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AFB8C" w14:textId="77777777" w:rsidR="006210D4" w:rsidRPr="00E83793" w:rsidRDefault="006210D4" w:rsidP="006210D4">
      <w:pPr>
        <w:spacing w:line="480" w:lineRule="auto"/>
        <w:jc w:val="center"/>
        <w:rPr>
          <w:rFonts w:ascii="Times New Roman" w:hAnsi="Times New Roman" w:cs="Times New Roman"/>
        </w:rPr>
      </w:pPr>
    </w:p>
    <w:p w14:paraId="3E60DE62" w14:textId="77777777" w:rsidR="006210D4" w:rsidRPr="006F33E5" w:rsidRDefault="006210D4" w:rsidP="006210D4">
      <w:pPr>
        <w:spacing w:line="480" w:lineRule="auto"/>
        <w:jc w:val="center"/>
        <w:rPr>
          <w:rFonts w:ascii="Times New Roman" w:hAnsi="Times New Roman" w:cs="Times New Roman"/>
        </w:rPr>
      </w:pPr>
      <w:r w:rsidRPr="006F33E5">
        <w:rPr>
          <w:rFonts w:ascii="Times New Roman" w:hAnsi="Times New Roman" w:cs="Times New Roman"/>
          <w:noProof/>
          <w:lang w:eastAsia="en-GB"/>
        </w:rPr>
        <w:drawing>
          <wp:inline distT="0" distB="0" distL="0" distR="0" wp14:anchorId="42E1EAB2" wp14:editId="15CE2919">
            <wp:extent cx="2466754" cy="1384296"/>
            <wp:effectExtent l="0" t="0" r="0" b="6985"/>
            <wp:docPr id="1722041117" name="Picture 4" descr="A blue shiel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41117" name="Picture 4" descr="A blue shield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472" cy="1395922"/>
                    </a:xfrm>
                    <a:prstGeom prst="rect">
                      <a:avLst/>
                    </a:prstGeom>
                    <a:noFill/>
                  </pic:spPr>
                </pic:pic>
              </a:graphicData>
            </a:graphic>
          </wp:inline>
        </w:drawing>
      </w:r>
    </w:p>
    <w:p w14:paraId="25403C1B" w14:textId="77777777" w:rsidR="006210D4" w:rsidRPr="006F33E5" w:rsidRDefault="006210D4" w:rsidP="006210D4">
      <w:pPr>
        <w:spacing w:line="480" w:lineRule="auto"/>
        <w:jc w:val="center"/>
        <w:rPr>
          <w:rFonts w:ascii="Times New Roman" w:hAnsi="Times New Roman" w:cs="Times New Roman"/>
        </w:rPr>
      </w:pPr>
    </w:p>
    <w:p w14:paraId="2C4E9DDE" w14:textId="4A0C4FFD" w:rsidR="006210D4" w:rsidRPr="006F33E5" w:rsidRDefault="006210D4" w:rsidP="006210D4">
      <w:pPr>
        <w:spacing w:line="480" w:lineRule="auto"/>
        <w:jc w:val="center"/>
        <w:rPr>
          <w:rFonts w:ascii="Times New Roman" w:hAnsi="Times New Roman" w:cs="Times New Roman"/>
          <w:b/>
          <w:bCs/>
        </w:rPr>
      </w:pPr>
      <w:r w:rsidRPr="006F33E5">
        <w:rPr>
          <w:rFonts w:ascii="Times New Roman" w:hAnsi="Times New Roman" w:cs="Times New Roman"/>
          <w:b/>
          <w:bCs/>
        </w:rPr>
        <w:t>Understanding the Role of Emotional Processing on Outcomes following Psycholog</w:t>
      </w:r>
      <w:r w:rsidR="00426EA4" w:rsidRPr="006F33E5">
        <w:rPr>
          <w:rFonts w:ascii="Times New Roman" w:hAnsi="Times New Roman" w:cs="Times New Roman"/>
          <w:b/>
          <w:bCs/>
        </w:rPr>
        <w:t>i</w:t>
      </w:r>
      <w:r w:rsidRPr="006F33E5">
        <w:rPr>
          <w:rFonts w:ascii="Times New Roman" w:hAnsi="Times New Roman" w:cs="Times New Roman"/>
          <w:b/>
          <w:bCs/>
        </w:rPr>
        <w:t>cal Treatment for Depression.</w:t>
      </w:r>
    </w:p>
    <w:p w14:paraId="5F0B211E" w14:textId="77777777" w:rsidR="006210D4" w:rsidRPr="006F33E5" w:rsidRDefault="006210D4" w:rsidP="006210D4">
      <w:pPr>
        <w:spacing w:line="480" w:lineRule="auto"/>
        <w:jc w:val="center"/>
        <w:rPr>
          <w:rFonts w:ascii="Times New Roman" w:hAnsi="Times New Roman" w:cs="Times New Roman"/>
        </w:rPr>
      </w:pPr>
    </w:p>
    <w:p w14:paraId="49026313" w14:textId="08075F70" w:rsidR="006210D4" w:rsidRPr="006F33E5" w:rsidRDefault="006210D4" w:rsidP="006210D4">
      <w:pPr>
        <w:spacing w:line="480" w:lineRule="auto"/>
        <w:jc w:val="center"/>
        <w:rPr>
          <w:rFonts w:ascii="Times New Roman" w:hAnsi="Times New Roman" w:cs="Times New Roman"/>
          <w:b/>
          <w:bCs/>
        </w:rPr>
      </w:pPr>
      <w:r w:rsidRPr="006F33E5">
        <w:rPr>
          <w:rFonts w:ascii="Times New Roman" w:hAnsi="Times New Roman" w:cs="Times New Roman"/>
          <w:b/>
          <w:bCs/>
        </w:rPr>
        <w:t>By: Katie Neal</w:t>
      </w:r>
    </w:p>
    <w:p w14:paraId="7B9FAE4F" w14:textId="77777777" w:rsidR="006210D4" w:rsidRPr="006F33E5" w:rsidRDefault="006210D4" w:rsidP="006210D4">
      <w:pPr>
        <w:spacing w:line="480" w:lineRule="auto"/>
        <w:jc w:val="center"/>
        <w:rPr>
          <w:rFonts w:ascii="Times New Roman" w:hAnsi="Times New Roman" w:cs="Times New Roman"/>
        </w:rPr>
      </w:pPr>
    </w:p>
    <w:p w14:paraId="37EF07CF" w14:textId="77777777" w:rsidR="006210D4" w:rsidRPr="006F33E5" w:rsidRDefault="006210D4" w:rsidP="006210D4">
      <w:pPr>
        <w:spacing w:line="480" w:lineRule="auto"/>
        <w:jc w:val="center"/>
        <w:rPr>
          <w:rFonts w:ascii="Times New Roman" w:hAnsi="Times New Roman" w:cs="Times New Roman"/>
        </w:rPr>
      </w:pPr>
      <w:r w:rsidRPr="006F33E5">
        <w:rPr>
          <w:rFonts w:ascii="Times New Roman" w:hAnsi="Times New Roman" w:cs="Times New Roman"/>
        </w:rPr>
        <w:t xml:space="preserve">A thesis submitted in partial fulfilment of the requirements for the degree of Doctorate in Clinical Psychology </w:t>
      </w:r>
    </w:p>
    <w:p w14:paraId="680B5475" w14:textId="77777777" w:rsidR="006210D4" w:rsidRPr="006F33E5" w:rsidRDefault="006210D4" w:rsidP="006210D4">
      <w:pPr>
        <w:spacing w:line="480" w:lineRule="auto"/>
        <w:jc w:val="center"/>
        <w:rPr>
          <w:rFonts w:ascii="Times New Roman" w:hAnsi="Times New Roman" w:cs="Times New Roman"/>
        </w:rPr>
      </w:pPr>
    </w:p>
    <w:p w14:paraId="15B3F88E" w14:textId="77777777" w:rsidR="006210D4" w:rsidRPr="006F33E5" w:rsidRDefault="006210D4" w:rsidP="006210D4">
      <w:pPr>
        <w:spacing w:line="480" w:lineRule="auto"/>
        <w:jc w:val="center"/>
        <w:rPr>
          <w:rFonts w:ascii="Times New Roman" w:hAnsi="Times New Roman" w:cs="Times New Roman"/>
        </w:rPr>
      </w:pPr>
      <w:r w:rsidRPr="006F33E5">
        <w:rPr>
          <w:rFonts w:ascii="Times New Roman" w:hAnsi="Times New Roman" w:cs="Times New Roman"/>
        </w:rPr>
        <w:t xml:space="preserve">Clinical Psychology Unit, Department of Psychology </w:t>
      </w:r>
    </w:p>
    <w:p w14:paraId="34531037" w14:textId="77777777" w:rsidR="006210D4" w:rsidRPr="006F33E5" w:rsidRDefault="006210D4" w:rsidP="006210D4">
      <w:pPr>
        <w:spacing w:line="480" w:lineRule="auto"/>
        <w:jc w:val="center"/>
        <w:rPr>
          <w:rFonts w:ascii="Times New Roman" w:hAnsi="Times New Roman" w:cs="Times New Roman"/>
        </w:rPr>
      </w:pPr>
      <w:r w:rsidRPr="006F33E5">
        <w:rPr>
          <w:rFonts w:ascii="Times New Roman" w:hAnsi="Times New Roman" w:cs="Times New Roman"/>
        </w:rPr>
        <w:t xml:space="preserve">The University of Sheffield </w:t>
      </w:r>
    </w:p>
    <w:p w14:paraId="71A1E365" w14:textId="77777777" w:rsidR="006210D4" w:rsidRPr="006F33E5" w:rsidRDefault="006210D4" w:rsidP="006210D4">
      <w:pPr>
        <w:spacing w:line="480" w:lineRule="auto"/>
        <w:jc w:val="center"/>
        <w:rPr>
          <w:rFonts w:ascii="Times New Roman" w:hAnsi="Times New Roman" w:cs="Times New Roman"/>
        </w:rPr>
      </w:pPr>
    </w:p>
    <w:p w14:paraId="366FF7E9" w14:textId="77777777" w:rsidR="00EF280C" w:rsidRPr="006F33E5" w:rsidRDefault="00EF280C" w:rsidP="006210D4">
      <w:pPr>
        <w:spacing w:line="480" w:lineRule="auto"/>
        <w:jc w:val="center"/>
        <w:rPr>
          <w:rFonts w:ascii="Times New Roman" w:hAnsi="Times New Roman" w:cs="Times New Roman"/>
        </w:rPr>
      </w:pPr>
    </w:p>
    <w:p w14:paraId="3F1574EA" w14:textId="77777777" w:rsidR="00EF280C" w:rsidRPr="006F33E5" w:rsidRDefault="00EF280C" w:rsidP="006210D4">
      <w:pPr>
        <w:spacing w:line="480" w:lineRule="auto"/>
        <w:jc w:val="center"/>
        <w:rPr>
          <w:rFonts w:ascii="Times New Roman" w:hAnsi="Times New Roman" w:cs="Times New Roman"/>
        </w:rPr>
      </w:pPr>
    </w:p>
    <w:p w14:paraId="6A9D9C97" w14:textId="77777777" w:rsidR="006210D4" w:rsidRPr="006F33E5" w:rsidRDefault="006210D4" w:rsidP="006210D4">
      <w:pPr>
        <w:spacing w:line="480" w:lineRule="auto"/>
        <w:jc w:val="center"/>
        <w:rPr>
          <w:rFonts w:ascii="Times New Roman" w:hAnsi="Times New Roman" w:cs="Times New Roman"/>
        </w:rPr>
      </w:pPr>
    </w:p>
    <w:p w14:paraId="3B8D3348" w14:textId="7793439B" w:rsidR="006210D4" w:rsidRPr="006F33E5" w:rsidRDefault="006210D4" w:rsidP="006210D4">
      <w:pPr>
        <w:spacing w:line="480" w:lineRule="auto"/>
        <w:jc w:val="center"/>
        <w:rPr>
          <w:rFonts w:ascii="Times New Roman" w:hAnsi="Times New Roman" w:cs="Times New Roman"/>
        </w:rPr>
      </w:pPr>
      <w:r w:rsidRPr="006F33E5">
        <w:rPr>
          <w:rFonts w:ascii="Times New Roman" w:hAnsi="Times New Roman" w:cs="Times New Roman"/>
        </w:rPr>
        <w:t>May 2024</w:t>
      </w:r>
    </w:p>
    <w:p w14:paraId="32F5369C" w14:textId="77777777" w:rsidR="006210D4" w:rsidRPr="006F33E5" w:rsidRDefault="006210D4" w:rsidP="006210D4">
      <w:pPr>
        <w:spacing w:line="259" w:lineRule="auto"/>
        <w:rPr>
          <w:rFonts w:ascii="Times New Roman" w:hAnsi="Times New Roman" w:cs="Times New Roman"/>
        </w:rPr>
      </w:pPr>
    </w:p>
    <w:p w14:paraId="043CD644" w14:textId="353309C1" w:rsidR="006210D4" w:rsidRPr="006F33E5" w:rsidRDefault="006210D4" w:rsidP="006210D4">
      <w:pPr>
        <w:spacing w:line="259" w:lineRule="auto"/>
        <w:rPr>
          <w:rFonts w:ascii="Times New Roman" w:hAnsi="Times New Roman" w:cs="Times New Roman"/>
          <w:sz w:val="26"/>
          <w:szCs w:val="34"/>
        </w:rPr>
      </w:pPr>
    </w:p>
    <w:p w14:paraId="54CC15E6" w14:textId="77777777" w:rsidR="00EF280C" w:rsidRPr="006F33E5" w:rsidRDefault="00EF280C" w:rsidP="006210D4">
      <w:pPr>
        <w:spacing w:line="259" w:lineRule="auto"/>
        <w:rPr>
          <w:rFonts w:ascii="Times New Roman" w:hAnsi="Times New Roman" w:cs="Times New Roman"/>
          <w:sz w:val="26"/>
          <w:szCs w:val="34"/>
        </w:rPr>
      </w:pPr>
    </w:p>
    <w:p w14:paraId="6F7F8DCA" w14:textId="77777777" w:rsidR="00EF280C" w:rsidRPr="006F33E5" w:rsidRDefault="00EF280C" w:rsidP="006210D4">
      <w:pPr>
        <w:spacing w:line="259" w:lineRule="auto"/>
        <w:rPr>
          <w:rFonts w:ascii="Times New Roman" w:hAnsi="Times New Roman" w:cs="Times New Roman"/>
          <w:sz w:val="26"/>
          <w:szCs w:val="34"/>
        </w:rPr>
      </w:pPr>
    </w:p>
    <w:p w14:paraId="206C8546" w14:textId="77777777" w:rsidR="00EF280C" w:rsidRPr="006F33E5" w:rsidRDefault="00EF280C" w:rsidP="006210D4">
      <w:pPr>
        <w:spacing w:line="259" w:lineRule="auto"/>
        <w:rPr>
          <w:rFonts w:ascii="Times New Roman" w:hAnsi="Times New Roman" w:cs="Times New Roman"/>
          <w:sz w:val="26"/>
          <w:szCs w:val="34"/>
        </w:rPr>
      </w:pPr>
    </w:p>
    <w:p w14:paraId="574279C0" w14:textId="77777777" w:rsidR="00EF280C" w:rsidRPr="006F33E5" w:rsidRDefault="00EF280C" w:rsidP="006210D4">
      <w:pPr>
        <w:spacing w:line="259" w:lineRule="auto"/>
        <w:rPr>
          <w:rFonts w:ascii="Times New Roman" w:hAnsi="Times New Roman" w:cs="Times New Roman"/>
          <w:sz w:val="26"/>
          <w:szCs w:val="34"/>
        </w:rPr>
      </w:pPr>
    </w:p>
    <w:p w14:paraId="2CF4AF25" w14:textId="586E61C8" w:rsidR="006210D4" w:rsidRPr="006F33E5" w:rsidRDefault="006210D4" w:rsidP="00FF0175">
      <w:pPr>
        <w:pStyle w:val="Heading2"/>
      </w:pPr>
      <w:bookmarkStart w:id="0" w:name="_Toc134973633"/>
      <w:bookmarkStart w:id="1" w:name="_Toc141435747"/>
      <w:bookmarkStart w:id="2" w:name="_Toc167962882"/>
      <w:r w:rsidRPr="006F33E5">
        <w:lastRenderedPageBreak/>
        <w:t>Declaration</w:t>
      </w:r>
      <w:bookmarkEnd w:id="0"/>
      <w:bookmarkEnd w:id="1"/>
      <w:bookmarkEnd w:id="2"/>
    </w:p>
    <w:p w14:paraId="0DA03FC7" w14:textId="77777777" w:rsidR="006210D4" w:rsidRPr="006F33E5" w:rsidRDefault="006210D4" w:rsidP="006210D4">
      <w:pPr>
        <w:rPr>
          <w:rFonts w:ascii="Times New Roman" w:hAnsi="Times New Roman" w:cs="Times New Roman"/>
        </w:rPr>
      </w:pPr>
    </w:p>
    <w:p w14:paraId="41EFDA02" w14:textId="36DA2192" w:rsidR="006210D4" w:rsidRPr="006F33E5" w:rsidRDefault="006210D4" w:rsidP="006210D4">
      <w:pPr>
        <w:spacing w:line="480" w:lineRule="auto"/>
        <w:rPr>
          <w:rFonts w:ascii="Times New Roman" w:hAnsi="Times New Roman" w:cs="Times New Roman"/>
        </w:rPr>
      </w:pPr>
      <w:r w:rsidRPr="006F33E5">
        <w:rPr>
          <w:rFonts w:ascii="Times New Roman" w:hAnsi="Times New Roman" w:cs="Times New Roman"/>
        </w:rPr>
        <w:t>I, the author, confirm this thesis is my own work and that I am aware of the University of Sheffield guidance on unfair means (</w:t>
      </w:r>
      <w:hyperlink r:id="rId12" w:history="1">
        <w:r w:rsidRPr="006F33E5">
          <w:rPr>
            <w:rFonts w:ascii="Times New Roman" w:hAnsi="Times New Roman" w:cs="Times New Roman"/>
          </w:rPr>
          <w:t>www.sheffield.ac.uk/new-students/unfair-means</w:t>
        </w:r>
      </w:hyperlink>
      <w:r w:rsidRPr="006F33E5">
        <w:rPr>
          <w:rFonts w:ascii="Times New Roman" w:hAnsi="Times New Roman" w:cs="Times New Roman"/>
        </w:rPr>
        <w:t xml:space="preserve">). This thesis is submitted in partial fulfilment of the requirements for the degree of Doctorate in Clinical Psychology. This work has not been submitted for any other degree or to any other institution.  </w:t>
      </w:r>
    </w:p>
    <w:p w14:paraId="298B6814" w14:textId="77777777" w:rsidR="006210D4" w:rsidRPr="006F33E5" w:rsidRDefault="006210D4" w:rsidP="006210D4">
      <w:pPr>
        <w:spacing w:line="259" w:lineRule="auto"/>
        <w:rPr>
          <w:rFonts w:ascii="Times New Roman" w:hAnsi="Times New Roman" w:cs="Times New Roman"/>
          <w:sz w:val="26"/>
          <w:szCs w:val="34"/>
        </w:rPr>
      </w:pPr>
      <w:r w:rsidRPr="006F33E5">
        <w:rPr>
          <w:rFonts w:ascii="Times New Roman" w:hAnsi="Times New Roman" w:cs="Times New Roman"/>
          <w:sz w:val="26"/>
          <w:szCs w:val="34"/>
        </w:rPr>
        <w:br w:type="page"/>
      </w:r>
    </w:p>
    <w:p w14:paraId="64248993" w14:textId="7ADA4F86" w:rsidR="006210D4" w:rsidRPr="006F33E5" w:rsidRDefault="006210D4" w:rsidP="00FF0175">
      <w:pPr>
        <w:pStyle w:val="Heading2"/>
      </w:pPr>
      <w:bookmarkStart w:id="3" w:name="_Toc134973634"/>
      <w:bookmarkStart w:id="4" w:name="_Toc141435748"/>
      <w:bookmarkStart w:id="5" w:name="_Toc167962883"/>
      <w:r w:rsidRPr="006F33E5">
        <w:lastRenderedPageBreak/>
        <w:t>Structure and Word Count</w:t>
      </w:r>
      <w:bookmarkEnd w:id="3"/>
      <w:bookmarkEnd w:id="4"/>
      <w:bookmarkEnd w:id="5"/>
    </w:p>
    <w:p w14:paraId="6AEE1885" w14:textId="77777777" w:rsidR="00886974" w:rsidRPr="006F33E5" w:rsidRDefault="00886974" w:rsidP="00886974">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19"/>
        <w:gridCol w:w="4489"/>
      </w:tblGrid>
      <w:tr w:rsidR="00886974" w:rsidRPr="006F33E5" w14:paraId="56F38597" w14:textId="77777777" w:rsidTr="00886974">
        <w:tc>
          <w:tcPr>
            <w:tcW w:w="4508" w:type="dxa"/>
          </w:tcPr>
          <w:p w14:paraId="58A25E15" w14:textId="298321F3" w:rsidR="00886974" w:rsidRPr="006F33E5" w:rsidRDefault="00886974" w:rsidP="00886974">
            <w:pPr>
              <w:spacing w:line="480" w:lineRule="auto"/>
              <w:rPr>
                <w:rFonts w:ascii="Times New Roman" w:hAnsi="Times New Roman" w:cs="Times New Roman"/>
              </w:rPr>
            </w:pPr>
            <w:r w:rsidRPr="006F33E5">
              <w:rPr>
                <w:rFonts w:ascii="Times New Roman" w:hAnsi="Times New Roman" w:cs="Times New Roman"/>
              </w:rPr>
              <w:t>Lay Summary</w:t>
            </w:r>
          </w:p>
        </w:tc>
        <w:tc>
          <w:tcPr>
            <w:tcW w:w="4508" w:type="dxa"/>
            <w:gridSpan w:val="2"/>
          </w:tcPr>
          <w:p w14:paraId="28260DFE" w14:textId="6606F4EA" w:rsidR="00886974" w:rsidRPr="006F33E5" w:rsidRDefault="00FB33BF" w:rsidP="000F7266">
            <w:pPr>
              <w:spacing w:line="480" w:lineRule="auto"/>
              <w:jc w:val="center"/>
              <w:rPr>
                <w:rFonts w:ascii="Times New Roman" w:hAnsi="Times New Roman" w:cs="Times New Roman"/>
              </w:rPr>
            </w:pPr>
            <w:r w:rsidRPr="006F33E5">
              <w:rPr>
                <w:rFonts w:ascii="Times New Roman" w:hAnsi="Times New Roman" w:cs="Times New Roman"/>
              </w:rPr>
              <w:t>400</w:t>
            </w:r>
          </w:p>
        </w:tc>
      </w:tr>
      <w:tr w:rsidR="006210D4" w:rsidRPr="006F33E5" w14:paraId="6A681975" w14:textId="77777777" w:rsidTr="00886974">
        <w:tc>
          <w:tcPr>
            <w:tcW w:w="9016" w:type="dxa"/>
            <w:gridSpan w:val="3"/>
          </w:tcPr>
          <w:p w14:paraId="68BEC316" w14:textId="77777777" w:rsidR="006210D4" w:rsidRPr="006F33E5" w:rsidRDefault="006210D4" w:rsidP="000F7266">
            <w:pPr>
              <w:spacing w:line="480" w:lineRule="auto"/>
              <w:jc w:val="center"/>
              <w:rPr>
                <w:rFonts w:ascii="Times New Roman" w:hAnsi="Times New Roman" w:cs="Times New Roman"/>
              </w:rPr>
            </w:pPr>
          </w:p>
          <w:p w14:paraId="794F1867" w14:textId="536D4424" w:rsidR="006210D4" w:rsidRPr="006F33E5" w:rsidRDefault="006210D4" w:rsidP="006210D4">
            <w:pPr>
              <w:spacing w:line="480" w:lineRule="auto"/>
              <w:rPr>
                <w:rFonts w:ascii="Times New Roman" w:hAnsi="Times New Roman" w:cs="Times New Roman"/>
              </w:rPr>
            </w:pPr>
            <w:r w:rsidRPr="006F33E5">
              <w:rPr>
                <w:rFonts w:ascii="Times New Roman" w:hAnsi="Times New Roman" w:cs="Times New Roman"/>
              </w:rPr>
              <w:t>Section One: Literature Review</w:t>
            </w:r>
          </w:p>
        </w:tc>
      </w:tr>
      <w:tr w:rsidR="006210D4" w:rsidRPr="006F33E5" w14:paraId="75E00361" w14:textId="77777777" w:rsidTr="00886974">
        <w:tc>
          <w:tcPr>
            <w:tcW w:w="4527" w:type="dxa"/>
            <w:gridSpan w:val="2"/>
          </w:tcPr>
          <w:p w14:paraId="36A588E1" w14:textId="77777777" w:rsidR="006210D4" w:rsidRPr="006F33E5" w:rsidRDefault="006210D4" w:rsidP="000F7266">
            <w:pPr>
              <w:spacing w:line="480" w:lineRule="auto"/>
              <w:rPr>
                <w:rFonts w:ascii="Times New Roman" w:hAnsi="Times New Roman" w:cs="Times New Roman"/>
              </w:rPr>
            </w:pPr>
            <w:r w:rsidRPr="006F33E5">
              <w:rPr>
                <w:rFonts w:ascii="Times New Roman" w:hAnsi="Times New Roman" w:cs="Times New Roman"/>
              </w:rPr>
              <w:t>Excluding references and tables:</w:t>
            </w:r>
          </w:p>
        </w:tc>
        <w:tc>
          <w:tcPr>
            <w:tcW w:w="4489" w:type="dxa"/>
          </w:tcPr>
          <w:p w14:paraId="0780DE62" w14:textId="690B9BCB" w:rsidR="006210D4" w:rsidRPr="006F33E5" w:rsidRDefault="00234D31" w:rsidP="000F7266">
            <w:pPr>
              <w:spacing w:line="480" w:lineRule="auto"/>
              <w:jc w:val="center"/>
              <w:rPr>
                <w:rFonts w:ascii="Times New Roman" w:hAnsi="Times New Roman" w:cs="Times New Roman"/>
              </w:rPr>
            </w:pPr>
            <w:r w:rsidRPr="006F33E5">
              <w:rPr>
                <w:rFonts w:ascii="Times New Roman" w:hAnsi="Times New Roman" w:cs="Times New Roman"/>
              </w:rPr>
              <w:t>7,192</w:t>
            </w:r>
          </w:p>
        </w:tc>
      </w:tr>
      <w:tr w:rsidR="006210D4" w:rsidRPr="006F33E5" w14:paraId="1B793995" w14:textId="77777777" w:rsidTr="00886974">
        <w:tc>
          <w:tcPr>
            <w:tcW w:w="4527" w:type="dxa"/>
            <w:gridSpan w:val="2"/>
          </w:tcPr>
          <w:p w14:paraId="2DEE9FC5" w14:textId="77777777" w:rsidR="006210D4" w:rsidRPr="006F33E5" w:rsidRDefault="006210D4" w:rsidP="000F7266">
            <w:pPr>
              <w:spacing w:line="480" w:lineRule="auto"/>
              <w:rPr>
                <w:rFonts w:ascii="Times New Roman" w:hAnsi="Times New Roman" w:cs="Times New Roman"/>
              </w:rPr>
            </w:pPr>
            <w:r w:rsidRPr="006F33E5">
              <w:rPr>
                <w:rFonts w:ascii="Times New Roman" w:hAnsi="Times New Roman" w:cs="Times New Roman"/>
              </w:rPr>
              <w:t>Including references and tables:</w:t>
            </w:r>
          </w:p>
        </w:tc>
        <w:tc>
          <w:tcPr>
            <w:tcW w:w="4489" w:type="dxa"/>
          </w:tcPr>
          <w:p w14:paraId="367401E3" w14:textId="4589E4BA" w:rsidR="006210D4" w:rsidRPr="006F33E5" w:rsidRDefault="00234D31" w:rsidP="000F7266">
            <w:pPr>
              <w:spacing w:line="480" w:lineRule="auto"/>
              <w:jc w:val="center"/>
              <w:rPr>
                <w:rFonts w:ascii="Times New Roman" w:hAnsi="Times New Roman" w:cs="Times New Roman"/>
              </w:rPr>
            </w:pPr>
            <w:r w:rsidRPr="006F33E5">
              <w:rPr>
                <w:rFonts w:ascii="Times New Roman" w:hAnsi="Times New Roman" w:cs="Times New Roman"/>
              </w:rPr>
              <w:t>10,574</w:t>
            </w:r>
          </w:p>
        </w:tc>
      </w:tr>
      <w:tr w:rsidR="006210D4" w:rsidRPr="006F33E5" w14:paraId="534F1F76" w14:textId="77777777" w:rsidTr="00886974">
        <w:tc>
          <w:tcPr>
            <w:tcW w:w="9016" w:type="dxa"/>
            <w:gridSpan w:val="3"/>
          </w:tcPr>
          <w:p w14:paraId="14A2D3FC" w14:textId="77777777" w:rsidR="006210D4" w:rsidRPr="006F33E5" w:rsidRDefault="006210D4" w:rsidP="000F7266">
            <w:pPr>
              <w:spacing w:line="480" w:lineRule="auto"/>
              <w:jc w:val="center"/>
              <w:rPr>
                <w:rFonts w:ascii="Times New Roman" w:hAnsi="Times New Roman" w:cs="Times New Roman"/>
              </w:rPr>
            </w:pPr>
          </w:p>
          <w:p w14:paraId="45AB2FA1" w14:textId="77777777" w:rsidR="006210D4" w:rsidRPr="006F33E5" w:rsidRDefault="006210D4" w:rsidP="006210D4">
            <w:pPr>
              <w:spacing w:line="480" w:lineRule="auto"/>
              <w:rPr>
                <w:rFonts w:ascii="Times New Roman" w:hAnsi="Times New Roman" w:cs="Times New Roman"/>
              </w:rPr>
            </w:pPr>
            <w:r w:rsidRPr="006F33E5">
              <w:rPr>
                <w:rFonts w:ascii="Times New Roman" w:hAnsi="Times New Roman" w:cs="Times New Roman"/>
              </w:rPr>
              <w:t>Section Two: Empirical Study</w:t>
            </w:r>
          </w:p>
        </w:tc>
      </w:tr>
      <w:tr w:rsidR="006210D4" w:rsidRPr="006F33E5" w14:paraId="4381EF4F" w14:textId="77777777" w:rsidTr="00886974">
        <w:tc>
          <w:tcPr>
            <w:tcW w:w="4527" w:type="dxa"/>
            <w:gridSpan w:val="2"/>
          </w:tcPr>
          <w:p w14:paraId="1D76C1E5" w14:textId="77777777" w:rsidR="006210D4" w:rsidRPr="006F33E5" w:rsidRDefault="006210D4" w:rsidP="000F7266">
            <w:pPr>
              <w:spacing w:line="480" w:lineRule="auto"/>
              <w:rPr>
                <w:rFonts w:ascii="Times New Roman" w:hAnsi="Times New Roman" w:cs="Times New Roman"/>
              </w:rPr>
            </w:pPr>
            <w:r w:rsidRPr="006F33E5">
              <w:rPr>
                <w:rFonts w:ascii="Times New Roman" w:hAnsi="Times New Roman" w:cs="Times New Roman"/>
              </w:rPr>
              <w:t>Excluding references and tables:</w:t>
            </w:r>
          </w:p>
        </w:tc>
        <w:tc>
          <w:tcPr>
            <w:tcW w:w="4489" w:type="dxa"/>
          </w:tcPr>
          <w:p w14:paraId="6FF9215D" w14:textId="1724D886" w:rsidR="006210D4" w:rsidRPr="006F33E5" w:rsidRDefault="004C0AEF" w:rsidP="000F7266">
            <w:pPr>
              <w:spacing w:line="480" w:lineRule="auto"/>
              <w:jc w:val="center"/>
              <w:rPr>
                <w:rFonts w:ascii="Times New Roman" w:hAnsi="Times New Roman" w:cs="Times New Roman"/>
              </w:rPr>
            </w:pPr>
            <w:r w:rsidRPr="006F33E5">
              <w:rPr>
                <w:rFonts w:ascii="Times New Roman" w:hAnsi="Times New Roman" w:cs="Times New Roman"/>
              </w:rPr>
              <w:t>6,</w:t>
            </w:r>
            <w:r w:rsidR="005C640C" w:rsidRPr="006F33E5">
              <w:rPr>
                <w:rFonts w:ascii="Times New Roman" w:hAnsi="Times New Roman" w:cs="Times New Roman"/>
              </w:rPr>
              <w:t>7</w:t>
            </w:r>
            <w:r w:rsidR="00094812" w:rsidRPr="006F33E5">
              <w:rPr>
                <w:rFonts w:ascii="Times New Roman" w:hAnsi="Times New Roman" w:cs="Times New Roman"/>
              </w:rPr>
              <w:t>51</w:t>
            </w:r>
          </w:p>
        </w:tc>
      </w:tr>
      <w:tr w:rsidR="006210D4" w:rsidRPr="006F33E5" w14:paraId="3FA13AD4" w14:textId="77777777" w:rsidTr="00886974">
        <w:tc>
          <w:tcPr>
            <w:tcW w:w="4527" w:type="dxa"/>
            <w:gridSpan w:val="2"/>
          </w:tcPr>
          <w:p w14:paraId="6AC69392" w14:textId="77777777" w:rsidR="006210D4" w:rsidRPr="006F33E5" w:rsidRDefault="006210D4" w:rsidP="000F7266">
            <w:pPr>
              <w:spacing w:line="480" w:lineRule="auto"/>
              <w:rPr>
                <w:rFonts w:ascii="Times New Roman" w:hAnsi="Times New Roman" w:cs="Times New Roman"/>
              </w:rPr>
            </w:pPr>
            <w:r w:rsidRPr="006F33E5">
              <w:rPr>
                <w:rFonts w:ascii="Times New Roman" w:hAnsi="Times New Roman" w:cs="Times New Roman"/>
              </w:rPr>
              <w:t>Including references and tables:</w:t>
            </w:r>
          </w:p>
        </w:tc>
        <w:tc>
          <w:tcPr>
            <w:tcW w:w="4489" w:type="dxa"/>
          </w:tcPr>
          <w:p w14:paraId="5F183B21" w14:textId="11DDE557" w:rsidR="006210D4" w:rsidRPr="006F33E5" w:rsidRDefault="00094812" w:rsidP="000F7266">
            <w:pPr>
              <w:spacing w:line="480" w:lineRule="auto"/>
              <w:jc w:val="center"/>
              <w:rPr>
                <w:rFonts w:ascii="Times New Roman" w:hAnsi="Times New Roman" w:cs="Times New Roman"/>
              </w:rPr>
            </w:pPr>
            <w:r w:rsidRPr="006F33E5">
              <w:rPr>
                <w:rFonts w:ascii="Times New Roman" w:hAnsi="Times New Roman" w:cs="Times New Roman"/>
              </w:rPr>
              <w:t>9,143</w:t>
            </w:r>
          </w:p>
        </w:tc>
      </w:tr>
      <w:tr w:rsidR="006210D4" w:rsidRPr="006F33E5" w14:paraId="770501BD" w14:textId="77777777" w:rsidTr="00886974">
        <w:tc>
          <w:tcPr>
            <w:tcW w:w="9016" w:type="dxa"/>
            <w:gridSpan w:val="3"/>
          </w:tcPr>
          <w:p w14:paraId="275AA8B0" w14:textId="77777777" w:rsidR="006210D4" w:rsidRPr="006F33E5" w:rsidRDefault="006210D4" w:rsidP="000F7266">
            <w:pPr>
              <w:spacing w:line="480" w:lineRule="auto"/>
              <w:jc w:val="center"/>
              <w:rPr>
                <w:rFonts w:ascii="Times New Roman" w:hAnsi="Times New Roman" w:cs="Times New Roman"/>
              </w:rPr>
            </w:pPr>
          </w:p>
          <w:p w14:paraId="5C064153" w14:textId="77777777" w:rsidR="006210D4" w:rsidRPr="006F33E5" w:rsidRDefault="006210D4" w:rsidP="006210D4">
            <w:pPr>
              <w:spacing w:line="480" w:lineRule="auto"/>
              <w:rPr>
                <w:rFonts w:ascii="Times New Roman" w:hAnsi="Times New Roman" w:cs="Times New Roman"/>
              </w:rPr>
            </w:pPr>
            <w:r w:rsidRPr="006F33E5">
              <w:rPr>
                <w:rFonts w:ascii="Times New Roman" w:hAnsi="Times New Roman" w:cs="Times New Roman"/>
              </w:rPr>
              <w:t>Total</w:t>
            </w:r>
          </w:p>
        </w:tc>
      </w:tr>
      <w:tr w:rsidR="006210D4" w:rsidRPr="006F33E5" w14:paraId="6284E6D1" w14:textId="77777777" w:rsidTr="00886974">
        <w:tc>
          <w:tcPr>
            <w:tcW w:w="4527" w:type="dxa"/>
            <w:gridSpan w:val="2"/>
          </w:tcPr>
          <w:p w14:paraId="1620A1C7" w14:textId="77777777" w:rsidR="006210D4" w:rsidRPr="006F33E5" w:rsidRDefault="006210D4" w:rsidP="000F7266">
            <w:pPr>
              <w:spacing w:line="480" w:lineRule="auto"/>
              <w:rPr>
                <w:rFonts w:ascii="Times New Roman" w:hAnsi="Times New Roman" w:cs="Times New Roman"/>
              </w:rPr>
            </w:pPr>
            <w:r w:rsidRPr="006F33E5">
              <w:rPr>
                <w:rFonts w:ascii="Times New Roman" w:hAnsi="Times New Roman" w:cs="Times New Roman"/>
              </w:rPr>
              <w:t>Excluding references and tables:</w:t>
            </w:r>
          </w:p>
        </w:tc>
        <w:tc>
          <w:tcPr>
            <w:tcW w:w="4489" w:type="dxa"/>
          </w:tcPr>
          <w:p w14:paraId="7CEB1B57" w14:textId="1E4B8598" w:rsidR="006210D4" w:rsidRPr="006F33E5" w:rsidRDefault="00094812" w:rsidP="000F7266">
            <w:pPr>
              <w:spacing w:line="480" w:lineRule="auto"/>
              <w:jc w:val="center"/>
              <w:rPr>
                <w:rFonts w:ascii="Times New Roman" w:hAnsi="Times New Roman" w:cs="Times New Roman"/>
              </w:rPr>
            </w:pPr>
            <w:r w:rsidRPr="006F33E5">
              <w:rPr>
                <w:rFonts w:ascii="Times New Roman" w:hAnsi="Times New Roman" w:cs="Times New Roman"/>
              </w:rPr>
              <w:t>13,941</w:t>
            </w:r>
          </w:p>
        </w:tc>
      </w:tr>
      <w:tr w:rsidR="006210D4" w:rsidRPr="006F33E5" w14:paraId="5B82C58F" w14:textId="77777777" w:rsidTr="00886974">
        <w:trPr>
          <w:trHeight w:val="87"/>
        </w:trPr>
        <w:tc>
          <w:tcPr>
            <w:tcW w:w="4527" w:type="dxa"/>
            <w:gridSpan w:val="2"/>
          </w:tcPr>
          <w:p w14:paraId="1F97D6B0" w14:textId="77777777" w:rsidR="006210D4" w:rsidRPr="006F33E5" w:rsidRDefault="006210D4" w:rsidP="000F7266">
            <w:pPr>
              <w:spacing w:line="480" w:lineRule="auto"/>
              <w:rPr>
                <w:rFonts w:ascii="Times New Roman" w:hAnsi="Times New Roman" w:cs="Times New Roman"/>
              </w:rPr>
            </w:pPr>
            <w:r w:rsidRPr="006F33E5">
              <w:rPr>
                <w:rFonts w:ascii="Times New Roman" w:hAnsi="Times New Roman" w:cs="Times New Roman"/>
              </w:rPr>
              <w:t>Including references and tables:</w:t>
            </w:r>
          </w:p>
        </w:tc>
        <w:tc>
          <w:tcPr>
            <w:tcW w:w="4489" w:type="dxa"/>
          </w:tcPr>
          <w:p w14:paraId="1F13F3F5" w14:textId="3E800897" w:rsidR="006210D4" w:rsidRPr="006F33E5" w:rsidRDefault="00094812" w:rsidP="000F7266">
            <w:pPr>
              <w:spacing w:line="480" w:lineRule="auto"/>
              <w:jc w:val="center"/>
              <w:rPr>
                <w:rFonts w:ascii="Times New Roman" w:hAnsi="Times New Roman" w:cs="Times New Roman"/>
              </w:rPr>
            </w:pPr>
            <w:r w:rsidRPr="006F33E5">
              <w:rPr>
                <w:rFonts w:ascii="Times New Roman" w:hAnsi="Times New Roman" w:cs="Times New Roman"/>
              </w:rPr>
              <w:t>19,717</w:t>
            </w:r>
          </w:p>
        </w:tc>
      </w:tr>
    </w:tbl>
    <w:p w14:paraId="7D35914D" w14:textId="77777777" w:rsidR="006210D4" w:rsidRPr="006F33E5" w:rsidRDefault="006210D4" w:rsidP="006210D4">
      <w:pPr>
        <w:pStyle w:val="NoSpacing"/>
        <w:spacing w:line="480" w:lineRule="auto"/>
        <w:jc w:val="center"/>
        <w:rPr>
          <w:rFonts w:ascii="Times New Roman" w:hAnsi="Times New Roman" w:cs="Times New Roman"/>
        </w:rPr>
      </w:pPr>
    </w:p>
    <w:p w14:paraId="219E2AA2" w14:textId="77777777" w:rsidR="006210D4" w:rsidRPr="006F33E5" w:rsidRDefault="006210D4" w:rsidP="006210D4">
      <w:pPr>
        <w:pStyle w:val="NoSpacing"/>
        <w:spacing w:line="480" w:lineRule="auto"/>
        <w:jc w:val="center"/>
        <w:rPr>
          <w:rFonts w:ascii="Times New Roman" w:hAnsi="Times New Roman" w:cs="Times New Roman"/>
        </w:rPr>
      </w:pPr>
    </w:p>
    <w:p w14:paraId="451FE39C" w14:textId="77777777" w:rsidR="006210D4" w:rsidRPr="006F33E5" w:rsidRDefault="006210D4" w:rsidP="006210D4">
      <w:pPr>
        <w:pStyle w:val="NoSpacing"/>
        <w:spacing w:line="480" w:lineRule="auto"/>
        <w:jc w:val="center"/>
        <w:rPr>
          <w:rFonts w:ascii="Times New Roman" w:hAnsi="Times New Roman" w:cs="Times New Roman"/>
        </w:rPr>
      </w:pPr>
    </w:p>
    <w:p w14:paraId="07D8C57F" w14:textId="77777777" w:rsidR="006210D4" w:rsidRPr="006F33E5" w:rsidRDefault="006210D4" w:rsidP="006210D4">
      <w:pPr>
        <w:pStyle w:val="NoSpacing"/>
        <w:spacing w:line="480" w:lineRule="auto"/>
        <w:jc w:val="center"/>
        <w:rPr>
          <w:rFonts w:ascii="Times New Roman" w:hAnsi="Times New Roman" w:cs="Times New Roman"/>
        </w:rPr>
      </w:pPr>
    </w:p>
    <w:p w14:paraId="57A6C500" w14:textId="77777777" w:rsidR="006210D4" w:rsidRPr="006F33E5" w:rsidRDefault="006210D4" w:rsidP="006210D4">
      <w:pPr>
        <w:pStyle w:val="NoSpacing"/>
        <w:spacing w:line="480" w:lineRule="auto"/>
        <w:jc w:val="center"/>
        <w:rPr>
          <w:rFonts w:ascii="Times New Roman" w:hAnsi="Times New Roman" w:cs="Times New Roman"/>
        </w:rPr>
      </w:pPr>
    </w:p>
    <w:p w14:paraId="4671E91E" w14:textId="77777777" w:rsidR="006210D4" w:rsidRPr="006F33E5" w:rsidRDefault="006210D4" w:rsidP="006210D4">
      <w:pPr>
        <w:pStyle w:val="NoSpacing"/>
        <w:spacing w:line="480" w:lineRule="auto"/>
        <w:jc w:val="center"/>
        <w:rPr>
          <w:rFonts w:ascii="Times New Roman" w:hAnsi="Times New Roman" w:cs="Times New Roman"/>
        </w:rPr>
      </w:pPr>
    </w:p>
    <w:p w14:paraId="44204024" w14:textId="77777777" w:rsidR="006210D4" w:rsidRPr="006F33E5" w:rsidRDefault="006210D4" w:rsidP="006210D4">
      <w:pPr>
        <w:pStyle w:val="NoSpacing"/>
        <w:spacing w:line="480" w:lineRule="auto"/>
        <w:jc w:val="center"/>
        <w:rPr>
          <w:rFonts w:ascii="Times New Roman" w:hAnsi="Times New Roman" w:cs="Times New Roman"/>
        </w:rPr>
      </w:pPr>
    </w:p>
    <w:p w14:paraId="32C4CCFA" w14:textId="77777777" w:rsidR="006210D4" w:rsidRPr="006F33E5" w:rsidRDefault="006210D4" w:rsidP="006210D4">
      <w:pPr>
        <w:pStyle w:val="NoSpacing"/>
        <w:spacing w:line="480" w:lineRule="auto"/>
        <w:jc w:val="center"/>
        <w:rPr>
          <w:rFonts w:ascii="Times New Roman" w:hAnsi="Times New Roman" w:cs="Times New Roman"/>
        </w:rPr>
      </w:pPr>
    </w:p>
    <w:p w14:paraId="3BA88798" w14:textId="77777777" w:rsidR="009C608F" w:rsidRPr="006F33E5" w:rsidRDefault="009C608F" w:rsidP="006210D4">
      <w:pPr>
        <w:pStyle w:val="NoSpacing"/>
        <w:spacing w:line="480" w:lineRule="auto"/>
        <w:jc w:val="center"/>
        <w:rPr>
          <w:rFonts w:ascii="Times New Roman" w:hAnsi="Times New Roman" w:cs="Times New Roman"/>
        </w:rPr>
      </w:pPr>
    </w:p>
    <w:p w14:paraId="4B3A516F" w14:textId="77777777" w:rsidR="006210D4" w:rsidRPr="006F33E5" w:rsidRDefault="006210D4" w:rsidP="006210D4">
      <w:pPr>
        <w:pStyle w:val="NoSpacing"/>
        <w:spacing w:line="480" w:lineRule="auto"/>
        <w:jc w:val="center"/>
        <w:rPr>
          <w:rFonts w:ascii="Times New Roman" w:hAnsi="Times New Roman" w:cs="Times New Roman"/>
        </w:rPr>
      </w:pPr>
    </w:p>
    <w:p w14:paraId="49D60164" w14:textId="77777777" w:rsidR="006210D4" w:rsidRPr="006F33E5" w:rsidRDefault="006210D4" w:rsidP="00E83793">
      <w:pPr>
        <w:pStyle w:val="NoSpacing"/>
        <w:spacing w:line="480" w:lineRule="auto"/>
        <w:rPr>
          <w:rFonts w:ascii="Times New Roman" w:hAnsi="Times New Roman" w:cs="Times New Roman"/>
        </w:rPr>
      </w:pPr>
    </w:p>
    <w:p w14:paraId="195FF37D" w14:textId="217D705B" w:rsidR="006210D4" w:rsidRPr="006F33E5" w:rsidRDefault="006210D4" w:rsidP="00FF0175">
      <w:pPr>
        <w:pStyle w:val="Heading2"/>
      </w:pPr>
      <w:bookmarkStart w:id="6" w:name="_Toc167962884"/>
      <w:r w:rsidRPr="006F33E5">
        <w:lastRenderedPageBreak/>
        <w:t>Lay Summary</w:t>
      </w:r>
      <w:bookmarkEnd w:id="6"/>
    </w:p>
    <w:p w14:paraId="544FFFAE" w14:textId="527AE656" w:rsidR="00421612" w:rsidRPr="006F33E5" w:rsidRDefault="00421612" w:rsidP="009C608F">
      <w:pPr>
        <w:pStyle w:val="NoSpacing"/>
        <w:spacing w:line="480" w:lineRule="auto"/>
        <w:ind w:firstLine="720"/>
        <w:rPr>
          <w:rFonts w:ascii="Times New Roman" w:hAnsi="Times New Roman" w:cs="Times New Roman"/>
        </w:rPr>
      </w:pPr>
      <w:r w:rsidRPr="006F33E5">
        <w:rPr>
          <w:rFonts w:ascii="Times New Roman" w:hAnsi="Times New Roman" w:cs="Times New Roman"/>
        </w:rPr>
        <w:t xml:space="preserve">Depression </w:t>
      </w:r>
      <w:r w:rsidR="00FB33BF" w:rsidRPr="006F33E5">
        <w:rPr>
          <w:rFonts w:ascii="Times New Roman" w:hAnsi="Times New Roman" w:cs="Times New Roman"/>
        </w:rPr>
        <w:t>remains</w:t>
      </w:r>
      <w:r w:rsidRPr="006F33E5">
        <w:rPr>
          <w:rFonts w:ascii="Times New Roman" w:hAnsi="Times New Roman" w:cs="Times New Roman"/>
        </w:rPr>
        <w:t xml:space="preserve"> one of the leading c</w:t>
      </w:r>
      <w:r w:rsidR="007530F3" w:rsidRPr="006F33E5">
        <w:rPr>
          <w:rFonts w:ascii="Times New Roman" w:hAnsi="Times New Roman" w:cs="Times New Roman"/>
        </w:rPr>
        <w:t>auses</w:t>
      </w:r>
      <w:r w:rsidRPr="006F33E5">
        <w:rPr>
          <w:rFonts w:ascii="Times New Roman" w:hAnsi="Times New Roman" w:cs="Times New Roman"/>
        </w:rPr>
        <w:t xml:space="preserve"> of disability globally, with prevalence rates continuing to rise. Psychological therapy is </w:t>
      </w:r>
      <w:r w:rsidR="009C608F" w:rsidRPr="006F33E5">
        <w:rPr>
          <w:rFonts w:ascii="Times New Roman" w:hAnsi="Times New Roman" w:cs="Times New Roman"/>
        </w:rPr>
        <w:t xml:space="preserve">one of the </w:t>
      </w:r>
      <w:r w:rsidRPr="006F33E5">
        <w:rPr>
          <w:rFonts w:ascii="Times New Roman" w:hAnsi="Times New Roman" w:cs="Times New Roman"/>
        </w:rPr>
        <w:t>recommende</w:t>
      </w:r>
      <w:r w:rsidR="009C608F" w:rsidRPr="006F33E5">
        <w:rPr>
          <w:rFonts w:ascii="Times New Roman" w:hAnsi="Times New Roman" w:cs="Times New Roman"/>
        </w:rPr>
        <w:t>d</w:t>
      </w:r>
      <w:r w:rsidRPr="006F33E5">
        <w:rPr>
          <w:rFonts w:ascii="Times New Roman" w:hAnsi="Times New Roman" w:cs="Times New Roman"/>
        </w:rPr>
        <w:t xml:space="preserve"> treatment</w:t>
      </w:r>
      <w:r w:rsidR="009C608F" w:rsidRPr="006F33E5">
        <w:rPr>
          <w:rFonts w:ascii="Times New Roman" w:hAnsi="Times New Roman" w:cs="Times New Roman"/>
        </w:rPr>
        <w:t>s</w:t>
      </w:r>
      <w:r w:rsidRPr="006F33E5">
        <w:rPr>
          <w:rFonts w:ascii="Times New Roman" w:hAnsi="Times New Roman" w:cs="Times New Roman"/>
        </w:rPr>
        <w:t xml:space="preserve"> of depression in adults, with various forms existing such as cognitive behavioural therapy (CBT)</w:t>
      </w:r>
      <w:r w:rsidR="009C608F" w:rsidRPr="006F33E5">
        <w:rPr>
          <w:rFonts w:ascii="Times New Roman" w:hAnsi="Times New Roman" w:cs="Times New Roman"/>
        </w:rPr>
        <w:t xml:space="preserve"> and counselling</w:t>
      </w:r>
      <w:r w:rsidRPr="006F33E5">
        <w:rPr>
          <w:rFonts w:ascii="Times New Roman" w:hAnsi="Times New Roman" w:cs="Times New Roman"/>
        </w:rPr>
        <w:t>. Whilst there is considerable research showing the effectiveness of psychological therapy</w:t>
      </w:r>
      <w:r w:rsidR="00D97C30" w:rsidRPr="006F33E5">
        <w:rPr>
          <w:rFonts w:ascii="Times New Roman" w:hAnsi="Times New Roman" w:cs="Times New Roman"/>
        </w:rPr>
        <w:t>, there is a limited understanding of how therapy works and brings about change. Following completion of a psychological therapy, some</w:t>
      </w:r>
      <w:r w:rsidR="009C608F" w:rsidRPr="006F33E5">
        <w:rPr>
          <w:rFonts w:ascii="Times New Roman" w:hAnsi="Times New Roman" w:cs="Times New Roman"/>
        </w:rPr>
        <w:t xml:space="preserve"> clients</w:t>
      </w:r>
      <w:r w:rsidR="00D97C30" w:rsidRPr="006F33E5">
        <w:rPr>
          <w:rFonts w:ascii="Times New Roman" w:hAnsi="Times New Roman" w:cs="Times New Roman"/>
        </w:rPr>
        <w:t xml:space="preserve"> show improvement in their depressive symptoms, whilst others do not, and some even deteriorate. To increase successful treatment rates, researchers are investigating the elements involved </w:t>
      </w:r>
      <w:r w:rsidR="00FB5F24" w:rsidRPr="006F33E5">
        <w:rPr>
          <w:rFonts w:ascii="Times New Roman" w:hAnsi="Times New Roman" w:cs="Times New Roman"/>
        </w:rPr>
        <w:t xml:space="preserve">in </w:t>
      </w:r>
      <w:r w:rsidR="00D97C30" w:rsidRPr="006F33E5">
        <w:rPr>
          <w:rFonts w:ascii="Times New Roman" w:hAnsi="Times New Roman" w:cs="Times New Roman"/>
        </w:rPr>
        <w:t xml:space="preserve">psychological therapy that may impact on outcomes. One </w:t>
      </w:r>
      <w:r w:rsidR="00FB33BF" w:rsidRPr="006F33E5">
        <w:rPr>
          <w:rFonts w:ascii="Times New Roman" w:hAnsi="Times New Roman" w:cs="Times New Roman"/>
        </w:rPr>
        <w:t xml:space="preserve">of the </w:t>
      </w:r>
      <w:r w:rsidR="00D97C30" w:rsidRPr="006F33E5">
        <w:rPr>
          <w:rFonts w:ascii="Times New Roman" w:hAnsi="Times New Roman" w:cs="Times New Roman"/>
        </w:rPr>
        <w:t>possible</w:t>
      </w:r>
      <w:r w:rsidR="00FB33BF" w:rsidRPr="006F33E5">
        <w:rPr>
          <w:rFonts w:ascii="Times New Roman" w:hAnsi="Times New Roman" w:cs="Times New Roman"/>
        </w:rPr>
        <w:t xml:space="preserve"> change mechanisms</w:t>
      </w:r>
      <w:r w:rsidR="00D97C30" w:rsidRPr="006F33E5">
        <w:rPr>
          <w:rFonts w:ascii="Times New Roman" w:hAnsi="Times New Roman" w:cs="Times New Roman"/>
        </w:rPr>
        <w:t xml:space="preserve"> being researched is the role of emotional processing, i.e., the way a person copes with distressing life events. Having a better understanding of the ingredients involved in successful psychological therapy is useful in providing optimal treatment</w:t>
      </w:r>
      <w:r w:rsidR="009C608F" w:rsidRPr="006F33E5">
        <w:rPr>
          <w:rFonts w:ascii="Times New Roman" w:hAnsi="Times New Roman" w:cs="Times New Roman"/>
        </w:rPr>
        <w:t>s</w:t>
      </w:r>
      <w:r w:rsidR="00D97C30" w:rsidRPr="006F33E5">
        <w:rPr>
          <w:rFonts w:ascii="Times New Roman" w:hAnsi="Times New Roman" w:cs="Times New Roman"/>
        </w:rPr>
        <w:t xml:space="preserve"> for adults with depression. </w:t>
      </w:r>
    </w:p>
    <w:p w14:paraId="0811EC86" w14:textId="5376276A" w:rsidR="0072168E" w:rsidRPr="006F33E5" w:rsidRDefault="00421612" w:rsidP="009C608F">
      <w:pPr>
        <w:pStyle w:val="NoSpacing"/>
        <w:spacing w:line="480" w:lineRule="auto"/>
        <w:ind w:firstLine="720"/>
        <w:rPr>
          <w:rFonts w:ascii="Times New Roman" w:hAnsi="Times New Roman" w:cs="Times New Roman"/>
        </w:rPr>
      </w:pPr>
      <w:r w:rsidRPr="006F33E5">
        <w:rPr>
          <w:rFonts w:ascii="Times New Roman" w:hAnsi="Times New Roman" w:cs="Times New Roman"/>
        </w:rPr>
        <w:t xml:space="preserve">The first chapter </w:t>
      </w:r>
      <w:r w:rsidR="00D97C30" w:rsidRPr="006F33E5">
        <w:rPr>
          <w:rFonts w:ascii="Times New Roman" w:hAnsi="Times New Roman" w:cs="Times New Roman"/>
        </w:rPr>
        <w:t>investigated</w:t>
      </w:r>
      <w:r w:rsidRPr="006F33E5">
        <w:rPr>
          <w:rFonts w:ascii="Times New Roman" w:hAnsi="Times New Roman" w:cs="Times New Roman"/>
        </w:rPr>
        <w:t xml:space="preserve"> </w:t>
      </w:r>
      <w:r w:rsidR="00D97C30" w:rsidRPr="006F33E5">
        <w:rPr>
          <w:rFonts w:ascii="Times New Roman" w:hAnsi="Times New Roman" w:cs="Times New Roman"/>
        </w:rPr>
        <w:t>the relationship between emotional processing and psychological therapy outcomes in the treatment of depression</w:t>
      </w:r>
      <w:r w:rsidR="009C608F" w:rsidRPr="006F33E5">
        <w:rPr>
          <w:rFonts w:ascii="Times New Roman" w:hAnsi="Times New Roman" w:cs="Times New Roman"/>
        </w:rPr>
        <w:t xml:space="preserve"> for adults</w:t>
      </w:r>
      <w:r w:rsidR="00D97C30" w:rsidRPr="006F33E5">
        <w:rPr>
          <w:rFonts w:ascii="Times New Roman" w:hAnsi="Times New Roman" w:cs="Times New Roman"/>
        </w:rPr>
        <w:t>. The existing literature was searched system</w:t>
      </w:r>
      <w:r w:rsidR="007530F3" w:rsidRPr="006F33E5">
        <w:rPr>
          <w:rFonts w:ascii="Times New Roman" w:hAnsi="Times New Roman" w:cs="Times New Roman"/>
        </w:rPr>
        <w:t>atically</w:t>
      </w:r>
      <w:r w:rsidR="00D97C30" w:rsidRPr="006F33E5">
        <w:rPr>
          <w:rFonts w:ascii="Times New Roman" w:hAnsi="Times New Roman" w:cs="Times New Roman"/>
        </w:rPr>
        <w:t xml:space="preserve"> </w:t>
      </w:r>
      <w:r w:rsidRPr="006F33E5">
        <w:rPr>
          <w:rFonts w:ascii="Times New Roman" w:hAnsi="Times New Roman" w:cs="Times New Roman"/>
        </w:rPr>
        <w:t>for published studies on this topic</w:t>
      </w:r>
      <w:r w:rsidR="00D97C30" w:rsidRPr="006F33E5">
        <w:rPr>
          <w:rFonts w:ascii="Times New Roman" w:hAnsi="Times New Roman" w:cs="Times New Roman"/>
        </w:rPr>
        <w:t xml:space="preserve"> which yielded fifteen </w:t>
      </w:r>
      <w:r w:rsidRPr="006F33E5">
        <w:rPr>
          <w:rFonts w:ascii="Times New Roman" w:hAnsi="Times New Roman" w:cs="Times New Roman"/>
        </w:rPr>
        <w:t xml:space="preserve">studies. </w:t>
      </w:r>
      <w:r w:rsidR="009C608F" w:rsidRPr="006F33E5">
        <w:rPr>
          <w:rFonts w:ascii="Times New Roman" w:hAnsi="Times New Roman" w:cs="Times New Roman"/>
        </w:rPr>
        <w:t xml:space="preserve">Nearly </w:t>
      </w:r>
      <w:proofErr w:type="gramStart"/>
      <w:r w:rsidR="003D3CCC" w:rsidRPr="006F33E5">
        <w:rPr>
          <w:rFonts w:ascii="Times New Roman" w:hAnsi="Times New Roman" w:cs="Times New Roman"/>
        </w:rPr>
        <w:t>all</w:t>
      </w:r>
      <w:r w:rsidR="0072168E" w:rsidRPr="006F33E5">
        <w:rPr>
          <w:rFonts w:ascii="Times New Roman" w:hAnsi="Times New Roman" w:cs="Times New Roman"/>
        </w:rPr>
        <w:t xml:space="preserve"> </w:t>
      </w:r>
      <w:r w:rsidR="003D3CCC" w:rsidRPr="006F33E5">
        <w:rPr>
          <w:rFonts w:ascii="Times New Roman" w:hAnsi="Times New Roman" w:cs="Times New Roman"/>
        </w:rPr>
        <w:t>of</w:t>
      </w:r>
      <w:proofErr w:type="gramEnd"/>
      <w:r w:rsidR="003D3CCC" w:rsidRPr="006F33E5">
        <w:rPr>
          <w:rFonts w:ascii="Times New Roman" w:hAnsi="Times New Roman" w:cs="Times New Roman"/>
        </w:rPr>
        <w:t xml:space="preserve"> </w:t>
      </w:r>
      <w:r w:rsidR="007530F3" w:rsidRPr="006F33E5">
        <w:rPr>
          <w:rFonts w:ascii="Times New Roman" w:hAnsi="Times New Roman" w:cs="Times New Roman"/>
        </w:rPr>
        <w:t xml:space="preserve">the </w:t>
      </w:r>
      <w:r w:rsidR="0072168E" w:rsidRPr="006F33E5">
        <w:rPr>
          <w:rFonts w:ascii="Times New Roman" w:hAnsi="Times New Roman" w:cs="Times New Roman"/>
        </w:rPr>
        <w:t xml:space="preserve">studies </w:t>
      </w:r>
      <w:r w:rsidR="009C608F" w:rsidRPr="006F33E5">
        <w:rPr>
          <w:rFonts w:ascii="Times New Roman" w:hAnsi="Times New Roman" w:cs="Times New Roman"/>
        </w:rPr>
        <w:t xml:space="preserve">identified </w:t>
      </w:r>
      <w:r w:rsidR="0072168E" w:rsidRPr="006F33E5">
        <w:rPr>
          <w:rFonts w:ascii="Times New Roman" w:hAnsi="Times New Roman" w:cs="Times New Roman"/>
        </w:rPr>
        <w:t>reported that emotional processing impacted on therapy outcome, showing that higher levels of emotional processing were associated with fewer symptoms of depression following a dose of psychological therapy. Only one study showed some potential adverse effects of emotional processing related</w:t>
      </w:r>
      <w:r w:rsidR="00FB5F24" w:rsidRPr="006F33E5">
        <w:rPr>
          <w:rFonts w:ascii="Times New Roman" w:hAnsi="Times New Roman" w:cs="Times New Roman"/>
        </w:rPr>
        <w:t xml:space="preserve"> to psychological therapy outcome</w:t>
      </w:r>
      <w:r w:rsidR="0072168E" w:rsidRPr="006F33E5">
        <w:rPr>
          <w:rFonts w:ascii="Times New Roman" w:hAnsi="Times New Roman" w:cs="Times New Roman"/>
        </w:rPr>
        <w:t xml:space="preserve">. </w:t>
      </w:r>
      <w:r w:rsidRPr="006F33E5">
        <w:rPr>
          <w:rFonts w:ascii="Times New Roman" w:hAnsi="Times New Roman" w:cs="Times New Roman"/>
        </w:rPr>
        <w:t xml:space="preserve">However, findings need to be replicated </w:t>
      </w:r>
      <w:r w:rsidR="0072168E" w:rsidRPr="006F33E5">
        <w:rPr>
          <w:rFonts w:ascii="Times New Roman" w:hAnsi="Times New Roman" w:cs="Times New Roman"/>
        </w:rPr>
        <w:t xml:space="preserve">by future studies </w:t>
      </w:r>
      <w:r w:rsidRPr="006F33E5">
        <w:rPr>
          <w:rFonts w:ascii="Times New Roman" w:hAnsi="Times New Roman" w:cs="Times New Roman"/>
        </w:rPr>
        <w:t xml:space="preserve">before they can be used to inform treatment in clinical practice. </w:t>
      </w:r>
    </w:p>
    <w:p w14:paraId="34286368" w14:textId="173BD491" w:rsidR="006210D4" w:rsidRPr="006F33E5" w:rsidRDefault="00421612" w:rsidP="009C608F">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rPr>
        <w:t xml:space="preserve">The second chapter </w:t>
      </w:r>
      <w:r w:rsidR="0072168E" w:rsidRPr="006F33E5">
        <w:rPr>
          <w:rFonts w:ascii="Times New Roman" w:hAnsi="Times New Roman" w:cs="Times New Roman"/>
        </w:rPr>
        <w:t xml:space="preserve">explored differences in emotional processing ability in cases of clients who had a successful therapy outcome compared to clients who did not. A successful </w:t>
      </w:r>
      <w:r w:rsidR="0072168E" w:rsidRPr="006F33E5">
        <w:rPr>
          <w:rFonts w:ascii="Times New Roman" w:hAnsi="Times New Roman" w:cs="Times New Roman"/>
        </w:rPr>
        <w:lastRenderedPageBreak/>
        <w:t>therapy case refers to improvement in depression symptoms</w:t>
      </w:r>
      <w:r w:rsidR="00FB33BF" w:rsidRPr="006F33E5">
        <w:rPr>
          <w:rFonts w:ascii="Times New Roman" w:hAnsi="Times New Roman" w:cs="Times New Roman"/>
        </w:rPr>
        <w:t>,</w:t>
      </w:r>
      <w:r w:rsidR="0072168E" w:rsidRPr="006F33E5">
        <w:rPr>
          <w:rFonts w:ascii="Times New Roman" w:hAnsi="Times New Roman" w:cs="Times New Roman"/>
        </w:rPr>
        <w:t xml:space="preserve"> whereas clients who did not improve showed no change or worsening of symptoms. Differences </w:t>
      </w:r>
      <w:r w:rsidR="00FB33BF" w:rsidRPr="006F33E5">
        <w:rPr>
          <w:rFonts w:ascii="Times New Roman" w:hAnsi="Times New Roman" w:cs="Times New Roman"/>
        </w:rPr>
        <w:t>i</w:t>
      </w:r>
      <w:r w:rsidR="000F7266" w:rsidRPr="006F33E5">
        <w:rPr>
          <w:rFonts w:ascii="Times New Roman" w:hAnsi="Times New Roman" w:cs="Times New Roman"/>
        </w:rPr>
        <w:t>n the relationship between emotional processing and therapy outcomes</w:t>
      </w:r>
      <w:r w:rsidR="0072168E" w:rsidRPr="006F33E5">
        <w:rPr>
          <w:rFonts w:ascii="Times New Roman" w:hAnsi="Times New Roman" w:cs="Times New Roman"/>
        </w:rPr>
        <w:t xml:space="preserve"> </w:t>
      </w:r>
      <w:r w:rsidR="000F7266" w:rsidRPr="006F33E5">
        <w:rPr>
          <w:rFonts w:ascii="Times New Roman" w:hAnsi="Times New Roman" w:cs="Times New Roman"/>
        </w:rPr>
        <w:t xml:space="preserve">were </w:t>
      </w:r>
      <w:r w:rsidR="0072168E" w:rsidRPr="006F33E5">
        <w:rPr>
          <w:rFonts w:ascii="Times New Roman" w:hAnsi="Times New Roman" w:cs="Times New Roman"/>
        </w:rPr>
        <w:t xml:space="preserve">also examined between different stages of therapy by comparing early and middle therapy sessions. </w:t>
      </w:r>
      <w:r w:rsidRPr="006F33E5">
        <w:rPr>
          <w:rFonts w:ascii="Times New Roman" w:hAnsi="Times New Roman" w:cs="Times New Roman"/>
        </w:rPr>
        <w:t>Pre-existing data from a trial completed in NHS Talking Therapies services was retrospectively analysed. This analysis found</w:t>
      </w:r>
      <w:r w:rsidR="005E2F0F" w:rsidRPr="006F33E5">
        <w:rPr>
          <w:rFonts w:ascii="Times New Roman" w:hAnsi="Times New Roman" w:cs="Times New Roman"/>
          <w:color w:val="000000" w:themeColor="text1"/>
          <w:spacing w:val="-3"/>
        </w:rPr>
        <w:t xml:space="preserve"> no differences in clients</w:t>
      </w:r>
      <w:r w:rsidR="00A76A8D" w:rsidRPr="006F33E5">
        <w:rPr>
          <w:rFonts w:ascii="Times New Roman" w:hAnsi="Times New Roman" w:cs="Times New Roman"/>
          <w:color w:val="000000" w:themeColor="text1"/>
          <w:spacing w:val="-3"/>
        </w:rPr>
        <w:t>’</w:t>
      </w:r>
      <w:r w:rsidR="005E2F0F" w:rsidRPr="006F33E5">
        <w:rPr>
          <w:rFonts w:ascii="Times New Roman" w:hAnsi="Times New Roman" w:cs="Times New Roman"/>
          <w:color w:val="000000" w:themeColor="text1"/>
          <w:spacing w:val="-3"/>
        </w:rPr>
        <w:t xml:space="preserve"> ability to process their emotions and therapy outcomes. However, higher levels of emotional processing in earlier therapy sessions predicted better therapeutic outcomes. Findings </w:t>
      </w:r>
      <w:r w:rsidR="00A76A8D" w:rsidRPr="006F33E5">
        <w:rPr>
          <w:rFonts w:ascii="Times New Roman" w:hAnsi="Times New Roman" w:cs="Times New Roman"/>
          <w:color w:val="000000" w:themeColor="text1"/>
          <w:spacing w:val="-3"/>
        </w:rPr>
        <w:t xml:space="preserve">indicate </w:t>
      </w:r>
      <w:r w:rsidR="005E2F0F" w:rsidRPr="006F33E5">
        <w:rPr>
          <w:rFonts w:ascii="Times New Roman" w:hAnsi="Times New Roman" w:cs="Times New Roman"/>
          <w:color w:val="000000" w:themeColor="text1"/>
          <w:spacing w:val="-3"/>
        </w:rPr>
        <w:t>that clients who show</w:t>
      </w:r>
      <w:r w:rsidR="00FB33BF" w:rsidRPr="006F33E5">
        <w:rPr>
          <w:rFonts w:ascii="Times New Roman" w:hAnsi="Times New Roman" w:cs="Times New Roman"/>
          <w:color w:val="000000" w:themeColor="text1"/>
          <w:spacing w:val="-3"/>
        </w:rPr>
        <w:t>ed</w:t>
      </w:r>
      <w:r w:rsidR="005E2F0F" w:rsidRPr="006F33E5">
        <w:rPr>
          <w:rFonts w:ascii="Times New Roman" w:hAnsi="Times New Roman" w:cs="Times New Roman"/>
          <w:color w:val="000000" w:themeColor="text1"/>
          <w:spacing w:val="-3"/>
        </w:rPr>
        <w:t xml:space="preserve"> higher levels of emotional processing in the early stages of therapy </w:t>
      </w:r>
      <w:r w:rsidR="00FB33BF" w:rsidRPr="006F33E5">
        <w:rPr>
          <w:rFonts w:ascii="Times New Roman" w:hAnsi="Times New Roman" w:cs="Times New Roman"/>
          <w:color w:val="000000" w:themeColor="text1"/>
          <w:spacing w:val="-3"/>
        </w:rPr>
        <w:t xml:space="preserve">were </w:t>
      </w:r>
      <w:r w:rsidR="005E2F0F" w:rsidRPr="006F33E5">
        <w:rPr>
          <w:rFonts w:ascii="Times New Roman" w:hAnsi="Times New Roman" w:cs="Times New Roman"/>
          <w:color w:val="000000" w:themeColor="text1"/>
          <w:spacing w:val="-3"/>
        </w:rPr>
        <w:t xml:space="preserve">more likely to show improvements in depression symptoms. </w:t>
      </w:r>
    </w:p>
    <w:p w14:paraId="4EDC7224" w14:textId="77777777" w:rsidR="006210D4" w:rsidRPr="006F33E5" w:rsidRDefault="006210D4" w:rsidP="006210D4">
      <w:pPr>
        <w:pStyle w:val="NoSpacing"/>
        <w:spacing w:line="480" w:lineRule="auto"/>
        <w:jc w:val="center"/>
        <w:rPr>
          <w:rFonts w:ascii="Times New Roman" w:hAnsi="Times New Roman" w:cs="Times New Roman"/>
        </w:rPr>
      </w:pPr>
    </w:p>
    <w:p w14:paraId="26C3DA5F" w14:textId="77777777" w:rsidR="00666A2D" w:rsidRPr="006F33E5" w:rsidRDefault="00666A2D" w:rsidP="006210D4">
      <w:pPr>
        <w:pStyle w:val="NoSpacing"/>
        <w:spacing w:line="480" w:lineRule="auto"/>
        <w:jc w:val="center"/>
        <w:rPr>
          <w:rFonts w:ascii="Times New Roman" w:hAnsi="Times New Roman" w:cs="Times New Roman"/>
        </w:rPr>
      </w:pPr>
    </w:p>
    <w:p w14:paraId="25DF4287" w14:textId="77777777" w:rsidR="00666A2D" w:rsidRPr="006F33E5" w:rsidRDefault="00666A2D" w:rsidP="006210D4">
      <w:pPr>
        <w:pStyle w:val="NoSpacing"/>
        <w:spacing w:line="480" w:lineRule="auto"/>
        <w:jc w:val="center"/>
        <w:rPr>
          <w:rFonts w:ascii="Times New Roman" w:hAnsi="Times New Roman" w:cs="Times New Roman"/>
        </w:rPr>
      </w:pPr>
    </w:p>
    <w:p w14:paraId="27EE824D" w14:textId="77777777" w:rsidR="00666A2D" w:rsidRPr="006F33E5" w:rsidRDefault="00666A2D" w:rsidP="006210D4">
      <w:pPr>
        <w:pStyle w:val="NoSpacing"/>
        <w:spacing w:line="480" w:lineRule="auto"/>
        <w:jc w:val="center"/>
        <w:rPr>
          <w:rFonts w:ascii="Times New Roman" w:hAnsi="Times New Roman" w:cs="Times New Roman"/>
        </w:rPr>
      </w:pPr>
    </w:p>
    <w:p w14:paraId="7BB9829E" w14:textId="77777777" w:rsidR="00666A2D" w:rsidRPr="006F33E5" w:rsidRDefault="00666A2D" w:rsidP="006210D4">
      <w:pPr>
        <w:pStyle w:val="NoSpacing"/>
        <w:spacing w:line="480" w:lineRule="auto"/>
        <w:jc w:val="center"/>
        <w:rPr>
          <w:rFonts w:ascii="Times New Roman" w:hAnsi="Times New Roman" w:cs="Times New Roman"/>
        </w:rPr>
      </w:pPr>
    </w:p>
    <w:p w14:paraId="00A1E233" w14:textId="77777777" w:rsidR="00666A2D" w:rsidRPr="006F33E5" w:rsidRDefault="00666A2D" w:rsidP="006210D4">
      <w:pPr>
        <w:pStyle w:val="NoSpacing"/>
        <w:spacing w:line="480" w:lineRule="auto"/>
        <w:jc w:val="center"/>
        <w:rPr>
          <w:rFonts w:ascii="Times New Roman" w:hAnsi="Times New Roman" w:cs="Times New Roman"/>
        </w:rPr>
      </w:pPr>
    </w:p>
    <w:p w14:paraId="18D6F222" w14:textId="77777777" w:rsidR="00666A2D" w:rsidRPr="006F33E5" w:rsidRDefault="00666A2D" w:rsidP="006210D4">
      <w:pPr>
        <w:pStyle w:val="NoSpacing"/>
        <w:spacing w:line="480" w:lineRule="auto"/>
        <w:jc w:val="center"/>
        <w:rPr>
          <w:rFonts w:ascii="Times New Roman" w:hAnsi="Times New Roman" w:cs="Times New Roman"/>
        </w:rPr>
      </w:pPr>
    </w:p>
    <w:p w14:paraId="6B46B6C3" w14:textId="77777777" w:rsidR="00666A2D" w:rsidRPr="006F33E5" w:rsidRDefault="00666A2D" w:rsidP="005E2F0F">
      <w:pPr>
        <w:pStyle w:val="NoSpacing"/>
        <w:spacing w:line="480" w:lineRule="auto"/>
        <w:rPr>
          <w:rFonts w:ascii="Times New Roman" w:hAnsi="Times New Roman" w:cs="Times New Roman"/>
        </w:rPr>
      </w:pPr>
    </w:p>
    <w:p w14:paraId="693BF6D2" w14:textId="77777777" w:rsidR="005E2F0F" w:rsidRPr="006F33E5" w:rsidRDefault="005E2F0F" w:rsidP="005E2F0F">
      <w:pPr>
        <w:pStyle w:val="NoSpacing"/>
        <w:spacing w:line="480" w:lineRule="auto"/>
        <w:rPr>
          <w:rFonts w:ascii="Times New Roman" w:hAnsi="Times New Roman" w:cs="Times New Roman"/>
        </w:rPr>
      </w:pPr>
    </w:p>
    <w:p w14:paraId="72BEC0C8" w14:textId="77777777" w:rsidR="00666A2D" w:rsidRPr="006F33E5" w:rsidRDefault="00666A2D" w:rsidP="006210D4">
      <w:pPr>
        <w:pStyle w:val="NoSpacing"/>
        <w:spacing w:line="480" w:lineRule="auto"/>
        <w:jc w:val="center"/>
        <w:rPr>
          <w:rFonts w:ascii="Times New Roman" w:hAnsi="Times New Roman" w:cs="Times New Roman"/>
        </w:rPr>
      </w:pPr>
    </w:p>
    <w:p w14:paraId="02BD6886" w14:textId="77777777" w:rsidR="00666A2D" w:rsidRPr="006F33E5" w:rsidRDefault="00666A2D" w:rsidP="006210D4">
      <w:pPr>
        <w:pStyle w:val="NoSpacing"/>
        <w:spacing w:line="480" w:lineRule="auto"/>
        <w:jc w:val="center"/>
        <w:rPr>
          <w:rFonts w:ascii="Times New Roman" w:hAnsi="Times New Roman" w:cs="Times New Roman"/>
        </w:rPr>
      </w:pPr>
    </w:p>
    <w:p w14:paraId="5AB555F0" w14:textId="67C789CB" w:rsidR="00E83793" w:rsidRPr="006F33E5" w:rsidRDefault="00E83793" w:rsidP="00FB33BF">
      <w:pPr>
        <w:pStyle w:val="NoSpacing"/>
        <w:spacing w:line="480" w:lineRule="auto"/>
        <w:rPr>
          <w:rFonts w:ascii="Times New Roman" w:hAnsi="Times New Roman" w:cs="Times New Roman"/>
        </w:rPr>
      </w:pPr>
    </w:p>
    <w:p w14:paraId="6CFE1406" w14:textId="77777777" w:rsidR="00FB33BF" w:rsidRPr="006F33E5" w:rsidRDefault="00FB33BF" w:rsidP="00FB33BF">
      <w:pPr>
        <w:pStyle w:val="NoSpacing"/>
        <w:spacing w:line="480" w:lineRule="auto"/>
        <w:rPr>
          <w:rFonts w:ascii="Times New Roman" w:hAnsi="Times New Roman" w:cs="Times New Roman"/>
        </w:rPr>
      </w:pPr>
    </w:p>
    <w:p w14:paraId="68447622" w14:textId="77777777" w:rsidR="00666A2D" w:rsidRPr="006F33E5" w:rsidRDefault="00666A2D" w:rsidP="006210D4">
      <w:pPr>
        <w:pStyle w:val="NoSpacing"/>
        <w:spacing w:line="480" w:lineRule="auto"/>
        <w:jc w:val="center"/>
        <w:rPr>
          <w:rFonts w:ascii="Times New Roman" w:hAnsi="Times New Roman" w:cs="Times New Roman"/>
        </w:rPr>
      </w:pPr>
    </w:p>
    <w:p w14:paraId="3A0C4DD7" w14:textId="77777777" w:rsidR="009C608F" w:rsidRPr="006F33E5" w:rsidRDefault="009C608F" w:rsidP="006210D4">
      <w:pPr>
        <w:pStyle w:val="NoSpacing"/>
        <w:spacing w:line="480" w:lineRule="auto"/>
        <w:jc w:val="center"/>
        <w:rPr>
          <w:rFonts w:ascii="Times New Roman" w:hAnsi="Times New Roman" w:cs="Times New Roman"/>
        </w:rPr>
      </w:pPr>
    </w:p>
    <w:p w14:paraId="5EC596BB" w14:textId="46849B3E" w:rsidR="006210D4" w:rsidRPr="006F33E5" w:rsidRDefault="006210D4" w:rsidP="00FF0175">
      <w:pPr>
        <w:pStyle w:val="Heading2"/>
      </w:pPr>
      <w:bookmarkStart w:id="7" w:name="_Toc167962885"/>
      <w:r w:rsidRPr="006F33E5">
        <w:lastRenderedPageBreak/>
        <w:t>Acknowledgements</w:t>
      </w:r>
      <w:bookmarkEnd w:id="7"/>
    </w:p>
    <w:p w14:paraId="31FA4E4E" w14:textId="2FCFF813" w:rsidR="005E2F0F" w:rsidRPr="006F33E5" w:rsidRDefault="005E2F0F" w:rsidP="00886974">
      <w:pPr>
        <w:pStyle w:val="NoSpacing"/>
        <w:spacing w:line="480" w:lineRule="auto"/>
        <w:jc w:val="center"/>
        <w:rPr>
          <w:rFonts w:ascii="Times New Roman" w:hAnsi="Times New Roman" w:cs="Times New Roman"/>
        </w:rPr>
      </w:pPr>
      <w:r w:rsidRPr="006F33E5">
        <w:rPr>
          <w:rFonts w:ascii="Times New Roman" w:hAnsi="Times New Roman" w:cs="Times New Roman"/>
        </w:rPr>
        <w:t>Firstly, I would like to thank my research supervisors Professor Gillian Hard</w:t>
      </w:r>
      <w:r w:rsidR="00112302" w:rsidRPr="006F33E5">
        <w:rPr>
          <w:rFonts w:ascii="Times New Roman" w:hAnsi="Times New Roman" w:cs="Times New Roman"/>
        </w:rPr>
        <w:t>y and</w:t>
      </w:r>
      <w:r w:rsidRPr="006F33E5">
        <w:rPr>
          <w:rFonts w:ascii="Times New Roman" w:hAnsi="Times New Roman" w:cs="Times New Roman"/>
        </w:rPr>
        <w:t xml:space="preserve"> Professor Michael </w:t>
      </w:r>
      <w:proofErr w:type="spellStart"/>
      <w:r w:rsidRPr="006F33E5">
        <w:rPr>
          <w:rFonts w:ascii="Times New Roman" w:hAnsi="Times New Roman" w:cs="Times New Roman"/>
        </w:rPr>
        <w:t>Barkha</w:t>
      </w:r>
      <w:r w:rsidR="00112302" w:rsidRPr="006F33E5">
        <w:rPr>
          <w:rFonts w:ascii="Times New Roman" w:hAnsi="Times New Roman" w:cs="Times New Roman"/>
        </w:rPr>
        <w:t>m</w:t>
      </w:r>
      <w:proofErr w:type="spellEnd"/>
      <w:r w:rsidR="00112302" w:rsidRPr="006F33E5">
        <w:rPr>
          <w:rFonts w:ascii="Times New Roman" w:hAnsi="Times New Roman" w:cs="Times New Roman"/>
        </w:rPr>
        <w:t xml:space="preserve"> for your support and guidance</w:t>
      </w:r>
      <w:r w:rsidR="00FF7D50" w:rsidRPr="006F33E5">
        <w:rPr>
          <w:rFonts w:ascii="Times New Roman" w:hAnsi="Times New Roman" w:cs="Times New Roman"/>
        </w:rPr>
        <w:t xml:space="preserve"> with this research project. </w:t>
      </w:r>
      <w:r w:rsidR="00541904" w:rsidRPr="006F33E5">
        <w:rPr>
          <w:rFonts w:ascii="Times New Roman" w:hAnsi="Times New Roman" w:cs="Times New Roman"/>
        </w:rPr>
        <w:t xml:space="preserve">Also, thank you to </w:t>
      </w:r>
      <w:r w:rsidRPr="006F33E5">
        <w:rPr>
          <w:rFonts w:ascii="Times New Roman" w:hAnsi="Times New Roman" w:cs="Times New Roman"/>
        </w:rPr>
        <w:t>Dr Dave Saxo</w:t>
      </w:r>
      <w:r w:rsidR="00541904" w:rsidRPr="006F33E5">
        <w:rPr>
          <w:rFonts w:ascii="Times New Roman" w:hAnsi="Times New Roman" w:cs="Times New Roman"/>
        </w:rPr>
        <w:t xml:space="preserve">n for </w:t>
      </w:r>
      <w:r w:rsidR="00B172E2" w:rsidRPr="006F33E5">
        <w:rPr>
          <w:rFonts w:ascii="Times New Roman" w:hAnsi="Times New Roman" w:cs="Times New Roman"/>
        </w:rPr>
        <w:t xml:space="preserve">your patience and support </w:t>
      </w:r>
      <w:r w:rsidR="003C7B18" w:rsidRPr="006F33E5">
        <w:rPr>
          <w:rFonts w:ascii="Times New Roman" w:hAnsi="Times New Roman" w:cs="Times New Roman"/>
        </w:rPr>
        <w:t>in navigating statistics.</w:t>
      </w:r>
      <w:r w:rsidR="00453310" w:rsidRPr="006F33E5">
        <w:rPr>
          <w:rFonts w:ascii="Times New Roman" w:hAnsi="Times New Roman" w:cs="Times New Roman"/>
        </w:rPr>
        <w:t xml:space="preserve"> An extended thank you to Jack </w:t>
      </w:r>
      <w:proofErr w:type="spellStart"/>
      <w:r w:rsidR="00453310" w:rsidRPr="006F33E5">
        <w:rPr>
          <w:rFonts w:ascii="Times New Roman" w:hAnsi="Times New Roman" w:cs="Times New Roman"/>
        </w:rPr>
        <w:t>Isgar</w:t>
      </w:r>
      <w:proofErr w:type="spellEnd"/>
      <w:r w:rsidR="00453310" w:rsidRPr="006F33E5">
        <w:rPr>
          <w:rFonts w:ascii="Times New Roman" w:hAnsi="Times New Roman" w:cs="Times New Roman"/>
        </w:rPr>
        <w:t xml:space="preserve"> who partially collaborated on this project. </w:t>
      </w:r>
    </w:p>
    <w:p w14:paraId="5B7A99E9" w14:textId="71DCB6E8" w:rsidR="00453310" w:rsidRPr="006F33E5" w:rsidRDefault="00453310" w:rsidP="00886974">
      <w:pPr>
        <w:pStyle w:val="NoSpacing"/>
        <w:spacing w:line="480" w:lineRule="auto"/>
        <w:jc w:val="center"/>
        <w:rPr>
          <w:rFonts w:ascii="Times New Roman" w:hAnsi="Times New Roman" w:cs="Times New Roman"/>
        </w:rPr>
      </w:pPr>
      <w:r w:rsidRPr="006F33E5">
        <w:rPr>
          <w:rFonts w:ascii="Times New Roman" w:hAnsi="Times New Roman" w:cs="Times New Roman"/>
        </w:rPr>
        <w:t>I would like to thank my clinical tutor, Dr Kate Rayner, who has provided support above and beyond expectations. Thank you for believing in me.</w:t>
      </w:r>
    </w:p>
    <w:p w14:paraId="7FD8FB6D" w14:textId="5956BCD1" w:rsidR="003C7B18" w:rsidRPr="006F33E5" w:rsidRDefault="005E2F0F" w:rsidP="00886974">
      <w:pPr>
        <w:pStyle w:val="NoSpacing"/>
        <w:spacing w:line="480" w:lineRule="auto"/>
        <w:jc w:val="center"/>
        <w:rPr>
          <w:rFonts w:ascii="Times New Roman" w:hAnsi="Times New Roman" w:cs="Times New Roman"/>
        </w:rPr>
      </w:pPr>
      <w:r w:rsidRPr="006F33E5">
        <w:rPr>
          <w:rFonts w:ascii="Times New Roman" w:hAnsi="Times New Roman" w:cs="Times New Roman"/>
        </w:rPr>
        <w:t>Thank you to everyone who participated in the PRaCTICED trial</w:t>
      </w:r>
      <w:r w:rsidR="00886974" w:rsidRPr="006F33E5">
        <w:rPr>
          <w:rFonts w:ascii="Times New Roman" w:hAnsi="Times New Roman" w:cs="Times New Roman"/>
        </w:rPr>
        <w:t xml:space="preserve"> as without</w:t>
      </w:r>
      <w:r w:rsidR="007530F3" w:rsidRPr="006F33E5">
        <w:rPr>
          <w:rFonts w:ascii="Times New Roman" w:hAnsi="Times New Roman" w:cs="Times New Roman"/>
        </w:rPr>
        <w:t xml:space="preserve"> you</w:t>
      </w:r>
      <w:r w:rsidR="00886974" w:rsidRPr="006F33E5">
        <w:rPr>
          <w:rFonts w:ascii="Times New Roman" w:hAnsi="Times New Roman" w:cs="Times New Roman"/>
        </w:rPr>
        <w:t xml:space="preserve"> this project would not have been possible.</w:t>
      </w:r>
    </w:p>
    <w:p w14:paraId="49465FBD" w14:textId="76A3D15C" w:rsidR="00886974" w:rsidRPr="006F33E5" w:rsidRDefault="00886974" w:rsidP="00886974">
      <w:pPr>
        <w:pStyle w:val="NoSpacing"/>
        <w:spacing w:line="480" w:lineRule="auto"/>
        <w:jc w:val="center"/>
        <w:rPr>
          <w:rFonts w:ascii="Times New Roman" w:hAnsi="Times New Roman" w:cs="Times New Roman"/>
        </w:rPr>
      </w:pPr>
      <w:r w:rsidRPr="006F33E5">
        <w:rPr>
          <w:rFonts w:ascii="Times New Roman" w:hAnsi="Times New Roman" w:cs="Times New Roman"/>
        </w:rPr>
        <w:t xml:space="preserve">To my parents, Julie and Andrew, and my sister, Emily, thank you </w:t>
      </w:r>
      <w:r w:rsidR="007530F3" w:rsidRPr="006F33E5">
        <w:rPr>
          <w:rFonts w:ascii="Times New Roman" w:hAnsi="Times New Roman" w:cs="Times New Roman"/>
        </w:rPr>
        <w:t xml:space="preserve">for </w:t>
      </w:r>
      <w:r w:rsidRPr="006F33E5">
        <w:rPr>
          <w:rFonts w:ascii="Times New Roman" w:hAnsi="Times New Roman" w:cs="Times New Roman"/>
        </w:rPr>
        <w:t xml:space="preserve">never doubting me. Your encouragement to never give up has carried me through this journey. Thank you for always providing humour and a reality check when there have been difficult times. </w:t>
      </w:r>
    </w:p>
    <w:p w14:paraId="0F4F4634" w14:textId="10BF047F" w:rsidR="00886974" w:rsidRPr="006F33E5" w:rsidRDefault="00886974" w:rsidP="00886974">
      <w:pPr>
        <w:pStyle w:val="NoSpacing"/>
        <w:spacing w:line="480" w:lineRule="auto"/>
        <w:jc w:val="center"/>
        <w:rPr>
          <w:rFonts w:ascii="Times New Roman" w:hAnsi="Times New Roman" w:cs="Times New Roman"/>
        </w:rPr>
      </w:pPr>
      <w:r w:rsidRPr="006F33E5">
        <w:rPr>
          <w:rFonts w:ascii="Times New Roman" w:hAnsi="Times New Roman" w:cs="Times New Roman"/>
        </w:rPr>
        <w:t xml:space="preserve">I would also like to thank my friends, who have shown patience and understanding </w:t>
      </w:r>
      <w:r w:rsidR="00453310" w:rsidRPr="006F33E5">
        <w:rPr>
          <w:rFonts w:ascii="Times New Roman" w:hAnsi="Times New Roman" w:cs="Times New Roman"/>
        </w:rPr>
        <w:t xml:space="preserve">whilst providing invaluable distractions along the way. </w:t>
      </w:r>
    </w:p>
    <w:p w14:paraId="568EA6D9" w14:textId="01E4EEDD" w:rsidR="00453310" w:rsidRPr="006F33E5" w:rsidRDefault="00453310" w:rsidP="00886974">
      <w:pPr>
        <w:pStyle w:val="NoSpacing"/>
        <w:spacing w:line="480" w:lineRule="auto"/>
        <w:jc w:val="center"/>
        <w:rPr>
          <w:rFonts w:ascii="Times New Roman" w:hAnsi="Times New Roman" w:cs="Times New Roman"/>
        </w:rPr>
      </w:pPr>
      <w:r w:rsidRPr="006F33E5">
        <w:rPr>
          <w:rFonts w:ascii="Times New Roman" w:hAnsi="Times New Roman" w:cs="Times New Roman"/>
        </w:rPr>
        <w:t xml:space="preserve">To my partner, Alex, thank you for being alongside me during this time. You gave me the energy and belief in myself in the final stages of this </w:t>
      </w:r>
      <w:r w:rsidR="000F7266" w:rsidRPr="006F33E5">
        <w:rPr>
          <w:rFonts w:ascii="Times New Roman" w:hAnsi="Times New Roman" w:cs="Times New Roman"/>
        </w:rPr>
        <w:t>process</w:t>
      </w:r>
      <w:r w:rsidRPr="006F33E5">
        <w:rPr>
          <w:rFonts w:ascii="Times New Roman" w:hAnsi="Times New Roman" w:cs="Times New Roman"/>
        </w:rPr>
        <w:t xml:space="preserve">. </w:t>
      </w:r>
    </w:p>
    <w:p w14:paraId="11842BF4" w14:textId="42DF552D" w:rsidR="00453310" w:rsidRPr="006F33E5" w:rsidRDefault="00453310" w:rsidP="00886974">
      <w:pPr>
        <w:pStyle w:val="NoSpacing"/>
        <w:spacing w:line="480" w:lineRule="auto"/>
        <w:jc w:val="center"/>
        <w:rPr>
          <w:rFonts w:ascii="Times New Roman" w:hAnsi="Times New Roman" w:cs="Times New Roman"/>
        </w:rPr>
      </w:pPr>
      <w:r w:rsidRPr="006F33E5">
        <w:rPr>
          <w:rFonts w:ascii="Times New Roman" w:hAnsi="Times New Roman" w:cs="Times New Roman"/>
        </w:rPr>
        <w:t>And finally, a big thank you to my fellow trainees for providing a</w:t>
      </w:r>
      <w:r w:rsidR="00082315" w:rsidRPr="006F33E5">
        <w:rPr>
          <w:rFonts w:ascii="Times New Roman" w:hAnsi="Times New Roman" w:cs="Times New Roman"/>
        </w:rPr>
        <w:t xml:space="preserve"> memorable</w:t>
      </w:r>
      <w:r w:rsidRPr="006F33E5">
        <w:rPr>
          <w:rFonts w:ascii="Times New Roman" w:hAnsi="Times New Roman" w:cs="Times New Roman"/>
        </w:rPr>
        <w:t xml:space="preserve"> shared experience. </w:t>
      </w:r>
      <w:r w:rsidR="00082315" w:rsidRPr="006F33E5">
        <w:rPr>
          <w:rFonts w:ascii="Times New Roman" w:hAnsi="Times New Roman" w:cs="Times New Roman"/>
        </w:rPr>
        <w:t>With s</w:t>
      </w:r>
      <w:r w:rsidRPr="006F33E5">
        <w:rPr>
          <w:rFonts w:ascii="Times New Roman" w:hAnsi="Times New Roman" w:cs="Times New Roman"/>
        </w:rPr>
        <w:t xml:space="preserve">pecial thanks to Caroline, Emily, and Laura for your honest support, advice, and kindness. </w:t>
      </w:r>
    </w:p>
    <w:p w14:paraId="286E1A39" w14:textId="77777777" w:rsidR="00886974" w:rsidRPr="006F33E5" w:rsidRDefault="00886974" w:rsidP="00886974">
      <w:pPr>
        <w:pStyle w:val="NoSpacing"/>
        <w:spacing w:line="480" w:lineRule="auto"/>
        <w:jc w:val="center"/>
        <w:rPr>
          <w:rFonts w:ascii="Times New Roman" w:hAnsi="Times New Roman" w:cs="Times New Roman"/>
        </w:rPr>
      </w:pPr>
    </w:p>
    <w:p w14:paraId="70E036B5" w14:textId="77777777" w:rsidR="00886974" w:rsidRPr="006F33E5" w:rsidRDefault="00886974" w:rsidP="00886974">
      <w:pPr>
        <w:pStyle w:val="NoSpacing"/>
        <w:spacing w:line="480" w:lineRule="auto"/>
        <w:jc w:val="center"/>
        <w:rPr>
          <w:rFonts w:ascii="Times New Roman" w:hAnsi="Times New Roman" w:cs="Times New Roman"/>
        </w:rPr>
      </w:pPr>
    </w:p>
    <w:p w14:paraId="0704CA60" w14:textId="77777777" w:rsidR="00886974" w:rsidRPr="006F33E5" w:rsidRDefault="00886974" w:rsidP="005E2F0F">
      <w:pPr>
        <w:pStyle w:val="NoSpacing"/>
        <w:spacing w:line="480" w:lineRule="auto"/>
        <w:rPr>
          <w:rFonts w:ascii="Times New Roman" w:hAnsi="Times New Roman" w:cs="Times New Roman"/>
        </w:rPr>
      </w:pPr>
    </w:p>
    <w:p w14:paraId="3C1C9ABA" w14:textId="77777777" w:rsidR="00886974" w:rsidRPr="006F33E5" w:rsidRDefault="00886974" w:rsidP="005E2F0F">
      <w:pPr>
        <w:pStyle w:val="NoSpacing"/>
        <w:spacing w:line="480" w:lineRule="auto"/>
        <w:rPr>
          <w:rFonts w:ascii="Times New Roman" w:hAnsi="Times New Roman" w:cs="Times New Roman"/>
        </w:rPr>
      </w:pPr>
    </w:p>
    <w:p w14:paraId="38D6BCB2" w14:textId="77777777" w:rsidR="00666A2D" w:rsidRPr="006F33E5" w:rsidRDefault="00666A2D" w:rsidP="006210D4">
      <w:pPr>
        <w:pStyle w:val="NoSpacing"/>
        <w:spacing w:line="480" w:lineRule="auto"/>
        <w:jc w:val="center"/>
        <w:rPr>
          <w:rFonts w:ascii="Times New Roman" w:hAnsi="Times New Roman" w:cs="Times New Roman"/>
        </w:rPr>
      </w:pPr>
    </w:p>
    <w:p w14:paraId="386A43AD" w14:textId="2AD492E6" w:rsidR="00453310" w:rsidRPr="006F33E5" w:rsidRDefault="00453310" w:rsidP="003C7B18">
      <w:pPr>
        <w:pStyle w:val="NoSpacing"/>
        <w:spacing w:line="480" w:lineRule="auto"/>
        <w:rPr>
          <w:rFonts w:ascii="Times New Roman" w:hAnsi="Times New Roman" w:cs="Times New Roman"/>
        </w:rPr>
      </w:pPr>
    </w:p>
    <w:p w14:paraId="62DED9C0" w14:textId="4FE69A6B" w:rsidR="006210D4" w:rsidRPr="006F33E5" w:rsidRDefault="006210D4" w:rsidP="00453310">
      <w:pPr>
        <w:pStyle w:val="NoSpacing"/>
        <w:spacing w:line="480" w:lineRule="auto"/>
        <w:jc w:val="center"/>
        <w:rPr>
          <w:rFonts w:ascii="Times New Roman" w:hAnsi="Times New Roman" w:cs="Times New Roman"/>
          <w:b/>
          <w:bCs/>
        </w:rPr>
      </w:pPr>
      <w:r w:rsidRPr="006F33E5">
        <w:rPr>
          <w:rFonts w:ascii="Times New Roman" w:hAnsi="Times New Roman" w:cs="Times New Roman"/>
          <w:b/>
          <w:bCs/>
        </w:rPr>
        <w:lastRenderedPageBreak/>
        <w:t>List of Contents</w:t>
      </w:r>
    </w:p>
    <w:p w14:paraId="11F693D3" w14:textId="3F143D0B" w:rsidR="00234D31" w:rsidRPr="006F33E5" w:rsidRDefault="00801E53" w:rsidP="00234D31">
      <w:pPr>
        <w:pStyle w:val="TOC2"/>
        <w:tabs>
          <w:tab w:val="right" w:pos="9016"/>
        </w:tabs>
        <w:spacing w:line="480" w:lineRule="auto"/>
        <w:rPr>
          <w:rFonts w:eastAsiaTheme="minorEastAsia" w:cstheme="minorBidi"/>
          <w:b w:val="0"/>
          <w:bCs w:val="0"/>
          <w:smallCaps w:val="0"/>
          <w:noProof/>
          <w:sz w:val="20"/>
          <w:lang w:eastAsia="en-GB"/>
        </w:rPr>
      </w:pPr>
      <w:r w:rsidRPr="006F33E5">
        <w:rPr>
          <w:rFonts w:ascii="Times New Roman" w:hAnsi="Times New Roman" w:cs="Times New Roman"/>
          <w:b w:val="0"/>
          <w:bCs w:val="0"/>
          <w:sz w:val="20"/>
        </w:rPr>
        <w:fldChar w:fldCharType="begin"/>
      </w:r>
      <w:r w:rsidRPr="006F33E5">
        <w:rPr>
          <w:rFonts w:ascii="Times New Roman" w:hAnsi="Times New Roman" w:cs="Times New Roman"/>
          <w:b w:val="0"/>
          <w:bCs w:val="0"/>
          <w:sz w:val="20"/>
        </w:rPr>
        <w:instrText xml:space="preserve"> TOC \o "1-3" \h \z \u </w:instrText>
      </w:r>
      <w:r w:rsidRPr="006F33E5">
        <w:rPr>
          <w:rFonts w:ascii="Times New Roman" w:hAnsi="Times New Roman" w:cs="Times New Roman"/>
          <w:b w:val="0"/>
          <w:bCs w:val="0"/>
          <w:sz w:val="20"/>
        </w:rPr>
        <w:fldChar w:fldCharType="separate"/>
      </w:r>
      <w:hyperlink w:anchor="_Toc167962882" w:history="1">
        <w:r w:rsidR="00234D31" w:rsidRPr="006F33E5">
          <w:rPr>
            <w:rStyle w:val="Hyperlink"/>
            <w:noProof/>
            <w:sz w:val="20"/>
          </w:rPr>
          <w:t>Declaration</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_Toc167962882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2</w:t>
        </w:r>
        <w:r w:rsidR="00234D31" w:rsidRPr="006F33E5">
          <w:rPr>
            <w:noProof/>
            <w:webHidden/>
            <w:sz w:val="20"/>
          </w:rPr>
          <w:fldChar w:fldCharType="end"/>
        </w:r>
      </w:hyperlink>
    </w:p>
    <w:p w14:paraId="3B91C39E" w14:textId="4AC9630B"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83" w:history="1">
        <w:r w:rsidR="00234D31" w:rsidRPr="006F33E5">
          <w:rPr>
            <w:rStyle w:val="Hyperlink"/>
            <w:noProof/>
            <w:sz w:val="20"/>
          </w:rPr>
          <w:t>Structure and Word Count</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_Toc167962883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3</w:t>
        </w:r>
        <w:r w:rsidR="00234D31" w:rsidRPr="006F33E5">
          <w:rPr>
            <w:noProof/>
            <w:webHidden/>
            <w:sz w:val="20"/>
          </w:rPr>
          <w:fldChar w:fldCharType="end"/>
        </w:r>
      </w:hyperlink>
    </w:p>
    <w:p w14:paraId="620A668E" w14:textId="5AC592CD"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84" w:history="1">
        <w:r w:rsidR="00234D31" w:rsidRPr="006F33E5">
          <w:rPr>
            <w:rStyle w:val="Hyperlink"/>
            <w:noProof/>
            <w:sz w:val="20"/>
          </w:rPr>
          <w:t>Lay Summary</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_Toc167962884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4</w:t>
        </w:r>
        <w:r w:rsidR="00234D31" w:rsidRPr="006F33E5">
          <w:rPr>
            <w:noProof/>
            <w:webHidden/>
            <w:sz w:val="20"/>
          </w:rPr>
          <w:fldChar w:fldCharType="end"/>
        </w:r>
      </w:hyperlink>
    </w:p>
    <w:p w14:paraId="440D2D7A" w14:textId="00A524B2"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85" w:history="1">
        <w:r w:rsidR="00234D31" w:rsidRPr="006F33E5">
          <w:rPr>
            <w:rStyle w:val="Hyperlink"/>
            <w:noProof/>
            <w:sz w:val="20"/>
          </w:rPr>
          <w:t>Acknowledgements</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_Toc167962885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6</w:t>
        </w:r>
        <w:r w:rsidR="00234D31" w:rsidRPr="006F33E5">
          <w:rPr>
            <w:noProof/>
            <w:webHidden/>
            <w:sz w:val="20"/>
          </w:rPr>
          <w:fldChar w:fldCharType="end"/>
        </w:r>
      </w:hyperlink>
    </w:p>
    <w:p w14:paraId="48967DA2" w14:textId="1B5BA98E" w:rsidR="00234D31" w:rsidRPr="006F33E5" w:rsidRDefault="00000000" w:rsidP="00234D31">
      <w:pPr>
        <w:pStyle w:val="TOC1"/>
        <w:tabs>
          <w:tab w:val="right" w:pos="9016"/>
        </w:tabs>
        <w:spacing w:line="480" w:lineRule="auto"/>
        <w:rPr>
          <w:rFonts w:eastAsiaTheme="minorEastAsia" w:cstheme="minorBidi"/>
          <w:b w:val="0"/>
          <w:bCs w:val="0"/>
          <w:caps w:val="0"/>
          <w:noProof/>
          <w:sz w:val="20"/>
          <w:u w:val="none"/>
          <w:lang w:eastAsia="en-GB"/>
        </w:rPr>
      </w:pPr>
      <w:hyperlink w:anchor="_Toc167962886" w:history="1">
        <w:r w:rsidR="00234D31" w:rsidRPr="006F33E5">
          <w:rPr>
            <w:rStyle w:val="Hyperlink"/>
            <w:rFonts w:ascii="Times New Roman" w:hAnsi="Times New Roman" w:cs="Times New Roman"/>
            <w:noProof/>
            <w:sz w:val="20"/>
          </w:rPr>
          <w:t>Part One: Literature Review</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_Toc167962886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8</w:t>
        </w:r>
        <w:r w:rsidR="00234D31" w:rsidRPr="006F33E5">
          <w:rPr>
            <w:noProof/>
            <w:webHidden/>
            <w:sz w:val="20"/>
          </w:rPr>
          <w:fldChar w:fldCharType="end"/>
        </w:r>
      </w:hyperlink>
    </w:p>
    <w:p w14:paraId="505E814C" w14:textId="3F66177C"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87" w:history="1">
        <w:r w:rsidR="00234D31" w:rsidRPr="006F33E5">
          <w:rPr>
            <w:rStyle w:val="Hyperlink"/>
            <w:noProof/>
            <w:sz w:val="20"/>
          </w:rPr>
          <w:t>Abstract</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_Toc167962887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9</w:t>
        </w:r>
        <w:r w:rsidR="00234D31" w:rsidRPr="006F33E5">
          <w:rPr>
            <w:noProof/>
            <w:webHidden/>
            <w:sz w:val="20"/>
          </w:rPr>
          <w:fldChar w:fldCharType="end"/>
        </w:r>
      </w:hyperlink>
    </w:p>
    <w:p w14:paraId="54932B75" w14:textId="6EFF9BE9"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88" w:history="1">
        <w:r w:rsidR="00234D31" w:rsidRPr="006F33E5">
          <w:rPr>
            <w:rStyle w:val="Hyperlink"/>
            <w:noProof/>
            <w:sz w:val="20"/>
          </w:rPr>
          <w:t>Introduction</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_Toc167962888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11</w:t>
        </w:r>
        <w:r w:rsidR="00234D31" w:rsidRPr="006F33E5">
          <w:rPr>
            <w:noProof/>
            <w:webHidden/>
            <w:sz w:val="20"/>
          </w:rPr>
          <w:fldChar w:fldCharType="end"/>
        </w:r>
      </w:hyperlink>
    </w:p>
    <w:p w14:paraId="2CF70218" w14:textId="1754A3E5"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89" w:history="1">
        <w:r w:rsidR="00234D31" w:rsidRPr="006F33E5">
          <w:rPr>
            <w:rStyle w:val="Hyperlink"/>
            <w:noProof/>
            <w:sz w:val="20"/>
          </w:rPr>
          <w:t>Methods</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_Toc167962889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16</w:t>
        </w:r>
        <w:r w:rsidR="00234D31" w:rsidRPr="006F33E5">
          <w:rPr>
            <w:noProof/>
            <w:webHidden/>
            <w:sz w:val="20"/>
          </w:rPr>
          <w:fldChar w:fldCharType="end"/>
        </w:r>
      </w:hyperlink>
    </w:p>
    <w:p w14:paraId="1B181D5A" w14:textId="62B7689B"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90" w:history="1">
        <w:r w:rsidR="00234D31" w:rsidRPr="006F33E5">
          <w:rPr>
            <w:rStyle w:val="Hyperlink"/>
            <w:noProof/>
            <w:sz w:val="20"/>
          </w:rPr>
          <w:t>Analysis</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_Toc167962890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21</w:t>
        </w:r>
        <w:r w:rsidR="00234D31" w:rsidRPr="006F33E5">
          <w:rPr>
            <w:noProof/>
            <w:webHidden/>
            <w:sz w:val="20"/>
          </w:rPr>
          <w:fldChar w:fldCharType="end"/>
        </w:r>
      </w:hyperlink>
    </w:p>
    <w:p w14:paraId="072AB5E1" w14:textId="591B93DB"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91" w:history="1">
        <w:r w:rsidR="00234D31" w:rsidRPr="006F33E5">
          <w:rPr>
            <w:rStyle w:val="Hyperlink"/>
            <w:noProof/>
            <w:sz w:val="20"/>
          </w:rPr>
          <w:t>Results</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_Toc167962891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23</w:t>
        </w:r>
        <w:r w:rsidR="00234D31" w:rsidRPr="006F33E5">
          <w:rPr>
            <w:noProof/>
            <w:webHidden/>
            <w:sz w:val="20"/>
          </w:rPr>
          <w:fldChar w:fldCharType="end"/>
        </w:r>
      </w:hyperlink>
    </w:p>
    <w:p w14:paraId="0C90245A" w14:textId="43F1A5D1"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92" w:history="1">
        <w:r w:rsidR="00234D31" w:rsidRPr="006F33E5">
          <w:rPr>
            <w:rStyle w:val="Hyperlink"/>
            <w:noProof/>
            <w:sz w:val="20"/>
          </w:rPr>
          <w:t>Discussion</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_Toc167962892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37</w:t>
        </w:r>
        <w:r w:rsidR="00234D31" w:rsidRPr="006F33E5">
          <w:rPr>
            <w:noProof/>
            <w:webHidden/>
            <w:sz w:val="20"/>
          </w:rPr>
          <w:fldChar w:fldCharType="end"/>
        </w:r>
      </w:hyperlink>
    </w:p>
    <w:p w14:paraId="10CF393C" w14:textId="64F2280D"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93" w:history="1">
        <w:r w:rsidR="00234D31" w:rsidRPr="006F33E5">
          <w:rPr>
            <w:rStyle w:val="Hyperlink"/>
            <w:noProof/>
            <w:sz w:val="20"/>
          </w:rPr>
          <w:t>Conclusion</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_Toc167962893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43</w:t>
        </w:r>
        <w:r w:rsidR="00234D31" w:rsidRPr="006F33E5">
          <w:rPr>
            <w:noProof/>
            <w:webHidden/>
            <w:sz w:val="20"/>
          </w:rPr>
          <w:fldChar w:fldCharType="end"/>
        </w:r>
      </w:hyperlink>
    </w:p>
    <w:p w14:paraId="78D37089" w14:textId="07705C14"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94" w:history="1">
        <w:r w:rsidR="00234D31" w:rsidRPr="006F33E5">
          <w:rPr>
            <w:rStyle w:val="Hyperlink"/>
            <w:noProof/>
            <w:sz w:val="20"/>
          </w:rPr>
          <w:t>References</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_Toc167962894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44</w:t>
        </w:r>
        <w:r w:rsidR="00234D31" w:rsidRPr="006F33E5">
          <w:rPr>
            <w:noProof/>
            <w:webHidden/>
            <w:sz w:val="20"/>
          </w:rPr>
          <w:fldChar w:fldCharType="end"/>
        </w:r>
      </w:hyperlink>
    </w:p>
    <w:p w14:paraId="62912B62" w14:textId="32959A65"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95" w:history="1">
        <w:r w:rsidR="00234D31" w:rsidRPr="006F33E5">
          <w:rPr>
            <w:rStyle w:val="Hyperlink"/>
            <w:noProof/>
            <w:sz w:val="20"/>
          </w:rPr>
          <w:t>Appendices</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_Toc167962895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56</w:t>
        </w:r>
        <w:r w:rsidR="00234D31" w:rsidRPr="006F33E5">
          <w:rPr>
            <w:noProof/>
            <w:webHidden/>
            <w:sz w:val="20"/>
          </w:rPr>
          <w:fldChar w:fldCharType="end"/>
        </w:r>
      </w:hyperlink>
    </w:p>
    <w:p w14:paraId="763A32ED" w14:textId="2C20A5FA" w:rsidR="00234D31" w:rsidRPr="006F33E5" w:rsidRDefault="00000000" w:rsidP="00234D31">
      <w:pPr>
        <w:pStyle w:val="TOC1"/>
        <w:tabs>
          <w:tab w:val="right" w:pos="9016"/>
        </w:tabs>
        <w:spacing w:line="480" w:lineRule="auto"/>
        <w:rPr>
          <w:rFonts w:eastAsiaTheme="minorEastAsia" w:cstheme="minorBidi"/>
          <w:b w:val="0"/>
          <w:bCs w:val="0"/>
          <w:caps w:val="0"/>
          <w:noProof/>
          <w:sz w:val="20"/>
          <w:u w:val="none"/>
          <w:lang w:eastAsia="en-GB"/>
        </w:rPr>
      </w:pPr>
      <w:hyperlink w:anchor="_Toc167962896" w:history="1">
        <w:r w:rsidR="00234D31" w:rsidRPr="006F33E5">
          <w:rPr>
            <w:rStyle w:val="Hyperlink"/>
            <w:rFonts w:ascii="Times New Roman" w:hAnsi="Times New Roman" w:cs="Times New Roman"/>
            <w:noProof/>
            <w:sz w:val="20"/>
          </w:rPr>
          <w:t>Part Two: Empirical Study</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_Toc167962896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73</w:t>
        </w:r>
        <w:r w:rsidR="00234D31" w:rsidRPr="006F33E5">
          <w:rPr>
            <w:noProof/>
            <w:webHidden/>
            <w:sz w:val="20"/>
          </w:rPr>
          <w:fldChar w:fldCharType="end"/>
        </w:r>
      </w:hyperlink>
    </w:p>
    <w:p w14:paraId="31C0B69E" w14:textId="4B5BA91F"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97" w:history="1">
        <w:r w:rsidR="00234D31" w:rsidRPr="006F33E5">
          <w:rPr>
            <w:rStyle w:val="Hyperlink"/>
            <w:noProof/>
            <w:sz w:val="20"/>
          </w:rPr>
          <w:t>Abstract</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_Toc167962897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74</w:t>
        </w:r>
        <w:r w:rsidR="00234D31" w:rsidRPr="006F33E5">
          <w:rPr>
            <w:noProof/>
            <w:webHidden/>
            <w:sz w:val="20"/>
          </w:rPr>
          <w:fldChar w:fldCharType="end"/>
        </w:r>
      </w:hyperlink>
    </w:p>
    <w:p w14:paraId="492AA370" w14:textId="797AEEAA"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98" w:history="1">
        <w:r w:rsidR="00234D31" w:rsidRPr="006F33E5">
          <w:rPr>
            <w:rStyle w:val="Hyperlink"/>
            <w:noProof/>
            <w:sz w:val="20"/>
          </w:rPr>
          <w:t>Introduction</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_Toc167962898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76</w:t>
        </w:r>
        <w:r w:rsidR="00234D31" w:rsidRPr="006F33E5">
          <w:rPr>
            <w:noProof/>
            <w:webHidden/>
            <w:sz w:val="20"/>
          </w:rPr>
          <w:fldChar w:fldCharType="end"/>
        </w:r>
      </w:hyperlink>
    </w:p>
    <w:p w14:paraId="03CCE9F1" w14:textId="5FA7ECCA"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899" w:history="1">
        <w:r w:rsidR="00234D31" w:rsidRPr="006F33E5">
          <w:rPr>
            <w:rStyle w:val="Hyperlink"/>
            <w:noProof/>
            <w:sz w:val="20"/>
          </w:rPr>
          <w:t>Method</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_Toc167962899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81</w:t>
        </w:r>
        <w:r w:rsidR="00234D31" w:rsidRPr="006F33E5">
          <w:rPr>
            <w:noProof/>
            <w:webHidden/>
            <w:sz w:val="20"/>
          </w:rPr>
          <w:fldChar w:fldCharType="end"/>
        </w:r>
      </w:hyperlink>
    </w:p>
    <w:p w14:paraId="67376564" w14:textId="0C000242"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900" w:history="1">
        <w:r w:rsidR="00234D31" w:rsidRPr="006F33E5">
          <w:rPr>
            <w:rStyle w:val="Hyperlink"/>
            <w:noProof/>
            <w:w w:val="105"/>
            <w:sz w:val="20"/>
          </w:rPr>
          <w:t>Results</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_Toc167962900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91</w:t>
        </w:r>
        <w:r w:rsidR="00234D31" w:rsidRPr="006F33E5">
          <w:rPr>
            <w:noProof/>
            <w:webHidden/>
            <w:sz w:val="20"/>
          </w:rPr>
          <w:fldChar w:fldCharType="end"/>
        </w:r>
      </w:hyperlink>
    </w:p>
    <w:p w14:paraId="533998ED" w14:textId="373BAC32"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901" w:history="1">
        <w:r w:rsidR="00234D31" w:rsidRPr="006F33E5">
          <w:rPr>
            <w:rStyle w:val="Hyperlink"/>
            <w:noProof/>
            <w:w w:val="105"/>
            <w:sz w:val="20"/>
          </w:rPr>
          <w:t>Discussion</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_Toc167962901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95</w:t>
        </w:r>
        <w:r w:rsidR="00234D31" w:rsidRPr="006F33E5">
          <w:rPr>
            <w:noProof/>
            <w:webHidden/>
            <w:sz w:val="20"/>
          </w:rPr>
          <w:fldChar w:fldCharType="end"/>
        </w:r>
      </w:hyperlink>
    </w:p>
    <w:p w14:paraId="63AC8FA4" w14:textId="3326A0C4"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902" w:history="1">
        <w:r w:rsidR="00234D31" w:rsidRPr="006F33E5">
          <w:rPr>
            <w:rStyle w:val="Hyperlink"/>
            <w:noProof/>
            <w:w w:val="105"/>
            <w:sz w:val="20"/>
          </w:rPr>
          <w:t>Conclusion</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_Toc167962902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102</w:t>
        </w:r>
        <w:r w:rsidR="00234D31" w:rsidRPr="006F33E5">
          <w:rPr>
            <w:noProof/>
            <w:webHidden/>
            <w:sz w:val="20"/>
          </w:rPr>
          <w:fldChar w:fldCharType="end"/>
        </w:r>
      </w:hyperlink>
    </w:p>
    <w:p w14:paraId="6E0F74B8" w14:textId="48692E09"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903" w:history="1">
        <w:r w:rsidR="00234D31" w:rsidRPr="006F33E5">
          <w:rPr>
            <w:rStyle w:val="Hyperlink"/>
            <w:noProof/>
            <w:sz w:val="20"/>
          </w:rPr>
          <w:t>References</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_Toc167962903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103</w:t>
        </w:r>
        <w:r w:rsidR="00234D31" w:rsidRPr="006F33E5">
          <w:rPr>
            <w:noProof/>
            <w:webHidden/>
            <w:sz w:val="20"/>
          </w:rPr>
          <w:fldChar w:fldCharType="end"/>
        </w:r>
      </w:hyperlink>
    </w:p>
    <w:p w14:paraId="61FDB77E" w14:textId="5CA1BC80" w:rsidR="00234D31" w:rsidRPr="006F33E5" w:rsidRDefault="00000000" w:rsidP="00234D31">
      <w:pPr>
        <w:pStyle w:val="TOC2"/>
        <w:tabs>
          <w:tab w:val="right" w:pos="9016"/>
        </w:tabs>
        <w:spacing w:line="480" w:lineRule="auto"/>
        <w:rPr>
          <w:rFonts w:eastAsiaTheme="minorEastAsia" w:cstheme="minorBidi"/>
          <w:b w:val="0"/>
          <w:bCs w:val="0"/>
          <w:smallCaps w:val="0"/>
          <w:noProof/>
          <w:sz w:val="20"/>
          <w:lang w:eastAsia="en-GB"/>
        </w:rPr>
      </w:pPr>
      <w:hyperlink w:anchor="_Toc167962904" w:history="1">
        <w:r w:rsidR="00234D31" w:rsidRPr="006F33E5">
          <w:rPr>
            <w:rStyle w:val="Hyperlink"/>
            <w:noProof/>
            <w:sz w:val="20"/>
          </w:rPr>
          <w:t>Appendices</w:t>
        </w:r>
        <w:r w:rsidR="00234D31" w:rsidRPr="006F33E5">
          <w:rPr>
            <w:noProof/>
            <w:webHidden/>
            <w:sz w:val="20"/>
          </w:rPr>
          <w:tab/>
        </w:r>
        <w:r w:rsidR="00234D31" w:rsidRPr="006F33E5">
          <w:rPr>
            <w:noProof/>
            <w:webHidden/>
            <w:sz w:val="20"/>
          </w:rPr>
          <w:fldChar w:fldCharType="begin"/>
        </w:r>
        <w:r w:rsidR="00234D31" w:rsidRPr="006F33E5">
          <w:rPr>
            <w:noProof/>
            <w:webHidden/>
            <w:sz w:val="20"/>
          </w:rPr>
          <w:instrText xml:space="preserve"> PAGEREF _Toc167962904 \h </w:instrText>
        </w:r>
        <w:r w:rsidR="00234D31" w:rsidRPr="006F33E5">
          <w:rPr>
            <w:noProof/>
            <w:webHidden/>
            <w:sz w:val="20"/>
          </w:rPr>
        </w:r>
        <w:r w:rsidR="00234D31" w:rsidRPr="006F33E5">
          <w:rPr>
            <w:noProof/>
            <w:webHidden/>
            <w:sz w:val="20"/>
          </w:rPr>
          <w:fldChar w:fldCharType="separate"/>
        </w:r>
        <w:r w:rsidR="00335EF6" w:rsidRPr="006F33E5">
          <w:rPr>
            <w:noProof/>
            <w:webHidden/>
            <w:sz w:val="20"/>
          </w:rPr>
          <w:t>114</w:t>
        </w:r>
        <w:r w:rsidR="00234D31" w:rsidRPr="006F33E5">
          <w:rPr>
            <w:noProof/>
            <w:webHidden/>
            <w:sz w:val="20"/>
          </w:rPr>
          <w:fldChar w:fldCharType="end"/>
        </w:r>
      </w:hyperlink>
    </w:p>
    <w:p w14:paraId="1A758407" w14:textId="077EFDFA" w:rsidR="003A22B4" w:rsidRPr="006F33E5" w:rsidRDefault="00801E53" w:rsidP="00234D31">
      <w:pPr>
        <w:pStyle w:val="NoSpacing"/>
        <w:spacing w:line="480" w:lineRule="auto"/>
        <w:rPr>
          <w:rFonts w:ascii="Times New Roman" w:hAnsi="Times New Roman" w:cs="Times New Roman"/>
          <w:sz w:val="20"/>
          <w:szCs w:val="22"/>
        </w:rPr>
      </w:pPr>
      <w:r w:rsidRPr="006F33E5">
        <w:rPr>
          <w:rFonts w:ascii="Times New Roman" w:hAnsi="Times New Roman" w:cs="Times New Roman"/>
          <w:sz w:val="20"/>
          <w:szCs w:val="22"/>
        </w:rPr>
        <w:fldChar w:fldCharType="end"/>
      </w:r>
    </w:p>
    <w:p w14:paraId="28A1E877" w14:textId="77777777" w:rsidR="003A22B4" w:rsidRPr="006F33E5" w:rsidRDefault="003A22B4" w:rsidP="003A22B4">
      <w:pPr>
        <w:rPr>
          <w:rFonts w:ascii="Times New Roman" w:hAnsi="Times New Roman" w:cs="Times New Roman"/>
          <w:sz w:val="20"/>
          <w:szCs w:val="22"/>
        </w:rPr>
        <w:sectPr w:rsidR="003A22B4" w:rsidRPr="006F33E5" w:rsidSect="003A22B4">
          <w:headerReference w:type="even" r:id="rId13"/>
          <w:headerReference w:type="default" r:id="rId14"/>
          <w:footerReference w:type="even" r:id="rId15"/>
          <w:footerReference w:type="default" r:id="rId16"/>
          <w:pgSz w:w="11906" w:h="16838"/>
          <w:pgMar w:top="1440" w:right="1440" w:bottom="1440" w:left="1440" w:header="708" w:footer="708" w:gutter="0"/>
          <w:pgNumType w:fmt="upperRoman" w:start="1"/>
          <w:cols w:space="708"/>
          <w:docGrid w:linePitch="360"/>
        </w:sectPr>
      </w:pPr>
    </w:p>
    <w:p w14:paraId="401883A4" w14:textId="1136CCA8" w:rsidR="00234D31" w:rsidRPr="006F33E5" w:rsidRDefault="00234D31" w:rsidP="003A22B4">
      <w:pPr>
        <w:rPr>
          <w:rFonts w:ascii="Times New Roman" w:hAnsi="Times New Roman" w:cs="Times New Roman"/>
          <w:sz w:val="20"/>
          <w:szCs w:val="22"/>
        </w:rPr>
      </w:pPr>
    </w:p>
    <w:p w14:paraId="74E069AF" w14:textId="28DC635B" w:rsidR="00234D31" w:rsidRPr="006F33E5" w:rsidRDefault="00234D31" w:rsidP="00234D31"/>
    <w:p w14:paraId="29DC69A2" w14:textId="77777777" w:rsidR="00234D31" w:rsidRPr="006F33E5" w:rsidRDefault="00234D31" w:rsidP="00234D31"/>
    <w:p w14:paraId="23F98B59" w14:textId="192B15B6" w:rsidR="006210D4" w:rsidRPr="006F33E5" w:rsidRDefault="006210D4" w:rsidP="00EF47F2">
      <w:pPr>
        <w:pStyle w:val="Heading1"/>
        <w:jc w:val="center"/>
        <w:rPr>
          <w:rFonts w:ascii="Times New Roman" w:hAnsi="Times New Roman" w:cs="Times New Roman"/>
          <w:b/>
          <w:bCs/>
          <w:color w:val="000000" w:themeColor="text1"/>
          <w:sz w:val="24"/>
          <w:szCs w:val="24"/>
        </w:rPr>
      </w:pPr>
      <w:bookmarkStart w:id="8" w:name="_Toc167962886"/>
      <w:r w:rsidRPr="006F33E5">
        <w:rPr>
          <w:rFonts w:ascii="Times New Roman" w:hAnsi="Times New Roman" w:cs="Times New Roman"/>
          <w:b/>
          <w:bCs/>
          <w:color w:val="000000" w:themeColor="text1"/>
          <w:sz w:val="24"/>
          <w:szCs w:val="24"/>
        </w:rPr>
        <w:t>Part One: Literature Review</w:t>
      </w:r>
      <w:bookmarkEnd w:id="8"/>
    </w:p>
    <w:p w14:paraId="3C5355EF" w14:textId="77777777" w:rsidR="00EF47F2" w:rsidRPr="006F33E5" w:rsidRDefault="00EF47F2" w:rsidP="00EF47F2">
      <w:pPr>
        <w:rPr>
          <w:rFonts w:ascii="Times New Roman" w:hAnsi="Times New Roman" w:cs="Times New Roman"/>
        </w:rPr>
      </w:pPr>
    </w:p>
    <w:p w14:paraId="736DA8F2" w14:textId="01D76F9D" w:rsidR="006210D4" w:rsidRPr="006F33E5" w:rsidRDefault="006210D4" w:rsidP="005E2F0F">
      <w:pPr>
        <w:spacing w:line="480" w:lineRule="auto"/>
        <w:jc w:val="center"/>
        <w:rPr>
          <w:rFonts w:ascii="Times New Roman" w:hAnsi="Times New Roman" w:cs="Times New Roman"/>
        </w:rPr>
      </w:pPr>
      <w:r w:rsidRPr="006F33E5">
        <w:rPr>
          <w:rFonts w:ascii="Times New Roman" w:hAnsi="Times New Roman" w:cs="Times New Roman"/>
        </w:rPr>
        <w:t>Does Emotional Processing Facilitate Better Outcomes in the Psychological Treatment of Depression in Adults? A Systematic Review and Meta-Analysis</w:t>
      </w:r>
    </w:p>
    <w:p w14:paraId="50F74A18" w14:textId="77777777" w:rsidR="006210D4" w:rsidRPr="006F33E5" w:rsidRDefault="006210D4" w:rsidP="006210D4">
      <w:pPr>
        <w:pStyle w:val="NoSpacing"/>
        <w:spacing w:line="480" w:lineRule="auto"/>
        <w:rPr>
          <w:rFonts w:ascii="Times New Roman" w:hAnsi="Times New Roman" w:cs="Times New Roman"/>
        </w:rPr>
      </w:pPr>
    </w:p>
    <w:p w14:paraId="33788C4E" w14:textId="77777777" w:rsidR="006210D4" w:rsidRPr="006F33E5" w:rsidRDefault="006210D4" w:rsidP="00EF4F08">
      <w:pPr>
        <w:jc w:val="center"/>
        <w:rPr>
          <w:rFonts w:ascii="Times New Roman" w:hAnsi="Times New Roman" w:cs="Times New Roman"/>
        </w:rPr>
      </w:pPr>
    </w:p>
    <w:p w14:paraId="73F48418" w14:textId="77777777" w:rsidR="006210D4" w:rsidRPr="006F33E5" w:rsidRDefault="006210D4" w:rsidP="00EF4F08">
      <w:pPr>
        <w:jc w:val="center"/>
        <w:rPr>
          <w:rFonts w:ascii="Times New Roman" w:hAnsi="Times New Roman" w:cs="Times New Roman"/>
        </w:rPr>
      </w:pPr>
    </w:p>
    <w:p w14:paraId="36B69046" w14:textId="77777777" w:rsidR="006210D4" w:rsidRPr="006F33E5" w:rsidRDefault="006210D4" w:rsidP="00EF4F08">
      <w:pPr>
        <w:jc w:val="center"/>
        <w:rPr>
          <w:rFonts w:ascii="Times New Roman" w:hAnsi="Times New Roman" w:cs="Times New Roman"/>
        </w:rPr>
      </w:pPr>
    </w:p>
    <w:p w14:paraId="17CC6C1C" w14:textId="77777777" w:rsidR="006210D4" w:rsidRPr="006F33E5" w:rsidRDefault="006210D4" w:rsidP="00EF4F08">
      <w:pPr>
        <w:jc w:val="center"/>
        <w:rPr>
          <w:rFonts w:ascii="Times New Roman" w:hAnsi="Times New Roman" w:cs="Times New Roman"/>
        </w:rPr>
      </w:pPr>
    </w:p>
    <w:p w14:paraId="2540E3EA" w14:textId="77777777" w:rsidR="006210D4" w:rsidRPr="006F33E5" w:rsidRDefault="006210D4" w:rsidP="00EF4F08">
      <w:pPr>
        <w:jc w:val="center"/>
        <w:rPr>
          <w:rFonts w:ascii="Times New Roman" w:hAnsi="Times New Roman" w:cs="Times New Roman"/>
        </w:rPr>
      </w:pPr>
    </w:p>
    <w:p w14:paraId="1859E75E" w14:textId="77777777" w:rsidR="006210D4" w:rsidRPr="006F33E5" w:rsidRDefault="006210D4" w:rsidP="00EF4F08">
      <w:pPr>
        <w:jc w:val="center"/>
        <w:rPr>
          <w:rFonts w:ascii="Times New Roman" w:hAnsi="Times New Roman" w:cs="Times New Roman"/>
        </w:rPr>
      </w:pPr>
    </w:p>
    <w:p w14:paraId="45360B87" w14:textId="77777777" w:rsidR="006210D4" w:rsidRPr="006F33E5" w:rsidRDefault="006210D4" w:rsidP="00EF4F08">
      <w:pPr>
        <w:jc w:val="center"/>
        <w:rPr>
          <w:rFonts w:ascii="Times New Roman" w:hAnsi="Times New Roman" w:cs="Times New Roman"/>
        </w:rPr>
      </w:pPr>
    </w:p>
    <w:p w14:paraId="5445196A" w14:textId="77777777" w:rsidR="006210D4" w:rsidRPr="006F33E5" w:rsidRDefault="006210D4" w:rsidP="00EF4F08">
      <w:pPr>
        <w:jc w:val="center"/>
        <w:rPr>
          <w:rFonts w:ascii="Times New Roman" w:hAnsi="Times New Roman" w:cs="Times New Roman"/>
        </w:rPr>
      </w:pPr>
    </w:p>
    <w:p w14:paraId="10A04D0C" w14:textId="77777777" w:rsidR="006210D4" w:rsidRPr="006F33E5" w:rsidRDefault="006210D4" w:rsidP="00EF4F08">
      <w:pPr>
        <w:jc w:val="center"/>
        <w:rPr>
          <w:rFonts w:ascii="Times New Roman" w:hAnsi="Times New Roman" w:cs="Times New Roman"/>
        </w:rPr>
      </w:pPr>
    </w:p>
    <w:p w14:paraId="6ED588DD" w14:textId="77777777" w:rsidR="006210D4" w:rsidRPr="006F33E5" w:rsidRDefault="006210D4" w:rsidP="00EF4F08">
      <w:pPr>
        <w:jc w:val="center"/>
        <w:rPr>
          <w:rFonts w:ascii="Times New Roman" w:hAnsi="Times New Roman" w:cs="Times New Roman"/>
        </w:rPr>
      </w:pPr>
    </w:p>
    <w:p w14:paraId="719032C4" w14:textId="77777777" w:rsidR="006210D4" w:rsidRPr="006F33E5" w:rsidRDefault="006210D4" w:rsidP="00EF4F08">
      <w:pPr>
        <w:jc w:val="center"/>
        <w:rPr>
          <w:rFonts w:ascii="Times New Roman" w:hAnsi="Times New Roman" w:cs="Times New Roman"/>
        </w:rPr>
      </w:pPr>
    </w:p>
    <w:p w14:paraId="2D1036BE" w14:textId="77777777" w:rsidR="006210D4" w:rsidRPr="006F33E5" w:rsidRDefault="006210D4" w:rsidP="00EF4F08">
      <w:pPr>
        <w:jc w:val="center"/>
        <w:rPr>
          <w:rFonts w:ascii="Times New Roman" w:hAnsi="Times New Roman" w:cs="Times New Roman"/>
        </w:rPr>
      </w:pPr>
    </w:p>
    <w:p w14:paraId="3F9EB854" w14:textId="77777777" w:rsidR="006210D4" w:rsidRPr="006F33E5" w:rsidRDefault="006210D4" w:rsidP="00EF4F08">
      <w:pPr>
        <w:jc w:val="center"/>
        <w:rPr>
          <w:rFonts w:ascii="Times New Roman" w:hAnsi="Times New Roman" w:cs="Times New Roman"/>
        </w:rPr>
      </w:pPr>
    </w:p>
    <w:p w14:paraId="216C13E2" w14:textId="77777777" w:rsidR="006210D4" w:rsidRPr="006F33E5" w:rsidRDefault="006210D4" w:rsidP="00EF4F08">
      <w:pPr>
        <w:jc w:val="center"/>
        <w:rPr>
          <w:rFonts w:ascii="Times New Roman" w:hAnsi="Times New Roman" w:cs="Times New Roman"/>
        </w:rPr>
      </w:pPr>
    </w:p>
    <w:p w14:paraId="1AB4A916" w14:textId="77777777" w:rsidR="006210D4" w:rsidRPr="006F33E5" w:rsidRDefault="006210D4" w:rsidP="00EF4F08">
      <w:pPr>
        <w:jc w:val="center"/>
        <w:rPr>
          <w:rFonts w:ascii="Times New Roman" w:hAnsi="Times New Roman" w:cs="Times New Roman"/>
        </w:rPr>
      </w:pPr>
    </w:p>
    <w:p w14:paraId="3FC4FD00" w14:textId="77777777" w:rsidR="006210D4" w:rsidRPr="006F33E5" w:rsidRDefault="006210D4" w:rsidP="00EF4F08">
      <w:pPr>
        <w:jc w:val="center"/>
        <w:rPr>
          <w:rFonts w:ascii="Times New Roman" w:hAnsi="Times New Roman" w:cs="Times New Roman"/>
        </w:rPr>
      </w:pPr>
    </w:p>
    <w:p w14:paraId="174E48A3" w14:textId="77777777" w:rsidR="006210D4" w:rsidRPr="006F33E5" w:rsidRDefault="006210D4" w:rsidP="00EF4F08">
      <w:pPr>
        <w:jc w:val="center"/>
        <w:rPr>
          <w:rFonts w:ascii="Times New Roman" w:hAnsi="Times New Roman" w:cs="Times New Roman"/>
        </w:rPr>
      </w:pPr>
    </w:p>
    <w:p w14:paraId="4D7ACF03" w14:textId="77777777" w:rsidR="006210D4" w:rsidRPr="006F33E5" w:rsidRDefault="006210D4" w:rsidP="00EF4F08">
      <w:pPr>
        <w:jc w:val="center"/>
        <w:rPr>
          <w:rFonts w:ascii="Times New Roman" w:hAnsi="Times New Roman" w:cs="Times New Roman"/>
        </w:rPr>
      </w:pPr>
    </w:p>
    <w:p w14:paraId="5CC2BA25" w14:textId="77777777" w:rsidR="006210D4" w:rsidRPr="006F33E5" w:rsidRDefault="006210D4" w:rsidP="00EF4F08">
      <w:pPr>
        <w:jc w:val="center"/>
        <w:rPr>
          <w:rFonts w:ascii="Times New Roman" w:hAnsi="Times New Roman" w:cs="Times New Roman"/>
        </w:rPr>
      </w:pPr>
    </w:p>
    <w:p w14:paraId="0B81453E" w14:textId="77777777" w:rsidR="006210D4" w:rsidRPr="006F33E5" w:rsidRDefault="006210D4" w:rsidP="00EF4F08">
      <w:pPr>
        <w:jc w:val="center"/>
        <w:rPr>
          <w:rFonts w:ascii="Times New Roman" w:hAnsi="Times New Roman" w:cs="Times New Roman"/>
        </w:rPr>
      </w:pPr>
    </w:p>
    <w:p w14:paraId="2B5BEB96" w14:textId="77777777" w:rsidR="006210D4" w:rsidRPr="006F33E5" w:rsidRDefault="006210D4" w:rsidP="00EF4F08">
      <w:pPr>
        <w:jc w:val="center"/>
        <w:rPr>
          <w:rFonts w:ascii="Times New Roman" w:hAnsi="Times New Roman" w:cs="Times New Roman"/>
        </w:rPr>
      </w:pPr>
    </w:p>
    <w:p w14:paraId="6D2C4DEF" w14:textId="77777777" w:rsidR="006210D4" w:rsidRPr="006F33E5" w:rsidRDefault="006210D4" w:rsidP="00EF4F08">
      <w:pPr>
        <w:jc w:val="center"/>
        <w:rPr>
          <w:rFonts w:ascii="Times New Roman" w:hAnsi="Times New Roman" w:cs="Times New Roman"/>
        </w:rPr>
      </w:pPr>
    </w:p>
    <w:p w14:paraId="196E9A2B" w14:textId="77777777" w:rsidR="006210D4" w:rsidRPr="006F33E5" w:rsidRDefault="006210D4" w:rsidP="00EF4F08">
      <w:pPr>
        <w:jc w:val="center"/>
        <w:rPr>
          <w:rFonts w:ascii="Times New Roman" w:hAnsi="Times New Roman" w:cs="Times New Roman"/>
        </w:rPr>
      </w:pPr>
    </w:p>
    <w:p w14:paraId="1BB4898C" w14:textId="77777777" w:rsidR="006210D4" w:rsidRPr="006F33E5" w:rsidRDefault="006210D4" w:rsidP="00EF4F08">
      <w:pPr>
        <w:jc w:val="center"/>
        <w:rPr>
          <w:rFonts w:ascii="Times New Roman" w:hAnsi="Times New Roman" w:cs="Times New Roman"/>
        </w:rPr>
      </w:pPr>
    </w:p>
    <w:p w14:paraId="3B052E43" w14:textId="77777777" w:rsidR="006210D4" w:rsidRPr="006F33E5" w:rsidRDefault="006210D4" w:rsidP="00EF4F08">
      <w:pPr>
        <w:jc w:val="center"/>
        <w:rPr>
          <w:rFonts w:ascii="Times New Roman" w:hAnsi="Times New Roman" w:cs="Times New Roman"/>
        </w:rPr>
      </w:pPr>
    </w:p>
    <w:p w14:paraId="54AB23BA" w14:textId="77777777" w:rsidR="006210D4" w:rsidRPr="006F33E5" w:rsidRDefault="006210D4" w:rsidP="00EF4F08">
      <w:pPr>
        <w:jc w:val="center"/>
        <w:rPr>
          <w:rFonts w:ascii="Times New Roman" w:hAnsi="Times New Roman" w:cs="Times New Roman"/>
        </w:rPr>
      </w:pPr>
    </w:p>
    <w:p w14:paraId="754575CC" w14:textId="77777777" w:rsidR="006210D4" w:rsidRPr="006F33E5" w:rsidRDefault="006210D4" w:rsidP="00EF4F08">
      <w:pPr>
        <w:jc w:val="center"/>
        <w:rPr>
          <w:rFonts w:ascii="Times New Roman" w:hAnsi="Times New Roman" w:cs="Times New Roman"/>
        </w:rPr>
      </w:pPr>
    </w:p>
    <w:p w14:paraId="13A5E24D" w14:textId="77777777" w:rsidR="006210D4" w:rsidRPr="006F33E5" w:rsidRDefault="006210D4" w:rsidP="00EF4F08">
      <w:pPr>
        <w:jc w:val="center"/>
        <w:rPr>
          <w:rFonts w:ascii="Times New Roman" w:hAnsi="Times New Roman" w:cs="Times New Roman"/>
        </w:rPr>
      </w:pPr>
    </w:p>
    <w:p w14:paraId="0FC7C04E" w14:textId="77777777" w:rsidR="006210D4" w:rsidRPr="006F33E5" w:rsidRDefault="006210D4" w:rsidP="00EF4F08">
      <w:pPr>
        <w:jc w:val="center"/>
        <w:rPr>
          <w:rFonts w:ascii="Times New Roman" w:hAnsi="Times New Roman" w:cs="Times New Roman"/>
        </w:rPr>
      </w:pPr>
    </w:p>
    <w:p w14:paraId="2F94859F" w14:textId="77777777" w:rsidR="006210D4" w:rsidRPr="006F33E5" w:rsidRDefault="006210D4" w:rsidP="00EF4F08">
      <w:pPr>
        <w:jc w:val="center"/>
        <w:rPr>
          <w:rFonts w:ascii="Times New Roman" w:hAnsi="Times New Roman" w:cs="Times New Roman"/>
        </w:rPr>
      </w:pPr>
    </w:p>
    <w:p w14:paraId="2517B573" w14:textId="77777777" w:rsidR="006210D4" w:rsidRPr="006F33E5" w:rsidRDefault="006210D4" w:rsidP="00EF4F08">
      <w:pPr>
        <w:jc w:val="center"/>
        <w:rPr>
          <w:rFonts w:ascii="Times New Roman" w:hAnsi="Times New Roman" w:cs="Times New Roman"/>
        </w:rPr>
      </w:pPr>
    </w:p>
    <w:p w14:paraId="128EB533" w14:textId="77777777" w:rsidR="006210D4" w:rsidRPr="006F33E5" w:rsidRDefault="006210D4" w:rsidP="00EF4F08">
      <w:pPr>
        <w:jc w:val="center"/>
        <w:rPr>
          <w:rFonts w:ascii="Times New Roman" w:hAnsi="Times New Roman" w:cs="Times New Roman"/>
        </w:rPr>
      </w:pPr>
    </w:p>
    <w:p w14:paraId="72AEE4AF" w14:textId="77777777" w:rsidR="006210D4" w:rsidRPr="006F33E5" w:rsidRDefault="006210D4" w:rsidP="00EF4F08">
      <w:pPr>
        <w:jc w:val="center"/>
        <w:rPr>
          <w:rFonts w:ascii="Times New Roman" w:hAnsi="Times New Roman" w:cs="Times New Roman"/>
        </w:rPr>
      </w:pPr>
    </w:p>
    <w:p w14:paraId="0D7D3FF6" w14:textId="77777777" w:rsidR="006210D4" w:rsidRPr="006F33E5" w:rsidRDefault="006210D4" w:rsidP="00EF4F08">
      <w:pPr>
        <w:jc w:val="center"/>
        <w:rPr>
          <w:rFonts w:ascii="Times New Roman" w:hAnsi="Times New Roman" w:cs="Times New Roman"/>
        </w:rPr>
      </w:pPr>
    </w:p>
    <w:p w14:paraId="6867CBA1" w14:textId="77777777" w:rsidR="006210D4" w:rsidRPr="006F33E5" w:rsidRDefault="006210D4" w:rsidP="00EF4F08">
      <w:pPr>
        <w:jc w:val="center"/>
        <w:rPr>
          <w:rFonts w:ascii="Times New Roman" w:hAnsi="Times New Roman" w:cs="Times New Roman"/>
        </w:rPr>
      </w:pPr>
    </w:p>
    <w:p w14:paraId="30F148D4" w14:textId="3C52386A" w:rsidR="00082315" w:rsidRPr="006F33E5" w:rsidRDefault="00082315" w:rsidP="005E2F0F">
      <w:pPr>
        <w:rPr>
          <w:rFonts w:ascii="Times New Roman" w:hAnsi="Times New Roman" w:cs="Times New Roman"/>
        </w:rPr>
      </w:pPr>
    </w:p>
    <w:p w14:paraId="43DFCC80" w14:textId="77777777" w:rsidR="008A6D1A" w:rsidRPr="006F33E5" w:rsidRDefault="008A6D1A" w:rsidP="005E2F0F">
      <w:pPr>
        <w:rPr>
          <w:rFonts w:ascii="Times New Roman" w:hAnsi="Times New Roman" w:cs="Times New Roman"/>
        </w:rPr>
      </w:pPr>
    </w:p>
    <w:p w14:paraId="2D8C6CFC" w14:textId="77777777" w:rsidR="006210D4" w:rsidRPr="006F33E5" w:rsidRDefault="006210D4" w:rsidP="00EF4F08">
      <w:pPr>
        <w:jc w:val="center"/>
        <w:rPr>
          <w:rFonts w:ascii="Times New Roman" w:hAnsi="Times New Roman" w:cs="Times New Roman"/>
        </w:rPr>
      </w:pPr>
    </w:p>
    <w:p w14:paraId="104F7BC4" w14:textId="70F5C89A" w:rsidR="006820A8" w:rsidRPr="006F33E5" w:rsidRDefault="00983C9B" w:rsidP="002A3195">
      <w:pPr>
        <w:pStyle w:val="Heading2"/>
      </w:pPr>
      <w:bookmarkStart w:id="9" w:name="_Toc167962887"/>
      <w:r w:rsidRPr="006F33E5">
        <w:lastRenderedPageBreak/>
        <w:t>Abstract</w:t>
      </w:r>
      <w:bookmarkEnd w:id="9"/>
    </w:p>
    <w:p w14:paraId="68000C66" w14:textId="77777777" w:rsidR="00995BB9" w:rsidRPr="006F33E5" w:rsidRDefault="00574F2C" w:rsidP="00574F2C">
      <w:pPr>
        <w:spacing w:line="480" w:lineRule="auto"/>
        <w:rPr>
          <w:rFonts w:ascii="Times New Roman" w:hAnsi="Times New Roman" w:cs="Times New Roman"/>
        </w:rPr>
      </w:pPr>
      <w:r w:rsidRPr="006F33E5">
        <w:rPr>
          <w:rFonts w:ascii="Times New Roman" w:hAnsi="Times New Roman" w:cs="Times New Roman"/>
          <w:b/>
          <w:bCs/>
        </w:rPr>
        <w:t>Background</w:t>
      </w:r>
      <w:r w:rsidRPr="006F33E5">
        <w:rPr>
          <w:rFonts w:ascii="Times New Roman" w:hAnsi="Times New Roman" w:cs="Times New Roman"/>
        </w:rPr>
        <w:t xml:space="preserve">: </w:t>
      </w:r>
    </w:p>
    <w:p w14:paraId="0A78E7CA" w14:textId="2F8DA502" w:rsidR="00C86DDB" w:rsidRPr="006F33E5" w:rsidRDefault="00574F2C" w:rsidP="00995BB9">
      <w:pPr>
        <w:spacing w:line="480" w:lineRule="auto"/>
        <w:ind w:firstLine="720"/>
        <w:rPr>
          <w:rFonts w:ascii="Times New Roman" w:hAnsi="Times New Roman" w:cs="Times New Roman"/>
        </w:rPr>
      </w:pPr>
      <w:r w:rsidRPr="006F33E5">
        <w:rPr>
          <w:rFonts w:ascii="Times New Roman" w:hAnsi="Times New Roman" w:cs="Times New Roman"/>
        </w:rPr>
        <w:t>How</w:t>
      </w:r>
      <w:r w:rsidR="00BB727C" w:rsidRPr="006F33E5">
        <w:rPr>
          <w:rFonts w:ascii="Times New Roman" w:hAnsi="Times New Roman" w:cs="Times New Roman"/>
        </w:rPr>
        <w:t xml:space="preserve"> individuals process</w:t>
      </w:r>
      <w:r w:rsidRPr="006F33E5">
        <w:rPr>
          <w:rFonts w:ascii="Times New Roman" w:hAnsi="Times New Roman" w:cs="Times New Roman"/>
        </w:rPr>
        <w:t xml:space="preserve"> </w:t>
      </w:r>
      <w:r w:rsidR="00BB727C" w:rsidRPr="006F33E5">
        <w:rPr>
          <w:rFonts w:ascii="Times New Roman" w:hAnsi="Times New Roman" w:cs="Times New Roman"/>
        </w:rPr>
        <w:t>distressing events</w:t>
      </w:r>
      <w:r w:rsidRPr="006F33E5">
        <w:rPr>
          <w:rFonts w:ascii="Times New Roman" w:hAnsi="Times New Roman" w:cs="Times New Roman"/>
        </w:rPr>
        <w:t xml:space="preserve"> </w:t>
      </w:r>
      <w:r w:rsidR="00106C4E" w:rsidRPr="006F33E5">
        <w:rPr>
          <w:rFonts w:ascii="Times New Roman" w:hAnsi="Times New Roman" w:cs="Times New Roman"/>
        </w:rPr>
        <w:t>may</w:t>
      </w:r>
      <w:r w:rsidRPr="006F33E5">
        <w:rPr>
          <w:rFonts w:ascii="Times New Roman" w:hAnsi="Times New Roman" w:cs="Times New Roman"/>
        </w:rPr>
        <w:t xml:space="preserve"> </w:t>
      </w:r>
      <w:r w:rsidR="002A3195" w:rsidRPr="006F33E5">
        <w:rPr>
          <w:rFonts w:ascii="Times New Roman" w:hAnsi="Times New Roman" w:cs="Times New Roman"/>
        </w:rPr>
        <w:t xml:space="preserve">be associated with symptoms of </w:t>
      </w:r>
      <w:r w:rsidR="00BB727C" w:rsidRPr="006F33E5">
        <w:rPr>
          <w:rFonts w:ascii="Times New Roman" w:hAnsi="Times New Roman" w:cs="Times New Roman"/>
        </w:rPr>
        <w:t xml:space="preserve">depression. </w:t>
      </w:r>
      <w:r w:rsidR="002A3195" w:rsidRPr="006F33E5">
        <w:rPr>
          <w:rFonts w:ascii="Times New Roman" w:hAnsi="Times New Roman" w:cs="Times New Roman"/>
        </w:rPr>
        <w:t>P</w:t>
      </w:r>
      <w:r w:rsidRPr="006F33E5">
        <w:rPr>
          <w:rFonts w:ascii="Times New Roman" w:hAnsi="Times New Roman" w:cs="Times New Roman"/>
        </w:rPr>
        <w:t xml:space="preserve">sychological therapy </w:t>
      </w:r>
      <w:r w:rsidR="002A3195" w:rsidRPr="006F33E5">
        <w:rPr>
          <w:rFonts w:ascii="Times New Roman" w:hAnsi="Times New Roman" w:cs="Times New Roman"/>
        </w:rPr>
        <w:t>can help individuals</w:t>
      </w:r>
      <w:r w:rsidRPr="006F33E5">
        <w:rPr>
          <w:rFonts w:ascii="Times New Roman" w:hAnsi="Times New Roman" w:cs="Times New Roman"/>
        </w:rPr>
        <w:t xml:space="preserve"> learn to process and regulate </w:t>
      </w:r>
      <w:r w:rsidR="002A3195" w:rsidRPr="006F33E5">
        <w:rPr>
          <w:rFonts w:ascii="Times New Roman" w:hAnsi="Times New Roman" w:cs="Times New Roman"/>
        </w:rPr>
        <w:t>distressing</w:t>
      </w:r>
      <w:r w:rsidRPr="006F33E5">
        <w:rPr>
          <w:rFonts w:ascii="Times New Roman" w:hAnsi="Times New Roman" w:cs="Times New Roman"/>
        </w:rPr>
        <w:t xml:space="preserve"> emotions. </w:t>
      </w:r>
      <w:r w:rsidR="002A3195" w:rsidRPr="006F33E5">
        <w:rPr>
          <w:rFonts w:ascii="Times New Roman" w:hAnsi="Times New Roman" w:cs="Times New Roman"/>
        </w:rPr>
        <w:t>Research has</w:t>
      </w:r>
      <w:r w:rsidRPr="006F33E5">
        <w:rPr>
          <w:rFonts w:ascii="Times New Roman" w:hAnsi="Times New Roman" w:cs="Times New Roman"/>
        </w:rPr>
        <w:t xml:space="preserve"> demonstrated that emotional processing ability is </w:t>
      </w:r>
      <w:r w:rsidR="00E83793" w:rsidRPr="006F33E5">
        <w:rPr>
          <w:rFonts w:ascii="Times New Roman" w:hAnsi="Times New Roman" w:cs="Times New Roman"/>
        </w:rPr>
        <w:t>repeatedly</w:t>
      </w:r>
      <w:r w:rsidRPr="006F33E5">
        <w:rPr>
          <w:rFonts w:ascii="Times New Roman" w:hAnsi="Times New Roman" w:cs="Times New Roman"/>
        </w:rPr>
        <w:t xml:space="preserve"> associated with better outcomes in psychological therapy. </w:t>
      </w:r>
    </w:p>
    <w:p w14:paraId="4A807903" w14:textId="77777777" w:rsidR="00995BB9" w:rsidRPr="006F33E5" w:rsidRDefault="00574F2C" w:rsidP="00574F2C">
      <w:pPr>
        <w:spacing w:line="480" w:lineRule="auto"/>
        <w:rPr>
          <w:rFonts w:ascii="Times New Roman" w:hAnsi="Times New Roman" w:cs="Times New Roman"/>
        </w:rPr>
      </w:pPr>
      <w:r w:rsidRPr="006F33E5">
        <w:rPr>
          <w:rFonts w:ascii="Times New Roman" w:hAnsi="Times New Roman" w:cs="Times New Roman"/>
          <w:b/>
          <w:bCs/>
        </w:rPr>
        <w:t>Aims</w:t>
      </w:r>
      <w:r w:rsidRPr="006F33E5">
        <w:rPr>
          <w:rFonts w:ascii="Times New Roman" w:hAnsi="Times New Roman" w:cs="Times New Roman"/>
        </w:rPr>
        <w:t xml:space="preserve">: </w:t>
      </w:r>
    </w:p>
    <w:p w14:paraId="2F124098" w14:textId="40C97C93" w:rsidR="00C86DDB" w:rsidRPr="006F33E5" w:rsidRDefault="00574F2C" w:rsidP="00995BB9">
      <w:pPr>
        <w:spacing w:line="480" w:lineRule="auto"/>
        <w:ind w:firstLine="720"/>
        <w:rPr>
          <w:rFonts w:ascii="Times New Roman" w:hAnsi="Times New Roman" w:cs="Times New Roman"/>
        </w:rPr>
      </w:pPr>
      <w:r w:rsidRPr="006F33E5">
        <w:rPr>
          <w:rFonts w:ascii="Times New Roman" w:hAnsi="Times New Roman" w:cs="Times New Roman"/>
        </w:rPr>
        <w:t xml:space="preserve">This </w:t>
      </w:r>
      <w:r w:rsidR="00106C4E" w:rsidRPr="006F33E5">
        <w:rPr>
          <w:rFonts w:ascii="Times New Roman" w:hAnsi="Times New Roman" w:cs="Times New Roman"/>
        </w:rPr>
        <w:t xml:space="preserve">systematic </w:t>
      </w:r>
      <w:r w:rsidRPr="006F33E5">
        <w:rPr>
          <w:rFonts w:ascii="Times New Roman" w:hAnsi="Times New Roman" w:cs="Times New Roman"/>
        </w:rPr>
        <w:t>review examine</w:t>
      </w:r>
      <w:r w:rsidR="00082315" w:rsidRPr="006F33E5">
        <w:rPr>
          <w:rFonts w:ascii="Times New Roman" w:hAnsi="Times New Roman" w:cs="Times New Roman"/>
        </w:rPr>
        <w:t>d</w:t>
      </w:r>
      <w:r w:rsidRPr="006F33E5">
        <w:rPr>
          <w:rFonts w:ascii="Times New Roman" w:hAnsi="Times New Roman" w:cs="Times New Roman"/>
        </w:rPr>
        <w:t xml:space="preserve"> data from studies of emotional processing in </w:t>
      </w:r>
      <w:r w:rsidR="00E83793" w:rsidRPr="006F33E5">
        <w:rPr>
          <w:rFonts w:ascii="Times New Roman" w:hAnsi="Times New Roman" w:cs="Times New Roman"/>
        </w:rPr>
        <w:t xml:space="preserve">depressed </w:t>
      </w:r>
      <w:r w:rsidRPr="006F33E5">
        <w:rPr>
          <w:rFonts w:ascii="Times New Roman" w:hAnsi="Times New Roman" w:cs="Times New Roman"/>
        </w:rPr>
        <w:t xml:space="preserve">adults </w:t>
      </w:r>
      <w:r w:rsidR="002A3195" w:rsidRPr="006F33E5">
        <w:rPr>
          <w:rFonts w:ascii="Times New Roman" w:hAnsi="Times New Roman" w:cs="Times New Roman"/>
        </w:rPr>
        <w:t xml:space="preserve">seeking </w:t>
      </w:r>
      <w:r w:rsidRPr="006F33E5">
        <w:rPr>
          <w:rFonts w:ascii="Times New Roman" w:hAnsi="Times New Roman" w:cs="Times New Roman"/>
        </w:rPr>
        <w:t xml:space="preserve">psychological therapy. </w:t>
      </w:r>
      <w:r w:rsidR="00661910" w:rsidRPr="006F33E5">
        <w:rPr>
          <w:rFonts w:ascii="Times New Roman" w:hAnsi="Times New Roman" w:cs="Times New Roman"/>
        </w:rPr>
        <w:t>The main aim of th</w:t>
      </w:r>
      <w:r w:rsidR="00E83793" w:rsidRPr="006F33E5">
        <w:rPr>
          <w:rFonts w:ascii="Times New Roman" w:hAnsi="Times New Roman" w:cs="Times New Roman"/>
        </w:rPr>
        <w:t>is</w:t>
      </w:r>
      <w:r w:rsidR="00661910" w:rsidRPr="006F33E5">
        <w:rPr>
          <w:rFonts w:ascii="Times New Roman" w:hAnsi="Times New Roman" w:cs="Times New Roman"/>
        </w:rPr>
        <w:t xml:space="preserve"> review </w:t>
      </w:r>
      <w:r w:rsidR="002A3195" w:rsidRPr="006F33E5">
        <w:rPr>
          <w:rFonts w:ascii="Times New Roman" w:hAnsi="Times New Roman" w:cs="Times New Roman"/>
        </w:rPr>
        <w:t>was</w:t>
      </w:r>
      <w:r w:rsidR="00661910" w:rsidRPr="006F33E5">
        <w:rPr>
          <w:rFonts w:ascii="Times New Roman" w:hAnsi="Times New Roman" w:cs="Times New Roman"/>
        </w:rPr>
        <w:t xml:space="preserve"> to synthesise the relationship between emotional processing and therapy outcome</w:t>
      </w:r>
      <w:r w:rsidR="00BB727C" w:rsidRPr="006F33E5">
        <w:rPr>
          <w:rFonts w:ascii="Times New Roman" w:hAnsi="Times New Roman" w:cs="Times New Roman"/>
        </w:rPr>
        <w:t>s</w:t>
      </w:r>
      <w:r w:rsidR="00661910" w:rsidRPr="006F33E5">
        <w:rPr>
          <w:rFonts w:ascii="Times New Roman" w:hAnsi="Times New Roman" w:cs="Times New Roman"/>
        </w:rPr>
        <w:t>. Secondary aims include</w:t>
      </w:r>
      <w:r w:rsidR="002A3195" w:rsidRPr="006F33E5">
        <w:rPr>
          <w:rFonts w:ascii="Times New Roman" w:hAnsi="Times New Roman" w:cs="Times New Roman"/>
        </w:rPr>
        <w:t>d</w:t>
      </w:r>
      <w:r w:rsidR="00661910" w:rsidRPr="006F33E5">
        <w:rPr>
          <w:rFonts w:ascii="Times New Roman" w:hAnsi="Times New Roman" w:cs="Times New Roman"/>
        </w:rPr>
        <w:t xml:space="preserve"> </w:t>
      </w:r>
      <w:r w:rsidR="002A3195" w:rsidRPr="006F33E5">
        <w:rPr>
          <w:rFonts w:ascii="Times New Roman" w:hAnsi="Times New Roman" w:cs="Times New Roman"/>
        </w:rPr>
        <w:t xml:space="preserve">(1) </w:t>
      </w:r>
      <w:r w:rsidR="00661910" w:rsidRPr="006F33E5">
        <w:rPr>
          <w:rFonts w:ascii="Times New Roman" w:hAnsi="Times New Roman" w:cs="Times New Roman"/>
        </w:rPr>
        <w:t>reviewing differences across therapy modalities</w:t>
      </w:r>
      <w:r w:rsidR="002A3195" w:rsidRPr="006F33E5">
        <w:rPr>
          <w:rFonts w:ascii="Times New Roman" w:hAnsi="Times New Roman" w:cs="Times New Roman"/>
        </w:rPr>
        <w:t>, and (2)</w:t>
      </w:r>
      <w:r w:rsidR="00661910" w:rsidRPr="006F33E5">
        <w:rPr>
          <w:rFonts w:ascii="Times New Roman" w:hAnsi="Times New Roman" w:cs="Times New Roman"/>
        </w:rPr>
        <w:t xml:space="preserve"> </w:t>
      </w:r>
      <w:r w:rsidR="002A3195" w:rsidRPr="006F33E5">
        <w:rPr>
          <w:rFonts w:ascii="Times New Roman" w:hAnsi="Times New Roman" w:cs="Times New Roman"/>
        </w:rPr>
        <w:t>understanding</w:t>
      </w:r>
      <w:r w:rsidR="00661910" w:rsidRPr="006F33E5">
        <w:rPr>
          <w:rFonts w:ascii="Times New Roman" w:hAnsi="Times New Roman" w:cs="Times New Roman"/>
        </w:rPr>
        <w:t xml:space="preserve"> how emotional processing is ca</w:t>
      </w:r>
      <w:r w:rsidR="007530F3" w:rsidRPr="006F33E5">
        <w:rPr>
          <w:rFonts w:ascii="Times New Roman" w:hAnsi="Times New Roman" w:cs="Times New Roman"/>
        </w:rPr>
        <w:t xml:space="preserve">ptured quantitatively in research. </w:t>
      </w:r>
    </w:p>
    <w:p w14:paraId="08E5891A" w14:textId="77777777" w:rsidR="00995BB9" w:rsidRPr="006F33E5" w:rsidRDefault="00574F2C" w:rsidP="00574F2C">
      <w:pPr>
        <w:spacing w:line="480" w:lineRule="auto"/>
        <w:rPr>
          <w:rFonts w:ascii="Times New Roman" w:hAnsi="Times New Roman" w:cs="Times New Roman"/>
        </w:rPr>
      </w:pPr>
      <w:r w:rsidRPr="006F33E5">
        <w:rPr>
          <w:rFonts w:ascii="Times New Roman" w:hAnsi="Times New Roman" w:cs="Times New Roman"/>
          <w:b/>
          <w:bCs/>
        </w:rPr>
        <w:t>Method</w:t>
      </w:r>
      <w:r w:rsidRPr="006F33E5">
        <w:rPr>
          <w:rFonts w:ascii="Times New Roman" w:hAnsi="Times New Roman" w:cs="Times New Roman"/>
        </w:rPr>
        <w:t xml:space="preserve">: </w:t>
      </w:r>
    </w:p>
    <w:p w14:paraId="4521C93E" w14:textId="3DAF4B38" w:rsidR="00BB727C" w:rsidRPr="006F33E5" w:rsidRDefault="00661910" w:rsidP="00995BB9">
      <w:pPr>
        <w:spacing w:line="480" w:lineRule="auto"/>
        <w:ind w:firstLine="720"/>
        <w:rPr>
          <w:rFonts w:ascii="Times New Roman" w:hAnsi="Times New Roman" w:cs="Times New Roman"/>
        </w:rPr>
      </w:pPr>
      <w:r w:rsidRPr="006F33E5">
        <w:rPr>
          <w:rFonts w:ascii="Times New Roman" w:hAnsi="Times New Roman" w:cs="Times New Roman"/>
        </w:rPr>
        <w:t>A</w:t>
      </w:r>
      <w:r w:rsidR="00574F2C" w:rsidRPr="006F33E5">
        <w:rPr>
          <w:rFonts w:ascii="Times New Roman" w:hAnsi="Times New Roman" w:cs="Times New Roman"/>
        </w:rPr>
        <w:t xml:space="preserve"> systematic review</w:t>
      </w:r>
      <w:r w:rsidR="00A52DAA" w:rsidRPr="006F33E5">
        <w:rPr>
          <w:rFonts w:ascii="Times New Roman" w:hAnsi="Times New Roman" w:cs="Times New Roman"/>
        </w:rPr>
        <w:t xml:space="preserve"> (PROSPERO CRD42023475724) </w:t>
      </w:r>
      <w:r w:rsidR="00574F2C" w:rsidRPr="006F33E5">
        <w:rPr>
          <w:rFonts w:ascii="Times New Roman" w:hAnsi="Times New Roman" w:cs="Times New Roman"/>
        </w:rPr>
        <w:t>following PRISMA guidelines</w:t>
      </w:r>
      <w:r w:rsidRPr="006F33E5">
        <w:rPr>
          <w:rFonts w:ascii="Times New Roman" w:hAnsi="Times New Roman" w:cs="Times New Roman"/>
        </w:rPr>
        <w:t xml:space="preserve"> was conducted</w:t>
      </w:r>
      <w:r w:rsidR="00A52DAA" w:rsidRPr="006F33E5">
        <w:rPr>
          <w:rFonts w:ascii="Times New Roman" w:hAnsi="Times New Roman" w:cs="Times New Roman"/>
        </w:rPr>
        <w:t xml:space="preserve"> by searching </w:t>
      </w:r>
      <w:r w:rsidR="00A52DAA" w:rsidRPr="006F33E5">
        <w:rPr>
          <w:rFonts w:ascii="Times New Roman" w:eastAsia="Times New Roman" w:hAnsi="Times New Roman" w:cs="Times New Roman"/>
          <w:color w:val="333333"/>
          <w:shd w:val="clear" w:color="auto" w:fill="FFFFFF"/>
          <w:lang w:eastAsia="en-GB"/>
        </w:rPr>
        <w:t xml:space="preserve">PsycINFO via OVID, PubMed, Scopus, and ProQuest: Dissertations and Theses </w:t>
      </w:r>
      <w:r w:rsidR="00A52DAA" w:rsidRPr="006F33E5">
        <w:rPr>
          <w:rFonts w:ascii="Times New Roman" w:hAnsi="Times New Roman" w:cs="Times New Roman"/>
        </w:rPr>
        <w:t>up to April 15</w:t>
      </w:r>
      <w:r w:rsidR="00A52DAA" w:rsidRPr="006F33E5">
        <w:rPr>
          <w:rFonts w:ascii="Times New Roman" w:hAnsi="Times New Roman" w:cs="Times New Roman"/>
          <w:vertAlign w:val="superscript"/>
        </w:rPr>
        <w:t>th</w:t>
      </w:r>
      <w:r w:rsidR="00A52DAA" w:rsidRPr="006F33E5">
        <w:rPr>
          <w:rFonts w:ascii="Times New Roman" w:hAnsi="Times New Roman" w:cs="Times New Roman"/>
        </w:rPr>
        <w:t xml:space="preserve">, 2024. Quantitative studies that included </w:t>
      </w:r>
      <w:r w:rsidR="002A3195" w:rsidRPr="006F33E5">
        <w:rPr>
          <w:rFonts w:ascii="Times New Roman" w:hAnsi="Times New Roman" w:cs="Times New Roman"/>
        </w:rPr>
        <w:t xml:space="preserve">an association between </w:t>
      </w:r>
      <w:r w:rsidR="00A52DAA" w:rsidRPr="006F33E5">
        <w:rPr>
          <w:rFonts w:ascii="Times New Roman" w:hAnsi="Times New Roman" w:cs="Times New Roman"/>
        </w:rPr>
        <w:t xml:space="preserve">depression and emotional processing were included. </w:t>
      </w:r>
      <w:r w:rsidR="002A3195" w:rsidRPr="006F33E5">
        <w:rPr>
          <w:rFonts w:ascii="Times New Roman" w:hAnsi="Times New Roman" w:cs="Times New Roman"/>
        </w:rPr>
        <w:t>S</w:t>
      </w:r>
      <w:r w:rsidR="00A52DAA" w:rsidRPr="006F33E5">
        <w:rPr>
          <w:rFonts w:ascii="Times New Roman" w:hAnsi="Times New Roman" w:cs="Times New Roman"/>
        </w:rPr>
        <w:t>tudies were assessed for risk bias</w:t>
      </w:r>
      <w:r w:rsidR="0012741A" w:rsidRPr="006F33E5">
        <w:rPr>
          <w:rFonts w:ascii="Times New Roman" w:hAnsi="Times New Roman" w:cs="Times New Roman"/>
        </w:rPr>
        <w:t xml:space="preserve"> using the quality assessment tool for quantitative studies. Meta-analysis and n</w:t>
      </w:r>
      <w:r w:rsidR="00A52DAA" w:rsidRPr="006F33E5">
        <w:rPr>
          <w:rFonts w:ascii="Times New Roman" w:hAnsi="Times New Roman" w:cs="Times New Roman"/>
        </w:rPr>
        <w:t>arrative synthesis was used to summarise findings.</w:t>
      </w:r>
    </w:p>
    <w:p w14:paraId="0E3C4E65" w14:textId="77777777" w:rsidR="00995BB9" w:rsidRPr="006F33E5" w:rsidRDefault="00574F2C" w:rsidP="00574F2C">
      <w:pPr>
        <w:spacing w:line="480" w:lineRule="auto"/>
        <w:rPr>
          <w:rFonts w:ascii="Times New Roman" w:hAnsi="Times New Roman" w:cs="Times New Roman"/>
        </w:rPr>
      </w:pPr>
      <w:r w:rsidRPr="006F33E5">
        <w:rPr>
          <w:rFonts w:ascii="Times New Roman" w:hAnsi="Times New Roman" w:cs="Times New Roman"/>
          <w:b/>
          <w:bCs/>
        </w:rPr>
        <w:t>Results</w:t>
      </w:r>
      <w:r w:rsidRPr="006F33E5">
        <w:rPr>
          <w:rFonts w:ascii="Times New Roman" w:hAnsi="Times New Roman" w:cs="Times New Roman"/>
        </w:rPr>
        <w:t>:</w:t>
      </w:r>
      <w:r w:rsidR="00661910" w:rsidRPr="006F33E5">
        <w:rPr>
          <w:rFonts w:ascii="Times New Roman" w:hAnsi="Times New Roman" w:cs="Times New Roman"/>
        </w:rPr>
        <w:t xml:space="preserve"> </w:t>
      </w:r>
    </w:p>
    <w:p w14:paraId="6F698EE5" w14:textId="70289DEF" w:rsidR="00C86DDB" w:rsidRPr="006F33E5" w:rsidRDefault="00A76A8D" w:rsidP="00995BB9">
      <w:pPr>
        <w:spacing w:line="480" w:lineRule="auto"/>
        <w:ind w:firstLine="720"/>
        <w:rPr>
          <w:rFonts w:ascii="Times New Roman" w:hAnsi="Times New Roman" w:cs="Times New Roman"/>
        </w:rPr>
      </w:pPr>
      <w:r w:rsidRPr="006F33E5">
        <w:rPr>
          <w:rFonts w:ascii="Times New Roman" w:hAnsi="Times New Roman" w:cs="Times New Roman"/>
        </w:rPr>
        <w:t xml:space="preserve">Fifteen </w:t>
      </w:r>
      <w:r w:rsidR="00661910" w:rsidRPr="006F33E5">
        <w:rPr>
          <w:rFonts w:ascii="Times New Roman" w:hAnsi="Times New Roman" w:cs="Times New Roman"/>
        </w:rPr>
        <w:t>studies</w:t>
      </w:r>
      <w:r w:rsidR="00EF4F08" w:rsidRPr="006F33E5">
        <w:rPr>
          <w:rFonts w:ascii="Times New Roman" w:hAnsi="Times New Roman" w:cs="Times New Roman"/>
        </w:rPr>
        <w:t xml:space="preserve"> w</w:t>
      </w:r>
      <w:r w:rsidR="00661910" w:rsidRPr="006F33E5">
        <w:rPr>
          <w:rFonts w:ascii="Times New Roman" w:hAnsi="Times New Roman" w:cs="Times New Roman"/>
        </w:rPr>
        <w:t>ere included in the rev</w:t>
      </w:r>
      <w:r w:rsidR="00BB727C" w:rsidRPr="006F33E5">
        <w:rPr>
          <w:rFonts w:ascii="Times New Roman" w:hAnsi="Times New Roman" w:cs="Times New Roman"/>
        </w:rPr>
        <w:t>iew</w:t>
      </w:r>
      <w:r w:rsidR="00661910" w:rsidRPr="006F33E5">
        <w:rPr>
          <w:rFonts w:ascii="Times New Roman" w:hAnsi="Times New Roman" w:cs="Times New Roman"/>
        </w:rPr>
        <w:t>. A significant negative relationship (</w:t>
      </w:r>
      <w:r w:rsidR="0012741A" w:rsidRPr="006F33E5">
        <w:rPr>
          <w:rFonts w:ascii="Times New Roman" w:hAnsi="Times New Roman" w:cs="Times New Roman"/>
        </w:rPr>
        <w:t>r = -.03; 95% CI [-.52, -.11]</w:t>
      </w:r>
      <w:r w:rsidR="00BB727C" w:rsidRPr="006F33E5">
        <w:rPr>
          <w:rFonts w:ascii="Times New Roman" w:hAnsi="Times New Roman" w:cs="Times New Roman"/>
        </w:rPr>
        <w:t>) was found, showing that as</w:t>
      </w:r>
      <w:r w:rsidR="00661910" w:rsidRPr="006F33E5">
        <w:rPr>
          <w:rFonts w:ascii="Times New Roman" w:hAnsi="Times New Roman" w:cs="Times New Roman"/>
        </w:rPr>
        <w:t xml:space="preserve"> emotional processing </w:t>
      </w:r>
      <w:r w:rsidR="00E83793" w:rsidRPr="006F33E5">
        <w:rPr>
          <w:rFonts w:ascii="Times New Roman" w:hAnsi="Times New Roman" w:cs="Times New Roman"/>
        </w:rPr>
        <w:t>levels</w:t>
      </w:r>
      <w:r w:rsidR="00661910" w:rsidRPr="006F33E5">
        <w:rPr>
          <w:rFonts w:ascii="Times New Roman" w:hAnsi="Times New Roman" w:cs="Times New Roman"/>
        </w:rPr>
        <w:t xml:space="preserve"> increased, depression symptoms decreased. There was limited evidence suggesting any significant differences between psychological therapy modalities. Several measures were identified as tools to capture emotional processing, again with limited differences between them.</w:t>
      </w:r>
    </w:p>
    <w:p w14:paraId="7C532EBC" w14:textId="77777777" w:rsidR="00995BB9" w:rsidRPr="006F33E5" w:rsidRDefault="00574F2C" w:rsidP="00574F2C">
      <w:pPr>
        <w:spacing w:line="480" w:lineRule="auto"/>
        <w:rPr>
          <w:rFonts w:ascii="Times New Roman" w:hAnsi="Times New Roman" w:cs="Times New Roman"/>
        </w:rPr>
      </w:pPr>
      <w:r w:rsidRPr="006F33E5">
        <w:rPr>
          <w:rFonts w:ascii="Times New Roman" w:hAnsi="Times New Roman" w:cs="Times New Roman"/>
          <w:b/>
          <w:bCs/>
        </w:rPr>
        <w:lastRenderedPageBreak/>
        <w:t>Conclusions</w:t>
      </w:r>
      <w:r w:rsidRPr="006F33E5">
        <w:rPr>
          <w:rFonts w:ascii="Times New Roman" w:hAnsi="Times New Roman" w:cs="Times New Roman"/>
        </w:rPr>
        <w:t>:</w:t>
      </w:r>
      <w:r w:rsidR="00661910" w:rsidRPr="006F33E5">
        <w:rPr>
          <w:rFonts w:ascii="Times New Roman" w:hAnsi="Times New Roman" w:cs="Times New Roman"/>
        </w:rPr>
        <w:t xml:space="preserve"> </w:t>
      </w:r>
    </w:p>
    <w:p w14:paraId="6EB24231" w14:textId="3A9835C2" w:rsidR="00574F2C" w:rsidRPr="006F33E5" w:rsidRDefault="00661910" w:rsidP="00995BB9">
      <w:pPr>
        <w:spacing w:line="480" w:lineRule="auto"/>
        <w:ind w:firstLine="720"/>
        <w:rPr>
          <w:rFonts w:ascii="Times New Roman" w:hAnsi="Times New Roman" w:cs="Times New Roman"/>
        </w:rPr>
      </w:pPr>
      <w:r w:rsidRPr="006F33E5">
        <w:rPr>
          <w:rFonts w:ascii="Times New Roman" w:hAnsi="Times New Roman" w:cs="Times New Roman"/>
        </w:rPr>
        <w:t xml:space="preserve">These </w:t>
      </w:r>
      <w:r w:rsidR="009742E5" w:rsidRPr="006F33E5">
        <w:rPr>
          <w:rFonts w:ascii="Times New Roman" w:hAnsi="Times New Roman" w:cs="Times New Roman"/>
        </w:rPr>
        <w:t>results</w:t>
      </w:r>
      <w:r w:rsidRPr="006F33E5">
        <w:rPr>
          <w:rFonts w:ascii="Times New Roman" w:hAnsi="Times New Roman" w:cs="Times New Roman"/>
        </w:rPr>
        <w:t xml:space="preserve"> show the important role emotional processing plays across various models of psychological therapy</w:t>
      </w:r>
      <w:r w:rsidR="00C86DDB" w:rsidRPr="006F33E5">
        <w:rPr>
          <w:rFonts w:ascii="Times New Roman" w:hAnsi="Times New Roman" w:cs="Times New Roman"/>
        </w:rPr>
        <w:t xml:space="preserve">. </w:t>
      </w:r>
      <w:r w:rsidR="0012741A" w:rsidRPr="006F33E5">
        <w:rPr>
          <w:rFonts w:ascii="Times New Roman" w:hAnsi="Times New Roman" w:cs="Times New Roman"/>
        </w:rPr>
        <w:t xml:space="preserve">Findings are limited due to the poor quality of studies included. </w:t>
      </w:r>
      <w:r w:rsidR="00C86DDB" w:rsidRPr="006F33E5">
        <w:rPr>
          <w:rFonts w:ascii="Times New Roman" w:hAnsi="Times New Roman" w:cs="Times New Roman"/>
        </w:rPr>
        <w:t>Future research should continue to replicate findings</w:t>
      </w:r>
      <w:r w:rsidR="002A3195" w:rsidRPr="006F33E5">
        <w:rPr>
          <w:rFonts w:ascii="Times New Roman" w:hAnsi="Times New Roman" w:cs="Times New Roman"/>
        </w:rPr>
        <w:t>.</w:t>
      </w:r>
    </w:p>
    <w:p w14:paraId="47728588" w14:textId="77777777" w:rsidR="00574F2C" w:rsidRPr="006F33E5" w:rsidRDefault="00574F2C" w:rsidP="00574F2C">
      <w:pPr>
        <w:spacing w:line="480" w:lineRule="auto"/>
        <w:rPr>
          <w:rFonts w:ascii="Times New Roman" w:hAnsi="Times New Roman" w:cs="Times New Roman"/>
        </w:rPr>
      </w:pPr>
    </w:p>
    <w:p w14:paraId="6597DA90" w14:textId="51CDB3BD" w:rsidR="00604458" w:rsidRPr="006F33E5" w:rsidRDefault="00574F2C" w:rsidP="00574F2C">
      <w:pPr>
        <w:spacing w:line="480" w:lineRule="auto"/>
        <w:rPr>
          <w:rFonts w:ascii="Times New Roman" w:hAnsi="Times New Roman" w:cs="Times New Roman"/>
          <w:i/>
          <w:iCs/>
        </w:rPr>
      </w:pPr>
      <w:r w:rsidRPr="006F33E5">
        <w:rPr>
          <w:rFonts w:ascii="Times New Roman" w:hAnsi="Times New Roman" w:cs="Times New Roman"/>
          <w:i/>
          <w:iCs/>
        </w:rPr>
        <w:t xml:space="preserve">Keywords: emotional processing, emotional arousal, depression, psychological therapy </w:t>
      </w:r>
    </w:p>
    <w:p w14:paraId="7C14A38A" w14:textId="77777777" w:rsidR="00184648" w:rsidRPr="006F33E5" w:rsidRDefault="00184648" w:rsidP="00773E03">
      <w:pPr>
        <w:spacing w:line="480" w:lineRule="auto"/>
        <w:rPr>
          <w:rFonts w:ascii="Times New Roman" w:hAnsi="Times New Roman" w:cs="Times New Roman"/>
        </w:rPr>
      </w:pPr>
    </w:p>
    <w:p w14:paraId="3E7336E6" w14:textId="1EA48C32" w:rsidR="00C86DDB" w:rsidRPr="006F33E5" w:rsidRDefault="00C86DDB" w:rsidP="00773E03">
      <w:pPr>
        <w:spacing w:line="480" w:lineRule="auto"/>
        <w:rPr>
          <w:rFonts w:ascii="Times New Roman" w:hAnsi="Times New Roman" w:cs="Times New Roman"/>
          <w:b/>
          <w:bCs/>
        </w:rPr>
      </w:pPr>
      <w:r w:rsidRPr="006F33E5">
        <w:rPr>
          <w:rFonts w:ascii="Times New Roman" w:hAnsi="Times New Roman" w:cs="Times New Roman"/>
          <w:b/>
          <w:bCs/>
        </w:rPr>
        <w:t>Practitioner Key Points:</w:t>
      </w:r>
    </w:p>
    <w:p w14:paraId="47CC4BB6" w14:textId="30412260" w:rsidR="00C86DDB" w:rsidRPr="006F33E5" w:rsidRDefault="00C86DDB" w:rsidP="00C86DDB">
      <w:pPr>
        <w:pStyle w:val="ListParagraph"/>
        <w:numPr>
          <w:ilvl w:val="0"/>
          <w:numId w:val="17"/>
        </w:numPr>
        <w:spacing w:line="480" w:lineRule="auto"/>
      </w:pPr>
      <w:r w:rsidRPr="006F33E5">
        <w:t xml:space="preserve">Emotional processing </w:t>
      </w:r>
      <w:r w:rsidR="00E83793" w:rsidRPr="006F33E5">
        <w:t>is associated with</w:t>
      </w:r>
      <w:r w:rsidRPr="006F33E5">
        <w:t xml:space="preserve"> better outcomes in psychological therapy</w:t>
      </w:r>
      <w:r w:rsidR="00E83793" w:rsidRPr="006F33E5">
        <w:t>,</w:t>
      </w:r>
      <w:r w:rsidRPr="006F33E5">
        <w:t xml:space="preserve"> irrespective of therapy modality</w:t>
      </w:r>
      <w:r w:rsidR="00E83793" w:rsidRPr="006F33E5">
        <w:t>,</w:t>
      </w:r>
      <w:r w:rsidRPr="006F33E5">
        <w:t xml:space="preserve"> used in the treatment of depression in adults </w:t>
      </w:r>
    </w:p>
    <w:p w14:paraId="5E032DF9" w14:textId="409F8CCA" w:rsidR="00C86DDB" w:rsidRPr="006F33E5" w:rsidRDefault="00C86DDB" w:rsidP="00C86DDB">
      <w:pPr>
        <w:pStyle w:val="ListParagraph"/>
        <w:numPr>
          <w:ilvl w:val="0"/>
          <w:numId w:val="17"/>
        </w:numPr>
        <w:spacing w:line="480" w:lineRule="auto"/>
      </w:pPr>
      <w:r w:rsidRPr="006F33E5">
        <w:t xml:space="preserve">It may be helpful to consider ways to encourage clients to learn how to process their emotions, not only through observing distressing emotions but also by taking time to reflect and learn from stressful life events </w:t>
      </w:r>
    </w:p>
    <w:p w14:paraId="62749E21" w14:textId="19A6C589" w:rsidR="006820A8" w:rsidRPr="006F33E5" w:rsidRDefault="00C86DDB" w:rsidP="001607DE">
      <w:pPr>
        <w:pStyle w:val="ListParagraph"/>
        <w:numPr>
          <w:ilvl w:val="0"/>
          <w:numId w:val="17"/>
        </w:numPr>
        <w:spacing w:line="480" w:lineRule="auto"/>
      </w:pPr>
      <w:r w:rsidRPr="006F33E5">
        <w:t>Having a better understanding of a client’s emotional processing</w:t>
      </w:r>
      <w:r w:rsidR="00E83793" w:rsidRPr="006F33E5">
        <w:t xml:space="preserve"> ability</w:t>
      </w:r>
      <w:r w:rsidRPr="006F33E5">
        <w:t xml:space="preserve"> may help to predict their treatment outcomes </w:t>
      </w:r>
    </w:p>
    <w:p w14:paraId="25E460B0" w14:textId="77777777" w:rsidR="001607DE" w:rsidRPr="006F33E5" w:rsidRDefault="001607DE" w:rsidP="001607DE">
      <w:pPr>
        <w:pStyle w:val="ListParagraph"/>
        <w:spacing w:line="480" w:lineRule="auto"/>
      </w:pPr>
    </w:p>
    <w:p w14:paraId="307A0789" w14:textId="77777777" w:rsidR="002A3195" w:rsidRPr="006F33E5" w:rsidRDefault="002A3195" w:rsidP="001607DE">
      <w:pPr>
        <w:pStyle w:val="ListParagraph"/>
        <w:spacing w:line="480" w:lineRule="auto"/>
      </w:pPr>
    </w:p>
    <w:p w14:paraId="47D36ECE" w14:textId="77777777" w:rsidR="002A3195" w:rsidRPr="006F33E5" w:rsidRDefault="002A3195" w:rsidP="001607DE">
      <w:pPr>
        <w:pStyle w:val="ListParagraph"/>
        <w:spacing w:line="480" w:lineRule="auto"/>
      </w:pPr>
    </w:p>
    <w:p w14:paraId="064817C2" w14:textId="77777777" w:rsidR="002A3195" w:rsidRPr="006F33E5" w:rsidRDefault="002A3195" w:rsidP="001607DE">
      <w:pPr>
        <w:pStyle w:val="ListParagraph"/>
        <w:spacing w:line="480" w:lineRule="auto"/>
      </w:pPr>
    </w:p>
    <w:p w14:paraId="7B50F7E8" w14:textId="77777777" w:rsidR="002A3195" w:rsidRPr="006F33E5" w:rsidRDefault="002A3195" w:rsidP="001607DE">
      <w:pPr>
        <w:pStyle w:val="ListParagraph"/>
        <w:spacing w:line="480" w:lineRule="auto"/>
      </w:pPr>
    </w:p>
    <w:p w14:paraId="74142E80" w14:textId="77777777" w:rsidR="002A3195" w:rsidRPr="006F33E5" w:rsidRDefault="002A3195" w:rsidP="001607DE">
      <w:pPr>
        <w:pStyle w:val="ListParagraph"/>
        <w:spacing w:line="480" w:lineRule="auto"/>
      </w:pPr>
    </w:p>
    <w:p w14:paraId="6E9DDA5E" w14:textId="40BF078C" w:rsidR="00E83793" w:rsidRPr="006F33E5" w:rsidRDefault="00E83793" w:rsidP="000F7266">
      <w:pPr>
        <w:spacing w:line="480" w:lineRule="auto"/>
        <w:rPr>
          <w:rFonts w:ascii="Times New Roman" w:eastAsia="Times New Roman" w:hAnsi="Times New Roman" w:cs="Times New Roman"/>
          <w:lang w:eastAsia="en-GB"/>
        </w:rPr>
      </w:pPr>
    </w:p>
    <w:p w14:paraId="7B915EDF" w14:textId="1865CB73" w:rsidR="000F7266" w:rsidRPr="006F33E5" w:rsidRDefault="000F7266" w:rsidP="000F7266">
      <w:pPr>
        <w:spacing w:line="480" w:lineRule="auto"/>
        <w:rPr>
          <w:rFonts w:ascii="Times New Roman" w:hAnsi="Times New Roman" w:cs="Times New Roman"/>
        </w:rPr>
      </w:pPr>
    </w:p>
    <w:p w14:paraId="143AB7D9" w14:textId="7AAD3F43" w:rsidR="00082315" w:rsidRPr="006F33E5" w:rsidRDefault="00082315" w:rsidP="000F7266">
      <w:pPr>
        <w:spacing w:line="480" w:lineRule="auto"/>
        <w:rPr>
          <w:rFonts w:ascii="Times New Roman" w:hAnsi="Times New Roman" w:cs="Times New Roman"/>
        </w:rPr>
      </w:pPr>
    </w:p>
    <w:p w14:paraId="6360F748" w14:textId="77777777" w:rsidR="00082315" w:rsidRPr="006F33E5" w:rsidRDefault="00082315" w:rsidP="000F7266">
      <w:pPr>
        <w:spacing w:line="480" w:lineRule="auto"/>
        <w:rPr>
          <w:rFonts w:ascii="Times New Roman" w:hAnsi="Times New Roman" w:cs="Times New Roman"/>
        </w:rPr>
      </w:pPr>
    </w:p>
    <w:p w14:paraId="5A8FFFA7" w14:textId="3C59F764" w:rsidR="00983C9B" w:rsidRPr="006F33E5" w:rsidRDefault="00983C9B" w:rsidP="00FF0175">
      <w:pPr>
        <w:pStyle w:val="Heading2"/>
      </w:pPr>
      <w:bookmarkStart w:id="10" w:name="_Toc167962888"/>
      <w:r w:rsidRPr="006F33E5">
        <w:lastRenderedPageBreak/>
        <w:t>Introduction</w:t>
      </w:r>
      <w:bookmarkEnd w:id="10"/>
    </w:p>
    <w:p w14:paraId="67C21654" w14:textId="487EB5CB" w:rsidR="007573DC" w:rsidRPr="006F33E5" w:rsidRDefault="00647B05" w:rsidP="00426EA4">
      <w:pPr>
        <w:spacing w:line="480" w:lineRule="auto"/>
        <w:ind w:firstLine="720"/>
        <w:rPr>
          <w:rFonts w:ascii="Times New Roman" w:hAnsi="Times New Roman" w:cs="Times New Roman"/>
        </w:rPr>
      </w:pPr>
      <w:proofErr w:type="spellStart"/>
      <w:r w:rsidRPr="006F33E5">
        <w:rPr>
          <w:rFonts w:ascii="Times New Roman" w:hAnsi="Times New Roman" w:cs="Times New Roman"/>
        </w:rPr>
        <w:t>Rachman</w:t>
      </w:r>
      <w:proofErr w:type="spellEnd"/>
      <w:r w:rsidRPr="006F33E5">
        <w:rPr>
          <w:rFonts w:ascii="Times New Roman" w:hAnsi="Times New Roman" w:cs="Times New Roman"/>
        </w:rPr>
        <w:t xml:space="preserve"> (1980) </w:t>
      </w:r>
      <w:r w:rsidR="00082315" w:rsidRPr="006F33E5">
        <w:rPr>
          <w:rFonts w:ascii="Times New Roman" w:hAnsi="Times New Roman" w:cs="Times New Roman"/>
        </w:rPr>
        <w:t xml:space="preserve">is credited with </w:t>
      </w:r>
      <w:r w:rsidRPr="006F33E5">
        <w:rPr>
          <w:rFonts w:ascii="Times New Roman" w:hAnsi="Times New Roman" w:cs="Times New Roman"/>
        </w:rPr>
        <w:t xml:space="preserve">first </w:t>
      </w:r>
      <w:r w:rsidR="00082315" w:rsidRPr="006F33E5">
        <w:rPr>
          <w:rFonts w:ascii="Times New Roman" w:hAnsi="Times New Roman" w:cs="Times New Roman"/>
        </w:rPr>
        <w:t>defining</w:t>
      </w:r>
      <w:r w:rsidRPr="006F33E5">
        <w:rPr>
          <w:rFonts w:ascii="Times New Roman" w:hAnsi="Times New Roman" w:cs="Times New Roman"/>
        </w:rPr>
        <w:t xml:space="preserve"> emotional processing</w:t>
      </w:r>
      <w:r w:rsidR="00106C4E" w:rsidRPr="006F33E5">
        <w:rPr>
          <w:rFonts w:ascii="Times New Roman" w:hAnsi="Times New Roman" w:cs="Times New Roman"/>
        </w:rPr>
        <w:t xml:space="preserve"> </w:t>
      </w:r>
      <w:r w:rsidRPr="006F33E5">
        <w:rPr>
          <w:rFonts w:ascii="Times New Roman" w:hAnsi="Times New Roman" w:cs="Times New Roman"/>
        </w:rPr>
        <w:t>as a process for how individuals cope with stressful life events. He emphasised that individuals can usually process adverse experiences over time and tend</w:t>
      </w:r>
      <w:r w:rsidR="00BB727C" w:rsidRPr="006F33E5">
        <w:rPr>
          <w:rFonts w:ascii="Times New Roman" w:hAnsi="Times New Roman" w:cs="Times New Roman"/>
        </w:rPr>
        <w:t xml:space="preserve"> to develop this skill </w:t>
      </w:r>
      <w:r w:rsidRPr="006F33E5">
        <w:rPr>
          <w:rFonts w:ascii="Times New Roman" w:hAnsi="Times New Roman" w:cs="Times New Roman"/>
        </w:rPr>
        <w:t>across the lifespan</w:t>
      </w:r>
      <w:r w:rsidR="00106C4E" w:rsidRPr="006F33E5">
        <w:rPr>
          <w:rFonts w:ascii="Times New Roman" w:hAnsi="Times New Roman" w:cs="Times New Roman"/>
        </w:rPr>
        <w:t>, improving with experience</w:t>
      </w:r>
      <w:r w:rsidRPr="006F33E5">
        <w:rPr>
          <w:rFonts w:ascii="Times New Roman" w:hAnsi="Times New Roman" w:cs="Times New Roman"/>
        </w:rPr>
        <w:t xml:space="preserve">. </w:t>
      </w:r>
      <w:r w:rsidR="00106C4E" w:rsidRPr="006F33E5">
        <w:rPr>
          <w:rFonts w:ascii="Times New Roman" w:hAnsi="Times New Roman" w:cs="Times New Roman"/>
        </w:rPr>
        <w:t>S</w:t>
      </w:r>
      <w:r w:rsidRPr="006F33E5">
        <w:rPr>
          <w:rFonts w:ascii="Times New Roman" w:hAnsi="Times New Roman" w:cs="Times New Roman"/>
        </w:rPr>
        <w:t>uccessfu</w:t>
      </w:r>
      <w:r w:rsidR="00BB727C" w:rsidRPr="006F33E5">
        <w:rPr>
          <w:rFonts w:ascii="Times New Roman" w:hAnsi="Times New Roman" w:cs="Times New Roman"/>
        </w:rPr>
        <w:t>l</w:t>
      </w:r>
      <w:r w:rsidRPr="006F33E5">
        <w:rPr>
          <w:rFonts w:ascii="Times New Roman" w:hAnsi="Times New Roman" w:cs="Times New Roman"/>
        </w:rPr>
        <w:t>l</w:t>
      </w:r>
      <w:r w:rsidR="00BB727C" w:rsidRPr="006F33E5">
        <w:rPr>
          <w:rFonts w:ascii="Times New Roman" w:hAnsi="Times New Roman" w:cs="Times New Roman"/>
        </w:rPr>
        <w:t>y</w:t>
      </w:r>
      <w:r w:rsidRPr="006F33E5">
        <w:rPr>
          <w:rFonts w:ascii="Times New Roman" w:hAnsi="Times New Roman" w:cs="Times New Roman"/>
        </w:rPr>
        <w:t xml:space="preserve"> process</w:t>
      </w:r>
      <w:r w:rsidR="00106C4E" w:rsidRPr="006F33E5">
        <w:rPr>
          <w:rFonts w:ascii="Times New Roman" w:hAnsi="Times New Roman" w:cs="Times New Roman"/>
        </w:rPr>
        <w:t>ing</w:t>
      </w:r>
      <w:r w:rsidRPr="006F33E5">
        <w:rPr>
          <w:rFonts w:ascii="Times New Roman" w:hAnsi="Times New Roman" w:cs="Times New Roman"/>
        </w:rPr>
        <w:t xml:space="preserve"> painful stimuli can be determined from the individual’s readiness to talk about, see, listen to, or be reminded about the event </w:t>
      </w:r>
      <w:r w:rsidR="00BB727C" w:rsidRPr="006F33E5">
        <w:rPr>
          <w:rFonts w:ascii="Times New Roman" w:hAnsi="Times New Roman" w:cs="Times New Roman"/>
        </w:rPr>
        <w:t xml:space="preserve">whilst tolerating </w:t>
      </w:r>
      <w:r w:rsidRPr="006F33E5">
        <w:rPr>
          <w:rFonts w:ascii="Times New Roman" w:hAnsi="Times New Roman" w:cs="Times New Roman"/>
        </w:rPr>
        <w:t>the accompanying distress</w:t>
      </w:r>
      <w:r w:rsidR="0096411E" w:rsidRPr="006F33E5">
        <w:rPr>
          <w:rFonts w:ascii="Times New Roman" w:hAnsi="Times New Roman" w:cs="Times New Roman"/>
        </w:rPr>
        <w:t>ing emotions</w:t>
      </w:r>
      <w:r w:rsidR="00971DC0" w:rsidRPr="006F33E5">
        <w:rPr>
          <w:rFonts w:ascii="Times New Roman" w:hAnsi="Times New Roman" w:cs="Times New Roman"/>
        </w:rPr>
        <w:t>. Conversely</w:t>
      </w:r>
      <w:r w:rsidRPr="006F33E5">
        <w:rPr>
          <w:rFonts w:ascii="Times New Roman" w:hAnsi="Times New Roman" w:cs="Times New Roman"/>
        </w:rPr>
        <w:t xml:space="preserve">, problems </w:t>
      </w:r>
      <w:r w:rsidR="00082315" w:rsidRPr="006F33E5">
        <w:rPr>
          <w:rFonts w:ascii="Times New Roman" w:hAnsi="Times New Roman" w:cs="Times New Roman"/>
        </w:rPr>
        <w:t xml:space="preserve">may </w:t>
      </w:r>
      <w:r w:rsidRPr="006F33E5">
        <w:rPr>
          <w:rFonts w:ascii="Times New Roman" w:hAnsi="Times New Roman" w:cs="Times New Roman"/>
        </w:rPr>
        <w:t>arise when emotional expe</w:t>
      </w:r>
      <w:r w:rsidR="00082315" w:rsidRPr="006F33E5">
        <w:rPr>
          <w:rFonts w:ascii="Times New Roman" w:hAnsi="Times New Roman" w:cs="Times New Roman"/>
        </w:rPr>
        <w:t xml:space="preserve">riences are not fully processed, </w:t>
      </w:r>
      <w:r w:rsidRPr="006F33E5">
        <w:rPr>
          <w:rFonts w:ascii="Times New Roman" w:hAnsi="Times New Roman" w:cs="Times New Roman"/>
        </w:rPr>
        <w:t>result</w:t>
      </w:r>
      <w:r w:rsidR="00082315" w:rsidRPr="006F33E5">
        <w:rPr>
          <w:rFonts w:ascii="Times New Roman" w:hAnsi="Times New Roman" w:cs="Times New Roman"/>
        </w:rPr>
        <w:t>ing</w:t>
      </w:r>
      <w:r w:rsidRPr="006F33E5">
        <w:rPr>
          <w:rFonts w:ascii="Times New Roman" w:hAnsi="Times New Roman" w:cs="Times New Roman"/>
        </w:rPr>
        <w:t xml:space="preserve"> in symptoms such as </w:t>
      </w:r>
      <w:r w:rsidR="00082315" w:rsidRPr="006F33E5">
        <w:rPr>
          <w:rFonts w:ascii="Times New Roman" w:hAnsi="Times New Roman" w:cs="Times New Roman"/>
        </w:rPr>
        <w:t>phobias</w:t>
      </w:r>
      <w:r w:rsidRPr="006F33E5">
        <w:rPr>
          <w:rFonts w:ascii="Times New Roman" w:hAnsi="Times New Roman" w:cs="Times New Roman"/>
        </w:rPr>
        <w:t>, excessive avoidance, and intrusive thoughts</w:t>
      </w:r>
      <w:r w:rsidR="00971DC0" w:rsidRPr="006F33E5">
        <w:rPr>
          <w:rFonts w:ascii="Times New Roman" w:hAnsi="Times New Roman" w:cs="Times New Roman"/>
        </w:rPr>
        <w:t xml:space="preserve"> (</w:t>
      </w:r>
      <w:proofErr w:type="spellStart"/>
      <w:r w:rsidR="00971DC0" w:rsidRPr="006F33E5">
        <w:rPr>
          <w:rFonts w:ascii="Times New Roman" w:hAnsi="Times New Roman" w:cs="Times New Roman"/>
        </w:rPr>
        <w:t>Rachman</w:t>
      </w:r>
      <w:proofErr w:type="spellEnd"/>
      <w:r w:rsidR="00971DC0" w:rsidRPr="006F33E5">
        <w:rPr>
          <w:rFonts w:ascii="Times New Roman" w:hAnsi="Times New Roman" w:cs="Times New Roman"/>
        </w:rPr>
        <w:t xml:space="preserve"> 1980, 2001). </w:t>
      </w:r>
    </w:p>
    <w:p w14:paraId="35A88991" w14:textId="42BE0F44" w:rsidR="00CC20D3" w:rsidRPr="006F33E5" w:rsidRDefault="007573DC" w:rsidP="00426EA4">
      <w:pPr>
        <w:spacing w:line="480" w:lineRule="auto"/>
        <w:ind w:firstLine="720"/>
        <w:rPr>
          <w:rFonts w:ascii="Times New Roman" w:hAnsi="Times New Roman" w:cs="Times New Roman"/>
        </w:rPr>
      </w:pPr>
      <w:r w:rsidRPr="006F33E5">
        <w:rPr>
          <w:rFonts w:ascii="Times New Roman" w:hAnsi="Times New Roman" w:cs="Times New Roman"/>
        </w:rPr>
        <w:t>The notion of ‘processing’ is well used in psychology and has been widely researched across the field.</w:t>
      </w:r>
      <w:r w:rsidR="00082315" w:rsidRPr="006F33E5">
        <w:rPr>
          <w:rFonts w:ascii="Times New Roman" w:hAnsi="Times New Roman" w:cs="Times New Roman"/>
        </w:rPr>
        <w:t xml:space="preserve"> Psychological r</w:t>
      </w:r>
      <w:r w:rsidRPr="006F33E5">
        <w:rPr>
          <w:rFonts w:ascii="Times New Roman" w:hAnsi="Times New Roman" w:cs="Times New Roman"/>
        </w:rPr>
        <w:t xml:space="preserve">esearch has developed a shared meaning </w:t>
      </w:r>
      <w:r w:rsidR="00082315" w:rsidRPr="006F33E5">
        <w:rPr>
          <w:rFonts w:ascii="Times New Roman" w:hAnsi="Times New Roman" w:cs="Times New Roman"/>
        </w:rPr>
        <w:t>and definition which focuses</w:t>
      </w:r>
      <w:r w:rsidRPr="006F33E5">
        <w:rPr>
          <w:rFonts w:ascii="Times New Roman" w:hAnsi="Times New Roman" w:cs="Times New Roman"/>
        </w:rPr>
        <w:t xml:space="preserve"> on the use of a psychological process to convert a stimulus to a more settled mental state, such as absorbing a painful memory. In emotional processing, this definition would refer to the psychological mechanisms by which distressing emotional reactions are converted to non-distressing reactions (Tamayo, 2011). Psychological therapy can often be an effective way for individuals to process and regulate their emotions. Understanding emotions and learning to endure them is an essential component of successful therapy (Pascual-Leone, 2017).</w:t>
      </w:r>
    </w:p>
    <w:p w14:paraId="2FEAA399" w14:textId="5A69C3EF" w:rsidR="0088234B" w:rsidRPr="006F33E5" w:rsidRDefault="00CC20D3" w:rsidP="00995BB9">
      <w:pPr>
        <w:spacing w:line="480" w:lineRule="auto"/>
        <w:ind w:firstLine="720"/>
        <w:rPr>
          <w:rFonts w:ascii="Times New Roman" w:hAnsi="Times New Roman" w:cs="Times New Roman"/>
        </w:rPr>
      </w:pPr>
      <w:r w:rsidRPr="006F33E5">
        <w:rPr>
          <w:rFonts w:ascii="Times New Roman" w:hAnsi="Times New Roman" w:cs="Times New Roman"/>
        </w:rPr>
        <w:t xml:space="preserve">There are </w:t>
      </w:r>
      <w:r w:rsidR="00692D7C" w:rsidRPr="006F33E5">
        <w:rPr>
          <w:rFonts w:ascii="Times New Roman" w:hAnsi="Times New Roman" w:cs="Times New Roman"/>
        </w:rPr>
        <w:t>several</w:t>
      </w:r>
      <w:r w:rsidRPr="006F33E5">
        <w:rPr>
          <w:rFonts w:ascii="Times New Roman" w:hAnsi="Times New Roman" w:cs="Times New Roman"/>
        </w:rPr>
        <w:t xml:space="preserve"> key </w:t>
      </w:r>
      <w:r w:rsidR="00692D7C" w:rsidRPr="006F33E5">
        <w:rPr>
          <w:rFonts w:ascii="Times New Roman" w:hAnsi="Times New Roman" w:cs="Times New Roman"/>
        </w:rPr>
        <w:t>skills</w:t>
      </w:r>
      <w:r w:rsidRPr="006F33E5">
        <w:rPr>
          <w:rFonts w:ascii="Times New Roman" w:hAnsi="Times New Roman" w:cs="Times New Roman"/>
        </w:rPr>
        <w:t xml:space="preserve"> involved in </w:t>
      </w:r>
      <w:r w:rsidR="00692D7C" w:rsidRPr="006F33E5">
        <w:rPr>
          <w:rFonts w:ascii="Times New Roman" w:hAnsi="Times New Roman" w:cs="Times New Roman"/>
        </w:rPr>
        <w:t>e</w:t>
      </w:r>
      <w:r w:rsidRPr="006F33E5">
        <w:rPr>
          <w:rFonts w:ascii="Times New Roman" w:hAnsi="Times New Roman" w:cs="Times New Roman"/>
        </w:rPr>
        <w:t>motional processing</w:t>
      </w:r>
      <w:r w:rsidR="007573DC" w:rsidRPr="006F33E5">
        <w:rPr>
          <w:rFonts w:ascii="Times New Roman" w:hAnsi="Times New Roman" w:cs="Times New Roman"/>
        </w:rPr>
        <w:t xml:space="preserve"> which are often replicated in psychological therapy</w:t>
      </w:r>
      <w:r w:rsidRPr="006F33E5">
        <w:rPr>
          <w:rFonts w:ascii="Times New Roman" w:hAnsi="Times New Roman" w:cs="Times New Roman"/>
        </w:rPr>
        <w:t xml:space="preserve">. Firstly, identifying and recognising emotions as they arise. </w:t>
      </w:r>
      <w:r w:rsidR="00692D7C" w:rsidRPr="006F33E5">
        <w:rPr>
          <w:rFonts w:ascii="Times New Roman" w:hAnsi="Times New Roman" w:cs="Times New Roman"/>
        </w:rPr>
        <w:t>Labelling emotions and feelings can help individuals to create some distance between themselves and their experience</w:t>
      </w:r>
      <w:r w:rsidR="00082315" w:rsidRPr="006F33E5">
        <w:rPr>
          <w:rFonts w:ascii="Times New Roman" w:hAnsi="Times New Roman" w:cs="Times New Roman"/>
        </w:rPr>
        <w:t>s</w:t>
      </w:r>
      <w:r w:rsidR="00692D7C" w:rsidRPr="006F33E5">
        <w:rPr>
          <w:rFonts w:ascii="Times New Roman" w:hAnsi="Times New Roman" w:cs="Times New Roman"/>
        </w:rPr>
        <w:t xml:space="preserve"> of the emotion, allowing them to feel more in control (Lieberman et al., 2007). Once the emotion has been identified, the next step is to accept and acknowledge it in a non-judgemental way by learning to tolerate its presence rather than trying to fight or avoid the emotion</w:t>
      </w:r>
      <w:r w:rsidR="004B2712" w:rsidRPr="006F33E5">
        <w:rPr>
          <w:rFonts w:ascii="Times New Roman" w:hAnsi="Times New Roman" w:cs="Times New Roman"/>
        </w:rPr>
        <w:t xml:space="preserve"> (Ford et al., 2018)</w:t>
      </w:r>
      <w:r w:rsidR="00692D7C" w:rsidRPr="006F33E5">
        <w:rPr>
          <w:rFonts w:ascii="Times New Roman" w:hAnsi="Times New Roman" w:cs="Times New Roman"/>
        </w:rPr>
        <w:t>. The third step involves understanding</w:t>
      </w:r>
      <w:r w:rsidRPr="006F33E5">
        <w:rPr>
          <w:rFonts w:ascii="Times New Roman" w:hAnsi="Times New Roman" w:cs="Times New Roman"/>
        </w:rPr>
        <w:t xml:space="preserve"> </w:t>
      </w:r>
      <w:r w:rsidRPr="006F33E5">
        <w:rPr>
          <w:rFonts w:ascii="Times New Roman" w:hAnsi="Times New Roman" w:cs="Times New Roman"/>
        </w:rPr>
        <w:lastRenderedPageBreak/>
        <w:t>why emotions may result from certain experiences, memories, or environments</w:t>
      </w:r>
      <w:r w:rsidR="004B2712" w:rsidRPr="006F33E5">
        <w:rPr>
          <w:rFonts w:ascii="Times New Roman" w:hAnsi="Times New Roman" w:cs="Times New Roman"/>
        </w:rPr>
        <w:t xml:space="preserve"> (Troy et al., 2018)</w:t>
      </w:r>
      <w:r w:rsidRPr="006F33E5">
        <w:rPr>
          <w:rFonts w:ascii="Times New Roman" w:hAnsi="Times New Roman" w:cs="Times New Roman"/>
        </w:rPr>
        <w:t xml:space="preserve">. And </w:t>
      </w:r>
      <w:r w:rsidR="00692D7C" w:rsidRPr="006F33E5">
        <w:rPr>
          <w:rFonts w:ascii="Times New Roman" w:hAnsi="Times New Roman" w:cs="Times New Roman"/>
        </w:rPr>
        <w:t>finally</w:t>
      </w:r>
      <w:r w:rsidRPr="006F33E5">
        <w:rPr>
          <w:rFonts w:ascii="Times New Roman" w:hAnsi="Times New Roman" w:cs="Times New Roman"/>
        </w:rPr>
        <w:t>, developing strategies to man</w:t>
      </w:r>
      <w:r w:rsidR="004B2712" w:rsidRPr="006F33E5">
        <w:rPr>
          <w:rFonts w:ascii="Times New Roman" w:hAnsi="Times New Roman" w:cs="Times New Roman"/>
        </w:rPr>
        <w:t>a</w:t>
      </w:r>
      <w:r w:rsidRPr="006F33E5">
        <w:rPr>
          <w:rFonts w:ascii="Times New Roman" w:hAnsi="Times New Roman" w:cs="Times New Roman"/>
        </w:rPr>
        <w:t>ge emotions</w:t>
      </w:r>
      <w:r w:rsidR="004B2712" w:rsidRPr="006F33E5">
        <w:rPr>
          <w:rFonts w:ascii="Times New Roman" w:hAnsi="Times New Roman" w:cs="Times New Roman"/>
        </w:rPr>
        <w:t xml:space="preserve"> (Menefee et al., 2022)</w:t>
      </w:r>
      <w:r w:rsidRPr="006F33E5">
        <w:rPr>
          <w:rFonts w:ascii="Times New Roman" w:hAnsi="Times New Roman" w:cs="Times New Roman"/>
        </w:rPr>
        <w:t xml:space="preserve">. </w:t>
      </w:r>
    </w:p>
    <w:p w14:paraId="49C25554" w14:textId="77777777" w:rsidR="00ED7ED8" w:rsidRPr="006F33E5" w:rsidRDefault="00ED7ED8" w:rsidP="00995BB9">
      <w:pPr>
        <w:spacing w:line="480" w:lineRule="auto"/>
        <w:ind w:firstLine="720"/>
        <w:rPr>
          <w:rFonts w:ascii="Times New Roman" w:hAnsi="Times New Roman" w:cs="Times New Roman"/>
        </w:rPr>
      </w:pPr>
    </w:p>
    <w:p w14:paraId="4FFCA183" w14:textId="1BFAEC9B" w:rsidR="00836121" w:rsidRPr="006F33E5" w:rsidRDefault="00836121" w:rsidP="00836121">
      <w:pPr>
        <w:spacing w:line="480" w:lineRule="auto"/>
        <w:rPr>
          <w:rFonts w:ascii="Times New Roman" w:hAnsi="Times New Roman" w:cs="Times New Roman"/>
          <w:b/>
          <w:bCs/>
        </w:rPr>
      </w:pPr>
      <w:r w:rsidRPr="006F33E5">
        <w:rPr>
          <w:rFonts w:ascii="Times New Roman" w:hAnsi="Times New Roman" w:cs="Times New Roman"/>
          <w:b/>
          <w:bCs/>
        </w:rPr>
        <w:t>Emotion</w:t>
      </w:r>
      <w:r w:rsidR="00461CF7" w:rsidRPr="006F33E5">
        <w:rPr>
          <w:rFonts w:ascii="Times New Roman" w:hAnsi="Times New Roman" w:cs="Times New Roman"/>
          <w:b/>
          <w:bCs/>
        </w:rPr>
        <w:t>al</w:t>
      </w:r>
      <w:r w:rsidRPr="006F33E5">
        <w:rPr>
          <w:rFonts w:ascii="Times New Roman" w:hAnsi="Times New Roman" w:cs="Times New Roman"/>
          <w:b/>
          <w:bCs/>
        </w:rPr>
        <w:t xml:space="preserve"> Processing in Depression</w:t>
      </w:r>
    </w:p>
    <w:p w14:paraId="542EE4ED" w14:textId="7A351AB8" w:rsidR="00F46B3A" w:rsidRPr="006F33E5" w:rsidRDefault="00F46B3A" w:rsidP="00426EA4">
      <w:pPr>
        <w:spacing w:line="480" w:lineRule="auto"/>
        <w:ind w:firstLine="720"/>
        <w:rPr>
          <w:rFonts w:ascii="Times New Roman" w:hAnsi="Times New Roman" w:cs="Times New Roman"/>
        </w:rPr>
      </w:pPr>
      <w:r w:rsidRPr="006F33E5">
        <w:rPr>
          <w:rFonts w:ascii="Times New Roman" w:hAnsi="Times New Roman" w:cs="Times New Roman"/>
        </w:rPr>
        <w:t>Emotional processing can have a significant impact on mood. When emotions are effectively processed, this allows for improved mood regulation and individuals can better negotiate challenging situations. Conversely, individuals who tussle with their emotions often present with mood dysregulation and may even develop mental health conditions</w:t>
      </w:r>
      <w:r w:rsidR="00082315" w:rsidRPr="006F33E5">
        <w:rPr>
          <w:rFonts w:ascii="Times New Roman" w:hAnsi="Times New Roman" w:cs="Times New Roman"/>
        </w:rPr>
        <w:t xml:space="preserve">. </w:t>
      </w:r>
      <w:r w:rsidRPr="006F33E5">
        <w:rPr>
          <w:rFonts w:ascii="Times New Roman" w:hAnsi="Times New Roman" w:cs="Times New Roman"/>
        </w:rPr>
        <w:t xml:space="preserve">For example, suppressing or avoiding emotions can </w:t>
      </w:r>
      <w:r w:rsidR="007573DC" w:rsidRPr="006F33E5">
        <w:rPr>
          <w:rFonts w:ascii="Times New Roman" w:hAnsi="Times New Roman" w:cs="Times New Roman"/>
        </w:rPr>
        <w:t>result in</w:t>
      </w:r>
      <w:r w:rsidRPr="006F33E5">
        <w:rPr>
          <w:rFonts w:ascii="Times New Roman" w:hAnsi="Times New Roman" w:cs="Times New Roman"/>
        </w:rPr>
        <w:t xml:space="preserve"> depression</w:t>
      </w:r>
      <w:r w:rsidR="007573DC" w:rsidRPr="006F33E5">
        <w:rPr>
          <w:rFonts w:ascii="Times New Roman" w:hAnsi="Times New Roman" w:cs="Times New Roman"/>
        </w:rPr>
        <w:t xml:space="preserve"> (Compare et al., 2014)</w:t>
      </w:r>
      <w:r w:rsidRPr="006F33E5">
        <w:rPr>
          <w:rFonts w:ascii="Times New Roman" w:hAnsi="Times New Roman" w:cs="Times New Roman"/>
        </w:rPr>
        <w:t xml:space="preserve">. </w:t>
      </w:r>
      <w:r w:rsidR="007573DC" w:rsidRPr="006F33E5">
        <w:rPr>
          <w:rFonts w:ascii="Times New Roman" w:hAnsi="Times New Roman" w:cs="Times New Roman"/>
        </w:rPr>
        <w:t>Furthermore</w:t>
      </w:r>
      <w:r w:rsidRPr="006F33E5">
        <w:rPr>
          <w:rFonts w:ascii="Times New Roman" w:hAnsi="Times New Roman" w:cs="Times New Roman"/>
        </w:rPr>
        <w:t xml:space="preserve">, </w:t>
      </w:r>
      <w:r w:rsidR="007573DC" w:rsidRPr="006F33E5">
        <w:rPr>
          <w:rFonts w:ascii="Times New Roman" w:hAnsi="Times New Roman" w:cs="Times New Roman"/>
        </w:rPr>
        <w:t>inadequate</w:t>
      </w:r>
      <w:r w:rsidRPr="006F33E5">
        <w:rPr>
          <w:rFonts w:ascii="Times New Roman" w:hAnsi="Times New Roman" w:cs="Times New Roman"/>
        </w:rPr>
        <w:t xml:space="preserve"> process</w:t>
      </w:r>
      <w:r w:rsidR="007573DC" w:rsidRPr="006F33E5">
        <w:rPr>
          <w:rFonts w:ascii="Times New Roman" w:hAnsi="Times New Roman" w:cs="Times New Roman"/>
        </w:rPr>
        <w:t>ing</w:t>
      </w:r>
      <w:r w:rsidRPr="006F33E5">
        <w:rPr>
          <w:rFonts w:ascii="Times New Roman" w:hAnsi="Times New Roman" w:cs="Times New Roman"/>
        </w:rPr>
        <w:t xml:space="preserve"> and manage</w:t>
      </w:r>
      <w:r w:rsidR="007573DC" w:rsidRPr="006F33E5">
        <w:rPr>
          <w:rFonts w:ascii="Times New Roman" w:hAnsi="Times New Roman" w:cs="Times New Roman"/>
        </w:rPr>
        <w:t>ment of</w:t>
      </w:r>
      <w:r w:rsidRPr="006F33E5">
        <w:rPr>
          <w:rFonts w:ascii="Times New Roman" w:hAnsi="Times New Roman" w:cs="Times New Roman"/>
        </w:rPr>
        <w:t xml:space="preserve"> emotions can </w:t>
      </w:r>
      <w:r w:rsidR="007573DC" w:rsidRPr="006F33E5">
        <w:rPr>
          <w:rFonts w:ascii="Times New Roman" w:hAnsi="Times New Roman" w:cs="Times New Roman"/>
        </w:rPr>
        <w:t>lead to the development of</w:t>
      </w:r>
      <w:r w:rsidRPr="006F33E5">
        <w:rPr>
          <w:rFonts w:ascii="Times New Roman" w:hAnsi="Times New Roman" w:cs="Times New Roman"/>
        </w:rPr>
        <w:t xml:space="preserve"> physical symptoms such as headaches, muscle tension, and trouble sleeping</w:t>
      </w:r>
      <w:r w:rsidR="007573DC" w:rsidRPr="006F33E5">
        <w:rPr>
          <w:rFonts w:ascii="Times New Roman" w:hAnsi="Times New Roman" w:cs="Times New Roman"/>
        </w:rPr>
        <w:t xml:space="preserve">, which may also impact on mental health (Lumley et al., 2011). </w:t>
      </w:r>
    </w:p>
    <w:p w14:paraId="6209C671" w14:textId="76D2F535" w:rsidR="00461CF7" w:rsidRPr="006F33E5" w:rsidRDefault="0096411E" w:rsidP="00426EA4">
      <w:pPr>
        <w:spacing w:line="480" w:lineRule="auto"/>
        <w:ind w:firstLine="720"/>
        <w:rPr>
          <w:rFonts w:ascii="Times New Roman" w:hAnsi="Times New Roman" w:cs="Times New Roman"/>
        </w:rPr>
      </w:pPr>
      <w:r w:rsidRPr="006F33E5">
        <w:rPr>
          <w:rFonts w:ascii="Times New Roman" w:hAnsi="Times New Roman" w:cs="Times New Roman"/>
        </w:rPr>
        <w:t xml:space="preserve">Insufficient ability to attend </w:t>
      </w:r>
      <w:r w:rsidR="00082315" w:rsidRPr="006F33E5">
        <w:rPr>
          <w:rFonts w:ascii="Times New Roman" w:hAnsi="Times New Roman" w:cs="Times New Roman"/>
        </w:rPr>
        <w:t xml:space="preserve">to </w:t>
      </w:r>
      <w:r w:rsidRPr="006F33E5">
        <w:rPr>
          <w:rFonts w:ascii="Times New Roman" w:hAnsi="Times New Roman" w:cs="Times New Roman"/>
        </w:rPr>
        <w:t>and tolerate emotions has been linked with the development of</w:t>
      </w:r>
      <w:r w:rsidR="00461CF7" w:rsidRPr="006F33E5">
        <w:rPr>
          <w:rFonts w:ascii="Times New Roman" w:hAnsi="Times New Roman" w:cs="Times New Roman"/>
        </w:rPr>
        <w:t xml:space="preserve"> multiple psychological conditions, including depression. Depression, also referred to as major depressive disorder (MDD) or clinical depression, is associated with feelings of </w:t>
      </w:r>
      <w:r w:rsidR="0058250B" w:rsidRPr="006F33E5">
        <w:rPr>
          <w:rFonts w:ascii="Times New Roman" w:hAnsi="Times New Roman" w:cs="Times New Roman"/>
        </w:rPr>
        <w:t>sadness and/or hopelessness</w:t>
      </w:r>
      <w:r w:rsidR="00461CF7" w:rsidRPr="006F33E5">
        <w:rPr>
          <w:rFonts w:ascii="Times New Roman" w:hAnsi="Times New Roman" w:cs="Times New Roman"/>
        </w:rPr>
        <w:t xml:space="preserve">, </w:t>
      </w:r>
      <w:r w:rsidR="0058250B" w:rsidRPr="006F33E5">
        <w:rPr>
          <w:rFonts w:ascii="Times New Roman" w:hAnsi="Times New Roman" w:cs="Times New Roman"/>
        </w:rPr>
        <w:t>sometimes supplemented with</w:t>
      </w:r>
      <w:r w:rsidR="00461CF7" w:rsidRPr="006F33E5">
        <w:rPr>
          <w:rFonts w:ascii="Times New Roman" w:hAnsi="Times New Roman" w:cs="Times New Roman"/>
        </w:rPr>
        <w:t xml:space="preserve"> </w:t>
      </w:r>
      <w:r w:rsidR="00001359" w:rsidRPr="006F33E5">
        <w:rPr>
          <w:rFonts w:ascii="Times New Roman" w:hAnsi="Times New Roman" w:cs="Times New Roman"/>
        </w:rPr>
        <w:t>physical</w:t>
      </w:r>
      <w:r w:rsidR="00461CF7" w:rsidRPr="006F33E5">
        <w:rPr>
          <w:rFonts w:ascii="Times New Roman" w:hAnsi="Times New Roman" w:cs="Times New Roman"/>
        </w:rPr>
        <w:t xml:space="preserve"> </w:t>
      </w:r>
      <w:r w:rsidR="0058250B" w:rsidRPr="006F33E5">
        <w:rPr>
          <w:rFonts w:ascii="Times New Roman" w:hAnsi="Times New Roman" w:cs="Times New Roman"/>
        </w:rPr>
        <w:t xml:space="preserve">symptoms lasting at least </w:t>
      </w:r>
      <w:r w:rsidR="00844D6A" w:rsidRPr="006F33E5">
        <w:rPr>
          <w:rFonts w:ascii="Times New Roman" w:hAnsi="Times New Roman" w:cs="Times New Roman"/>
        </w:rPr>
        <w:t xml:space="preserve">two </w:t>
      </w:r>
      <w:r w:rsidR="0058250B" w:rsidRPr="006F33E5">
        <w:rPr>
          <w:rFonts w:ascii="Times New Roman" w:hAnsi="Times New Roman" w:cs="Times New Roman"/>
        </w:rPr>
        <w:t>weeks and</w:t>
      </w:r>
      <w:r w:rsidR="00461CF7" w:rsidRPr="006F33E5">
        <w:rPr>
          <w:rFonts w:ascii="Times New Roman" w:hAnsi="Times New Roman" w:cs="Times New Roman"/>
        </w:rPr>
        <w:t xml:space="preserve"> significantly </w:t>
      </w:r>
      <w:r w:rsidR="00001359" w:rsidRPr="006F33E5">
        <w:rPr>
          <w:rFonts w:ascii="Times New Roman" w:hAnsi="Times New Roman" w:cs="Times New Roman"/>
        </w:rPr>
        <w:t>impact</w:t>
      </w:r>
      <w:r w:rsidR="0058250B" w:rsidRPr="006F33E5">
        <w:rPr>
          <w:rFonts w:ascii="Times New Roman" w:hAnsi="Times New Roman" w:cs="Times New Roman"/>
        </w:rPr>
        <w:t>s</w:t>
      </w:r>
      <w:r w:rsidR="00001359" w:rsidRPr="006F33E5">
        <w:rPr>
          <w:rFonts w:ascii="Times New Roman" w:hAnsi="Times New Roman" w:cs="Times New Roman"/>
        </w:rPr>
        <w:t xml:space="preserve"> on</w:t>
      </w:r>
      <w:r w:rsidR="00461CF7" w:rsidRPr="006F33E5">
        <w:rPr>
          <w:rFonts w:ascii="Times New Roman" w:hAnsi="Times New Roman" w:cs="Times New Roman"/>
        </w:rPr>
        <w:t xml:space="preserve"> day-to-day functioning (</w:t>
      </w:r>
      <w:r w:rsidR="00461CF7" w:rsidRPr="006F33E5">
        <w:rPr>
          <w:rFonts w:ascii="Times New Roman" w:hAnsi="Times New Roman" w:cs="Times New Roman"/>
          <w:color w:val="000000" w:themeColor="text1"/>
          <w:spacing w:val="-3"/>
        </w:rPr>
        <w:t xml:space="preserve">American Psychiatric Association, 2013). </w:t>
      </w:r>
      <w:r w:rsidR="00001359" w:rsidRPr="006F33E5">
        <w:rPr>
          <w:rFonts w:ascii="Times New Roman" w:hAnsi="Times New Roman" w:cs="Times New Roman"/>
          <w:color w:val="000000" w:themeColor="text1"/>
          <w:spacing w:val="-3"/>
        </w:rPr>
        <w:t>MDD continues to</w:t>
      </w:r>
      <w:r w:rsidR="0003080E" w:rsidRPr="006F33E5">
        <w:rPr>
          <w:rFonts w:ascii="Times New Roman" w:hAnsi="Times New Roman" w:cs="Times New Roman"/>
          <w:color w:val="000000" w:themeColor="text1"/>
          <w:spacing w:val="-3"/>
        </w:rPr>
        <w:t xml:space="preserve"> be</w:t>
      </w:r>
      <w:r w:rsidR="00001359" w:rsidRPr="006F33E5">
        <w:rPr>
          <w:rFonts w:ascii="Times New Roman" w:hAnsi="Times New Roman" w:cs="Times New Roman"/>
          <w:color w:val="000000" w:themeColor="text1"/>
          <w:spacing w:val="-3"/>
        </w:rPr>
        <w:t xml:space="preserve"> </w:t>
      </w:r>
      <w:r w:rsidR="0058250B" w:rsidRPr="006F33E5">
        <w:rPr>
          <w:rFonts w:ascii="Times New Roman" w:hAnsi="Times New Roman" w:cs="Times New Roman"/>
          <w:color w:val="000000" w:themeColor="text1"/>
          <w:spacing w:val="-3"/>
        </w:rPr>
        <w:t>a leading cause</w:t>
      </w:r>
      <w:r w:rsidR="00001359" w:rsidRPr="006F33E5">
        <w:rPr>
          <w:rFonts w:ascii="Times New Roman" w:hAnsi="Times New Roman" w:cs="Times New Roman"/>
          <w:color w:val="000000" w:themeColor="text1"/>
          <w:spacing w:val="-3"/>
        </w:rPr>
        <w:t xml:space="preserve"> of disability globally, affecting around 322 million people</w:t>
      </w:r>
      <w:r w:rsidR="0058250B" w:rsidRPr="006F33E5">
        <w:rPr>
          <w:rFonts w:ascii="Times New Roman" w:hAnsi="Times New Roman" w:cs="Times New Roman"/>
          <w:color w:val="000000" w:themeColor="text1"/>
          <w:spacing w:val="-3"/>
        </w:rPr>
        <w:t xml:space="preserve"> wor</w:t>
      </w:r>
      <w:r w:rsidR="009742E5" w:rsidRPr="006F33E5">
        <w:rPr>
          <w:rFonts w:ascii="Times New Roman" w:hAnsi="Times New Roman" w:cs="Times New Roman"/>
          <w:color w:val="000000" w:themeColor="text1"/>
          <w:spacing w:val="-3"/>
        </w:rPr>
        <w:t>l</w:t>
      </w:r>
      <w:r w:rsidR="0058250B" w:rsidRPr="006F33E5">
        <w:rPr>
          <w:rFonts w:ascii="Times New Roman" w:hAnsi="Times New Roman" w:cs="Times New Roman"/>
          <w:color w:val="000000" w:themeColor="text1"/>
          <w:spacing w:val="-3"/>
        </w:rPr>
        <w:t>d-wide</w:t>
      </w:r>
      <w:r w:rsidR="00001359" w:rsidRPr="006F33E5">
        <w:rPr>
          <w:rFonts w:ascii="Times New Roman" w:hAnsi="Times New Roman" w:cs="Times New Roman"/>
          <w:color w:val="000000" w:themeColor="text1"/>
          <w:spacing w:val="-3"/>
        </w:rPr>
        <w:t xml:space="preserve"> (Institute for Health Metrics and Evaluation, 2020; World Health Organisation, 2017). </w:t>
      </w:r>
    </w:p>
    <w:p w14:paraId="5064E2A1" w14:textId="12A34A8F" w:rsidR="00461CF7" w:rsidRPr="006F33E5" w:rsidRDefault="004317DA" w:rsidP="00995BB9">
      <w:pPr>
        <w:spacing w:line="480" w:lineRule="auto"/>
        <w:ind w:firstLine="720"/>
        <w:rPr>
          <w:rFonts w:ascii="Times New Roman" w:hAnsi="Times New Roman" w:cs="Times New Roman"/>
        </w:rPr>
      </w:pPr>
      <w:r w:rsidRPr="006F33E5">
        <w:rPr>
          <w:rFonts w:ascii="Times New Roman" w:hAnsi="Times New Roman" w:cs="Times New Roman"/>
        </w:rPr>
        <w:t xml:space="preserve">The humanistic experiential approach proposes that depression is the </w:t>
      </w:r>
      <w:r w:rsidR="0058250B" w:rsidRPr="006F33E5">
        <w:rPr>
          <w:rFonts w:ascii="Times New Roman" w:hAnsi="Times New Roman" w:cs="Times New Roman"/>
        </w:rPr>
        <w:t xml:space="preserve">by-product </w:t>
      </w:r>
      <w:r w:rsidRPr="006F33E5">
        <w:rPr>
          <w:rFonts w:ascii="Times New Roman" w:hAnsi="Times New Roman" w:cs="Times New Roman"/>
        </w:rPr>
        <w:t xml:space="preserve">of </w:t>
      </w:r>
      <w:r w:rsidR="0058250B" w:rsidRPr="006F33E5">
        <w:rPr>
          <w:rFonts w:ascii="Times New Roman" w:hAnsi="Times New Roman" w:cs="Times New Roman"/>
        </w:rPr>
        <w:t xml:space="preserve">impaired emotional processing </w:t>
      </w:r>
      <w:r w:rsidR="009742E5" w:rsidRPr="006F33E5">
        <w:rPr>
          <w:rFonts w:ascii="Times New Roman" w:hAnsi="Times New Roman" w:cs="Times New Roman"/>
        </w:rPr>
        <w:t>whereby</w:t>
      </w:r>
      <w:r w:rsidR="0058250B" w:rsidRPr="006F33E5">
        <w:rPr>
          <w:rFonts w:ascii="Times New Roman" w:hAnsi="Times New Roman" w:cs="Times New Roman"/>
        </w:rPr>
        <w:t xml:space="preserve"> such individuals may struggle to correctly process distressing experiences and memories</w:t>
      </w:r>
      <w:r w:rsidRPr="006F33E5">
        <w:rPr>
          <w:rFonts w:ascii="Times New Roman" w:hAnsi="Times New Roman" w:cs="Times New Roman"/>
        </w:rPr>
        <w:t xml:space="preserve">. Therefore, </w:t>
      </w:r>
      <w:r w:rsidR="00C86EB9" w:rsidRPr="006F33E5">
        <w:rPr>
          <w:rFonts w:ascii="Times New Roman" w:hAnsi="Times New Roman" w:cs="Times New Roman"/>
        </w:rPr>
        <w:t xml:space="preserve">the enablement of </w:t>
      </w:r>
      <w:r w:rsidRPr="006F33E5">
        <w:rPr>
          <w:rFonts w:ascii="Times New Roman" w:hAnsi="Times New Roman" w:cs="Times New Roman"/>
        </w:rPr>
        <w:t>process</w:t>
      </w:r>
      <w:r w:rsidR="00C86EB9" w:rsidRPr="006F33E5">
        <w:rPr>
          <w:rFonts w:ascii="Times New Roman" w:hAnsi="Times New Roman" w:cs="Times New Roman"/>
        </w:rPr>
        <w:t>ing</w:t>
      </w:r>
      <w:r w:rsidRPr="006F33E5">
        <w:rPr>
          <w:rFonts w:ascii="Times New Roman" w:hAnsi="Times New Roman" w:cs="Times New Roman"/>
        </w:rPr>
        <w:t xml:space="preserve"> emotions is viewed as an essential mechanism for change (Pascual-Leone, 20</w:t>
      </w:r>
      <w:r w:rsidR="00C86EB9" w:rsidRPr="006F33E5">
        <w:rPr>
          <w:rFonts w:ascii="Times New Roman" w:hAnsi="Times New Roman" w:cs="Times New Roman"/>
        </w:rPr>
        <w:t>17</w:t>
      </w:r>
      <w:r w:rsidRPr="006F33E5">
        <w:rPr>
          <w:rFonts w:ascii="Times New Roman" w:hAnsi="Times New Roman" w:cs="Times New Roman"/>
        </w:rPr>
        <w:t xml:space="preserve">). Being attentive to </w:t>
      </w:r>
      <w:r w:rsidR="0058250B" w:rsidRPr="006F33E5">
        <w:rPr>
          <w:rFonts w:ascii="Times New Roman" w:hAnsi="Times New Roman" w:cs="Times New Roman"/>
        </w:rPr>
        <w:t>heightened</w:t>
      </w:r>
      <w:r w:rsidRPr="006F33E5">
        <w:rPr>
          <w:rFonts w:ascii="Times New Roman" w:hAnsi="Times New Roman" w:cs="Times New Roman"/>
        </w:rPr>
        <w:t xml:space="preserve"> emotional experience</w:t>
      </w:r>
      <w:r w:rsidR="0058250B" w:rsidRPr="006F33E5">
        <w:rPr>
          <w:rFonts w:ascii="Times New Roman" w:hAnsi="Times New Roman" w:cs="Times New Roman"/>
        </w:rPr>
        <w:t>s and learning to label them is</w:t>
      </w:r>
      <w:r w:rsidRPr="006F33E5">
        <w:rPr>
          <w:rFonts w:ascii="Times New Roman" w:hAnsi="Times New Roman" w:cs="Times New Roman"/>
        </w:rPr>
        <w:t xml:space="preserve"> an important first step in </w:t>
      </w:r>
      <w:r w:rsidRPr="006F33E5">
        <w:rPr>
          <w:rFonts w:ascii="Times New Roman" w:hAnsi="Times New Roman" w:cs="Times New Roman"/>
        </w:rPr>
        <w:lastRenderedPageBreak/>
        <w:t xml:space="preserve">encouraging </w:t>
      </w:r>
      <w:r w:rsidR="005E441B" w:rsidRPr="006F33E5">
        <w:rPr>
          <w:rFonts w:ascii="Times New Roman" w:hAnsi="Times New Roman" w:cs="Times New Roman"/>
        </w:rPr>
        <w:t>change</w:t>
      </w:r>
      <w:r w:rsidR="009742E5" w:rsidRPr="006F33E5">
        <w:rPr>
          <w:rFonts w:ascii="Times New Roman" w:hAnsi="Times New Roman" w:cs="Times New Roman"/>
        </w:rPr>
        <w:t>. H</w:t>
      </w:r>
      <w:r w:rsidR="005E441B" w:rsidRPr="006F33E5">
        <w:rPr>
          <w:rFonts w:ascii="Times New Roman" w:hAnsi="Times New Roman" w:cs="Times New Roman"/>
        </w:rPr>
        <w:t>owever</w:t>
      </w:r>
      <w:r w:rsidR="009742E5" w:rsidRPr="006F33E5">
        <w:rPr>
          <w:rFonts w:ascii="Times New Roman" w:hAnsi="Times New Roman" w:cs="Times New Roman"/>
        </w:rPr>
        <w:t>,</w:t>
      </w:r>
      <w:r w:rsidR="005E441B" w:rsidRPr="006F33E5">
        <w:rPr>
          <w:rFonts w:ascii="Times New Roman" w:hAnsi="Times New Roman" w:cs="Times New Roman"/>
        </w:rPr>
        <w:t xml:space="preserve"> this is not </w:t>
      </w:r>
      <w:r w:rsidR="0058250B" w:rsidRPr="006F33E5">
        <w:rPr>
          <w:rFonts w:ascii="Times New Roman" w:hAnsi="Times New Roman" w:cs="Times New Roman"/>
        </w:rPr>
        <w:t>adequate</w:t>
      </w:r>
      <w:r w:rsidR="005E441B" w:rsidRPr="006F33E5">
        <w:rPr>
          <w:rFonts w:ascii="Times New Roman" w:hAnsi="Times New Roman" w:cs="Times New Roman"/>
        </w:rPr>
        <w:t xml:space="preserve"> on its own. </w:t>
      </w:r>
      <w:r w:rsidRPr="006F33E5">
        <w:rPr>
          <w:rFonts w:ascii="Times New Roman" w:hAnsi="Times New Roman" w:cs="Times New Roman"/>
        </w:rPr>
        <w:t xml:space="preserve">Optimal emotional processing </w:t>
      </w:r>
      <w:r w:rsidR="005E441B" w:rsidRPr="006F33E5">
        <w:rPr>
          <w:rFonts w:ascii="Times New Roman" w:hAnsi="Times New Roman" w:cs="Times New Roman"/>
        </w:rPr>
        <w:t>goes beyond recognising emotions and requires the ability to reflect and explore inner experiences</w:t>
      </w:r>
      <w:r w:rsidRPr="006F33E5">
        <w:rPr>
          <w:rFonts w:ascii="Times New Roman" w:hAnsi="Times New Roman" w:cs="Times New Roman"/>
        </w:rPr>
        <w:t xml:space="preserve"> </w:t>
      </w:r>
      <w:r w:rsidR="005E441B" w:rsidRPr="006F33E5">
        <w:rPr>
          <w:rFonts w:ascii="Times New Roman" w:hAnsi="Times New Roman" w:cs="Times New Roman"/>
        </w:rPr>
        <w:t xml:space="preserve">creating a new understanding of the problem and encouraging a more adaptive emotional response </w:t>
      </w:r>
      <w:r w:rsidRPr="006F33E5">
        <w:rPr>
          <w:rFonts w:ascii="Times New Roman" w:hAnsi="Times New Roman" w:cs="Times New Roman"/>
        </w:rPr>
        <w:t xml:space="preserve">(Greenberg &amp; Pascual-Leone, 2006; </w:t>
      </w:r>
      <w:r w:rsidR="00C86EB9" w:rsidRPr="006F33E5">
        <w:rPr>
          <w:rFonts w:ascii="Times New Roman" w:hAnsi="Times New Roman" w:cs="Times New Roman"/>
        </w:rPr>
        <w:t>Pascual-Leone, 201</w:t>
      </w:r>
      <w:r w:rsidR="00D77442" w:rsidRPr="006F33E5">
        <w:rPr>
          <w:rFonts w:ascii="Times New Roman" w:hAnsi="Times New Roman" w:cs="Times New Roman"/>
        </w:rPr>
        <w:t>8</w:t>
      </w:r>
      <w:r w:rsidR="00C86EB9" w:rsidRPr="006F33E5">
        <w:rPr>
          <w:rFonts w:ascii="Times New Roman" w:hAnsi="Times New Roman" w:cs="Times New Roman"/>
        </w:rPr>
        <w:t xml:space="preserve">; </w:t>
      </w:r>
      <w:proofErr w:type="spellStart"/>
      <w:r w:rsidRPr="006F33E5">
        <w:rPr>
          <w:rFonts w:ascii="Times New Roman" w:hAnsi="Times New Roman" w:cs="Times New Roman"/>
        </w:rPr>
        <w:t>Whelton</w:t>
      </w:r>
      <w:proofErr w:type="spellEnd"/>
      <w:r w:rsidRPr="006F33E5">
        <w:rPr>
          <w:rFonts w:ascii="Times New Roman" w:hAnsi="Times New Roman" w:cs="Times New Roman"/>
        </w:rPr>
        <w:t xml:space="preserve">, 2004). </w:t>
      </w:r>
    </w:p>
    <w:p w14:paraId="09EBA39A" w14:textId="77777777" w:rsidR="00ED7ED8" w:rsidRPr="006F33E5" w:rsidRDefault="00ED7ED8" w:rsidP="00995BB9">
      <w:pPr>
        <w:spacing w:line="480" w:lineRule="auto"/>
        <w:ind w:firstLine="720"/>
        <w:rPr>
          <w:rFonts w:ascii="Times New Roman" w:hAnsi="Times New Roman" w:cs="Times New Roman"/>
        </w:rPr>
      </w:pPr>
    </w:p>
    <w:p w14:paraId="1123B206" w14:textId="3DBC274B" w:rsidR="005E441B" w:rsidRPr="006F33E5" w:rsidRDefault="005E441B" w:rsidP="00773E03">
      <w:pPr>
        <w:spacing w:line="480" w:lineRule="auto"/>
        <w:rPr>
          <w:rFonts w:ascii="Times New Roman" w:hAnsi="Times New Roman" w:cs="Times New Roman"/>
          <w:b/>
          <w:bCs/>
        </w:rPr>
      </w:pPr>
      <w:r w:rsidRPr="006F33E5">
        <w:rPr>
          <w:rFonts w:ascii="Times New Roman" w:hAnsi="Times New Roman" w:cs="Times New Roman"/>
          <w:b/>
          <w:bCs/>
        </w:rPr>
        <w:t xml:space="preserve">Emotional Processing in Psychological Therapy for Depression </w:t>
      </w:r>
    </w:p>
    <w:p w14:paraId="0B14BF56" w14:textId="25FC21F0" w:rsidR="007969E8" w:rsidRPr="006F33E5" w:rsidRDefault="00AF61CB" w:rsidP="00426EA4">
      <w:pPr>
        <w:spacing w:line="480" w:lineRule="auto"/>
        <w:ind w:firstLine="720"/>
        <w:rPr>
          <w:rFonts w:ascii="Times New Roman" w:hAnsi="Times New Roman" w:cs="Times New Roman"/>
        </w:rPr>
      </w:pPr>
      <w:r w:rsidRPr="006F33E5">
        <w:rPr>
          <w:rFonts w:ascii="Times New Roman" w:hAnsi="Times New Roman" w:cs="Times New Roman"/>
        </w:rPr>
        <w:t xml:space="preserve">Psychological therapy is a process by which clients </w:t>
      </w:r>
      <w:r w:rsidR="00644D44" w:rsidRPr="006F33E5">
        <w:rPr>
          <w:rFonts w:ascii="Times New Roman" w:hAnsi="Times New Roman" w:cs="Times New Roman"/>
        </w:rPr>
        <w:t>are encouraged to</w:t>
      </w:r>
      <w:r w:rsidRPr="006F33E5">
        <w:rPr>
          <w:rFonts w:ascii="Times New Roman" w:hAnsi="Times New Roman" w:cs="Times New Roman"/>
        </w:rPr>
        <w:t xml:space="preserve"> recollect, explore, understand, and change themselves; there is no doubt that this is fused with emo</w:t>
      </w:r>
      <w:r w:rsidR="00FD01AE" w:rsidRPr="006F33E5">
        <w:rPr>
          <w:rFonts w:ascii="Times New Roman" w:hAnsi="Times New Roman" w:cs="Times New Roman"/>
        </w:rPr>
        <w:t>tion (</w:t>
      </w:r>
      <w:r w:rsidR="00E03522" w:rsidRPr="006F33E5">
        <w:rPr>
          <w:rFonts w:ascii="Times New Roman" w:hAnsi="Times New Roman" w:cs="Times New Roman"/>
        </w:rPr>
        <w:t xml:space="preserve">Ehrenreich et al., 2008; </w:t>
      </w:r>
      <w:proofErr w:type="spellStart"/>
      <w:r w:rsidR="00FD01AE" w:rsidRPr="006F33E5">
        <w:rPr>
          <w:rFonts w:ascii="Times New Roman" w:hAnsi="Times New Roman" w:cs="Times New Roman"/>
        </w:rPr>
        <w:t>Whelton</w:t>
      </w:r>
      <w:proofErr w:type="spellEnd"/>
      <w:r w:rsidR="00FD01AE" w:rsidRPr="006F33E5">
        <w:rPr>
          <w:rFonts w:ascii="Times New Roman" w:hAnsi="Times New Roman" w:cs="Times New Roman"/>
        </w:rPr>
        <w:t>, 2004). A previous</w:t>
      </w:r>
      <w:r w:rsidR="00644D44" w:rsidRPr="006F33E5">
        <w:rPr>
          <w:rFonts w:ascii="Times New Roman" w:hAnsi="Times New Roman" w:cs="Times New Roman"/>
        </w:rPr>
        <w:t xml:space="preserve"> scoping</w:t>
      </w:r>
      <w:r w:rsidR="00FD01AE" w:rsidRPr="006F33E5">
        <w:rPr>
          <w:rFonts w:ascii="Times New Roman" w:hAnsi="Times New Roman" w:cs="Times New Roman"/>
        </w:rPr>
        <w:t xml:space="preserve"> review, which</w:t>
      </w:r>
      <w:r w:rsidRPr="006F33E5">
        <w:rPr>
          <w:rFonts w:ascii="Times New Roman" w:hAnsi="Times New Roman" w:cs="Times New Roman"/>
        </w:rPr>
        <w:t xml:space="preserve"> has not yet been updated, explored emotional processing research across psychological therapies (humanistic, cognitive, behavioural, and psychodynamic) and concluded that </w:t>
      </w:r>
      <w:r w:rsidR="007969E8" w:rsidRPr="006F33E5">
        <w:rPr>
          <w:rFonts w:ascii="Times New Roman" w:hAnsi="Times New Roman" w:cs="Times New Roman"/>
        </w:rPr>
        <w:t>much</w:t>
      </w:r>
      <w:r w:rsidRPr="006F33E5">
        <w:rPr>
          <w:rFonts w:ascii="Times New Roman" w:hAnsi="Times New Roman" w:cs="Times New Roman"/>
        </w:rPr>
        <w:t xml:space="preserve"> of the research is </w:t>
      </w:r>
      <w:r w:rsidR="007969E8" w:rsidRPr="006F33E5">
        <w:rPr>
          <w:rFonts w:ascii="Times New Roman" w:hAnsi="Times New Roman" w:cs="Times New Roman"/>
        </w:rPr>
        <w:t>biased</w:t>
      </w:r>
      <w:r w:rsidRPr="006F33E5">
        <w:rPr>
          <w:rFonts w:ascii="Times New Roman" w:hAnsi="Times New Roman" w:cs="Times New Roman"/>
        </w:rPr>
        <w:t xml:space="preserve"> by the theoretical commitments of the researchers</w:t>
      </w:r>
      <w:r w:rsidR="007969E8" w:rsidRPr="006F33E5">
        <w:rPr>
          <w:rFonts w:ascii="Times New Roman" w:hAnsi="Times New Roman" w:cs="Times New Roman"/>
        </w:rPr>
        <w:t>. However, it was emphasised that emotional processing is a fundamental element of therapy in all therapeutic modalities (</w:t>
      </w:r>
      <w:proofErr w:type="spellStart"/>
      <w:r w:rsidR="007969E8" w:rsidRPr="006F33E5">
        <w:rPr>
          <w:rFonts w:ascii="Times New Roman" w:hAnsi="Times New Roman" w:cs="Times New Roman"/>
        </w:rPr>
        <w:t>Whelton</w:t>
      </w:r>
      <w:proofErr w:type="spellEnd"/>
      <w:r w:rsidR="007969E8" w:rsidRPr="006F33E5">
        <w:rPr>
          <w:rFonts w:ascii="Times New Roman" w:hAnsi="Times New Roman" w:cs="Times New Roman"/>
        </w:rPr>
        <w:t>, 2004).</w:t>
      </w:r>
    </w:p>
    <w:p w14:paraId="2E11779B" w14:textId="25467D7C" w:rsidR="00DD2F49" w:rsidRPr="006F33E5" w:rsidRDefault="00C124A6" w:rsidP="008A6D1A">
      <w:pPr>
        <w:spacing w:line="480" w:lineRule="auto"/>
        <w:ind w:firstLine="720"/>
        <w:rPr>
          <w:rFonts w:ascii="Times New Roman" w:hAnsi="Times New Roman" w:cs="Times New Roman"/>
          <w:color w:val="000000" w:themeColor="text1"/>
        </w:rPr>
      </w:pPr>
      <w:r w:rsidRPr="006F33E5">
        <w:rPr>
          <w:rFonts w:ascii="Times New Roman" w:hAnsi="Times New Roman" w:cs="Times New Roman"/>
        </w:rPr>
        <w:t>Research has shown that e</w:t>
      </w:r>
      <w:r w:rsidR="007969E8" w:rsidRPr="006F33E5">
        <w:rPr>
          <w:rFonts w:ascii="Times New Roman" w:hAnsi="Times New Roman" w:cs="Times New Roman"/>
        </w:rPr>
        <w:t xml:space="preserve">motional processing </w:t>
      </w:r>
      <w:r w:rsidRPr="006F33E5">
        <w:rPr>
          <w:rFonts w:ascii="Times New Roman" w:hAnsi="Times New Roman" w:cs="Times New Roman"/>
        </w:rPr>
        <w:t>is often</w:t>
      </w:r>
      <w:r w:rsidR="007969E8" w:rsidRPr="006F33E5">
        <w:rPr>
          <w:rFonts w:ascii="Times New Roman" w:hAnsi="Times New Roman" w:cs="Times New Roman"/>
        </w:rPr>
        <w:t xml:space="preserve"> associated with </w:t>
      </w:r>
      <w:r w:rsidRPr="006F33E5">
        <w:rPr>
          <w:rFonts w:ascii="Times New Roman" w:hAnsi="Times New Roman" w:cs="Times New Roman"/>
        </w:rPr>
        <w:t xml:space="preserve">significant </w:t>
      </w:r>
      <w:r w:rsidR="007969E8" w:rsidRPr="006F33E5">
        <w:rPr>
          <w:rFonts w:ascii="Times New Roman" w:hAnsi="Times New Roman" w:cs="Times New Roman"/>
        </w:rPr>
        <w:t xml:space="preserve">improvements in depressive symptoms </w:t>
      </w:r>
      <w:r w:rsidRPr="006F33E5">
        <w:rPr>
          <w:rFonts w:ascii="Times New Roman" w:hAnsi="Times New Roman" w:cs="Times New Roman"/>
        </w:rPr>
        <w:t xml:space="preserve">across different psychological therapy modalities </w:t>
      </w:r>
      <w:r w:rsidR="007969E8" w:rsidRPr="006F33E5">
        <w:rPr>
          <w:rFonts w:ascii="Times New Roman" w:hAnsi="Times New Roman" w:cs="Times New Roman"/>
        </w:rPr>
        <w:t>(</w:t>
      </w:r>
      <w:proofErr w:type="spellStart"/>
      <w:r w:rsidR="007969E8" w:rsidRPr="006F33E5">
        <w:rPr>
          <w:rFonts w:ascii="Times New Roman" w:hAnsi="Times New Roman" w:cs="Times New Roman"/>
        </w:rPr>
        <w:t>Auszra</w:t>
      </w:r>
      <w:proofErr w:type="spellEnd"/>
      <w:r w:rsidR="007969E8" w:rsidRPr="006F33E5">
        <w:rPr>
          <w:rFonts w:ascii="Times New Roman" w:hAnsi="Times New Roman" w:cs="Times New Roman"/>
        </w:rPr>
        <w:t xml:space="preserve"> et al., 2013; Goldman et al., 2005; </w:t>
      </w:r>
      <w:proofErr w:type="spellStart"/>
      <w:r w:rsidR="007969E8" w:rsidRPr="006F33E5">
        <w:rPr>
          <w:rFonts w:ascii="Times New Roman" w:hAnsi="Times New Roman" w:cs="Times New Roman"/>
        </w:rPr>
        <w:t>Missirlian</w:t>
      </w:r>
      <w:proofErr w:type="spellEnd"/>
      <w:r w:rsidR="00FD01AE" w:rsidRPr="006F33E5">
        <w:rPr>
          <w:rFonts w:ascii="Times New Roman" w:hAnsi="Times New Roman" w:cs="Times New Roman"/>
        </w:rPr>
        <w:t xml:space="preserve"> et al., 2005; Pos et al., 2017</w:t>
      </w:r>
      <w:r w:rsidR="009501F3" w:rsidRPr="006F33E5">
        <w:rPr>
          <w:rFonts w:ascii="Times New Roman" w:hAnsi="Times New Roman" w:cs="Times New Roman"/>
        </w:rPr>
        <w:t xml:space="preserve">; </w:t>
      </w:r>
      <w:r w:rsidR="009501F3" w:rsidRPr="006F33E5">
        <w:rPr>
          <w:rFonts w:ascii="Times New Roman" w:hAnsi="Times New Roman" w:cs="Times New Roman"/>
          <w:color w:val="000000" w:themeColor="text1"/>
          <w:spacing w:val="-3"/>
        </w:rPr>
        <w:t xml:space="preserve">Pascual-Leone, 2018; Pinheiro et al., 2021; </w:t>
      </w:r>
      <w:proofErr w:type="spellStart"/>
      <w:r w:rsidR="00FD01AE" w:rsidRPr="006F33E5">
        <w:rPr>
          <w:rFonts w:ascii="Times New Roman" w:hAnsi="Times New Roman" w:cs="Times New Roman"/>
        </w:rPr>
        <w:t>Whelton</w:t>
      </w:r>
      <w:proofErr w:type="spellEnd"/>
      <w:r w:rsidR="00FD01AE" w:rsidRPr="006F33E5">
        <w:rPr>
          <w:rFonts w:ascii="Times New Roman" w:hAnsi="Times New Roman" w:cs="Times New Roman"/>
        </w:rPr>
        <w:t>, 2004</w:t>
      </w:r>
      <w:r w:rsidR="007969E8" w:rsidRPr="006F33E5">
        <w:rPr>
          <w:rFonts w:ascii="Times New Roman" w:hAnsi="Times New Roman" w:cs="Times New Roman"/>
        </w:rPr>
        <w:t xml:space="preserve">). </w:t>
      </w:r>
      <w:r w:rsidR="009501F3" w:rsidRPr="006F33E5">
        <w:rPr>
          <w:rFonts w:ascii="Times New Roman" w:hAnsi="Times New Roman" w:cs="Times New Roman"/>
        </w:rPr>
        <w:t xml:space="preserve">Specifically, </w:t>
      </w:r>
      <w:r w:rsidR="009501F3" w:rsidRPr="006F33E5">
        <w:rPr>
          <w:rFonts w:ascii="Times New Roman" w:hAnsi="Times New Roman" w:cs="Times New Roman"/>
          <w:color w:val="000000" w:themeColor="text1"/>
          <w:spacing w:val="-3"/>
        </w:rPr>
        <w:t xml:space="preserve">successful therapeutic outcomes have been linked to higher levels of emotional processing (e.g., De Smet et al., 2020; Fisher et al., 2020; Pos et al., 2017). </w:t>
      </w:r>
      <w:r w:rsidR="008A6D1A" w:rsidRPr="006F33E5">
        <w:rPr>
          <w:rFonts w:ascii="Times New Roman" w:hAnsi="Times New Roman" w:cs="Times New Roman"/>
        </w:rPr>
        <w:t xml:space="preserve">Pascual and </w:t>
      </w:r>
      <w:proofErr w:type="spellStart"/>
      <w:r w:rsidR="008A6D1A" w:rsidRPr="006F33E5">
        <w:rPr>
          <w:rFonts w:ascii="Times New Roman" w:hAnsi="Times New Roman" w:cs="Times New Roman"/>
        </w:rPr>
        <w:t>Yeryomenko</w:t>
      </w:r>
      <w:proofErr w:type="spellEnd"/>
      <w:r w:rsidR="008A6D1A" w:rsidRPr="006F33E5">
        <w:rPr>
          <w:rFonts w:ascii="Times New Roman" w:hAnsi="Times New Roman" w:cs="Times New Roman"/>
        </w:rPr>
        <w:t xml:space="preserve"> (2017) systematically examined if “client experiencing” was a predictor of therapy outcome. Unlike the current review, their review only included studies that used the EXP scale to measure emotional processing, and there were differences in the studied population, with the current review focusing only on depression whereas Pascual and </w:t>
      </w:r>
      <w:proofErr w:type="spellStart"/>
      <w:r w:rsidR="008A6D1A" w:rsidRPr="006F33E5">
        <w:rPr>
          <w:rFonts w:ascii="Times New Roman" w:hAnsi="Times New Roman" w:cs="Times New Roman"/>
        </w:rPr>
        <w:t>Yeryomenko</w:t>
      </w:r>
      <w:proofErr w:type="spellEnd"/>
      <w:r w:rsidR="008A6D1A" w:rsidRPr="006F33E5">
        <w:rPr>
          <w:rFonts w:ascii="Times New Roman" w:hAnsi="Times New Roman" w:cs="Times New Roman"/>
        </w:rPr>
        <w:t xml:space="preserve"> (2017) had a much broader inclusion criteria of </w:t>
      </w:r>
      <w:r w:rsidR="008A6D1A" w:rsidRPr="006F33E5">
        <w:rPr>
          <w:rFonts w:ascii="Times New Roman" w:hAnsi="Times New Roman" w:cs="Times New Roman"/>
        </w:rPr>
        <w:lastRenderedPageBreak/>
        <w:t xml:space="preserve">a “clinical population”.  </w:t>
      </w:r>
      <w:r w:rsidR="008A6D1A" w:rsidRPr="006F33E5">
        <w:rPr>
          <w:rFonts w:ascii="Times New Roman" w:hAnsi="Times New Roman" w:cs="Times New Roman"/>
          <w:color w:val="000000" w:themeColor="text1"/>
        </w:rPr>
        <w:t xml:space="preserve">Likewise, </w:t>
      </w:r>
      <w:proofErr w:type="spellStart"/>
      <w:r w:rsidR="008A6D1A" w:rsidRPr="006F33E5">
        <w:rPr>
          <w:rFonts w:ascii="Times New Roman" w:hAnsi="Times New Roman" w:cs="Times New Roman"/>
          <w:color w:val="000000" w:themeColor="text1"/>
        </w:rPr>
        <w:t>Sonderland</w:t>
      </w:r>
      <w:proofErr w:type="spellEnd"/>
      <w:r w:rsidR="008A6D1A" w:rsidRPr="006F33E5">
        <w:rPr>
          <w:rFonts w:ascii="Times New Roman" w:hAnsi="Times New Roman" w:cs="Times New Roman"/>
          <w:color w:val="000000" w:themeColor="text1"/>
        </w:rPr>
        <w:t xml:space="preserve"> and colleagues (2023) conducted a systematic review and meta-analysis of change processes associated with improved outcomes in psychotherapy. Their study was a large-scale review which included multiple variables of change, including emotional processing. Findings showed that experiencing during psychological therapy was one of the most robustly related variables to improvement (r = .44) and reported an overall moderate strong relationship between emotional processing and outcome (r = .31). Like Pascual-Leone &amp; </w:t>
      </w:r>
      <w:proofErr w:type="spellStart"/>
      <w:r w:rsidR="008A6D1A" w:rsidRPr="006F33E5">
        <w:rPr>
          <w:rFonts w:ascii="Times New Roman" w:hAnsi="Times New Roman" w:cs="Times New Roman"/>
          <w:color w:val="000000" w:themeColor="text1"/>
        </w:rPr>
        <w:t>Yeryomenko</w:t>
      </w:r>
      <w:proofErr w:type="spellEnd"/>
      <w:r w:rsidR="008A6D1A" w:rsidRPr="006F33E5">
        <w:rPr>
          <w:rFonts w:ascii="Times New Roman" w:hAnsi="Times New Roman" w:cs="Times New Roman"/>
          <w:color w:val="000000" w:themeColor="text1"/>
        </w:rPr>
        <w:t xml:space="preserve"> (2017), </w:t>
      </w:r>
      <w:proofErr w:type="spellStart"/>
      <w:r w:rsidR="008A6D1A" w:rsidRPr="006F33E5">
        <w:rPr>
          <w:rFonts w:ascii="Times New Roman" w:hAnsi="Times New Roman" w:cs="Times New Roman"/>
          <w:color w:val="000000" w:themeColor="text1"/>
        </w:rPr>
        <w:t>Sonderland</w:t>
      </w:r>
      <w:proofErr w:type="spellEnd"/>
      <w:r w:rsidR="008A6D1A" w:rsidRPr="006F33E5">
        <w:rPr>
          <w:rFonts w:ascii="Times New Roman" w:hAnsi="Times New Roman" w:cs="Times New Roman"/>
          <w:color w:val="000000" w:themeColor="text1"/>
        </w:rPr>
        <w:t xml:space="preserve"> et al. (2023) also encompassed a broad sample by including studies with a “therapy-seeking” sample. </w:t>
      </w:r>
      <w:r w:rsidR="004D1A64" w:rsidRPr="006F33E5">
        <w:rPr>
          <w:rFonts w:ascii="Times New Roman" w:hAnsi="Times New Roman" w:cs="Times New Roman"/>
          <w:color w:val="000000" w:themeColor="text1"/>
        </w:rPr>
        <w:t xml:space="preserve">The current review is different to those discussed due to narrowing down the target population to focus just on individuals with depression, whilst broadening the search to include a variety of tools measuring emotional processing. </w:t>
      </w:r>
    </w:p>
    <w:p w14:paraId="342B4143" w14:textId="0F665F8D" w:rsidR="00184648" w:rsidRPr="006F33E5" w:rsidRDefault="00DD2F49" w:rsidP="00995BB9">
      <w:pPr>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 xml:space="preserve">The first line psychological treatments for new episodes of more severe depression </w:t>
      </w:r>
      <w:r w:rsidR="000F67FE" w:rsidRPr="006F33E5">
        <w:rPr>
          <w:rFonts w:ascii="Times New Roman" w:hAnsi="Times New Roman" w:cs="Times New Roman"/>
          <w:color w:val="000000" w:themeColor="text1"/>
          <w:spacing w:val="-3"/>
        </w:rPr>
        <w:t xml:space="preserve">include </w:t>
      </w:r>
      <w:r w:rsidRPr="006F33E5">
        <w:rPr>
          <w:rFonts w:ascii="Times New Roman" w:hAnsi="Times New Roman" w:cs="Times New Roman"/>
          <w:color w:val="000000" w:themeColor="text1"/>
          <w:spacing w:val="-3"/>
        </w:rPr>
        <w:t>individual cognitive behavioural therapy</w:t>
      </w:r>
      <w:r w:rsidR="000F67FE" w:rsidRPr="006F33E5">
        <w:rPr>
          <w:rFonts w:ascii="Times New Roman" w:hAnsi="Times New Roman" w:cs="Times New Roman"/>
          <w:color w:val="000000" w:themeColor="text1"/>
          <w:spacing w:val="-3"/>
        </w:rPr>
        <w:t xml:space="preserve"> (CBT), short-term psychodynamic psychotherapy (STPP), and interpersonal therapy (I</w:t>
      </w:r>
      <w:r w:rsidR="00827CE4" w:rsidRPr="006F33E5">
        <w:rPr>
          <w:rFonts w:ascii="Times New Roman" w:hAnsi="Times New Roman" w:cs="Times New Roman"/>
          <w:color w:val="000000" w:themeColor="text1"/>
          <w:spacing w:val="-3"/>
        </w:rPr>
        <w:t>P</w:t>
      </w:r>
      <w:r w:rsidR="000F67FE" w:rsidRPr="006F33E5">
        <w:rPr>
          <w:rFonts w:ascii="Times New Roman" w:hAnsi="Times New Roman" w:cs="Times New Roman"/>
          <w:color w:val="000000" w:themeColor="text1"/>
          <w:spacing w:val="-3"/>
        </w:rPr>
        <w:t>T; NICE, 2022; Kendrick et al., 2022).</w:t>
      </w:r>
      <w:r w:rsidR="00995BB9" w:rsidRPr="006F33E5">
        <w:rPr>
          <w:rFonts w:ascii="Times New Roman" w:hAnsi="Times New Roman" w:cs="Times New Roman"/>
          <w:color w:val="000000" w:themeColor="text1"/>
          <w:spacing w:val="-3"/>
        </w:rPr>
        <w:t xml:space="preserve"> </w:t>
      </w:r>
      <w:r w:rsidR="00EF4356" w:rsidRPr="006F33E5">
        <w:rPr>
          <w:rFonts w:ascii="Times New Roman" w:hAnsi="Times New Roman" w:cs="Times New Roman"/>
          <w:color w:val="000000" w:themeColor="text1"/>
          <w:spacing w:val="-3"/>
        </w:rPr>
        <w:t xml:space="preserve">CBT is a type of psychological therapy for depression that facilitates change by modifying thought patterns and is one of the most evidence-based psychological interventions for the treatment of depression (Beck 1979; for a review see López-López et al., 2019). Limited research suggests that CBT may facilitate emotional processing, despite being designed to elicit cognitive processes (Baker et al., 2012). </w:t>
      </w:r>
      <w:r w:rsidR="00DC07B3" w:rsidRPr="006F33E5">
        <w:rPr>
          <w:rFonts w:ascii="Times New Roman" w:hAnsi="Times New Roman" w:cs="Times New Roman"/>
          <w:color w:val="000000" w:themeColor="text1"/>
          <w:spacing w:val="-3"/>
        </w:rPr>
        <w:t>STPP refers to a time-limited therapy based on psychodynamic psychotherapy focus</w:t>
      </w:r>
      <w:r w:rsidR="00746C45" w:rsidRPr="006F33E5">
        <w:rPr>
          <w:rFonts w:ascii="Times New Roman" w:hAnsi="Times New Roman" w:cs="Times New Roman"/>
          <w:color w:val="000000" w:themeColor="text1"/>
          <w:spacing w:val="-3"/>
        </w:rPr>
        <w:t>ing</w:t>
      </w:r>
      <w:r w:rsidR="00DC07B3" w:rsidRPr="006F33E5">
        <w:rPr>
          <w:rFonts w:ascii="Times New Roman" w:hAnsi="Times New Roman" w:cs="Times New Roman"/>
          <w:color w:val="000000" w:themeColor="text1"/>
          <w:spacing w:val="-3"/>
        </w:rPr>
        <w:t xml:space="preserve"> on</w:t>
      </w:r>
      <w:r w:rsidR="00746C45" w:rsidRPr="006F33E5">
        <w:rPr>
          <w:rFonts w:ascii="Times New Roman" w:hAnsi="Times New Roman" w:cs="Times New Roman"/>
          <w:color w:val="000000" w:themeColor="text1"/>
          <w:spacing w:val="-3"/>
        </w:rPr>
        <w:t xml:space="preserve"> the client’s</w:t>
      </w:r>
      <w:r w:rsidR="00DC07B3" w:rsidRPr="006F33E5">
        <w:rPr>
          <w:rFonts w:ascii="Times New Roman" w:hAnsi="Times New Roman" w:cs="Times New Roman"/>
          <w:color w:val="000000" w:themeColor="text1"/>
          <w:spacing w:val="-3"/>
        </w:rPr>
        <w:t xml:space="preserve"> internal experiences (see Caselli et al., 2023 for review)</w:t>
      </w:r>
      <w:r w:rsidR="00746C45" w:rsidRPr="006F33E5">
        <w:rPr>
          <w:rFonts w:ascii="Times New Roman" w:hAnsi="Times New Roman" w:cs="Times New Roman"/>
          <w:color w:val="000000" w:themeColor="text1"/>
          <w:spacing w:val="-3"/>
        </w:rPr>
        <w:t xml:space="preserve"> and i</w:t>
      </w:r>
      <w:r w:rsidR="00827CE4" w:rsidRPr="006F33E5">
        <w:rPr>
          <w:rFonts w:ascii="Times New Roman" w:hAnsi="Times New Roman" w:cs="Times New Roman"/>
          <w:color w:val="000000" w:themeColor="text1"/>
          <w:spacing w:val="-3"/>
        </w:rPr>
        <w:t>s</w:t>
      </w:r>
      <w:r w:rsidR="00746C45" w:rsidRPr="006F33E5">
        <w:rPr>
          <w:rFonts w:ascii="Times New Roman" w:hAnsi="Times New Roman" w:cs="Times New Roman"/>
          <w:color w:val="000000" w:themeColor="text1"/>
          <w:spacing w:val="-3"/>
        </w:rPr>
        <w:t xml:space="preserve"> known to elicit emotional processing (</w:t>
      </w:r>
      <w:proofErr w:type="spellStart"/>
      <w:r w:rsidR="00746C45" w:rsidRPr="006F33E5">
        <w:rPr>
          <w:rFonts w:ascii="Times New Roman" w:hAnsi="Times New Roman" w:cs="Times New Roman"/>
          <w:color w:val="000000" w:themeColor="text1"/>
          <w:spacing w:val="-3"/>
        </w:rPr>
        <w:t>Lumely</w:t>
      </w:r>
      <w:proofErr w:type="spellEnd"/>
      <w:r w:rsidR="00746C45" w:rsidRPr="006F33E5">
        <w:rPr>
          <w:rFonts w:ascii="Times New Roman" w:hAnsi="Times New Roman" w:cs="Times New Roman"/>
          <w:color w:val="000000" w:themeColor="text1"/>
          <w:spacing w:val="-3"/>
        </w:rPr>
        <w:t xml:space="preserve"> et al., 2021). </w:t>
      </w:r>
      <w:r w:rsidR="00827CE4" w:rsidRPr="006F33E5">
        <w:rPr>
          <w:rFonts w:ascii="Times New Roman" w:hAnsi="Times New Roman" w:cs="Times New Roman"/>
          <w:color w:val="000000" w:themeColor="text1"/>
          <w:spacing w:val="-3"/>
        </w:rPr>
        <w:t>Similarly, IPT draws on psychodynamic workings and focuses on alleviating symptoms of depression by improving interpersonal functioning (</w:t>
      </w:r>
      <w:proofErr w:type="spellStart"/>
      <w:r w:rsidR="00827CE4" w:rsidRPr="006F33E5">
        <w:rPr>
          <w:rFonts w:ascii="Times New Roman" w:hAnsi="Times New Roman" w:cs="Times New Roman"/>
          <w:color w:val="000000" w:themeColor="text1"/>
          <w:spacing w:val="-3"/>
        </w:rPr>
        <w:t>Cuijpers</w:t>
      </w:r>
      <w:proofErr w:type="spellEnd"/>
      <w:r w:rsidR="00827CE4" w:rsidRPr="006F33E5">
        <w:rPr>
          <w:rFonts w:ascii="Times New Roman" w:hAnsi="Times New Roman" w:cs="Times New Roman"/>
          <w:color w:val="000000" w:themeColor="text1"/>
          <w:spacing w:val="-3"/>
        </w:rPr>
        <w:t xml:space="preserve"> et al., 2011). </w:t>
      </w:r>
    </w:p>
    <w:p w14:paraId="24C3E9A0" w14:textId="77777777" w:rsidR="00ED7ED8" w:rsidRPr="006F33E5" w:rsidRDefault="00ED7ED8" w:rsidP="00995BB9">
      <w:pPr>
        <w:spacing w:line="480" w:lineRule="auto"/>
        <w:ind w:firstLine="720"/>
        <w:rPr>
          <w:rFonts w:ascii="Times New Roman" w:hAnsi="Times New Roman" w:cs="Times New Roman"/>
          <w:color w:val="000000" w:themeColor="text1"/>
          <w:spacing w:val="-3"/>
        </w:rPr>
      </w:pPr>
    </w:p>
    <w:p w14:paraId="564D3F7C" w14:textId="7D8F4E3C" w:rsidR="00E67DBC" w:rsidRPr="006F33E5" w:rsidRDefault="00E67DBC" w:rsidP="009501F3">
      <w:pPr>
        <w:spacing w:line="480" w:lineRule="auto"/>
        <w:rPr>
          <w:rFonts w:ascii="Times New Roman" w:hAnsi="Times New Roman" w:cs="Times New Roman"/>
          <w:b/>
          <w:bCs/>
          <w:color w:val="000000" w:themeColor="text1"/>
          <w:spacing w:val="-3"/>
        </w:rPr>
      </w:pPr>
      <w:r w:rsidRPr="006F33E5">
        <w:rPr>
          <w:rFonts w:ascii="Times New Roman" w:hAnsi="Times New Roman" w:cs="Times New Roman"/>
          <w:b/>
          <w:bCs/>
          <w:color w:val="000000" w:themeColor="text1"/>
          <w:spacing w:val="-3"/>
        </w:rPr>
        <w:t xml:space="preserve">Measuring Emotional Processing </w:t>
      </w:r>
    </w:p>
    <w:p w14:paraId="7C28611B" w14:textId="0CBCF50A" w:rsidR="00D24ACD" w:rsidRPr="006F33E5" w:rsidRDefault="00D24ACD" w:rsidP="00426EA4">
      <w:pPr>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lastRenderedPageBreak/>
        <w:t xml:space="preserve">In the absence of a unified way to measure emotional processing, it can be challenging to select the most appropriate measure to quantify emotional processing in research studies. The two </w:t>
      </w:r>
      <w:r w:rsidR="00644D44" w:rsidRPr="006F33E5">
        <w:rPr>
          <w:rFonts w:ascii="Times New Roman" w:hAnsi="Times New Roman" w:cs="Times New Roman"/>
          <w:color w:val="000000" w:themeColor="text1"/>
          <w:spacing w:val="-3"/>
        </w:rPr>
        <w:t>principles use</w:t>
      </w:r>
      <w:r w:rsidR="007530F3" w:rsidRPr="006F33E5">
        <w:rPr>
          <w:rFonts w:ascii="Times New Roman" w:hAnsi="Times New Roman" w:cs="Times New Roman"/>
          <w:color w:val="000000" w:themeColor="text1"/>
          <w:spacing w:val="-3"/>
        </w:rPr>
        <w:t>d</w:t>
      </w:r>
      <w:r w:rsidR="00644D44" w:rsidRPr="006F33E5">
        <w:rPr>
          <w:rFonts w:ascii="Times New Roman" w:hAnsi="Times New Roman" w:cs="Times New Roman"/>
          <w:color w:val="000000" w:themeColor="text1"/>
          <w:spacing w:val="-3"/>
        </w:rPr>
        <w:t xml:space="preserve"> to evaluate</w:t>
      </w:r>
      <w:r w:rsidRPr="006F33E5">
        <w:rPr>
          <w:rFonts w:ascii="Times New Roman" w:hAnsi="Times New Roman" w:cs="Times New Roman"/>
          <w:color w:val="000000" w:themeColor="text1"/>
          <w:spacing w:val="-3"/>
        </w:rPr>
        <w:t xml:space="preserve"> measures of latent concept</w:t>
      </w:r>
      <w:r w:rsidR="00FD01AE" w:rsidRPr="006F33E5">
        <w:rPr>
          <w:rFonts w:ascii="Times New Roman" w:hAnsi="Times New Roman" w:cs="Times New Roman"/>
          <w:color w:val="000000" w:themeColor="text1"/>
          <w:spacing w:val="-3"/>
        </w:rPr>
        <w:t>s are</w:t>
      </w:r>
      <w:r w:rsidRPr="006F33E5">
        <w:rPr>
          <w:rFonts w:ascii="Times New Roman" w:hAnsi="Times New Roman" w:cs="Times New Roman"/>
          <w:color w:val="000000" w:themeColor="text1"/>
          <w:spacing w:val="-3"/>
        </w:rPr>
        <w:t xml:space="preserve"> reliability and validity. Reliability </w:t>
      </w:r>
      <w:r w:rsidR="00644D44" w:rsidRPr="006F33E5">
        <w:rPr>
          <w:rFonts w:ascii="Times New Roman" w:hAnsi="Times New Roman" w:cs="Times New Roman"/>
          <w:color w:val="000000" w:themeColor="text1"/>
          <w:spacing w:val="-3"/>
        </w:rPr>
        <w:t>assesses</w:t>
      </w:r>
      <w:r w:rsidRPr="006F33E5">
        <w:rPr>
          <w:rFonts w:ascii="Times New Roman" w:hAnsi="Times New Roman" w:cs="Times New Roman"/>
          <w:color w:val="000000" w:themeColor="text1"/>
          <w:spacing w:val="-3"/>
        </w:rPr>
        <w:t xml:space="preserve"> the measure’s stability and consistency, whilst validity </w:t>
      </w:r>
      <w:r w:rsidR="009742E5" w:rsidRPr="006F33E5">
        <w:rPr>
          <w:rFonts w:ascii="Times New Roman" w:hAnsi="Times New Roman" w:cs="Times New Roman"/>
          <w:color w:val="000000" w:themeColor="text1"/>
          <w:spacing w:val="-3"/>
        </w:rPr>
        <w:t>determines</w:t>
      </w:r>
      <w:r w:rsidRPr="006F33E5">
        <w:rPr>
          <w:rFonts w:ascii="Times New Roman" w:hAnsi="Times New Roman" w:cs="Times New Roman"/>
          <w:color w:val="000000" w:themeColor="text1"/>
          <w:spacing w:val="-3"/>
        </w:rPr>
        <w:t xml:space="preserve"> how well a measure captu</w:t>
      </w:r>
      <w:r w:rsidR="00644D44" w:rsidRPr="006F33E5">
        <w:rPr>
          <w:rFonts w:ascii="Times New Roman" w:hAnsi="Times New Roman" w:cs="Times New Roman"/>
          <w:color w:val="000000" w:themeColor="text1"/>
          <w:spacing w:val="-3"/>
        </w:rPr>
        <w:t>res what it is supposed to</w:t>
      </w:r>
      <w:r w:rsidRPr="006F33E5">
        <w:rPr>
          <w:rFonts w:ascii="Times New Roman" w:hAnsi="Times New Roman" w:cs="Times New Roman"/>
          <w:color w:val="000000" w:themeColor="text1"/>
          <w:spacing w:val="-3"/>
        </w:rPr>
        <w:t xml:space="preserve"> (Marcus et al., 2017). </w:t>
      </w:r>
      <w:r w:rsidR="003370D9" w:rsidRPr="006F33E5">
        <w:rPr>
          <w:rFonts w:ascii="Times New Roman" w:hAnsi="Times New Roman" w:cs="Times New Roman"/>
          <w:color w:val="000000" w:themeColor="text1"/>
          <w:spacing w:val="-3"/>
        </w:rPr>
        <w:t>Time taken to complete the measure</w:t>
      </w:r>
      <w:r w:rsidRPr="006F33E5">
        <w:rPr>
          <w:rFonts w:ascii="Times New Roman" w:hAnsi="Times New Roman" w:cs="Times New Roman"/>
          <w:color w:val="000000" w:themeColor="text1"/>
          <w:spacing w:val="-3"/>
        </w:rPr>
        <w:t>, numerical quality of scores, and minimising missing data</w:t>
      </w:r>
      <w:r w:rsidR="003370D9" w:rsidRPr="006F33E5">
        <w:rPr>
          <w:rFonts w:ascii="Times New Roman" w:hAnsi="Times New Roman" w:cs="Times New Roman"/>
          <w:color w:val="000000" w:themeColor="text1"/>
          <w:spacing w:val="-3"/>
        </w:rPr>
        <w:t xml:space="preserve"> are additional important factors taken into consideration</w:t>
      </w:r>
      <w:r w:rsidR="00644D44" w:rsidRPr="006F33E5">
        <w:rPr>
          <w:rFonts w:ascii="Times New Roman" w:hAnsi="Times New Roman" w:cs="Times New Roman"/>
          <w:color w:val="000000" w:themeColor="text1"/>
          <w:spacing w:val="-3"/>
        </w:rPr>
        <w:t xml:space="preserve"> when selecting a measure or a tool to capture data</w:t>
      </w:r>
      <w:r w:rsidRPr="006F33E5">
        <w:rPr>
          <w:rFonts w:ascii="Times New Roman" w:hAnsi="Times New Roman" w:cs="Times New Roman"/>
          <w:color w:val="000000" w:themeColor="text1"/>
          <w:spacing w:val="-3"/>
        </w:rPr>
        <w:t xml:space="preserve"> (Krosnick </w:t>
      </w:r>
      <w:r w:rsidR="009742E5" w:rsidRPr="006F33E5">
        <w:rPr>
          <w:rFonts w:ascii="Times New Roman" w:hAnsi="Times New Roman" w:cs="Times New Roman"/>
          <w:color w:val="000000" w:themeColor="text1"/>
          <w:spacing w:val="-3"/>
        </w:rPr>
        <w:t>&amp;</w:t>
      </w:r>
      <w:r w:rsidRPr="006F33E5">
        <w:rPr>
          <w:rFonts w:ascii="Times New Roman" w:hAnsi="Times New Roman" w:cs="Times New Roman"/>
          <w:color w:val="000000" w:themeColor="text1"/>
          <w:spacing w:val="-3"/>
        </w:rPr>
        <w:t xml:space="preserve"> Presser 2010). The psychometric properties of measuring emotional reactions suitable for </w:t>
      </w:r>
      <w:r w:rsidR="00FD01AE" w:rsidRPr="006F33E5">
        <w:rPr>
          <w:rFonts w:ascii="Times New Roman" w:hAnsi="Times New Roman" w:cs="Times New Roman"/>
          <w:color w:val="000000" w:themeColor="text1"/>
          <w:spacing w:val="-3"/>
        </w:rPr>
        <w:t>research</w:t>
      </w:r>
      <w:r w:rsidRPr="006F33E5">
        <w:rPr>
          <w:rFonts w:ascii="Times New Roman" w:hAnsi="Times New Roman" w:cs="Times New Roman"/>
          <w:color w:val="000000" w:themeColor="text1"/>
          <w:spacing w:val="-3"/>
        </w:rPr>
        <w:t xml:space="preserve"> is relatively sparse (Marcus et al., 2017). </w:t>
      </w:r>
      <w:r w:rsidR="00184648" w:rsidRPr="006F33E5">
        <w:rPr>
          <w:rFonts w:ascii="Times New Roman" w:hAnsi="Times New Roman" w:cs="Times New Roman"/>
          <w:color w:val="000000" w:themeColor="text1"/>
          <w:spacing w:val="-3"/>
        </w:rPr>
        <w:t xml:space="preserve">Presently, there is no review of the methods used to capture emotional processing. </w:t>
      </w:r>
    </w:p>
    <w:p w14:paraId="31B4B563" w14:textId="3E9FF398" w:rsidR="007969E8" w:rsidRPr="006F33E5" w:rsidRDefault="00644D44" w:rsidP="00995BB9">
      <w:pPr>
        <w:spacing w:line="480" w:lineRule="auto"/>
        <w:ind w:firstLine="720"/>
        <w:rPr>
          <w:rFonts w:ascii="Times New Roman" w:hAnsi="Times New Roman" w:cs="Times New Roman"/>
        </w:rPr>
      </w:pPr>
      <w:r w:rsidRPr="006F33E5">
        <w:rPr>
          <w:rFonts w:ascii="Times New Roman" w:hAnsi="Times New Roman" w:cs="Times New Roman"/>
          <w:color w:val="000000" w:themeColor="text1"/>
          <w:spacing w:val="-3"/>
        </w:rPr>
        <w:t>The current</w:t>
      </w:r>
      <w:r w:rsidR="00184648" w:rsidRPr="006F33E5">
        <w:rPr>
          <w:rFonts w:ascii="Times New Roman" w:hAnsi="Times New Roman" w:cs="Times New Roman"/>
          <w:color w:val="000000" w:themeColor="text1"/>
          <w:spacing w:val="-3"/>
        </w:rPr>
        <w:t xml:space="preserve"> review focused on quantitative measures</w:t>
      </w:r>
      <w:r w:rsidRPr="006F33E5">
        <w:rPr>
          <w:rFonts w:ascii="Times New Roman" w:hAnsi="Times New Roman" w:cs="Times New Roman"/>
          <w:color w:val="000000" w:themeColor="text1"/>
          <w:spacing w:val="-3"/>
        </w:rPr>
        <w:t xml:space="preserve"> of emotional processing</w:t>
      </w:r>
      <w:r w:rsidR="00184648" w:rsidRPr="006F33E5">
        <w:rPr>
          <w:rFonts w:ascii="Times New Roman" w:hAnsi="Times New Roman" w:cs="Times New Roman"/>
          <w:color w:val="000000" w:themeColor="text1"/>
          <w:spacing w:val="-3"/>
        </w:rPr>
        <w:t xml:space="preserve">, although recognises there </w:t>
      </w:r>
      <w:r w:rsidR="00FD01AE" w:rsidRPr="006F33E5">
        <w:rPr>
          <w:rFonts w:ascii="Times New Roman" w:hAnsi="Times New Roman" w:cs="Times New Roman"/>
          <w:color w:val="000000" w:themeColor="text1"/>
          <w:spacing w:val="-3"/>
        </w:rPr>
        <w:t>are</w:t>
      </w:r>
      <w:r w:rsidR="00184648" w:rsidRPr="006F33E5">
        <w:rPr>
          <w:rFonts w:ascii="Times New Roman" w:hAnsi="Times New Roman" w:cs="Times New Roman"/>
          <w:color w:val="000000" w:themeColor="text1"/>
          <w:spacing w:val="-3"/>
        </w:rPr>
        <w:t xml:space="preserve"> other qualit</w:t>
      </w:r>
      <w:r w:rsidR="00FD01AE" w:rsidRPr="006F33E5">
        <w:rPr>
          <w:rFonts w:ascii="Times New Roman" w:hAnsi="Times New Roman" w:cs="Times New Roman"/>
          <w:color w:val="000000" w:themeColor="text1"/>
          <w:spacing w:val="-3"/>
        </w:rPr>
        <w:t>at</w:t>
      </w:r>
      <w:r w:rsidR="00184648" w:rsidRPr="006F33E5">
        <w:rPr>
          <w:rFonts w:ascii="Times New Roman" w:hAnsi="Times New Roman" w:cs="Times New Roman"/>
          <w:color w:val="000000" w:themeColor="text1"/>
          <w:spacing w:val="-3"/>
        </w:rPr>
        <w:t xml:space="preserve">ive methods readily available. A common quantitative measure used for </w:t>
      </w:r>
      <w:r w:rsidR="00FD01AE" w:rsidRPr="006F33E5">
        <w:rPr>
          <w:rFonts w:ascii="Times New Roman" w:hAnsi="Times New Roman" w:cs="Times New Roman"/>
          <w:color w:val="000000" w:themeColor="text1"/>
          <w:spacing w:val="-3"/>
        </w:rPr>
        <w:t>emotional processing is</w:t>
      </w:r>
      <w:r w:rsidR="00184648" w:rsidRPr="006F33E5">
        <w:rPr>
          <w:rFonts w:ascii="Times New Roman" w:hAnsi="Times New Roman" w:cs="Times New Roman"/>
          <w:color w:val="000000" w:themeColor="text1"/>
          <w:spacing w:val="-3"/>
        </w:rPr>
        <w:t xml:space="preserve"> the ‘</w:t>
      </w:r>
      <w:r w:rsidR="00FD01AE" w:rsidRPr="006F33E5">
        <w:rPr>
          <w:rFonts w:ascii="Times New Roman" w:hAnsi="Times New Roman" w:cs="Times New Roman"/>
          <w:color w:val="000000" w:themeColor="text1"/>
          <w:spacing w:val="-3"/>
        </w:rPr>
        <w:t>experiencing s</w:t>
      </w:r>
      <w:r w:rsidR="00184648" w:rsidRPr="006F33E5">
        <w:rPr>
          <w:rFonts w:ascii="Times New Roman" w:hAnsi="Times New Roman" w:cs="Times New Roman"/>
          <w:color w:val="000000" w:themeColor="text1"/>
          <w:spacing w:val="-3"/>
        </w:rPr>
        <w:t>cale’ (Klein, 1969), followed by</w:t>
      </w:r>
      <w:r w:rsidR="00FD01AE" w:rsidRPr="006F33E5">
        <w:rPr>
          <w:rFonts w:ascii="Times New Roman" w:hAnsi="Times New Roman" w:cs="Times New Roman"/>
          <w:color w:val="000000" w:themeColor="text1"/>
          <w:spacing w:val="-3"/>
        </w:rPr>
        <w:t xml:space="preserve"> the</w:t>
      </w:r>
      <w:r w:rsidR="00184648" w:rsidRPr="006F33E5">
        <w:rPr>
          <w:rFonts w:ascii="Times New Roman" w:hAnsi="Times New Roman" w:cs="Times New Roman"/>
          <w:color w:val="000000" w:themeColor="text1"/>
          <w:spacing w:val="-3"/>
        </w:rPr>
        <w:t xml:space="preserve"> </w:t>
      </w:r>
      <w:r w:rsidR="00CD6A68" w:rsidRPr="006F33E5">
        <w:rPr>
          <w:rFonts w:ascii="Times New Roman" w:hAnsi="Times New Roman" w:cs="Times New Roman"/>
        </w:rPr>
        <w:t xml:space="preserve">third version of the </w:t>
      </w:r>
      <w:r w:rsidR="00184648" w:rsidRPr="006F33E5">
        <w:rPr>
          <w:rFonts w:ascii="Times New Roman" w:hAnsi="Times New Roman" w:cs="Times New Roman"/>
        </w:rPr>
        <w:t xml:space="preserve">client emotional arousal scale (CEAS-III; Warwar &amp; Greenberg, 1999). </w:t>
      </w:r>
      <w:r w:rsidR="00184648" w:rsidRPr="006F33E5">
        <w:rPr>
          <w:rFonts w:ascii="Times New Roman" w:hAnsi="Times New Roman" w:cs="Times New Roman"/>
          <w:color w:val="000000" w:themeColor="text1"/>
          <w:spacing w:val="-3"/>
        </w:rPr>
        <w:t xml:space="preserve"> Other scales include: the </w:t>
      </w:r>
      <w:r w:rsidR="00184648" w:rsidRPr="006F33E5">
        <w:rPr>
          <w:rFonts w:ascii="Times New Roman" w:hAnsi="Times New Roman" w:cs="Times New Roman"/>
        </w:rPr>
        <w:t>Bern Post-Session Reports Short Form (</w:t>
      </w:r>
      <w:proofErr w:type="spellStart"/>
      <w:r w:rsidR="00EF4F08" w:rsidRPr="006F33E5">
        <w:rPr>
          <w:rFonts w:ascii="Times New Roman" w:hAnsi="Times New Roman" w:cs="Times New Roman"/>
        </w:rPr>
        <w:t>Flückiger</w:t>
      </w:r>
      <w:proofErr w:type="spellEnd"/>
      <w:r w:rsidR="00EF4F08" w:rsidRPr="006F33E5">
        <w:rPr>
          <w:rFonts w:ascii="Times New Roman" w:hAnsi="Times New Roman" w:cs="Times New Roman"/>
        </w:rPr>
        <w:t xml:space="preserve"> et al., 2010</w:t>
      </w:r>
      <w:r w:rsidR="00184648" w:rsidRPr="006F33E5">
        <w:rPr>
          <w:rFonts w:ascii="Times New Roman" w:hAnsi="Times New Roman" w:cs="Times New Roman"/>
        </w:rPr>
        <w:t xml:space="preserve">), Change and Growth Experiences Scale (CHANGE; Hayes et al., 2007), Affect Experiencing Scale (AES; McCullough et al., 2003), Narrative-Emotion Process Coding System (NEPCS; </w:t>
      </w:r>
      <w:proofErr w:type="spellStart"/>
      <w:r w:rsidR="00184648" w:rsidRPr="006F33E5">
        <w:rPr>
          <w:rFonts w:ascii="Times New Roman" w:hAnsi="Times New Roman" w:cs="Times New Roman"/>
        </w:rPr>
        <w:t>Boritz</w:t>
      </w:r>
      <w:proofErr w:type="spellEnd"/>
      <w:r w:rsidR="00184648" w:rsidRPr="006F33E5">
        <w:rPr>
          <w:rFonts w:ascii="Times New Roman" w:hAnsi="Times New Roman" w:cs="Times New Roman"/>
        </w:rPr>
        <w:t xml:space="preserve"> et al., 2012), and Assimilation of Problematic Experiences Scale (APES; Stiles et al., 2009).</w:t>
      </w:r>
    </w:p>
    <w:p w14:paraId="4262FF74" w14:textId="77777777" w:rsidR="00ED7ED8" w:rsidRPr="006F33E5" w:rsidRDefault="00ED7ED8" w:rsidP="00995BB9">
      <w:pPr>
        <w:spacing w:line="480" w:lineRule="auto"/>
        <w:ind w:firstLine="720"/>
        <w:rPr>
          <w:rFonts w:ascii="Times New Roman" w:hAnsi="Times New Roman" w:cs="Times New Roman"/>
        </w:rPr>
      </w:pPr>
    </w:p>
    <w:p w14:paraId="35823C2B" w14:textId="1A985969" w:rsidR="009501F3" w:rsidRPr="006F33E5" w:rsidRDefault="007969E8" w:rsidP="00773E03">
      <w:pPr>
        <w:spacing w:line="480" w:lineRule="auto"/>
        <w:rPr>
          <w:rFonts w:ascii="Times New Roman" w:hAnsi="Times New Roman" w:cs="Times New Roman"/>
          <w:b/>
          <w:bCs/>
        </w:rPr>
      </w:pPr>
      <w:r w:rsidRPr="006F33E5">
        <w:rPr>
          <w:rFonts w:ascii="Times New Roman" w:hAnsi="Times New Roman" w:cs="Times New Roman"/>
          <w:b/>
          <w:bCs/>
        </w:rPr>
        <w:t>Clinical Implications</w:t>
      </w:r>
    </w:p>
    <w:p w14:paraId="50573567" w14:textId="5946DCD5" w:rsidR="00FD01AE" w:rsidRPr="006F33E5" w:rsidRDefault="003E63F3" w:rsidP="00426EA4">
      <w:pPr>
        <w:spacing w:line="480" w:lineRule="auto"/>
        <w:ind w:firstLine="720"/>
        <w:rPr>
          <w:rFonts w:ascii="Times New Roman" w:hAnsi="Times New Roman" w:cs="Times New Roman"/>
        </w:rPr>
      </w:pPr>
      <w:r w:rsidRPr="006F33E5">
        <w:rPr>
          <w:rFonts w:ascii="Times New Roman" w:hAnsi="Times New Roman" w:cs="Times New Roman"/>
        </w:rPr>
        <w:t>Research</w:t>
      </w:r>
      <w:r w:rsidR="00FD01AE" w:rsidRPr="006F33E5">
        <w:rPr>
          <w:rFonts w:ascii="Times New Roman" w:hAnsi="Times New Roman" w:cs="Times New Roman"/>
        </w:rPr>
        <w:t xml:space="preserve"> attempting to understand</w:t>
      </w:r>
      <w:r w:rsidRPr="006F33E5">
        <w:rPr>
          <w:rFonts w:ascii="Times New Roman" w:hAnsi="Times New Roman" w:cs="Times New Roman"/>
        </w:rPr>
        <w:t xml:space="preserve"> the mechanisms facilitating change in psychological therapy aims to establish how therapy works. This helps to improve understanding, as well as increasing </w:t>
      </w:r>
      <w:r w:rsidR="00644D44" w:rsidRPr="006F33E5">
        <w:rPr>
          <w:rFonts w:ascii="Times New Roman" w:hAnsi="Times New Roman" w:cs="Times New Roman"/>
        </w:rPr>
        <w:t xml:space="preserve">therapy </w:t>
      </w:r>
      <w:r w:rsidRPr="006F33E5">
        <w:rPr>
          <w:rFonts w:ascii="Times New Roman" w:hAnsi="Times New Roman" w:cs="Times New Roman"/>
        </w:rPr>
        <w:t xml:space="preserve">effectiveness by highlighting the elements essential in promoting change. </w:t>
      </w:r>
      <w:r w:rsidR="00F7249D" w:rsidRPr="006F33E5">
        <w:rPr>
          <w:rFonts w:ascii="Times New Roman" w:hAnsi="Times New Roman" w:cs="Times New Roman"/>
        </w:rPr>
        <w:t>Process</w:t>
      </w:r>
      <w:r w:rsidRPr="006F33E5">
        <w:rPr>
          <w:rFonts w:ascii="Times New Roman" w:hAnsi="Times New Roman" w:cs="Times New Roman"/>
        </w:rPr>
        <w:t xml:space="preserve"> research </w:t>
      </w:r>
      <w:r w:rsidR="003370D9" w:rsidRPr="006F33E5">
        <w:rPr>
          <w:rFonts w:ascii="Times New Roman" w:hAnsi="Times New Roman" w:cs="Times New Roman"/>
        </w:rPr>
        <w:t>aims to expand</w:t>
      </w:r>
      <w:r w:rsidRPr="006F33E5">
        <w:rPr>
          <w:rFonts w:ascii="Times New Roman" w:hAnsi="Times New Roman" w:cs="Times New Roman"/>
        </w:rPr>
        <w:t xml:space="preserve"> understanding of the </w:t>
      </w:r>
      <w:r w:rsidRPr="006F33E5">
        <w:rPr>
          <w:rFonts w:ascii="Times New Roman" w:hAnsi="Times New Roman" w:cs="Times New Roman"/>
        </w:rPr>
        <w:lastRenderedPageBreak/>
        <w:t>complexity of therapeutic change, a</w:t>
      </w:r>
      <w:r w:rsidR="003370D9" w:rsidRPr="006F33E5">
        <w:rPr>
          <w:rFonts w:ascii="Times New Roman" w:hAnsi="Times New Roman" w:cs="Times New Roman"/>
        </w:rPr>
        <w:t>s well as aiding t</w:t>
      </w:r>
      <w:r w:rsidRPr="006F33E5">
        <w:rPr>
          <w:rFonts w:ascii="Times New Roman" w:hAnsi="Times New Roman" w:cs="Times New Roman"/>
        </w:rPr>
        <w:t>heory development and effective therapeutic interventions.</w:t>
      </w:r>
    </w:p>
    <w:p w14:paraId="46F29BE6" w14:textId="6FA09CE7" w:rsidR="003370D9" w:rsidRPr="006F33E5" w:rsidRDefault="00FD01AE" w:rsidP="00426EA4">
      <w:pPr>
        <w:spacing w:line="480" w:lineRule="auto"/>
        <w:ind w:firstLine="720"/>
        <w:rPr>
          <w:rFonts w:ascii="Times New Roman" w:hAnsi="Times New Roman" w:cs="Times New Roman"/>
        </w:rPr>
      </w:pPr>
      <w:r w:rsidRPr="006F33E5">
        <w:rPr>
          <w:rFonts w:ascii="Times New Roman" w:hAnsi="Times New Roman" w:cs="Times New Roman"/>
        </w:rPr>
        <w:t xml:space="preserve">Systematic reviews are widely accepted as essential as they outline the current state of knowledge. They further offer </w:t>
      </w:r>
      <w:r w:rsidR="00EE5498" w:rsidRPr="006F33E5">
        <w:rPr>
          <w:rFonts w:ascii="Times New Roman" w:hAnsi="Times New Roman" w:cs="Times New Roman"/>
        </w:rPr>
        <w:t>an</w:t>
      </w:r>
      <w:r w:rsidRPr="006F33E5">
        <w:rPr>
          <w:rFonts w:ascii="Times New Roman" w:hAnsi="Times New Roman" w:cs="Times New Roman"/>
        </w:rPr>
        <w:t xml:space="preserve"> empirical synthesis of research on a specific issue (</w:t>
      </w:r>
      <w:r w:rsidR="003C7070" w:rsidRPr="006F33E5">
        <w:rPr>
          <w:rFonts w:ascii="Times New Roman" w:hAnsi="Times New Roman" w:cs="Times New Roman"/>
        </w:rPr>
        <w:t xml:space="preserve">Foster </w:t>
      </w:r>
      <w:r w:rsidR="00844D6A" w:rsidRPr="006F33E5">
        <w:rPr>
          <w:rFonts w:ascii="Times New Roman" w:hAnsi="Times New Roman" w:cs="Times New Roman"/>
        </w:rPr>
        <w:t xml:space="preserve">&amp; </w:t>
      </w:r>
      <w:r w:rsidR="003C7070" w:rsidRPr="006F33E5">
        <w:rPr>
          <w:rFonts w:ascii="Times New Roman" w:hAnsi="Times New Roman" w:cs="Times New Roman"/>
        </w:rPr>
        <w:t>Jewell, 2017</w:t>
      </w:r>
      <w:r w:rsidR="00EE5498" w:rsidRPr="006F33E5">
        <w:rPr>
          <w:rFonts w:ascii="Times New Roman" w:hAnsi="Times New Roman" w:cs="Times New Roman"/>
        </w:rPr>
        <w:t xml:space="preserve">), </w:t>
      </w:r>
      <w:r w:rsidR="003C7070" w:rsidRPr="006F33E5">
        <w:rPr>
          <w:rFonts w:ascii="Times New Roman" w:hAnsi="Times New Roman" w:cs="Times New Roman"/>
        </w:rPr>
        <w:t>inform future research (</w:t>
      </w:r>
      <w:r w:rsidR="00EE5498" w:rsidRPr="006F33E5">
        <w:rPr>
          <w:rFonts w:ascii="Times New Roman" w:hAnsi="Times New Roman" w:cs="Times New Roman"/>
        </w:rPr>
        <w:t>I</w:t>
      </w:r>
      <w:r w:rsidR="003C7070" w:rsidRPr="006F33E5">
        <w:rPr>
          <w:rFonts w:ascii="Times New Roman" w:hAnsi="Times New Roman" w:cs="Times New Roman"/>
        </w:rPr>
        <w:t>oannidis, 2016), and help practitioners remain</w:t>
      </w:r>
      <w:r w:rsidR="00EE5498" w:rsidRPr="006F33E5">
        <w:rPr>
          <w:rFonts w:ascii="Times New Roman" w:hAnsi="Times New Roman" w:cs="Times New Roman"/>
        </w:rPr>
        <w:t xml:space="preserve"> efficiently</w:t>
      </w:r>
      <w:r w:rsidR="003C7070" w:rsidRPr="006F33E5">
        <w:rPr>
          <w:rFonts w:ascii="Times New Roman" w:hAnsi="Times New Roman" w:cs="Times New Roman"/>
        </w:rPr>
        <w:t xml:space="preserve"> </w:t>
      </w:r>
      <w:r w:rsidR="00E83793" w:rsidRPr="006F33E5">
        <w:rPr>
          <w:rFonts w:ascii="Times New Roman" w:hAnsi="Times New Roman" w:cs="Times New Roman"/>
        </w:rPr>
        <w:t>up to date</w:t>
      </w:r>
      <w:r w:rsidR="003C7070" w:rsidRPr="006F33E5">
        <w:rPr>
          <w:rFonts w:ascii="Times New Roman" w:hAnsi="Times New Roman" w:cs="Times New Roman"/>
        </w:rPr>
        <w:t xml:space="preserve"> (Moher et al., 2007; Schlosser et al., 2007; Wormald </w:t>
      </w:r>
      <w:r w:rsidR="00844D6A" w:rsidRPr="006F33E5">
        <w:rPr>
          <w:rFonts w:ascii="Times New Roman" w:hAnsi="Times New Roman" w:cs="Times New Roman"/>
        </w:rPr>
        <w:t xml:space="preserve">&amp; </w:t>
      </w:r>
      <w:r w:rsidR="003C7070" w:rsidRPr="006F33E5">
        <w:rPr>
          <w:rFonts w:ascii="Times New Roman" w:hAnsi="Times New Roman" w:cs="Times New Roman"/>
        </w:rPr>
        <w:t>Evans, 2018).</w:t>
      </w:r>
    </w:p>
    <w:p w14:paraId="0B946CA0" w14:textId="7D747B12" w:rsidR="00426EA4" w:rsidRPr="006F33E5" w:rsidRDefault="003370D9" w:rsidP="00995BB9">
      <w:pPr>
        <w:spacing w:line="480" w:lineRule="auto"/>
        <w:ind w:firstLine="720"/>
        <w:rPr>
          <w:rFonts w:ascii="Times New Roman" w:hAnsi="Times New Roman" w:cs="Times New Roman"/>
        </w:rPr>
      </w:pPr>
      <w:r w:rsidRPr="006F33E5">
        <w:rPr>
          <w:rFonts w:ascii="Times New Roman" w:hAnsi="Times New Roman" w:cs="Times New Roman"/>
        </w:rPr>
        <w:t>Drawing on these points, using systematic methods to understand change processes in psychological therapy may help to provide updates</w:t>
      </w:r>
      <w:r w:rsidR="00644D44" w:rsidRPr="006F33E5">
        <w:rPr>
          <w:rFonts w:ascii="Times New Roman" w:hAnsi="Times New Roman" w:cs="Times New Roman"/>
        </w:rPr>
        <w:t>,</w:t>
      </w:r>
      <w:r w:rsidRPr="006F33E5">
        <w:rPr>
          <w:rFonts w:ascii="Times New Roman" w:hAnsi="Times New Roman" w:cs="Times New Roman"/>
        </w:rPr>
        <w:t xml:space="preserve"> guidance</w:t>
      </w:r>
      <w:r w:rsidR="00644D44" w:rsidRPr="006F33E5">
        <w:rPr>
          <w:rFonts w:ascii="Times New Roman" w:hAnsi="Times New Roman" w:cs="Times New Roman"/>
        </w:rPr>
        <w:t>,</w:t>
      </w:r>
      <w:r w:rsidRPr="006F33E5">
        <w:rPr>
          <w:rFonts w:ascii="Times New Roman" w:hAnsi="Times New Roman" w:cs="Times New Roman"/>
        </w:rPr>
        <w:t xml:space="preserve"> and recommendations on optimal processes to help facilitate effective change for adults seeking treatment for depression. </w:t>
      </w:r>
    </w:p>
    <w:p w14:paraId="5C944301" w14:textId="28798B76" w:rsidR="009501F3" w:rsidRPr="006F33E5" w:rsidRDefault="007969E8" w:rsidP="00773E03">
      <w:pPr>
        <w:spacing w:line="480" w:lineRule="auto"/>
        <w:rPr>
          <w:rFonts w:ascii="Times New Roman" w:hAnsi="Times New Roman" w:cs="Times New Roman"/>
          <w:b/>
          <w:bCs/>
        </w:rPr>
      </w:pPr>
      <w:r w:rsidRPr="006F33E5">
        <w:rPr>
          <w:rFonts w:ascii="Times New Roman" w:hAnsi="Times New Roman" w:cs="Times New Roman"/>
          <w:b/>
          <w:bCs/>
        </w:rPr>
        <w:t>Aims</w:t>
      </w:r>
    </w:p>
    <w:p w14:paraId="4CBE8645" w14:textId="5CDB1B9C" w:rsidR="00C124A6" w:rsidRPr="006F33E5" w:rsidRDefault="00EE5498" w:rsidP="00426EA4">
      <w:pPr>
        <w:spacing w:line="480" w:lineRule="auto"/>
        <w:ind w:firstLine="720"/>
        <w:rPr>
          <w:rFonts w:ascii="Times New Roman" w:hAnsi="Times New Roman" w:cs="Times New Roman"/>
        </w:rPr>
      </w:pPr>
      <w:r w:rsidRPr="006F33E5">
        <w:rPr>
          <w:rFonts w:ascii="Times New Roman" w:hAnsi="Times New Roman" w:cs="Times New Roman"/>
        </w:rPr>
        <w:t>T</w:t>
      </w:r>
      <w:r w:rsidR="00184648" w:rsidRPr="006F33E5">
        <w:rPr>
          <w:rFonts w:ascii="Times New Roman" w:hAnsi="Times New Roman" w:cs="Times New Roman"/>
        </w:rPr>
        <w:t xml:space="preserve">he relationship between emotional processing and treatment </w:t>
      </w:r>
      <w:r w:rsidRPr="006F33E5">
        <w:rPr>
          <w:rFonts w:ascii="Times New Roman" w:hAnsi="Times New Roman" w:cs="Times New Roman"/>
        </w:rPr>
        <w:t xml:space="preserve">outcome has been widely studied. </w:t>
      </w:r>
      <w:r w:rsidR="00844D6A" w:rsidRPr="006F33E5">
        <w:rPr>
          <w:rFonts w:ascii="Times New Roman" w:hAnsi="Times New Roman" w:cs="Times New Roman"/>
        </w:rPr>
        <w:t>However, t</w:t>
      </w:r>
      <w:r w:rsidR="00C124A6" w:rsidRPr="006F33E5">
        <w:rPr>
          <w:rFonts w:ascii="Times New Roman" w:hAnsi="Times New Roman" w:cs="Times New Roman"/>
        </w:rPr>
        <w:t xml:space="preserve">o date, research examining </w:t>
      </w:r>
      <w:r w:rsidR="00FE0F3C" w:rsidRPr="006F33E5">
        <w:rPr>
          <w:rFonts w:ascii="Times New Roman" w:hAnsi="Times New Roman" w:cs="Times New Roman"/>
        </w:rPr>
        <w:t xml:space="preserve">the role of </w:t>
      </w:r>
      <w:r w:rsidR="00C124A6" w:rsidRPr="006F33E5">
        <w:rPr>
          <w:rFonts w:ascii="Times New Roman" w:hAnsi="Times New Roman" w:cs="Times New Roman"/>
        </w:rPr>
        <w:t>emotion</w:t>
      </w:r>
      <w:r w:rsidRPr="006F33E5">
        <w:rPr>
          <w:rFonts w:ascii="Times New Roman" w:hAnsi="Times New Roman" w:cs="Times New Roman"/>
        </w:rPr>
        <w:t>al</w:t>
      </w:r>
      <w:r w:rsidR="00C124A6" w:rsidRPr="006F33E5">
        <w:rPr>
          <w:rFonts w:ascii="Times New Roman" w:hAnsi="Times New Roman" w:cs="Times New Roman"/>
        </w:rPr>
        <w:t xml:space="preserve"> processing </w:t>
      </w:r>
      <w:r w:rsidR="00FE0F3C" w:rsidRPr="006F33E5">
        <w:rPr>
          <w:rFonts w:ascii="Times New Roman" w:hAnsi="Times New Roman" w:cs="Times New Roman"/>
        </w:rPr>
        <w:t>specifically in</w:t>
      </w:r>
      <w:r w:rsidR="00C124A6" w:rsidRPr="006F33E5">
        <w:rPr>
          <w:rFonts w:ascii="Times New Roman" w:hAnsi="Times New Roman" w:cs="Times New Roman"/>
        </w:rPr>
        <w:t xml:space="preserve"> adults with </w:t>
      </w:r>
      <w:r w:rsidR="00FE0F3C" w:rsidRPr="006F33E5">
        <w:rPr>
          <w:rFonts w:ascii="Times New Roman" w:hAnsi="Times New Roman" w:cs="Times New Roman"/>
        </w:rPr>
        <w:t>depression across therapeutic modalities</w:t>
      </w:r>
      <w:r w:rsidR="00C124A6" w:rsidRPr="006F33E5">
        <w:rPr>
          <w:rFonts w:ascii="Times New Roman" w:hAnsi="Times New Roman" w:cs="Times New Roman"/>
        </w:rPr>
        <w:t xml:space="preserve"> has not been systematically synthesised.</w:t>
      </w:r>
      <w:r w:rsidR="00FE0F3C" w:rsidRPr="006F33E5">
        <w:rPr>
          <w:rFonts w:ascii="Times New Roman" w:hAnsi="Times New Roman" w:cs="Times New Roman"/>
        </w:rPr>
        <w:t xml:space="preserve"> </w:t>
      </w:r>
      <w:r w:rsidR="00C124A6" w:rsidRPr="006F33E5">
        <w:rPr>
          <w:rFonts w:ascii="Times New Roman" w:hAnsi="Times New Roman" w:cs="Times New Roman"/>
        </w:rPr>
        <w:t xml:space="preserve">This review </w:t>
      </w:r>
      <w:r w:rsidRPr="006F33E5">
        <w:rPr>
          <w:rFonts w:ascii="Times New Roman" w:hAnsi="Times New Roman" w:cs="Times New Roman"/>
        </w:rPr>
        <w:t>mainly aimed</w:t>
      </w:r>
      <w:r w:rsidR="00C124A6" w:rsidRPr="006F33E5">
        <w:rPr>
          <w:rFonts w:ascii="Times New Roman" w:hAnsi="Times New Roman" w:cs="Times New Roman"/>
        </w:rPr>
        <w:t xml:space="preserve"> to examine </w:t>
      </w:r>
      <w:r w:rsidR="00FE0F3C" w:rsidRPr="006F33E5">
        <w:rPr>
          <w:rFonts w:ascii="Times New Roman" w:hAnsi="Times New Roman" w:cs="Times New Roman"/>
        </w:rPr>
        <w:t>the</w:t>
      </w:r>
      <w:r w:rsidR="00C124A6" w:rsidRPr="006F33E5">
        <w:rPr>
          <w:rFonts w:ascii="Times New Roman" w:hAnsi="Times New Roman" w:cs="Times New Roman"/>
        </w:rPr>
        <w:t xml:space="preserve"> literature to understand the interaction between </w:t>
      </w:r>
      <w:r w:rsidR="00FE0F3C" w:rsidRPr="006F33E5">
        <w:rPr>
          <w:rFonts w:ascii="Times New Roman" w:hAnsi="Times New Roman" w:cs="Times New Roman"/>
        </w:rPr>
        <w:t xml:space="preserve">emotional processing and psychological therapy outcome for the treatment of </w:t>
      </w:r>
      <w:r w:rsidR="00C124A6" w:rsidRPr="006F33E5">
        <w:rPr>
          <w:rFonts w:ascii="Times New Roman" w:hAnsi="Times New Roman" w:cs="Times New Roman"/>
        </w:rPr>
        <w:t>depression in adults</w:t>
      </w:r>
      <w:r w:rsidR="00EF4F08" w:rsidRPr="006F33E5">
        <w:rPr>
          <w:rFonts w:ascii="Times New Roman" w:hAnsi="Times New Roman" w:cs="Times New Roman"/>
        </w:rPr>
        <w:t xml:space="preserve"> (aged 18 years old and above)</w:t>
      </w:r>
      <w:r w:rsidR="00FE0F3C" w:rsidRPr="006F33E5">
        <w:rPr>
          <w:rFonts w:ascii="Times New Roman" w:hAnsi="Times New Roman" w:cs="Times New Roman"/>
        </w:rPr>
        <w:t xml:space="preserve">. </w:t>
      </w:r>
      <w:r w:rsidR="00C124A6" w:rsidRPr="006F33E5">
        <w:rPr>
          <w:rFonts w:ascii="Times New Roman" w:hAnsi="Times New Roman" w:cs="Times New Roman"/>
        </w:rPr>
        <w:t xml:space="preserve">Based on the factors discussed above, </w:t>
      </w:r>
      <w:r w:rsidR="00FE0F3C" w:rsidRPr="006F33E5">
        <w:rPr>
          <w:rFonts w:ascii="Times New Roman" w:hAnsi="Times New Roman" w:cs="Times New Roman"/>
        </w:rPr>
        <w:t>the</w:t>
      </w:r>
      <w:r w:rsidR="00C124A6" w:rsidRPr="006F33E5">
        <w:rPr>
          <w:rFonts w:ascii="Times New Roman" w:hAnsi="Times New Roman" w:cs="Times New Roman"/>
        </w:rPr>
        <w:t xml:space="preserve"> questions </w:t>
      </w:r>
      <w:r w:rsidR="00FE0F3C" w:rsidRPr="006F33E5">
        <w:rPr>
          <w:rFonts w:ascii="Times New Roman" w:hAnsi="Times New Roman" w:cs="Times New Roman"/>
        </w:rPr>
        <w:t xml:space="preserve">explored </w:t>
      </w:r>
      <w:r w:rsidR="00C124A6" w:rsidRPr="006F33E5">
        <w:rPr>
          <w:rFonts w:ascii="Times New Roman" w:hAnsi="Times New Roman" w:cs="Times New Roman"/>
        </w:rPr>
        <w:t>were as</w:t>
      </w:r>
      <w:r w:rsidR="00FE0F3C" w:rsidRPr="006F33E5">
        <w:rPr>
          <w:rFonts w:ascii="Times New Roman" w:hAnsi="Times New Roman" w:cs="Times New Roman"/>
        </w:rPr>
        <w:t xml:space="preserve"> </w:t>
      </w:r>
      <w:r w:rsidR="00C124A6" w:rsidRPr="006F33E5">
        <w:rPr>
          <w:rFonts w:ascii="Times New Roman" w:hAnsi="Times New Roman" w:cs="Times New Roman"/>
        </w:rPr>
        <w:t>follows:</w:t>
      </w:r>
    </w:p>
    <w:p w14:paraId="56A52781" w14:textId="33815E5A" w:rsidR="00FE0F3C" w:rsidRPr="006F33E5" w:rsidRDefault="00C86DDB" w:rsidP="00C86DDB">
      <w:pPr>
        <w:pStyle w:val="ListParagraph"/>
        <w:numPr>
          <w:ilvl w:val="0"/>
          <w:numId w:val="15"/>
        </w:numPr>
        <w:spacing w:line="480" w:lineRule="auto"/>
      </w:pPr>
      <w:r w:rsidRPr="006F33E5">
        <w:t>Is</w:t>
      </w:r>
      <w:r w:rsidR="00FE0F3C" w:rsidRPr="006F33E5">
        <w:t xml:space="preserve"> emotional processing </w:t>
      </w:r>
      <w:r w:rsidRPr="006F33E5">
        <w:t>associated</w:t>
      </w:r>
      <w:r w:rsidR="00FE0F3C" w:rsidRPr="006F33E5">
        <w:t xml:space="preserve"> w</w:t>
      </w:r>
      <w:r w:rsidRPr="006F33E5">
        <w:t>i</w:t>
      </w:r>
      <w:r w:rsidR="00FE0F3C" w:rsidRPr="006F33E5">
        <w:t>th improvement in depression symptoms</w:t>
      </w:r>
      <w:r w:rsidRPr="006F33E5">
        <w:t xml:space="preserve"> following a dose of an evidence-based psychological therapy?</w:t>
      </w:r>
    </w:p>
    <w:p w14:paraId="001E0E98" w14:textId="67021742" w:rsidR="00FE0F3C" w:rsidRPr="006F33E5" w:rsidRDefault="00FE0F3C" w:rsidP="00FE0F3C">
      <w:pPr>
        <w:pStyle w:val="ListParagraph"/>
        <w:numPr>
          <w:ilvl w:val="1"/>
          <w:numId w:val="15"/>
        </w:numPr>
        <w:spacing w:line="480" w:lineRule="auto"/>
      </w:pPr>
      <w:r w:rsidRPr="006F33E5">
        <w:t>… irrespective of therapy modality?</w:t>
      </w:r>
    </w:p>
    <w:p w14:paraId="54D39DAA" w14:textId="7A002F38" w:rsidR="00461CF7" w:rsidRPr="006F33E5" w:rsidRDefault="00FE0F3C" w:rsidP="00773E03">
      <w:pPr>
        <w:pStyle w:val="ListParagraph"/>
        <w:numPr>
          <w:ilvl w:val="1"/>
          <w:numId w:val="15"/>
        </w:numPr>
        <w:spacing w:line="480" w:lineRule="auto"/>
      </w:pPr>
      <w:r w:rsidRPr="006F33E5">
        <w:t xml:space="preserve">… irrespective of how emotional processing is </w:t>
      </w:r>
      <w:proofErr w:type="gramStart"/>
      <w:r w:rsidR="00C86DDB" w:rsidRPr="006F33E5">
        <w:t>measured?</w:t>
      </w:r>
      <w:proofErr w:type="gramEnd"/>
    </w:p>
    <w:p w14:paraId="666651F4" w14:textId="77777777" w:rsidR="00ED7ED8" w:rsidRPr="006F33E5" w:rsidRDefault="00ED7ED8" w:rsidP="00ED7ED8">
      <w:pPr>
        <w:pStyle w:val="ListParagraph"/>
        <w:spacing w:line="480" w:lineRule="auto"/>
        <w:ind w:left="1440"/>
      </w:pPr>
    </w:p>
    <w:p w14:paraId="34808A9F" w14:textId="21DEA97C" w:rsidR="00604458" w:rsidRPr="006F33E5" w:rsidRDefault="00604458" w:rsidP="00FF0175">
      <w:pPr>
        <w:pStyle w:val="Heading2"/>
      </w:pPr>
      <w:bookmarkStart w:id="11" w:name="_Toc167962889"/>
      <w:r w:rsidRPr="006F33E5">
        <w:t>Methods</w:t>
      </w:r>
      <w:bookmarkEnd w:id="11"/>
    </w:p>
    <w:p w14:paraId="3F9BDF99" w14:textId="58D5A373" w:rsidR="00ED7ED8" w:rsidRPr="006F33E5" w:rsidRDefault="002419D3" w:rsidP="00644D44">
      <w:pPr>
        <w:spacing w:line="480" w:lineRule="auto"/>
        <w:ind w:firstLine="720"/>
        <w:rPr>
          <w:rFonts w:ascii="Times New Roman" w:hAnsi="Times New Roman" w:cs="Times New Roman"/>
        </w:rPr>
      </w:pPr>
      <w:r w:rsidRPr="006F33E5">
        <w:rPr>
          <w:rFonts w:ascii="Times New Roman" w:hAnsi="Times New Roman" w:cs="Times New Roman"/>
        </w:rPr>
        <w:lastRenderedPageBreak/>
        <w:t>This meta-analysis was conducted using the Preferred Reporting Items for Systematic Reviews and Meta-Analyses (PRISMA</w:t>
      </w:r>
      <w:r w:rsidR="003370D9" w:rsidRPr="006F33E5">
        <w:rPr>
          <w:rFonts w:ascii="Times New Roman" w:hAnsi="Times New Roman" w:cs="Times New Roman"/>
        </w:rPr>
        <w:t xml:space="preserve">; </w:t>
      </w:r>
      <w:r w:rsidR="000F7747" w:rsidRPr="006F33E5">
        <w:rPr>
          <w:rFonts w:ascii="Times New Roman" w:hAnsi="Times New Roman" w:cs="Times New Roman"/>
        </w:rPr>
        <w:t>Page et al., 2021</w:t>
      </w:r>
      <w:r w:rsidR="00436C94" w:rsidRPr="006F33E5">
        <w:rPr>
          <w:rFonts w:ascii="Times New Roman" w:hAnsi="Times New Roman" w:cs="Times New Roman"/>
        </w:rPr>
        <w:t>; Appendix A</w:t>
      </w:r>
      <w:r w:rsidRPr="006F33E5">
        <w:rPr>
          <w:rFonts w:ascii="Times New Roman" w:hAnsi="Times New Roman" w:cs="Times New Roman"/>
        </w:rPr>
        <w:t xml:space="preserve">) guidelines. </w:t>
      </w:r>
    </w:p>
    <w:p w14:paraId="16EC6280" w14:textId="77777777" w:rsidR="00644D44" w:rsidRPr="006F33E5" w:rsidRDefault="00644D44" w:rsidP="00644D44">
      <w:pPr>
        <w:spacing w:line="480" w:lineRule="auto"/>
        <w:ind w:firstLine="720"/>
        <w:rPr>
          <w:rFonts w:ascii="Times New Roman" w:hAnsi="Times New Roman" w:cs="Times New Roman"/>
        </w:rPr>
      </w:pPr>
    </w:p>
    <w:p w14:paraId="2A519379" w14:textId="010A5E5B" w:rsidR="00436C94" w:rsidRPr="006F33E5" w:rsidRDefault="00436C94" w:rsidP="00436C94">
      <w:pPr>
        <w:spacing w:line="480" w:lineRule="auto"/>
        <w:rPr>
          <w:rFonts w:ascii="Times New Roman" w:hAnsi="Times New Roman" w:cs="Times New Roman"/>
          <w:b/>
          <w:bCs/>
        </w:rPr>
      </w:pPr>
      <w:r w:rsidRPr="006F33E5">
        <w:rPr>
          <w:rFonts w:ascii="Times New Roman" w:hAnsi="Times New Roman" w:cs="Times New Roman"/>
          <w:b/>
          <w:bCs/>
        </w:rPr>
        <w:t>Study Protocol</w:t>
      </w:r>
    </w:p>
    <w:p w14:paraId="1C98EF00" w14:textId="5666333A" w:rsidR="002419D3" w:rsidRPr="006F33E5" w:rsidRDefault="00436C94" w:rsidP="00436C94">
      <w:pPr>
        <w:spacing w:line="480" w:lineRule="auto"/>
        <w:ind w:firstLine="720"/>
        <w:rPr>
          <w:rFonts w:ascii="Times New Roman" w:hAnsi="Times New Roman" w:cs="Times New Roman"/>
        </w:rPr>
      </w:pPr>
      <w:r w:rsidRPr="006F33E5">
        <w:rPr>
          <w:rFonts w:ascii="Times New Roman" w:hAnsi="Times New Roman" w:cs="Times New Roman"/>
        </w:rPr>
        <w:t xml:space="preserve">Initial scoping searches were conducted on the proposed review </w:t>
      </w:r>
      <w:r w:rsidR="00644D44" w:rsidRPr="006F33E5">
        <w:rPr>
          <w:rFonts w:ascii="Times New Roman" w:hAnsi="Times New Roman" w:cs="Times New Roman"/>
        </w:rPr>
        <w:t>in</w:t>
      </w:r>
      <w:r w:rsidRPr="006F33E5">
        <w:rPr>
          <w:rFonts w:ascii="Times New Roman" w:hAnsi="Times New Roman" w:cs="Times New Roman"/>
        </w:rPr>
        <w:t xml:space="preserve"> October 202</w:t>
      </w:r>
      <w:r w:rsidR="00644D44" w:rsidRPr="006F33E5">
        <w:rPr>
          <w:rFonts w:ascii="Times New Roman" w:hAnsi="Times New Roman" w:cs="Times New Roman"/>
        </w:rPr>
        <w:t>3, with</w:t>
      </w:r>
      <w:r w:rsidRPr="006F33E5">
        <w:rPr>
          <w:rFonts w:ascii="Times New Roman" w:hAnsi="Times New Roman" w:cs="Times New Roman"/>
        </w:rPr>
        <w:t xml:space="preserve"> no published or ongoing reviews on the same topic </w:t>
      </w:r>
      <w:r w:rsidR="00644D44" w:rsidRPr="006F33E5">
        <w:rPr>
          <w:rFonts w:ascii="Times New Roman" w:hAnsi="Times New Roman" w:cs="Times New Roman"/>
        </w:rPr>
        <w:t>being</w:t>
      </w:r>
      <w:r w:rsidRPr="006F33E5">
        <w:rPr>
          <w:rFonts w:ascii="Times New Roman" w:hAnsi="Times New Roman" w:cs="Times New Roman"/>
        </w:rPr>
        <w:t xml:space="preserve"> identified. </w:t>
      </w:r>
      <w:r w:rsidR="002419D3" w:rsidRPr="006F33E5">
        <w:rPr>
          <w:rFonts w:ascii="Times New Roman" w:hAnsi="Times New Roman" w:cs="Times New Roman"/>
        </w:rPr>
        <w:t>The review protocol was registered in advance at the international prospective register of systematic r</w:t>
      </w:r>
      <w:r w:rsidR="00943E5A" w:rsidRPr="006F33E5">
        <w:rPr>
          <w:rFonts w:ascii="Times New Roman" w:hAnsi="Times New Roman" w:cs="Times New Roman"/>
        </w:rPr>
        <w:t>e</w:t>
      </w:r>
      <w:r w:rsidR="002419D3" w:rsidRPr="006F33E5">
        <w:rPr>
          <w:rFonts w:ascii="Times New Roman" w:hAnsi="Times New Roman" w:cs="Times New Roman"/>
        </w:rPr>
        <w:t>views (PROSPERO), registration number CRD42023475724.</w:t>
      </w:r>
    </w:p>
    <w:p w14:paraId="29C81475" w14:textId="77777777" w:rsidR="00644D44" w:rsidRPr="006F33E5" w:rsidRDefault="00644D44" w:rsidP="00436C94">
      <w:pPr>
        <w:spacing w:line="480" w:lineRule="auto"/>
        <w:ind w:firstLine="720"/>
        <w:rPr>
          <w:rFonts w:ascii="Times New Roman" w:hAnsi="Times New Roman" w:cs="Times New Roman"/>
        </w:rPr>
      </w:pPr>
    </w:p>
    <w:p w14:paraId="750264A6" w14:textId="77777777" w:rsidR="002419D3" w:rsidRPr="006F33E5" w:rsidRDefault="002419D3" w:rsidP="00773E03">
      <w:pPr>
        <w:spacing w:line="480" w:lineRule="auto"/>
        <w:rPr>
          <w:rFonts w:ascii="Times New Roman" w:hAnsi="Times New Roman" w:cs="Times New Roman"/>
          <w:b/>
          <w:bCs/>
        </w:rPr>
      </w:pPr>
      <w:r w:rsidRPr="006F33E5">
        <w:rPr>
          <w:rFonts w:ascii="Times New Roman" w:hAnsi="Times New Roman" w:cs="Times New Roman"/>
          <w:b/>
          <w:bCs/>
        </w:rPr>
        <w:t>Search Strategy</w:t>
      </w:r>
    </w:p>
    <w:p w14:paraId="421D1A92" w14:textId="01D44DB4" w:rsidR="00A1216C" w:rsidRPr="006F33E5" w:rsidRDefault="00A1216C" w:rsidP="00A1216C">
      <w:pPr>
        <w:spacing w:line="480" w:lineRule="auto"/>
        <w:ind w:firstLine="720"/>
        <w:rPr>
          <w:rFonts w:ascii="Times New Roman" w:hAnsi="Times New Roman" w:cs="Times New Roman"/>
        </w:rPr>
      </w:pPr>
      <w:r w:rsidRPr="006F33E5">
        <w:rPr>
          <w:rFonts w:ascii="Times New Roman" w:hAnsi="Times New Roman" w:cs="Times New Roman"/>
        </w:rPr>
        <w:t xml:space="preserve">The PICO (Population, Intervention, Control and Outcomes) framework was used to develop and refine the search criteria (Richardson et al., 1995). As the studies being sought were measuring associations between variables, a control condition was not required. Consequently, only population, intervention, and outcomes (PIO) formed </w:t>
      </w:r>
      <w:r w:rsidR="004E0E01" w:rsidRPr="006F33E5">
        <w:rPr>
          <w:rFonts w:ascii="Times New Roman" w:hAnsi="Times New Roman" w:cs="Times New Roman"/>
        </w:rPr>
        <w:t>the search terms (see Table 1).</w:t>
      </w:r>
    </w:p>
    <w:p w14:paraId="48B5AD82" w14:textId="77777777" w:rsidR="004E0E01" w:rsidRPr="006F33E5" w:rsidRDefault="004E0E01" w:rsidP="00A1216C">
      <w:pPr>
        <w:spacing w:line="480" w:lineRule="auto"/>
        <w:ind w:firstLine="720"/>
        <w:rPr>
          <w:rFonts w:ascii="Times New Roman" w:hAnsi="Times New Roman" w:cs="Times New Roman"/>
        </w:rPr>
      </w:pPr>
    </w:p>
    <w:p w14:paraId="0098DF31" w14:textId="3BD7CAFD" w:rsidR="008A31E5" w:rsidRPr="006F33E5" w:rsidRDefault="008A31E5" w:rsidP="008A31E5">
      <w:pPr>
        <w:spacing w:line="480" w:lineRule="auto"/>
        <w:rPr>
          <w:rFonts w:ascii="Times New Roman" w:hAnsi="Times New Roman" w:cs="Times New Roman"/>
        </w:rPr>
      </w:pPr>
      <w:r w:rsidRPr="006F33E5">
        <w:rPr>
          <w:rFonts w:ascii="Times New Roman" w:hAnsi="Times New Roman" w:cs="Times New Roman"/>
          <w:b/>
          <w:bCs/>
        </w:rPr>
        <w:t>Table 1</w:t>
      </w:r>
    </w:p>
    <w:p w14:paraId="03B7037E" w14:textId="77777777" w:rsidR="008A31E5" w:rsidRPr="006F33E5" w:rsidRDefault="008A31E5" w:rsidP="008A31E5">
      <w:pPr>
        <w:spacing w:line="480" w:lineRule="auto"/>
        <w:rPr>
          <w:rFonts w:ascii="Times New Roman" w:hAnsi="Times New Roman" w:cs="Times New Roman"/>
          <w:b/>
          <w:bCs/>
          <w:i/>
          <w:iCs/>
        </w:rPr>
      </w:pPr>
      <w:r w:rsidRPr="006F33E5">
        <w:rPr>
          <w:rFonts w:ascii="Times New Roman" w:hAnsi="Times New Roman" w:cs="Times New Roman"/>
          <w:i/>
          <w:iCs/>
        </w:rPr>
        <w:t>Search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A31E5" w:rsidRPr="006F33E5" w14:paraId="2B3919F0" w14:textId="77777777" w:rsidTr="000F7266">
        <w:tc>
          <w:tcPr>
            <w:tcW w:w="4508" w:type="dxa"/>
            <w:tcBorders>
              <w:top w:val="single" w:sz="4" w:space="0" w:color="auto"/>
              <w:bottom w:val="single" w:sz="4" w:space="0" w:color="auto"/>
            </w:tcBorders>
          </w:tcPr>
          <w:p w14:paraId="1F0D9E17" w14:textId="77777777" w:rsidR="008A31E5" w:rsidRPr="006F33E5" w:rsidRDefault="008A31E5" w:rsidP="000F7266">
            <w:pPr>
              <w:spacing w:line="480" w:lineRule="auto"/>
              <w:jc w:val="center"/>
              <w:rPr>
                <w:rFonts w:ascii="Times New Roman" w:hAnsi="Times New Roman" w:cs="Times New Roman"/>
                <w:b/>
                <w:bCs/>
              </w:rPr>
            </w:pPr>
            <w:r w:rsidRPr="006F33E5">
              <w:rPr>
                <w:rFonts w:ascii="Times New Roman" w:hAnsi="Times New Roman" w:cs="Times New Roman"/>
                <w:b/>
                <w:bCs/>
              </w:rPr>
              <w:t>PICO Criteria</w:t>
            </w:r>
          </w:p>
        </w:tc>
        <w:tc>
          <w:tcPr>
            <w:tcW w:w="4508" w:type="dxa"/>
            <w:tcBorders>
              <w:top w:val="single" w:sz="4" w:space="0" w:color="auto"/>
              <w:bottom w:val="single" w:sz="4" w:space="0" w:color="auto"/>
            </w:tcBorders>
          </w:tcPr>
          <w:p w14:paraId="6876A8DD" w14:textId="77777777" w:rsidR="008A31E5" w:rsidRPr="006F33E5" w:rsidRDefault="008A31E5" w:rsidP="000F7266">
            <w:pPr>
              <w:jc w:val="center"/>
              <w:rPr>
                <w:rFonts w:ascii="Times New Roman" w:hAnsi="Times New Roman" w:cs="Times New Roman"/>
                <w:b/>
                <w:bCs/>
              </w:rPr>
            </w:pPr>
            <w:r w:rsidRPr="006F33E5">
              <w:rPr>
                <w:rFonts w:ascii="Times New Roman" w:hAnsi="Times New Roman" w:cs="Times New Roman"/>
                <w:b/>
                <w:bCs/>
              </w:rPr>
              <w:t>Search Terms (</w:t>
            </w:r>
            <w:r w:rsidRPr="006F33E5">
              <w:rPr>
                <w:rFonts w:ascii="Times New Roman" w:hAnsi="Times New Roman" w:cs="Times New Roman"/>
                <w:b/>
                <w:bCs/>
                <w:i/>
                <w:iCs/>
              </w:rPr>
              <w:t>Boolean Operators</w:t>
            </w:r>
            <w:r w:rsidRPr="006F33E5">
              <w:rPr>
                <w:rFonts w:ascii="Times New Roman" w:hAnsi="Times New Roman" w:cs="Times New Roman"/>
                <w:b/>
                <w:bCs/>
              </w:rPr>
              <w:t>)</w:t>
            </w:r>
          </w:p>
        </w:tc>
      </w:tr>
      <w:tr w:rsidR="008A31E5" w:rsidRPr="006F33E5" w14:paraId="38185F06" w14:textId="77777777" w:rsidTr="000F7266">
        <w:tc>
          <w:tcPr>
            <w:tcW w:w="4508" w:type="dxa"/>
            <w:tcBorders>
              <w:top w:val="single" w:sz="4" w:space="0" w:color="auto"/>
              <w:bottom w:val="single" w:sz="4" w:space="0" w:color="auto"/>
            </w:tcBorders>
          </w:tcPr>
          <w:p w14:paraId="48A4E0C8" w14:textId="77777777" w:rsidR="008A31E5" w:rsidRPr="006F33E5" w:rsidRDefault="008A31E5" w:rsidP="000F7266">
            <w:pPr>
              <w:spacing w:line="480" w:lineRule="auto"/>
              <w:rPr>
                <w:rFonts w:ascii="Times New Roman" w:hAnsi="Times New Roman" w:cs="Times New Roman"/>
                <w:bCs/>
              </w:rPr>
            </w:pPr>
            <w:r w:rsidRPr="006F33E5">
              <w:rPr>
                <w:rFonts w:ascii="Times New Roman" w:hAnsi="Times New Roman" w:cs="Times New Roman"/>
                <w:bCs/>
              </w:rPr>
              <w:t>Population</w:t>
            </w:r>
          </w:p>
        </w:tc>
        <w:tc>
          <w:tcPr>
            <w:tcW w:w="4508" w:type="dxa"/>
            <w:tcBorders>
              <w:top w:val="single" w:sz="4" w:space="0" w:color="auto"/>
              <w:bottom w:val="single" w:sz="4" w:space="0" w:color="auto"/>
            </w:tcBorders>
          </w:tcPr>
          <w:p w14:paraId="78503544" w14:textId="70E6C4E6" w:rsidR="008A31E5" w:rsidRPr="006F33E5" w:rsidRDefault="008A31E5" w:rsidP="000F7266">
            <w:pPr>
              <w:rPr>
                <w:rFonts w:ascii="Times New Roman" w:hAnsi="Times New Roman" w:cs="Times New Roman"/>
              </w:rPr>
            </w:pPr>
            <w:r w:rsidRPr="006F33E5">
              <w:rPr>
                <w:rFonts w:ascii="Times New Roman" w:hAnsi="Times New Roman" w:cs="Times New Roman"/>
              </w:rPr>
              <w:t>depression [</w:t>
            </w:r>
            <w:proofErr w:type="spellStart"/>
            <w:r w:rsidRPr="006F33E5">
              <w:rPr>
                <w:rFonts w:ascii="Times New Roman" w:hAnsi="Times New Roman" w:cs="Times New Roman"/>
              </w:rPr>
              <w:t>MeSH</w:t>
            </w:r>
            <w:proofErr w:type="spellEnd"/>
            <w:r w:rsidRPr="006F33E5">
              <w:rPr>
                <w:rFonts w:ascii="Times New Roman" w:hAnsi="Times New Roman" w:cs="Times New Roman"/>
              </w:rPr>
              <w:t xml:space="preserve"> Terms]</w:t>
            </w:r>
          </w:p>
        </w:tc>
      </w:tr>
      <w:tr w:rsidR="008A31E5" w:rsidRPr="006F33E5" w14:paraId="63E8E774" w14:textId="77777777" w:rsidTr="000F7266">
        <w:tc>
          <w:tcPr>
            <w:tcW w:w="9016" w:type="dxa"/>
            <w:gridSpan w:val="2"/>
          </w:tcPr>
          <w:p w14:paraId="1A02439F" w14:textId="77777777" w:rsidR="008A31E5" w:rsidRPr="006F33E5" w:rsidRDefault="008A31E5" w:rsidP="000F7266">
            <w:pPr>
              <w:jc w:val="center"/>
              <w:rPr>
                <w:rFonts w:ascii="Times New Roman" w:hAnsi="Times New Roman" w:cs="Times New Roman"/>
              </w:rPr>
            </w:pPr>
            <w:r w:rsidRPr="006F33E5">
              <w:rPr>
                <w:rFonts w:ascii="Times New Roman" w:hAnsi="Times New Roman" w:cs="Times New Roman"/>
              </w:rPr>
              <w:t>(</w:t>
            </w:r>
            <w:r w:rsidRPr="006F33E5">
              <w:rPr>
                <w:rFonts w:ascii="Times New Roman" w:hAnsi="Times New Roman" w:cs="Times New Roman"/>
                <w:i/>
                <w:iCs/>
              </w:rPr>
              <w:t>AND</w:t>
            </w:r>
            <w:r w:rsidRPr="006F33E5">
              <w:rPr>
                <w:rFonts w:ascii="Times New Roman" w:hAnsi="Times New Roman" w:cs="Times New Roman"/>
              </w:rPr>
              <w:t>)</w:t>
            </w:r>
          </w:p>
        </w:tc>
      </w:tr>
      <w:tr w:rsidR="008A31E5" w:rsidRPr="006F33E5" w14:paraId="554AC3BB" w14:textId="77777777" w:rsidTr="000F7266">
        <w:tc>
          <w:tcPr>
            <w:tcW w:w="4508" w:type="dxa"/>
            <w:tcBorders>
              <w:top w:val="single" w:sz="4" w:space="0" w:color="auto"/>
              <w:bottom w:val="single" w:sz="4" w:space="0" w:color="auto"/>
            </w:tcBorders>
          </w:tcPr>
          <w:p w14:paraId="79042BEC" w14:textId="77777777" w:rsidR="008A31E5" w:rsidRPr="006F33E5" w:rsidRDefault="008A31E5" w:rsidP="000F7266">
            <w:pPr>
              <w:spacing w:line="480" w:lineRule="auto"/>
              <w:rPr>
                <w:rFonts w:ascii="Times New Roman" w:hAnsi="Times New Roman" w:cs="Times New Roman"/>
                <w:bCs/>
              </w:rPr>
            </w:pPr>
            <w:r w:rsidRPr="006F33E5">
              <w:rPr>
                <w:rFonts w:ascii="Times New Roman" w:hAnsi="Times New Roman" w:cs="Times New Roman"/>
                <w:bCs/>
              </w:rPr>
              <w:t>Intervention</w:t>
            </w:r>
          </w:p>
        </w:tc>
        <w:tc>
          <w:tcPr>
            <w:tcW w:w="4508" w:type="dxa"/>
            <w:tcBorders>
              <w:top w:val="single" w:sz="4" w:space="0" w:color="auto"/>
              <w:bottom w:val="single" w:sz="4" w:space="0" w:color="auto"/>
            </w:tcBorders>
          </w:tcPr>
          <w:p w14:paraId="3015F452" w14:textId="4ED459C4" w:rsidR="008A31E5" w:rsidRPr="006F33E5" w:rsidRDefault="008A31E5" w:rsidP="000F7266">
            <w:pPr>
              <w:rPr>
                <w:rFonts w:ascii="Times New Roman" w:hAnsi="Times New Roman" w:cs="Times New Roman"/>
              </w:rPr>
            </w:pPr>
            <w:r w:rsidRPr="006F33E5">
              <w:rPr>
                <w:rFonts w:ascii="Times New Roman" w:hAnsi="Times New Roman" w:cs="Times New Roman"/>
              </w:rPr>
              <w:t>therapy</w:t>
            </w:r>
          </w:p>
        </w:tc>
      </w:tr>
      <w:tr w:rsidR="008A31E5" w:rsidRPr="006F33E5" w14:paraId="32BEA4F8" w14:textId="77777777" w:rsidTr="000F7266">
        <w:tc>
          <w:tcPr>
            <w:tcW w:w="9016" w:type="dxa"/>
            <w:gridSpan w:val="2"/>
          </w:tcPr>
          <w:p w14:paraId="3043C3E3" w14:textId="77777777" w:rsidR="008A31E5" w:rsidRPr="006F33E5" w:rsidRDefault="008A31E5" w:rsidP="000F7266">
            <w:pPr>
              <w:jc w:val="center"/>
              <w:rPr>
                <w:rFonts w:ascii="Times New Roman" w:hAnsi="Times New Roman" w:cs="Times New Roman"/>
              </w:rPr>
            </w:pPr>
            <w:r w:rsidRPr="006F33E5">
              <w:rPr>
                <w:rFonts w:ascii="Times New Roman" w:hAnsi="Times New Roman" w:cs="Times New Roman"/>
              </w:rPr>
              <w:t>(</w:t>
            </w:r>
            <w:r w:rsidRPr="006F33E5">
              <w:rPr>
                <w:rFonts w:ascii="Times New Roman" w:hAnsi="Times New Roman" w:cs="Times New Roman"/>
                <w:i/>
                <w:iCs/>
              </w:rPr>
              <w:t>AND</w:t>
            </w:r>
            <w:r w:rsidRPr="006F33E5">
              <w:rPr>
                <w:rFonts w:ascii="Times New Roman" w:hAnsi="Times New Roman" w:cs="Times New Roman"/>
              </w:rPr>
              <w:t>)</w:t>
            </w:r>
          </w:p>
        </w:tc>
      </w:tr>
      <w:tr w:rsidR="008A31E5" w:rsidRPr="006F33E5" w14:paraId="19D969EC" w14:textId="77777777" w:rsidTr="000F7266">
        <w:tc>
          <w:tcPr>
            <w:tcW w:w="4508" w:type="dxa"/>
            <w:tcBorders>
              <w:top w:val="single" w:sz="4" w:space="0" w:color="auto"/>
              <w:bottom w:val="single" w:sz="4" w:space="0" w:color="auto"/>
            </w:tcBorders>
          </w:tcPr>
          <w:p w14:paraId="56CB9F33" w14:textId="77777777" w:rsidR="008A31E5" w:rsidRPr="006F33E5" w:rsidRDefault="008A31E5" w:rsidP="000F7266">
            <w:pPr>
              <w:spacing w:line="480" w:lineRule="auto"/>
              <w:rPr>
                <w:rFonts w:ascii="Times New Roman" w:hAnsi="Times New Roman" w:cs="Times New Roman"/>
                <w:bCs/>
              </w:rPr>
            </w:pPr>
            <w:r w:rsidRPr="006F33E5">
              <w:rPr>
                <w:rFonts w:ascii="Times New Roman" w:hAnsi="Times New Roman" w:cs="Times New Roman"/>
                <w:bCs/>
              </w:rPr>
              <w:t>Outcomes</w:t>
            </w:r>
          </w:p>
        </w:tc>
        <w:tc>
          <w:tcPr>
            <w:tcW w:w="4508" w:type="dxa"/>
            <w:tcBorders>
              <w:top w:val="single" w:sz="4" w:space="0" w:color="auto"/>
              <w:bottom w:val="single" w:sz="4" w:space="0" w:color="auto"/>
            </w:tcBorders>
          </w:tcPr>
          <w:p w14:paraId="5CA750F3" w14:textId="1B4A37B4" w:rsidR="008A31E5" w:rsidRPr="006F33E5" w:rsidRDefault="008A31E5" w:rsidP="000F7266">
            <w:pPr>
              <w:rPr>
                <w:rFonts w:ascii="Times New Roman" w:hAnsi="Times New Roman" w:cs="Times New Roman"/>
              </w:rPr>
            </w:pPr>
            <w:r w:rsidRPr="006F33E5">
              <w:rPr>
                <w:rFonts w:ascii="Times New Roman" w:hAnsi="Times New Roman" w:cs="Times New Roman"/>
              </w:rPr>
              <w:t>(("emotional processing") OR ("emotional arousal")</w:t>
            </w:r>
          </w:p>
        </w:tc>
      </w:tr>
    </w:tbl>
    <w:p w14:paraId="6CACA956" w14:textId="70986A96" w:rsidR="00ED7ED8" w:rsidRPr="006F33E5" w:rsidRDefault="008A31E5" w:rsidP="00773E03">
      <w:pPr>
        <w:spacing w:line="480" w:lineRule="auto"/>
        <w:rPr>
          <w:rFonts w:ascii="Times New Roman" w:hAnsi="Times New Roman" w:cs="Times New Roman"/>
          <w:i/>
          <w:iCs/>
        </w:rPr>
      </w:pPr>
      <w:r w:rsidRPr="006F33E5">
        <w:rPr>
          <w:rFonts w:ascii="Times New Roman" w:hAnsi="Times New Roman" w:cs="Times New Roman"/>
          <w:i/>
          <w:iCs/>
        </w:rPr>
        <w:t xml:space="preserve">Note. Constructs were combined using the Boolean operators OR / AND. Searching using </w:t>
      </w:r>
      <w:proofErr w:type="spellStart"/>
      <w:r w:rsidRPr="006F33E5">
        <w:rPr>
          <w:rFonts w:ascii="Times New Roman" w:hAnsi="Times New Roman" w:cs="Times New Roman"/>
          <w:i/>
          <w:iCs/>
        </w:rPr>
        <w:t>MeSH</w:t>
      </w:r>
      <w:proofErr w:type="spellEnd"/>
      <w:r w:rsidRPr="006F33E5">
        <w:rPr>
          <w:rFonts w:ascii="Times New Roman" w:hAnsi="Times New Roman" w:cs="Times New Roman"/>
          <w:i/>
          <w:iCs/>
        </w:rPr>
        <w:t xml:space="preserve"> terms allows for terms to be searched as a Major Concept.</w:t>
      </w:r>
    </w:p>
    <w:p w14:paraId="7BF5DDA1" w14:textId="016973ED" w:rsidR="004D1A64" w:rsidRPr="006F33E5" w:rsidRDefault="004E0E01" w:rsidP="008307D6">
      <w:pPr>
        <w:shd w:val="clear" w:color="auto" w:fill="FFFFFF"/>
        <w:spacing w:line="480" w:lineRule="auto"/>
        <w:ind w:firstLine="720"/>
        <w:rPr>
          <w:rFonts w:ascii="Times New Roman" w:hAnsi="Times New Roman" w:cs="Times New Roman"/>
        </w:rPr>
      </w:pPr>
      <w:r w:rsidRPr="006F33E5">
        <w:rPr>
          <w:rFonts w:ascii="Times New Roman" w:hAnsi="Times New Roman" w:cs="Times New Roman"/>
        </w:rPr>
        <w:lastRenderedPageBreak/>
        <w:t xml:space="preserve">Publications were identified by a search of </w:t>
      </w:r>
      <w:r w:rsidRPr="006F33E5">
        <w:rPr>
          <w:rFonts w:ascii="Times New Roman" w:eastAsia="Times New Roman" w:hAnsi="Times New Roman" w:cs="Times New Roman"/>
          <w:shd w:val="clear" w:color="auto" w:fill="FFFFFF"/>
          <w:lang w:eastAsia="en-GB"/>
        </w:rPr>
        <w:t xml:space="preserve">PsycINFO via OVID, PubMed, Scopus, and ProQuest: Dissertations and Theses </w:t>
      </w:r>
      <w:r w:rsidRPr="006F33E5">
        <w:rPr>
          <w:rFonts w:ascii="Times New Roman" w:hAnsi="Times New Roman" w:cs="Times New Roman"/>
        </w:rPr>
        <w:t>using the search terms (("emotional processing") OR ("emotional arousal") AND (depression [</w:t>
      </w:r>
      <w:proofErr w:type="spellStart"/>
      <w:r w:rsidRPr="006F33E5">
        <w:rPr>
          <w:rFonts w:ascii="Times New Roman" w:hAnsi="Times New Roman" w:cs="Times New Roman"/>
        </w:rPr>
        <w:t>MeSH</w:t>
      </w:r>
      <w:proofErr w:type="spellEnd"/>
      <w:r w:rsidRPr="006F33E5">
        <w:rPr>
          <w:rFonts w:ascii="Times New Roman" w:hAnsi="Times New Roman" w:cs="Times New Roman"/>
        </w:rPr>
        <w:t xml:space="preserve"> Terms]) AND (therapy). </w:t>
      </w:r>
      <w:r w:rsidR="004D1A64" w:rsidRPr="006F33E5">
        <w:rPr>
          <w:rFonts w:ascii="Times New Roman" w:hAnsi="Times New Roman" w:cs="Times New Roman"/>
        </w:rPr>
        <w:t xml:space="preserve">Following on from scoping searches and consultations </w:t>
      </w:r>
      <w:r w:rsidR="008307D6" w:rsidRPr="006F33E5">
        <w:rPr>
          <w:rFonts w:ascii="Times New Roman" w:hAnsi="Times New Roman" w:cs="Times New Roman"/>
        </w:rPr>
        <w:t xml:space="preserve">with </w:t>
      </w:r>
      <w:r w:rsidR="004D1A64" w:rsidRPr="006F33E5">
        <w:rPr>
          <w:rFonts w:ascii="Times New Roman" w:hAnsi="Times New Roman" w:cs="Times New Roman"/>
        </w:rPr>
        <w:t xml:space="preserve">the university librarian, these search terms were </w:t>
      </w:r>
      <w:r w:rsidR="008307D6" w:rsidRPr="006F33E5">
        <w:rPr>
          <w:rFonts w:ascii="Times New Roman" w:hAnsi="Times New Roman" w:cs="Times New Roman"/>
        </w:rPr>
        <w:t xml:space="preserve">developed </w:t>
      </w:r>
      <w:r w:rsidR="004D1A64" w:rsidRPr="006F33E5">
        <w:rPr>
          <w:rFonts w:ascii="Times New Roman" w:hAnsi="Times New Roman" w:cs="Times New Roman"/>
        </w:rPr>
        <w:t>to allow for a broad range of studies to be included in the analysis.</w:t>
      </w:r>
      <w:r w:rsidR="008307D6" w:rsidRPr="006F33E5">
        <w:rPr>
          <w:rFonts w:ascii="Times New Roman" w:hAnsi="Times New Roman" w:cs="Times New Roman"/>
        </w:rPr>
        <w:t xml:space="preserve"> Consideration was given to include the term “emotion” rather than “emotional processing” or “emotional arousal” however this frequently resulted in studies exploring emotional regulation which was not within the current scope of this review. </w:t>
      </w:r>
      <w:r w:rsidR="00C518E9" w:rsidRPr="006F33E5">
        <w:rPr>
          <w:rFonts w:ascii="Times New Roman" w:hAnsi="Times New Roman" w:cs="Times New Roman"/>
        </w:rPr>
        <w:t>E</w:t>
      </w:r>
      <w:r w:rsidR="008307D6" w:rsidRPr="006F33E5">
        <w:rPr>
          <w:rFonts w:ascii="Times New Roman" w:hAnsi="Times New Roman" w:cs="Times New Roman"/>
        </w:rPr>
        <w:t xml:space="preserve">motional regulation refers </w:t>
      </w:r>
      <w:r w:rsidR="00C518E9" w:rsidRPr="006F33E5">
        <w:rPr>
          <w:rFonts w:ascii="Times New Roman" w:hAnsi="Times New Roman" w:cs="Times New Roman"/>
        </w:rPr>
        <w:t xml:space="preserve">to the use of a variety of learnt skills to manage emotions, such as thought challenging in cognitive behavioural therapy, and are often taught explicitly in therapy (Gross, 2015), rather than studies directly exploring emotional processing as defined in the introduction. </w:t>
      </w:r>
    </w:p>
    <w:p w14:paraId="3C61762A" w14:textId="6D83FFB6" w:rsidR="008A31E5" w:rsidRPr="006F33E5" w:rsidRDefault="004E0E01" w:rsidP="004E0E01">
      <w:pPr>
        <w:shd w:val="clear" w:color="auto" w:fill="FFFFFF"/>
        <w:spacing w:line="480" w:lineRule="auto"/>
        <w:ind w:firstLine="720"/>
        <w:rPr>
          <w:rFonts w:ascii="Times New Roman" w:hAnsi="Times New Roman" w:cs="Times New Roman"/>
        </w:rPr>
      </w:pPr>
      <w:r w:rsidRPr="006F33E5">
        <w:rPr>
          <w:rFonts w:ascii="Times New Roman" w:eastAsia="Times New Roman" w:hAnsi="Times New Roman" w:cs="Times New Roman"/>
          <w:lang w:eastAsia="en-GB"/>
        </w:rPr>
        <w:t>Studies had to be</w:t>
      </w:r>
      <w:r w:rsidRPr="006F33E5">
        <w:rPr>
          <w:rFonts w:ascii="Times New Roman" w:hAnsi="Times New Roman" w:cs="Times New Roman"/>
        </w:rPr>
        <w:t xml:space="preserve"> </w:t>
      </w:r>
      <w:r w:rsidR="00ED7ED8" w:rsidRPr="006F33E5">
        <w:rPr>
          <w:rFonts w:ascii="Times New Roman" w:eastAsia="Times New Roman" w:hAnsi="Times New Roman" w:cs="Times New Roman"/>
          <w:lang w:eastAsia="en-GB"/>
        </w:rPr>
        <w:t>published in English and only human studies were included. </w:t>
      </w:r>
      <w:r w:rsidR="00ED7ED8" w:rsidRPr="006F33E5">
        <w:rPr>
          <w:rFonts w:ascii="Times New Roman" w:hAnsi="Times New Roman" w:cs="Times New Roman"/>
        </w:rPr>
        <w:t>There were no limits or restrictions on the dates published. The last search was conducted on April 15</w:t>
      </w:r>
      <w:r w:rsidR="00ED7ED8" w:rsidRPr="006F33E5">
        <w:rPr>
          <w:rFonts w:ascii="Times New Roman" w:hAnsi="Times New Roman" w:cs="Times New Roman"/>
          <w:vertAlign w:val="superscript"/>
        </w:rPr>
        <w:t>th</w:t>
      </w:r>
      <w:r w:rsidR="00ED7ED8" w:rsidRPr="006F33E5">
        <w:rPr>
          <w:rFonts w:ascii="Times New Roman" w:hAnsi="Times New Roman" w:cs="Times New Roman"/>
        </w:rPr>
        <w:t xml:space="preserve">, 2024. Forward and backward searching was completed, and experts were consulted to identify missing studies. </w:t>
      </w:r>
      <w:r w:rsidR="00ED7ED8" w:rsidRPr="006F33E5">
        <w:rPr>
          <w:rFonts w:ascii="Times New Roman" w:hAnsi="Times New Roman" w:cs="Times New Roman"/>
          <w:color w:val="222222"/>
          <w:shd w:val="clear" w:color="auto" w:fill="FFFFFF"/>
        </w:rPr>
        <w:t>Papers identified by the systematic search were exported to the online systematic review tool, Rayyan (</w:t>
      </w:r>
      <w:proofErr w:type="spellStart"/>
      <w:r w:rsidR="00ED7ED8" w:rsidRPr="006F33E5">
        <w:rPr>
          <w:rFonts w:ascii="Times New Roman" w:hAnsi="Times New Roman" w:cs="Times New Roman"/>
          <w:color w:val="222222"/>
          <w:shd w:val="clear" w:color="auto" w:fill="FFFFFF"/>
        </w:rPr>
        <w:t>Ouzzani</w:t>
      </w:r>
      <w:proofErr w:type="spellEnd"/>
      <w:r w:rsidR="00ED7ED8" w:rsidRPr="006F33E5">
        <w:rPr>
          <w:rFonts w:ascii="Times New Roman" w:hAnsi="Times New Roman" w:cs="Times New Roman"/>
          <w:color w:val="222222"/>
          <w:shd w:val="clear" w:color="auto" w:fill="FFFFFF"/>
        </w:rPr>
        <w:t xml:space="preserve"> et al., 2016).</w:t>
      </w:r>
    </w:p>
    <w:p w14:paraId="2ED7CBCD" w14:textId="77777777" w:rsidR="00ED7ED8" w:rsidRPr="006F33E5" w:rsidRDefault="00ED7ED8" w:rsidP="00773E03">
      <w:pPr>
        <w:spacing w:line="480" w:lineRule="auto"/>
        <w:rPr>
          <w:rFonts w:ascii="Times New Roman" w:hAnsi="Times New Roman" w:cs="Times New Roman"/>
          <w:b/>
          <w:bCs/>
        </w:rPr>
      </w:pPr>
    </w:p>
    <w:p w14:paraId="7D830D89" w14:textId="77777777" w:rsidR="008A31E5" w:rsidRPr="006F33E5" w:rsidRDefault="008A31E5" w:rsidP="008A31E5">
      <w:pPr>
        <w:spacing w:line="480" w:lineRule="auto"/>
        <w:rPr>
          <w:rFonts w:ascii="Times New Roman" w:hAnsi="Times New Roman" w:cs="Times New Roman"/>
          <w:b/>
          <w:bCs/>
        </w:rPr>
      </w:pPr>
      <w:r w:rsidRPr="006F33E5">
        <w:rPr>
          <w:rFonts w:ascii="Times New Roman" w:hAnsi="Times New Roman" w:cs="Times New Roman"/>
          <w:b/>
          <w:bCs/>
        </w:rPr>
        <w:t xml:space="preserve">Eligibility Criteria </w:t>
      </w:r>
    </w:p>
    <w:p w14:paraId="35F49F41" w14:textId="3CCE5B5A" w:rsidR="00436C94" w:rsidRPr="006F33E5" w:rsidRDefault="00436C94" w:rsidP="008A31E5">
      <w:pPr>
        <w:spacing w:line="480" w:lineRule="auto"/>
        <w:ind w:firstLine="720"/>
        <w:rPr>
          <w:rFonts w:ascii="Times New Roman" w:hAnsi="Times New Roman" w:cs="Times New Roman"/>
        </w:rPr>
      </w:pPr>
      <w:r w:rsidRPr="006F33E5">
        <w:rPr>
          <w:rFonts w:ascii="Times New Roman" w:hAnsi="Times New Roman" w:cs="Times New Roman"/>
        </w:rPr>
        <w:t>The Population, Intervention, Comparison, Outcomes (PICO) framework was</w:t>
      </w:r>
      <w:r w:rsidR="004E0E01" w:rsidRPr="006F33E5">
        <w:rPr>
          <w:rFonts w:ascii="Times New Roman" w:hAnsi="Times New Roman" w:cs="Times New Roman"/>
        </w:rPr>
        <w:t xml:space="preserve"> also</w:t>
      </w:r>
      <w:r w:rsidRPr="006F33E5">
        <w:rPr>
          <w:rFonts w:ascii="Times New Roman" w:hAnsi="Times New Roman" w:cs="Times New Roman"/>
        </w:rPr>
        <w:t xml:space="preserve"> used to develop the research question and </w:t>
      </w:r>
      <w:r w:rsidR="004E0E01" w:rsidRPr="006F33E5">
        <w:rPr>
          <w:rFonts w:ascii="Times New Roman" w:hAnsi="Times New Roman" w:cs="Times New Roman"/>
        </w:rPr>
        <w:t xml:space="preserve">the </w:t>
      </w:r>
      <w:r w:rsidRPr="006F33E5">
        <w:rPr>
          <w:rFonts w:ascii="Times New Roman" w:hAnsi="Times New Roman" w:cs="Times New Roman"/>
        </w:rPr>
        <w:t>resulting inclusion and exclusion criteria (Table 2; Eriksen et al., 2018).</w:t>
      </w:r>
      <w:r w:rsidR="004E0E01" w:rsidRPr="006F33E5">
        <w:rPr>
          <w:rFonts w:ascii="Times New Roman" w:hAnsi="Times New Roman" w:cs="Times New Roman"/>
        </w:rPr>
        <w:t xml:space="preserve"> PICO</w:t>
      </w:r>
      <w:r w:rsidRPr="006F33E5">
        <w:rPr>
          <w:rFonts w:ascii="Times New Roman" w:hAnsi="Times New Roman" w:cs="Times New Roman"/>
        </w:rPr>
        <w:t xml:space="preserve"> frameworks are </w:t>
      </w:r>
      <w:r w:rsidR="004E0E01" w:rsidRPr="006F33E5">
        <w:rPr>
          <w:rFonts w:ascii="Times New Roman" w:hAnsi="Times New Roman" w:cs="Times New Roman"/>
        </w:rPr>
        <w:t xml:space="preserve">credited with being </w:t>
      </w:r>
      <w:r w:rsidRPr="006F33E5">
        <w:rPr>
          <w:rFonts w:ascii="Times New Roman" w:hAnsi="Times New Roman" w:cs="Times New Roman"/>
        </w:rPr>
        <w:t>beneficial search strategy tools for systematic reviews (Eriksen</w:t>
      </w:r>
      <w:r w:rsidR="00995BB9" w:rsidRPr="006F33E5">
        <w:rPr>
          <w:rFonts w:ascii="Times New Roman" w:hAnsi="Times New Roman" w:cs="Times New Roman"/>
        </w:rPr>
        <w:t xml:space="preserve"> &amp; Frandsen,</w:t>
      </w:r>
      <w:r w:rsidRPr="006F33E5">
        <w:rPr>
          <w:rFonts w:ascii="Times New Roman" w:hAnsi="Times New Roman" w:cs="Times New Roman"/>
        </w:rPr>
        <w:t xml:space="preserve"> 2018).</w:t>
      </w:r>
    </w:p>
    <w:p w14:paraId="049F20AB" w14:textId="77777777" w:rsidR="004E0E01" w:rsidRPr="006F33E5" w:rsidRDefault="004E0E01" w:rsidP="00436C94">
      <w:pPr>
        <w:spacing w:line="480" w:lineRule="auto"/>
        <w:rPr>
          <w:rFonts w:ascii="Times New Roman" w:hAnsi="Times New Roman" w:cs="Times New Roman"/>
          <w:i/>
          <w:iCs/>
        </w:rPr>
      </w:pPr>
    </w:p>
    <w:p w14:paraId="3CB52B04" w14:textId="77777777" w:rsidR="009A52C1" w:rsidRPr="006F33E5" w:rsidRDefault="009A52C1" w:rsidP="00436C94">
      <w:pPr>
        <w:spacing w:line="480" w:lineRule="auto"/>
        <w:rPr>
          <w:rFonts w:ascii="Times New Roman" w:hAnsi="Times New Roman" w:cs="Times New Roman"/>
          <w:i/>
          <w:iCs/>
        </w:rPr>
      </w:pPr>
    </w:p>
    <w:p w14:paraId="6DEAFA57" w14:textId="77777777" w:rsidR="009A52C1" w:rsidRPr="006F33E5" w:rsidRDefault="009A52C1" w:rsidP="00436C94">
      <w:pPr>
        <w:spacing w:line="480" w:lineRule="auto"/>
        <w:rPr>
          <w:rFonts w:ascii="Times New Roman" w:hAnsi="Times New Roman" w:cs="Times New Roman"/>
          <w:i/>
          <w:iCs/>
        </w:rPr>
      </w:pPr>
    </w:p>
    <w:p w14:paraId="79297806" w14:textId="1FFE94CC" w:rsidR="00436C94" w:rsidRPr="006F33E5" w:rsidRDefault="00436C94" w:rsidP="00436C94">
      <w:pPr>
        <w:spacing w:line="480" w:lineRule="auto"/>
        <w:rPr>
          <w:rFonts w:ascii="Times New Roman" w:hAnsi="Times New Roman" w:cs="Times New Roman"/>
          <w:b/>
          <w:bCs/>
        </w:rPr>
      </w:pPr>
      <w:r w:rsidRPr="006F33E5">
        <w:rPr>
          <w:rFonts w:ascii="Times New Roman" w:hAnsi="Times New Roman" w:cs="Times New Roman"/>
          <w:b/>
          <w:bCs/>
        </w:rPr>
        <w:lastRenderedPageBreak/>
        <w:t>Table 2</w:t>
      </w:r>
    </w:p>
    <w:p w14:paraId="46EE649B" w14:textId="77777777" w:rsidR="00436C94" w:rsidRPr="006F33E5" w:rsidRDefault="00436C94" w:rsidP="00436C94">
      <w:pPr>
        <w:spacing w:line="480" w:lineRule="auto"/>
        <w:rPr>
          <w:rFonts w:ascii="Times New Roman" w:hAnsi="Times New Roman" w:cs="Times New Roman"/>
          <w:i/>
          <w:iCs/>
        </w:rPr>
      </w:pPr>
      <w:r w:rsidRPr="006F33E5">
        <w:rPr>
          <w:rFonts w:ascii="Times New Roman" w:hAnsi="Times New Roman" w:cs="Times New Roman"/>
          <w:i/>
          <w:iCs/>
        </w:rPr>
        <w:t xml:space="preserve">Inclusion and Exclusion Criteria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3804"/>
        <w:gridCol w:w="3804"/>
      </w:tblGrid>
      <w:tr w:rsidR="00436C94" w:rsidRPr="006F33E5" w14:paraId="32C9DD49" w14:textId="77777777" w:rsidTr="000F7266">
        <w:tc>
          <w:tcPr>
            <w:tcW w:w="786" w:type="pct"/>
            <w:tcBorders>
              <w:top w:val="single" w:sz="4" w:space="0" w:color="auto"/>
              <w:bottom w:val="single" w:sz="4" w:space="0" w:color="auto"/>
            </w:tcBorders>
          </w:tcPr>
          <w:p w14:paraId="429673D6" w14:textId="77777777" w:rsidR="00436C94" w:rsidRPr="006F33E5" w:rsidRDefault="00436C94" w:rsidP="000F7266">
            <w:pPr>
              <w:spacing w:line="276" w:lineRule="auto"/>
              <w:rPr>
                <w:rFonts w:ascii="Times New Roman" w:hAnsi="Times New Roman" w:cs="Times New Roman"/>
              </w:rPr>
            </w:pPr>
          </w:p>
        </w:tc>
        <w:tc>
          <w:tcPr>
            <w:tcW w:w="2107" w:type="pct"/>
            <w:tcBorders>
              <w:top w:val="single" w:sz="4" w:space="0" w:color="auto"/>
              <w:bottom w:val="single" w:sz="4" w:space="0" w:color="auto"/>
            </w:tcBorders>
          </w:tcPr>
          <w:p w14:paraId="20E6B74E" w14:textId="77777777" w:rsidR="00436C94" w:rsidRPr="006F33E5" w:rsidRDefault="00436C94" w:rsidP="000F7266">
            <w:pPr>
              <w:spacing w:line="276" w:lineRule="auto"/>
              <w:rPr>
                <w:rFonts w:ascii="Times New Roman" w:hAnsi="Times New Roman" w:cs="Times New Roman"/>
                <w:b/>
                <w:bCs/>
              </w:rPr>
            </w:pPr>
            <w:r w:rsidRPr="006F33E5">
              <w:rPr>
                <w:rFonts w:ascii="Times New Roman" w:hAnsi="Times New Roman" w:cs="Times New Roman"/>
                <w:b/>
                <w:bCs/>
              </w:rPr>
              <w:t xml:space="preserve">Inclusion Criteria </w:t>
            </w:r>
          </w:p>
        </w:tc>
        <w:tc>
          <w:tcPr>
            <w:tcW w:w="2107" w:type="pct"/>
            <w:tcBorders>
              <w:top w:val="single" w:sz="4" w:space="0" w:color="auto"/>
              <w:bottom w:val="single" w:sz="4" w:space="0" w:color="auto"/>
            </w:tcBorders>
          </w:tcPr>
          <w:p w14:paraId="4E12E7A7" w14:textId="77777777" w:rsidR="00436C94" w:rsidRPr="006F33E5" w:rsidRDefault="00436C94" w:rsidP="000F7266">
            <w:pPr>
              <w:spacing w:line="276" w:lineRule="auto"/>
              <w:rPr>
                <w:rFonts w:ascii="Times New Roman" w:hAnsi="Times New Roman" w:cs="Times New Roman"/>
                <w:b/>
                <w:bCs/>
              </w:rPr>
            </w:pPr>
            <w:r w:rsidRPr="006F33E5">
              <w:rPr>
                <w:rFonts w:ascii="Times New Roman" w:hAnsi="Times New Roman" w:cs="Times New Roman"/>
                <w:b/>
                <w:bCs/>
              </w:rPr>
              <w:t xml:space="preserve">Exclusion Criteria </w:t>
            </w:r>
          </w:p>
          <w:p w14:paraId="464DD3F9" w14:textId="77777777" w:rsidR="00436C94" w:rsidRPr="006F33E5" w:rsidRDefault="00436C94" w:rsidP="000F7266">
            <w:pPr>
              <w:spacing w:line="276" w:lineRule="auto"/>
              <w:rPr>
                <w:rFonts w:ascii="Times New Roman" w:hAnsi="Times New Roman" w:cs="Times New Roman"/>
                <w:b/>
                <w:bCs/>
              </w:rPr>
            </w:pPr>
          </w:p>
        </w:tc>
      </w:tr>
      <w:tr w:rsidR="00436C94" w:rsidRPr="006F33E5" w14:paraId="2191FE38" w14:textId="77777777" w:rsidTr="000F7266">
        <w:tc>
          <w:tcPr>
            <w:tcW w:w="786" w:type="pct"/>
            <w:tcBorders>
              <w:top w:val="single" w:sz="4" w:space="0" w:color="auto"/>
            </w:tcBorders>
          </w:tcPr>
          <w:p w14:paraId="053B0D98" w14:textId="77777777"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 xml:space="preserve">Population </w:t>
            </w:r>
          </w:p>
        </w:tc>
        <w:tc>
          <w:tcPr>
            <w:tcW w:w="2107" w:type="pct"/>
            <w:tcBorders>
              <w:top w:val="single" w:sz="4" w:space="0" w:color="auto"/>
            </w:tcBorders>
          </w:tcPr>
          <w:p w14:paraId="06AC69E9" w14:textId="5A7861D2" w:rsidR="00436C94" w:rsidRPr="006F33E5" w:rsidRDefault="00436C94" w:rsidP="003220FA">
            <w:pPr>
              <w:spacing w:line="276" w:lineRule="auto"/>
              <w:rPr>
                <w:rFonts w:ascii="Times New Roman" w:hAnsi="Times New Roman" w:cs="Times New Roman"/>
              </w:rPr>
            </w:pPr>
            <w:r w:rsidRPr="006F33E5">
              <w:rPr>
                <w:rFonts w:ascii="Times New Roman" w:hAnsi="Times New Roman" w:cs="Times New Roman"/>
              </w:rPr>
              <w:t xml:space="preserve">Clients (aged ≥ 18 years) with a diagnosis of major depressive disorder (ICD-10 or DSM-V criteria), or diagnosis of major depressive disorder identified via scoring above clinical threshold on </w:t>
            </w:r>
            <w:r w:rsidR="004E0E01" w:rsidRPr="006F33E5">
              <w:rPr>
                <w:rFonts w:ascii="Times New Roman" w:hAnsi="Times New Roman" w:cs="Times New Roman"/>
              </w:rPr>
              <w:t xml:space="preserve">a validated screening measure. </w:t>
            </w:r>
          </w:p>
          <w:p w14:paraId="5F1B5B6E" w14:textId="378863EF" w:rsidR="003220FA" w:rsidRPr="006F33E5" w:rsidRDefault="003220FA" w:rsidP="003220FA">
            <w:pPr>
              <w:spacing w:line="276" w:lineRule="auto"/>
              <w:rPr>
                <w:rFonts w:ascii="Times New Roman" w:hAnsi="Times New Roman" w:cs="Times New Roman"/>
              </w:rPr>
            </w:pPr>
            <w:r w:rsidRPr="006F33E5">
              <w:rPr>
                <w:rFonts w:ascii="Times New Roman" w:hAnsi="Times New Roman" w:cs="Times New Roman"/>
              </w:rPr>
              <w:t>Any outpatient setting.</w:t>
            </w:r>
          </w:p>
          <w:p w14:paraId="65785964" w14:textId="77E257E5" w:rsidR="003220FA" w:rsidRPr="006F33E5" w:rsidRDefault="003220FA" w:rsidP="003220FA">
            <w:pPr>
              <w:spacing w:line="276" w:lineRule="auto"/>
              <w:rPr>
                <w:rFonts w:ascii="Times New Roman" w:hAnsi="Times New Roman" w:cs="Times New Roman"/>
              </w:rPr>
            </w:pPr>
          </w:p>
        </w:tc>
        <w:tc>
          <w:tcPr>
            <w:tcW w:w="2107" w:type="pct"/>
            <w:tcBorders>
              <w:top w:val="single" w:sz="4" w:space="0" w:color="auto"/>
            </w:tcBorders>
          </w:tcPr>
          <w:p w14:paraId="550A5161" w14:textId="24410E6A"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Clients aged &lt; 18 years.</w:t>
            </w:r>
          </w:p>
          <w:p w14:paraId="07E0E057" w14:textId="77777777"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 xml:space="preserve">No formal diagnosis of major depressive disorder/ not scoring above clinical threshold on a validated screening measure. </w:t>
            </w:r>
          </w:p>
          <w:p w14:paraId="5C4CE7FD" w14:textId="398740FB"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Clients with multiple presenting conditions</w:t>
            </w:r>
            <w:r w:rsidR="003220FA" w:rsidRPr="006F33E5">
              <w:rPr>
                <w:rFonts w:ascii="Times New Roman" w:hAnsi="Times New Roman" w:cs="Times New Roman"/>
              </w:rPr>
              <w:t xml:space="preserve">, </w:t>
            </w:r>
            <w:r w:rsidRPr="006F33E5">
              <w:rPr>
                <w:rFonts w:ascii="Times New Roman" w:hAnsi="Times New Roman" w:cs="Times New Roman"/>
              </w:rPr>
              <w:t>presence of organic conditions, or a physical health complaint</w:t>
            </w:r>
            <w:r w:rsidR="003220FA" w:rsidRPr="006F33E5">
              <w:rPr>
                <w:rFonts w:ascii="Times New Roman" w:hAnsi="Times New Roman" w:cs="Times New Roman"/>
              </w:rPr>
              <w:t>.</w:t>
            </w:r>
          </w:p>
          <w:p w14:paraId="4E1E96C9" w14:textId="77777777" w:rsidR="00436C94" w:rsidRPr="006F33E5" w:rsidRDefault="003220FA" w:rsidP="000F7266">
            <w:pPr>
              <w:spacing w:line="276" w:lineRule="auto"/>
              <w:rPr>
                <w:rFonts w:ascii="Times New Roman" w:hAnsi="Times New Roman" w:cs="Times New Roman"/>
              </w:rPr>
            </w:pPr>
            <w:r w:rsidRPr="006F33E5">
              <w:rPr>
                <w:rFonts w:ascii="Times New Roman" w:hAnsi="Times New Roman" w:cs="Times New Roman"/>
              </w:rPr>
              <w:t>Any inpatient setting.</w:t>
            </w:r>
          </w:p>
          <w:p w14:paraId="0D6CCA1A" w14:textId="17987072" w:rsidR="004E0E01" w:rsidRPr="006F33E5" w:rsidRDefault="004E0E01" w:rsidP="000F7266">
            <w:pPr>
              <w:spacing w:line="276" w:lineRule="auto"/>
              <w:rPr>
                <w:rFonts w:ascii="Times New Roman" w:hAnsi="Times New Roman" w:cs="Times New Roman"/>
              </w:rPr>
            </w:pPr>
          </w:p>
        </w:tc>
      </w:tr>
      <w:tr w:rsidR="00436C94" w:rsidRPr="006F33E5" w14:paraId="7E087B42" w14:textId="77777777" w:rsidTr="000F7266">
        <w:tc>
          <w:tcPr>
            <w:tcW w:w="786" w:type="pct"/>
          </w:tcPr>
          <w:p w14:paraId="78D27BB6" w14:textId="77777777"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Intervention</w:t>
            </w:r>
          </w:p>
        </w:tc>
        <w:tc>
          <w:tcPr>
            <w:tcW w:w="2107" w:type="pct"/>
          </w:tcPr>
          <w:p w14:paraId="3DE0FF5C" w14:textId="52240B52" w:rsidR="00436C94" w:rsidRPr="006F33E5" w:rsidRDefault="004E0E01" w:rsidP="000F7266">
            <w:pPr>
              <w:spacing w:line="276" w:lineRule="auto"/>
              <w:rPr>
                <w:rFonts w:ascii="Times New Roman" w:hAnsi="Times New Roman" w:cs="Times New Roman"/>
              </w:rPr>
            </w:pPr>
            <w:r w:rsidRPr="006F33E5">
              <w:rPr>
                <w:rFonts w:ascii="Times New Roman" w:hAnsi="Times New Roman" w:cs="Times New Roman"/>
              </w:rPr>
              <w:t>Any p</w:t>
            </w:r>
            <w:r w:rsidR="00436C94" w:rsidRPr="006F33E5">
              <w:rPr>
                <w:rFonts w:ascii="Times New Roman" w:hAnsi="Times New Roman" w:cs="Times New Roman"/>
              </w:rPr>
              <w:t>sychological intervention for depression.</w:t>
            </w:r>
          </w:p>
          <w:p w14:paraId="7BB14B34" w14:textId="77777777" w:rsidR="00436C94" w:rsidRPr="006F33E5" w:rsidRDefault="00436C94" w:rsidP="000F7266">
            <w:pPr>
              <w:spacing w:line="276" w:lineRule="auto"/>
              <w:rPr>
                <w:rFonts w:ascii="Times New Roman" w:hAnsi="Times New Roman" w:cs="Times New Roman"/>
              </w:rPr>
            </w:pPr>
          </w:p>
        </w:tc>
        <w:tc>
          <w:tcPr>
            <w:tcW w:w="2107" w:type="pct"/>
          </w:tcPr>
          <w:p w14:paraId="3C1889BD" w14:textId="77777777"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Intervention is not based on a psychological model.</w:t>
            </w:r>
          </w:p>
          <w:p w14:paraId="34AD25E4" w14:textId="77777777" w:rsidR="003220FA" w:rsidRPr="006F33E5" w:rsidRDefault="003220FA" w:rsidP="000F7266">
            <w:pPr>
              <w:spacing w:line="276" w:lineRule="auto"/>
              <w:rPr>
                <w:rFonts w:ascii="Times New Roman" w:hAnsi="Times New Roman" w:cs="Times New Roman"/>
              </w:rPr>
            </w:pPr>
            <w:r w:rsidRPr="006F33E5">
              <w:rPr>
                <w:rFonts w:ascii="Times New Roman" w:hAnsi="Times New Roman" w:cs="Times New Roman"/>
              </w:rPr>
              <w:t>Pharmacological interventions.</w:t>
            </w:r>
          </w:p>
          <w:p w14:paraId="5B9F017A" w14:textId="47F48623" w:rsidR="003220FA" w:rsidRPr="006F33E5" w:rsidRDefault="003220FA" w:rsidP="000F7266">
            <w:pPr>
              <w:spacing w:line="276" w:lineRule="auto"/>
              <w:rPr>
                <w:rFonts w:ascii="Times New Roman" w:hAnsi="Times New Roman" w:cs="Times New Roman"/>
              </w:rPr>
            </w:pPr>
          </w:p>
        </w:tc>
      </w:tr>
      <w:tr w:rsidR="00436C94" w:rsidRPr="006F33E5" w14:paraId="6AB432E6" w14:textId="77777777" w:rsidTr="000F7266">
        <w:tc>
          <w:tcPr>
            <w:tcW w:w="786" w:type="pct"/>
          </w:tcPr>
          <w:p w14:paraId="266DA04B" w14:textId="77777777"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 xml:space="preserve">Comparator </w:t>
            </w:r>
          </w:p>
        </w:tc>
        <w:tc>
          <w:tcPr>
            <w:tcW w:w="2107" w:type="pct"/>
          </w:tcPr>
          <w:p w14:paraId="7EFA74DB" w14:textId="4CEE8A61"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Not applicable.</w:t>
            </w:r>
          </w:p>
        </w:tc>
        <w:tc>
          <w:tcPr>
            <w:tcW w:w="2107" w:type="pct"/>
          </w:tcPr>
          <w:p w14:paraId="07E28026" w14:textId="77777777"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Not applicable.</w:t>
            </w:r>
          </w:p>
          <w:p w14:paraId="6961DEFB" w14:textId="77777777" w:rsidR="003220FA" w:rsidRPr="006F33E5" w:rsidRDefault="003220FA" w:rsidP="000F7266">
            <w:pPr>
              <w:spacing w:line="276" w:lineRule="auto"/>
              <w:rPr>
                <w:rFonts w:ascii="Times New Roman" w:hAnsi="Times New Roman" w:cs="Times New Roman"/>
              </w:rPr>
            </w:pPr>
          </w:p>
        </w:tc>
      </w:tr>
      <w:tr w:rsidR="00436C94" w:rsidRPr="006F33E5" w14:paraId="1CDA322B" w14:textId="77777777" w:rsidTr="000F7266">
        <w:tc>
          <w:tcPr>
            <w:tcW w:w="786" w:type="pct"/>
          </w:tcPr>
          <w:p w14:paraId="1E119B17" w14:textId="77777777"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 xml:space="preserve">Outcome </w:t>
            </w:r>
          </w:p>
        </w:tc>
        <w:tc>
          <w:tcPr>
            <w:tcW w:w="2107" w:type="pct"/>
          </w:tcPr>
          <w:p w14:paraId="24778CA9" w14:textId="4BECA7F5"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Standardised measure</w:t>
            </w:r>
            <w:r w:rsidR="003220FA" w:rsidRPr="006F33E5">
              <w:rPr>
                <w:rFonts w:ascii="Times New Roman" w:hAnsi="Times New Roman" w:cs="Times New Roman"/>
              </w:rPr>
              <w:t>s</w:t>
            </w:r>
            <w:r w:rsidRPr="006F33E5">
              <w:rPr>
                <w:rFonts w:ascii="Times New Roman" w:hAnsi="Times New Roman" w:cs="Times New Roman"/>
              </w:rPr>
              <w:t xml:space="preserve"> of depression symptoms (e.g., PHQ-9, HRSD,</w:t>
            </w:r>
            <w:r w:rsidR="004E0E01" w:rsidRPr="006F33E5">
              <w:rPr>
                <w:rFonts w:ascii="Times New Roman" w:hAnsi="Times New Roman" w:cs="Times New Roman"/>
              </w:rPr>
              <w:t xml:space="preserve"> BDI-II), administered </w:t>
            </w:r>
            <w:r w:rsidRPr="006F33E5">
              <w:rPr>
                <w:rFonts w:ascii="Times New Roman" w:hAnsi="Times New Roman" w:cs="Times New Roman"/>
              </w:rPr>
              <w:t xml:space="preserve">at baseline and post-intervention. </w:t>
            </w:r>
          </w:p>
          <w:p w14:paraId="3A7B0303" w14:textId="77777777" w:rsidR="00436C94" w:rsidRPr="006F33E5" w:rsidRDefault="003220FA" w:rsidP="003220FA">
            <w:pPr>
              <w:spacing w:line="276" w:lineRule="auto"/>
              <w:rPr>
                <w:rFonts w:ascii="Times New Roman" w:hAnsi="Times New Roman" w:cs="Times New Roman"/>
              </w:rPr>
            </w:pPr>
            <w:r w:rsidRPr="006F33E5">
              <w:rPr>
                <w:rFonts w:ascii="Times New Roman" w:hAnsi="Times New Roman" w:cs="Times New Roman"/>
              </w:rPr>
              <w:t xml:space="preserve">Quantitative measures of emotional processing administered at least once, either during therapy or post-intervention. </w:t>
            </w:r>
          </w:p>
          <w:p w14:paraId="04469846" w14:textId="218F5D12" w:rsidR="003220FA" w:rsidRPr="006F33E5" w:rsidRDefault="003220FA" w:rsidP="003220FA">
            <w:pPr>
              <w:spacing w:line="276" w:lineRule="auto"/>
              <w:rPr>
                <w:rFonts w:ascii="Times New Roman" w:hAnsi="Times New Roman" w:cs="Times New Roman"/>
              </w:rPr>
            </w:pPr>
            <w:r w:rsidRPr="006F33E5">
              <w:rPr>
                <w:rFonts w:ascii="Times New Roman" w:hAnsi="Times New Roman" w:cs="Times New Roman"/>
              </w:rPr>
              <w:t>Association measured between depression and emotional processing</w:t>
            </w:r>
          </w:p>
          <w:p w14:paraId="78431257" w14:textId="42A9C77E" w:rsidR="003220FA" w:rsidRPr="006F33E5" w:rsidRDefault="003220FA" w:rsidP="003220FA">
            <w:pPr>
              <w:spacing w:line="276" w:lineRule="auto"/>
              <w:rPr>
                <w:rFonts w:ascii="Times New Roman" w:hAnsi="Times New Roman" w:cs="Times New Roman"/>
              </w:rPr>
            </w:pPr>
          </w:p>
        </w:tc>
        <w:tc>
          <w:tcPr>
            <w:tcW w:w="2107" w:type="pct"/>
          </w:tcPr>
          <w:p w14:paraId="2EC7EAEF" w14:textId="4260A95D" w:rsidR="00436C94" w:rsidRPr="006F33E5" w:rsidRDefault="00436C94" w:rsidP="000F7266">
            <w:pPr>
              <w:spacing w:line="276" w:lineRule="auto"/>
              <w:rPr>
                <w:rFonts w:ascii="Times New Roman" w:hAnsi="Times New Roman" w:cs="Times New Roman"/>
              </w:rPr>
            </w:pPr>
            <w:r w:rsidRPr="006F33E5">
              <w:rPr>
                <w:rFonts w:ascii="Times New Roman" w:hAnsi="Times New Roman" w:cs="Times New Roman"/>
              </w:rPr>
              <w:t>Depression symptoms</w:t>
            </w:r>
            <w:r w:rsidR="003220FA" w:rsidRPr="006F33E5">
              <w:rPr>
                <w:rFonts w:ascii="Times New Roman" w:hAnsi="Times New Roman" w:cs="Times New Roman"/>
              </w:rPr>
              <w:t xml:space="preserve"> and/or emotional processing</w:t>
            </w:r>
            <w:r w:rsidRPr="006F33E5">
              <w:rPr>
                <w:rFonts w:ascii="Times New Roman" w:hAnsi="Times New Roman" w:cs="Times New Roman"/>
              </w:rPr>
              <w:t xml:space="preserve"> not measured using a standardised measure</w:t>
            </w:r>
            <w:r w:rsidR="003220FA" w:rsidRPr="006F33E5">
              <w:rPr>
                <w:rFonts w:ascii="Times New Roman" w:hAnsi="Times New Roman" w:cs="Times New Roman"/>
              </w:rPr>
              <w:t>.</w:t>
            </w:r>
          </w:p>
          <w:p w14:paraId="468CA672" w14:textId="56527792" w:rsidR="00436C94" w:rsidRPr="006F33E5" w:rsidRDefault="003220FA" w:rsidP="000F7266">
            <w:pPr>
              <w:spacing w:line="276" w:lineRule="auto"/>
              <w:rPr>
                <w:rFonts w:ascii="Times New Roman" w:hAnsi="Times New Roman" w:cs="Times New Roman"/>
              </w:rPr>
            </w:pPr>
            <w:r w:rsidRPr="006F33E5">
              <w:rPr>
                <w:rFonts w:ascii="Times New Roman" w:hAnsi="Times New Roman" w:cs="Times New Roman"/>
              </w:rPr>
              <w:t xml:space="preserve">No statistical analysis for associations between emotional processing and </w:t>
            </w:r>
            <w:r w:rsidR="000F7266" w:rsidRPr="006F33E5">
              <w:rPr>
                <w:rFonts w:ascii="Times New Roman" w:hAnsi="Times New Roman" w:cs="Times New Roman"/>
              </w:rPr>
              <w:t>depression</w:t>
            </w:r>
            <w:r w:rsidRPr="006F33E5">
              <w:rPr>
                <w:rFonts w:ascii="Times New Roman" w:hAnsi="Times New Roman" w:cs="Times New Roman"/>
              </w:rPr>
              <w:t>.</w:t>
            </w:r>
          </w:p>
        </w:tc>
      </w:tr>
    </w:tbl>
    <w:p w14:paraId="45CB8625" w14:textId="77777777" w:rsidR="00436C94" w:rsidRPr="006F33E5" w:rsidRDefault="00436C94" w:rsidP="00436C94">
      <w:pPr>
        <w:spacing w:line="360" w:lineRule="auto"/>
        <w:rPr>
          <w:rFonts w:ascii="Times New Roman" w:hAnsi="Times New Roman" w:cs="Times New Roman"/>
        </w:rPr>
      </w:pPr>
      <w:r w:rsidRPr="006F33E5">
        <w:rPr>
          <w:rFonts w:ascii="Times New Roman" w:hAnsi="Times New Roman" w:cs="Times New Roman"/>
          <w:i/>
          <w:iCs/>
        </w:rPr>
        <w:t xml:space="preserve">Note. </w:t>
      </w:r>
      <w:r w:rsidRPr="006F33E5">
        <w:rPr>
          <w:rFonts w:ascii="Times New Roman" w:hAnsi="Times New Roman" w:cs="Times New Roman"/>
        </w:rPr>
        <w:t xml:space="preserve">Beck Depression Inventory (BDI-II), </w:t>
      </w:r>
      <w:r w:rsidRPr="006F33E5">
        <w:rPr>
          <w:rFonts w:ascii="Times New Roman" w:hAnsi="Times New Roman" w:cs="Times New Roman"/>
          <w:color w:val="000000" w:themeColor="text1"/>
        </w:rPr>
        <w:t>Diagnostic and Statistical Manual of Mental Disorders 5</w:t>
      </w:r>
      <w:r w:rsidRPr="006F33E5">
        <w:rPr>
          <w:rFonts w:ascii="Times New Roman" w:hAnsi="Times New Roman" w:cs="Times New Roman"/>
          <w:color w:val="000000" w:themeColor="text1"/>
          <w:vertAlign w:val="superscript"/>
        </w:rPr>
        <w:t>th</w:t>
      </w:r>
      <w:r w:rsidRPr="006F33E5">
        <w:rPr>
          <w:rFonts w:ascii="Times New Roman" w:hAnsi="Times New Roman" w:cs="Times New Roman"/>
          <w:color w:val="000000" w:themeColor="text1"/>
        </w:rPr>
        <w:t xml:space="preserve"> Edition (DSM-V)</w:t>
      </w:r>
      <w:r w:rsidRPr="006F33E5">
        <w:rPr>
          <w:rFonts w:ascii="Times New Roman" w:hAnsi="Times New Roman" w:cs="Times New Roman"/>
        </w:rPr>
        <w:t xml:space="preserve">, Hamilton Rating Scale for Depression (HRSD), </w:t>
      </w:r>
      <w:r w:rsidRPr="006F33E5">
        <w:rPr>
          <w:rFonts w:ascii="Times New Roman" w:hAnsi="Times New Roman" w:cs="Times New Roman"/>
          <w:color w:val="000000" w:themeColor="text1"/>
        </w:rPr>
        <w:t>International Classification of Diseases 10</w:t>
      </w:r>
      <w:r w:rsidRPr="006F33E5">
        <w:rPr>
          <w:rFonts w:ascii="Times New Roman" w:hAnsi="Times New Roman" w:cs="Times New Roman"/>
          <w:color w:val="000000" w:themeColor="text1"/>
          <w:vertAlign w:val="superscript"/>
        </w:rPr>
        <w:t>th</w:t>
      </w:r>
      <w:r w:rsidRPr="006F33E5">
        <w:rPr>
          <w:rFonts w:ascii="Times New Roman" w:hAnsi="Times New Roman" w:cs="Times New Roman"/>
          <w:color w:val="000000" w:themeColor="text1"/>
        </w:rPr>
        <w:t xml:space="preserve"> revision (ICD-10), </w:t>
      </w:r>
      <w:r w:rsidRPr="006F33E5">
        <w:rPr>
          <w:rFonts w:ascii="Times New Roman" w:hAnsi="Times New Roman" w:cs="Times New Roman"/>
        </w:rPr>
        <w:t>Patient Health Questionnaire-9 (PHQ-9).</w:t>
      </w:r>
    </w:p>
    <w:p w14:paraId="54CF2200" w14:textId="77777777" w:rsidR="008A31E5" w:rsidRPr="006F33E5" w:rsidRDefault="008A31E5" w:rsidP="00773E03">
      <w:pPr>
        <w:spacing w:line="480" w:lineRule="auto"/>
        <w:rPr>
          <w:rFonts w:ascii="Times New Roman" w:hAnsi="Times New Roman" w:cs="Times New Roman"/>
          <w:b/>
          <w:bCs/>
        </w:rPr>
      </w:pPr>
    </w:p>
    <w:p w14:paraId="7C48F1AC" w14:textId="3462A367" w:rsidR="00ED7ED8" w:rsidRPr="006F33E5" w:rsidRDefault="004E0E01" w:rsidP="004E0E01">
      <w:pPr>
        <w:spacing w:line="480" w:lineRule="auto"/>
        <w:ind w:firstLine="720"/>
        <w:rPr>
          <w:rFonts w:ascii="Times New Roman" w:hAnsi="Times New Roman" w:cs="Times New Roman"/>
        </w:rPr>
      </w:pPr>
      <w:r w:rsidRPr="006F33E5">
        <w:rPr>
          <w:rFonts w:ascii="Times New Roman" w:hAnsi="Times New Roman" w:cs="Times New Roman"/>
          <w:i/>
          <w:iCs/>
        </w:rPr>
        <w:t>Population</w:t>
      </w:r>
      <w:r w:rsidRPr="006F33E5">
        <w:rPr>
          <w:rFonts w:ascii="Times New Roman" w:hAnsi="Times New Roman" w:cs="Times New Roman"/>
        </w:rPr>
        <w:t xml:space="preserve">. Studies could only include adults (aged 18 years or older) who were seeking psychological treatment for depression. The study sample had to include clients who were either clinically diagnosed with MDD or who were above threshold on a validated </w:t>
      </w:r>
      <w:r w:rsidRPr="006F33E5">
        <w:rPr>
          <w:rFonts w:ascii="Times New Roman" w:hAnsi="Times New Roman" w:cs="Times New Roman"/>
        </w:rPr>
        <w:lastRenderedPageBreak/>
        <w:t xml:space="preserve">screening tool (e.g., the Beck Depression Inventory; Beck et al., 1996). Studies with a mixed sample of </w:t>
      </w:r>
      <w:r w:rsidR="00ED7ED8" w:rsidRPr="006F33E5">
        <w:rPr>
          <w:rFonts w:ascii="Times New Roman" w:hAnsi="Times New Roman" w:cs="Times New Roman"/>
        </w:rPr>
        <w:t>multiple presenting conditions (e.g., comorbid anxiety), presence of organic conditions, or a physical health complaint were excluded with the aim of removing possible confounding variables.</w:t>
      </w:r>
    </w:p>
    <w:p w14:paraId="156C5EC7" w14:textId="77777777" w:rsidR="00ED7ED8" w:rsidRPr="006F33E5" w:rsidRDefault="00ED7ED8" w:rsidP="00ED7ED8">
      <w:pPr>
        <w:spacing w:line="480" w:lineRule="auto"/>
        <w:ind w:firstLine="720"/>
        <w:rPr>
          <w:rFonts w:ascii="Times New Roman" w:hAnsi="Times New Roman" w:cs="Times New Roman"/>
        </w:rPr>
      </w:pPr>
      <w:r w:rsidRPr="006F33E5">
        <w:rPr>
          <w:rFonts w:ascii="Times New Roman" w:hAnsi="Times New Roman" w:cs="Times New Roman"/>
          <w:i/>
          <w:iCs/>
        </w:rPr>
        <w:t>Interventions</w:t>
      </w:r>
      <w:r w:rsidRPr="006F33E5">
        <w:rPr>
          <w:rFonts w:ascii="Times New Roman" w:hAnsi="Times New Roman" w:cs="Times New Roman"/>
        </w:rPr>
        <w:t xml:space="preserve">. Multiple evidence-based psychological therapy interventions were accepted, including cognitive behavioural therapy (CBT), emotion focused therapy (EFT), and brief psychodynamic therapy. The treatment had to target symptoms of depression and </w:t>
      </w:r>
    </w:p>
    <w:p w14:paraId="25E8CEE9" w14:textId="40192B5B" w:rsidR="002519B7" w:rsidRPr="006F33E5" w:rsidRDefault="002519B7" w:rsidP="002519B7">
      <w:pPr>
        <w:spacing w:line="480" w:lineRule="auto"/>
        <w:rPr>
          <w:rFonts w:ascii="Times New Roman" w:hAnsi="Times New Roman" w:cs="Times New Roman"/>
        </w:rPr>
      </w:pPr>
      <w:r w:rsidRPr="006F33E5">
        <w:rPr>
          <w:rFonts w:ascii="Times New Roman" w:hAnsi="Times New Roman" w:cs="Times New Roman"/>
        </w:rPr>
        <w:t>was required to be delivered by</w:t>
      </w:r>
      <w:r w:rsidR="004E0E01" w:rsidRPr="006F33E5">
        <w:rPr>
          <w:rFonts w:ascii="Times New Roman" w:hAnsi="Times New Roman" w:cs="Times New Roman"/>
        </w:rPr>
        <w:t xml:space="preserve"> a trained therapist</w:t>
      </w:r>
      <w:r w:rsidRPr="006F33E5">
        <w:rPr>
          <w:rFonts w:ascii="Times New Roman" w:hAnsi="Times New Roman" w:cs="Times New Roman"/>
        </w:rPr>
        <w:t xml:space="preserve"> (e.g., psychiatrists, clinical psychologists, or counsellors). Only individual therapy was included, group and/or dyadic therapy settings were excluded as they could yield confounding effects. Studies were excluded if they only examined pharmacological therapies (i.e., measuring the effectiveness of anti-depressants). </w:t>
      </w:r>
    </w:p>
    <w:p w14:paraId="6F567E4F" w14:textId="432FBDAE" w:rsidR="002519B7" w:rsidRPr="006F33E5" w:rsidRDefault="002519B7" w:rsidP="002519B7">
      <w:pPr>
        <w:spacing w:line="480" w:lineRule="auto"/>
        <w:ind w:firstLine="720"/>
        <w:rPr>
          <w:rFonts w:ascii="Times New Roman" w:hAnsi="Times New Roman" w:cs="Times New Roman"/>
        </w:rPr>
      </w:pPr>
      <w:r w:rsidRPr="006F33E5">
        <w:rPr>
          <w:rFonts w:ascii="Times New Roman" w:hAnsi="Times New Roman" w:cs="Times New Roman"/>
          <w:i/>
          <w:iCs/>
        </w:rPr>
        <w:t>Outcome and Predictor Variables</w:t>
      </w:r>
      <w:r w:rsidRPr="006F33E5">
        <w:rPr>
          <w:rFonts w:ascii="Times New Roman" w:hAnsi="Times New Roman" w:cs="Times New Roman"/>
        </w:rPr>
        <w:t>. As a predictor variable, emotional processing had to be measured by a quantitative instrument and needed to be administered during treatment or post-therapy. Studies that only measured emotional processing pre-treatment were excluded. As outcome variables, any quantitative outcome measure of depression was included if it was a well-established, reliable, and validated measure. Studies needed to report an association between the predictor (emotional processing) and</w:t>
      </w:r>
      <w:r w:rsidR="004E0E01" w:rsidRPr="006F33E5">
        <w:rPr>
          <w:rFonts w:ascii="Times New Roman" w:hAnsi="Times New Roman" w:cs="Times New Roman"/>
        </w:rPr>
        <w:t xml:space="preserve"> the</w:t>
      </w:r>
      <w:r w:rsidRPr="006F33E5">
        <w:rPr>
          <w:rFonts w:ascii="Times New Roman" w:hAnsi="Times New Roman" w:cs="Times New Roman"/>
        </w:rPr>
        <w:t xml:space="preserve"> outcome (depression) variables. </w:t>
      </w:r>
    </w:p>
    <w:p w14:paraId="5525CAFA" w14:textId="67F9DD57" w:rsidR="002519B7" w:rsidRPr="006F33E5" w:rsidRDefault="002519B7" w:rsidP="002519B7">
      <w:pPr>
        <w:spacing w:line="480" w:lineRule="auto"/>
        <w:ind w:firstLine="720"/>
        <w:rPr>
          <w:rFonts w:ascii="Times New Roman" w:hAnsi="Times New Roman" w:cs="Times New Roman"/>
        </w:rPr>
      </w:pPr>
      <w:r w:rsidRPr="006F33E5">
        <w:rPr>
          <w:rFonts w:ascii="Times New Roman" w:hAnsi="Times New Roman" w:cs="Times New Roman"/>
          <w:i/>
          <w:iCs/>
        </w:rPr>
        <w:t>Study designs and publications</w:t>
      </w:r>
      <w:r w:rsidRPr="006F33E5">
        <w:rPr>
          <w:rFonts w:ascii="Times New Roman" w:hAnsi="Times New Roman" w:cs="Times New Roman"/>
        </w:rPr>
        <w:t>. Empirical studies that reported quantitative statistics were included. Studies could be published as journal articles, books, or dissertations.</w:t>
      </w:r>
    </w:p>
    <w:p w14:paraId="50D88DD7" w14:textId="77777777" w:rsidR="00ED7ED8" w:rsidRPr="006F33E5" w:rsidRDefault="00ED7ED8" w:rsidP="00773E03">
      <w:pPr>
        <w:spacing w:line="480" w:lineRule="auto"/>
        <w:rPr>
          <w:rFonts w:ascii="Times New Roman" w:hAnsi="Times New Roman" w:cs="Times New Roman"/>
          <w:b/>
          <w:bCs/>
        </w:rPr>
      </w:pPr>
    </w:p>
    <w:p w14:paraId="78FF8686" w14:textId="2616B989" w:rsidR="002419D3" w:rsidRPr="006F33E5" w:rsidRDefault="002419D3" w:rsidP="00773E03">
      <w:pPr>
        <w:spacing w:line="480" w:lineRule="auto"/>
        <w:rPr>
          <w:rFonts w:ascii="Times New Roman" w:hAnsi="Times New Roman" w:cs="Times New Roman"/>
          <w:b/>
          <w:bCs/>
        </w:rPr>
      </w:pPr>
      <w:r w:rsidRPr="006F33E5">
        <w:rPr>
          <w:rFonts w:ascii="Times New Roman" w:hAnsi="Times New Roman" w:cs="Times New Roman"/>
          <w:b/>
          <w:bCs/>
        </w:rPr>
        <w:t>Study Selection</w:t>
      </w:r>
    </w:p>
    <w:p w14:paraId="05CBD146" w14:textId="77777777" w:rsidR="00ED7ED8" w:rsidRPr="006F33E5" w:rsidRDefault="002419D3" w:rsidP="00ED7ED8">
      <w:pPr>
        <w:spacing w:line="480" w:lineRule="auto"/>
        <w:ind w:firstLine="720"/>
        <w:rPr>
          <w:rFonts w:ascii="Times New Roman" w:hAnsi="Times New Roman" w:cs="Times New Roman"/>
        </w:rPr>
      </w:pPr>
      <w:r w:rsidRPr="006F33E5">
        <w:rPr>
          <w:rFonts w:ascii="Times New Roman" w:hAnsi="Times New Roman" w:cs="Times New Roman"/>
        </w:rPr>
        <w:t>A flow diagram of the study selection process is presented in Figure 1</w:t>
      </w:r>
      <w:r w:rsidR="00ED7ED8" w:rsidRPr="006F33E5">
        <w:rPr>
          <w:rFonts w:ascii="Times New Roman" w:hAnsi="Times New Roman" w:cs="Times New Roman"/>
        </w:rPr>
        <w:t xml:space="preserve"> (see results section)</w:t>
      </w:r>
      <w:r w:rsidRPr="006F33E5">
        <w:rPr>
          <w:rFonts w:ascii="Times New Roman" w:hAnsi="Times New Roman" w:cs="Times New Roman"/>
        </w:rPr>
        <w:t xml:space="preserve">. Electronic database and citation searches yielded a total of 7,882 records. After duplicate removal, titles and abstracts of 6,319 publications were screened. Next, full texts </w:t>
      </w:r>
      <w:r w:rsidRPr="006F33E5">
        <w:rPr>
          <w:rFonts w:ascii="Times New Roman" w:hAnsi="Times New Roman" w:cs="Times New Roman"/>
        </w:rPr>
        <w:lastRenderedPageBreak/>
        <w:t>were inspected. A total of 124 full-text publications were assessed for eligibility. Publications with</w:t>
      </w:r>
      <w:r w:rsidR="00E61C7D" w:rsidRPr="006F33E5">
        <w:rPr>
          <w:rFonts w:ascii="Times New Roman" w:hAnsi="Times New Roman" w:cs="Times New Roman"/>
        </w:rPr>
        <w:t xml:space="preserve"> an</w:t>
      </w:r>
      <w:r w:rsidRPr="006F33E5">
        <w:rPr>
          <w:rFonts w:ascii="Times New Roman" w:hAnsi="Times New Roman" w:cs="Times New Roman"/>
        </w:rPr>
        <w:t xml:space="preserve"> unclear inclusion status were discussed between two </w:t>
      </w:r>
      <w:r w:rsidR="00362C03" w:rsidRPr="006F33E5">
        <w:rPr>
          <w:rFonts w:ascii="Times New Roman" w:hAnsi="Times New Roman" w:cs="Times New Roman"/>
        </w:rPr>
        <w:t>members of the research team</w:t>
      </w:r>
      <w:r w:rsidRPr="006F33E5">
        <w:rPr>
          <w:rFonts w:ascii="Times New Roman" w:hAnsi="Times New Roman" w:cs="Times New Roman"/>
        </w:rPr>
        <w:t xml:space="preserve"> (K.N.</w:t>
      </w:r>
      <w:r w:rsidR="00042D12" w:rsidRPr="006F33E5">
        <w:rPr>
          <w:rFonts w:ascii="Times New Roman" w:hAnsi="Times New Roman" w:cs="Times New Roman"/>
        </w:rPr>
        <w:t xml:space="preserve"> &amp; </w:t>
      </w:r>
      <w:r w:rsidRPr="006F33E5">
        <w:rPr>
          <w:rFonts w:ascii="Times New Roman" w:hAnsi="Times New Roman" w:cs="Times New Roman"/>
        </w:rPr>
        <w:t>G.H</w:t>
      </w:r>
      <w:r w:rsidR="00844D6A" w:rsidRPr="006F33E5">
        <w:rPr>
          <w:rFonts w:ascii="Times New Roman" w:hAnsi="Times New Roman" w:cs="Times New Roman"/>
        </w:rPr>
        <w:t>.</w:t>
      </w:r>
      <w:r w:rsidRPr="006F33E5">
        <w:rPr>
          <w:rFonts w:ascii="Times New Roman" w:hAnsi="Times New Roman" w:cs="Times New Roman"/>
        </w:rPr>
        <w:t>), and ambiguity was resolved by consensus. If two publications were based on the same data</w:t>
      </w:r>
      <w:r w:rsidR="007230A2" w:rsidRPr="006F33E5">
        <w:rPr>
          <w:rFonts w:ascii="Times New Roman" w:hAnsi="Times New Roman" w:cs="Times New Roman"/>
        </w:rPr>
        <w:t xml:space="preserve">, </w:t>
      </w:r>
      <w:r w:rsidRPr="006F33E5">
        <w:rPr>
          <w:rFonts w:ascii="Times New Roman" w:hAnsi="Times New Roman" w:cs="Times New Roman"/>
        </w:rPr>
        <w:t xml:space="preserve">the study that reported the most comprehensive statistics was selected. </w:t>
      </w:r>
    </w:p>
    <w:p w14:paraId="79584B71" w14:textId="654B4C89" w:rsidR="002419D3" w:rsidRPr="006F33E5" w:rsidRDefault="002419D3" w:rsidP="00ED7ED8">
      <w:pPr>
        <w:spacing w:line="480" w:lineRule="auto"/>
        <w:ind w:firstLine="720"/>
        <w:rPr>
          <w:rFonts w:ascii="Times New Roman" w:hAnsi="Times New Roman" w:cs="Times New Roman"/>
        </w:rPr>
      </w:pPr>
      <w:r w:rsidRPr="006F33E5">
        <w:rPr>
          <w:rFonts w:ascii="Times New Roman" w:hAnsi="Times New Roman" w:cs="Times New Roman"/>
        </w:rPr>
        <w:t xml:space="preserve">This procedure resulted in </w:t>
      </w:r>
      <w:r w:rsidR="007230A2" w:rsidRPr="006F33E5">
        <w:rPr>
          <w:rFonts w:ascii="Times New Roman" w:hAnsi="Times New Roman" w:cs="Times New Roman"/>
        </w:rPr>
        <w:t>15</w:t>
      </w:r>
      <w:r w:rsidRPr="006F33E5">
        <w:rPr>
          <w:rFonts w:ascii="Times New Roman" w:hAnsi="Times New Roman" w:cs="Times New Roman"/>
        </w:rPr>
        <w:t xml:space="preserve"> unique studies </w:t>
      </w:r>
      <w:r w:rsidR="007230A2" w:rsidRPr="006F33E5">
        <w:rPr>
          <w:rFonts w:ascii="Times New Roman" w:hAnsi="Times New Roman" w:cs="Times New Roman"/>
        </w:rPr>
        <w:t>(</w:t>
      </w:r>
      <w:r w:rsidRPr="006F33E5">
        <w:rPr>
          <w:rFonts w:ascii="Times New Roman" w:hAnsi="Times New Roman" w:cs="Times New Roman"/>
        </w:rPr>
        <w:t xml:space="preserve">peer-reviewed journal articles). All </w:t>
      </w:r>
      <w:r w:rsidR="007230A2" w:rsidRPr="006F33E5">
        <w:rPr>
          <w:rFonts w:ascii="Times New Roman" w:hAnsi="Times New Roman" w:cs="Times New Roman"/>
        </w:rPr>
        <w:t>15</w:t>
      </w:r>
      <w:r w:rsidRPr="006F33E5">
        <w:rPr>
          <w:rFonts w:ascii="Times New Roman" w:hAnsi="Times New Roman" w:cs="Times New Roman"/>
        </w:rPr>
        <w:t xml:space="preserve"> studies were included in the systematic review and 10 were entered </w:t>
      </w:r>
      <w:r w:rsidR="00E61C7D" w:rsidRPr="006F33E5">
        <w:rPr>
          <w:rFonts w:ascii="Times New Roman" w:hAnsi="Times New Roman" w:cs="Times New Roman"/>
        </w:rPr>
        <w:t>into</w:t>
      </w:r>
      <w:r w:rsidRPr="006F33E5">
        <w:rPr>
          <w:rFonts w:ascii="Times New Roman" w:hAnsi="Times New Roman" w:cs="Times New Roman"/>
        </w:rPr>
        <w:t xml:space="preserve"> the meta-analysis. The</w:t>
      </w:r>
      <w:r w:rsidR="003220FA" w:rsidRPr="006F33E5">
        <w:rPr>
          <w:rFonts w:ascii="Times New Roman" w:hAnsi="Times New Roman" w:cs="Times New Roman"/>
        </w:rPr>
        <w:t xml:space="preserve"> five </w:t>
      </w:r>
      <w:r w:rsidRPr="006F33E5">
        <w:rPr>
          <w:rFonts w:ascii="Times New Roman" w:hAnsi="Times New Roman" w:cs="Times New Roman"/>
        </w:rPr>
        <w:t>studies that were not included in the meta-analysis did not report the appropriate data</w:t>
      </w:r>
      <w:r w:rsidR="00ED7ED8" w:rsidRPr="006F33E5">
        <w:rPr>
          <w:rFonts w:ascii="Times New Roman" w:hAnsi="Times New Roman" w:cs="Times New Roman"/>
        </w:rPr>
        <w:t xml:space="preserve"> or statistics</w:t>
      </w:r>
      <w:r w:rsidRPr="006F33E5">
        <w:rPr>
          <w:rFonts w:ascii="Times New Roman" w:hAnsi="Times New Roman" w:cs="Times New Roman"/>
        </w:rPr>
        <w:t xml:space="preserve"> to be extracted or converted into correlational co</w:t>
      </w:r>
      <w:r w:rsidR="00E612CE" w:rsidRPr="006F33E5">
        <w:rPr>
          <w:rFonts w:ascii="Times New Roman" w:hAnsi="Times New Roman" w:cs="Times New Roman"/>
        </w:rPr>
        <w:t>efficients</w:t>
      </w:r>
      <w:r w:rsidRPr="006F33E5">
        <w:rPr>
          <w:rFonts w:ascii="Times New Roman" w:hAnsi="Times New Roman" w:cs="Times New Roman"/>
        </w:rPr>
        <w:t xml:space="preserve">. </w:t>
      </w:r>
    </w:p>
    <w:p w14:paraId="1D63B29C" w14:textId="77777777" w:rsidR="00ED7ED8" w:rsidRPr="006F33E5" w:rsidRDefault="00ED7ED8" w:rsidP="00ED7ED8">
      <w:pPr>
        <w:spacing w:line="480" w:lineRule="auto"/>
        <w:ind w:firstLine="720"/>
        <w:rPr>
          <w:rFonts w:ascii="Times New Roman" w:hAnsi="Times New Roman" w:cs="Times New Roman"/>
        </w:rPr>
      </w:pPr>
    </w:p>
    <w:p w14:paraId="04C84DE4" w14:textId="77777777" w:rsidR="002419D3" w:rsidRPr="006F33E5" w:rsidRDefault="002419D3" w:rsidP="00773E03">
      <w:pPr>
        <w:spacing w:line="480" w:lineRule="auto"/>
        <w:rPr>
          <w:rFonts w:ascii="Times New Roman" w:hAnsi="Times New Roman" w:cs="Times New Roman"/>
          <w:b/>
          <w:bCs/>
        </w:rPr>
      </w:pPr>
      <w:r w:rsidRPr="006F33E5">
        <w:rPr>
          <w:rFonts w:ascii="Times New Roman" w:hAnsi="Times New Roman" w:cs="Times New Roman"/>
          <w:b/>
          <w:bCs/>
        </w:rPr>
        <w:t>Data Extraction Procedure</w:t>
      </w:r>
    </w:p>
    <w:p w14:paraId="4252101F" w14:textId="511612B8" w:rsidR="002419D3" w:rsidRPr="006F33E5" w:rsidRDefault="002419D3" w:rsidP="00595C9B">
      <w:pPr>
        <w:spacing w:line="480" w:lineRule="auto"/>
        <w:ind w:firstLine="720"/>
        <w:rPr>
          <w:rFonts w:ascii="Times New Roman" w:hAnsi="Times New Roman" w:cs="Times New Roman"/>
        </w:rPr>
      </w:pPr>
      <w:r w:rsidRPr="006F33E5">
        <w:rPr>
          <w:rFonts w:ascii="Times New Roman" w:hAnsi="Times New Roman" w:cs="Times New Roman"/>
        </w:rPr>
        <w:t>A data extraction template was developed</w:t>
      </w:r>
      <w:r w:rsidR="00ED7ED8" w:rsidRPr="006F33E5">
        <w:rPr>
          <w:rFonts w:ascii="Times New Roman" w:hAnsi="Times New Roman" w:cs="Times New Roman"/>
        </w:rPr>
        <w:t xml:space="preserve"> in Microsoft Excel</w:t>
      </w:r>
      <w:r w:rsidRPr="006F33E5">
        <w:rPr>
          <w:rFonts w:ascii="Times New Roman" w:hAnsi="Times New Roman" w:cs="Times New Roman"/>
        </w:rPr>
        <w:t xml:space="preserve"> according to the p</w:t>
      </w:r>
      <w:r w:rsidR="00362C03" w:rsidRPr="006F33E5">
        <w:rPr>
          <w:rFonts w:ascii="Times New Roman" w:hAnsi="Times New Roman" w:cs="Times New Roman"/>
        </w:rPr>
        <w:t xml:space="preserve">reregistered study protocol, </w:t>
      </w:r>
      <w:r w:rsidRPr="006F33E5">
        <w:rPr>
          <w:rFonts w:ascii="Times New Roman" w:hAnsi="Times New Roman" w:cs="Times New Roman"/>
        </w:rPr>
        <w:t xml:space="preserve">tested on three studies, and </w:t>
      </w:r>
      <w:r w:rsidR="00362C03" w:rsidRPr="006F33E5">
        <w:rPr>
          <w:rFonts w:ascii="Times New Roman" w:hAnsi="Times New Roman" w:cs="Times New Roman"/>
        </w:rPr>
        <w:t>consequently</w:t>
      </w:r>
      <w:r w:rsidRPr="006F33E5">
        <w:rPr>
          <w:rFonts w:ascii="Times New Roman" w:hAnsi="Times New Roman" w:cs="Times New Roman"/>
        </w:rPr>
        <w:t xml:space="preserve"> refined. The lead author</w:t>
      </w:r>
      <w:r w:rsidR="004E0E01" w:rsidRPr="006F33E5">
        <w:rPr>
          <w:rFonts w:ascii="Times New Roman" w:hAnsi="Times New Roman" w:cs="Times New Roman"/>
        </w:rPr>
        <w:t xml:space="preserve"> (K.N)</w:t>
      </w:r>
      <w:r w:rsidRPr="006F33E5">
        <w:rPr>
          <w:rFonts w:ascii="Times New Roman" w:hAnsi="Times New Roman" w:cs="Times New Roman"/>
        </w:rPr>
        <w:t xml:space="preserve"> extracted extrinsic characteristics (</w:t>
      </w:r>
      <w:r w:rsidR="00E61C7D" w:rsidRPr="006F33E5">
        <w:rPr>
          <w:rFonts w:ascii="Times New Roman" w:hAnsi="Times New Roman" w:cs="Times New Roman"/>
        </w:rPr>
        <w:t>e.g.</w:t>
      </w:r>
      <w:r w:rsidRPr="006F33E5">
        <w:rPr>
          <w:rFonts w:ascii="Times New Roman" w:hAnsi="Times New Roman" w:cs="Times New Roman"/>
        </w:rPr>
        <w:t>, authors, date, public</w:t>
      </w:r>
      <w:r w:rsidR="004E0E01" w:rsidRPr="006F33E5">
        <w:rPr>
          <w:rFonts w:ascii="Times New Roman" w:hAnsi="Times New Roman" w:cs="Times New Roman"/>
        </w:rPr>
        <w:t>ation status, and country</w:t>
      </w:r>
      <w:r w:rsidRPr="006F33E5">
        <w:rPr>
          <w:rFonts w:ascii="Times New Roman" w:hAnsi="Times New Roman" w:cs="Times New Roman"/>
        </w:rPr>
        <w:t>), tre</w:t>
      </w:r>
      <w:r w:rsidR="00362C03" w:rsidRPr="006F33E5">
        <w:rPr>
          <w:rFonts w:ascii="Times New Roman" w:hAnsi="Times New Roman" w:cs="Times New Roman"/>
        </w:rPr>
        <w:t>atment characteristics</w:t>
      </w:r>
      <w:r w:rsidR="007230A2" w:rsidRPr="006F33E5">
        <w:rPr>
          <w:rFonts w:ascii="Times New Roman" w:hAnsi="Times New Roman" w:cs="Times New Roman"/>
        </w:rPr>
        <w:t xml:space="preserve">, </w:t>
      </w:r>
      <w:r w:rsidRPr="006F33E5">
        <w:rPr>
          <w:rFonts w:ascii="Times New Roman" w:hAnsi="Times New Roman" w:cs="Times New Roman"/>
        </w:rPr>
        <w:t>methodological characteristics (</w:t>
      </w:r>
      <w:r w:rsidR="004E0E01" w:rsidRPr="006F33E5">
        <w:rPr>
          <w:rFonts w:ascii="Times New Roman" w:hAnsi="Times New Roman" w:cs="Times New Roman"/>
        </w:rPr>
        <w:t xml:space="preserve">e.g., </w:t>
      </w:r>
      <w:r w:rsidRPr="006F33E5">
        <w:rPr>
          <w:rFonts w:ascii="Times New Roman" w:hAnsi="Times New Roman" w:cs="Times New Roman"/>
        </w:rPr>
        <w:t xml:space="preserve">random assignment, blindness of raters, </w:t>
      </w:r>
      <w:r w:rsidR="004E0E01" w:rsidRPr="006F33E5">
        <w:rPr>
          <w:rFonts w:ascii="Times New Roman" w:hAnsi="Times New Roman" w:cs="Times New Roman"/>
        </w:rPr>
        <w:t>and use</w:t>
      </w:r>
      <w:r w:rsidRPr="006F33E5">
        <w:rPr>
          <w:rFonts w:ascii="Times New Roman" w:hAnsi="Times New Roman" w:cs="Times New Roman"/>
        </w:rPr>
        <w:t xml:space="preserve"> of control groups), sample characteristics (</w:t>
      </w:r>
      <w:r w:rsidR="004E0E01" w:rsidRPr="006F33E5">
        <w:rPr>
          <w:rFonts w:ascii="Times New Roman" w:hAnsi="Times New Roman" w:cs="Times New Roman"/>
        </w:rPr>
        <w:t xml:space="preserve">e.g., </w:t>
      </w:r>
      <w:r w:rsidRPr="006F33E5">
        <w:rPr>
          <w:rFonts w:ascii="Times New Roman" w:hAnsi="Times New Roman" w:cs="Times New Roman"/>
        </w:rPr>
        <w:t>sample size, age,</w:t>
      </w:r>
      <w:r w:rsidR="00C875E0" w:rsidRPr="006F33E5">
        <w:rPr>
          <w:rFonts w:ascii="Times New Roman" w:hAnsi="Times New Roman" w:cs="Times New Roman"/>
        </w:rPr>
        <w:t xml:space="preserve"> </w:t>
      </w:r>
      <w:r w:rsidR="004E0E01" w:rsidRPr="006F33E5">
        <w:rPr>
          <w:rFonts w:ascii="Times New Roman" w:hAnsi="Times New Roman" w:cs="Times New Roman"/>
        </w:rPr>
        <w:t>and gender</w:t>
      </w:r>
      <w:r w:rsidRPr="006F33E5">
        <w:rPr>
          <w:rFonts w:ascii="Times New Roman" w:hAnsi="Times New Roman" w:cs="Times New Roman"/>
        </w:rPr>
        <w:t>), outcome measures, and effect sizes (correlation data). If the study included multiple correlations for different phases of the therapy, the score closest to therapy termination was used (i.e., working phase or post-intervention). For those who reported multiple emotional processing measures the average, often termed the ‘modal’ score</w:t>
      </w:r>
      <w:r w:rsidR="004E0E01" w:rsidRPr="006F33E5">
        <w:rPr>
          <w:rFonts w:ascii="Times New Roman" w:hAnsi="Times New Roman" w:cs="Times New Roman"/>
        </w:rPr>
        <w:t>,</w:t>
      </w:r>
      <w:r w:rsidRPr="006F33E5">
        <w:rPr>
          <w:rFonts w:ascii="Times New Roman" w:hAnsi="Times New Roman" w:cs="Times New Roman"/>
        </w:rPr>
        <w:t xml:space="preserve"> was used. </w:t>
      </w:r>
    </w:p>
    <w:p w14:paraId="4FD87CDA" w14:textId="1ED6D192" w:rsidR="002419D3" w:rsidRPr="006F33E5" w:rsidRDefault="002419D3" w:rsidP="00595C9B">
      <w:pPr>
        <w:spacing w:line="480" w:lineRule="auto"/>
        <w:ind w:firstLine="720"/>
        <w:rPr>
          <w:rFonts w:ascii="Times New Roman" w:hAnsi="Times New Roman" w:cs="Times New Roman"/>
        </w:rPr>
      </w:pPr>
      <w:r w:rsidRPr="006F33E5">
        <w:rPr>
          <w:rFonts w:ascii="Times New Roman" w:hAnsi="Times New Roman" w:cs="Times New Roman"/>
        </w:rPr>
        <w:t xml:space="preserve">It was not possible to apply meta-analytic methods </w:t>
      </w:r>
      <w:r w:rsidR="00943E5A" w:rsidRPr="006F33E5">
        <w:rPr>
          <w:rFonts w:ascii="Times New Roman" w:hAnsi="Times New Roman" w:cs="Times New Roman"/>
        </w:rPr>
        <w:t xml:space="preserve">to all studies </w:t>
      </w:r>
      <w:r w:rsidRPr="006F33E5">
        <w:rPr>
          <w:rFonts w:ascii="Times New Roman" w:hAnsi="Times New Roman" w:cs="Times New Roman"/>
        </w:rPr>
        <w:t>due to under-reporting of statistical information. Therefore, a detailed narrative synthesis of the results across studies is presented to assess the evidence that w</w:t>
      </w:r>
      <w:r w:rsidR="00943E5A" w:rsidRPr="006F33E5">
        <w:rPr>
          <w:rFonts w:ascii="Times New Roman" w:hAnsi="Times New Roman" w:cs="Times New Roman"/>
        </w:rPr>
        <w:t>as</w:t>
      </w:r>
      <w:r w:rsidRPr="006F33E5">
        <w:rPr>
          <w:rFonts w:ascii="Times New Roman" w:hAnsi="Times New Roman" w:cs="Times New Roman"/>
        </w:rPr>
        <w:t xml:space="preserve"> not examined through meta-analysis.</w:t>
      </w:r>
    </w:p>
    <w:p w14:paraId="381CC56E" w14:textId="77777777" w:rsidR="00ED7ED8" w:rsidRPr="006F33E5" w:rsidRDefault="00ED7ED8" w:rsidP="00595C9B">
      <w:pPr>
        <w:spacing w:line="480" w:lineRule="auto"/>
        <w:ind w:firstLine="720"/>
        <w:rPr>
          <w:rFonts w:ascii="Times New Roman" w:hAnsi="Times New Roman" w:cs="Times New Roman"/>
        </w:rPr>
      </w:pPr>
    </w:p>
    <w:p w14:paraId="328CFDC0" w14:textId="03132629" w:rsidR="00604458" w:rsidRPr="006F33E5" w:rsidRDefault="00604458" w:rsidP="00773E03">
      <w:pPr>
        <w:spacing w:line="480" w:lineRule="auto"/>
        <w:rPr>
          <w:rFonts w:ascii="Times New Roman" w:hAnsi="Times New Roman" w:cs="Times New Roman"/>
          <w:b/>
          <w:bCs/>
        </w:rPr>
      </w:pPr>
      <w:r w:rsidRPr="006F33E5">
        <w:rPr>
          <w:rFonts w:ascii="Times New Roman" w:hAnsi="Times New Roman" w:cs="Times New Roman"/>
          <w:b/>
          <w:bCs/>
        </w:rPr>
        <w:lastRenderedPageBreak/>
        <w:t xml:space="preserve">Quality </w:t>
      </w:r>
      <w:r w:rsidR="002419D3" w:rsidRPr="006F33E5">
        <w:rPr>
          <w:rFonts w:ascii="Times New Roman" w:hAnsi="Times New Roman" w:cs="Times New Roman"/>
          <w:b/>
          <w:bCs/>
        </w:rPr>
        <w:t>A</w:t>
      </w:r>
      <w:r w:rsidRPr="006F33E5">
        <w:rPr>
          <w:rFonts w:ascii="Times New Roman" w:hAnsi="Times New Roman" w:cs="Times New Roman"/>
          <w:b/>
          <w:bCs/>
        </w:rPr>
        <w:t xml:space="preserve">ppraisal </w:t>
      </w:r>
    </w:p>
    <w:p w14:paraId="3929FAD5" w14:textId="150E0155" w:rsidR="00E83793" w:rsidRPr="006F33E5" w:rsidRDefault="002419D3" w:rsidP="00595C9B">
      <w:pPr>
        <w:spacing w:line="480" w:lineRule="auto"/>
        <w:ind w:firstLine="720"/>
        <w:rPr>
          <w:rFonts w:ascii="Times New Roman" w:hAnsi="Times New Roman" w:cs="Times New Roman"/>
        </w:rPr>
      </w:pPr>
      <w:r w:rsidRPr="006F33E5">
        <w:rPr>
          <w:rFonts w:ascii="Times New Roman" w:hAnsi="Times New Roman" w:cs="Times New Roman"/>
        </w:rPr>
        <w:t>The lead author</w:t>
      </w:r>
      <w:r w:rsidR="003220FA" w:rsidRPr="006F33E5">
        <w:rPr>
          <w:rFonts w:ascii="Times New Roman" w:hAnsi="Times New Roman" w:cs="Times New Roman"/>
        </w:rPr>
        <w:t xml:space="preserve"> (K</w:t>
      </w:r>
      <w:r w:rsidR="004E0E01" w:rsidRPr="006F33E5">
        <w:rPr>
          <w:rFonts w:ascii="Times New Roman" w:hAnsi="Times New Roman" w:cs="Times New Roman"/>
        </w:rPr>
        <w:t>.</w:t>
      </w:r>
      <w:r w:rsidR="003220FA" w:rsidRPr="006F33E5">
        <w:rPr>
          <w:rFonts w:ascii="Times New Roman" w:hAnsi="Times New Roman" w:cs="Times New Roman"/>
        </w:rPr>
        <w:t>N)</w:t>
      </w:r>
      <w:r w:rsidRPr="006F33E5">
        <w:rPr>
          <w:rFonts w:ascii="Times New Roman" w:hAnsi="Times New Roman" w:cs="Times New Roman"/>
        </w:rPr>
        <w:t xml:space="preserve"> independently assessed the quality of each study using the Quality Assessment Tool for Quantitative Studies developed by the Effective Public Health Practice Project (EPHPP).</w:t>
      </w:r>
      <w:r w:rsidR="00362C03" w:rsidRPr="006F33E5">
        <w:rPr>
          <w:rFonts w:ascii="Times New Roman" w:hAnsi="Times New Roman" w:cs="Times New Roman"/>
        </w:rPr>
        <w:t xml:space="preserve"> T</w:t>
      </w:r>
      <w:r w:rsidRPr="006F33E5">
        <w:rPr>
          <w:rFonts w:ascii="Times New Roman" w:hAnsi="Times New Roman" w:cs="Times New Roman"/>
        </w:rPr>
        <w:t xml:space="preserve">he tool </w:t>
      </w:r>
      <w:r w:rsidR="00E61C7D" w:rsidRPr="006F33E5">
        <w:rPr>
          <w:rFonts w:ascii="Times New Roman" w:hAnsi="Times New Roman" w:cs="Times New Roman"/>
        </w:rPr>
        <w:t>assesses</w:t>
      </w:r>
      <w:r w:rsidR="002057B8" w:rsidRPr="006F33E5">
        <w:rPr>
          <w:rFonts w:ascii="Times New Roman" w:hAnsi="Times New Roman" w:cs="Times New Roman"/>
        </w:rPr>
        <w:t xml:space="preserve"> eight</w:t>
      </w:r>
      <w:r w:rsidRPr="006F33E5">
        <w:rPr>
          <w:rFonts w:ascii="Times New Roman" w:hAnsi="Times New Roman" w:cs="Times New Roman"/>
        </w:rPr>
        <w:t xml:space="preserve"> factors, which </w:t>
      </w:r>
      <w:r w:rsidR="002057B8" w:rsidRPr="006F33E5">
        <w:rPr>
          <w:rFonts w:ascii="Times New Roman" w:hAnsi="Times New Roman" w:cs="Times New Roman"/>
        </w:rPr>
        <w:t xml:space="preserve">each </w:t>
      </w:r>
      <w:r w:rsidRPr="006F33E5">
        <w:rPr>
          <w:rFonts w:ascii="Times New Roman" w:hAnsi="Times New Roman" w:cs="Times New Roman"/>
        </w:rPr>
        <w:t xml:space="preserve">receives a mark ranging between “strong,” “moderate,” and “weak”: </w:t>
      </w:r>
      <w:r w:rsidR="002057B8" w:rsidRPr="006F33E5">
        <w:rPr>
          <w:rFonts w:ascii="Times New Roman" w:hAnsi="Times New Roman" w:cs="Times New Roman"/>
        </w:rPr>
        <w:t xml:space="preserve">(1) </w:t>
      </w:r>
      <w:r w:rsidRPr="006F33E5">
        <w:rPr>
          <w:rFonts w:ascii="Times New Roman" w:hAnsi="Times New Roman" w:cs="Times New Roman"/>
        </w:rPr>
        <w:t xml:space="preserve">study design, </w:t>
      </w:r>
      <w:r w:rsidR="002057B8" w:rsidRPr="006F33E5">
        <w:rPr>
          <w:rFonts w:ascii="Times New Roman" w:hAnsi="Times New Roman" w:cs="Times New Roman"/>
        </w:rPr>
        <w:t xml:space="preserve">(2) </w:t>
      </w:r>
      <w:r w:rsidRPr="006F33E5">
        <w:rPr>
          <w:rFonts w:ascii="Times New Roman" w:hAnsi="Times New Roman" w:cs="Times New Roman"/>
        </w:rPr>
        <w:t xml:space="preserve">analysis, </w:t>
      </w:r>
      <w:r w:rsidR="002057B8" w:rsidRPr="006F33E5">
        <w:rPr>
          <w:rFonts w:ascii="Times New Roman" w:hAnsi="Times New Roman" w:cs="Times New Roman"/>
        </w:rPr>
        <w:t xml:space="preserve">(3) </w:t>
      </w:r>
      <w:r w:rsidRPr="006F33E5">
        <w:rPr>
          <w:rFonts w:ascii="Times New Roman" w:hAnsi="Times New Roman" w:cs="Times New Roman"/>
        </w:rPr>
        <w:t xml:space="preserve">withdrawals and dropouts, </w:t>
      </w:r>
      <w:r w:rsidR="002057B8" w:rsidRPr="006F33E5">
        <w:rPr>
          <w:rFonts w:ascii="Times New Roman" w:hAnsi="Times New Roman" w:cs="Times New Roman"/>
        </w:rPr>
        <w:t xml:space="preserve">(4) </w:t>
      </w:r>
      <w:r w:rsidRPr="006F33E5">
        <w:rPr>
          <w:rFonts w:ascii="Times New Roman" w:hAnsi="Times New Roman" w:cs="Times New Roman"/>
        </w:rPr>
        <w:t xml:space="preserve">data collection practices, </w:t>
      </w:r>
      <w:r w:rsidR="002057B8" w:rsidRPr="006F33E5">
        <w:rPr>
          <w:rFonts w:ascii="Times New Roman" w:hAnsi="Times New Roman" w:cs="Times New Roman"/>
        </w:rPr>
        <w:t xml:space="preserve">(5) </w:t>
      </w:r>
      <w:r w:rsidRPr="006F33E5">
        <w:rPr>
          <w:rFonts w:ascii="Times New Roman" w:hAnsi="Times New Roman" w:cs="Times New Roman"/>
        </w:rPr>
        <w:t xml:space="preserve">selection bias, </w:t>
      </w:r>
      <w:r w:rsidR="002057B8" w:rsidRPr="006F33E5">
        <w:rPr>
          <w:rFonts w:ascii="Times New Roman" w:hAnsi="Times New Roman" w:cs="Times New Roman"/>
        </w:rPr>
        <w:t xml:space="preserve">(6) </w:t>
      </w:r>
      <w:r w:rsidRPr="006F33E5">
        <w:rPr>
          <w:rFonts w:ascii="Times New Roman" w:hAnsi="Times New Roman" w:cs="Times New Roman"/>
        </w:rPr>
        <w:t>intervention integrity</w:t>
      </w:r>
      <w:r w:rsidR="002057B8" w:rsidRPr="006F33E5">
        <w:rPr>
          <w:rFonts w:ascii="Times New Roman" w:hAnsi="Times New Roman" w:cs="Times New Roman"/>
        </w:rPr>
        <w:t>, (7)</w:t>
      </w:r>
      <w:r w:rsidRPr="006F33E5">
        <w:rPr>
          <w:rFonts w:ascii="Times New Roman" w:hAnsi="Times New Roman" w:cs="Times New Roman"/>
        </w:rPr>
        <w:t xml:space="preserve"> blinding, and </w:t>
      </w:r>
      <w:r w:rsidR="002057B8" w:rsidRPr="006F33E5">
        <w:rPr>
          <w:rFonts w:ascii="Times New Roman" w:hAnsi="Times New Roman" w:cs="Times New Roman"/>
        </w:rPr>
        <w:t xml:space="preserve">(8) </w:t>
      </w:r>
      <w:r w:rsidRPr="006F33E5">
        <w:rPr>
          <w:rFonts w:ascii="Times New Roman" w:hAnsi="Times New Roman" w:cs="Times New Roman"/>
        </w:rPr>
        <w:t xml:space="preserve">confounders. A second independent reviewer (E.K, </w:t>
      </w:r>
      <w:r w:rsidR="00943E5A" w:rsidRPr="006F33E5">
        <w:rPr>
          <w:rFonts w:ascii="Times New Roman" w:hAnsi="Times New Roman" w:cs="Times New Roman"/>
        </w:rPr>
        <w:t xml:space="preserve">Trainee Clinical Psychologist, </w:t>
      </w:r>
      <w:r w:rsidRPr="006F33E5">
        <w:rPr>
          <w:rFonts w:ascii="Times New Roman" w:hAnsi="Times New Roman" w:cs="Times New Roman"/>
        </w:rPr>
        <w:t xml:space="preserve">University of Sheffield) quality checked 25% of the articles. </w:t>
      </w:r>
    </w:p>
    <w:p w14:paraId="10F3E7B8" w14:textId="77777777" w:rsidR="00ED7ED8" w:rsidRPr="006F33E5" w:rsidRDefault="00ED7ED8" w:rsidP="00ED7ED8">
      <w:pPr>
        <w:pStyle w:val="Heading2"/>
        <w:jc w:val="left"/>
      </w:pPr>
      <w:bookmarkStart w:id="12" w:name="_Toc135753163"/>
      <w:bookmarkStart w:id="13" w:name="_Toc135754528"/>
      <w:bookmarkStart w:id="14" w:name="_Toc135755256"/>
      <w:bookmarkStart w:id="15" w:name="_Toc136186643"/>
    </w:p>
    <w:p w14:paraId="6D901841" w14:textId="788E94EB" w:rsidR="00943E5A" w:rsidRPr="006F33E5" w:rsidRDefault="00943E5A" w:rsidP="00ED7ED8">
      <w:pPr>
        <w:pStyle w:val="Heading2"/>
        <w:jc w:val="left"/>
      </w:pPr>
      <w:bookmarkStart w:id="16" w:name="_Toc167962890"/>
      <w:r w:rsidRPr="006F33E5">
        <w:t>Analysis</w:t>
      </w:r>
      <w:bookmarkEnd w:id="12"/>
      <w:bookmarkEnd w:id="13"/>
      <w:bookmarkEnd w:id="14"/>
      <w:bookmarkEnd w:id="15"/>
      <w:bookmarkEnd w:id="16"/>
    </w:p>
    <w:p w14:paraId="05463F74" w14:textId="60050A25" w:rsidR="001B7997" w:rsidRPr="006F33E5" w:rsidRDefault="00943E5A" w:rsidP="00595C9B">
      <w:pPr>
        <w:spacing w:line="480" w:lineRule="auto"/>
        <w:ind w:firstLine="720"/>
        <w:rPr>
          <w:rFonts w:ascii="Times New Roman" w:hAnsi="Times New Roman" w:cs="Times New Roman"/>
        </w:rPr>
      </w:pPr>
      <w:r w:rsidRPr="006F33E5">
        <w:rPr>
          <w:rFonts w:ascii="Times New Roman" w:hAnsi="Times New Roman" w:cs="Times New Roman"/>
        </w:rPr>
        <w:t xml:space="preserve">The statistical software package </w:t>
      </w:r>
      <w:r w:rsidR="001B7997" w:rsidRPr="006F33E5">
        <w:rPr>
          <w:rFonts w:ascii="Times New Roman" w:hAnsi="Times New Roman" w:cs="Times New Roman"/>
        </w:rPr>
        <w:t xml:space="preserve">Meta-Essentials (version 1.5; </w:t>
      </w:r>
      <w:proofErr w:type="spellStart"/>
      <w:r w:rsidR="001B7997" w:rsidRPr="006F33E5">
        <w:rPr>
          <w:rFonts w:ascii="Times New Roman" w:hAnsi="Times New Roman" w:cs="Times New Roman"/>
        </w:rPr>
        <w:t>Suurmond</w:t>
      </w:r>
      <w:proofErr w:type="spellEnd"/>
      <w:r w:rsidR="001B7997" w:rsidRPr="006F33E5">
        <w:rPr>
          <w:rFonts w:ascii="Times New Roman" w:hAnsi="Times New Roman" w:cs="Times New Roman"/>
        </w:rPr>
        <w:t xml:space="preserve"> et al., 2017) </w:t>
      </w:r>
      <w:r w:rsidRPr="006F33E5">
        <w:rPr>
          <w:rFonts w:ascii="Times New Roman" w:hAnsi="Times New Roman" w:cs="Times New Roman"/>
        </w:rPr>
        <w:t>was used to conduct a random-effects meta-analysis.</w:t>
      </w:r>
      <w:r w:rsidR="001B7997" w:rsidRPr="006F33E5">
        <w:rPr>
          <w:rFonts w:ascii="Times New Roman" w:hAnsi="Times New Roman" w:cs="Times New Roman"/>
        </w:rPr>
        <w:t xml:space="preserve"> Effect sizes were measured as correlation coefficients. All effects were coded such that positive correlations indicate</w:t>
      </w:r>
      <w:r w:rsidR="00E61C7D" w:rsidRPr="006F33E5">
        <w:rPr>
          <w:rFonts w:ascii="Times New Roman" w:hAnsi="Times New Roman" w:cs="Times New Roman"/>
        </w:rPr>
        <w:t>d</w:t>
      </w:r>
      <w:r w:rsidR="001B7997" w:rsidRPr="006F33E5">
        <w:rPr>
          <w:rFonts w:ascii="Times New Roman" w:hAnsi="Times New Roman" w:cs="Times New Roman"/>
        </w:rPr>
        <w:t xml:space="preserve"> higher levels of emotional processing to be associated with better therapeutic outcomes (i.e., reduced scores on screening tools). </w:t>
      </w:r>
      <w:r w:rsidRPr="006F33E5">
        <w:rPr>
          <w:rFonts w:ascii="Times New Roman" w:hAnsi="Times New Roman" w:cs="Times New Roman"/>
        </w:rPr>
        <w:t xml:space="preserve"> Almost all studies reported a Pearson’s </w:t>
      </w:r>
      <w:r w:rsidRPr="006F33E5">
        <w:rPr>
          <w:rFonts w:ascii="Times New Roman" w:hAnsi="Times New Roman" w:cs="Times New Roman"/>
          <w:i/>
          <w:iCs/>
        </w:rPr>
        <w:t>r</w:t>
      </w:r>
      <w:r w:rsidRPr="006F33E5">
        <w:rPr>
          <w:rFonts w:ascii="Times New Roman" w:hAnsi="Times New Roman" w:cs="Times New Roman"/>
        </w:rPr>
        <w:t xml:space="preserve"> statistic. Where studies reported other effect sizes, these were converted to an </w:t>
      </w:r>
      <w:r w:rsidRPr="006F33E5">
        <w:rPr>
          <w:rFonts w:ascii="Times New Roman" w:hAnsi="Times New Roman" w:cs="Times New Roman"/>
          <w:i/>
          <w:iCs/>
        </w:rPr>
        <w:t>r</w:t>
      </w:r>
      <w:r w:rsidRPr="006F33E5">
        <w:rPr>
          <w:rFonts w:ascii="Times New Roman" w:hAnsi="Times New Roman" w:cs="Times New Roman"/>
        </w:rPr>
        <w:t xml:space="preserve"> value</w:t>
      </w:r>
      <w:r w:rsidR="000E0F30" w:rsidRPr="006F33E5">
        <w:rPr>
          <w:rFonts w:ascii="Times New Roman" w:hAnsi="Times New Roman" w:cs="Times New Roman"/>
        </w:rPr>
        <w:t xml:space="preserve"> using an online effect size calculator (Wilson, N.D</w:t>
      </w:r>
      <w:r w:rsidR="009A077A" w:rsidRPr="006F33E5">
        <w:rPr>
          <w:rFonts w:ascii="Times New Roman" w:hAnsi="Times New Roman" w:cs="Times New Roman"/>
        </w:rPr>
        <w:t>.</w:t>
      </w:r>
      <w:r w:rsidR="000E0F30" w:rsidRPr="006F33E5">
        <w:rPr>
          <w:rFonts w:ascii="Times New Roman" w:hAnsi="Times New Roman" w:cs="Times New Roman"/>
        </w:rPr>
        <w:t xml:space="preserve">). </w:t>
      </w:r>
      <w:r w:rsidRPr="006F33E5">
        <w:rPr>
          <w:rFonts w:ascii="Times New Roman" w:hAnsi="Times New Roman" w:cs="Times New Roman"/>
        </w:rPr>
        <w:t xml:space="preserve"> Forest plots </w:t>
      </w:r>
      <w:r w:rsidR="00E61C7D" w:rsidRPr="006F33E5">
        <w:rPr>
          <w:rFonts w:ascii="Times New Roman" w:hAnsi="Times New Roman" w:cs="Times New Roman"/>
        </w:rPr>
        <w:t>operated</w:t>
      </w:r>
      <w:r w:rsidRPr="006F33E5">
        <w:rPr>
          <w:rFonts w:ascii="Times New Roman" w:hAnsi="Times New Roman" w:cs="Times New Roman"/>
        </w:rPr>
        <w:t xml:space="preserve"> as graphical representations of the relative strengths of the effect sizes to better understand the statistical information that contributed to the analysis. </w:t>
      </w:r>
    </w:p>
    <w:p w14:paraId="7F44FFA3" w14:textId="7EAE031E" w:rsidR="001B7997" w:rsidRPr="006F33E5" w:rsidRDefault="00943E5A" w:rsidP="00595C9B">
      <w:pPr>
        <w:spacing w:line="480" w:lineRule="auto"/>
        <w:ind w:firstLine="720"/>
        <w:rPr>
          <w:rFonts w:ascii="Times New Roman" w:hAnsi="Times New Roman" w:cs="Times New Roman"/>
        </w:rPr>
      </w:pPr>
      <w:r w:rsidRPr="006F33E5">
        <w:rPr>
          <w:rFonts w:ascii="Times New Roman" w:hAnsi="Times New Roman" w:cs="Times New Roman"/>
        </w:rPr>
        <w:t xml:space="preserve">A random effects meta-analysis model was </w:t>
      </w:r>
      <w:r w:rsidR="002057B8" w:rsidRPr="006F33E5">
        <w:rPr>
          <w:rFonts w:ascii="Times New Roman" w:hAnsi="Times New Roman" w:cs="Times New Roman"/>
        </w:rPr>
        <w:t>selected</w:t>
      </w:r>
      <w:r w:rsidRPr="006F33E5">
        <w:rPr>
          <w:rFonts w:ascii="Times New Roman" w:hAnsi="Times New Roman" w:cs="Times New Roman"/>
        </w:rPr>
        <w:t xml:space="preserve"> </w:t>
      </w:r>
      <w:r w:rsidR="002057B8" w:rsidRPr="006F33E5">
        <w:rPr>
          <w:rFonts w:ascii="Times New Roman" w:hAnsi="Times New Roman" w:cs="Times New Roman"/>
        </w:rPr>
        <w:t>with the aim of reducing</w:t>
      </w:r>
      <w:r w:rsidRPr="006F33E5">
        <w:rPr>
          <w:rFonts w:ascii="Times New Roman" w:hAnsi="Times New Roman" w:cs="Times New Roman"/>
        </w:rPr>
        <w:t xml:space="preserve"> the </w:t>
      </w:r>
      <w:r w:rsidR="002057B8" w:rsidRPr="006F33E5">
        <w:rPr>
          <w:rFonts w:ascii="Times New Roman" w:hAnsi="Times New Roman" w:cs="Times New Roman"/>
        </w:rPr>
        <w:t>likelihood</w:t>
      </w:r>
      <w:r w:rsidRPr="006F33E5">
        <w:rPr>
          <w:rFonts w:ascii="Times New Roman" w:hAnsi="Times New Roman" w:cs="Times New Roman"/>
        </w:rPr>
        <w:t xml:space="preserve"> of a Type 1 error (</w:t>
      </w:r>
      <w:proofErr w:type="spellStart"/>
      <w:r w:rsidRPr="006F33E5">
        <w:rPr>
          <w:rFonts w:ascii="Times New Roman" w:hAnsi="Times New Roman" w:cs="Times New Roman"/>
        </w:rPr>
        <w:t>Borenstein</w:t>
      </w:r>
      <w:proofErr w:type="spellEnd"/>
      <w:r w:rsidRPr="006F33E5">
        <w:rPr>
          <w:rFonts w:ascii="Times New Roman" w:hAnsi="Times New Roman" w:cs="Times New Roman"/>
        </w:rPr>
        <w:t xml:space="preserve"> et al., 2010; Hunter &amp; Schmidt, 2000) as this</w:t>
      </w:r>
      <w:r w:rsidR="00362C03" w:rsidRPr="006F33E5">
        <w:rPr>
          <w:rFonts w:ascii="Times New Roman" w:hAnsi="Times New Roman" w:cs="Times New Roman"/>
        </w:rPr>
        <w:t xml:space="preserve"> model</w:t>
      </w:r>
      <w:r w:rsidRPr="006F33E5">
        <w:rPr>
          <w:rFonts w:ascii="Times New Roman" w:hAnsi="Times New Roman" w:cs="Times New Roman"/>
        </w:rPr>
        <w:t xml:space="preserve"> assumes variability across and within studies to be </w:t>
      </w:r>
      <w:r w:rsidR="00362C03" w:rsidRPr="006F33E5">
        <w:rPr>
          <w:rFonts w:ascii="Times New Roman" w:hAnsi="Times New Roman" w:cs="Times New Roman"/>
        </w:rPr>
        <w:t>the result of</w:t>
      </w:r>
      <w:r w:rsidRPr="006F33E5">
        <w:rPr>
          <w:rFonts w:ascii="Times New Roman" w:hAnsi="Times New Roman" w:cs="Times New Roman"/>
        </w:rPr>
        <w:t xml:space="preserve"> sampling error </w:t>
      </w:r>
      <w:r w:rsidR="00362C03" w:rsidRPr="006F33E5">
        <w:rPr>
          <w:rFonts w:ascii="Times New Roman" w:hAnsi="Times New Roman" w:cs="Times New Roman"/>
        </w:rPr>
        <w:t>and</w:t>
      </w:r>
      <w:r w:rsidRPr="006F33E5">
        <w:rPr>
          <w:rFonts w:ascii="Times New Roman" w:hAnsi="Times New Roman" w:cs="Times New Roman"/>
        </w:rPr>
        <w:t xml:space="preserve"> variability in the population of effects. </w:t>
      </w:r>
      <w:r w:rsidR="001B7997" w:rsidRPr="006F33E5">
        <w:rPr>
          <w:rFonts w:ascii="Times New Roman" w:hAnsi="Times New Roman" w:cs="Times New Roman"/>
        </w:rPr>
        <w:t>Meta-Essentials</w:t>
      </w:r>
      <w:r w:rsidRPr="006F33E5">
        <w:rPr>
          <w:rFonts w:ascii="Times New Roman" w:hAnsi="Times New Roman" w:cs="Times New Roman"/>
        </w:rPr>
        <w:t xml:space="preserve"> converted the correlation coefficients automatically into Fisher’s z scores (Hedges &amp; Olkin, </w:t>
      </w:r>
      <w:r w:rsidR="005B6D76" w:rsidRPr="006F33E5">
        <w:rPr>
          <w:rFonts w:ascii="Times New Roman" w:hAnsi="Times New Roman" w:cs="Times New Roman"/>
        </w:rPr>
        <w:t>2014</w:t>
      </w:r>
      <w:r w:rsidRPr="006F33E5">
        <w:rPr>
          <w:rFonts w:ascii="Times New Roman" w:hAnsi="Times New Roman" w:cs="Times New Roman"/>
        </w:rPr>
        <w:t xml:space="preserve">) to calculate the integrated effect size, before being converted back. In line with Cohen’s (1992) guidelines for the magnitude </w:t>
      </w:r>
      <w:r w:rsidRPr="006F33E5">
        <w:rPr>
          <w:rFonts w:ascii="Times New Roman" w:hAnsi="Times New Roman" w:cs="Times New Roman"/>
        </w:rPr>
        <w:lastRenderedPageBreak/>
        <w:t xml:space="preserve">of effect sizes, </w:t>
      </w:r>
      <w:r w:rsidRPr="006F33E5">
        <w:rPr>
          <w:rFonts w:ascii="Times New Roman" w:hAnsi="Times New Roman" w:cs="Times New Roman"/>
          <w:i/>
          <w:iCs/>
        </w:rPr>
        <w:t>r</w:t>
      </w:r>
      <w:r w:rsidRPr="006F33E5">
        <w:rPr>
          <w:rFonts w:ascii="Times New Roman" w:hAnsi="Times New Roman" w:cs="Times New Roman"/>
        </w:rPr>
        <w:t xml:space="preserve"> = 0.10 is considered small, </w:t>
      </w:r>
      <w:r w:rsidRPr="006F33E5">
        <w:rPr>
          <w:rFonts w:ascii="Times New Roman" w:hAnsi="Times New Roman" w:cs="Times New Roman"/>
          <w:i/>
          <w:iCs/>
        </w:rPr>
        <w:t>r</w:t>
      </w:r>
      <w:r w:rsidRPr="006F33E5">
        <w:rPr>
          <w:rFonts w:ascii="Times New Roman" w:hAnsi="Times New Roman" w:cs="Times New Roman"/>
        </w:rPr>
        <w:t xml:space="preserve"> = 0.30 medium</w:t>
      </w:r>
      <w:r w:rsidR="00E61C7D" w:rsidRPr="006F33E5">
        <w:rPr>
          <w:rFonts w:ascii="Times New Roman" w:hAnsi="Times New Roman" w:cs="Times New Roman"/>
        </w:rPr>
        <w:t>,</w:t>
      </w:r>
      <w:r w:rsidRPr="006F33E5">
        <w:rPr>
          <w:rFonts w:ascii="Times New Roman" w:hAnsi="Times New Roman" w:cs="Times New Roman"/>
        </w:rPr>
        <w:t xml:space="preserve"> and </w:t>
      </w:r>
      <w:r w:rsidRPr="006F33E5">
        <w:rPr>
          <w:rFonts w:ascii="Times New Roman" w:hAnsi="Times New Roman" w:cs="Times New Roman"/>
          <w:i/>
          <w:iCs/>
        </w:rPr>
        <w:t>r</w:t>
      </w:r>
      <w:r w:rsidRPr="006F33E5">
        <w:rPr>
          <w:rFonts w:ascii="Times New Roman" w:hAnsi="Times New Roman" w:cs="Times New Roman"/>
        </w:rPr>
        <w:t xml:space="preserve"> = 0.50 large. These guidelines were used to assess the </w:t>
      </w:r>
      <w:r w:rsidR="00E61C7D" w:rsidRPr="006F33E5">
        <w:rPr>
          <w:rFonts w:ascii="Times New Roman" w:hAnsi="Times New Roman" w:cs="Times New Roman"/>
        </w:rPr>
        <w:t>scale</w:t>
      </w:r>
      <w:r w:rsidR="00362C03" w:rsidRPr="006F33E5">
        <w:rPr>
          <w:rFonts w:ascii="Times New Roman" w:hAnsi="Times New Roman" w:cs="Times New Roman"/>
        </w:rPr>
        <w:t xml:space="preserve"> o</w:t>
      </w:r>
      <w:r w:rsidR="002057B8" w:rsidRPr="006F33E5">
        <w:rPr>
          <w:rFonts w:ascii="Times New Roman" w:hAnsi="Times New Roman" w:cs="Times New Roman"/>
        </w:rPr>
        <w:t>f</w:t>
      </w:r>
      <w:r w:rsidR="00362C03" w:rsidRPr="006F33E5">
        <w:rPr>
          <w:rFonts w:ascii="Times New Roman" w:hAnsi="Times New Roman" w:cs="Times New Roman"/>
        </w:rPr>
        <w:t xml:space="preserve"> </w:t>
      </w:r>
      <w:r w:rsidR="002057B8" w:rsidRPr="006F33E5">
        <w:rPr>
          <w:rFonts w:ascii="Times New Roman" w:hAnsi="Times New Roman" w:cs="Times New Roman"/>
        </w:rPr>
        <w:t xml:space="preserve">identified </w:t>
      </w:r>
      <w:r w:rsidR="00362C03" w:rsidRPr="006F33E5">
        <w:rPr>
          <w:rFonts w:ascii="Times New Roman" w:hAnsi="Times New Roman" w:cs="Times New Roman"/>
        </w:rPr>
        <w:t>effects. Guidance recommends that statistical significance is determined by an alpha value of &lt;0.05 (Bornstein et al., 2010).</w:t>
      </w:r>
    </w:p>
    <w:p w14:paraId="13FB5B9F" w14:textId="2C58DF7F" w:rsidR="002F3413" w:rsidRPr="006F33E5" w:rsidRDefault="002F3413" w:rsidP="00595C9B">
      <w:pPr>
        <w:spacing w:line="480" w:lineRule="auto"/>
        <w:ind w:firstLine="720"/>
        <w:rPr>
          <w:rFonts w:ascii="Times New Roman" w:hAnsi="Times New Roman" w:cs="Times New Roman"/>
        </w:rPr>
      </w:pPr>
      <w:r w:rsidRPr="006F33E5">
        <w:rPr>
          <w:rFonts w:ascii="Times New Roman" w:hAnsi="Times New Roman" w:cs="Times New Roman"/>
        </w:rPr>
        <w:t xml:space="preserve">Studies were grouped for synthesis in three different ways to answer the research questions. Firstly, studies were grouped into </w:t>
      </w:r>
      <w:r w:rsidR="00E61C7D" w:rsidRPr="006F33E5">
        <w:rPr>
          <w:rFonts w:ascii="Times New Roman" w:hAnsi="Times New Roman" w:cs="Times New Roman"/>
        </w:rPr>
        <w:t>whether</w:t>
      </w:r>
      <w:r w:rsidRPr="006F33E5">
        <w:rPr>
          <w:rFonts w:ascii="Times New Roman" w:hAnsi="Times New Roman" w:cs="Times New Roman"/>
        </w:rPr>
        <w:t xml:space="preserve"> they showed an association between emotional processing and </w:t>
      </w:r>
      <w:r w:rsidR="00E61C7D" w:rsidRPr="006F33E5">
        <w:rPr>
          <w:rFonts w:ascii="Times New Roman" w:hAnsi="Times New Roman" w:cs="Times New Roman"/>
        </w:rPr>
        <w:t xml:space="preserve">psychological therapy </w:t>
      </w:r>
      <w:r w:rsidRPr="006F33E5">
        <w:rPr>
          <w:rFonts w:ascii="Times New Roman" w:hAnsi="Times New Roman" w:cs="Times New Roman"/>
        </w:rPr>
        <w:t>outcome. Secondly, they were then re-organised according to which therapy modality was used as the treatment model. And finally, they were grouped by which emotional processing</w:t>
      </w:r>
      <w:r w:rsidR="00E61C7D" w:rsidRPr="006F33E5">
        <w:rPr>
          <w:rFonts w:ascii="Times New Roman" w:hAnsi="Times New Roman" w:cs="Times New Roman"/>
        </w:rPr>
        <w:t xml:space="preserve"> measure</w:t>
      </w:r>
      <w:r w:rsidRPr="006F33E5">
        <w:rPr>
          <w:rFonts w:ascii="Times New Roman" w:hAnsi="Times New Roman" w:cs="Times New Roman"/>
        </w:rPr>
        <w:t xml:space="preserve"> was used. </w:t>
      </w:r>
    </w:p>
    <w:p w14:paraId="20CC0A14" w14:textId="4F73FF30" w:rsidR="001B7997" w:rsidRPr="006F33E5" w:rsidRDefault="00362C03" w:rsidP="002519B7">
      <w:pPr>
        <w:spacing w:line="480" w:lineRule="auto"/>
        <w:ind w:firstLine="720"/>
        <w:rPr>
          <w:rFonts w:ascii="Times New Roman" w:hAnsi="Times New Roman" w:cs="Times New Roman"/>
        </w:rPr>
      </w:pPr>
      <w:r w:rsidRPr="006F33E5">
        <w:rPr>
          <w:rFonts w:ascii="Times New Roman" w:hAnsi="Times New Roman" w:cs="Times New Roman"/>
        </w:rPr>
        <w:t>A</w:t>
      </w:r>
      <w:r w:rsidR="002F3413" w:rsidRPr="006F33E5">
        <w:rPr>
          <w:rFonts w:ascii="Times New Roman" w:hAnsi="Times New Roman" w:cs="Times New Roman"/>
        </w:rPr>
        <w:t>dditionally, a</w:t>
      </w:r>
      <w:r w:rsidRPr="006F33E5">
        <w:rPr>
          <w:rFonts w:ascii="Times New Roman" w:hAnsi="Times New Roman" w:cs="Times New Roman"/>
        </w:rPr>
        <w:t xml:space="preserve"> </w:t>
      </w:r>
      <w:r w:rsidR="00943E5A" w:rsidRPr="006F33E5">
        <w:rPr>
          <w:rFonts w:ascii="Times New Roman" w:hAnsi="Times New Roman" w:cs="Times New Roman"/>
        </w:rPr>
        <w:t>meta-analys</w:t>
      </w:r>
      <w:r w:rsidR="001B7997" w:rsidRPr="006F33E5">
        <w:rPr>
          <w:rFonts w:ascii="Times New Roman" w:hAnsi="Times New Roman" w:cs="Times New Roman"/>
        </w:rPr>
        <w:t>is was</w:t>
      </w:r>
      <w:r w:rsidR="00943E5A" w:rsidRPr="006F33E5">
        <w:rPr>
          <w:rFonts w:ascii="Times New Roman" w:hAnsi="Times New Roman" w:cs="Times New Roman"/>
        </w:rPr>
        <w:t xml:space="preserve"> conducted</w:t>
      </w:r>
      <w:r w:rsidR="001B7997" w:rsidRPr="006F33E5">
        <w:rPr>
          <w:rFonts w:ascii="Times New Roman" w:hAnsi="Times New Roman" w:cs="Times New Roman"/>
        </w:rPr>
        <w:t xml:space="preserve"> to </w:t>
      </w:r>
      <w:r w:rsidR="00943E5A" w:rsidRPr="006F33E5">
        <w:rPr>
          <w:rFonts w:ascii="Times New Roman" w:hAnsi="Times New Roman" w:cs="Times New Roman"/>
        </w:rPr>
        <w:t>explore the relationship between</w:t>
      </w:r>
      <w:r w:rsidR="001B7997" w:rsidRPr="006F33E5">
        <w:rPr>
          <w:rFonts w:ascii="Times New Roman" w:hAnsi="Times New Roman" w:cs="Times New Roman"/>
        </w:rPr>
        <w:t xml:space="preserve"> emotional processing and depression outcomes</w:t>
      </w:r>
      <w:r w:rsidR="00943E5A" w:rsidRPr="006F33E5">
        <w:rPr>
          <w:rFonts w:ascii="Times New Roman" w:hAnsi="Times New Roman" w:cs="Times New Roman"/>
        </w:rPr>
        <w:t xml:space="preserve">. </w:t>
      </w:r>
      <w:r w:rsidR="001B7997" w:rsidRPr="006F33E5">
        <w:rPr>
          <w:rFonts w:ascii="Times New Roman" w:hAnsi="Times New Roman" w:cs="Times New Roman"/>
        </w:rPr>
        <w:t>The</w:t>
      </w:r>
      <w:r w:rsidR="00943E5A" w:rsidRPr="006F33E5">
        <w:rPr>
          <w:rFonts w:ascii="Times New Roman" w:hAnsi="Times New Roman" w:cs="Times New Roman"/>
        </w:rPr>
        <w:t xml:space="preserve"> meta-analyses calculated a pooled correlation co-efficient for the included studies. Cochrane’s </w:t>
      </w:r>
      <w:r w:rsidR="00943E5A" w:rsidRPr="006F33E5">
        <w:rPr>
          <w:rFonts w:ascii="Times New Roman" w:hAnsi="Times New Roman" w:cs="Times New Roman"/>
          <w:i/>
        </w:rPr>
        <w:t>Q</w:t>
      </w:r>
      <w:r w:rsidR="00943E5A" w:rsidRPr="006F33E5">
        <w:rPr>
          <w:rFonts w:ascii="Times New Roman" w:hAnsi="Times New Roman" w:cs="Times New Roman"/>
        </w:rPr>
        <w:t xml:space="preserve"> and </w:t>
      </w:r>
      <w:r w:rsidR="00943E5A" w:rsidRPr="006F33E5">
        <w:rPr>
          <w:rFonts w:ascii="Times New Roman" w:hAnsi="Times New Roman" w:cs="Times New Roman"/>
          <w:i/>
        </w:rPr>
        <w:t>I</w:t>
      </w:r>
      <w:r w:rsidR="00943E5A" w:rsidRPr="006F33E5">
        <w:rPr>
          <w:rFonts w:ascii="Times New Roman" w:hAnsi="Times New Roman" w:cs="Times New Roman"/>
          <w:vertAlign w:val="superscript"/>
        </w:rPr>
        <w:t xml:space="preserve">2 </w:t>
      </w:r>
      <w:r w:rsidR="00943E5A" w:rsidRPr="006F33E5">
        <w:rPr>
          <w:rFonts w:ascii="Times New Roman" w:hAnsi="Times New Roman" w:cs="Times New Roman"/>
        </w:rPr>
        <w:t>statistics (Higgins et al., 200</w:t>
      </w:r>
      <w:r w:rsidR="005B6D76" w:rsidRPr="006F33E5">
        <w:rPr>
          <w:rFonts w:ascii="Times New Roman" w:hAnsi="Times New Roman" w:cs="Times New Roman"/>
        </w:rPr>
        <w:t>8</w:t>
      </w:r>
      <w:r w:rsidR="00943E5A" w:rsidRPr="006F33E5">
        <w:rPr>
          <w:rFonts w:ascii="Times New Roman" w:hAnsi="Times New Roman" w:cs="Times New Roman"/>
        </w:rPr>
        <w:t xml:space="preserve">) were used to assess heterogeneity between studies. </w:t>
      </w:r>
      <w:r w:rsidR="00943E5A" w:rsidRPr="006F33E5">
        <w:rPr>
          <w:rFonts w:ascii="Times New Roman" w:hAnsi="Times New Roman" w:cs="Times New Roman"/>
          <w:i/>
        </w:rPr>
        <w:t>Q</w:t>
      </w:r>
      <w:r w:rsidR="00943E5A" w:rsidRPr="006F33E5">
        <w:rPr>
          <w:rFonts w:ascii="Times New Roman" w:hAnsi="Times New Roman" w:cs="Times New Roman"/>
        </w:rPr>
        <w:t xml:space="preserve"> statistics examine the total variability amongst the pooled effect sizes (Card, 2012).  A significant </w:t>
      </w:r>
      <w:r w:rsidR="00943E5A" w:rsidRPr="006F33E5">
        <w:rPr>
          <w:rFonts w:ascii="Times New Roman" w:hAnsi="Times New Roman" w:cs="Times New Roman"/>
          <w:i/>
        </w:rPr>
        <w:t>Q</w:t>
      </w:r>
      <w:r w:rsidR="00943E5A" w:rsidRPr="006F33E5">
        <w:rPr>
          <w:rFonts w:ascii="Times New Roman" w:hAnsi="Times New Roman" w:cs="Times New Roman"/>
        </w:rPr>
        <w:t xml:space="preserve"> statistic indicates that the heterogeneity in the sample is significantly more than can be explained by sampling error (</w:t>
      </w:r>
      <w:proofErr w:type="spellStart"/>
      <w:r w:rsidR="00943E5A" w:rsidRPr="006F33E5">
        <w:rPr>
          <w:rFonts w:ascii="Times New Roman" w:hAnsi="Times New Roman" w:cs="Times New Roman"/>
        </w:rPr>
        <w:t>Borenstein</w:t>
      </w:r>
      <w:proofErr w:type="spellEnd"/>
      <w:r w:rsidR="00943E5A" w:rsidRPr="006F33E5">
        <w:rPr>
          <w:rFonts w:ascii="Times New Roman" w:hAnsi="Times New Roman" w:cs="Times New Roman"/>
        </w:rPr>
        <w:t xml:space="preserve"> et al., 2010). </w:t>
      </w:r>
      <w:r w:rsidR="00943E5A" w:rsidRPr="006F33E5">
        <w:rPr>
          <w:rFonts w:ascii="Times New Roman" w:hAnsi="Times New Roman" w:cs="Times New Roman"/>
          <w:i/>
        </w:rPr>
        <w:t>I</w:t>
      </w:r>
      <w:r w:rsidR="00943E5A" w:rsidRPr="006F33E5">
        <w:rPr>
          <w:rFonts w:ascii="Times New Roman" w:hAnsi="Times New Roman" w:cs="Times New Roman"/>
          <w:vertAlign w:val="superscript"/>
        </w:rPr>
        <w:t xml:space="preserve">2 </w:t>
      </w:r>
      <w:r w:rsidR="00943E5A" w:rsidRPr="006F33E5">
        <w:rPr>
          <w:rFonts w:ascii="Times New Roman" w:hAnsi="Times New Roman" w:cs="Times New Roman"/>
        </w:rPr>
        <w:t>statistics assess the proportion of variability that is unaccounted for by sampling error within studies (Higgins &amp; Thompson, 2002).</w:t>
      </w:r>
      <w:r w:rsidRPr="006F33E5">
        <w:rPr>
          <w:rFonts w:ascii="Times New Roman" w:hAnsi="Times New Roman" w:cs="Times New Roman"/>
        </w:rPr>
        <w:t xml:space="preserve"> Guidance suggests that a</w:t>
      </w:r>
      <w:r w:rsidR="00943E5A" w:rsidRPr="006F33E5">
        <w:rPr>
          <w:rFonts w:ascii="Times New Roman" w:hAnsi="Times New Roman" w:cs="Times New Roman"/>
        </w:rPr>
        <w:t>n I</w:t>
      </w:r>
      <w:r w:rsidR="00943E5A" w:rsidRPr="006F33E5">
        <w:rPr>
          <w:rFonts w:ascii="Times New Roman" w:hAnsi="Times New Roman" w:cs="Times New Roman"/>
          <w:vertAlign w:val="superscript"/>
        </w:rPr>
        <w:t xml:space="preserve">2 </w:t>
      </w:r>
      <w:r w:rsidRPr="006F33E5">
        <w:rPr>
          <w:rFonts w:ascii="Times New Roman" w:hAnsi="Times New Roman" w:cs="Times New Roman"/>
        </w:rPr>
        <w:t xml:space="preserve">value of 25% </w:t>
      </w:r>
      <w:r w:rsidR="00943E5A" w:rsidRPr="006F33E5">
        <w:rPr>
          <w:rFonts w:ascii="Times New Roman" w:hAnsi="Times New Roman" w:cs="Times New Roman"/>
        </w:rPr>
        <w:t>indicate</w:t>
      </w:r>
      <w:r w:rsidRPr="006F33E5">
        <w:rPr>
          <w:rFonts w:ascii="Times New Roman" w:hAnsi="Times New Roman" w:cs="Times New Roman"/>
        </w:rPr>
        <w:t>s</w:t>
      </w:r>
      <w:r w:rsidR="00D36620" w:rsidRPr="006F33E5">
        <w:rPr>
          <w:rFonts w:ascii="Times New Roman" w:hAnsi="Times New Roman" w:cs="Times New Roman"/>
        </w:rPr>
        <w:t xml:space="preserve"> low variance, 50%</w:t>
      </w:r>
      <w:r w:rsidR="00943E5A" w:rsidRPr="006F33E5">
        <w:rPr>
          <w:rFonts w:ascii="Times New Roman" w:hAnsi="Times New Roman" w:cs="Times New Roman"/>
        </w:rPr>
        <w:t xml:space="preserve"> moderate variance, and 75% or greater </w:t>
      </w:r>
      <w:r w:rsidR="00D36620" w:rsidRPr="006F33E5">
        <w:rPr>
          <w:rFonts w:ascii="Times New Roman" w:hAnsi="Times New Roman" w:cs="Times New Roman"/>
        </w:rPr>
        <w:t>h</w:t>
      </w:r>
      <w:r w:rsidR="00943E5A" w:rsidRPr="006F33E5">
        <w:rPr>
          <w:rFonts w:ascii="Times New Roman" w:hAnsi="Times New Roman" w:cs="Times New Roman"/>
        </w:rPr>
        <w:t>igh variance (Higgins et al., 2003).</w:t>
      </w:r>
    </w:p>
    <w:p w14:paraId="12D0024F" w14:textId="77777777" w:rsidR="00ED7ED8" w:rsidRPr="006F33E5" w:rsidRDefault="00ED7ED8" w:rsidP="002519B7">
      <w:pPr>
        <w:spacing w:line="480" w:lineRule="auto"/>
        <w:ind w:firstLine="720"/>
        <w:rPr>
          <w:rFonts w:ascii="Times New Roman" w:hAnsi="Times New Roman" w:cs="Times New Roman"/>
        </w:rPr>
      </w:pPr>
    </w:p>
    <w:p w14:paraId="125733DD" w14:textId="77777777" w:rsidR="00943E5A" w:rsidRPr="006F33E5" w:rsidRDefault="00943E5A" w:rsidP="00773E03">
      <w:pPr>
        <w:spacing w:line="480" w:lineRule="auto"/>
        <w:rPr>
          <w:rFonts w:ascii="Times New Roman" w:hAnsi="Times New Roman" w:cs="Times New Roman"/>
          <w:b/>
          <w:bCs/>
        </w:rPr>
      </w:pPr>
      <w:bookmarkStart w:id="17" w:name="_Toc135753164"/>
      <w:bookmarkStart w:id="18" w:name="_Toc135754529"/>
      <w:bookmarkStart w:id="19" w:name="_Toc135755257"/>
      <w:r w:rsidRPr="006F33E5">
        <w:rPr>
          <w:rFonts w:ascii="Times New Roman" w:hAnsi="Times New Roman" w:cs="Times New Roman"/>
          <w:b/>
          <w:bCs/>
        </w:rPr>
        <w:t>Publication Bias</w:t>
      </w:r>
      <w:bookmarkEnd w:id="17"/>
      <w:bookmarkEnd w:id="18"/>
      <w:bookmarkEnd w:id="19"/>
    </w:p>
    <w:p w14:paraId="2D98AC6D" w14:textId="7F6493AD" w:rsidR="000E0F30" w:rsidRPr="006F33E5" w:rsidRDefault="00757A0D" w:rsidP="00595C9B">
      <w:pPr>
        <w:spacing w:line="480" w:lineRule="auto"/>
        <w:ind w:firstLine="720"/>
        <w:rPr>
          <w:rFonts w:ascii="Times New Roman" w:hAnsi="Times New Roman" w:cs="Times New Roman"/>
        </w:rPr>
      </w:pPr>
      <w:r w:rsidRPr="006F33E5">
        <w:rPr>
          <w:rFonts w:ascii="Times New Roman" w:hAnsi="Times New Roman" w:cs="Times New Roman"/>
        </w:rPr>
        <w:t>Typically, s</w:t>
      </w:r>
      <w:r w:rsidR="00943E5A" w:rsidRPr="006F33E5">
        <w:rPr>
          <w:rFonts w:ascii="Times New Roman" w:hAnsi="Times New Roman" w:cs="Times New Roman"/>
        </w:rPr>
        <w:t xml:space="preserve">tudies </w:t>
      </w:r>
      <w:r w:rsidRPr="006F33E5">
        <w:rPr>
          <w:rFonts w:ascii="Times New Roman" w:hAnsi="Times New Roman" w:cs="Times New Roman"/>
        </w:rPr>
        <w:t>reporting</w:t>
      </w:r>
      <w:r w:rsidR="00943E5A" w:rsidRPr="006F33E5">
        <w:rPr>
          <w:rFonts w:ascii="Times New Roman" w:hAnsi="Times New Roman" w:cs="Times New Roman"/>
        </w:rPr>
        <w:t xml:space="preserve"> smaller effects are less likely to be published </w:t>
      </w:r>
      <w:r w:rsidRPr="006F33E5">
        <w:rPr>
          <w:rFonts w:ascii="Times New Roman" w:hAnsi="Times New Roman" w:cs="Times New Roman"/>
        </w:rPr>
        <w:t>compared to</w:t>
      </w:r>
      <w:r w:rsidR="00943E5A" w:rsidRPr="006F33E5">
        <w:rPr>
          <w:rFonts w:ascii="Times New Roman" w:hAnsi="Times New Roman" w:cs="Times New Roman"/>
        </w:rPr>
        <w:t xml:space="preserve"> studies with larger effect</w:t>
      </w:r>
      <w:r w:rsidRPr="006F33E5">
        <w:rPr>
          <w:rFonts w:ascii="Times New Roman" w:hAnsi="Times New Roman" w:cs="Times New Roman"/>
        </w:rPr>
        <w:t xml:space="preserve"> sizes</w:t>
      </w:r>
      <w:r w:rsidR="00943E5A" w:rsidRPr="006F33E5">
        <w:rPr>
          <w:rFonts w:ascii="Times New Roman" w:hAnsi="Times New Roman" w:cs="Times New Roman"/>
        </w:rPr>
        <w:t xml:space="preserve">, </w:t>
      </w:r>
      <w:r w:rsidRPr="006F33E5">
        <w:rPr>
          <w:rFonts w:ascii="Times New Roman" w:hAnsi="Times New Roman" w:cs="Times New Roman"/>
        </w:rPr>
        <w:t>resulting in</w:t>
      </w:r>
      <w:r w:rsidR="00943E5A" w:rsidRPr="006F33E5">
        <w:rPr>
          <w:rFonts w:ascii="Times New Roman" w:hAnsi="Times New Roman" w:cs="Times New Roman"/>
        </w:rPr>
        <w:t xml:space="preserve"> an upward bias in the summary effects, </w:t>
      </w:r>
      <w:r w:rsidRPr="006F33E5">
        <w:rPr>
          <w:rFonts w:ascii="Times New Roman" w:hAnsi="Times New Roman" w:cs="Times New Roman"/>
        </w:rPr>
        <w:t>referred to as</w:t>
      </w:r>
      <w:r w:rsidR="00943E5A" w:rsidRPr="006F33E5">
        <w:rPr>
          <w:rFonts w:ascii="Times New Roman" w:hAnsi="Times New Roman" w:cs="Times New Roman"/>
        </w:rPr>
        <w:t xml:space="preserve"> publication bias (Nair, 2019). To assess and remove publication bias</w:t>
      </w:r>
      <w:r w:rsidR="00B36F5A" w:rsidRPr="006F33E5">
        <w:rPr>
          <w:rFonts w:ascii="Times New Roman" w:hAnsi="Times New Roman" w:cs="Times New Roman"/>
        </w:rPr>
        <w:t>,</w:t>
      </w:r>
      <w:r w:rsidR="00943E5A" w:rsidRPr="006F33E5">
        <w:rPr>
          <w:rFonts w:ascii="Times New Roman" w:hAnsi="Times New Roman" w:cs="Times New Roman"/>
        </w:rPr>
        <w:t xml:space="preserve"> </w:t>
      </w:r>
      <w:r w:rsidRPr="006F33E5">
        <w:rPr>
          <w:rFonts w:ascii="Times New Roman" w:hAnsi="Times New Roman" w:cs="Times New Roman"/>
        </w:rPr>
        <w:t xml:space="preserve">Card (2012) recommends using </w:t>
      </w:r>
      <w:r w:rsidR="00943E5A" w:rsidRPr="006F33E5">
        <w:rPr>
          <w:rFonts w:ascii="Times New Roman" w:hAnsi="Times New Roman" w:cs="Times New Roman"/>
        </w:rPr>
        <w:t>a multi-method approach</w:t>
      </w:r>
      <w:r w:rsidRPr="006F33E5">
        <w:rPr>
          <w:rFonts w:ascii="Times New Roman" w:hAnsi="Times New Roman" w:cs="Times New Roman"/>
        </w:rPr>
        <w:t>, including the use of</w:t>
      </w:r>
      <w:r w:rsidR="00943E5A" w:rsidRPr="006F33E5">
        <w:rPr>
          <w:rFonts w:ascii="Times New Roman" w:hAnsi="Times New Roman" w:cs="Times New Roman"/>
        </w:rPr>
        <w:t xml:space="preserve"> funnel plots, statistical tests of funnel plot asymmetry, and fail-safe N</w:t>
      </w:r>
      <w:r w:rsidRPr="006F33E5">
        <w:rPr>
          <w:rFonts w:ascii="Times New Roman" w:hAnsi="Times New Roman" w:cs="Times New Roman"/>
        </w:rPr>
        <w:t xml:space="preserve"> tests. </w:t>
      </w:r>
    </w:p>
    <w:p w14:paraId="67F6B5A2" w14:textId="51973076" w:rsidR="001B7997" w:rsidRPr="006F33E5" w:rsidRDefault="00943E5A" w:rsidP="00595C9B">
      <w:pPr>
        <w:spacing w:line="480" w:lineRule="auto"/>
        <w:ind w:firstLine="720"/>
        <w:rPr>
          <w:rFonts w:ascii="Times New Roman" w:hAnsi="Times New Roman" w:cs="Times New Roman"/>
        </w:rPr>
      </w:pPr>
      <w:r w:rsidRPr="006F33E5">
        <w:rPr>
          <w:rFonts w:ascii="Times New Roman" w:hAnsi="Times New Roman" w:cs="Times New Roman"/>
        </w:rPr>
        <w:lastRenderedPageBreak/>
        <w:t>Funnel plots combined the effect sizes at the study-level and we</w:t>
      </w:r>
      <w:r w:rsidR="002057B8" w:rsidRPr="006F33E5">
        <w:rPr>
          <w:rFonts w:ascii="Times New Roman" w:hAnsi="Times New Roman" w:cs="Times New Roman"/>
        </w:rPr>
        <w:t xml:space="preserve">re assessed for asymmetry as </w:t>
      </w:r>
      <w:r w:rsidRPr="006F33E5">
        <w:rPr>
          <w:rFonts w:ascii="Times New Roman" w:hAnsi="Times New Roman" w:cs="Times New Roman"/>
        </w:rPr>
        <w:t xml:space="preserve">asymmetric funnel plots </w:t>
      </w:r>
      <w:r w:rsidR="002057B8" w:rsidRPr="006F33E5">
        <w:rPr>
          <w:rFonts w:ascii="Times New Roman" w:hAnsi="Times New Roman" w:cs="Times New Roman"/>
        </w:rPr>
        <w:t>indicate</w:t>
      </w:r>
      <w:r w:rsidRPr="006F33E5">
        <w:rPr>
          <w:rFonts w:ascii="Times New Roman" w:hAnsi="Times New Roman" w:cs="Times New Roman"/>
        </w:rPr>
        <w:t xml:space="preserve"> </w:t>
      </w:r>
      <w:r w:rsidR="002057B8" w:rsidRPr="006F33E5">
        <w:rPr>
          <w:rFonts w:ascii="Times New Roman" w:hAnsi="Times New Roman" w:cs="Times New Roman"/>
        </w:rPr>
        <w:t xml:space="preserve">presence of </w:t>
      </w:r>
      <w:r w:rsidRPr="006F33E5">
        <w:rPr>
          <w:rFonts w:ascii="Times New Roman" w:hAnsi="Times New Roman" w:cs="Times New Roman"/>
        </w:rPr>
        <w:t>reporting bias (</w:t>
      </w:r>
      <w:r w:rsidR="00A84630" w:rsidRPr="006F33E5">
        <w:rPr>
          <w:rFonts w:ascii="Times New Roman" w:hAnsi="Times New Roman" w:cs="Times New Roman"/>
        </w:rPr>
        <w:t xml:space="preserve">Card 2012; </w:t>
      </w:r>
      <w:r w:rsidRPr="006F33E5">
        <w:rPr>
          <w:rFonts w:ascii="Times New Roman" w:hAnsi="Times New Roman" w:cs="Times New Roman"/>
        </w:rPr>
        <w:t>Peters et al., 2008). Given the potential for subjectivity in visual interpretations, Egger’s Regression test (Egger et al.,1997) examine</w:t>
      </w:r>
      <w:r w:rsidR="00757A0D" w:rsidRPr="006F33E5">
        <w:rPr>
          <w:rFonts w:ascii="Times New Roman" w:hAnsi="Times New Roman" w:cs="Times New Roman"/>
        </w:rPr>
        <w:t>d</w:t>
      </w:r>
      <w:r w:rsidRPr="006F33E5">
        <w:rPr>
          <w:rFonts w:ascii="Times New Roman" w:hAnsi="Times New Roman" w:cs="Times New Roman"/>
        </w:rPr>
        <w:t xml:space="preserve"> whether the association between estimated effect size and study size </w:t>
      </w:r>
      <w:r w:rsidR="00757A0D" w:rsidRPr="006F33E5">
        <w:rPr>
          <w:rFonts w:ascii="Times New Roman" w:hAnsi="Times New Roman" w:cs="Times New Roman"/>
        </w:rPr>
        <w:t>was</w:t>
      </w:r>
      <w:r w:rsidRPr="006F33E5">
        <w:rPr>
          <w:rFonts w:ascii="Times New Roman" w:hAnsi="Times New Roman" w:cs="Times New Roman"/>
        </w:rPr>
        <w:t xml:space="preserve"> greater than what would be expected to occur by chance, with a risk of publication bias being indicated by a significant intercept test value. The ‘trim-and-fill’ method (Duval &amp; Tweed</w:t>
      </w:r>
      <w:r w:rsidR="005707D9" w:rsidRPr="006F33E5">
        <w:rPr>
          <w:rFonts w:ascii="Times New Roman" w:hAnsi="Times New Roman" w:cs="Times New Roman"/>
        </w:rPr>
        <w:t>i</w:t>
      </w:r>
      <w:r w:rsidRPr="006F33E5">
        <w:rPr>
          <w:rFonts w:ascii="Times New Roman" w:hAnsi="Times New Roman" w:cs="Times New Roman"/>
        </w:rPr>
        <w:t>e, 200</w:t>
      </w:r>
      <w:r w:rsidR="005707D9" w:rsidRPr="006F33E5">
        <w:rPr>
          <w:rFonts w:ascii="Times New Roman" w:hAnsi="Times New Roman" w:cs="Times New Roman"/>
        </w:rPr>
        <w:t>0</w:t>
      </w:r>
      <w:r w:rsidRPr="006F33E5">
        <w:rPr>
          <w:rFonts w:ascii="Times New Roman" w:hAnsi="Times New Roman" w:cs="Times New Roman"/>
        </w:rPr>
        <w:t>) assess</w:t>
      </w:r>
      <w:r w:rsidR="00757A0D" w:rsidRPr="006F33E5">
        <w:rPr>
          <w:rFonts w:ascii="Times New Roman" w:hAnsi="Times New Roman" w:cs="Times New Roman"/>
        </w:rPr>
        <w:t>ed</w:t>
      </w:r>
      <w:r w:rsidRPr="006F33E5">
        <w:rPr>
          <w:rFonts w:ascii="Times New Roman" w:hAnsi="Times New Roman" w:cs="Times New Roman"/>
        </w:rPr>
        <w:t xml:space="preserve"> asymmetry of the funnel plots by estimating and imputing hypothetically missing studies </w:t>
      </w:r>
      <w:r w:rsidR="00757A0D" w:rsidRPr="006F33E5">
        <w:rPr>
          <w:rFonts w:ascii="Times New Roman" w:hAnsi="Times New Roman" w:cs="Times New Roman"/>
        </w:rPr>
        <w:t>and</w:t>
      </w:r>
      <w:r w:rsidRPr="006F33E5">
        <w:rPr>
          <w:rFonts w:ascii="Times New Roman" w:hAnsi="Times New Roman" w:cs="Times New Roman"/>
        </w:rPr>
        <w:t xml:space="preserve"> provide</w:t>
      </w:r>
      <w:r w:rsidR="00757A0D" w:rsidRPr="006F33E5">
        <w:rPr>
          <w:rFonts w:ascii="Times New Roman" w:hAnsi="Times New Roman" w:cs="Times New Roman"/>
        </w:rPr>
        <w:t>d</w:t>
      </w:r>
      <w:r w:rsidRPr="006F33E5">
        <w:rPr>
          <w:rFonts w:ascii="Times New Roman" w:hAnsi="Times New Roman" w:cs="Times New Roman"/>
        </w:rPr>
        <w:t xml:space="preserve"> an adjusted bias-corrected summary effect. Results are deemed to indicate publication bias if they are not comparable to the original values (Card, 2012). </w:t>
      </w:r>
    </w:p>
    <w:p w14:paraId="2CDF72AE" w14:textId="34C18427" w:rsidR="00604458" w:rsidRPr="006F33E5" w:rsidRDefault="00943E5A" w:rsidP="002519B7">
      <w:pPr>
        <w:spacing w:line="480" w:lineRule="auto"/>
        <w:ind w:firstLine="720"/>
        <w:rPr>
          <w:rFonts w:ascii="Times New Roman" w:hAnsi="Times New Roman" w:cs="Times New Roman"/>
        </w:rPr>
      </w:pPr>
      <w:r w:rsidRPr="006F33E5">
        <w:rPr>
          <w:rFonts w:ascii="Times New Roman" w:hAnsi="Times New Roman" w:cs="Times New Roman"/>
        </w:rPr>
        <w:t>Finally, Rosenthal’s (1979) fail-safe N method estimates the number of additional studies with a minimal effect that would be required to increase the p</w:t>
      </w:r>
      <w:r w:rsidR="003220FA" w:rsidRPr="006F33E5">
        <w:rPr>
          <w:rFonts w:ascii="Times New Roman" w:hAnsi="Times New Roman" w:cs="Times New Roman"/>
        </w:rPr>
        <w:t>-</w:t>
      </w:r>
      <w:r w:rsidRPr="006F33E5">
        <w:rPr>
          <w:rFonts w:ascii="Times New Roman" w:hAnsi="Times New Roman" w:cs="Times New Roman"/>
        </w:rPr>
        <w:t>value for the pooled meta-analysis effect to be above p &lt; .05, and therefore no longer significant.</w:t>
      </w:r>
      <w:r w:rsidR="00757A0D" w:rsidRPr="006F33E5">
        <w:rPr>
          <w:rFonts w:ascii="Times New Roman" w:hAnsi="Times New Roman" w:cs="Times New Roman"/>
        </w:rPr>
        <w:t xml:space="preserve"> </w:t>
      </w:r>
      <w:r w:rsidRPr="006F33E5">
        <w:rPr>
          <w:rFonts w:ascii="Times New Roman" w:hAnsi="Times New Roman" w:cs="Times New Roman"/>
        </w:rPr>
        <w:t xml:space="preserve">As a guideline, an adequately high fail-safe N </w:t>
      </w:r>
      <w:r w:rsidR="00F7249D" w:rsidRPr="006F33E5">
        <w:rPr>
          <w:rFonts w:ascii="Times New Roman" w:hAnsi="Times New Roman" w:cs="Times New Roman"/>
        </w:rPr>
        <w:t>was</w:t>
      </w:r>
      <w:r w:rsidRPr="006F33E5">
        <w:rPr>
          <w:rFonts w:ascii="Times New Roman" w:hAnsi="Times New Roman" w:cs="Times New Roman"/>
        </w:rPr>
        <w:t xml:space="preserve"> 5k + 10, where k equates to the number of studies included.</w:t>
      </w:r>
    </w:p>
    <w:p w14:paraId="7CE20316" w14:textId="5516FE4E" w:rsidR="00604458" w:rsidRPr="006F33E5" w:rsidRDefault="00604458" w:rsidP="00FF0175">
      <w:pPr>
        <w:pStyle w:val="Heading2"/>
      </w:pPr>
      <w:bookmarkStart w:id="20" w:name="_Toc167962891"/>
      <w:r w:rsidRPr="006F33E5">
        <w:t>Results</w:t>
      </w:r>
      <w:bookmarkEnd w:id="20"/>
    </w:p>
    <w:p w14:paraId="267FB54E" w14:textId="21D377E3" w:rsidR="00943E5A" w:rsidRPr="006F33E5" w:rsidRDefault="00943E5A" w:rsidP="00773E03">
      <w:pPr>
        <w:spacing w:line="480" w:lineRule="auto"/>
        <w:rPr>
          <w:rFonts w:ascii="Times New Roman" w:hAnsi="Times New Roman" w:cs="Times New Roman"/>
          <w:b/>
          <w:bCs/>
        </w:rPr>
      </w:pPr>
      <w:r w:rsidRPr="006F33E5">
        <w:rPr>
          <w:rFonts w:ascii="Times New Roman" w:hAnsi="Times New Roman" w:cs="Times New Roman"/>
          <w:b/>
          <w:bCs/>
        </w:rPr>
        <w:t xml:space="preserve">Search Results </w:t>
      </w:r>
    </w:p>
    <w:p w14:paraId="46CB46B8" w14:textId="0C62D5DD" w:rsidR="007230A2" w:rsidRPr="006F33E5" w:rsidRDefault="00660E68" w:rsidP="002519B7">
      <w:pPr>
        <w:spacing w:line="480" w:lineRule="auto"/>
        <w:ind w:firstLine="720"/>
        <w:rPr>
          <w:rFonts w:ascii="Times New Roman" w:hAnsi="Times New Roman" w:cs="Times New Roman"/>
        </w:rPr>
      </w:pPr>
      <w:r w:rsidRPr="006F33E5">
        <w:rPr>
          <w:rFonts w:ascii="Times New Roman" w:hAnsi="Times New Roman" w:cs="Times New Roman"/>
        </w:rPr>
        <w:t>The study selection is outlined in Figure 1 using a PRISMA diagram (Page et al., 2021). Following the database searches, studies from all databases were combined (</w:t>
      </w:r>
      <w:r w:rsidR="00647D12" w:rsidRPr="006F33E5">
        <w:rPr>
          <w:rFonts w:ascii="Times New Roman" w:hAnsi="Times New Roman" w:cs="Times New Roman"/>
        </w:rPr>
        <w:t>N</w:t>
      </w:r>
      <w:r w:rsidRPr="006F33E5">
        <w:rPr>
          <w:rFonts w:ascii="Times New Roman" w:hAnsi="Times New Roman" w:cs="Times New Roman"/>
        </w:rPr>
        <w:t xml:space="preserve"> = </w:t>
      </w:r>
      <w:r w:rsidR="00434472" w:rsidRPr="006F33E5">
        <w:rPr>
          <w:rFonts w:ascii="Times New Roman" w:hAnsi="Times New Roman" w:cs="Times New Roman"/>
        </w:rPr>
        <w:t>6,754</w:t>
      </w:r>
      <w:r w:rsidRPr="006F33E5">
        <w:rPr>
          <w:rFonts w:ascii="Times New Roman" w:hAnsi="Times New Roman" w:cs="Times New Roman"/>
        </w:rPr>
        <w:t>). Duplicates were removed (</w:t>
      </w:r>
      <w:r w:rsidR="00647D12" w:rsidRPr="006F33E5">
        <w:rPr>
          <w:rFonts w:ascii="Times New Roman" w:hAnsi="Times New Roman" w:cs="Times New Roman"/>
        </w:rPr>
        <w:t>N</w:t>
      </w:r>
      <w:r w:rsidRPr="006F33E5">
        <w:rPr>
          <w:rFonts w:ascii="Times New Roman" w:hAnsi="Times New Roman" w:cs="Times New Roman"/>
        </w:rPr>
        <w:t xml:space="preserve"> = </w:t>
      </w:r>
      <w:r w:rsidR="00434472" w:rsidRPr="006F33E5">
        <w:rPr>
          <w:rFonts w:ascii="Times New Roman" w:hAnsi="Times New Roman" w:cs="Times New Roman"/>
        </w:rPr>
        <w:t>688</w:t>
      </w:r>
      <w:r w:rsidRPr="006F33E5">
        <w:rPr>
          <w:rFonts w:ascii="Times New Roman" w:hAnsi="Times New Roman" w:cs="Times New Roman"/>
        </w:rPr>
        <w:t>) and the remaining articles</w:t>
      </w:r>
      <w:r w:rsidR="00434472" w:rsidRPr="006F33E5">
        <w:rPr>
          <w:rFonts w:ascii="Times New Roman" w:hAnsi="Times New Roman" w:cs="Times New Roman"/>
        </w:rPr>
        <w:t xml:space="preserve"> (N = </w:t>
      </w:r>
      <w:r w:rsidR="00647D12" w:rsidRPr="006F33E5">
        <w:rPr>
          <w:rFonts w:ascii="Times New Roman" w:hAnsi="Times New Roman" w:cs="Times New Roman"/>
        </w:rPr>
        <w:t>6,066)</w:t>
      </w:r>
      <w:r w:rsidRPr="006F33E5">
        <w:rPr>
          <w:rFonts w:ascii="Times New Roman" w:hAnsi="Times New Roman" w:cs="Times New Roman"/>
        </w:rPr>
        <w:t xml:space="preserve"> were screened by title and abstract </w:t>
      </w:r>
      <w:r w:rsidR="00EF280C" w:rsidRPr="006F33E5">
        <w:rPr>
          <w:rFonts w:ascii="Times New Roman" w:hAnsi="Times New Roman" w:cs="Times New Roman"/>
        </w:rPr>
        <w:t>according to the inclusion and exclusion criteria</w:t>
      </w:r>
      <w:r w:rsidRPr="006F33E5">
        <w:rPr>
          <w:rFonts w:ascii="Times New Roman" w:hAnsi="Times New Roman" w:cs="Times New Roman"/>
        </w:rPr>
        <w:t>. For the remaining articles (</w:t>
      </w:r>
      <w:r w:rsidR="00647D12" w:rsidRPr="006F33E5">
        <w:rPr>
          <w:rFonts w:ascii="Times New Roman" w:hAnsi="Times New Roman" w:cs="Times New Roman"/>
        </w:rPr>
        <w:t>N</w:t>
      </w:r>
      <w:r w:rsidRPr="006F33E5">
        <w:rPr>
          <w:rFonts w:ascii="Times New Roman" w:hAnsi="Times New Roman" w:cs="Times New Roman"/>
        </w:rPr>
        <w:t xml:space="preserve"> = </w:t>
      </w:r>
      <w:r w:rsidR="00647D12" w:rsidRPr="006F33E5">
        <w:rPr>
          <w:rFonts w:ascii="Times New Roman" w:hAnsi="Times New Roman" w:cs="Times New Roman"/>
        </w:rPr>
        <w:t>85</w:t>
      </w:r>
      <w:r w:rsidRPr="006F33E5">
        <w:rPr>
          <w:rFonts w:ascii="Times New Roman" w:hAnsi="Times New Roman" w:cs="Times New Roman"/>
        </w:rPr>
        <w:t>), full text articles were retrieved and screened against the inclusion criteria. Reasons for excluding studies are summarised in Appendix D.</w:t>
      </w:r>
      <w:r w:rsidR="00647D12" w:rsidRPr="006F33E5">
        <w:rPr>
          <w:rFonts w:ascii="Times New Roman" w:hAnsi="Times New Roman" w:cs="Times New Roman"/>
        </w:rPr>
        <w:t xml:space="preserve"> Forward and backward searching yielded an additional three studies.</w:t>
      </w:r>
      <w:r w:rsidRPr="006F33E5">
        <w:rPr>
          <w:rFonts w:ascii="Times New Roman" w:hAnsi="Times New Roman" w:cs="Times New Roman"/>
        </w:rPr>
        <w:t xml:space="preserve"> </w:t>
      </w:r>
      <w:r w:rsidR="00647D12" w:rsidRPr="006F33E5">
        <w:rPr>
          <w:rFonts w:ascii="Times New Roman" w:hAnsi="Times New Roman" w:cs="Times New Roman"/>
        </w:rPr>
        <w:t>Combined, the d</w:t>
      </w:r>
      <w:r w:rsidRPr="006F33E5">
        <w:rPr>
          <w:rFonts w:ascii="Times New Roman" w:hAnsi="Times New Roman" w:cs="Times New Roman"/>
        </w:rPr>
        <w:t xml:space="preserve">atabase searches yielded a total 15 studies for the systematic review, including 10 for meta-analysis. </w:t>
      </w:r>
    </w:p>
    <w:p w14:paraId="598BF55F" w14:textId="77777777" w:rsidR="007230A2" w:rsidRPr="006F33E5" w:rsidRDefault="007230A2" w:rsidP="007230A2">
      <w:pPr>
        <w:spacing w:line="480" w:lineRule="auto"/>
        <w:rPr>
          <w:rFonts w:ascii="Times New Roman" w:hAnsi="Times New Roman" w:cs="Times New Roman"/>
          <w:b/>
          <w:bCs/>
        </w:rPr>
      </w:pPr>
      <w:r w:rsidRPr="006F33E5">
        <w:rPr>
          <w:rFonts w:ascii="Times New Roman" w:hAnsi="Times New Roman" w:cs="Times New Roman"/>
          <w:b/>
          <w:bCs/>
        </w:rPr>
        <w:lastRenderedPageBreak/>
        <w:t xml:space="preserve">Study Characteristics </w:t>
      </w:r>
    </w:p>
    <w:p w14:paraId="7BF03BA0" w14:textId="38F4154D" w:rsidR="00094E65" w:rsidRPr="006F33E5" w:rsidRDefault="00B03F8D" w:rsidP="00595C9B">
      <w:pPr>
        <w:spacing w:line="480" w:lineRule="auto"/>
        <w:ind w:firstLine="720"/>
        <w:rPr>
          <w:rFonts w:ascii="Times New Roman" w:hAnsi="Times New Roman" w:cs="Times New Roman"/>
        </w:rPr>
      </w:pPr>
      <w:r w:rsidRPr="006F33E5">
        <w:rPr>
          <w:rFonts w:ascii="Times New Roman" w:hAnsi="Times New Roman" w:cs="Times New Roman"/>
        </w:rPr>
        <w:t xml:space="preserve">The characteristics of the included studies are summarised in table </w:t>
      </w:r>
      <w:r w:rsidR="002519B7" w:rsidRPr="006F33E5">
        <w:rPr>
          <w:rFonts w:ascii="Times New Roman" w:hAnsi="Times New Roman" w:cs="Times New Roman"/>
        </w:rPr>
        <w:t>three</w:t>
      </w:r>
      <w:r w:rsidRPr="006F33E5">
        <w:rPr>
          <w:rFonts w:ascii="Times New Roman" w:hAnsi="Times New Roman" w:cs="Times New Roman"/>
        </w:rPr>
        <w:t xml:space="preserve">. </w:t>
      </w:r>
      <w:r w:rsidR="007230A2" w:rsidRPr="006F33E5">
        <w:rPr>
          <w:rFonts w:ascii="Times New Roman" w:hAnsi="Times New Roman" w:cs="Times New Roman"/>
        </w:rPr>
        <w:t>Of the 15 studie</w:t>
      </w:r>
      <w:r w:rsidR="00A84630" w:rsidRPr="006F33E5">
        <w:rPr>
          <w:rFonts w:ascii="Times New Roman" w:hAnsi="Times New Roman" w:cs="Times New Roman"/>
        </w:rPr>
        <w:t>s</w:t>
      </w:r>
      <w:r w:rsidR="007230A2" w:rsidRPr="006F33E5">
        <w:rPr>
          <w:rFonts w:ascii="Times New Roman" w:hAnsi="Times New Roman" w:cs="Times New Roman"/>
        </w:rPr>
        <w:t xml:space="preserve">, </w:t>
      </w:r>
      <w:r w:rsidR="003220FA" w:rsidRPr="006F33E5">
        <w:rPr>
          <w:rFonts w:ascii="Times New Roman" w:hAnsi="Times New Roman" w:cs="Times New Roman"/>
        </w:rPr>
        <w:t>eight</w:t>
      </w:r>
      <w:r w:rsidR="007230A2" w:rsidRPr="006F33E5">
        <w:rPr>
          <w:rFonts w:ascii="Times New Roman" w:hAnsi="Times New Roman" w:cs="Times New Roman"/>
        </w:rPr>
        <w:t xml:space="preserve"> were conducted in </w:t>
      </w:r>
      <w:r w:rsidR="002057B8" w:rsidRPr="006F33E5">
        <w:rPr>
          <w:rFonts w:ascii="Times New Roman" w:hAnsi="Times New Roman" w:cs="Times New Roman"/>
        </w:rPr>
        <w:t xml:space="preserve">the </w:t>
      </w:r>
      <w:r w:rsidR="00094E65" w:rsidRPr="006F33E5">
        <w:rPr>
          <w:rFonts w:ascii="Times New Roman" w:hAnsi="Times New Roman" w:cs="Times New Roman"/>
        </w:rPr>
        <w:t xml:space="preserve">United States of </w:t>
      </w:r>
      <w:r w:rsidR="00A84630" w:rsidRPr="006F33E5">
        <w:rPr>
          <w:rFonts w:ascii="Times New Roman" w:hAnsi="Times New Roman" w:cs="Times New Roman"/>
        </w:rPr>
        <w:t>America</w:t>
      </w:r>
      <w:r w:rsidR="00094E65" w:rsidRPr="006F33E5">
        <w:rPr>
          <w:rFonts w:ascii="Times New Roman" w:hAnsi="Times New Roman" w:cs="Times New Roman"/>
        </w:rPr>
        <w:t xml:space="preserve"> (USA)</w:t>
      </w:r>
      <w:r w:rsidR="007230A2" w:rsidRPr="006F33E5">
        <w:rPr>
          <w:rFonts w:ascii="Times New Roman" w:hAnsi="Times New Roman" w:cs="Times New Roman"/>
        </w:rPr>
        <w:t xml:space="preserve">, </w:t>
      </w:r>
      <w:r w:rsidR="003220FA" w:rsidRPr="006F33E5">
        <w:rPr>
          <w:rFonts w:ascii="Times New Roman" w:hAnsi="Times New Roman" w:cs="Times New Roman"/>
        </w:rPr>
        <w:t>six</w:t>
      </w:r>
      <w:r w:rsidR="007230A2" w:rsidRPr="006F33E5">
        <w:rPr>
          <w:rFonts w:ascii="Times New Roman" w:hAnsi="Times New Roman" w:cs="Times New Roman"/>
        </w:rPr>
        <w:t xml:space="preserve"> in </w:t>
      </w:r>
      <w:r w:rsidR="00A84630" w:rsidRPr="006F33E5">
        <w:rPr>
          <w:rFonts w:ascii="Times New Roman" w:hAnsi="Times New Roman" w:cs="Times New Roman"/>
        </w:rPr>
        <w:t>Europe</w:t>
      </w:r>
      <w:r w:rsidR="007230A2" w:rsidRPr="006F33E5">
        <w:rPr>
          <w:rFonts w:ascii="Times New Roman" w:hAnsi="Times New Roman" w:cs="Times New Roman"/>
        </w:rPr>
        <w:t xml:space="preserve">, and </w:t>
      </w:r>
      <w:r w:rsidR="003220FA" w:rsidRPr="006F33E5">
        <w:rPr>
          <w:rFonts w:ascii="Times New Roman" w:hAnsi="Times New Roman" w:cs="Times New Roman"/>
        </w:rPr>
        <w:t>one</w:t>
      </w:r>
      <w:r w:rsidR="00C86EB9" w:rsidRPr="006F33E5">
        <w:rPr>
          <w:rFonts w:ascii="Times New Roman" w:hAnsi="Times New Roman" w:cs="Times New Roman"/>
        </w:rPr>
        <w:t xml:space="preserve"> </w:t>
      </w:r>
      <w:r w:rsidR="007230A2" w:rsidRPr="006F33E5">
        <w:rPr>
          <w:rFonts w:ascii="Times New Roman" w:hAnsi="Times New Roman" w:cs="Times New Roman"/>
        </w:rPr>
        <w:t xml:space="preserve">in Canada. The studies had a mixture of sample sizes ranging from single case to large population-based samples. </w:t>
      </w:r>
      <w:r w:rsidR="005217CD" w:rsidRPr="006F33E5">
        <w:rPr>
          <w:rFonts w:ascii="Times New Roman" w:hAnsi="Times New Roman" w:cs="Times New Roman"/>
        </w:rPr>
        <w:t>Most</w:t>
      </w:r>
      <w:r w:rsidR="007230A2" w:rsidRPr="006F33E5">
        <w:rPr>
          <w:rFonts w:ascii="Times New Roman" w:hAnsi="Times New Roman" w:cs="Times New Roman"/>
        </w:rPr>
        <w:t xml:space="preserve"> samples </w:t>
      </w:r>
      <w:r w:rsidRPr="006F33E5">
        <w:rPr>
          <w:rFonts w:ascii="Times New Roman" w:hAnsi="Times New Roman" w:cs="Times New Roman"/>
        </w:rPr>
        <w:t xml:space="preserve">recruited </w:t>
      </w:r>
      <w:r w:rsidR="007230A2" w:rsidRPr="006F33E5">
        <w:rPr>
          <w:rFonts w:ascii="Times New Roman" w:hAnsi="Times New Roman" w:cs="Times New Roman"/>
        </w:rPr>
        <w:t>middle-aged adult</w:t>
      </w:r>
      <w:r w:rsidRPr="006F33E5">
        <w:rPr>
          <w:rFonts w:ascii="Times New Roman" w:hAnsi="Times New Roman" w:cs="Times New Roman"/>
        </w:rPr>
        <w:t xml:space="preserve">s, with an overall </w:t>
      </w:r>
      <w:r w:rsidR="007230A2" w:rsidRPr="006F33E5">
        <w:rPr>
          <w:rFonts w:ascii="Times New Roman" w:hAnsi="Times New Roman" w:cs="Times New Roman"/>
        </w:rPr>
        <w:t xml:space="preserve">age range </w:t>
      </w:r>
      <w:r w:rsidRPr="006F33E5">
        <w:rPr>
          <w:rFonts w:ascii="Times New Roman" w:hAnsi="Times New Roman" w:cs="Times New Roman"/>
        </w:rPr>
        <w:t xml:space="preserve">of </w:t>
      </w:r>
      <w:r w:rsidR="007230A2" w:rsidRPr="006F33E5">
        <w:rPr>
          <w:rFonts w:ascii="Times New Roman" w:hAnsi="Times New Roman" w:cs="Times New Roman"/>
        </w:rPr>
        <w:t>18 - 77 years old</w:t>
      </w:r>
      <w:r w:rsidRPr="006F33E5">
        <w:rPr>
          <w:rFonts w:ascii="Times New Roman" w:hAnsi="Times New Roman" w:cs="Times New Roman"/>
        </w:rPr>
        <w:t>, and all</w:t>
      </w:r>
      <w:r w:rsidR="007230A2" w:rsidRPr="006F33E5">
        <w:rPr>
          <w:rFonts w:ascii="Times New Roman" w:hAnsi="Times New Roman" w:cs="Times New Roman"/>
        </w:rPr>
        <w:t xml:space="preserve"> studies had a majority female sample. With</w:t>
      </w:r>
      <w:r w:rsidR="00440CDA" w:rsidRPr="006F33E5">
        <w:rPr>
          <w:rFonts w:ascii="Times New Roman" w:hAnsi="Times New Roman" w:cs="Times New Roman"/>
        </w:rPr>
        <w:t xml:space="preserve"> respect to study</w:t>
      </w:r>
      <w:r w:rsidR="00C86EB9" w:rsidRPr="006F33E5">
        <w:rPr>
          <w:rFonts w:ascii="Times New Roman" w:hAnsi="Times New Roman" w:cs="Times New Roman"/>
        </w:rPr>
        <w:t xml:space="preserve"> design, 1</w:t>
      </w:r>
      <w:r w:rsidR="002057B8" w:rsidRPr="006F33E5">
        <w:rPr>
          <w:rFonts w:ascii="Times New Roman" w:hAnsi="Times New Roman" w:cs="Times New Roman"/>
        </w:rPr>
        <w:t>0</w:t>
      </w:r>
      <w:r w:rsidR="00C86EB9" w:rsidRPr="006F33E5">
        <w:rPr>
          <w:rFonts w:ascii="Times New Roman" w:hAnsi="Times New Roman" w:cs="Times New Roman"/>
        </w:rPr>
        <w:t xml:space="preserve"> studies </w:t>
      </w:r>
      <w:r w:rsidR="005217CD" w:rsidRPr="006F33E5">
        <w:rPr>
          <w:rFonts w:ascii="Times New Roman" w:hAnsi="Times New Roman" w:cs="Times New Roman"/>
        </w:rPr>
        <w:t>were</w:t>
      </w:r>
      <w:r w:rsidR="00C86EB9" w:rsidRPr="006F33E5">
        <w:rPr>
          <w:rFonts w:ascii="Times New Roman" w:hAnsi="Times New Roman" w:cs="Times New Roman"/>
        </w:rPr>
        <w:t xml:space="preserve"> cohort design</w:t>
      </w:r>
      <w:r w:rsidR="005217CD" w:rsidRPr="006F33E5">
        <w:rPr>
          <w:rFonts w:ascii="Times New Roman" w:hAnsi="Times New Roman" w:cs="Times New Roman"/>
        </w:rPr>
        <w:t>s</w:t>
      </w:r>
      <w:r w:rsidR="00C86EB9" w:rsidRPr="006F33E5">
        <w:rPr>
          <w:rFonts w:ascii="Times New Roman" w:hAnsi="Times New Roman" w:cs="Times New Roman"/>
        </w:rPr>
        <w:t xml:space="preserve">, </w:t>
      </w:r>
      <w:r w:rsidR="00094E65" w:rsidRPr="006F33E5">
        <w:rPr>
          <w:rFonts w:ascii="Times New Roman" w:hAnsi="Times New Roman" w:cs="Times New Roman"/>
        </w:rPr>
        <w:t>two</w:t>
      </w:r>
      <w:r w:rsidR="00C86EB9" w:rsidRPr="006F33E5">
        <w:rPr>
          <w:rFonts w:ascii="Times New Roman" w:hAnsi="Times New Roman" w:cs="Times New Roman"/>
        </w:rPr>
        <w:t xml:space="preserve"> observational, </w:t>
      </w:r>
      <w:r w:rsidR="00094E65" w:rsidRPr="006F33E5">
        <w:rPr>
          <w:rFonts w:ascii="Times New Roman" w:hAnsi="Times New Roman" w:cs="Times New Roman"/>
        </w:rPr>
        <w:t>one</w:t>
      </w:r>
      <w:r w:rsidR="00D36620" w:rsidRPr="006F33E5">
        <w:rPr>
          <w:rFonts w:ascii="Times New Roman" w:hAnsi="Times New Roman" w:cs="Times New Roman"/>
        </w:rPr>
        <w:t xml:space="preserve"> randomised control trial</w:t>
      </w:r>
      <w:r w:rsidRPr="006F33E5">
        <w:rPr>
          <w:rFonts w:ascii="Times New Roman" w:hAnsi="Times New Roman" w:cs="Times New Roman"/>
        </w:rPr>
        <w:t xml:space="preserve"> (RCT)</w:t>
      </w:r>
      <w:r w:rsidR="00C86EB9" w:rsidRPr="006F33E5">
        <w:rPr>
          <w:rFonts w:ascii="Times New Roman" w:hAnsi="Times New Roman" w:cs="Times New Roman"/>
        </w:rPr>
        <w:t xml:space="preserve">, </w:t>
      </w:r>
      <w:r w:rsidR="00094E65" w:rsidRPr="006F33E5">
        <w:rPr>
          <w:rFonts w:ascii="Times New Roman" w:hAnsi="Times New Roman" w:cs="Times New Roman"/>
        </w:rPr>
        <w:t>one</w:t>
      </w:r>
      <w:r w:rsidR="00C86EB9" w:rsidRPr="006F33E5">
        <w:rPr>
          <w:rFonts w:ascii="Times New Roman" w:hAnsi="Times New Roman" w:cs="Times New Roman"/>
        </w:rPr>
        <w:t xml:space="preserve"> case study, and </w:t>
      </w:r>
      <w:r w:rsidR="00094E65" w:rsidRPr="006F33E5">
        <w:rPr>
          <w:rFonts w:ascii="Times New Roman" w:hAnsi="Times New Roman" w:cs="Times New Roman"/>
        </w:rPr>
        <w:t>one</w:t>
      </w:r>
      <w:r w:rsidR="00C86EB9" w:rsidRPr="006F33E5">
        <w:rPr>
          <w:rFonts w:ascii="Times New Roman" w:hAnsi="Times New Roman" w:cs="Times New Roman"/>
        </w:rPr>
        <w:t xml:space="preserve"> longitudinal. </w:t>
      </w:r>
    </w:p>
    <w:p w14:paraId="014212EF" w14:textId="4296133A" w:rsidR="001B69F8" w:rsidRPr="006F33E5" w:rsidRDefault="00C86EB9" w:rsidP="00094E65">
      <w:pPr>
        <w:spacing w:line="480" w:lineRule="auto"/>
        <w:ind w:firstLine="720"/>
        <w:rPr>
          <w:rFonts w:ascii="Times New Roman" w:hAnsi="Times New Roman" w:cs="Times New Roman"/>
        </w:rPr>
      </w:pPr>
      <w:r w:rsidRPr="006F33E5">
        <w:rPr>
          <w:rFonts w:ascii="Times New Roman" w:hAnsi="Times New Roman" w:cs="Times New Roman"/>
        </w:rPr>
        <w:t>Most studies measured depression using the Beck Depression Inventory 2</w:t>
      </w:r>
      <w:r w:rsidRPr="006F33E5">
        <w:rPr>
          <w:rFonts w:ascii="Times New Roman" w:hAnsi="Times New Roman" w:cs="Times New Roman"/>
          <w:vertAlign w:val="superscript"/>
        </w:rPr>
        <w:t>nd</w:t>
      </w:r>
      <w:r w:rsidRPr="006F33E5">
        <w:rPr>
          <w:rFonts w:ascii="Times New Roman" w:hAnsi="Times New Roman" w:cs="Times New Roman"/>
        </w:rPr>
        <w:t xml:space="preserve"> edition (BDI-II; N = 14)</w:t>
      </w:r>
      <w:r w:rsidR="00A84630" w:rsidRPr="006F33E5">
        <w:rPr>
          <w:rFonts w:ascii="Times New Roman" w:hAnsi="Times New Roman" w:cs="Times New Roman"/>
        </w:rPr>
        <w:t xml:space="preserve"> whilst</w:t>
      </w:r>
      <w:r w:rsidRPr="006F33E5">
        <w:rPr>
          <w:rFonts w:ascii="Times New Roman" w:hAnsi="Times New Roman" w:cs="Times New Roman"/>
        </w:rPr>
        <w:t xml:space="preserve"> </w:t>
      </w:r>
      <w:r w:rsidR="00094E65" w:rsidRPr="006F33E5">
        <w:rPr>
          <w:rFonts w:ascii="Times New Roman" w:hAnsi="Times New Roman" w:cs="Times New Roman"/>
        </w:rPr>
        <w:t>one</w:t>
      </w:r>
      <w:r w:rsidRPr="006F33E5">
        <w:rPr>
          <w:rFonts w:ascii="Times New Roman" w:hAnsi="Times New Roman" w:cs="Times New Roman"/>
        </w:rPr>
        <w:t xml:space="preserve"> </w:t>
      </w:r>
      <w:r w:rsidR="00A84630" w:rsidRPr="006F33E5">
        <w:rPr>
          <w:rFonts w:ascii="Times New Roman" w:hAnsi="Times New Roman" w:cs="Times New Roman"/>
        </w:rPr>
        <w:t>chose</w:t>
      </w:r>
      <w:r w:rsidRPr="006F33E5">
        <w:rPr>
          <w:rFonts w:ascii="Times New Roman" w:hAnsi="Times New Roman" w:cs="Times New Roman"/>
        </w:rPr>
        <w:t xml:space="preserve"> the Modified Hamilton Rating Scale for Depression (MHRSD</w:t>
      </w:r>
      <w:r w:rsidR="00844D6A" w:rsidRPr="006F33E5">
        <w:rPr>
          <w:rFonts w:ascii="Times New Roman" w:hAnsi="Times New Roman" w:cs="Times New Roman"/>
        </w:rPr>
        <w:t xml:space="preserve">; </w:t>
      </w:r>
      <w:r w:rsidR="00A84630" w:rsidRPr="006F33E5">
        <w:rPr>
          <w:rFonts w:ascii="Times New Roman" w:hAnsi="Times New Roman" w:cs="Times New Roman"/>
        </w:rPr>
        <w:t>Hamilton, 1986</w:t>
      </w:r>
      <w:r w:rsidRPr="006F33E5">
        <w:rPr>
          <w:rFonts w:ascii="Times New Roman" w:hAnsi="Times New Roman" w:cs="Times New Roman"/>
        </w:rPr>
        <w:t xml:space="preserve">). </w:t>
      </w:r>
      <w:r w:rsidR="005217CD" w:rsidRPr="006F33E5">
        <w:rPr>
          <w:rFonts w:ascii="Times New Roman" w:hAnsi="Times New Roman" w:cs="Times New Roman"/>
        </w:rPr>
        <w:t xml:space="preserve">For </w:t>
      </w:r>
      <w:r w:rsidRPr="006F33E5">
        <w:rPr>
          <w:rFonts w:ascii="Times New Roman" w:hAnsi="Times New Roman" w:cs="Times New Roman"/>
        </w:rPr>
        <w:t>emotional processing</w:t>
      </w:r>
      <w:r w:rsidR="00786C1D" w:rsidRPr="006F33E5">
        <w:rPr>
          <w:rFonts w:ascii="Times New Roman" w:hAnsi="Times New Roman" w:cs="Times New Roman"/>
        </w:rPr>
        <w:t>,</w:t>
      </w:r>
      <w:r w:rsidRPr="006F33E5">
        <w:rPr>
          <w:rFonts w:ascii="Times New Roman" w:hAnsi="Times New Roman" w:cs="Times New Roman"/>
        </w:rPr>
        <w:t xml:space="preserve"> </w:t>
      </w:r>
      <w:r w:rsidR="00094E65" w:rsidRPr="006F33E5">
        <w:rPr>
          <w:rFonts w:ascii="Times New Roman" w:hAnsi="Times New Roman" w:cs="Times New Roman"/>
        </w:rPr>
        <w:t>six</w:t>
      </w:r>
      <w:r w:rsidRPr="006F33E5">
        <w:rPr>
          <w:rFonts w:ascii="Times New Roman" w:hAnsi="Times New Roman" w:cs="Times New Roman"/>
        </w:rPr>
        <w:t xml:space="preserve"> used the</w:t>
      </w:r>
      <w:r w:rsidR="00D36620" w:rsidRPr="006F33E5">
        <w:rPr>
          <w:rFonts w:ascii="Times New Roman" w:hAnsi="Times New Roman" w:cs="Times New Roman"/>
        </w:rPr>
        <w:t xml:space="preserve"> EXP scale</w:t>
      </w:r>
      <w:r w:rsidRPr="006F33E5">
        <w:rPr>
          <w:rFonts w:ascii="Times New Roman" w:hAnsi="Times New Roman" w:cs="Times New Roman"/>
        </w:rPr>
        <w:t xml:space="preserve">, </w:t>
      </w:r>
      <w:r w:rsidR="00094E65" w:rsidRPr="006F33E5">
        <w:rPr>
          <w:rFonts w:ascii="Times New Roman" w:hAnsi="Times New Roman" w:cs="Times New Roman"/>
        </w:rPr>
        <w:t>three</w:t>
      </w:r>
      <w:r w:rsidRPr="006F33E5">
        <w:rPr>
          <w:rFonts w:ascii="Times New Roman" w:hAnsi="Times New Roman" w:cs="Times New Roman"/>
        </w:rPr>
        <w:t xml:space="preserve"> </w:t>
      </w:r>
      <w:r w:rsidR="00094E65" w:rsidRPr="006F33E5">
        <w:rPr>
          <w:rFonts w:ascii="Times New Roman" w:hAnsi="Times New Roman" w:cs="Times New Roman"/>
        </w:rPr>
        <w:t>utilised the Client Emotional Arousal Scale–III</w:t>
      </w:r>
      <w:r w:rsidRPr="006F33E5">
        <w:rPr>
          <w:rFonts w:ascii="Times New Roman" w:hAnsi="Times New Roman" w:cs="Times New Roman"/>
        </w:rPr>
        <w:t xml:space="preserve"> </w:t>
      </w:r>
      <w:r w:rsidR="00094E65" w:rsidRPr="006F33E5">
        <w:rPr>
          <w:rFonts w:ascii="Times New Roman" w:hAnsi="Times New Roman" w:cs="Times New Roman"/>
        </w:rPr>
        <w:t>(</w:t>
      </w:r>
      <w:r w:rsidR="00D36620" w:rsidRPr="006F33E5">
        <w:rPr>
          <w:rFonts w:ascii="Times New Roman" w:hAnsi="Times New Roman" w:cs="Times New Roman"/>
        </w:rPr>
        <w:t>CEAS-III</w:t>
      </w:r>
      <w:r w:rsidR="00094E65" w:rsidRPr="006F33E5">
        <w:rPr>
          <w:rFonts w:ascii="Times New Roman" w:hAnsi="Times New Roman" w:cs="Times New Roman"/>
        </w:rPr>
        <w:t xml:space="preserve">; </w:t>
      </w:r>
      <w:r w:rsidRPr="006F33E5">
        <w:rPr>
          <w:rFonts w:ascii="Times New Roman" w:hAnsi="Times New Roman" w:cs="Times New Roman"/>
        </w:rPr>
        <w:t>Warwar &amp; Greenberg, 1999</w:t>
      </w:r>
      <w:r w:rsidR="00D36620" w:rsidRPr="006F33E5">
        <w:rPr>
          <w:rFonts w:ascii="Times New Roman" w:hAnsi="Times New Roman" w:cs="Times New Roman"/>
        </w:rPr>
        <w:t xml:space="preserve">), </w:t>
      </w:r>
      <w:r w:rsidR="00094E65" w:rsidRPr="006F33E5">
        <w:rPr>
          <w:rFonts w:ascii="Times New Roman" w:hAnsi="Times New Roman" w:cs="Times New Roman"/>
        </w:rPr>
        <w:t>two opted for</w:t>
      </w:r>
      <w:r w:rsidRPr="006F33E5">
        <w:rPr>
          <w:rFonts w:ascii="Times New Roman" w:hAnsi="Times New Roman" w:cs="Times New Roman"/>
        </w:rPr>
        <w:t xml:space="preserve"> </w:t>
      </w:r>
      <w:r w:rsidR="005217CD" w:rsidRPr="006F33E5">
        <w:rPr>
          <w:rFonts w:ascii="Times New Roman" w:hAnsi="Times New Roman" w:cs="Times New Roman"/>
        </w:rPr>
        <w:t>t</w:t>
      </w:r>
      <w:r w:rsidRPr="006F33E5">
        <w:rPr>
          <w:rFonts w:ascii="Times New Roman" w:hAnsi="Times New Roman" w:cs="Times New Roman"/>
        </w:rPr>
        <w:t>he</w:t>
      </w:r>
      <w:r w:rsidR="00094E65" w:rsidRPr="006F33E5">
        <w:rPr>
          <w:rFonts w:ascii="Times New Roman" w:hAnsi="Times New Roman" w:cs="Times New Roman"/>
        </w:rPr>
        <w:t xml:space="preserve"> Bern Post-Session Reports Short Form</w:t>
      </w:r>
      <w:r w:rsidRPr="006F33E5">
        <w:rPr>
          <w:rFonts w:ascii="Times New Roman" w:hAnsi="Times New Roman" w:cs="Times New Roman"/>
        </w:rPr>
        <w:t xml:space="preserve"> </w:t>
      </w:r>
      <w:r w:rsidR="00094E65" w:rsidRPr="006F33E5">
        <w:rPr>
          <w:rFonts w:ascii="Times New Roman" w:hAnsi="Times New Roman" w:cs="Times New Roman"/>
        </w:rPr>
        <w:t>(</w:t>
      </w:r>
      <w:proofErr w:type="spellStart"/>
      <w:r w:rsidR="00094E65" w:rsidRPr="006F33E5">
        <w:rPr>
          <w:rFonts w:ascii="Times New Roman" w:hAnsi="Times New Roman" w:cs="Times New Roman"/>
        </w:rPr>
        <w:t>Flückiger</w:t>
      </w:r>
      <w:proofErr w:type="spellEnd"/>
      <w:r w:rsidR="00094E65" w:rsidRPr="006F33E5">
        <w:rPr>
          <w:rFonts w:ascii="Times New Roman" w:hAnsi="Times New Roman" w:cs="Times New Roman"/>
        </w:rPr>
        <w:t xml:space="preserve"> et al., 2010)</w:t>
      </w:r>
      <w:r w:rsidRPr="006F33E5">
        <w:rPr>
          <w:rFonts w:ascii="Times New Roman" w:hAnsi="Times New Roman" w:cs="Times New Roman"/>
        </w:rPr>
        <w:t xml:space="preserve">, </w:t>
      </w:r>
      <w:r w:rsidR="001B69F8" w:rsidRPr="006F33E5">
        <w:rPr>
          <w:rFonts w:ascii="Times New Roman" w:hAnsi="Times New Roman" w:cs="Times New Roman"/>
        </w:rPr>
        <w:t>one chose The Change and Growth Experiences Scale</w:t>
      </w:r>
      <w:r w:rsidR="005217CD" w:rsidRPr="006F33E5">
        <w:rPr>
          <w:rFonts w:ascii="Times New Roman" w:hAnsi="Times New Roman" w:cs="Times New Roman"/>
        </w:rPr>
        <w:t xml:space="preserve"> </w:t>
      </w:r>
      <w:r w:rsidR="001B69F8" w:rsidRPr="006F33E5">
        <w:rPr>
          <w:rFonts w:ascii="Times New Roman" w:hAnsi="Times New Roman" w:cs="Times New Roman"/>
        </w:rPr>
        <w:t>(</w:t>
      </w:r>
      <w:r w:rsidRPr="006F33E5">
        <w:rPr>
          <w:rFonts w:ascii="Times New Roman" w:hAnsi="Times New Roman" w:cs="Times New Roman"/>
        </w:rPr>
        <w:t>CHANGE</w:t>
      </w:r>
      <w:r w:rsidR="001B69F8" w:rsidRPr="006F33E5">
        <w:rPr>
          <w:rFonts w:ascii="Times New Roman" w:hAnsi="Times New Roman" w:cs="Times New Roman"/>
        </w:rPr>
        <w:t xml:space="preserve">; </w:t>
      </w:r>
      <w:r w:rsidRPr="006F33E5">
        <w:rPr>
          <w:rFonts w:ascii="Times New Roman" w:hAnsi="Times New Roman" w:cs="Times New Roman"/>
        </w:rPr>
        <w:t xml:space="preserve">Hayes et al., 2007), </w:t>
      </w:r>
      <w:r w:rsidR="001B69F8" w:rsidRPr="006F33E5">
        <w:rPr>
          <w:rFonts w:ascii="Times New Roman" w:hAnsi="Times New Roman" w:cs="Times New Roman"/>
        </w:rPr>
        <w:t>the Assimilation  Experience Scale (</w:t>
      </w:r>
      <w:r w:rsidR="00D36620" w:rsidRPr="006F33E5">
        <w:rPr>
          <w:rFonts w:ascii="Times New Roman" w:hAnsi="Times New Roman" w:cs="Times New Roman"/>
        </w:rPr>
        <w:t>AES</w:t>
      </w:r>
      <w:r w:rsidR="001B69F8" w:rsidRPr="006F33E5">
        <w:rPr>
          <w:rFonts w:ascii="Times New Roman" w:hAnsi="Times New Roman" w:cs="Times New Roman"/>
        </w:rPr>
        <w:t xml:space="preserve">; </w:t>
      </w:r>
      <w:r w:rsidRPr="006F33E5">
        <w:rPr>
          <w:rFonts w:ascii="Times New Roman" w:hAnsi="Times New Roman" w:cs="Times New Roman"/>
        </w:rPr>
        <w:t>McCullough et al., 2003)</w:t>
      </w:r>
      <w:r w:rsidR="001B69F8" w:rsidRPr="006F33E5">
        <w:rPr>
          <w:rFonts w:ascii="Times New Roman" w:hAnsi="Times New Roman" w:cs="Times New Roman"/>
        </w:rPr>
        <w:t xml:space="preserve"> appeared once</w:t>
      </w:r>
      <w:r w:rsidRPr="006F33E5">
        <w:rPr>
          <w:rFonts w:ascii="Times New Roman" w:hAnsi="Times New Roman" w:cs="Times New Roman"/>
        </w:rPr>
        <w:t xml:space="preserve">, </w:t>
      </w:r>
      <w:r w:rsidR="001B69F8" w:rsidRPr="006F33E5">
        <w:rPr>
          <w:rFonts w:ascii="Times New Roman" w:hAnsi="Times New Roman" w:cs="Times New Roman"/>
        </w:rPr>
        <w:t>as did the Narrative Emotional Processing Code Scale (</w:t>
      </w:r>
      <w:r w:rsidR="00D36620" w:rsidRPr="006F33E5">
        <w:rPr>
          <w:rFonts w:ascii="Times New Roman" w:hAnsi="Times New Roman" w:cs="Times New Roman"/>
        </w:rPr>
        <w:t>NEPCS</w:t>
      </w:r>
      <w:r w:rsidR="001B69F8" w:rsidRPr="006F33E5">
        <w:rPr>
          <w:rFonts w:ascii="Times New Roman" w:hAnsi="Times New Roman" w:cs="Times New Roman"/>
        </w:rPr>
        <w:t>;</w:t>
      </w:r>
      <w:r w:rsidRPr="006F33E5">
        <w:rPr>
          <w:rFonts w:ascii="Times New Roman" w:hAnsi="Times New Roman" w:cs="Times New Roman"/>
        </w:rPr>
        <w:t xml:space="preserve"> </w:t>
      </w:r>
      <w:proofErr w:type="spellStart"/>
      <w:r w:rsidRPr="006F33E5">
        <w:rPr>
          <w:rFonts w:ascii="Times New Roman" w:hAnsi="Times New Roman" w:cs="Times New Roman"/>
        </w:rPr>
        <w:t>Boritz</w:t>
      </w:r>
      <w:proofErr w:type="spellEnd"/>
      <w:r w:rsidRPr="006F33E5">
        <w:rPr>
          <w:rFonts w:ascii="Times New Roman" w:hAnsi="Times New Roman" w:cs="Times New Roman"/>
        </w:rPr>
        <w:t xml:space="preserve"> et al., 2012),</w:t>
      </w:r>
      <w:r w:rsidR="00B03F8D" w:rsidRPr="006F33E5">
        <w:rPr>
          <w:rFonts w:ascii="Times New Roman" w:hAnsi="Times New Roman" w:cs="Times New Roman"/>
        </w:rPr>
        <w:t xml:space="preserve"> and</w:t>
      </w:r>
      <w:r w:rsidRPr="006F33E5">
        <w:rPr>
          <w:rFonts w:ascii="Times New Roman" w:hAnsi="Times New Roman" w:cs="Times New Roman"/>
        </w:rPr>
        <w:t xml:space="preserve"> </w:t>
      </w:r>
      <w:r w:rsidR="001B69F8" w:rsidRPr="006F33E5">
        <w:rPr>
          <w:rFonts w:ascii="Times New Roman" w:hAnsi="Times New Roman" w:cs="Times New Roman"/>
        </w:rPr>
        <w:t>the</w:t>
      </w:r>
      <w:r w:rsidRPr="006F33E5">
        <w:rPr>
          <w:rFonts w:ascii="Times New Roman" w:hAnsi="Times New Roman" w:cs="Times New Roman"/>
        </w:rPr>
        <w:t xml:space="preserve"> </w:t>
      </w:r>
      <w:r w:rsidR="001B69F8" w:rsidRPr="006F33E5">
        <w:rPr>
          <w:rFonts w:ascii="Times New Roman" w:hAnsi="Times New Roman" w:cs="Times New Roman"/>
        </w:rPr>
        <w:t xml:space="preserve">Assimilation of </w:t>
      </w:r>
      <w:r w:rsidR="009A077A" w:rsidRPr="006F33E5">
        <w:rPr>
          <w:rFonts w:ascii="Times New Roman" w:hAnsi="Times New Roman" w:cs="Times New Roman"/>
        </w:rPr>
        <w:t>P</w:t>
      </w:r>
      <w:r w:rsidR="001B69F8" w:rsidRPr="006F33E5">
        <w:rPr>
          <w:rFonts w:ascii="Times New Roman" w:hAnsi="Times New Roman" w:cs="Times New Roman"/>
        </w:rPr>
        <w:t xml:space="preserve">roblematic </w:t>
      </w:r>
      <w:r w:rsidR="009A077A" w:rsidRPr="006F33E5">
        <w:rPr>
          <w:rFonts w:ascii="Times New Roman" w:hAnsi="Times New Roman" w:cs="Times New Roman"/>
        </w:rPr>
        <w:t>E</w:t>
      </w:r>
      <w:r w:rsidR="001B69F8" w:rsidRPr="006F33E5">
        <w:rPr>
          <w:rFonts w:ascii="Times New Roman" w:hAnsi="Times New Roman" w:cs="Times New Roman"/>
        </w:rPr>
        <w:t xml:space="preserve">xperiences </w:t>
      </w:r>
      <w:r w:rsidR="009A077A" w:rsidRPr="006F33E5">
        <w:rPr>
          <w:rFonts w:ascii="Times New Roman" w:hAnsi="Times New Roman" w:cs="Times New Roman"/>
        </w:rPr>
        <w:t>S</w:t>
      </w:r>
      <w:r w:rsidR="001B69F8" w:rsidRPr="006F33E5">
        <w:rPr>
          <w:rFonts w:ascii="Times New Roman" w:hAnsi="Times New Roman" w:cs="Times New Roman"/>
        </w:rPr>
        <w:t xml:space="preserve">cale (APES; </w:t>
      </w:r>
      <w:r w:rsidRPr="006F33E5">
        <w:rPr>
          <w:rFonts w:ascii="Times New Roman" w:hAnsi="Times New Roman" w:cs="Times New Roman"/>
        </w:rPr>
        <w:t xml:space="preserve">Stiles et al., 2009). </w:t>
      </w:r>
      <w:r w:rsidR="005217CD" w:rsidRPr="006F33E5">
        <w:rPr>
          <w:rFonts w:ascii="Times New Roman" w:hAnsi="Times New Roman" w:cs="Times New Roman"/>
        </w:rPr>
        <w:t xml:space="preserve"> </w:t>
      </w:r>
    </w:p>
    <w:p w14:paraId="29E61521" w14:textId="45D2DDC2" w:rsidR="00B03F8D" w:rsidRPr="006F33E5" w:rsidRDefault="005217CD" w:rsidP="001B69F8">
      <w:pPr>
        <w:spacing w:line="480" w:lineRule="auto"/>
        <w:ind w:firstLine="720"/>
        <w:rPr>
          <w:rFonts w:ascii="Times New Roman" w:hAnsi="Times New Roman" w:cs="Times New Roman"/>
        </w:rPr>
        <w:sectPr w:rsidR="00B03F8D" w:rsidRPr="006F33E5" w:rsidSect="003A22B4">
          <w:pgSz w:w="11906" w:h="16838"/>
          <w:pgMar w:top="1440" w:right="1440" w:bottom="1440" w:left="1440" w:header="708" w:footer="708" w:gutter="0"/>
          <w:pgNumType w:start="1"/>
          <w:cols w:space="708"/>
          <w:docGrid w:linePitch="360"/>
        </w:sectPr>
      </w:pPr>
      <w:r w:rsidRPr="006F33E5">
        <w:rPr>
          <w:rFonts w:ascii="Times New Roman" w:hAnsi="Times New Roman" w:cs="Times New Roman"/>
        </w:rPr>
        <w:t>Psychological therapy included a range of models</w:t>
      </w:r>
      <w:r w:rsidR="001B69F8" w:rsidRPr="006F33E5">
        <w:rPr>
          <w:rFonts w:ascii="Times New Roman" w:hAnsi="Times New Roman" w:cs="Times New Roman"/>
        </w:rPr>
        <w:t xml:space="preserve">. Seven studies referred </w:t>
      </w:r>
      <w:r w:rsidR="007C632E" w:rsidRPr="006F33E5">
        <w:rPr>
          <w:rFonts w:ascii="Times New Roman" w:hAnsi="Times New Roman" w:cs="Times New Roman"/>
        </w:rPr>
        <w:t>to the</w:t>
      </w:r>
      <w:r w:rsidR="00920211" w:rsidRPr="006F33E5">
        <w:rPr>
          <w:rFonts w:ascii="Times New Roman" w:hAnsi="Times New Roman" w:cs="Times New Roman"/>
        </w:rPr>
        <w:t xml:space="preserve"> use of Experiential Therapy which combined samples of different models (e.g., client </w:t>
      </w:r>
      <w:r w:rsidR="007C632E" w:rsidRPr="006F33E5">
        <w:rPr>
          <w:rFonts w:ascii="Times New Roman" w:hAnsi="Times New Roman" w:cs="Times New Roman"/>
        </w:rPr>
        <w:t>centred</w:t>
      </w:r>
      <w:r w:rsidR="00920211" w:rsidRPr="006F33E5">
        <w:rPr>
          <w:rFonts w:ascii="Times New Roman" w:hAnsi="Times New Roman" w:cs="Times New Roman"/>
        </w:rPr>
        <w:t xml:space="preserve"> therapy and emotional focused therapy).</w:t>
      </w:r>
      <w:r w:rsidR="007C632E" w:rsidRPr="006F33E5">
        <w:rPr>
          <w:rFonts w:ascii="Times New Roman" w:hAnsi="Times New Roman" w:cs="Times New Roman"/>
        </w:rPr>
        <w:t xml:space="preserve"> </w:t>
      </w:r>
      <w:r w:rsidR="005A53D4" w:rsidRPr="006F33E5">
        <w:rPr>
          <w:rFonts w:ascii="Times New Roman" w:hAnsi="Times New Roman" w:cs="Times New Roman"/>
        </w:rPr>
        <w:t xml:space="preserve">Five studies only included one therapy model and had no comparison groups including: cognitive therapy, Intensive Short-Term Dynamic Psychotherapy (ISTDP), Cognitive Behavioural Therapy (CBT), Exposure-Based Cognitive Therapy (EBCT; N=2).   One study compared client centred therapy to emotion focused therapy. Another study compared samples treated with CBT and EBCT. CBT was also compared to EFT in another study. </w:t>
      </w:r>
    </w:p>
    <w:p w14:paraId="2E02E58C" w14:textId="77777777" w:rsidR="00B26061" w:rsidRPr="006F33E5" w:rsidRDefault="00B26061" w:rsidP="008E3470">
      <w:pPr>
        <w:spacing w:line="480" w:lineRule="auto"/>
        <w:rPr>
          <w:rFonts w:ascii="Times New Roman" w:hAnsi="Times New Roman" w:cs="Times New Roman"/>
          <w:b/>
          <w:bCs/>
        </w:rPr>
      </w:pPr>
      <w:r w:rsidRPr="006F33E5">
        <w:rPr>
          <w:rFonts w:ascii="Times New Roman" w:hAnsi="Times New Roman" w:cs="Times New Roman"/>
          <w:b/>
          <w:bCs/>
        </w:rPr>
        <w:lastRenderedPageBreak/>
        <w:t>Figure 1</w:t>
      </w:r>
    </w:p>
    <w:p w14:paraId="1A346502" w14:textId="168EC040" w:rsidR="00B26061" w:rsidRPr="006F33E5" w:rsidRDefault="00B26061" w:rsidP="008E3470">
      <w:pPr>
        <w:spacing w:line="480" w:lineRule="auto"/>
        <w:rPr>
          <w:rFonts w:ascii="Times New Roman" w:hAnsi="Times New Roman" w:cs="Times New Roman"/>
          <w:i/>
          <w:iCs/>
        </w:rPr>
      </w:pPr>
      <w:r w:rsidRPr="006F33E5">
        <w:rPr>
          <w:rFonts w:ascii="Times New Roman" w:hAnsi="Times New Roman" w:cs="Times New Roman"/>
          <w:i/>
          <w:iCs/>
        </w:rPr>
        <w:t xml:space="preserve">PRISMA (2009) flow diagram. Adapted from Moher et al., (2009). </w:t>
      </w:r>
    </w:p>
    <w:p w14:paraId="32F0227C" w14:textId="77777777"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76672" behindDoc="0" locked="0" layoutInCell="1" allowOverlap="1" wp14:anchorId="16144F24" wp14:editId="242CD6B8">
                <wp:simplePos x="0" y="0"/>
                <wp:positionH relativeFrom="column">
                  <wp:posOffset>5266690</wp:posOffset>
                </wp:positionH>
                <wp:positionV relativeFrom="paragraph">
                  <wp:posOffset>71755</wp:posOffset>
                </wp:positionV>
                <wp:extent cx="4344670" cy="262890"/>
                <wp:effectExtent l="0" t="0" r="17780" b="22860"/>
                <wp:wrapNone/>
                <wp:docPr id="30" name="Flowchart: Alternate Process 30"/>
                <wp:cNvGraphicFramePr/>
                <a:graphic xmlns:a="http://schemas.openxmlformats.org/drawingml/2006/main">
                  <a:graphicData uri="http://schemas.microsoft.com/office/word/2010/wordprocessingShape">
                    <wps:wsp>
                      <wps:cNvSpPr/>
                      <wps:spPr>
                        <a:xfrm>
                          <a:off x="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C0F9F6E" w14:textId="77777777" w:rsidR="002D6CF6" w:rsidRPr="001502CF" w:rsidRDefault="002D6CF6" w:rsidP="00B26061">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44F2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0" o:spid="_x0000_s1026" type="#_x0000_t176" style="position:absolute;margin-left:414.7pt;margin-top:5.65pt;width:342.1pt;height:2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" fillcolor="#ffc000 [3207]" strokecolor="#7f5f00 [1607]" strokeweight="1pt">
                <v:textbox>
                  <w:txbxContent>
                    <w:p w14:paraId="6C0F9F6E" w14:textId="77777777" w:rsidR="002D6CF6" w:rsidRPr="001502CF" w:rsidRDefault="002D6CF6" w:rsidP="00B26061">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v:textbox>
              </v:shape>
            </w:pict>
          </mc:Fallback>
        </mc:AlternateContent>
      </w:r>
      <w:r w:rsidRPr="006F33E5">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673624FC" wp14:editId="2335D714">
                <wp:simplePos x="0" y="0"/>
                <wp:positionH relativeFrom="column">
                  <wp:posOffset>566928</wp:posOffset>
                </wp:positionH>
                <wp:positionV relativeFrom="paragraph">
                  <wp:posOffset>74245</wp:posOffset>
                </wp:positionV>
                <wp:extent cx="4345229" cy="262966"/>
                <wp:effectExtent l="0" t="0" r="17780" b="22860"/>
                <wp:wrapNone/>
                <wp:docPr id="29" name="Flowchart: Alternate Process 29"/>
                <wp:cNvGraphicFramePr/>
                <a:graphic xmlns:a="http://schemas.openxmlformats.org/drawingml/2006/main">
                  <a:graphicData uri="http://schemas.microsoft.com/office/word/2010/wordprocessingShape">
                    <wps:wsp>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E6438B9" w14:textId="77777777" w:rsidR="002D6CF6" w:rsidRPr="001502CF" w:rsidRDefault="002D6CF6" w:rsidP="00B26061">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24FC" id="Flowchart: Alternate Process 29" o:spid="_x0000_s1027" type="#_x0000_t176" style="position:absolute;margin-left:44.65pt;margin-top:5.85pt;width:342.15pt;height:2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" fillcolor="#ffc000 [3207]" strokecolor="#7f5f00 [1607]" strokeweight="1pt">
                <v:textbox>
                  <w:txbxContent>
                    <w:p w14:paraId="2E6438B9" w14:textId="77777777" w:rsidR="002D6CF6" w:rsidRPr="001502CF" w:rsidRDefault="002D6CF6" w:rsidP="00B26061">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 and registers</w:t>
                      </w:r>
                    </w:p>
                  </w:txbxContent>
                </v:textbox>
              </v:shape>
            </w:pict>
          </mc:Fallback>
        </mc:AlternateContent>
      </w:r>
    </w:p>
    <w:p w14:paraId="4167CE35" w14:textId="77777777" w:rsidR="00B26061" w:rsidRPr="006F33E5" w:rsidRDefault="00B26061" w:rsidP="00B26061">
      <w:pPr>
        <w:rPr>
          <w:rFonts w:ascii="Times New Roman" w:hAnsi="Times New Roman" w:cs="Times New Roman"/>
        </w:rPr>
      </w:pPr>
    </w:p>
    <w:p w14:paraId="465E94F4" w14:textId="3A1587D1" w:rsidR="00B26061" w:rsidRPr="006F33E5" w:rsidRDefault="00660E68"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710464" behindDoc="0" locked="0" layoutInCell="1" allowOverlap="1" wp14:anchorId="06F20274" wp14:editId="29DF2252">
                <wp:simplePos x="0" y="0"/>
                <wp:positionH relativeFrom="column">
                  <wp:posOffset>7669087</wp:posOffset>
                </wp:positionH>
                <wp:positionV relativeFrom="paragraph">
                  <wp:posOffset>78474</wp:posOffset>
                </wp:positionV>
                <wp:extent cx="1887220" cy="1242999"/>
                <wp:effectExtent l="0" t="0" r="17780" b="14605"/>
                <wp:wrapNone/>
                <wp:docPr id="1326748920" name="Rectangle 1326748920"/>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697AA" w14:textId="77777777" w:rsidR="002D6CF6" w:rsidRDefault="002D6CF6" w:rsidP="00660E68">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3DD52ADA" w14:textId="3E48DC25" w:rsidR="002D6CF6" w:rsidRPr="00560609" w:rsidRDefault="002D6CF6" w:rsidP="00660E68">
                            <w:pPr>
                              <w:ind w:left="284"/>
                              <w:rPr>
                                <w:rFonts w:ascii="Arial" w:hAnsi="Arial" w:cs="Arial"/>
                                <w:color w:val="000000" w:themeColor="text1"/>
                                <w:sz w:val="18"/>
                                <w:szCs w:val="20"/>
                              </w:rPr>
                            </w:pPr>
                            <w:r>
                              <w:rPr>
                                <w:rFonts w:ascii="Arial" w:hAnsi="Arial" w:cs="Arial"/>
                                <w:color w:val="000000" w:themeColor="text1"/>
                                <w:sz w:val="18"/>
                                <w:szCs w:val="20"/>
                              </w:rPr>
                              <w:t xml:space="preserve">Duplicate records removed (n = 203)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20274" id="Rectangle 1326748920" o:spid="_x0000_s1028" style="position:absolute;margin-left:603.85pt;margin-top:6.2pt;width:148.6pt;height:9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" filled="f" strokecolor="black [3213]" strokeweight="1pt">
                <v:textbox>
                  <w:txbxContent>
                    <w:p w14:paraId="1F6697AA" w14:textId="77777777" w:rsidR="002D6CF6" w:rsidRDefault="002D6CF6" w:rsidP="00660E68">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3DD52ADA" w14:textId="3E48DC25" w:rsidR="002D6CF6" w:rsidRPr="00560609" w:rsidRDefault="002D6CF6" w:rsidP="00660E68">
                      <w:pPr>
                        <w:ind w:left="284"/>
                        <w:rPr>
                          <w:rFonts w:ascii="Arial" w:hAnsi="Arial" w:cs="Arial"/>
                          <w:color w:val="000000" w:themeColor="text1"/>
                          <w:sz w:val="18"/>
                          <w:szCs w:val="20"/>
                        </w:rPr>
                      </w:pPr>
                      <w:r>
                        <w:rPr>
                          <w:rFonts w:ascii="Arial" w:hAnsi="Arial" w:cs="Arial"/>
                          <w:color w:val="000000" w:themeColor="text1"/>
                          <w:sz w:val="18"/>
                          <w:szCs w:val="20"/>
                        </w:rPr>
                        <w:t xml:space="preserve">Duplicate records removed (n = 203) </w:t>
                      </w:r>
                    </w:p>
                  </w:txbxContent>
                </v:textbox>
              </v:rect>
            </w:pict>
          </mc:Fallback>
        </mc:AlternateContent>
      </w:r>
      <w:r w:rsidR="00B26061" w:rsidRPr="006F33E5">
        <w:rPr>
          <w:rFonts w:ascii="Times New Roman" w:hAnsi="Times New Roman" w:cs="Times New Roman"/>
          <w:noProof/>
          <w:lang w:eastAsia="en-GB"/>
        </w:rPr>
        <mc:AlternateContent>
          <mc:Choice Requires="wps">
            <w:drawing>
              <wp:anchor distT="0" distB="0" distL="114300" distR="114300" simplePos="0" relativeHeight="251667456" behindDoc="0" locked="0" layoutInCell="1" allowOverlap="1" wp14:anchorId="6388D395" wp14:editId="11500C77">
                <wp:simplePos x="0" y="0"/>
                <wp:positionH relativeFrom="column">
                  <wp:posOffset>5255895</wp:posOffset>
                </wp:positionH>
                <wp:positionV relativeFrom="paragraph">
                  <wp:posOffset>78740</wp:posOffset>
                </wp:positionV>
                <wp:extent cx="1887220" cy="1243330"/>
                <wp:effectExtent l="0" t="0" r="17780" b="13970"/>
                <wp:wrapNone/>
                <wp:docPr id="10" name="Rectangle 10"/>
                <wp:cNvGraphicFramePr/>
                <a:graphic xmlns:a="http://schemas.openxmlformats.org/drawingml/2006/main">
                  <a:graphicData uri="http://schemas.microsoft.com/office/word/2010/wordprocessingShape">
                    <wps:wsp>
                      <wps:cNvSpPr/>
                      <wps:spPr>
                        <a:xfrm>
                          <a:off x="0" y="0"/>
                          <a:ext cx="1887220"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0CB20"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2BDD7420" w14:textId="77777777" w:rsidR="002D6CF6" w:rsidRPr="00560609"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Citation searching (n = 1,128)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8D395" id="Rectangle 10" o:spid="_x0000_s1029" style="position:absolute;margin-left:413.85pt;margin-top:6.2pt;width:148.6pt;height:9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" filled="f" strokecolor="black [3213]" strokeweight="1pt">
                <v:textbox>
                  <w:txbxContent>
                    <w:p w14:paraId="55E0CB20"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2BDD7420" w14:textId="77777777" w:rsidR="002D6CF6" w:rsidRPr="00560609"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Citation searching (n = 1,128)</w:t>
                      </w:r>
                    </w:p>
                  </w:txbxContent>
                </v:textbox>
              </v:rect>
            </w:pict>
          </mc:Fallback>
        </mc:AlternateContent>
      </w:r>
      <w:r w:rsidR="00B26061" w:rsidRPr="006F33E5">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4C59A086" wp14:editId="25702021">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CBFDF"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0919BC76" w14:textId="77777777" w:rsidR="002D6CF6" w:rsidRPr="00560609"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Duplicate records removed (n = 688)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9A086" id="Rectangle 2" o:spid="_x0000_s1030" style="position:absolute;margin-left:239.35pt;margin-top:6.05pt;width:148.6pt;height:9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" filled="f" strokecolor="black [3213]" strokeweight="1pt">
                <v:textbox>
                  <w:txbxContent>
                    <w:p w14:paraId="69BCBFDF"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 </w:t>
                      </w:r>
                      <w:r w:rsidRPr="00A85C0A">
                        <w:rPr>
                          <w:rFonts w:ascii="Arial" w:hAnsi="Arial" w:cs="Arial"/>
                          <w:i/>
                          <w:iCs/>
                          <w:color w:val="000000" w:themeColor="text1"/>
                          <w:sz w:val="18"/>
                          <w:szCs w:val="20"/>
                        </w:rPr>
                        <w:t>before screening</w:t>
                      </w:r>
                      <w:r>
                        <w:rPr>
                          <w:rFonts w:ascii="Arial" w:hAnsi="Arial" w:cs="Arial"/>
                          <w:color w:val="000000" w:themeColor="text1"/>
                          <w:sz w:val="18"/>
                          <w:szCs w:val="20"/>
                        </w:rPr>
                        <w:t>:</w:t>
                      </w:r>
                    </w:p>
                    <w:p w14:paraId="0919BC76" w14:textId="77777777" w:rsidR="002D6CF6" w:rsidRPr="00560609"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Duplicate records removed (n = 688)</w:t>
                      </w:r>
                    </w:p>
                  </w:txbxContent>
                </v:textbox>
              </v:rect>
            </w:pict>
          </mc:Fallback>
        </mc:AlternateContent>
      </w:r>
      <w:r w:rsidR="00B26061" w:rsidRPr="006F33E5">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598D5798" wp14:editId="1E66589C">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5FA44E"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5F2F08F8"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Databases (n = 6,754)</w:t>
                            </w:r>
                          </w:p>
                          <w:p w14:paraId="2A77FA9F" w14:textId="77777777" w:rsidR="002D6CF6" w:rsidRPr="00560609" w:rsidRDefault="002D6CF6" w:rsidP="00B26061">
                            <w:pPr>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D5798" id="Rectangle 1" o:spid="_x0000_s1031" style="position:absolute;margin-left:44.05pt;margin-top:6.05pt;width:148.6pt;height:9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" filled="f" strokecolor="black [3213]" strokeweight="1pt">
                <v:textbox>
                  <w:txbxContent>
                    <w:p w14:paraId="3B5FA44E"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5F2F08F8"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Databases (n = 6,754)</w:t>
                      </w:r>
                    </w:p>
                    <w:p w14:paraId="2A77FA9F" w14:textId="77777777" w:rsidR="002D6CF6" w:rsidRPr="00560609" w:rsidRDefault="002D6CF6" w:rsidP="00B26061">
                      <w:pPr>
                        <w:ind w:left="284"/>
                        <w:rPr>
                          <w:rFonts w:ascii="Arial" w:hAnsi="Arial" w:cs="Arial"/>
                          <w:color w:val="000000" w:themeColor="text1"/>
                          <w:sz w:val="18"/>
                          <w:szCs w:val="20"/>
                        </w:rPr>
                      </w:pPr>
                    </w:p>
                  </w:txbxContent>
                </v:textbox>
              </v:rect>
            </w:pict>
          </mc:Fallback>
        </mc:AlternateContent>
      </w:r>
    </w:p>
    <w:p w14:paraId="35853C58" w14:textId="1FA28D5A" w:rsidR="00B26061" w:rsidRPr="006F33E5" w:rsidRDefault="00B26061" w:rsidP="00B26061">
      <w:pPr>
        <w:rPr>
          <w:rFonts w:ascii="Times New Roman" w:hAnsi="Times New Roman" w:cs="Times New Roman"/>
        </w:rPr>
      </w:pPr>
    </w:p>
    <w:p w14:paraId="5368BE6E" w14:textId="04FE97BF"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77696" behindDoc="0" locked="0" layoutInCell="1" allowOverlap="1" wp14:anchorId="57620BD9" wp14:editId="236C239A">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7D66826" w14:textId="77777777" w:rsidR="002D6CF6" w:rsidRPr="001502CF" w:rsidRDefault="002D6CF6" w:rsidP="00B26061">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20BD9" id="Flowchart: Alternate Process 31" o:spid="_x0000_s1032" type="#_x0000_t176" style="position:absolute;margin-left:-31.8pt;margin-top:17.5pt;width:100.55pt;height:20.7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" fillcolor="#9cc2e5 [1944]" strokecolor="black [3213]" strokeweight="1pt">
                <v:textbox>
                  <w:txbxContent>
                    <w:p w14:paraId="57D66826" w14:textId="77777777" w:rsidR="002D6CF6" w:rsidRPr="001502CF" w:rsidRDefault="002D6CF6" w:rsidP="00B26061">
                      <w:pPr>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w:pict>
          </mc:Fallback>
        </mc:AlternateContent>
      </w:r>
    </w:p>
    <w:p w14:paraId="745E6038" w14:textId="36101E6E" w:rsidR="00B26061" w:rsidRPr="006F33E5" w:rsidRDefault="00660E68"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712512" behindDoc="0" locked="0" layoutInCell="1" allowOverlap="1" wp14:anchorId="70F80F3A" wp14:editId="32335485">
                <wp:simplePos x="0" y="0"/>
                <wp:positionH relativeFrom="column">
                  <wp:posOffset>7142672</wp:posOffset>
                </wp:positionH>
                <wp:positionV relativeFrom="paragraph">
                  <wp:posOffset>76702</wp:posOffset>
                </wp:positionV>
                <wp:extent cx="563270" cy="0"/>
                <wp:effectExtent l="0" t="76200" r="27305" b="95250"/>
                <wp:wrapNone/>
                <wp:docPr id="1611817253" name="Straight Arrow Connector 1611817253"/>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BBFD85" id="_x0000_t32" coordsize="21600,21600" o:spt="32" o:oned="t" path="m,l21600,21600e" filled="f">
                <v:path arrowok="t" fillok="f" o:connecttype="none"/>
                <o:lock v:ext="edit" shapetype="t"/>
              </v:shapetype>
              <v:shape id="Straight Arrow Connector 1611817253" o:spid="_x0000_s1026" type="#_x0000_t32" style="position:absolute;margin-left:562.4pt;margin-top:6.05pt;width:44.3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" strokecolor="black [3213]" strokeweight=".5pt">
                <v:stroke endarrow="block" joinstyle="miter"/>
              </v:shape>
            </w:pict>
          </mc:Fallback>
        </mc:AlternateContent>
      </w:r>
    </w:p>
    <w:p w14:paraId="639E3183" w14:textId="0FE55FD3"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71552" behindDoc="0" locked="0" layoutInCell="1" allowOverlap="1" wp14:anchorId="6A087D25" wp14:editId="62B5E788">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8C560F"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" strokecolor="black [3213]" strokeweight=".5pt">
                <v:stroke endarrow="block" joinstyle="miter"/>
              </v:shape>
            </w:pict>
          </mc:Fallback>
        </mc:AlternateContent>
      </w:r>
    </w:p>
    <w:p w14:paraId="46DE6174" w14:textId="77777777" w:rsidR="00B26061" w:rsidRPr="006F33E5" w:rsidRDefault="00B26061" w:rsidP="00B26061">
      <w:pPr>
        <w:rPr>
          <w:rFonts w:ascii="Times New Roman" w:hAnsi="Times New Roman" w:cs="Times New Roman"/>
        </w:rPr>
      </w:pPr>
    </w:p>
    <w:p w14:paraId="5C4D8A70" w14:textId="279F3314"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89984" behindDoc="0" locked="0" layoutInCell="1" allowOverlap="1" wp14:anchorId="7780263E" wp14:editId="2D7A96B1">
                <wp:simplePos x="0" y="0"/>
                <wp:positionH relativeFrom="column">
                  <wp:posOffset>6191250</wp:posOffset>
                </wp:positionH>
                <wp:positionV relativeFrom="paragraph">
                  <wp:posOffset>192405</wp:posOffset>
                </wp:positionV>
                <wp:extent cx="0" cy="1086485"/>
                <wp:effectExtent l="76200" t="0" r="57150" b="56515"/>
                <wp:wrapNone/>
                <wp:docPr id="23" name="Straight Arrow Connector 23"/>
                <wp:cNvGraphicFramePr/>
                <a:graphic xmlns:a="http://schemas.openxmlformats.org/drawingml/2006/main">
                  <a:graphicData uri="http://schemas.microsoft.com/office/word/2010/wordprocessingShape">
                    <wps:wsp>
                      <wps:cNvCnPr/>
                      <wps:spPr>
                        <a:xfrm>
                          <a:off x="0" y="0"/>
                          <a:ext cx="0" cy="1086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E22853" id="Straight Arrow Connector 23" o:spid="_x0000_s1026" type="#_x0000_t32" style="position:absolute;margin-left:487.5pt;margin-top:15.15pt;width:0;height:85.5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" strokecolor="black [3213]" strokeweight=".5pt">
                <v:stroke endarrow="block" joinstyle="miter"/>
              </v:shape>
            </w:pict>
          </mc:Fallback>
        </mc:AlternateContent>
      </w:r>
    </w:p>
    <w:p w14:paraId="25C4C8B9" w14:textId="12176C37"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80768" behindDoc="0" locked="0" layoutInCell="1" allowOverlap="1" wp14:anchorId="09B01758" wp14:editId="4C3F2CCD">
                <wp:simplePos x="0" y="0"/>
                <wp:positionH relativeFrom="column">
                  <wp:posOffset>1400175</wp:posOffset>
                </wp:positionH>
                <wp:positionV relativeFrom="paragraph">
                  <wp:posOffset>12358</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874A7" id="Straight Arrow Connector 27" o:spid="_x0000_s1026" type="#_x0000_t32" style="position:absolute;margin-left:110.25pt;margin-top:.95pt;width:0;height:22.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" strokecolor="black [3213]" strokeweight=".5pt">
                <v:stroke endarrow="block" joinstyle="miter"/>
              </v:shape>
            </w:pict>
          </mc:Fallback>
        </mc:AlternateContent>
      </w:r>
    </w:p>
    <w:p w14:paraId="0955397A" w14:textId="48004D63"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0EB6E122" wp14:editId="606373B6">
                <wp:simplePos x="0" y="0"/>
                <wp:positionH relativeFrom="column">
                  <wp:posOffset>571353</wp:posOffset>
                </wp:positionH>
                <wp:positionV relativeFrom="paragraph">
                  <wp:posOffset>108536</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65118" w14:textId="77777777" w:rsidR="002D6CF6" w:rsidRPr="00434472" w:rsidRDefault="002D6CF6" w:rsidP="00B26061">
                            <w:pPr>
                              <w:rPr>
                                <w:rFonts w:ascii="Arial" w:hAnsi="Arial" w:cs="Arial"/>
                                <w:color w:val="000000" w:themeColor="text1"/>
                                <w:sz w:val="18"/>
                                <w:szCs w:val="20"/>
                                <w:highlight w:val="yellow"/>
                              </w:rPr>
                            </w:pPr>
                            <w:r w:rsidRPr="00434472">
                              <w:rPr>
                                <w:rFonts w:ascii="Arial" w:hAnsi="Arial" w:cs="Arial"/>
                                <w:color w:val="000000" w:themeColor="text1"/>
                                <w:sz w:val="18"/>
                                <w:szCs w:val="20"/>
                                <w:highlight w:val="yellow"/>
                              </w:rPr>
                              <w:t>Records screened</w:t>
                            </w:r>
                          </w:p>
                          <w:p w14:paraId="0B41F704" w14:textId="2D9FDFB8" w:rsidR="002D6CF6" w:rsidRPr="00560609" w:rsidRDefault="002D6CF6" w:rsidP="00B26061">
                            <w:pPr>
                              <w:rPr>
                                <w:rFonts w:ascii="Arial" w:hAnsi="Arial" w:cs="Arial"/>
                                <w:color w:val="000000" w:themeColor="text1"/>
                                <w:sz w:val="18"/>
                                <w:szCs w:val="20"/>
                              </w:rPr>
                            </w:pPr>
                            <w:r w:rsidRPr="00434472">
                              <w:rPr>
                                <w:rFonts w:ascii="Arial" w:hAnsi="Arial" w:cs="Arial"/>
                                <w:color w:val="000000" w:themeColor="text1"/>
                                <w:sz w:val="18"/>
                                <w:szCs w:val="20"/>
                                <w:highlight w:val="yellow"/>
                              </w:rPr>
                              <w:t>(n = 6,</w:t>
                            </w:r>
                            <w:r w:rsidR="00434472" w:rsidRPr="00434472">
                              <w:rPr>
                                <w:rFonts w:ascii="Arial" w:hAnsi="Arial" w:cs="Arial"/>
                                <w:color w:val="000000" w:themeColor="text1"/>
                                <w:sz w:val="18"/>
                                <w:szCs w:val="20"/>
                                <w:highlight w:val="yellow"/>
                              </w:rPr>
                              <w:t>066</w:t>
                            </w:r>
                            <w:r w:rsidRPr="00434472">
                              <w:rPr>
                                <w:rFonts w:ascii="Arial" w:hAnsi="Arial" w:cs="Arial"/>
                                <w:color w:val="000000" w:themeColor="text1"/>
                                <w:sz w:val="18"/>
                                <w:szCs w:val="20"/>
                                <w:highlight w:val="yello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6E122" id="Rectangle 3" o:spid="_x0000_s1033" style="position:absolute;margin-left:45pt;margin-top:8.55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" filled="f" strokecolor="black [3213]" strokeweight="1pt">
                <v:textbox>
                  <w:txbxContent>
                    <w:p w14:paraId="57665118" w14:textId="77777777" w:rsidR="002D6CF6" w:rsidRPr="00434472" w:rsidRDefault="002D6CF6" w:rsidP="00B26061">
                      <w:pPr>
                        <w:rPr>
                          <w:rFonts w:ascii="Arial" w:hAnsi="Arial" w:cs="Arial"/>
                          <w:color w:val="000000" w:themeColor="text1"/>
                          <w:sz w:val="18"/>
                          <w:szCs w:val="20"/>
                          <w:highlight w:val="yellow"/>
                        </w:rPr>
                      </w:pPr>
                      <w:r w:rsidRPr="00434472">
                        <w:rPr>
                          <w:rFonts w:ascii="Arial" w:hAnsi="Arial" w:cs="Arial"/>
                          <w:color w:val="000000" w:themeColor="text1"/>
                          <w:sz w:val="18"/>
                          <w:szCs w:val="20"/>
                          <w:highlight w:val="yellow"/>
                        </w:rPr>
                        <w:t>Records screened</w:t>
                      </w:r>
                    </w:p>
                    <w:p w14:paraId="0B41F704" w14:textId="2D9FDFB8" w:rsidR="002D6CF6" w:rsidRPr="00560609" w:rsidRDefault="002D6CF6" w:rsidP="00B26061">
                      <w:pPr>
                        <w:rPr>
                          <w:rFonts w:ascii="Arial" w:hAnsi="Arial" w:cs="Arial"/>
                          <w:color w:val="000000" w:themeColor="text1"/>
                          <w:sz w:val="18"/>
                          <w:szCs w:val="20"/>
                        </w:rPr>
                      </w:pPr>
                      <w:r w:rsidRPr="00434472">
                        <w:rPr>
                          <w:rFonts w:ascii="Arial" w:hAnsi="Arial" w:cs="Arial"/>
                          <w:color w:val="000000" w:themeColor="text1"/>
                          <w:sz w:val="18"/>
                          <w:szCs w:val="20"/>
                          <w:highlight w:val="yellow"/>
                        </w:rPr>
                        <w:t>(n = 6,</w:t>
                      </w:r>
                      <w:r w:rsidR="00434472" w:rsidRPr="00434472">
                        <w:rPr>
                          <w:rFonts w:ascii="Arial" w:hAnsi="Arial" w:cs="Arial"/>
                          <w:color w:val="000000" w:themeColor="text1"/>
                          <w:sz w:val="18"/>
                          <w:szCs w:val="20"/>
                          <w:highlight w:val="yellow"/>
                        </w:rPr>
                        <w:t>066</w:t>
                      </w:r>
                      <w:r w:rsidRPr="00434472">
                        <w:rPr>
                          <w:rFonts w:ascii="Arial" w:hAnsi="Arial" w:cs="Arial"/>
                          <w:color w:val="000000" w:themeColor="text1"/>
                          <w:sz w:val="18"/>
                          <w:szCs w:val="20"/>
                          <w:highlight w:val="yellow"/>
                        </w:rPr>
                        <w:t>)</w:t>
                      </w:r>
                    </w:p>
                  </w:txbxContent>
                </v:textbox>
              </v:rect>
            </w:pict>
          </mc:Fallback>
        </mc:AlternateContent>
      </w:r>
    </w:p>
    <w:p w14:paraId="258AAFC0" w14:textId="05C3EA4D" w:rsidR="00B26061" w:rsidRPr="006F33E5" w:rsidRDefault="00B26061" w:rsidP="00B26061">
      <w:pPr>
        <w:rPr>
          <w:rFonts w:ascii="Times New Roman" w:hAnsi="Times New Roman" w:cs="Times New Roman"/>
        </w:rPr>
      </w:pPr>
    </w:p>
    <w:p w14:paraId="54851597" w14:textId="77777777" w:rsidR="00B26061" w:rsidRPr="006F33E5" w:rsidRDefault="00B26061" w:rsidP="00B26061">
      <w:pPr>
        <w:rPr>
          <w:rFonts w:ascii="Times New Roman" w:hAnsi="Times New Roman" w:cs="Times New Roman"/>
        </w:rPr>
      </w:pPr>
    </w:p>
    <w:p w14:paraId="109A2E94" w14:textId="6AC54323"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81792" behindDoc="0" locked="0" layoutInCell="1" allowOverlap="1" wp14:anchorId="0924F467" wp14:editId="51815F14">
                <wp:simplePos x="0" y="0"/>
                <wp:positionH relativeFrom="column">
                  <wp:posOffset>1411898</wp:posOffset>
                </wp:positionH>
                <wp:positionV relativeFrom="paragraph">
                  <wp:posOffset>73611</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1126EC" id="Straight Arrow Connector 35" o:spid="_x0000_s1026" type="#_x0000_t32" style="position:absolute;margin-left:111.15pt;margin-top:5.8pt;width:0;height:22.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" strokecolor="black [3213]" strokeweight=".5pt">
                <v:stroke endarrow="block" joinstyle="miter"/>
              </v:shape>
            </w:pict>
          </mc:Fallback>
        </mc:AlternateContent>
      </w:r>
    </w:p>
    <w:p w14:paraId="05F9ACC0" w14:textId="694C990A"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63360" behindDoc="0" locked="0" layoutInCell="1" allowOverlap="1" wp14:anchorId="17309486" wp14:editId="490106BC">
                <wp:simplePos x="0" y="0"/>
                <wp:positionH relativeFrom="column">
                  <wp:posOffset>540385</wp:posOffset>
                </wp:positionH>
                <wp:positionV relativeFrom="paragraph">
                  <wp:posOffset>168177</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5ADF1"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70BEBE1B" w14:textId="77777777"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09486" id="Rectangle 5" o:spid="_x0000_s1034" style="position:absolute;margin-left:42.55pt;margin-top:13.2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" filled="f" strokecolor="black [3213]" strokeweight="1pt">
                <v:textbox>
                  <w:txbxContent>
                    <w:p w14:paraId="0E15ADF1"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70BEBE1B" w14:textId="77777777"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85)</w:t>
                      </w:r>
                    </w:p>
                  </w:txbxContent>
                </v:textbox>
              </v:rect>
            </w:pict>
          </mc:Fallback>
        </mc:AlternateContent>
      </w:r>
    </w:p>
    <w:p w14:paraId="5664F214" w14:textId="7AAFD2A6"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86912" behindDoc="0" locked="0" layoutInCell="1" allowOverlap="1" wp14:anchorId="22CEFA0C" wp14:editId="54B4AF61">
                <wp:simplePos x="0" y="0"/>
                <wp:positionH relativeFrom="column">
                  <wp:posOffset>7752715</wp:posOffset>
                </wp:positionH>
                <wp:positionV relativeFrom="paragraph">
                  <wp:posOffset>14459</wp:posOffset>
                </wp:positionV>
                <wp:extent cx="1887220" cy="526415"/>
                <wp:effectExtent l="0" t="0" r="17780" b="26035"/>
                <wp:wrapNone/>
                <wp:docPr id="20" name="Rectangle 20"/>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DFA24" w14:textId="77777777" w:rsidR="002D6CF6" w:rsidRPr="00560609"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 (n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EFA0C" id="Rectangle 20" o:spid="_x0000_s1035" style="position:absolute;margin-left:610.45pt;margin-top:1.15pt;width:148.6pt;height:4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" filled="f" strokecolor="black [3213]" strokeweight="1pt">
                <v:textbox>
                  <w:txbxContent>
                    <w:p w14:paraId="7CADFA24" w14:textId="77777777" w:rsidR="002D6CF6" w:rsidRPr="00560609"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 (n = 2)</w:t>
                      </w:r>
                    </w:p>
                  </w:txbxContent>
                </v:textbox>
              </v:rect>
            </w:pict>
          </mc:Fallback>
        </mc:AlternateContent>
      </w:r>
      <w:r w:rsidRPr="006F33E5">
        <w:rPr>
          <w:rFonts w:ascii="Times New Roman" w:hAnsi="Times New Roman" w:cs="Times New Roman"/>
          <w:noProof/>
          <w:lang w:eastAsia="en-GB"/>
        </w:rPr>
        <mc:AlternateContent>
          <mc:Choice Requires="wps">
            <w:drawing>
              <wp:anchor distT="0" distB="0" distL="114300" distR="114300" simplePos="0" relativeHeight="251685888" behindDoc="0" locked="0" layoutInCell="1" allowOverlap="1" wp14:anchorId="42E8C7AD" wp14:editId="54FDB794">
                <wp:simplePos x="0" y="0"/>
                <wp:positionH relativeFrom="column">
                  <wp:posOffset>5258777</wp:posOffset>
                </wp:positionH>
                <wp:positionV relativeFrom="paragraph">
                  <wp:posOffset>8109</wp:posOffset>
                </wp:positionV>
                <wp:extent cx="1887220" cy="526415"/>
                <wp:effectExtent l="0" t="0" r="17780" b="26035"/>
                <wp:wrapNone/>
                <wp:docPr id="7"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21EEE"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044960DD" w14:textId="77777777"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8C7AD" id="Rectangle 7" o:spid="_x0000_s1036" style="position:absolute;margin-left:414.1pt;margin-top:.65pt;width:148.6pt;height:4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" filled="f" strokecolor="black [3213]" strokeweight="1pt">
                <v:textbox>
                  <w:txbxContent>
                    <w:p w14:paraId="39621EEE"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044960DD" w14:textId="77777777"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41)</w:t>
                      </w:r>
                    </w:p>
                  </w:txbxContent>
                </v:textbox>
              </v:rect>
            </w:pict>
          </mc:Fallback>
        </mc:AlternateContent>
      </w:r>
      <w:r w:rsidRPr="006F33E5">
        <w:rPr>
          <w:rFonts w:ascii="Times New Roman" w:hAnsi="Times New Roman" w:cs="Times New Roman"/>
          <w:noProof/>
          <w:lang w:eastAsia="en-GB"/>
        </w:rPr>
        <mc:AlternateContent>
          <mc:Choice Requires="wps">
            <w:drawing>
              <wp:anchor distT="0" distB="0" distL="114300" distR="114300" simplePos="0" relativeHeight="251664384" behindDoc="0" locked="0" layoutInCell="1" allowOverlap="1" wp14:anchorId="525EF7A5" wp14:editId="7592F241">
                <wp:simplePos x="0" y="0"/>
                <wp:positionH relativeFrom="column">
                  <wp:posOffset>3049270</wp:posOffset>
                </wp:positionH>
                <wp:positionV relativeFrom="paragraph">
                  <wp:posOffset>13531</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FFD8E"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0EFF1212" w14:textId="77777777"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EF7A5" id="Rectangle 6" o:spid="_x0000_s1037" style="position:absolute;margin-left:240.1pt;margin-top:1.0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" filled="f" strokecolor="black [3213]" strokeweight="1pt">
                <v:textbox>
                  <w:txbxContent>
                    <w:p w14:paraId="608FFD8E"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0EFF1212" w14:textId="77777777"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0)</w:t>
                      </w:r>
                    </w:p>
                  </w:txbxContent>
                </v:textbox>
              </v:rect>
            </w:pict>
          </mc:Fallback>
        </mc:AlternateContent>
      </w:r>
    </w:p>
    <w:p w14:paraId="79A7C92C" w14:textId="200379B2"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78720" behindDoc="0" locked="0" layoutInCell="1" allowOverlap="1" wp14:anchorId="2EECC4B2" wp14:editId="3D3E4A3F">
                <wp:simplePos x="0" y="0"/>
                <wp:positionH relativeFrom="column">
                  <wp:posOffset>-1161097</wp:posOffset>
                </wp:positionH>
                <wp:positionV relativeFrom="paragraph">
                  <wp:posOffset>201660</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A64FC13" w14:textId="77777777" w:rsidR="002D6CF6" w:rsidRDefault="002D6CF6" w:rsidP="00B26061">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3F27664E" w14:textId="77777777" w:rsidR="002D6CF6" w:rsidRPr="001502CF" w:rsidRDefault="002D6CF6" w:rsidP="00B26061">
                            <w:pPr>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C4B2" id="Flowchart: Alternate Process 32" o:spid="_x0000_s1038" type="#_x0000_t176" style="position:absolute;margin-left:-91.4pt;margin-top:15.9pt;width:219.5pt;height:20.7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" fillcolor="#9cc2e5 [1944]" strokecolor="black [3213]" strokeweight="1pt">
                <v:textbox>
                  <w:txbxContent>
                    <w:p w14:paraId="6A64FC13" w14:textId="77777777" w:rsidR="002D6CF6" w:rsidRDefault="002D6CF6" w:rsidP="00B26061">
                      <w:pPr>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3F27664E" w14:textId="77777777" w:rsidR="002D6CF6" w:rsidRPr="001502CF" w:rsidRDefault="002D6CF6" w:rsidP="00B26061">
                      <w:pPr>
                        <w:rPr>
                          <w:rFonts w:ascii="Arial" w:hAnsi="Arial" w:cs="Arial"/>
                          <w:b/>
                          <w:color w:val="000000" w:themeColor="text1"/>
                          <w:sz w:val="18"/>
                          <w:szCs w:val="18"/>
                        </w:rPr>
                      </w:pPr>
                    </w:p>
                  </w:txbxContent>
                </v:textbox>
              </v:shape>
            </w:pict>
          </mc:Fallback>
        </mc:AlternateContent>
      </w:r>
      <w:r w:rsidRPr="006F33E5">
        <w:rPr>
          <w:rFonts w:ascii="Times New Roman" w:hAnsi="Times New Roman" w:cs="Times New Roman"/>
          <w:noProof/>
          <w:lang w:eastAsia="en-GB"/>
        </w:rPr>
        <mc:AlternateContent>
          <mc:Choice Requires="wps">
            <w:drawing>
              <wp:anchor distT="0" distB="0" distL="114300" distR="114300" simplePos="0" relativeHeight="251687936" behindDoc="0" locked="0" layoutInCell="1" allowOverlap="1" wp14:anchorId="1D82A0D9" wp14:editId="2B552E90">
                <wp:simplePos x="0" y="0"/>
                <wp:positionH relativeFrom="column">
                  <wp:posOffset>7184146</wp:posOffset>
                </wp:positionH>
                <wp:positionV relativeFrom="paragraph">
                  <wp:posOffset>58224</wp:posOffset>
                </wp:positionV>
                <wp:extent cx="563245" cy="0"/>
                <wp:effectExtent l="0" t="76200" r="27305" b="95250"/>
                <wp:wrapNone/>
                <wp:docPr id="21" name="Straight Arrow Connector 21"/>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D194A" id="Straight Arrow Connector 21" o:spid="_x0000_s1026" type="#_x0000_t32" style="position:absolute;margin-left:565.7pt;margin-top:4.6pt;width:44.3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" strokecolor="black [3213]" strokeweight=".5pt">
                <v:stroke endarrow="block" joinstyle="miter"/>
              </v:shape>
            </w:pict>
          </mc:Fallback>
        </mc:AlternateContent>
      </w:r>
      <w:r w:rsidRPr="006F33E5">
        <w:rPr>
          <w:rFonts w:ascii="Times New Roman" w:hAnsi="Times New Roman" w:cs="Times New Roman"/>
          <w:noProof/>
          <w:lang w:eastAsia="en-GB"/>
        </w:rPr>
        <mc:AlternateContent>
          <mc:Choice Requires="wps">
            <w:drawing>
              <wp:anchor distT="0" distB="0" distL="114300" distR="114300" simplePos="0" relativeHeight="251672576" behindDoc="0" locked="0" layoutInCell="1" allowOverlap="1" wp14:anchorId="559483DA" wp14:editId="7E27F8C0">
                <wp:simplePos x="0" y="0"/>
                <wp:positionH relativeFrom="column">
                  <wp:posOffset>2463165</wp:posOffset>
                </wp:positionH>
                <wp:positionV relativeFrom="paragraph">
                  <wp:posOffset>56906</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7F6639" id="Straight Arrow Connector 16" o:spid="_x0000_s1026" type="#_x0000_t32" style="position:absolute;margin-left:193.95pt;margin-top:4.5pt;width:44.3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" strokecolor="black [3213]" strokeweight=".5pt">
                <v:stroke endarrow="block" joinstyle="miter"/>
              </v:shape>
            </w:pict>
          </mc:Fallback>
        </mc:AlternateContent>
      </w:r>
    </w:p>
    <w:p w14:paraId="34DD8A02" w14:textId="5A37D13F"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88960" behindDoc="0" locked="0" layoutInCell="1" allowOverlap="1" wp14:anchorId="36F9B889" wp14:editId="341156A5">
                <wp:simplePos x="0" y="0"/>
                <wp:positionH relativeFrom="column">
                  <wp:posOffset>6191250</wp:posOffset>
                </wp:positionH>
                <wp:positionV relativeFrom="paragraph">
                  <wp:posOffset>167005</wp:posOffset>
                </wp:positionV>
                <wp:extent cx="0" cy="281305"/>
                <wp:effectExtent l="76200" t="0" r="57150" b="61595"/>
                <wp:wrapNone/>
                <wp:docPr id="22" name="Straight Arrow Connector 22"/>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99E9C3" id="Straight Arrow Connector 22" o:spid="_x0000_s1026" type="#_x0000_t32" style="position:absolute;margin-left:487.5pt;margin-top:13.15pt;width:0;height:22.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" strokecolor="black [3213]" strokeweight=".5pt">
                <v:stroke endarrow="block" joinstyle="miter"/>
              </v:shape>
            </w:pict>
          </mc:Fallback>
        </mc:AlternateContent>
      </w:r>
      <w:r w:rsidRPr="006F33E5">
        <w:rPr>
          <w:rFonts w:ascii="Times New Roman" w:hAnsi="Times New Roman" w:cs="Times New Roman"/>
          <w:noProof/>
          <w:lang w:eastAsia="en-GB"/>
        </w:rPr>
        <mc:AlternateContent>
          <mc:Choice Requires="wps">
            <w:drawing>
              <wp:anchor distT="0" distB="0" distL="114300" distR="114300" simplePos="0" relativeHeight="251682816" behindDoc="0" locked="0" layoutInCell="1" allowOverlap="1" wp14:anchorId="3982A81F" wp14:editId="25678862">
                <wp:simplePos x="0" y="0"/>
                <wp:positionH relativeFrom="column">
                  <wp:posOffset>1415562</wp:posOffset>
                </wp:positionH>
                <wp:positionV relativeFrom="paragraph">
                  <wp:posOffset>159043</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E1FF67" id="Straight Arrow Connector 36" o:spid="_x0000_s1026" type="#_x0000_t32" style="position:absolute;margin-left:111.45pt;margin-top:12.5pt;width:0;height:22.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" strokecolor="black [3213]" strokeweight=".5pt">
                <v:stroke endarrow="block" joinstyle="miter"/>
              </v:shape>
            </w:pict>
          </mc:Fallback>
        </mc:AlternateContent>
      </w:r>
    </w:p>
    <w:p w14:paraId="32042D4B" w14:textId="2CC1C085"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69504" behindDoc="0" locked="0" layoutInCell="1" allowOverlap="1" wp14:anchorId="7CC75A6D" wp14:editId="6D7824FB">
                <wp:simplePos x="0" y="0"/>
                <wp:positionH relativeFrom="column">
                  <wp:posOffset>7752715</wp:posOffset>
                </wp:positionH>
                <wp:positionV relativeFrom="paragraph">
                  <wp:posOffset>157480</wp:posOffset>
                </wp:positionV>
                <wp:extent cx="1887220" cy="1643380"/>
                <wp:effectExtent l="0" t="0" r="17780" b="7620"/>
                <wp:wrapNone/>
                <wp:docPr id="12" name="Rectangle 12"/>
                <wp:cNvGraphicFramePr/>
                <a:graphic xmlns:a="http://schemas.openxmlformats.org/drawingml/2006/main">
                  <a:graphicData uri="http://schemas.microsoft.com/office/word/2010/wordprocessingShape">
                    <wps:wsp>
                      <wps:cNvSpPr/>
                      <wps:spPr>
                        <a:xfrm>
                          <a:off x="0" y="0"/>
                          <a:ext cx="1887220" cy="16433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C8C69"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5BF37C53"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No Adequate Measures (n = 14)</w:t>
                            </w:r>
                          </w:p>
                          <w:p w14:paraId="26F55060"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Sample not Appropriate (n = 6)</w:t>
                            </w:r>
                          </w:p>
                          <w:p w14:paraId="2C192CA5"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Multiple Publications based on Same Study (n = 2)</w:t>
                            </w:r>
                          </w:p>
                          <w:p w14:paraId="5CD29181"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No Quantitative Study (n = 12)</w:t>
                            </w:r>
                          </w:p>
                          <w:p w14:paraId="1524DA5B" w14:textId="77777777" w:rsidR="002D6CF6" w:rsidRPr="00560609"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Not Available in English (n = 2)</w:t>
                            </w:r>
                          </w:p>
                          <w:p w14:paraId="41D99C64" w14:textId="77777777" w:rsidR="002D6CF6" w:rsidRPr="00560609" w:rsidRDefault="002D6CF6" w:rsidP="00B26061">
                            <w:pPr>
                              <w:ind w:left="284"/>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75A6D" id="Rectangle 12" o:spid="_x0000_s1039" style="position:absolute;margin-left:610.45pt;margin-top:12.4pt;width:148.6pt;height:1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" filled="f" strokecolor="black [3213]" strokeweight="1pt">
                <v:textbox>
                  <w:txbxContent>
                    <w:p w14:paraId="658C8C69"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5BF37C53"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No Adequate Measures (n = 14)</w:t>
                      </w:r>
                    </w:p>
                    <w:p w14:paraId="26F55060"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Sample not Appropriate (n = 6)</w:t>
                      </w:r>
                    </w:p>
                    <w:p w14:paraId="2C192CA5"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Multiple Publications based on Same Study (n = 2)</w:t>
                      </w:r>
                    </w:p>
                    <w:p w14:paraId="5CD29181"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No Quantitative Study (n = 12)</w:t>
                      </w:r>
                    </w:p>
                    <w:p w14:paraId="1524DA5B" w14:textId="77777777" w:rsidR="002D6CF6" w:rsidRPr="00560609"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Not Available in English (n = 2)</w:t>
                      </w:r>
                    </w:p>
                    <w:p w14:paraId="41D99C64" w14:textId="77777777" w:rsidR="002D6CF6" w:rsidRPr="00560609" w:rsidRDefault="002D6CF6" w:rsidP="00B26061">
                      <w:pPr>
                        <w:ind w:left="284"/>
                        <w:rPr>
                          <w:rFonts w:ascii="Arial" w:hAnsi="Arial" w:cs="Arial"/>
                          <w:color w:val="000000" w:themeColor="text1"/>
                          <w:sz w:val="18"/>
                          <w:szCs w:val="20"/>
                        </w:rPr>
                      </w:pPr>
                    </w:p>
                  </w:txbxContent>
                </v:textbox>
              </v:rect>
            </w:pict>
          </mc:Fallback>
        </mc:AlternateContent>
      </w:r>
      <w:r w:rsidRPr="006F33E5">
        <w:rPr>
          <w:rFonts w:ascii="Times New Roman" w:hAnsi="Times New Roman" w:cs="Times New Roman"/>
          <w:noProof/>
          <w:lang w:eastAsia="en-GB"/>
        </w:rPr>
        <mc:AlternateContent>
          <mc:Choice Requires="wps">
            <w:drawing>
              <wp:anchor distT="0" distB="0" distL="114300" distR="114300" simplePos="0" relativeHeight="251666432" behindDoc="0" locked="0" layoutInCell="1" allowOverlap="1" wp14:anchorId="1C774911" wp14:editId="468FC7A7">
                <wp:simplePos x="0" y="0"/>
                <wp:positionH relativeFrom="column">
                  <wp:posOffset>3032125</wp:posOffset>
                </wp:positionH>
                <wp:positionV relativeFrom="paragraph">
                  <wp:posOffset>154305</wp:posOffset>
                </wp:positionV>
                <wp:extent cx="2146300" cy="1482090"/>
                <wp:effectExtent l="0" t="0" r="12700" b="16510"/>
                <wp:wrapNone/>
                <wp:docPr id="9" name="Rectangle 9"/>
                <wp:cNvGraphicFramePr/>
                <a:graphic xmlns:a="http://schemas.openxmlformats.org/drawingml/2006/main">
                  <a:graphicData uri="http://schemas.microsoft.com/office/word/2010/wordprocessingShape">
                    <wps:wsp>
                      <wps:cNvSpPr/>
                      <wps:spPr>
                        <a:xfrm>
                          <a:off x="0" y="0"/>
                          <a:ext cx="2146300" cy="1482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17F2B"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55888277" w14:textId="2F5B940C" w:rsidR="002D6CF6" w:rsidRDefault="002D6CF6" w:rsidP="00B26061">
                            <w:pPr>
                              <w:ind w:left="284"/>
                              <w:rPr>
                                <w:rFonts w:ascii="Arial" w:hAnsi="Arial" w:cs="Arial"/>
                                <w:color w:val="000000" w:themeColor="text1"/>
                                <w:sz w:val="18"/>
                                <w:szCs w:val="20"/>
                              </w:rPr>
                            </w:pPr>
                            <w:r w:rsidRPr="00434472">
                              <w:rPr>
                                <w:rFonts w:ascii="Arial" w:hAnsi="Arial" w:cs="Arial"/>
                                <w:color w:val="000000" w:themeColor="text1"/>
                                <w:sz w:val="18"/>
                                <w:szCs w:val="20"/>
                                <w:highlight w:val="yellow"/>
                              </w:rPr>
                              <w:t>No Adequate Measures (n = 3</w:t>
                            </w:r>
                            <w:r w:rsidR="00434472" w:rsidRPr="00434472">
                              <w:rPr>
                                <w:rFonts w:ascii="Arial" w:hAnsi="Arial" w:cs="Arial"/>
                                <w:color w:val="000000" w:themeColor="text1"/>
                                <w:sz w:val="18"/>
                                <w:szCs w:val="20"/>
                                <w:highlight w:val="yellow"/>
                              </w:rPr>
                              <w:t>4</w:t>
                            </w:r>
                            <w:r w:rsidRPr="00434472">
                              <w:rPr>
                                <w:rFonts w:ascii="Arial" w:hAnsi="Arial" w:cs="Arial"/>
                                <w:color w:val="000000" w:themeColor="text1"/>
                                <w:sz w:val="18"/>
                                <w:szCs w:val="20"/>
                                <w:highlight w:val="yellow"/>
                              </w:rPr>
                              <w:t>)</w:t>
                            </w:r>
                          </w:p>
                          <w:p w14:paraId="7101F402"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Sample not Appropriate (n = 12)</w:t>
                            </w:r>
                          </w:p>
                          <w:p w14:paraId="49541D83" w14:textId="1613137C" w:rsidR="00434472" w:rsidRDefault="00434472" w:rsidP="00434472">
                            <w:pPr>
                              <w:ind w:left="284"/>
                              <w:rPr>
                                <w:rFonts w:ascii="Arial" w:hAnsi="Arial" w:cs="Arial"/>
                                <w:color w:val="000000" w:themeColor="text1"/>
                                <w:sz w:val="18"/>
                                <w:szCs w:val="20"/>
                              </w:rPr>
                            </w:pPr>
                            <w:r w:rsidRPr="00434472">
                              <w:rPr>
                                <w:rFonts w:ascii="Arial" w:hAnsi="Arial" w:cs="Arial"/>
                                <w:color w:val="000000" w:themeColor="text1"/>
                                <w:sz w:val="18"/>
                                <w:szCs w:val="20"/>
                                <w:highlight w:val="yellow"/>
                              </w:rPr>
                              <w:t>No Association Reported (n = 10)</w:t>
                            </w:r>
                          </w:p>
                          <w:p w14:paraId="72FAD654"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No Psychological Intervention (n = 6)</w:t>
                            </w:r>
                          </w:p>
                          <w:p w14:paraId="1BFD3A0C"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Multiple Publications based on Same Study (n = 6)</w:t>
                            </w:r>
                          </w:p>
                          <w:p w14:paraId="4AA78823" w14:textId="1C68786F" w:rsidR="002D6CF6" w:rsidRPr="00560609" w:rsidRDefault="002D6CF6" w:rsidP="00434472">
                            <w:pPr>
                              <w:ind w:left="284"/>
                              <w:rPr>
                                <w:rFonts w:ascii="Arial" w:hAnsi="Arial" w:cs="Arial"/>
                                <w:color w:val="000000" w:themeColor="text1"/>
                                <w:sz w:val="18"/>
                                <w:szCs w:val="20"/>
                              </w:rPr>
                            </w:pPr>
                            <w:r>
                              <w:rPr>
                                <w:rFonts w:ascii="Arial" w:hAnsi="Arial" w:cs="Arial"/>
                                <w:color w:val="000000" w:themeColor="text1"/>
                                <w:sz w:val="18"/>
                                <w:szCs w:val="20"/>
                              </w:rPr>
                              <w:t>No Quantitative Study (n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74911" id="Rectangle 9" o:spid="_x0000_s1040" style="position:absolute;margin-left:238.75pt;margin-top:12.15pt;width:169pt;height:11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" filled="f" strokecolor="black [3213]" strokeweight="1pt">
                <v:textbox>
                  <w:txbxContent>
                    <w:p w14:paraId="54517F2B"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p>
                    <w:p w14:paraId="55888277" w14:textId="2F5B940C" w:rsidR="002D6CF6" w:rsidRDefault="002D6CF6" w:rsidP="00B26061">
                      <w:pPr>
                        <w:ind w:left="284"/>
                        <w:rPr>
                          <w:rFonts w:ascii="Arial" w:hAnsi="Arial" w:cs="Arial"/>
                          <w:color w:val="000000" w:themeColor="text1"/>
                          <w:sz w:val="18"/>
                          <w:szCs w:val="20"/>
                        </w:rPr>
                      </w:pPr>
                      <w:r w:rsidRPr="00434472">
                        <w:rPr>
                          <w:rFonts w:ascii="Arial" w:hAnsi="Arial" w:cs="Arial"/>
                          <w:color w:val="000000" w:themeColor="text1"/>
                          <w:sz w:val="18"/>
                          <w:szCs w:val="20"/>
                          <w:highlight w:val="yellow"/>
                        </w:rPr>
                        <w:t>No Adequate Measures (n = 3</w:t>
                      </w:r>
                      <w:r w:rsidR="00434472" w:rsidRPr="00434472">
                        <w:rPr>
                          <w:rFonts w:ascii="Arial" w:hAnsi="Arial" w:cs="Arial"/>
                          <w:color w:val="000000" w:themeColor="text1"/>
                          <w:sz w:val="18"/>
                          <w:szCs w:val="20"/>
                          <w:highlight w:val="yellow"/>
                        </w:rPr>
                        <w:t>4</w:t>
                      </w:r>
                      <w:r w:rsidRPr="00434472">
                        <w:rPr>
                          <w:rFonts w:ascii="Arial" w:hAnsi="Arial" w:cs="Arial"/>
                          <w:color w:val="000000" w:themeColor="text1"/>
                          <w:sz w:val="18"/>
                          <w:szCs w:val="20"/>
                          <w:highlight w:val="yellow"/>
                        </w:rPr>
                        <w:t>)</w:t>
                      </w:r>
                    </w:p>
                    <w:p w14:paraId="7101F402"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Sample not Appropriate (n = 12)</w:t>
                      </w:r>
                    </w:p>
                    <w:p w14:paraId="49541D83" w14:textId="1613137C" w:rsidR="00434472" w:rsidRDefault="00434472" w:rsidP="00434472">
                      <w:pPr>
                        <w:ind w:left="284"/>
                        <w:rPr>
                          <w:rFonts w:ascii="Arial" w:hAnsi="Arial" w:cs="Arial"/>
                          <w:color w:val="000000" w:themeColor="text1"/>
                          <w:sz w:val="18"/>
                          <w:szCs w:val="20"/>
                        </w:rPr>
                      </w:pPr>
                      <w:r w:rsidRPr="00434472">
                        <w:rPr>
                          <w:rFonts w:ascii="Arial" w:hAnsi="Arial" w:cs="Arial"/>
                          <w:color w:val="000000" w:themeColor="text1"/>
                          <w:sz w:val="18"/>
                          <w:szCs w:val="20"/>
                          <w:highlight w:val="yellow"/>
                        </w:rPr>
                        <w:t>No Association Reported (n = 10)</w:t>
                      </w:r>
                    </w:p>
                    <w:p w14:paraId="72FAD654"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No Psychological Intervention (n = 6)</w:t>
                      </w:r>
                    </w:p>
                    <w:p w14:paraId="1BFD3A0C" w14:textId="77777777" w:rsidR="002D6CF6" w:rsidRDefault="002D6CF6" w:rsidP="00B26061">
                      <w:pPr>
                        <w:ind w:left="284"/>
                        <w:rPr>
                          <w:rFonts w:ascii="Arial" w:hAnsi="Arial" w:cs="Arial"/>
                          <w:color w:val="000000" w:themeColor="text1"/>
                          <w:sz w:val="18"/>
                          <w:szCs w:val="20"/>
                        </w:rPr>
                      </w:pPr>
                      <w:r>
                        <w:rPr>
                          <w:rFonts w:ascii="Arial" w:hAnsi="Arial" w:cs="Arial"/>
                          <w:color w:val="000000" w:themeColor="text1"/>
                          <w:sz w:val="18"/>
                          <w:szCs w:val="20"/>
                        </w:rPr>
                        <w:t>Multiple Publications based on Same Study (n = 6)</w:t>
                      </w:r>
                    </w:p>
                    <w:p w14:paraId="4AA78823" w14:textId="1C68786F" w:rsidR="002D6CF6" w:rsidRPr="00560609" w:rsidRDefault="002D6CF6" w:rsidP="00434472">
                      <w:pPr>
                        <w:ind w:left="284"/>
                        <w:rPr>
                          <w:rFonts w:ascii="Arial" w:hAnsi="Arial" w:cs="Arial"/>
                          <w:color w:val="000000" w:themeColor="text1"/>
                          <w:sz w:val="18"/>
                          <w:szCs w:val="20"/>
                        </w:rPr>
                      </w:pPr>
                      <w:r>
                        <w:rPr>
                          <w:rFonts w:ascii="Arial" w:hAnsi="Arial" w:cs="Arial"/>
                          <w:color w:val="000000" w:themeColor="text1"/>
                          <w:sz w:val="18"/>
                          <w:szCs w:val="20"/>
                        </w:rPr>
                        <w:t>No Quantitative Study (n = 5)</w:t>
                      </w:r>
                    </w:p>
                  </w:txbxContent>
                </v:textbox>
              </v:rect>
            </w:pict>
          </mc:Fallback>
        </mc:AlternateContent>
      </w:r>
    </w:p>
    <w:p w14:paraId="654A636C" w14:textId="09D5DAE1"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68480" behindDoc="0" locked="0" layoutInCell="1" allowOverlap="1" wp14:anchorId="67A2225D" wp14:editId="3C1799DD">
                <wp:simplePos x="0" y="0"/>
                <wp:positionH relativeFrom="column">
                  <wp:posOffset>5264150</wp:posOffset>
                </wp:positionH>
                <wp:positionV relativeFrom="paragraph">
                  <wp:posOffset>60520</wp:posOffset>
                </wp:positionV>
                <wp:extent cx="1887220" cy="526415"/>
                <wp:effectExtent l="0" t="0" r="17780" b="26035"/>
                <wp:wrapNone/>
                <wp:docPr id="11" name="Rectangle 11"/>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65005"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7F88DA21" w14:textId="77777777"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2225D" id="Rectangle 11" o:spid="_x0000_s1041" style="position:absolute;margin-left:414.5pt;margin-top:4.75pt;width:148.6pt;height:4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" filled="f" strokecolor="black [3213]" strokeweight="1pt">
                <v:textbox>
                  <w:txbxContent>
                    <w:p w14:paraId="76965005"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7F88DA21" w14:textId="77777777"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39)</w:t>
                      </w:r>
                    </w:p>
                  </w:txbxContent>
                </v:textbox>
              </v:rect>
            </w:pict>
          </mc:Fallback>
        </mc:AlternateContent>
      </w:r>
      <w:r w:rsidRPr="006F33E5">
        <w:rPr>
          <w:rFonts w:ascii="Times New Roman" w:hAnsi="Times New Roman" w:cs="Times New Roman"/>
          <w:noProof/>
          <w:lang w:eastAsia="en-GB"/>
        </w:rPr>
        <mc:AlternateContent>
          <mc:Choice Requires="wps">
            <w:drawing>
              <wp:anchor distT="0" distB="0" distL="114300" distR="114300" simplePos="0" relativeHeight="251665408" behindDoc="0" locked="0" layoutInCell="1" allowOverlap="1" wp14:anchorId="1501678F" wp14:editId="0CACF234">
                <wp:simplePos x="0" y="0"/>
                <wp:positionH relativeFrom="column">
                  <wp:posOffset>561340</wp:posOffset>
                </wp:positionH>
                <wp:positionV relativeFrom="paragraph">
                  <wp:posOffset>68922</wp:posOffset>
                </wp:positionV>
                <wp:extent cx="1887220" cy="526415"/>
                <wp:effectExtent l="0" t="0" r="17780" b="698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E84E7"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65DD51C1" w14:textId="77777777"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1678F" id="Rectangle 8" o:spid="_x0000_s1042" style="position:absolute;margin-left:44.2pt;margin-top:5.4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" filled="f" strokecolor="black [3213]" strokeweight="1pt">
                <v:textbox>
                  <w:txbxContent>
                    <w:p w14:paraId="181E84E7" w14:textId="77777777" w:rsidR="002D6CF6" w:rsidRDefault="002D6CF6" w:rsidP="00B26061">
                      <w:pPr>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65DD51C1" w14:textId="77777777"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85)</w:t>
                      </w:r>
                    </w:p>
                  </w:txbxContent>
                </v:textbox>
              </v:rect>
            </w:pict>
          </mc:Fallback>
        </mc:AlternateContent>
      </w:r>
    </w:p>
    <w:p w14:paraId="71D50384" w14:textId="1F411AE4"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23822677" wp14:editId="560DEF95">
                <wp:simplePos x="0" y="0"/>
                <wp:positionH relativeFrom="column">
                  <wp:posOffset>7174865</wp:posOffset>
                </wp:positionH>
                <wp:positionV relativeFrom="paragraph">
                  <wp:posOffset>148688</wp:posOffset>
                </wp:positionV>
                <wp:extent cx="563245" cy="0"/>
                <wp:effectExtent l="0" t="76200" r="27305" b="95250"/>
                <wp:wrapNone/>
                <wp:docPr id="18" name="Straight Arrow Connector 18"/>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7FC6E6" id="Straight Arrow Connector 18" o:spid="_x0000_s1026" type="#_x0000_t32" style="position:absolute;margin-left:564.95pt;margin-top:11.7pt;width:44.3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" strokecolor="black [3213]" strokeweight=".5pt">
                <v:stroke endarrow="block" joinstyle="miter"/>
              </v:shape>
            </w:pict>
          </mc:Fallback>
        </mc:AlternateContent>
      </w:r>
      <w:r w:rsidRPr="006F33E5">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5E7B3304" wp14:editId="65624601">
                <wp:simplePos x="0" y="0"/>
                <wp:positionH relativeFrom="column">
                  <wp:posOffset>2453054</wp:posOffset>
                </wp:positionH>
                <wp:positionV relativeFrom="paragraph">
                  <wp:posOffset>140677</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65690A" id="Straight Arrow Connector 17" o:spid="_x0000_s1026" type="#_x0000_t32" style="position:absolute;margin-left:193.15pt;margin-top:11.1pt;width:44.3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" strokecolor="black [3213]" strokeweight=".5pt">
                <v:stroke endarrow="block" joinstyle="miter"/>
              </v:shape>
            </w:pict>
          </mc:Fallback>
        </mc:AlternateContent>
      </w:r>
    </w:p>
    <w:p w14:paraId="13F4E4A1" w14:textId="641D0190" w:rsidR="00B26061" w:rsidRPr="006F33E5" w:rsidRDefault="00B26061" w:rsidP="00B26061">
      <w:pPr>
        <w:rPr>
          <w:rFonts w:ascii="Times New Roman" w:hAnsi="Times New Roman" w:cs="Times New Roman"/>
        </w:rPr>
      </w:pPr>
    </w:p>
    <w:p w14:paraId="34F3A9C3" w14:textId="6FBCA13E" w:rsidR="00B26061" w:rsidRPr="006F33E5" w:rsidRDefault="00B26061" w:rsidP="00B26061">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83840" behindDoc="0" locked="0" layoutInCell="1" allowOverlap="1" wp14:anchorId="512B52B7" wp14:editId="7DEE4914">
                <wp:simplePos x="0" y="0"/>
                <wp:positionH relativeFrom="column">
                  <wp:posOffset>2438888</wp:posOffset>
                </wp:positionH>
                <wp:positionV relativeFrom="paragraph">
                  <wp:posOffset>32531</wp:posOffset>
                </wp:positionV>
                <wp:extent cx="3766058" cy="1133856"/>
                <wp:effectExtent l="38100" t="0" r="25400" b="85725"/>
                <wp:wrapNone/>
                <wp:docPr id="42" name="Connector: Elbow 42"/>
                <wp:cNvGraphicFramePr/>
                <a:graphic xmlns:a="http://schemas.openxmlformats.org/drawingml/2006/main">
                  <a:graphicData uri="http://schemas.microsoft.com/office/word/2010/wordprocessingShape">
                    <wps:wsp>
                      <wps:cNvCnPr/>
                      <wps:spPr>
                        <a:xfrm flipH="1">
                          <a:off x="0" y="0"/>
                          <a:ext cx="3766058" cy="1133856"/>
                        </a:xfrm>
                        <a:prstGeom prst="bentConnector3">
                          <a:avLst>
                            <a:gd name="adj1" fmla="val 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995DA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2" o:spid="_x0000_s1026" type="#_x0000_t34" style="position:absolute;margin-left:192.05pt;margin-top:2.55pt;width:296.55pt;height:89.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" adj="11" strokecolor="black [3213]" strokeweight=".5pt">
                <v:stroke endarrow="block"/>
              </v:shape>
            </w:pict>
          </mc:Fallback>
        </mc:AlternateContent>
      </w:r>
      <w:r w:rsidRPr="006F33E5">
        <w:rPr>
          <w:rFonts w:ascii="Times New Roman" w:hAnsi="Times New Roman" w:cs="Times New Roman"/>
          <w:noProof/>
          <w:lang w:eastAsia="en-GB"/>
        </w:rPr>
        <mc:AlternateContent>
          <mc:Choice Requires="wps">
            <w:drawing>
              <wp:anchor distT="0" distB="0" distL="114300" distR="114300" simplePos="0" relativeHeight="251684864" behindDoc="0" locked="0" layoutInCell="1" allowOverlap="1" wp14:anchorId="587AE226" wp14:editId="6F41687E">
                <wp:simplePos x="0" y="0"/>
                <wp:positionH relativeFrom="column">
                  <wp:posOffset>1400810</wp:posOffset>
                </wp:positionH>
                <wp:positionV relativeFrom="paragraph">
                  <wp:posOffset>36195</wp:posOffset>
                </wp:positionV>
                <wp:extent cx="0" cy="746125"/>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829509" id="Straight Arrow Connector 19" o:spid="_x0000_s1026" type="#_x0000_t32" style="position:absolute;margin-left:110.3pt;margin-top:2.85pt;width:0;height:58.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" strokecolor="black [3213]" strokeweight=".5pt">
                <v:stroke endarrow="block" joinstyle="miter"/>
              </v:shape>
            </w:pict>
          </mc:Fallback>
        </mc:AlternateContent>
      </w:r>
    </w:p>
    <w:p w14:paraId="02C47D4D" w14:textId="66618278" w:rsidR="00B26061" w:rsidRPr="006F33E5" w:rsidRDefault="00B26061" w:rsidP="00B26061">
      <w:pPr>
        <w:rPr>
          <w:rFonts w:ascii="Times New Roman" w:hAnsi="Times New Roman" w:cs="Times New Roman"/>
        </w:rPr>
      </w:pPr>
    </w:p>
    <w:p w14:paraId="4707B62F" w14:textId="72F9AF07" w:rsidR="00B26061" w:rsidRPr="006F33E5" w:rsidRDefault="00B26061" w:rsidP="00B26061">
      <w:pPr>
        <w:rPr>
          <w:rFonts w:ascii="Times New Roman" w:hAnsi="Times New Roman" w:cs="Times New Roman"/>
        </w:rPr>
      </w:pPr>
    </w:p>
    <w:p w14:paraId="0DE5004C" w14:textId="77777777" w:rsidR="00B26061" w:rsidRPr="006F33E5" w:rsidRDefault="00B26061" w:rsidP="00B26061">
      <w:pPr>
        <w:rPr>
          <w:rFonts w:ascii="Times New Roman" w:hAnsi="Times New Roman" w:cs="Times New Roman"/>
        </w:rPr>
      </w:pPr>
    </w:p>
    <w:p w14:paraId="5931FA7D" w14:textId="556A773F" w:rsidR="005217CD" w:rsidRPr="006F33E5" w:rsidRDefault="00434472" w:rsidP="00983C9B">
      <w:pPr>
        <w:rPr>
          <w:rFonts w:ascii="Times New Roman" w:hAnsi="Times New Roman" w:cs="Times New Roman"/>
        </w:rPr>
      </w:pPr>
      <w:r w:rsidRPr="006F33E5">
        <w:rPr>
          <w:rFonts w:ascii="Times New Roman" w:hAnsi="Times New Roman" w:cs="Times New Roman"/>
          <w:noProof/>
          <w:lang w:eastAsia="en-GB"/>
        </w:rPr>
        <mc:AlternateContent>
          <mc:Choice Requires="wps">
            <w:drawing>
              <wp:anchor distT="0" distB="0" distL="114300" distR="114300" simplePos="0" relativeHeight="251670528" behindDoc="0" locked="0" layoutInCell="1" allowOverlap="1" wp14:anchorId="024F2BCE" wp14:editId="5346D2CD">
                <wp:simplePos x="0" y="0"/>
                <wp:positionH relativeFrom="column">
                  <wp:posOffset>551963</wp:posOffset>
                </wp:positionH>
                <wp:positionV relativeFrom="paragraph">
                  <wp:posOffset>82077</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53008" w14:textId="77777777" w:rsidR="002D6CF6" w:rsidRDefault="002D6CF6" w:rsidP="00B26061">
                            <w:pPr>
                              <w:rPr>
                                <w:rFonts w:ascii="Arial" w:hAnsi="Arial" w:cs="Arial"/>
                                <w:color w:val="000000" w:themeColor="text1"/>
                                <w:sz w:val="18"/>
                                <w:szCs w:val="20"/>
                              </w:rPr>
                            </w:pPr>
                            <w:r>
                              <w:rPr>
                                <w:rFonts w:ascii="Arial" w:hAnsi="Arial" w:cs="Arial"/>
                                <w:color w:val="000000" w:themeColor="text1"/>
                                <w:sz w:val="18"/>
                                <w:szCs w:val="20"/>
                              </w:rPr>
                              <w:t>Studies included in review</w:t>
                            </w:r>
                          </w:p>
                          <w:p w14:paraId="6DB0691D" w14:textId="22007EEA"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F2BCE" id="Rectangle 13" o:spid="_x0000_s1043" style="position:absolute;margin-left:43.45pt;margin-top:6.45pt;width:148.6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" filled="f" strokecolor="black [3213]" strokeweight="1pt">
                <v:textbox>
                  <w:txbxContent>
                    <w:p w14:paraId="40253008" w14:textId="77777777" w:rsidR="002D6CF6" w:rsidRDefault="002D6CF6" w:rsidP="00B26061">
                      <w:pPr>
                        <w:rPr>
                          <w:rFonts w:ascii="Arial" w:hAnsi="Arial" w:cs="Arial"/>
                          <w:color w:val="000000" w:themeColor="text1"/>
                          <w:sz w:val="18"/>
                          <w:szCs w:val="20"/>
                        </w:rPr>
                      </w:pPr>
                      <w:r>
                        <w:rPr>
                          <w:rFonts w:ascii="Arial" w:hAnsi="Arial" w:cs="Arial"/>
                          <w:color w:val="000000" w:themeColor="text1"/>
                          <w:sz w:val="18"/>
                          <w:szCs w:val="20"/>
                        </w:rPr>
                        <w:t>Studies included in review</w:t>
                      </w:r>
                    </w:p>
                    <w:p w14:paraId="6DB0691D" w14:textId="22007EEA" w:rsidR="002D6CF6" w:rsidRPr="00560609" w:rsidRDefault="002D6CF6" w:rsidP="00B26061">
                      <w:pPr>
                        <w:rPr>
                          <w:rFonts w:ascii="Arial" w:hAnsi="Arial" w:cs="Arial"/>
                          <w:color w:val="000000" w:themeColor="text1"/>
                          <w:sz w:val="18"/>
                          <w:szCs w:val="20"/>
                        </w:rPr>
                      </w:pPr>
                      <w:r>
                        <w:rPr>
                          <w:rFonts w:ascii="Arial" w:hAnsi="Arial" w:cs="Arial"/>
                          <w:color w:val="000000" w:themeColor="text1"/>
                          <w:sz w:val="18"/>
                          <w:szCs w:val="20"/>
                        </w:rPr>
                        <w:t>(n = 15)</w:t>
                      </w:r>
                    </w:p>
                  </w:txbxContent>
                </v:textbox>
              </v:rect>
            </w:pict>
          </mc:Fallback>
        </mc:AlternateContent>
      </w:r>
    </w:p>
    <w:p w14:paraId="09CBBCBC" w14:textId="40AD5A35" w:rsidR="00B26061" w:rsidRPr="006F33E5" w:rsidRDefault="00B26061" w:rsidP="00983C9B">
      <w:pPr>
        <w:rPr>
          <w:rFonts w:ascii="Times New Roman" w:hAnsi="Times New Roman" w:cs="Times New Roman"/>
        </w:rPr>
        <w:sectPr w:rsidR="00B26061" w:rsidRPr="006F33E5" w:rsidSect="00AD367B">
          <w:pgSz w:w="16838" w:h="11906" w:orient="landscape"/>
          <w:pgMar w:top="1440" w:right="1440" w:bottom="1440" w:left="1440" w:header="709" w:footer="709" w:gutter="0"/>
          <w:cols w:space="708"/>
          <w:docGrid w:linePitch="360"/>
        </w:sectPr>
      </w:pPr>
      <w:r w:rsidRPr="006F33E5">
        <w:rPr>
          <w:rFonts w:ascii="Times New Roman" w:hAnsi="Times New Roman" w:cs="Times New Roman"/>
          <w:noProof/>
          <w:lang w:eastAsia="en-GB"/>
        </w:rPr>
        <mc:AlternateContent>
          <mc:Choice Requires="wps">
            <w:drawing>
              <wp:anchor distT="0" distB="0" distL="114300" distR="114300" simplePos="0" relativeHeight="251679744" behindDoc="0" locked="0" layoutInCell="1" allowOverlap="1" wp14:anchorId="49A31A2F" wp14:editId="646C6783">
                <wp:simplePos x="0" y="0"/>
                <wp:positionH relativeFrom="column">
                  <wp:posOffset>-133669</wp:posOffset>
                </wp:positionH>
                <wp:positionV relativeFrom="paragraph">
                  <wp:posOffset>114669</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3BD5EF2" w14:textId="77777777" w:rsidR="002D6CF6" w:rsidRPr="001502CF" w:rsidRDefault="002D6CF6" w:rsidP="00B26061">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31A2F" id="Flowchart: Alternate Process 33" o:spid="_x0000_s1044" type="#_x0000_t176" style="position:absolute;margin-left:-10.55pt;margin-top:9.05pt;width:60.2pt;height:20.7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" fillcolor="#9cc2e5 [1944]" strokecolor="black [3213]" strokeweight="1pt">
                <v:textbox>
                  <w:txbxContent>
                    <w:p w14:paraId="23BD5EF2" w14:textId="77777777" w:rsidR="002D6CF6" w:rsidRPr="001502CF" w:rsidRDefault="002D6CF6" w:rsidP="00B26061">
                      <w:pPr>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w:pict>
          </mc:Fallback>
        </mc:AlternateContent>
      </w:r>
    </w:p>
    <w:p w14:paraId="60905758" w14:textId="0E7B9809" w:rsidR="00D61838" w:rsidRPr="006F33E5" w:rsidRDefault="00D61838" w:rsidP="00A84630">
      <w:pPr>
        <w:spacing w:line="480" w:lineRule="auto"/>
        <w:rPr>
          <w:rFonts w:ascii="Times New Roman" w:hAnsi="Times New Roman" w:cs="Times New Roman"/>
          <w:b/>
          <w:bCs/>
        </w:rPr>
      </w:pPr>
      <w:r w:rsidRPr="006F33E5">
        <w:rPr>
          <w:rFonts w:ascii="Times New Roman" w:hAnsi="Times New Roman" w:cs="Times New Roman"/>
          <w:b/>
          <w:bCs/>
        </w:rPr>
        <w:lastRenderedPageBreak/>
        <w:t xml:space="preserve">Table </w:t>
      </w:r>
      <w:r w:rsidR="002519B7" w:rsidRPr="006F33E5">
        <w:rPr>
          <w:rFonts w:ascii="Times New Roman" w:hAnsi="Times New Roman" w:cs="Times New Roman"/>
          <w:b/>
          <w:bCs/>
        </w:rPr>
        <w:t>3</w:t>
      </w:r>
    </w:p>
    <w:p w14:paraId="234DE3C3" w14:textId="68BD5031" w:rsidR="00D61838" w:rsidRPr="006F33E5" w:rsidRDefault="00D61838" w:rsidP="00A84630">
      <w:pPr>
        <w:spacing w:line="480" w:lineRule="auto"/>
        <w:rPr>
          <w:rFonts w:ascii="Times New Roman" w:hAnsi="Times New Roman" w:cs="Times New Roman"/>
          <w:i/>
          <w:iCs/>
        </w:rPr>
      </w:pPr>
      <w:r w:rsidRPr="006F33E5">
        <w:rPr>
          <w:rFonts w:ascii="Times New Roman" w:hAnsi="Times New Roman" w:cs="Times New Roman"/>
          <w:i/>
          <w:iCs/>
        </w:rPr>
        <w:t>Characteristics of included studies</w:t>
      </w:r>
    </w:p>
    <w:tbl>
      <w:tblPr>
        <w:tblStyle w:val="PlainTable4"/>
        <w:tblW w:w="14601" w:type="dxa"/>
        <w:tblLook w:val="04A0" w:firstRow="1" w:lastRow="0" w:firstColumn="1" w:lastColumn="0" w:noHBand="0" w:noVBand="1"/>
      </w:tblPr>
      <w:tblGrid>
        <w:gridCol w:w="2449"/>
        <w:gridCol w:w="1716"/>
        <w:gridCol w:w="977"/>
        <w:gridCol w:w="1456"/>
        <w:gridCol w:w="1738"/>
        <w:gridCol w:w="1304"/>
        <w:gridCol w:w="1097"/>
        <w:gridCol w:w="1350"/>
        <w:gridCol w:w="1378"/>
        <w:gridCol w:w="1136"/>
      </w:tblGrid>
      <w:tr w:rsidR="005B6D76" w:rsidRPr="006F33E5" w14:paraId="2FE1F9DF" w14:textId="77777777" w:rsidTr="005B6D7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689" w:type="dxa"/>
          </w:tcPr>
          <w:p w14:paraId="7CF8A368" w14:textId="1D149184" w:rsidR="00943E5A" w:rsidRPr="006F33E5" w:rsidRDefault="00943E5A" w:rsidP="00983C9B">
            <w:pPr>
              <w:rPr>
                <w:rFonts w:ascii="Times New Roman" w:hAnsi="Times New Roman" w:cs="Times New Roman"/>
              </w:rPr>
            </w:pPr>
            <w:r w:rsidRPr="006F33E5">
              <w:rPr>
                <w:rFonts w:ascii="Times New Roman" w:hAnsi="Times New Roman" w:cs="Times New Roman"/>
              </w:rPr>
              <w:t>Study First Author (Year)</w:t>
            </w:r>
          </w:p>
        </w:tc>
        <w:tc>
          <w:tcPr>
            <w:tcW w:w="1793" w:type="dxa"/>
          </w:tcPr>
          <w:p w14:paraId="69A1D11A" w14:textId="3D60B339" w:rsidR="00943E5A" w:rsidRPr="006F33E5" w:rsidRDefault="00943E5A" w:rsidP="00D618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Country</w:t>
            </w:r>
          </w:p>
        </w:tc>
        <w:tc>
          <w:tcPr>
            <w:tcW w:w="857" w:type="dxa"/>
          </w:tcPr>
          <w:p w14:paraId="7FDFCA1A" w14:textId="786C5A88" w:rsidR="00943E5A" w:rsidRPr="006F33E5" w:rsidRDefault="00943E5A" w:rsidP="00D618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Sam</w:t>
            </w:r>
            <w:r w:rsidR="00D61838" w:rsidRPr="006F33E5">
              <w:rPr>
                <w:rFonts w:ascii="Times New Roman" w:hAnsi="Times New Roman" w:cs="Times New Roman"/>
              </w:rPr>
              <w:t>pl</w:t>
            </w:r>
            <w:r w:rsidRPr="006F33E5">
              <w:rPr>
                <w:rFonts w:ascii="Times New Roman" w:hAnsi="Times New Roman" w:cs="Times New Roman"/>
              </w:rPr>
              <w:t>e Size</w:t>
            </w:r>
          </w:p>
        </w:tc>
        <w:tc>
          <w:tcPr>
            <w:tcW w:w="1187" w:type="dxa"/>
          </w:tcPr>
          <w:p w14:paraId="47594AB8" w14:textId="6FD1AF8E" w:rsidR="00943E5A" w:rsidRPr="006F33E5" w:rsidRDefault="00943E5A" w:rsidP="00D618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Study Design</w:t>
            </w:r>
          </w:p>
        </w:tc>
        <w:tc>
          <w:tcPr>
            <w:tcW w:w="1907" w:type="dxa"/>
          </w:tcPr>
          <w:p w14:paraId="479457AD" w14:textId="0B1E71A0" w:rsidR="00943E5A" w:rsidRPr="006F33E5" w:rsidRDefault="00943E5A" w:rsidP="00D618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Mean Age (SD) [range]</w:t>
            </w:r>
          </w:p>
        </w:tc>
        <w:tc>
          <w:tcPr>
            <w:tcW w:w="1379" w:type="dxa"/>
          </w:tcPr>
          <w:p w14:paraId="20F451BB" w14:textId="6F449184" w:rsidR="00943E5A" w:rsidRPr="006F33E5" w:rsidRDefault="00943E5A" w:rsidP="00D618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Se</w:t>
            </w:r>
            <w:r w:rsidR="00D61838" w:rsidRPr="006F33E5">
              <w:rPr>
                <w:rFonts w:ascii="Times New Roman" w:hAnsi="Times New Roman" w:cs="Times New Roman"/>
              </w:rPr>
              <w:t xml:space="preserve">x </w:t>
            </w:r>
            <w:r w:rsidRPr="006F33E5">
              <w:rPr>
                <w:rFonts w:ascii="Times New Roman" w:hAnsi="Times New Roman" w:cs="Times New Roman"/>
              </w:rPr>
              <w:t>% Female</w:t>
            </w:r>
          </w:p>
        </w:tc>
        <w:tc>
          <w:tcPr>
            <w:tcW w:w="1077" w:type="dxa"/>
          </w:tcPr>
          <w:p w14:paraId="57F02A28" w14:textId="34BF7C68" w:rsidR="00943E5A" w:rsidRPr="006F33E5" w:rsidRDefault="00943E5A" w:rsidP="00D618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Therapy Model</w:t>
            </w:r>
          </w:p>
        </w:tc>
        <w:tc>
          <w:tcPr>
            <w:tcW w:w="1197" w:type="dxa"/>
          </w:tcPr>
          <w:p w14:paraId="338E155A" w14:textId="267A2835" w:rsidR="00943E5A" w:rsidRPr="006F33E5" w:rsidRDefault="00943E5A" w:rsidP="00D618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Depression Measure</w:t>
            </w:r>
          </w:p>
        </w:tc>
        <w:tc>
          <w:tcPr>
            <w:tcW w:w="1393" w:type="dxa"/>
          </w:tcPr>
          <w:p w14:paraId="6CD5E8D9" w14:textId="1C0D59FF" w:rsidR="00943E5A" w:rsidRPr="006F33E5" w:rsidRDefault="00943E5A" w:rsidP="00D618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Emotion Processing Measure</w:t>
            </w:r>
          </w:p>
        </w:tc>
        <w:tc>
          <w:tcPr>
            <w:tcW w:w="1122" w:type="dxa"/>
          </w:tcPr>
          <w:p w14:paraId="6552ADCA" w14:textId="5817C317" w:rsidR="00943E5A" w:rsidRPr="006F33E5" w:rsidRDefault="00943E5A" w:rsidP="00D618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Quality Rating Score</w:t>
            </w:r>
          </w:p>
        </w:tc>
      </w:tr>
      <w:tr w:rsidR="005B6D76" w:rsidRPr="006F33E5" w14:paraId="59B8DB91" w14:textId="77777777" w:rsidTr="005B6D7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689" w:type="dxa"/>
          </w:tcPr>
          <w:p w14:paraId="0B3BB18A" w14:textId="190047B5" w:rsidR="00943E5A" w:rsidRPr="006F33E5" w:rsidRDefault="00943E5A" w:rsidP="00983C9B">
            <w:pPr>
              <w:rPr>
                <w:rFonts w:ascii="Times New Roman" w:hAnsi="Times New Roman" w:cs="Times New Roman"/>
                <w:b w:val="0"/>
                <w:bCs w:val="0"/>
              </w:rPr>
            </w:pPr>
            <w:proofErr w:type="spellStart"/>
            <w:r w:rsidRPr="006F33E5">
              <w:rPr>
                <w:rFonts w:ascii="Times New Roman" w:hAnsi="Times New Roman" w:cs="Times New Roman"/>
                <w:b w:val="0"/>
                <w:bCs w:val="0"/>
              </w:rPr>
              <w:t>Ausra</w:t>
            </w:r>
            <w:proofErr w:type="spellEnd"/>
            <w:r w:rsidRPr="006F33E5">
              <w:rPr>
                <w:rFonts w:ascii="Times New Roman" w:hAnsi="Times New Roman" w:cs="Times New Roman"/>
                <w:b w:val="0"/>
                <w:bCs w:val="0"/>
              </w:rPr>
              <w:t xml:space="preserve"> (</w:t>
            </w:r>
            <w:r w:rsidR="00B557B1" w:rsidRPr="006F33E5">
              <w:rPr>
                <w:rFonts w:ascii="Times New Roman" w:hAnsi="Times New Roman" w:cs="Times New Roman"/>
                <w:b w:val="0"/>
                <w:bCs w:val="0"/>
              </w:rPr>
              <w:t>2013) *</w:t>
            </w:r>
          </w:p>
        </w:tc>
        <w:tc>
          <w:tcPr>
            <w:tcW w:w="1793" w:type="dxa"/>
          </w:tcPr>
          <w:p w14:paraId="0C16A03A" w14:textId="32DCB211"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Germany</w:t>
            </w:r>
          </w:p>
        </w:tc>
        <w:tc>
          <w:tcPr>
            <w:tcW w:w="857" w:type="dxa"/>
          </w:tcPr>
          <w:p w14:paraId="5B0D812C" w14:textId="039BB94C"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74</w:t>
            </w:r>
          </w:p>
        </w:tc>
        <w:tc>
          <w:tcPr>
            <w:tcW w:w="1187" w:type="dxa"/>
          </w:tcPr>
          <w:p w14:paraId="3021665A" w14:textId="69ACD2F0"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RCT</w:t>
            </w:r>
          </w:p>
        </w:tc>
        <w:tc>
          <w:tcPr>
            <w:tcW w:w="1907" w:type="dxa"/>
          </w:tcPr>
          <w:p w14:paraId="2AE80AEB" w14:textId="294BE9B0"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39.93 (10.96)</w:t>
            </w:r>
          </w:p>
          <w:p w14:paraId="0C605DB8" w14:textId="079CF177"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[22-63]</w:t>
            </w:r>
          </w:p>
        </w:tc>
        <w:tc>
          <w:tcPr>
            <w:tcW w:w="1379" w:type="dxa"/>
          </w:tcPr>
          <w:p w14:paraId="67F81935" w14:textId="205F3641"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66%</w:t>
            </w:r>
          </w:p>
        </w:tc>
        <w:tc>
          <w:tcPr>
            <w:tcW w:w="1077" w:type="dxa"/>
          </w:tcPr>
          <w:p w14:paraId="33EBFD64" w14:textId="28F0D1C8" w:rsidR="00943E5A" w:rsidRPr="006F33E5" w:rsidRDefault="00463C1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ET</w:t>
            </w:r>
          </w:p>
        </w:tc>
        <w:tc>
          <w:tcPr>
            <w:tcW w:w="1197" w:type="dxa"/>
          </w:tcPr>
          <w:p w14:paraId="7F64B7D2" w14:textId="2FF9A87E"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55ECF2F7" w14:textId="4B4DED7F"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CEAS-III</w:t>
            </w:r>
          </w:p>
        </w:tc>
        <w:tc>
          <w:tcPr>
            <w:tcW w:w="1122" w:type="dxa"/>
          </w:tcPr>
          <w:p w14:paraId="7E31DB59" w14:textId="712C3B98"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Strong</w:t>
            </w:r>
          </w:p>
        </w:tc>
      </w:tr>
      <w:tr w:rsidR="005B6D76" w:rsidRPr="006F33E5" w14:paraId="5360C8B3" w14:textId="77777777" w:rsidTr="00BD702B">
        <w:trPr>
          <w:trHeight w:val="401"/>
        </w:trPr>
        <w:tc>
          <w:tcPr>
            <w:cnfStyle w:val="001000000000" w:firstRow="0" w:lastRow="0" w:firstColumn="1" w:lastColumn="0" w:oddVBand="0" w:evenVBand="0" w:oddHBand="0" w:evenHBand="0" w:firstRowFirstColumn="0" w:firstRowLastColumn="0" w:lastRowFirstColumn="0" w:lastRowLastColumn="0"/>
            <w:tcW w:w="2689" w:type="dxa"/>
          </w:tcPr>
          <w:p w14:paraId="3E32CD7E" w14:textId="4FE0D88E" w:rsidR="00943E5A" w:rsidRPr="006F33E5" w:rsidRDefault="00943E5A" w:rsidP="00983C9B">
            <w:pPr>
              <w:rPr>
                <w:rFonts w:ascii="Times New Roman" w:hAnsi="Times New Roman" w:cs="Times New Roman"/>
                <w:b w:val="0"/>
                <w:bCs w:val="0"/>
              </w:rPr>
            </w:pPr>
            <w:proofErr w:type="spellStart"/>
            <w:r w:rsidRPr="006F33E5">
              <w:rPr>
                <w:rFonts w:ascii="Times New Roman" w:hAnsi="Times New Roman" w:cs="Times New Roman"/>
                <w:b w:val="0"/>
                <w:bCs w:val="0"/>
              </w:rPr>
              <w:t>Basto</w:t>
            </w:r>
            <w:proofErr w:type="spellEnd"/>
            <w:r w:rsidRPr="006F33E5">
              <w:rPr>
                <w:rFonts w:ascii="Times New Roman" w:hAnsi="Times New Roman" w:cs="Times New Roman"/>
                <w:b w:val="0"/>
                <w:bCs w:val="0"/>
              </w:rPr>
              <w:t xml:space="preserve"> (2017)</w:t>
            </w:r>
          </w:p>
        </w:tc>
        <w:tc>
          <w:tcPr>
            <w:tcW w:w="1793" w:type="dxa"/>
          </w:tcPr>
          <w:p w14:paraId="3E023C08" w14:textId="106D454C"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Portugal</w:t>
            </w:r>
          </w:p>
        </w:tc>
        <w:tc>
          <w:tcPr>
            <w:tcW w:w="857" w:type="dxa"/>
          </w:tcPr>
          <w:p w14:paraId="76C5CFE7" w14:textId="4B082FE1"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w:t>
            </w:r>
          </w:p>
        </w:tc>
        <w:tc>
          <w:tcPr>
            <w:tcW w:w="1187" w:type="dxa"/>
          </w:tcPr>
          <w:p w14:paraId="1DC5B852" w14:textId="54F4C67F"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Case Study</w:t>
            </w:r>
          </w:p>
        </w:tc>
        <w:tc>
          <w:tcPr>
            <w:tcW w:w="1907" w:type="dxa"/>
          </w:tcPr>
          <w:p w14:paraId="453CEEBE" w14:textId="15C990A1"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33</w:t>
            </w:r>
          </w:p>
        </w:tc>
        <w:tc>
          <w:tcPr>
            <w:tcW w:w="1379" w:type="dxa"/>
          </w:tcPr>
          <w:p w14:paraId="4D9FB767" w14:textId="007F99B7"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100%</w:t>
            </w:r>
          </w:p>
        </w:tc>
        <w:tc>
          <w:tcPr>
            <w:tcW w:w="1077" w:type="dxa"/>
          </w:tcPr>
          <w:p w14:paraId="034BD618" w14:textId="207B76E2"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CBT</w:t>
            </w:r>
          </w:p>
        </w:tc>
        <w:tc>
          <w:tcPr>
            <w:tcW w:w="1197" w:type="dxa"/>
          </w:tcPr>
          <w:p w14:paraId="0F610ADF" w14:textId="1922DA14"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18EAD0AD" w14:textId="75131C2C" w:rsidR="00943E5A" w:rsidRPr="006F33E5" w:rsidRDefault="00A37595"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APES</w:t>
            </w:r>
          </w:p>
        </w:tc>
        <w:tc>
          <w:tcPr>
            <w:tcW w:w="1122" w:type="dxa"/>
          </w:tcPr>
          <w:p w14:paraId="03544828" w14:textId="674DA918"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Weak</w:t>
            </w:r>
          </w:p>
        </w:tc>
      </w:tr>
      <w:tr w:rsidR="005B6D76" w:rsidRPr="006F33E5" w14:paraId="1E7A33F8" w14:textId="77777777" w:rsidTr="005B6D76">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689" w:type="dxa"/>
          </w:tcPr>
          <w:p w14:paraId="067880D0" w14:textId="2D6F082C" w:rsidR="00943E5A" w:rsidRPr="006F33E5" w:rsidRDefault="00943E5A" w:rsidP="00983C9B">
            <w:pPr>
              <w:rPr>
                <w:rFonts w:ascii="Times New Roman" w:hAnsi="Times New Roman" w:cs="Times New Roman"/>
                <w:b w:val="0"/>
                <w:bCs w:val="0"/>
              </w:rPr>
            </w:pPr>
            <w:proofErr w:type="spellStart"/>
            <w:r w:rsidRPr="006F33E5">
              <w:rPr>
                <w:rFonts w:ascii="Times New Roman" w:hAnsi="Times New Roman" w:cs="Times New Roman"/>
                <w:b w:val="0"/>
                <w:bCs w:val="0"/>
              </w:rPr>
              <w:t>Boritz</w:t>
            </w:r>
            <w:proofErr w:type="spellEnd"/>
            <w:r w:rsidRPr="006F33E5">
              <w:rPr>
                <w:rFonts w:ascii="Times New Roman" w:hAnsi="Times New Roman" w:cs="Times New Roman"/>
                <w:b w:val="0"/>
                <w:bCs w:val="0"/>
              </w:rPr>
              <w:t xml:space="preserve"> (2011)</w:t>
            </w:r>
          </w:p>
        </w:tc>
        <w:tc>
          <w:tcPr>
            <w:tcW w:w="1793" w:type="dxa"/>
          </w:tcPr>
          <w:p w14:paraId="57F2694D" w14:textId="19355B9E"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U</w:t>
            </w:r>
            <w:r w:rsidR="00D61838" w:rsidRPr="006F33E5">
              <w:rPr>
                <w:rFonts w:ascii="Times New Roman" w:hAnsi="Times New Roman" w:cs="Times New Roman"/>
              </w:rPr>
              <w:t>.</w:t>
            </w:r>
            <w:r w:rsidRPr="006F33E5">
              <w:rPr>
                <w:rFonts w:ascii="Times New Roman" w:hAnsi="Times New Roman" w:cs="Times New Roman"/>
              </w:rPr>
              <w:t>K</w:t>
            </w:r>
            <w:r w:rsidR="00D61838" w:rsidRPr="006F33E5">
              <w:rPr>
                <w:rFonts w:ascii="Times New Roman" w:hAnsi="Times New Roman" w:cs="Times New Roman"/>
              </w:rPr>
              <w:t>.</w:t>
            </w:r>
          </w:p>
        </w:tc>
        <w:tc>
          <w:tcPr>
            <w:tcW w:w="857" w:type="dxa"/>
          </w:tcPr>
          <w:p w14:paraId="09BEA297" w14:textId="7B9242EB"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34</w:t>
            </w:r>
          </w:p>
        </w:tc>
        <w:tc>
          <w:tcPr>
            <w:tcW w:w="1187" w:type="dxa"/>
          </w:tcPr>
          <w:p w14:paraId="717038BE" w14:textId="23B0C6C5"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793DD292" w14:textId="06C55960"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39.64 (11.97)</w:t>
            </w:r>
          </w:p>
        </w:tc>
        <w:tc>
          <w:tcPr>
            <w:tcW w:w="1379" w:type="dxa"/>
          </w:tcPr>
          <w:p w14:paraId="53C42D7D" w14:textId="543B4E89"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73.5%</w:t>
            </w:r>
          </w:p>
        </w:tc>
        <w:tc>
          <w:tcPr>
            <w:tcW w:w="1077" w:type="dxa"/>
          </w:tcPr>
          <w:p w14:paraId="2811F764" w14:textId="5A14067E"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CC</w:t>
            </w:r>
            <w:r w:rsidR="00463C1A" w:rsidRPr="006F33E5">
              <w:rPr>
                <w:rFonts w:ascii="Times New Roman" w:hAnsi="Times New Roman" w:cs="Times New Roman"/>
              </w:rPr>
              <w:t>T</w:t>
            </w:r>
            <w:r w:rsidRPr="006F33E5">
              <w:rPr>
                <w:rFonts w:ascii="Times New Roman" w:hAnsi="Times New Roman" w:cs="Times New Roman"/>
              </w:rPr>
              <w:t>/ EFT</w:t>
            </w:r>
          </w:p>
        </w:tc>
        <w:tc>
          <w:tcPr>
            <w:tcW w:w="1197" w:type="dxa"/>
          </w:tcPr>
          <w:p w14:paraId="544C8F25" w14:textId="66C7C6CF"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181C53CA" w14:textId="4640D62B" w:rsidR="00943E5A" w:rsidRPr="006F33E5" w:rsidRDefault="00D323CC"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NEPCS</w:t>
            </w:r>
          </w:p>
        </w:tc>
        <w:tc>
          <w:tcPr>
            <w:tcW w:w="1122" w:type="dxa"/>
          </w:tcPr>
          <w:p w14:paraId="11C71B97" w14:textId="4EAD6CB1"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Weak</w:t>
            </w:r>
          </w:p>
        </w:tc>
      </w:tr>
      <w:tr w:rsidR="005B6D76" w:rsidRPr="006F33E5" w14:paraId="769EA13D" w14:textId="77777777" w:rsidTr="005B6D76">
        <w:trPr>
          <w:trHeight w:val="269"/>
        </w:trPr>
        <w:tc>
          <w:tcPr>
            <w:cnfStyle w:val="001000000000" w:firstRow="0" w:lastRow="0" w:firstColumn="1" w:lastColumn="0" w:oddVBand="0" w:evenVBand="0" w:oddHBand="0" w:evenHBand="0" w:firstRowFirstColumn="0" w:firstRowLastColumn="0" w:lastRowFirstColumn="0" w:lastRowLastColumn="0"/>
            <w:tcW w:w="2689" w:type="dxa"/>
          </w:tcPr>
          <w:p w14:paraId="39A44B3F" w14:textId="687B0CD1" w:rsidR="00943E5A" w:rsidRPr="006F33E5" w:rsidRDefault="00943E5A" w:rsidP="00983C9B">
            <w:pPr>
              <w:rPr>
                <w:rFonts w:ascii="Times New Roman" w:hAnsi="Times New Roman" w:cs="Times New Roman"/>
                <w:b w:val="0"/>
                <w:bCs w:val="0"/>
              </w:rPr>
            </w:pPr>
            <w:proofErr w:type="spellStart"/>
            <w:r w:rsidRPr="006F33E5">
              <w:rPr>
                <w:rFonts w:ascii="Times New Roman" w:hAnsi="Times New Roman" w:cs="Times New Roman"/>
                <w:b w:val="0"/>
                <w:bCs w:val="0"/>
              </w:rPr>
              <w:t>Carryer</w:t>
            </w:r>
            <w:proofErr w:type="spellEnd"/>
            <w:r w:rsidRPr="006F33E5">
              <w:rPr>
                <w:rFonts w:ascii="Times New Roman" w:hAnsi="Times New Roman" w:cs="Times New Roman"/>
                <w:b w:val="0"/>
                <w:bCs w:val="0"/>
              </w:rPr>
              <w:t xml:space="preserve"> (</w:t>
            </w:r>
            <w:r w:rsidR="00B557B1" w:rsidRPr="006F33E5">
              <w:rPr>
                <w:rFonts w:ascii="Times New Roman" w:hAnsi="Times New Roman" w:cs="Times New Roman"/>
                <w:b w:val="0"/>
                <w:bCs w:val="0"/>
              </w:rPr>
              <w:t>2011) *</w:t>
            </w:r>
          </w:p>
        </w:tc>
        <w:tc>
          <w:tcPr>
            <w:tcW w:w="1793" w:type="dxa"/>
          </w:tcPr>
          <w:p w14:paraId="6EE78B12" w14:textId="74D240C4"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Canada</w:t>
            </w:r>
          </w:p>
        </w:tc>
        <w:tc>
          <w:tcPr>
            <w:tcW w:w="857" w:type="dxa"/>
          </w:tcPr>
          <w:p w14:paraId="43CF33EA" w14:textId="532C7CC1"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38</w:t>
            </w:r>
          </w:p>
        </w:tc>
        <w:tc>
          <w:tcPr>
            <w:tcW w:w="1187" w:type="dxa"/>
          </w:tcPr>
          <w:p w14:paraId="7F0773F1" w14:textId="32F74F78"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3AEC14BF" w14:textId="77777777" w:rsidR="005B6D76"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 xml:space="preserve">39.5 (9.71) </w:t>
            </w:r>
          </w:p>
          <w:p w14:paraId="5BF7DFE2" w14:textId="0749F296"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[22-60]</w:t>
            </w:r>
          </w:p>
        </w:tc>
        <w:tc>
          <w:tcPr>
            <w:tcW w:w="1379" w:type="dxa"/>
          </w:tcPr>
          <w:p w14:paraId="4F54BA31" w14:textId="18D86AD7"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85.7%</w:t>
            </w:r>
          </w:p>
        </w:tc>
        <w:tc>
          <w:tcPr>
            <w:tcW w:w="1077" w:type="dxa"/>
          </w:tcPr>
          <w:p w14:paraId="0077C285" w14:textId="51F0D1F1"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ET</w:t>
            </w:r>
          </w:p>
        </w:tc>
        <w:tc>
          <w:tcPr>
            <w:tcW w:w="1197" w:type="dxa"/>
          </w:tcPr>
          <w:p w14:paraId="0D6E1E31" w14:textId="65CC3986"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54890848" w14:textId="2180F5CB"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CEAS-III</w:t>
            </w:r>
          </w:p>
        </w:tc>
        <w:tc>
          <w:tcPr>
            <w:tcW w:w="1122" w:type="dxa"/>
          </w:tcPr>
          <w:p w14:paraId="280F8644" w14:textId="455D32E2"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Weak</w:t>
            </w:r>
          </w:p>
        </w:tc>
      </w:tr>
      <w:tr w:rsidR="005B6D76" w:rsidRPr="006F33E5" w14:paraId="63B80393" w14:textId="77777777" w:rsidTr="005B6D7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689" w:type="dxa"/>
          </w:tcPr>
          <w:p w14:paraId="45B37B03" w14:textId="4F736435" w:rsidR="00943E5A" w:rsidRPr="006F33E5" w:rsidRDefault="00943E5A" w:rsidP="00983C9B">
            <w:pPr>
              <w:rPr>
                <w:rFonts w:ascii="Times New Roman" w:hAnsi="Times New Roman" w:cs="Times New Roman"/>
                <w:b w:val="0"/>
                <w:bCs w:val="0"/>
              </w:rPr>
            </w:pPr>
            <w:r w:rsidRPr="006F33E5">
              <w:rPr>
                <w:rFonts w:ascii="Times New Roman" w:hAnsi="Times New Roman" w:cs="Times New Roman"/>
                <w:b w:val="0"/>
                <w:bCs w:val="0"/>
              </w:rPr>
              <w:t xml:space="preserve">Gómez </w:t>
            </w:r>
            <w:proofErr w:type="spellStart"/>
            <w:r w:rsidRPr="006F33E5">
              <w:rPr>
                <w:rFonts w:ascii="Times New Roman" w:hAnsi="Times New Roman" w:cs="Times New Roman"/>
                <w:b w:val="0"/>
                <w:bCs w:val="0"/>
              </w:rPr>
              <w:t>Penedo</w:t>
            </w:r>
            <w:proofErr w:type="spellEnd"/>
            <w:r w:rsidRPr="006F33E5">
              <w:rPr>
                <w:rFonts w:ascii="Times New Roman" w:hAnsi="Times New Roman" w:cs="Times New Roman"/>
                <w:b w:val="0"/>
                <w:bCs w:val="0"/>
              </w:rPr>
              <w:t xml:space="preserve"> (2020)</w:t>
            </w:r>
          </w:p>
        </w:tc>
        <w:tc>
          <w:tcPr>
            <w:tcW w:w="1793" w:type="dxa"/>
          </w:tcPr>
          <w:p w14:paraId="1182FE68" w14:textId="792B9686"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Germany</w:t>
            </w:r>
          </w:p>
        </w:tc>
        <w:tc>
          <w:tcPr>
            <w:tcW w:w="857" w:type="dxa"/>
          </w:tcPr>
          <w:p w14:paraId="696686DD" w14:textId="289CD6AB"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141</w:t>
            </w:r>
          </w:p>
        </w:tc>
        <w:tc>
          <w:tcPr>
            <w:tcW w:w="1187" w:type="dxa"/>
          </w:tcPr>
          <w:p w14:paraId="1D50B723" w14:textId="69CDDCB2"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3C8E6DF1" w14:textId="545F912B"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40.77 (11.44)</w:t>
            </w:r>
          </w:p>
        </w:tc>
        <w:tc>
          <w:tcPr>
            <w:tcW w:w="1379" w:type="dxa"/>
          </w:tcPr>
          <w:p w14:paraId="3F1C812E" w14:textId="6050C3A7"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52.3%</w:t>
            </w:r>
          </w:p>
        </w:tc>
        <w:tc>
          <w:tcPr>
            <w:tcW w:w="1077" w:type="dxa"/>
          </w:tcPr>
          <w:p w14:paraId="43949841" w14:textId="5C627049"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CBT/ EBCT</w:t>
            </w:r>
          </w:p>
        </w:tc>
        <w:tc>
          <w:tcPr>
            <w:tcW w:w="1197" w:type="dxa"/>
          </w:tcPr>
          <w:p w14:paraId="36A1C796" w14:textId="3F9582EB"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77729463" w14:textId="28778886"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PT-EP</w:t>
            </w:r>
          </w:p>
        </w:tc>
        <w:tc>
          <w:tcPr>
            <w:tcW w:w="1122" w:type="dxa"/>
          </w:tcPr>
          <w:p w14:paraId="01B3A470" w14:textId="189ADC8D"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Moderate</w:t>
            </w:r>
          </w:p>
        </w:tc>
      </w:tr>
      <w:tr w:rsidR="005B6D76" w:rsidRPr="006F33E5" w14:paraId="58564CB6" w14:textId="77777777" w:rsidTr="005B6D76">
        <w:trPr>
          <w:trHeight w:val="400"/>
        </w:trPr>
        <w:tc>
          <w:tcPr>
            <w:cnfStyle w:val="001000000000" w:firstRow="0" w:lastRow="0" w:firstColumn="1" w:lastColumn="0" w:oddVBand="0" w:evenVBand="0" w:oddHBand="0" w:evenHBand="0" w:firstRowFirstColumn="0" w:firstRowLastColumn="0" w:lastRowFirstColumn="0" w:lastRowLastColumn="0"/>
            <w:tcW w:w="2689" w:type="dxa"/>
          </w:tcPr>
          <w:p w14:paraId="38629E29" w14:textId="7C7D7CEE" w:rsidR="00943E5A" w:rsidRPr="006F33E5" w:rsidRDefault="00943E5A" w:rsidP="00983C9B">
            <w:pPr>
              <w:rPr>
                <w:rFonts w:ascii="Times New Roman" w:hAnsi="Times New Roman" w:cs="Times New Roman"/>
                <w:b w:val="0"/>
                <w:bCs w:val="0"/>
              </w:rPr>
            </w:pPr>
            <w:proofErr w:type="spellStart"/>
            <w:r w:rsidRPr="006F33E5">
              <w:rPr>
                <w:rFonts w:ascii="Times New Roman" w:hAnsi="Times New Roman" w:cs="Times New Roman"/>
                <w:b w:val="0"/>
                <w:bCs w:val="0"/>
              </w:rPr>
              <w:t>Holtforth</w:t>
            </w:r>
            <w:proofErr w:type="spellEnd"/>
            <w:r w:rsidRPr="006F33E5">
              <w:rPr>
                <w:rFonts w:ascii="Times New Roman" w:hAnsi="Times New Roman" w:cs="Times New Roman"/>
                <w:b w:val="0"/>
                <w:bCs w:val="0"/>
              </w:rPr>
              <w:t xml:space="preserve"> (2012)</w:t>
            </w:r>
          </w:p>
        </w:tc>
        <w:tc>
          <w:tcPr>
            <w:tcW w:w="1793" w:type="dxa"/>
          </w:tcPr>
          <w:p w14:paraId="3A5A6748" w14:textId="30A35F4A"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Switzerland</w:t>
            </w:r>
          </w:p>
        </w:tc>
        <w:tc>
          <w:tcPr>
            <w:tcW w:w="857" w:type="dxa"/>
          </w:tcPr>
          <w:p w14:paraId="39390D93" w14:textId="6E1E3AD1"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24</w:t>
            </w:r>
          </w:p>
        </w:tc>
        <w:tc>
          <w:tcPr>
            <w:tcW w:w="1187" w:type="dxa"/>
          </w:tcPr>
          <w:p w14:paraId="5CCA80C4" w14:textId="19988E61"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1B19AD4C" w14:textId="77777777" w:rsidR="005B6D76" w:rsidRPr="006F33E5" w:rsidRDefault="00943E5A" w:rsidP="005B6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33 (9.7)</w:t>
            </w:r>
            <w:r w:rsidR="005B6D76" w:rsidRPr="006F33E5">
              <w:rPr>
                <w:rFonts w:ascii="Times New Roman" w:hAnsi="Times New Roman" w:cs="Times New Roman"/>
              </w:rPr>
              <w:t xml:space="preserve"> </w:t>
            </w:r>
          </w:p>
          <w:p w14:paraId="5FBABA2A" w14:textId="0DE4BC54" w:rsidR="00943E5A" w:rsidRPr="006F33E5" w:rsidRDefault="00943E5A" w:rsidP="005B6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[20-52]</w:t>
            </w:r>
          </w:p>
        </w:tc>
        <w:tc>
          <w:tcPr>
            <w:tcW w:w="1379" w:type="dxa"/>
          </w:tcPr>
          <w:p w14:paraId="1984CABB" w14:textId="6EEC8696"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58.3%</w:t>
            </w:r>
          </w:p>
        </w:tc>
        <w:tc>
          <w:tcPr>
            <w:tcW w:w="1077" w:type="dxa"/>
          </w:tcPr>
          <w:p w14:paraId="166229E0" w14:textId="4EEDE66C"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EBCT</w:t>
            </w:r>
          </w:p>
        </w:tc>
        <w:tc>
          <w:tcPr>
            <w:tcW w:w="1197" w:type="dxa"/>
          </w:tcPr>
          <w:p w14:paraId="4EED23DB" w14:textId="15858D96"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7A856C36" w14:textId="7B36EA6C"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 xml:space="preserve">PT-EP </w:t>
            </w:r>
          </w:p>
        </w:tc>
        <w:tc>
          <w:tcPr>
            <w:tcW w:w="1122" w:type="dxa"/>
          </w:tcPr>
          <w:p w14:paraId="6B9543C8" w14:textId="3E9E83B9"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Weak</w:t>
            </w:r>
          </w:p>
        </w:tc>
      </w:tr>
      <w:tr w:rsidR="005B6D76" w:rsidRPr="006F33E5" w14:paraId="33A8C517" w14:textId="77777777" w:rsidTr="005B6D7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689" w:type="dxa"/>
          </w:tcPr>
          <w:p w14:paraId="144C0015" w14:textId="5E46ADE8" w:rsidR="00943E5A" w:rsidRPr="006F33E5" w:rsidRDefault="00943E5A" w:rsidP="00983C9B">
            <w:pPr>
              <w:rPr>
                <w:rFonts w:ascii="Times New Roman" w:hAnsi="Times New Roman" w:cs="Times New Roman"/>
                <w:b w:val="0"/>
                <w:bCs w:val="0"/>
              </w:rPr>
            </w:pPr>
            <w:r w:rsidRPr="006F33E5">
              <w:rPr>
                <w:rFonts w:ascii="Times New Roman" w:hAnsi="Times New Roman" w:cs="Times New Roman"/>
                <w:b w:val="0"/>
                <w:bCs w:val="0"/>
              </w:rPr>
              <w:t>Hayes (2007)</w:t>
            </w:r>
            <w:r w:rsidR="00B557B1" w:rsidRPr="006F33E5">
              <w:rPr>
                <w:rFonts w:ascii="Times New Roman" w:hAnsi="Times New Roman" w:cs="Times New Roman"/>
                <w:b w:val="0"/>
                <w:bCs w:val="0"/>
              </w:rPr>
              <w:t xml:space="preserve"> *</w:t>
            </w:r>
          </w:p>
        </w:tc>
        <w:tc>
          <w:tcPr>
            <w:tcW w:w="1793" w:type="dxa"/>
          </w:tcPr>
          <w:p w14:paraId="42ABF0C8" w14:textId="6AD47D1B"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America</w:t>
            </w:r>
          </w:p>
        </w:tc>
        <w:tc>
          <w:tcPr>
            <w:tcW w:w="857" w:type="dxa"/>
          </w:tcPr>
          <w:p w14:paraId="5941099D" w14:textId="0AD5B356"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29</w:t>
            </w:r>
          </w:p>
        </w:tc>
        <w:tc>
          <w:tcPr>
            <w:tcW w:w="1187" w:type="dxa"/>
          </w:tcPr>
          <w:p w14:paraId="2F1AA786" w14:textId="04974D96"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56B47B4C" w14:textId="77777777" w:rsidR="005B6D76"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 xml:space="preserve">36.69 (11.3) </w:t>
            </w:r>
          </w:p>
          <w:p w14:paraId="2C999134" w14:textId="4319FABA"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[18-58]</w:t>
            </w:r>
          </w:p>
        </w:tc>
        <w:tc>
          <w:tcPr>
            <w:tcW w:w="1379" w:type="dxa"/>
          </w:tcPr>
          <w:p w14:paraId="1A644359" w14:textId="003033C8"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66%</w:t>
            </w:r>
          </w:p>
        </w:tc>
        <w:tc>
          <w:tcPr>
            <w:tcW w:w="1077" w:type="dxa"/>
          </w:tcPr>
          <w:p w14:paraId="13785D70" w14:textId="07CFA4B2"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EBCT</w:t>
            </w:r>
          </w:p>
        </w:tc>
        <w:tc>
          <w:tcPr>
            <w:tcW w:w="1197" w:type="dxa"/>
          </w:tcPr>
          <w:p w14:paraId="0BA55CB2" w14:textId="681789C2"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MHRSD</w:t>
            </w:r>
          </w:p>
        </w:tc>
        <w:tc>
          <w:tcPr>
            <w:tcW w:w="1393" w:type="dxa"/>
          </w:tcPr>
          <w:p w14:paraId="61E1C552" w14:textId="4494006E"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CHANGE</w:t>
            </w:r>
          </w:p>
        </w:tc>
        <w:tc>
          <w:tcPr>
            <w:tcW w:w="1122" w:type="dxa"/>
          </w:tcPr>
          <w:p w14:paraId="2D5BBE85" w14:textId="0AB1BD93"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Weak</w:t>
            </w:r>
          </w:p>
        </w:tc>
      </w:tr>
      <w:tr w:rsidR="005B6D76" w:rsidRPr="006F33E5" w14:paraId="20BB9574" w14:textId="77777777" w:rsidTr="005B6D76">
        <w:trPr>
          <w:trHeight w:val="414"/>
        </w:trPr>
        <w:tc>
          <w:tcPr>
            <w:cnfStyle w:val="001000000000" w:firstRow="0" w:lastRow="0" w:firstColumn="1" w:lastColumn="0" w:oddVBand="0" w:evenVBand="0" w:oddHBand="0" w:evenHBand="0" w:firstRowFirstColumn="0" w:firstRowLastColumn="0" w:lastRowFirstColumn="0" w:lastRowLastColumn="0"/>
            <w:tcW w:w="2689" w:type="dxa"/>
          </w:tcPr>
          <w:p w14:paraId="2AD64514" w14:textId="5A30C041" w:rsidR="00943E5A" w:rsidRPr="006F33E5" w:rsidRDefault="00943E5A" w:rsidP="00983C9B">
            <w:pPr>
              <w:rPr>
                <w:rFonts w:ascii="Times New Roman" w:hAnsi="Times New Roman" w:cs="Times New Roman"/>
                <w:b w:val="0"/>
                <w:bCs w:val="0"/>
              </w:rPr>
            </w:pPr>
            <w:proofErr w:type="spellStart"/>
            <w:r w:rsidRPr="006F33E5">
              <w:rPr>
                <w:rFonts w:ascii="Times New Roman" w:hAnsi="Times New Roman" w:cs="Times New Roman"/>
                <w:b w:val="0"/>
                <w:bCs w:val="0"/>
              </w:rPr>
              <w:t>Missirlian</w:t>
            </w:r>
            <w:proofErr w:type="spellEnd"/>
            <w:r w:rsidRPr="006F33E5">
              <w:rPr>
                <w:rFonts w:ascii="Times New Roman" w:hAnsi="Times New Roman" w:cs="Times New Roman"/>
                <w:b w:val="0"/>
                <w:bCs w:val="0"/>
              </w:rPr>
              <w:t xml:space="preserve"> (2005)</w:t>
            </w:r>
            <w:r w:rsidR="00B557B1" w:rsidRPr="006F33E5">
              <w:rPr>
                <w:rFonts w:ascii="Times New Roman" w:hAnsi="Times New Roman" w:cs="Times New Roman"/>
                <w:b w:val="0"/>
                <w:bCs w:val="0"/>
              </w:rPr>
              <w:t xml:space="preserve"> *</w:t>
            </w:r>
          </w:p>
        </w:tc>
        <w:tc>
          <w:tcPr>
            <w:tcW w:w="1793" w:type="dxa"/>
          </w:tcPr>
          <w:p w14:paraId="7924E53B" w14:textId="5A63FA9F"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America</w:t>
            </w:r>
          </w:p>
        </w:tc>
        <w:tc>
          <w:tcPr>
            <w:tcW w:w="857" w:type="dxa"/>
          </w:tcPr>
          <w:p w14:paraId="177B07E4" w14:textId="335D78D2"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32</w:t>
            </w:r>
          </w:p>
        </w:tc>
        <w:tc>
          <w:tcPr>
            <w:tcW w:w="1187" w:type="dxa"/>
          </w:tcPr>
          <w:p w14:paraId="65EA6841" w14:textId="0131A0E9"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6CAE68D1" w14:textId="5CF58460"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37 (8.9)</w:t>
            </w:r>
          </w:p>
        </w:tc>
        <w:tc>
          <w:tcPr>
            <w:tcW w:w="1379" w:type="dxa"/>
          </w:tcPr>
          <w:p w14:paraId="79F806A5" w14:textId="388633CC"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56.8%</w:t>
            </w:r>
          </w:p>
        </w:tc>
        <w:tc>
          <w:tcPr>
            <w:tcW w:w="1077" w:type="dxa"/>
          </w:tcPr>
          <w:p w14:paraId="3B23D75C" w14:textId="6248EECC" w:rsidR="00943E5A" w:rsidRPr="006F33E5" w:rsidRDefault="007659EC"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ET</w:t>
            </w:r>
          </w:p>
        </w:tc>
        <w:tc>
          <w:tcPr>
            <w:tcW w:w="1197" w:type="dxa"/>
          </w:tcPr>
          <w:p w14:paraId="6909C228" w14:textId="5A05F569"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366A5B4A" w14:textId="58B4CB13"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CEAS-III</w:t>
            </w:r>
          </w:p>
        </w:tc>
        <w:tc>
          <w:tcPr>
            <w:tcW w:w="1122" w:type="dxa"/>
          </w:tcPr>
          <w:p w14:paraId="293CE8CC" w14:textId="26CE1E18"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Weak</w:t>
            </w:r>
          </w:p>
        </w:tc>
      </w:tr>
      <w:tr w:rsidR="005B6D76" w:rsidRPr="006F33E5" w14:paraId="4D7C4CA8" w14:textId="77777777" w:rsidTr="007334DD">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689" w:type="dxa"/>
          </w:tcPr>
          <w:p w14:paraId="3FD1B2C9" w14:textId="1A05ADC0" w:rsidR="00943E5A" w:rsidRPr="006F33E5" w:rsidRDefault="00943E5A" w:rsidP="00983C9B">
            <w:pPr>
              <w:rPr>
                <w:rFonts w:ascii="Times New Roman" w:hAnsi="Times New Roman" w:cs="Times New Roman"/>
                <w:b w:val="0"/>
                <w:bCs w:val="0"/>
              </w:rPr>
            </w:pPr>
            <w:r w:rsidRPr="006F33E5">
              <w:rPr>
                <w:rFonts w:ascii="Times New Roman" w:hAnsi="Times New Roman" w:cs="Times New Roman"/>
                <w:b w:val="0"/>
                <w:bCs w:val="0"/>
              </w:rPr>
              <w:t>Pinheiro (2021)</w:t>
            </w:r>
            <w:r w:rsidR="00B557B1" w:rsidRPr="006F33E5">
              <w:rPr>
                <w:rFonts w:ascii="Times New Roman" w:hAnsi="Times New Roman" w:cs="Times New Roman"/>
                <w:b w:val="0"/>
                <w:bCs w:val="0"/>
              </w:rPr>
              <w:t xml:space="preserve"> *</w:t>
            </w:r>
          </w:p>
        </w:tc>
        <w:tc>
          <w:tcPr>
            <w:tcW w:w="1793" w:type="dxa"/>
          </w:tcPr>
          <w:p w14:paraId="6AC4AD59" w14:textId="5953FD02"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Portugal</w:t>
            </w:r>
          </w:p>
        </w:tc>
        <w:tc>
          <w:tcPr>
            <w:tcW w:w="857" w:type="dxa"/>
          </w:tcPr>
          <w:p w14:paraId="163B117E" w14:textId="7CCD8D17"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50</w:t>
            </w:r>
          </w:p>
        </w:tc>
        <w:tc>
          <w:tcPr>
            <w:tcW w:w="1187" w:type="dxa"/>
          </w:tcPr>
          <w:p w14:paraId="731AC04C" w14:textId="5B0F3D91"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Longitudinal</w:t>
            </w:r>
          </w:p>
        </w:tc>
        <w:tc>
          <w:tcPr>
            <w:tcW w:w="1907" w:type="dxa"/>
          </w:tcPr>
          <w:p w14:paraId="3E147632" w14:textId="77777777"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36.18 (9.7)</w:t>
            </w:r>
          </w:p>
          <w:p w14:paraId="64502648" w14:textId="4072E4EB"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[19-77]</w:t>
            </w:r>
          </w:p>
        </w:tc>
        <w:tc>
          <w:tcPr>
            <w:tcW w:w="1379" w:type="dxa"/>
          </w:tcPr>
          <w:p w14:paraId="71D98FF7" w14:textId="4201F169"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84%</w:t>
            </w:r>
          </w:p>
        </w:tc>
        <w:tc>
          <w:tcPr>
            <w:tcW w:w="1077" w:type="dxa"/>
          </w:tcPr>
          <w:p w14:paraId="4274E194" w14:textId="2FF77F37"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CBT/ EFT</w:t>
            </w:r>
          </w:p>
        </w:tc>
        <w:tc>
          <w:tcPr>
            <w:tcW w:w="1197" w:type="dxa"/>
          </w:tcPr>
          <w:p w14:paraId="18FEC55B" w14:textId="540EE221"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00E5FEB1" w14:textId="404A4389"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EXP Scale</w:t>
            </w:r>
          </w:p>
        </w:tc>
        <w:tc>
          <w:tcPr>
            <w:tcW w:w="1122" w:type="dxa"/>
          </w:tcPr>
          <w:p w14:paraId="12687C7C" w14:textId="27ACD0A7"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Moderate</w:t>
            </w:r>
          </w:p>
        </w:tc>
      </w:tr>
      <w:tr w:rsidR="005B6D76" w:rsidRPr="006F33E5" w14:paraId="3D820410" w14:textId="77777777" w:rsidTr="005B6D76">
        <w:trPr>
          <w:trHeight w:val="414"/>
        </w:trPr>
        <w:tc>
          <w:tcPr>
            <w:cnfStyle w:val="001000000000" w:firstRow="0" w:lastRow="0" w:firstColumn="1" w:lastColumn="0" w:oddVBand="0" w:evenVBand="0" w:oddHBand="0" w:evenHBand="0" w:firstRowFirstColumn="0" w:firstRowLastColumn="0" w:lastRowFirstColumn="0" w:lastRowLastColumn="0"/>
            <w:tcW w:w="2689" w:type="dxa"/>
          </w:tcPr>
          <w:p w14:paraId="0D3F7F24" w14:textId="5740FF17" w:rsidR="00943E5A" w:rsidRPr="006F33E5" w:rsidRDefault="00943E5A" w:rsidP="00983C9B">
            <w:pPr>
              <w:rPr>
                <w:rFonts w:ascii="Times New Roman" w:hAnsi="Times New Roman" w:cs="Times New Roman"/>
                <w:b w:val="0"/>
                <w:bCs w:val="0"/>
              </w:rPr>
            </w:pPr>
            <w:r w:rsidRPr="006F33E5">
              <w:rPr>
                <w:rFonts w:ascii="Times New Roman" w:hAnsi="Times New Roman" w:cs="Times New Roman"/>
                <w:b w:val="0"/>
                <w:bCs w:val="0"/>
              </w:rPr>
              <w:t>Pos (2003)</w:t>
            </w:r>
            <w:r w:rsidR="00B557B1" w:rsidRPr="006F33E5">
              <w:rPr>
                <w:rFonts w:ascii="Times New Roman" w:hAnsi="Times New Roman" w:cs="Times New Roman"/>
                <w:b w:val="0"/>
                <w:bCs w:val="0"/>
              </w:rPr>
              <w:t xml:space="preserve"> *</w:t>
            </w:r>
          </w:p>
        </w:tc>
        <w:tc>
          <w:tcPr>
            <w:tcW w:w="1793" w:type="dxa"/>
          </w:tcPr>
          <w:p w14:paraId="57FD4DAF" w14:textId="4003B43E"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America</w:t>
            </w:r>
          </w:p>
        </w:tc>
        <w:tc>
          <w:tcPr>
            <w:tcW w:w="857" w:type="dxa"/>
          </w:tcPr>
          <w:p w14:paraId="2B9A28F6" w14:textId="3387CE31"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w:t>
            </w:r>
            <w:r w:rsidR="00D61838" w:rsidRPr="006F33E5">
              <w:rPr>
                <w:rFonts w:ascii="Times New Roman" w:hAnsi="Times New Roman" w:cs="Times New Roman"/>
              </w:rPr>
              <w:t>2</w:t>
            </w:r>
          </w:p>
        </w:tc>
        <w:tc>
          <w:tcPr>
            <w:tcW w:w="1187" w:type="dxa"/>
          </w:tcPr>
          <w:p w14:paraId="54223EE8" w14:textId="37B5CF4C"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27B698D3" w14:textId="77777777" w:rsidR="005B6D76"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 xml:space="preserve">36 (8.9) </w:t>
            </w:r>
          </w:p>
          <w:p w14:paraId="40D42671" w14:textId="64EB089F"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[27-63]</w:t>
            </w:r>
          </w:p>
        </w:tc>
        <w:tc>
          <w:tcPr>
            <w:tcW w:w="1379" w:type="dxa"/>
          </w:tcPr>
          <w:p w14:paraId="25D3A6ED" w14:textId="470BFCB0"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65.6%</w:t>
            </w:r>
          </w:p>
        </w:tc>
        <w:tc>
          <w:tcPr>
            <w:tcW w:w="1077" w:type="dxa"/>
          </w:tcPr>
          <w:p w14:paraId="43B79ED3" w14:textId="06EDAF9D" w:rsidR="00943E5A" w:rsidRPr="006F33E5" w:rsidRDefault="007659EC"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ET</w:t>
            </w:r>
          </w:p>
        </w:tc>
        <w:tc>
          <w:tcPr>
            <w:tcW w:w="1197" w:type="dxa"/>
          </w:tcPr>
          <w:p w14:paraId="7654DE7D" w14:textId="3DCF1C11"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30E85972" w14:textId="278C588A"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EXP Scale</w:t>
            </w:r>
          </w:p>
        </w:tc>
        <w:tc>
          <w:tcPr>
            <w:tcW w:w="1122" w:type="dxa"/>
          </w:tcPr>
          <w:p w14:paraId="5CBC43CD" w14:textId="726052B1"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Moderate</w:t>
            </w:r>
          </w:p>
        </w:tc>
      </w:tr>
      <w:tr w:rsidR="005B6D76" w:rsidRPr="006F33E5" w14:paraId="4CCB7D60" w14:textId="77777777" w:rsidTr="007334DD">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689" w:type="dxa"/>
          </w:tcPr>
          <w:p w14:paraId="28DE0720" w14:textId="1AF7BE50" w:rsidR="00943E5A" w:rsidRPr="006F33E5" w:rsidRDefault="00943E5A" w:rsidP="00983C9B">
            <w:pPr>
              <w:rPr>
                <w:rFonts w:ascii="Times New Roman" w:hAnsi="Times New Roman" w:cs="Times New Roman"/>
                <w:b w:val="0"/>
                <w:bCs w:val="0"/>
              </w:rPr>
            </w:pPr>
            <w:r w:rsidRPr="006F33E5">
              <w:rPr>
                <w:rFonts w:ascii="Times New Roman" w:hAnsi="Times New Roman" w:cs="Times New Roman"/>
                <w:b w:val="0"/>
                <w:bCs w:val="0"/>
              </w:rPr>
              <w:t>Pos (2009)</w:t>
            </w:r>
            <w:r w:rsidR="00B557B1" w:rsidRPr="006F33E5">
              <w:rPr>
                <w:rFonts w:ascii="Times New Roman" w:hAnsi="Times New Roman" w:cs="Times New Roman"/>
                <w:b w:val="0"/>
                <w:bCs w:val="0"/>
              </w:rPr>
              <w:t xml:space="preserve"> *</w:t>
            </w:r>
          </w:p>
        </w:tc>
        <w:tc>
          <w:tcPr>
            <w:tcW w:w="1793" w:type="dxa"/>
          </w:tcPr>
          <w:p w14:paraId="68C40E5F" w14:textId="6C375ABC"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America</w:t>
            </w:r>
          </w:p>
        </w:tc>
        <w:tc>
          <w:tcPr>
            <w:tcW w:w="857" w:type="dxa"/>
          </w:tcPr>
          <w:p w14:paraId="446831BF" w14:textId="3A871CB7"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74</w:t>
            </w:r>
          </w:p>
        </w:tc>
        <w:tc>
          <w:tcPr>
            <w:tcW w:w="1187" w:type="dxa"/>
          </w:tcPr>
          <w:p w14:paraId="6C49410E" w14:textId="625A56AD"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765C7E15" w14:textId="77777777" w:rsidR="005B6D76"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 xml:space="preserve">39.93 (10.96) </w:t>
            </w:r>
          </w:p>
          <w:p w14:paraId="515199AA" w14:textId="2311A10F"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[22 – 63]</w:t>
            </w:r>
          </w:p>
        </w:tc>
        <w:tc>
          <w:tcPr>
            <w:tcW w:w="1379" w:type="dxa"/>
          </w:tcPr>
          <w:p w14:paraId="4280F808" w14:textId="34EDCE61"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66%</w:t>
            </w:r>
          </w:p>
        </w:tc>
        <w:tc>
          <w:tcPr>
            <w:tcW w:w="1077" w:type="dxa"/>
          </w:tcPr>
          <w:p w14:paraId="68B82C9C" w14:textId="3A32F703" w:rsidR="00943E5A" w:rsidRPr="006F33E5" w:rsidRDefault="00463C1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ET</w:t>
            </w:r>
          </w:p>
        </w:tc>
        <w:tc>
          <w:tcPr>
            <w:tcW w:w="1197" w:type="dxa"/>
          </w:tcPr>
          <w:p w14:paraId="7C94577A" w14:textId="4D7498FC"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61ECD85B" w14:textId="4E2D5D48"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EXP Scale</w:t>
            </w:r>
          </w:p>
        </w:tc>
        <w:tc>
          <w:tcPr>
            <w:tcW w:w="1122" w:type="dxa"/>
          </w:tcPr>
          <w:p w14:paraId="5635109F" w14:textId="5887C592"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Moderate</w:t>
            </w:r>
          </w:p>
        </w:tc>
      </w:tr>
      <w:tr w:rsidR="005B6D76" w:rsidRPr="006F33E5" w14:paraId="256DFF7D" w14:textId="77777777" w:rsidTr="007334DD">
        <w:trPr>
          <w:trHeight w:val="295"/>
        </w:trPr>
        <w:tc>
          <w:tcPr>
            <w:cnfStyle w:val="001000000000" w:firstRow="0" w:lastRow="0" w:firstColumn="1" w:lastColumn="0" w:oddVBand="0" w:evenVBand="0" w:oddHBand="0" w:evenHBand="0" w:firstRowFirstColumn="0" w:firstRowLastColumn="0" w:lastRowFirstColumn="0" w:lastRowLastColumn="0"/>
            <w:tcW w:w="2689" w:type="dxa"/>
          </w:tcPr>
          <w:p w14:paraId="07891EDB" w14:textId="6E37F3BE" w:rsidR="00943E5A" w:rsidRPr="006F33E5" w:rsidRDefault="00943E5A" w:rsidP="00983C9B">
            <w:pPr>
              <w:rPr>
                <w:rFonts w:ascii="Times New Roman" w:hAnsi="Times New Roman" w:cs="Times New Roman"/>
                <w:b w:val="0"/>
                <w:bCs w:val="0"/>
              </w:rPr>
            </w:pPr>
            <w:r w:rsidRPr="006F33E5">
              <w:rPr>
                <w:rFonts w:ascii="Times New Roman" w:hAnsi="Times New Roman" w:cs="Times New Roman"/>
                <w:b w:val="0"/>
                <w:bCs w:val="0"/>
              </w:rPr>
              <w:t>Town (2017)</w:t>
            </w:r>
          </w:p>
        </w:tc>
        <w:tc>
          <w:tcPr>
            <w:tcW w:w="1793" w:type="dxa"/>
          </w:tcPr>
          <w:p w14:paraId="32715C33" w14:textId="18B17424"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U.K.</w:t>
            </w:r>
          </w:p>
        </w:tc>
        <w:tc>
          <w:tcPr>
            <w:tcW w:w="857" w:type="dxa"/>
          </w:tcPr>
          <w:p w14:paraId="41EAEF0D" w14:textId="56208227"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w:t>
            </w:r>
          </w:p>
        </w:tc>
        <w:tc>
          <w:tcPr>
            <w:tcW w:w="1187" w:type="dxa"/>
          </w:tcPr>
          <w:p w14:paraId="6CE191BC" w14:textId="440FA0F7"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Case series</w:t>
            </w:r>
          </w:p>
        </w:tc>
        <w:tc>
          <w:tcPr>
            <w:tcW w:w="1907" w:type="dxa"/>
          </w:tcPr>
          <w:p w14:paraId="0FD9945F" w14:textId="77777777" w:rsidR="005B6D76"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 xml:space="preserve">42.25 (14.53) </w:t>
            </w:r>
          </w:p>
          <w:p w14:paraId="24A0D0E2" w14:textId="555DF053"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[40-62]</w:t>
            </w:r>
          </w:p>
        </w:tc>
        <w:tc>
          <w:tcPr>
            <w:tcW w:w="1379" w:type="dxa"/>
          </w:tcPr>
          <w:p w14:paraId="487A440B" w14:textId="2874316A"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100%</w:t>
            </w:r>
          </w:p>
        </w:tc>
        <w:tc>
          <w:tcPr>
            <w:tcW w:w="1077" w:type="dxa"/>
          </w:tcPr>
          <w:p w14:paraId="159140F3" w14:textId="1C636711" w:rsidR="00943E5A" w:rsidRPr="006F33E5" w:rsidRDefault="007659EC"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ISTDP</w:t>
            </w:r>
          </w:p>
        </w:tc>
        <w:tc>
          <w:tcPr>
            <w:tcW w:w="1197" w:type="dxa"/>
          </w:tcPr>
          <w:p w14:paraId="007573C9" w14:textId="7616F38E"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34E7A0C4" w14:textId="5A39847D"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AES</w:t>
            </w:r>
          </w:p>
        </w:tc>
        <w:tc>
          <w:tcPr>
            <w:tcW w:w="1122" w:type="dxa"/>
          </w:tcPr>
          <w:p w14:paraId="350F4244" w14:textId="22E4A6FF"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Weak</w:t>
            </w:r>
          </w:p>
        </w:tc>
      </w:tr>
      <w:tr w:rsidR="005B6D76" w:rsidRPr="006F33E5" w14:paraId="6FC93FE5" w14:textId="77777777" w:rsidTr="005B6D76">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689" w:type="dxa"/>
          </w:tcPr>
          <w:p w14:paraId="7CC77F9D" w14:textId="1833944D" w:rsidR="00943E5A" w:rsidRPr="006F33E5" w:rsidRDefault="00943E5A" w:rsidP="00983C9B">
            <w:pPr>
              <w:rPr>
                <w:rFonts w:ascii="Times New Roman" w:hAnsi="Times New Roman" w:cs="Times New Roman"/>
                <w:b w:val="0"/>
                <w:bCs w:val="0"/>
              </w:rPr>
            </w:pPr>
            <w:r w:rsidRPr="006F33E5">
              <w:rPr>
                <w:rFonts w:ascii="Times New Roman" w:hAnsi="Times New Roman" w:cs="Times New Roman"/>
                <w:b w:val="0"/>
                <w:bCs w:val="0"/>
              </w:rPr>
              <w:t>Pos (2017)</w:t>
            </w:r>
            <w:r w:rsidR="00B557B1" w:rsidRPr="006F33E5">
              <w:rPr>
                <w:rFonts w:ascii="Times New Roman" w:hAnsi="Times New Roman" w:cs="Times New Roman"/>
                <w:b w:val="0"/>
                <w:bCs w:val="0"/>
              </w:rPr>
              <w:t xml:space="preserve"> *</w:t>
            </w:r>
          </w:p>
        </w:tc>
        <w:tc>
          <w:tcPr>
            <w:tcW w:w="1793" w:type="dxa"/>
          </w:tcPr>
          <w:p w14:paraId="0C77B16F" w14:textId="4BE8CF84"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America</w:t>
            </w:r>
          </w:p>
        </w:tc>
        <w:tc>
          <w:tcPr>
            <w:tcW w:w="857" w:type="dxa"/>
          </w:tcPr>
          <w:p w14:paraId="66DEAB7D" w14:textId="397DC1F0"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35</w:t>
            </w:r>
          </w:p>
        </w:tc>
        <w:tc>
          <w:tcPr>
            <w:tcW w:w="1187" w:type="dxa"/>
          </w:tcPr>
          <w:p w14:paraId="0765D525" w14:textId="3E29CDD1"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71F974D0" w14:textId="77777777" w:rsidR="005B6D76"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 xml:space="preserve">37 (8.0) </w:t>
            </w:r>
          </w:p>
          <w:p w14:paraId="68AEB425" w14:textId="291DA96D"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[27-63]</w:t>
            </w:r>
          </w:p>
        </w:tc>
        <w:tc>
          <w:tcPr>
            <w:tcW w:w="1379" w:type="dxa"/>
          </w:tcPr>
          <w:p w14:paraId="1141E921" w14:textId="2B2A87AC"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60%</w:t>
            </w:r>
          </w:p>
        </w:tc>
        <w:tc>
          <w:tcPr>
            <w:tcW w:w="1077" w:type="dxa"/>
          </w:tcPr>
          <w:p w14:paraId="289949DE" w14:textId="2C130C39" w:rsidR="00943E5A" w:rsidRPr="006F33E5" w:rsidRDefault="00463C1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ET</w:t>
            </w:r>
          </w:p>
        </w:tc>
        <w:tc>
          <w:tcPr>
            <w:tcW w:w="1197" w:type="dxa"/>
          </w:tcPr>
          <w:p w14:paraId="1BB389F1" w14:textId="0109D7FF"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51BF902E" w14:textId="7A8FE164"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EXP Scale</w:t>
            </w:r>
          </w:p>
        </w:tc>
        <w:tc>
          <w:tcPr>
            <w:tcW w:w="1122" w:type="dxa"/>
          </w:tcPr>
          <w:p w14:paraId="3D0B264D" w14:textId="68990CB4"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Weak</w:t>
            </w:r>
          </w:p>
        </w:tc>
      </w:tr>
      <w:tr w:rsidR="005B6D76" w:rsidRPr="006F33E5" w14:paraId="7975FB15" w14:textId="77777777" w:rsidTr="005B6D76">
        <w:trPr>
          <w:trHeight w:val="436"/>
        </w:trPr>
        <w:tc>
          <w:tcPr>
            <w:cnfStyle w:val="001000000000" w:firstRow="0" w:lastRow="0" w:firstColumn="1" w:lastColumn="0" w:oddVBand="0" w:evenVBand="0" w:oddHBand="0" w:evenHBand="0" w:firstRowFirstColumn="0" w:firstRowLastColumn="0" w:lastRowFirstColumn="0" w:lastRowLastColumn="0"/>
            <w:tcW w:w="2689" w:type="dxa"/>
          </w:tcPr>
          <w:p w14:paraId="4D54815A" w14:textId="0CA38B9E" w:rsidR="00943E5A" w:rsidRPr="006F33E5" w:rsidRDefault="00943E5A" w:rsidP="00983C9B">
            <w:pPr>
              <w:rPr>
                <w:rFonts w:ascii="Times New Roman" w:hAnsi="Times New Roman" w:cs="Times New Roman"/>
                <w:b w:val="0"/>
                <w:bCs w:val="0"/>
              </w:rPr>
            </w:pPr>
            <w:r w:rsidRPr="006F33E5">
              <w:rPr>
                <w:rFonts w:ascii="Times New Roman" w:hAnsi="Times New Roman" w:cs="Times New Roman"/>
                <w:b w:val="0"/>
                <w:bCs w:val="0"/>
              </w:rPr>
              <w:lastRenderedPageBreak/>
              <w:t>Goldman (2005)</w:t>
            </w:r>
            <w:r w:rsidR="00B557B1" w:rsidRPr="006F33E5">
              <w:rPr>
                <w:rFonts w:ascii="Times New Roman" w:hAnsi="Times New Roman" w:cs="Times New Roman"/>
                <w:b w:val="0"/>
                <w:bCs w:val="0"/>
              </w:rPr>
              <w:t xml:space="preserve"> *</w:t>
            </w:r>
          </w:p>
        </w:tc>
        <w:tc>
          <w:tcPr>
            <w:tcW w:w="1793" w:type="dxa"/>
          </w:tcPr>
          <w:p w14:paraId="3DF337BB" w14:textId="1301D5E7"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America</w:t>
            </w:r>
          </w:p>
        </w:tc>
        <w:tc>
          <w:tcPr>
            <w:tcW w:w="857" w:type="dxa"/>
          </w:tcPr>
          <w:p w14:paraId="36ADD933" w14:textId="714DF483"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35</w:t>
            </w:r>
          </w:p>
        </w:tc>
        <w:tc>
          <w:tcPr>
            <w:tcW w:w="1187" w:type="dxa"/>
          </w:tcPr>
          <w:p w14:paraId="46725251" w14:textId="59EA33DB"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02ACD484" w14:textId="77777777"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40.74 (1.95)</w:t>
            </w:r>
          </w:p>
          <w:p w14:paraId="2ACCD0A2" w14:textId="6242C152" w:rsidR="00D61838"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[28-63]</w:t>
            </w:r>
          </w:p>
        </w:tc>
        <w:tc>
          <w:tcPr>
            <w:tcW w:w="1379" w:type="dxa"/>
          </w:tcPr>
          <w:p w14:paraId="0E6C9D36" w14:textId="3169217C"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71.4%</w:t>
            </w:r>
          </w:p>
        </w:tc>
        <w:tc>
          <w:tcPr>
            <w:tcW w:w="1077" w:type="dxa"/>
          </w:tcPr>
          <w:p w14:paraId="77D7E998" w14:textId="20A940C3"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ET</w:t>
            </w:r>
          </w:p>
        </w:tc>
        <w:tc>
          <w:tcPr>
            <w:tcW w:w="1197" w:type="dxa"/>
          </w:tcPr>
          <w:p w14:paraId="31296946" w14:textId="40BC5180"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1CB8826A" w14:textId="54360A57" w:rsidR="00943E5A" w:rsidRPr="006F33E5" w:rsidRDefault="00943E5A"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EXP Scale</w:t>
            </w:r>
          </w:p>
        </w:tc>
        <w:tc>
          <w:tcPr>
            <w:tcW w:w="1122" w:type="dxa"/>
          </w:tcPr>
          <w:p w14:paraId="6D6FEA22" w14:textId="27C29CEF" w:rsidR="00943E5A" w:rsidRPr="006F33E5" w:rsidRDefault="00D61838" w:rsidP="00D618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Weak</w:t>
            </w:r>
          </w:p>
        </w:tc>
      </w:tr>
      <w:tr w:rsidR="005B6D76" w:rsidRPr="006F33E5" w14:paraId="0BA75154" w14:textId="77777777" w:rsidTr="005B6D7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689" w:type="dxa"/>
          </w:tcPr>
          <w:p w14:paraId="546CEA4C" w14:textId="477861DE" w:rsidR="00943E5A" w:rsidRPr="006F33E5" w:rsidRDefault="00943E5A" w:rsidP="00983C9B">
            <w:pPr>
              <w:rPr>
                <w:rFonts w:ascii="Times New Roman" w:hAnsi="Times New Roman" w:cs="Times New Roman"/>
                <w:b w:val="0"/>
                <w:bCs w:val="0"/>
              </w:rPr>
            </w:pPr>
            <w:r w:rsidRPr="006F33E5">
              <w:rPr>
                <w:rFonts w:ascii="Times New Roman" w:hAnsi="Times New Roman" w:cs="Times New Roman"/>
                <w:b w:val="0"/>
                <w:bCs w:val="0"/>
              </w:rPr>
              <w:t>Castonguay (1996)</w:t>
            </w:r>
          </w:p>
        </w:tc>
        <w:tc>
          <w:tcPr>
            <w:tcW w:w="1793" w:type="dxa"/>
          </w:tcPr>
          <w:p w14:paraId="7165485D" w14:textId="614278AE"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America</w:t>
            </w:r>
          </w:p>
        </w:tc>
        <w:tc>
          <w:tcPr>
            <w:tcW w:w="857" w:type="dxa"/>
          </w:tcPr>
          <w:p w14:paraId="5596010F" w14:textId="658A8760"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64</w:t>
            </w:r>
          </w:p>
        </w:tc>
        <w:tc>
          <w:tcPr>
            <w:tcW w:w="1187" w:type="dxa"/>
          </w:tcPr>
          <w:p w14:paraId="76B37E3A" w14:textId="34C698E6"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Cohort</w:t>
            </w:r>
          </w:p>
        </w:tc>
        <w:tc>
          <w:tcPr>
            <w:tcW w:w="1907" w:type="dxa"/>
          </w:tcPr>
          <w:p w14:paraId="5EFE78D8" w14:textId="64B2DBD5"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33.8</w:t>
            </w:r>
          </w:p>
        </w:tc>
        <w:tc>
          <w:tcPr>
            <w:tcW w:w="1379" w:type="dxa"/>
          </w:tcPr>
          <w:p w14:paraId="636EE762" w14:textId="358EFE43"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76.7%</w:t>
            </w:r>
          </w:p>
        </w:tc>
        <w:tc>
          <w:tcPr>
            <w:tcW w:w="1077" w:type="dxa"/>
          </w:tcPr>
          <w:p w14:paraId="30AF908A" w14:textId="1290AD56" w:rsidR="00943E5A" w:rsidRPr="006F33E5" w:rsidRDefault="00943E5A"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CT</w:t>
            </w:r>
          </w:p>
        </w:tc>
        <w:tc>
          <w:tcPr>
            <w:tcW w:w="1197" w:type="dxa"/>
          </w:tcPr>
          <w:p w14:paraId="5A48D439" w14:textId="0AA402EA"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BDI-II</w:t>
            </w:r>
          </w:p>
        </w:tc>
        <w:tc>
          <w:tcPr>
            <w:tcW w:w="1393" w:type="dxa"/>
          </w:tcPr>
          <w:p w14:paraId="37028399" w14:textId="2289ECD6"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EXP Scale</w:t>
            </w:r>
          </w:p>
        </w:tc>
        <w:tc>
          <w:tcPr>
            <w:tcW w:w="1122" w:type="dxa"/>
          </w:tcPr>
          <w:p w14:paraId="767F45D7" w14:textId="75CBA830" w:rsidR="00943E5A" w:rsidRPr="006F33E5" w:rsidRDefault="00D61838" w:rsidP="00D618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Moderate</w:t>
            </w:r>
          </w:p>
        </w:tc>
      </w:tr>
    </w:tbl>
    <w:p w14:paraId="2A8B2230" w14:textId="77777777" w:rsidR="00D61838" w:rsidRPr="006F33E5" w:rsidRDefault="00D61838" w:rsidP="00D61838">
      <w:pPr>
        <w:rPr>
          <w:rFonts w:ascii="Times New Roman" w:hAnsi="Times New Roman" w:cs="Times New Roman"/>
        </w:rPr>
      </w:pPr>
    </w:p>
    <w:p w14:paraId="4D5F9B2B" w14:textId="21B0DDB5" w:rsidR="00A84630" w:rsidRPr="006F33E5" w:rsidRDefault="00A84630" w:rsidP="00A84630">
      <w:pPr>
        <w:rPr>
          <w:rFonts w:ascii="Times New Roman" w:hAnsi="Times New Roman" w:cs="Times New Roman"/>
        </w:rPr>
      </w:pPr>
      <w:r w:rsidRPr="006F33E5">
        <w:rPr>
          <w:rFonts w:ascii="Times New Roman" w:hAnsi="Times New Roman" w:cs="Times New Roman"/>
        </w:rPr>
        <w:t>*Included in meta-analysis</w:t>
      </w:r>
    </w:p>
    <w:p w14:paraId="5A823616" w14:textId="5B319E7E" w:rsidR="00BD702B" w:rsidRPr="006F33E5" w:rsidRDefault="00440CDA" w:rsidP="00440CDA">
      <w:pPr>
        <w:rPr>
          <w:rFonts w:ascii="Times New Roman" w:hAnsi="Times New Roman" w:cs="Times New Roman"/>
        </w:rPr>
        <w:sectPr w:rsidR="00BD702B" w:rsidRPr="006F33E5" w:rsidSect="00AD367B">
          <w:pgSz w:w="16838" w:h="11906" w:orient="landscape"/>
          <w:pgMar w:top="1440" w:right="1440" w:bottom="1440" w:left="1440" w:header="709" w:footer="709" w:gutter="0"/>
          <w:cols w:space="708"/>
          <w:docGrid w:linePitch="360"/>
        </w:sectPr>
      </w:pPr>
      <w:r w:rsidRPr="006F33E5">
        <w:rPr>
          <w:rFonts w:ascii="Times New Roman" w:hAnsi="Times New Roman" w:cs="Times New Roman"/>
        </w:rPr>
        <w:t xml:space="preserve">RCT – Randomised Control Trial; CCT – Client Centred Therapy, EFT – Emotion Focused Therapy, CBT – Cognitive Behavioural Therapy, CT – Cognitive Therapy, ET – Experiential Therapy, EBCT – Exposure-Based Cognitive Therapy, </w:t>
      </w:r>
      <w:r w:rsidR="007659EC" w:rsidRPr="006F33E5">
        <w:rPr>
          <w:rFonts w:ascii="Times New Roman" w:hAnsi="Times New Roman" w:cs="Times New Roman"/>
        </w:rPr>
        <w:t>Intensive Short-Term Dynamic Psychotherapy (ISTDP)</w:t>
      </w:r>
      <w:r w:rsidR="0056739E" w:rsidRPr="006F33E5">
        <w:rPr>
          <w:rFonts w:ascii="Times New Roman" w:hAnsi="Times New Roman" w:cs="Times New Roman"/>
        </w:rPr>
        <w:t>; BDI – Beck Depression Inventory; MHRSD – Modified Hamilton Rating Scale of Depression; CEAS III – Client Emotion Arousal Scale, NEPCS – Narrative Emotional Processing Code Scale,</w:t>
      </w:r>
      <w:r w:rsidR="00BD702B" w:rsidRPr="006F33E5">
        <w:rPr>
          <w:rFonts w:ascii="Times New Roman" w:hAnsi="Times New Roman" w:cs="Times New Roman"/>
        </w:rPr>
        <w:t xml:space="preserve"> </w:t>
      </w:r>
      <w:r w:rsidR="0056739E" w:rsidRPr="006F33E5">
        <w:rPr>
          <w:rFonts w:ascii="Times New Roman" w:hAnsi="Times New Roman" w:cs="Times New Roman"/>
        </w:rPr>
        <w:t>AES – Assimilation  Experience Scale, EXP Scal</w:t>
      </w:r>
      <w:r w:rsidR="00D36620" w:rsidRPr="006F33E5">
        <w:rPr>
          <w:rFonts w:ascii="Times New Roman" w:hAnsi="Times New Roman" w:cs="Times New Roman"/>
        </w:rPr>
        <w:t>e – Emotional Experiencing Scal</w:t>
      </w:r>
      <w:r w:rsidR="00094E65" w:rsidRPr="006F33E5">
        <w:rPr>
          <w:rFonts w:ascii="Times New Roman" w:hAnsi="Times New Roman" w:cs="Times New Roman"/>
        </w:rPr>
        <w:t>e</w:t>
      </w:r>
      <w:r w:rsidR="001B69F8" w:rsidRPr="006F33E5">
        <w:rPr>
          <w:rFonts w:ascii="Times New Roman" w:hAnsi="Times New Roman" w:cs="Times New Roman"/>
        </w:rPr>
        <w:t>, Assimilation of problematic experiences scale (APES)</w:t>
      </w:r>
    </w:p>
    <w:p w14:paraId="4F7478D4" w14:textId="77777777" w:rsidR="001B69F8" w:rsidRPr="006F33E5" w:rsidRDefault="001B69F8" w:rsidP="001B69F8">
      <w:pPr>
        <w:spacing w:line="480" w:lineRule="auto"/>
        <w:rPr>
          <w:rFonts w:ascii="Times New Roman" w:hAnsi="Times New Roman" w:cs="Times New Roman"/>
          <w:b/>
          <w:bCs/>
        </w:rPr>
      </w:pPr>
      <w:r w:rsidRPr="006F33E5">
        <w:rPr>
          <w:rFonts w:ascii="Times New Roman" w:hAnsi="Times New Roman" w:cs="Times New Roman"/>
          <w:b/>
          <w:bCs/>
        </w:rPr>
        <w:lastRenderedPageBreak/>
        <w:t>Methodological Quality</w:t>
      </w:r>
    </w:p>
    <w:p w14:paraId="424C4B29" w14:textId="77777777" w:rsidR="001B69F8" w:rsidRPr="006F33E5" w:rsidRDefault="001B69F8" w:rsidP="001B69F8">
      <w:pPr>
        <w:spacing w:line="480" w:lineRule="auto"/>
        <w:ind w:firstLine="720"/>
        <w:rPr>
          <w:rFonts w:ascii="Times New Roman" w:hAnsi="Times New Roman" w:cs="Times New Roman"/>
        </w:rPr>
      </w:pPr>
      <w:r w:rsidRPr="006F33E5">
        <w:rPr>
          <w:rFonts w:ascii="Times New Roman" w:hAnsi="Times New Roman" w:cs="Times New Roman"/>
        </w:rPr>
        <w:t>Nine of the 15 studies were rated as having weak quality, five were moderate, and one was strong (</w:t>
      </w:r>
      <w:proofErr w:type="spellStart"/>
      <w:r w:rsidRPr="006F33E5">
        <w:rPr>
          <w:rFonts w:ascii="Times New Roman" w:hAnsi="Times New Roman" w:cs="Times New Roman"/>
        </w:rPr>
        <w:t>Ausara</w:t>
      </w:r>
      <w:proofErr w:type="spellEnd"/>
      <w:r w:rsidRPr="006F33E5">
        <w:rPr>
          <w:rFonts w:ascii="Times New Roman" w:hAnsi="Times New Roman" w:cs="Times New Roman"/>
        </w:rPr>
        <w:t xml:space="preserve"> et al., 2013). Most studies (N = 12) were rated at least moderate for selection bias, suggesting the samples were mostly representative of the target population. An area of strength across all studies was data collection methods as all studies used valid and reliable tools (N=15) categorising them as strong. An area of weakness across most studies (N = 8) was addressing confounding variables and reporting any differences between groups prior to the intervention; many of these had to be categorised as weak due to not reporting this information. Similarly, studies were scrutinised for not reporting sufficient details regarding dropouts and withdrawals (N= 6), again requiring a “weak” rating for this category. </w:t>
      </w:r>
    </w:p>
    <w:p w14:paraId="5C03CCE5" w14:textId="3F49A7FF" w:rsidR="001B69F8" w:rsidRPr="006F33E5" w:rsidRDefault="001B69F8" w:rsidP="001B69F8">
      <w:pPr>
        <w:spacing w:line="480" w:lineRule="auto"/>
        <w:ind w:firstLine="720"/>
        <w:rPr>
          <w:rFonts w:ascii="Times New Roman" w:hAnsi="Times New Roman" w:cs="Times New Roman"/>
        </w:rPr>
      </w:pPr>
      <w:r w:rsidRPr="006F33E5">
        <w:rPr>
          <w:rFonts w:ascii="Times New Roman" w:hAnsi="Times New Roman" w:cs="Times New Roman"/>
        </w:rPr>
        <w:t>A second rater (E</w:t>
      </w:r>
      <w:r w:rsidR="0056601B" w:rsidRPr="006F33E5">
        <w:rPr>
          <w:rFonts w:ascii="Times New Roman" w:hAnsi="Times New Roman" w:cs="Times New Roman"/>
        </w:rPr>
        <w:t>.</w:t>
      </w:r>
      <w:r w:rsidRPr="006F33E5">
        <w:rPr>
          <w:rFonts w:ascii="Times New Roman" w:hAnsi="Times New Roman" w:cs="Times New Roman"/>
        </w:rPr>
        <w:t>K, trainee clinical psychologist, University of Sheffield) quality rated 25% of the studies. Initial agreement between the first and second rater was 66%. Reasons for discrepancies were due to differences in interpretation of criteria. Following discussions between the two raters and clarification on the quality criteria, 100% agreement was reached.</w:t>
      </w:r>
    </w:p>
    <w:p w14:paraId="6C50C380" w14:textId="77777777" w:rsidR="00ED7ED8" w:rsidRPr="006F33E5" w:rsidRDefault="00ED7ED8" w:rsidP="001B69F8">
      <w:pPr>
        <w:spacing w:line="480" w:lineRule="auto"/>
        <w:ind w:firstLine="720"/>
        <w:rPr>
          <w:rFonts w:ascii="Times New Roman" w:hAnsi="Times New Roman" w:cs="Times New Roman"/>
        </w:rPr>
      </w:pPr>
    </w:p>
    <w:p w14:paraId="120C8147" w14:textId="214E82FC" w:rsidR="007F040E" w:rsidRPr="006F33E5" w:rsidRDefault="007F040E" w:rsidP="007F040E">
      <w:pPr>
        <w:spacing w:line="480" w:lineRule="auto"/>
        <w:rPr>
          <w:rFonts w:ascii="Times New Roman" w:hAnsi="Times New Roman" w:cs="Times New Roman"/>
          <w:b/>
          <w:bCs/>
        </w:rPr>
      </w:pPr>
      <w:r w:rsidRPr="006F33E5">
        <w:rPr>
          <w:rFonts w:ascii="Times New Roman" w:hAnsi="Times New Roman" w:cs="Times New Roman"/>
          <w:b/>
          <w:bCs/>
        </w:rPr>
        <w:t>Narrative Synthesis</w:t>
      </w:r>
    </w:p>
    <w:p w14:paraId="1297E991" w14:textId="5F6AEDEB" w:rsidR="007F040E" w:rsidRPr="006F33E5" w:rsidRDefault="007F040E" w:rsidP="005A53D4">
      <w:pPr>
        <w:spacing w:line="480" w:lineRule="auto"/>
        <w:ind w:firstLine="720"/>
        <w:rPr>
          <w:rFonts w:ascii="Times New Roman" w:hAnsi="Times New Roman" w:cs="Times New Roman"/>
        </w:rPr>
      </w:pPr>
      <w:r w:rsidRPr="006F33E5">
        <w:rPr>
          <w:rFonts w:ascii="Times New Roman" w:hAnsi="Times New Roman" w:cs="Times New Roman"/>
        </w:rPr>
        <w:t xml:space="preserve">Three approaches were used to examine the </w:t>
      </w:r>
      <w:r w:rsidR="0056601B" w:rsidRPr="006F33E5">
        <w:rPr>
          <w:rFonts w:ascii="Times New Roman" w:hAnsi="Times New Roman" w:cs="Times New Roman"/>
        </w:rPr>
        <w:t>literature: (1</w:t>
      </w:r>
      <w:r w:rsidRPr="006F33E5">
        <w:rPr>
          <w:rFonts w:ascii="Times New Roman" w:hAnsi="Times New Roman" w:cs="Times New Roman"/>
        </w:rPr>
        <w:t>) associations between emotional processing and therapy outcome</w:t>
      </w:r>
      <w:r w:rsidR="0056601B" w:rsidRPr="006F33E5">
        <w:rPr>
          <w:rFonts w:ascii="Times New Roman" w:hAnsi="Times New Roman" w:cs="Times New Roman"/>
        </w:rPr>
        <w:t>, (2</w:t>
      </w:r>
      <w:r w:rsidRPr="006F33E5">
        <w:rPr>
          <w:rFonts w:ascii="Times New Roman" w:hAnsi="Times New Roman" w:cs="Times New Roman"/>
        </w:rPr>
        <w:t>) differences between therapy models used in process research, and</w:t>
      </w:r>
      <w:r w:rsidR="0056601B" w:rsidRPr="006F33E5">
        <w:rPr>
          <w:rFonts w:ascii="Times New Roman" w:hAnsi="Times New Roman" w:cs="Times New Roman"/>
        </w:rPr>
        <w:t xml:space="preserve"> (3</w:t>
      </w:r>
      <w:r w:rsidRPr="006F33E5">
        <w:rPr>
          <w:rFonts w:ascii="Times New Roman" w:hAnsi="Times New Roman" w:cs="Times New Roman"/>
        </w:rPr>
        <w:t xml:space="preserve">) differences in how emotional processing is captured in quantitative outcome measures. </w:t>
      </w:r>
    </w:p>
    <w:p w14:paraId="517CC9DF" w14:textId="77777777" w:rsidR="00ED7ED8" w:rsidRPr="006F33E5" w:rsidRDefault="00ED7ED8" w:rsidP="005A53D4">
      <w:pPr>
        <w:spacing w:line="480" w:lineRule="auto"/>
        <w:ind w:firstLine="720"/>
        <w:rPr>
          <w:rFonts w:ascii="Times New Roman" w:hAnsi="Times New Roman" w:cs="Times New Roman"/>
        </w:rPr>
      </w:pPr>
    </w:p>
    <w:p w14:paraId="68E80A4F" w14:textId="690A3DB3" w:rsidR="007F040E" w:rsidRPr="006F33E5" w:rsidRDefault="00951854" w:rsidP="007F040E">
      <w:pPr>
        <w:spacing w:line="480" w:lineRule="auto"/>
        <w:rPr>
          <w:rFonts w:ascii="Times New Roman" w:hAnsi="Times New Roman" w:cs="Times New Roman"/>
          <w:b/>
          <w:bCs/>
        </w:rPr>
      </w:pPr>
      <w:r w:rsidRPr="006F33E5">
        <w:rPr>
          <w:rFonts w:ascii="Times New Roman" w:hAnsi="Times New Roman" w:cs="Times New Roman"/>
          <w:b/>
          <w:bCs/>
        </w:rPr>
        <w:t xml:space="preserve">Associations Between </w:t>
      </w:r>
      <w:r w:rsidR="007F040E" w:rsidRPr="006F33E5">
        <w:rPr>
          <w:rFonts w:ascii="Times New Roman" w:hAnsi="Times New Roman" w:cs="Times New Roman"/>
          <w:b/>
          <w:bCs/>
        </w:rPr>
        <w:t>Emotional Processing and Therapy Outcome</w:t>
      </w:r>
    </w:p>
    <w:p w14:paraId="42D39266" w14:textId="75D765BF" w:rsidR="007F040E" w:rsidRPr="006F33E5" w:rsidRDefault="007F040E" w:rsidP="00595C9B">
      <w:pPr>
        <w:spacing w:line="480" w:lineRule="auto"/>
        <w:ind w:firstLine="720"/>
        <w:rPr>
          <w:rFonts w:ascii="Times New Roman" w:hAnsi="Times New Roman" w:cs="Times New Roman"/>
        </w:rPr>
      </w:pPr>
      <w:r w:rsidRPr="006F33E5">
        <w:rPr>
          <w:rFonts w:ascii="Times New Roman" w:hAnsi="Times New Roman" w:cs="Times New Roman"/>
        </w:rPr>
        <w:t xml:space="preserve">Fourteen out of </w:t>
      </w:r>
      <w:r w:rsidR="00B03F8D" w:rsidRPr="006F33E5">
        <w:rPr>
          <w:rFonts w:ascii="Times New Roman" w:hAnsi="Times New Roman" w:cs="Times New Roman"/>
        </w:rPr>
        <w:t xml:space="preserve">the </w:t>
      </w:r>
      <w:r w:rsidRPr="006F33E5">
        <w:rPr>
          <w:rFonts w:ascii="Times New Roman" w:hAnsi="Times New Roman" w:cs="Times New Roman"/>
        </w:rPr>
        <w:t xml:space="preserve">fifteen studies </w:t>
      </w:r>
      <w:r w:rsidR="00951854" w:rsidRPr="006F33E5">
        <w:rPr>
          <w:rFonts w:ascii="Times New Roman" w:hAnsi="Times New Roman" w:cs="Times New Roman"/>
        </w:rPr>
        <w:t xml:space="preserve">included </w:t>
      </w:r>
      <w:r w:rsidRPr="006F33E5">
        <w:rPr>
          <w:rFonts w:ascii="Times New Roman" w:hAnsi="Times New Roman" w:cs="Times New Roman"/>
        </w:rPr>
        <w:t>provided evidence for a relationship between emotional processing and therapy outcomes</w:t>
      </w:r>
      <w:r w:rsidR="00B03F8D" w:rsidRPr="006F33E5">
        <w:rPr>
          <w:rFonts w:ascii="Times New Roman" w:hAnsi="Times New Roman" w:cs="Times New Roman"/>
        </w:rPr>
        <w:t xml:space="preserve">, with higher levels of emotional </w:t>
      </w:r>
      <w:r w:rsidR="00B03F8D" w:rsidRPr="006F33E5">
        <w:rPr>
          <w:rFonts w:ascii="Times New Roman" w:hAnsi="Times New Roman" w:cs="Times New Roman"/>
        </w:rPr>
        <w:lastRenderedPageBreak/>
        <w:t xml:space="preserve">processing being associated with reduced severity on a </w:t>
      </w:r>
      <w:r w:rsidR="0056601B" w:rsidRPr="006F33E5">
        <w:rPr>
          <w:rFonts w:ascii="Times New Roman" w:hAnsi="Times New Roman" w:cs="Times New Roman"/>
        </w:rPr>
        <w:t xml:space="preserve">validated </w:t>
      </w:r>
      <w:r w:rsidR="00B03F8D" w:rsidRPr="006F33E5">
        <w:rPr>
          <w:rFonts w:ascii="Times New Roman" w:hAnsi="Times New Roman" w:cs="Times New Roman"/>
        </w:rPr>
        <w:t>depression scale.</w:t>
      </w:r>
      <w:r w:rsidRPr="006F33E5">
        <w:rPr>
          <w:rFonts w:ascii="Times New Roman" w:hAnsi="Times New Roman" w:cs="Times New Roman"/>
        </w:rPr>
        <w:t xml:space="preserve"> </w:t>
      </w:r>
      <w:r w:rsidR="007530F3" w:rsidRPr="006F33E5">
        <w:rPr>
          <w:rFonts w:ascii="Times New Roman" w:hAnsi="Times New Roman" w:cs="Times New Roman"/>
        </w:rPr>
        <w:t>Nine</w:t>
      </w:r>
      <w:r w:rsidR="00951854" w:rsidRPr="006F33E5">
        <w:rPr>
          <w:rFonts w:ascii="Times New Roman" w:hAnsi="Times New Roman" w:cs="Times New Roman"/>
        </w:rPr>
        <w:t xml:space="preserve"> of these studies (</w:t>
      </w:r>
      <w:proofErr w:type="spellStart"/>
      <w:r w:rsidR="00951854" w:rsidRPr="006F33E5">
        <w:rPr>
          <w:rFonts w:ascii="Times New Roman" w:hAnsi="Times New Roman" w:cs="Times New Roman"/>
        </w:rPr>
        <w:t>Ausra</w:t>
      </w:r>
      <w:proofErr w:type="spellEnd"/>
      <w:r w:rsidR="00951854" w:rsidRPr="006F33E5">
        <w:rPr>
          <w:rFonts w:ascii="Times New Roman" w:hAnsi="Times New Roman" w:cs="Times New Roman"/>
        </w:rPr>
        <w:t xml:space="preserve"> et al., 2013; Hayes et al., 2007; </w:t>
      </w:r>
      <w:proofErr w:type="spellStart"/>
      <w:r w:rsidR="00951854" w:rsidRPr="006F33E5">
        <w:rPr>
          <w:rFonts w:ascii="Times New Roman" w:hAnsi="Times New Roman" w:cs="Times New Roman"/>
        </w:rPr>
        <w:t>Missirlian</w:t>
      </w:r>
      <w:proofErr w:type="spellEnd"/>
      <w:r w:rsidR="00951854" w:rsidRPr="006F33E5">
        <w:rPr>
          <w:rFonts w:ascii="Times New Roman" w:hAnsi="Times New Roman" w:cs="Times New Roman"/>
        </w:rPr>
        <w:t xml:space="preserve"> et al., 2005; Goldman et al., 2005; Pinheiro et al., 2021; Pos et al., 2003, 2009, &amp; 2017</w:t>
      </w:r>
      <w:r w:rsidR="007C4196" w:rsidRPr="006F33E5">
        <w:rPr>
          <w:rFonts w:ascii="Times New Roman" w:hAnsi="Times New Roman" w:cs="Times New Roman"/>
        </w:rPr>
        <w:t>;</w:t>
      </w:r>
      <w:r w:rsidR="001D246A" w:rsidRPr="006F33E5">
        <w:rPr>
          <w:rFonts w:ascii="Times New Roman" w:hAnsi="Times New Roman" w:cs="Times New Roman"/>
        </w:rPr>
        <w:t xml:space="preserve"> Watson et al., 2009</w:t>
      </w:r>
      <w:r w:rsidR="00951854" w:rsidRPr="006F33E5">
        <w:rPr>
          <w:rFonts w:ascii="Times New Roman" w:hAnsi="Times New Roman" w:cs="Times New Roman"/>
        </w:rPr>
        <w:t>) reported a correlation coefficient, finding a significant negative relationship between emotional processing and therapy outcomes (i.e., as emotional processing increases, depression symptoms decrease). One other study (</w:t>
      </w:r>
      <w:proofErr w:type="spellStart"/>
      <w:r w:rsidR="00951854" w:rsidRPr="006F33E5">
        <w:rPr>
          <w:rFonts w:ascii="Times New Roman" w:hAnsi="Times New Roman" w:cs="Times New Roman"/>
        </w:rPr>
        <w:t>Carryer</w:t>
      </w:r>
      <w:proofErr w:type="spellEnd"/>
      <w:r w:rsidR="00951854" w:rsidRPr="006F33E5">
        <w:rPr>
          <w:rFonts w:ascii="Times New Roman" w:hAnsi="Times New Roman" w:cs="Times New Roman"/>
        </w:rPr>
        <w:t xml:space="preserve"> et al., 2011) </w:t>
      </w:r>
      <w:r w:rsidR="00B03F8D" w:rsidRPr="006F33E5">
        <w:rPr>
          <w:rFonts w:ascii="Times New Roman" w:hAnsi="Times New Roman" w:cs="Times New Roman"/>
        </w:rPr>
        <w:t xml:space="preserve">also </w:t>
      </w:r>
      <w:r w:rsidR="00951854" w:rsidRPr="006F33E5">
        <w:rPr>
          <w:rFonts w:ascii="Times New Roman" w:hAnsi="Times New Roman" w:cs="Times New Roman"/>
        </w:rPr>
        <w:t xml:space="preserve">reported a correlation. </w:t>
      </w:r>
      <w:r w:rsidR="00B03F8D" w:rsidRPr="006F33E5">
        <w:rPr>
          <w:rFonts w:ascii="Times New Roman" w:hAnsi="Times New Roman" w:cs="Times New Roman"/>
        </w:rPr>
        <w:t>However, t</w:t>
      </w:r>
      <w:r w:rsidR="00951854" w:rsidRPr="006F33E5">
        <w:rPr>
          <w:rFonts w:ascii="Times New Roman" w:hAnsi="Times New Roman" w:cs="Times New Roman"/>
        </w:rPr>
        <w:t>he results of this study, whil</w:t>
      </w:r>
      <w:r w:rsidR="00B03F8D" w:rsidRPr="006F33E5">
        <w:rPr>
          <w:rFonts w:ascii="Times New Roman" w:hAnsi="Times New Roman" w:cs="Times New Roman"/>
        </w:rPr>
        <w:t>st</w:t>
      </w:r>
      <w:r w:rsidR="00951854" w:rsidRPr="006F33E5">
        <w:rPr>
          <w:rFonts w:ascii="Times New Roman" w:hAnsi="Times New Roman" w:cs="Times New Roman"/>
        </w:rPr>
        <w:t xml:space="preserve"> supporting observations that emotional arousal may facilitate therapeutic change, suggest</w:t>
      </w:r>
      <w:r w:rsidR="00B06BA0" w:rsidRPr="006F33E5">
        <w:rPr>
          <w:rFonts w:ascii="Times New Roman" w:hAnsi="Times New Roman" w:cs="Times New Roman"/>
        </w:rPr>
        <w:t>ed that</w:t>
      </w:r>
      <w:r w:rsidR="00951854" w:rsidRPr="006F33E5">
        <w:rPr>
          <w:rFonts w:ascii="Times New Roman" w:hAnsi="Times New Roman" w:cs="Times New Roman"/>
        </w:rPr>
        <w:t xml:space="preserve"> excessive arousal can have a detrimental impact</w:t>
      </w:r>
      <w:r w:rsidR="00B03F8D" w:rsidRPr="006F33E5">
        <w:rPr>
          <w:rFonts w:ascii="Times New Roman" w:hAnsi="Times New Roman" w:cs="Times New Roman"/>
        </w:rPr>
        <w:t xml:space="preserve"> on therapy outcomes. </w:t>
      </w:r>
    </w:p>
    <w:p w14:paraId="18F4FD2C" w14:textId="616D96D0" w:rsidR="005A53D4"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A significant and strong negative relationship was reported in a case study (Rho = −0.97, p = .003), showing that as levels of emotional processing increased, there was a significant decrease in depressive symptoms (</w:t>
      </w:r>
      <w:proofErr w:type="spellStart"/>
      <w:r w:rsidRPr="006F33E5">
        <w:rPr>
          <w:rFonts w:ascii="Times New Roman" w:hAnsi="Times New Roman" w:cs="Times New Roman"/>
        </w:rPr>
        <w:t>Basto</w:t>
      </w:r>
      <w:proofErr w:type="spellEnd"/>
      <w:r w:rsidRPr="006F33E5">
        <w:rPr>
          <w:rFonts w:ascii="Times New Roman" w:hAnsi="Times New Roman" w:cs="Times New Roman"/>
        </w:rPr>
        <w:t xml:space="preserve"> et al., 2017).</w:t>
      </w:r>
      <w:r w:rsidR="0056601B" w:rsidRPr="006F33E5">
        <w:rPr>
          <w:rFonts w:ascii="Times New Roman" w:hAnsi="Times New Roman" w:cs="Times New Roman"/>
        </w:rPr>
        <w:t xml:space="preserve"> However, case studies have significantly weak generalisability, limiting this finding.</w:t>
      </w:r>
      <w:r w:rsidRPr="006F33E5">
        <w:rPr>
          <w:rFonts w:ascii="Times New Roman" w:hAnsi="Times New Roman" w:cs="Times New Roman"/>
        </w:rPr>
        <w:t xml:space="preserve"> Similarly, clients who demonstrated clinical and significant levels of improvement post-therapy, showed that peak emotional processing scores were associated with an improvement in self-reported distress levels (Town et al., 2017). Supporting partial correlations showed that emotional processing was associated with improvement in depression symptoms (partial r = –0.45, p &lt; 0.05; </w:t>
      </w:r>
      <w:proofErr w:type="spellStart"/>
      <w:r w:rsidRPr="006F33E5">
        <w:rPr>
          <w:rFonts w:ascii="Times New Roman" w:hAnsi="Times New Roman" w:cs="Times New Roman"/>
        </w:rPr>
        <w:t>Holtforth</w:t>
      </w:r>
      <w:proofErr w:type="spellEnd"/>
      <w:r w:rsidRPr="006F33E5">
        <w:rPr>
          <w:rFonts w:ascii="Times New Roman" w:hAnsi="Times New Roman" w:cs="Times New Roman"/>
        </w:rPr>
        <w:t xml:space="preserve"> et al., 2012). Both </w:t>
      </w:r>
      <w:proofErr w:type="spellStart"/>
      <w:r w:rsidRPr="006F33E5">
        <w:rPr>
          <w:rFonts w:ascii="Times New Roman" w:hAnsi="Times New Roman" w:cs="Times New Roman"/>
        </w:rPr>
        <w:t>Boritz</w:t>
      </w:r>
      <w:proofErr w:type="spellEnd"/>
      <w:r w:rsidRPr="006F33E5">
        <w:rPr>
          <w:rFonts w:ascii="Times New Roman" w:hAnsi="Times New Roman" w:cs="Times New Roman"/>
        </w:rPr>
        <w:t xml:space="preserve"> et al., (2011) and Castonguay et al., (1996) reported that an increase in levels of emotional processing was associated with a decrease in depression symptoms. </w:t>
      </w:r>
    </w:p>
    <w:p w14:paraId="6046CCF8" w14:textId="77777777" w:rsidR="00460868" w:rsidRPr="006F33E5" w:rsidRDefault="00460868" w:rsidP="002519B7">
      <w:pPr>
        <w:spacing w:line="480" w:lineRule="auto"/>
        <w:ind w:firstLine="720"/>
        <w:rPr>
          <w:rFonts w:ascii="Times New Roman" w:hAnsi="Times New Roman" w:cs="Times New Roman"/>
        </w:rPr>
      </w:pPr>
    </w:p>
    <w:p w14:paraId="4C2913C1" w14:textId="5A0F933D" w:rsidR="007F040E" w:rsidRPr="006F33E5" w:rsidRDefault="007F040E" w:rsidP="007F040E">
      <w:pPr>
        <w:spacing w:line="480" w:lineRule="auto"/>
        <w:rPr>
          <w:rFonts w:ascii="Times New Roman" w:hAnsi="Times New Roman" w:cs="Times New Roman"/>
          <w:b/>
          <w:bCs/>
        </w:rPr>
      </w:pPr>
      <w:r w:rsidRPr="006F33E5">
        <w:rPr>
          <w:rFonts w:ascii="Times New Roman" w:hAnsi="Times New Roman" w:cs="Times New Roman"/>
          <w:b/>
          <w:bCs/>
        </w:rPr>
        <w:t>Emotional Processing and Therapy Mod</w:t>
      </w:r>
      <w:r w:rsidR="00951854" w:rsidRPr="006F33E5">
        <w:rPr>
          <w:rFonts w:ascii="Times New Roman" w:hAnsi="Times New Roman" w:cs="Times New Roman"/>
          <w:b/>
          <w:bCs/>
        </w:rPr>
        <w:t>els</w:t>
      </w:r>
    </w:p>
    <w:p w14:paraId="5EE7ABAD"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Experiential Therapy for Depression (ET)</w:t>
      </w:r>
    </w:p>
    <w:p w14:paraId="59E060A0" w14:textId="57E2342E"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Seven studies</w:t>
      </w:r>
      <w:r w:rsidR="00FA38DD" w:rsidRPr="006F33E5">
        <w:rPr>
          <w:rFonts w:ascii="Times New Roman" w:hAnsi="Times New Roman" w:cs="Times New Roman"/>
        </w:rPr>
        <w:t xml:space="preserve"> reported</w:t>
      </w:r>
      <w:r w:rsidRPr="006F33E5">
        <w:rPr>
          <w:rFonts w:ascii="Times New Roman" w:hAnsi="Times New Roman" w:cs="Times New Roman"/>
        </w:rPr>
        <w:t xml:space="preserve"> the use of Experiential Therapy for the treatment of depression. Five (</w:t>
      </w:r>
      <w:proofErr w:type="spellStart"/>
      <w:r w:rsidRPr="006F33E5">
        <w:rPr>
          <w:rFonts w:ascii="Times New Roman" w:hAnsi="Times New Roman" w:cs="Times New Roman"/>
        </w:rPr>
        <w:t>Ausra</w:t>
      </w:r>
      <w:proofErr w:type="spellEnd"/>
      <w:r w:rsidRPr="006F33E5">
        <w:rPr>
          <w:rFonts w:ascii="Times New Roman" w:hAnsi="Times New Roman" w:cs="Times New Roman"/>
        </w:rPr>
        <w:t xml:space="preserve"> et al., 2013; </w:t>
      </w:r>
      <w:proofErr w:type="spellStart"/>
      <w:r w:rsidRPr="006F33E5">
        <w:rPr>
          <w:rFonts w:ascii="Times New Roman" w:hAnsi="Times New Roman" w:cs="Times New Roman"/>
        </w:rPr>
        <w:t>Carryer</w:t>
      </w:r>
      <w:proofErr w:type="spellEnd"/>
      <w:r w:rsidRPr="006F33E5">
        <w:rPr>
          <w:rFonts w:ascii="Times New Roman" w:hAnsi="Times New Roman" w:cs="Times New Roman"/>
        </w:rPr>
        <w:t xml:space="preserve"> et al., 2011; Goldman et al., 2005; Pos et al.,</w:t>
      </w:r>
      <w:r w:rsidR="00FA38DD" w:rsidRPr="006F33E5">
        <w:rPr>
          <w:rFonts w:ascii="Times New Roman" w:hAnsi="Times New Roman" w:cs="Times New Roman"/>
        </w:rPr>
        <w:t xml:space="preserve"> </w:t>
      </w:r>
      <w:r w:rsidRPr="006F33E5">
        <w:rPr>
          <w:rFonts w:ascii="Times New Roman" w:hAnsi="Times New Roman" w:cs="Times New Roman"/>
        </w:rPr>
        <w:t xml:space="preserve">2009 &amp; 2017) samples combined treatment sessions of client centred therapy (CCT) and </w:t>
      </w:r>
      <w:r w:rsidR="00FA38DD" w:rsidRPr="006F33E5">
        <w:rPr>
          <w:rFonts w:ascii="Times New Roman" w:hAnsi="Times New Roman" w:cs="Times New Roman"/>
        </w:rPr>
        <w:lastRenderedPageBreak/>
        <w:t>emotion focused therapy (</w:t>
      </w:r>
      <w:r w:rsidRPr="006F33E5">
        <w:rPr>
          <w:rFonts w:ascii="Times New Roman" w:hAnsi="Times New Roman" w:cs="Times New Roman"/>
        </w:rPr>
        <w:t>EFT</w:t>
      </w:r>
      <w:r w:rsidR="00FA38DD" w:rsidRPr="006F33E5">
        <w:rPr>
          <w:rFonts w:ascii="Times New Roman" w:hAnsi="Times New Roman" w:cs="Times New Roman"/>
        </w:rPr>
        <w:t>)</w:t>
      </w:r>
      <w:r w:rsidRPr="006F33E5">
        <w:rPr>
          <w:rFonts w:ascii="Times New Roman" w:hAnsi="Times New Roman" w:cs="Times New Roman"/>
        </w:rPr>
        <w:t xml:space="preserve"> as they are assumed to promote the same change processes and were termed ‘experiential therapy for depression’. Two studies (</w:t>
      </w:r>
      <w:proofErr w:type="spellStart"/>
      <w:r w:rsidRPr="006F33E5">
        <w:rPr>
          <w:rFonts w:ascii="Times New Roman" w:hAnsi="Times New Roman" w:cs="Times New Roman"/>
        </w:rPr>
        <w:t>Missirlian</w:t>
      </w:r>
      <w:proofErr w:type="spellEnd"/>
      <w:r w:rsidRPr="006F33E5">
        <w:rPr>
          <w:rFonts w:ascii="Times New Roman" w:hAnsi="Times New Roman" w:cs="Times New Roman"/>
        </w:rPr>
        <w:t xml:space="preserve"> et al., 2005; Pos et al., 2003) combined CCT and</w:t>
      </w:r>
      <w:r w:rsidR="00FA38DD" w:rsidRPr="006F33E5">
        <w:rPr>
          <w:rFonts w:ascii="Times New Roman" w:hAnsi="Times New Roman" w:cs="Times New Roman"/>
        </w:rPr>
        <w:t xml:space="preserve"> </w:t>
      </w:r>
      <w:r w:rsidR="0056601B" w:rsidRPr="006F33E5">
        <w:rPr>
          <w:rFonts w:ascii="Times New Roman" w:hAnsi="Times New Roman" w:cs="Times New Roman"/>
        </w:rPr>
        <w:t>process–</w:t>
      </w:r>
      <w:r w:rsidR="00FA38DD" w:rsidRPr="006F33E5">
        <w:rPr>
          <w:rFonts w:ascii="Times New Roman" w:hAnsi="Times New Roman" w:cs="Times New Roman"/>
        </w:rPr>
        <w:t>experiential psychotherapy</w:t>
      </w:r>
      <w:r w:rsidRPr="006F33E5">
        <w:rPr>
          <w:rFonts w:ascii="Times New Roman" w:hAnsi="Times New Roman" w:cs="Times New Roman"/>
        </w:rPr>
        <w:t xml:space="preserve"> </w:t>
      </w:r>
      <w:r w:rsidR="00FA38DD" w:rsidRPr="006F33E5">
        <w:rPr>
          <w:rFonts w:ascii="Times New Roman" w:hAnsi="Times New Roman" w:cs="Times New Roman"/>
        </w:rPr>
        <w:t>(</w:t>
      </w:r>
      <w:r w:rsidRPr="006F33E5">
        <w:rPr>
          <w:rFonts w:ascii="Times New Roman" w:hAnsi="Times New Roman" w:cs="Times New Roman"/>
        </w:rPr>
        <w:t>PET</w:t>
      </w:r>
      <w:r w:rsidR="00FA38DD" w:rsidRPr="006F33E5">
        <w:rPr>
          <w:rFonts w:ascii="Times New Roman" w:hAnsi="Times New Roman" w:cs="Times New Roman"/>
        </w:rPr>
        <w:t>)</w:t>
      </w:r>
      <w:r w:rsidRPr="006F33E5">
        <w:rPr>
          <w:rFonts w:ascii="Times New Roman" w:hAnsi="Times New Roman" w:cs="Times New Roman"/>
        </w:rPr>
        <w:t>. Treatment modalities were not separated out in the results and therefore cannot be commented on</w:t>
      </w:r>
      <w:r w:rsidR="00647D12" w:rsidRPr="006F33E5">
        <w:rPr>
          <w:rFonts w:ascii="Times New Roman" w:hAnsi="Times New Roman" w:cs="Times New Roman"/>
        </w:rPr>
        <w:t xml:space="preserve"> individually. However, as an integrative therapy the majority (N = 6) reported that </w:t>
      </w:r>
      <w:r w:rsidR="001D3B8E" w:rsidRPr="006F33E5">
        <w:rPr>
          <w:rFonts w:ascii="Times New Roman" w:hAnsi="Times New Roman" w:cs="Times New Roman"/>
        </w:rPr>
        <w:t xml:space="preserve">better therapy outcomes were associated with higher levels of emotional processing. The results the study by </w:t>
      </w:r>
      <w:proofErr w:type="spellStart"/>
      <w:r w:rsidR="001D3B8E" w:rsidRPr="006F33E5">
        <w:rPr>
          <w:rFonts w:ascii="Times New Roman" w:hAnsi="Times New Roman" w:cs="Times New Roman"/>
        </w:rPr>
        <w:t>Carryer</w:t>
      </w:r>
      <w:proofErr w:type="spellEnd"/>
      <w:r w:rsidR="001D3B8E" w:rsidRPr="006F33E5">
        <w:rPr>
          <w:rFonts w:ascii="Times New Roman" w:hAnsi="Times New Roman" w:cs="Times New Roman"/>
        </w:rPr>
        <w:t xml:space="preserve"> et al. 2011) have been discussed elsewhere within this review. </w:t>
      </w:r>
    </w:p>
    <w:p w14:paraId="7ACEB0AC" w14:textId="77777777" w:rsidR="00460868" w:rsidRPr="006F33E5" w:rsidRDefault="00460868" w:rsidP="002519B7">
      <w:pPr>
        <w:spacing w:line="480" w:lineRule="auto"/>
        <w:ind w:firstLine="720"/>
        <w:rPr>
          <w:rFonts w:ascii="Times New Roman" w:hAnsi="Times New Roman" w:cs="Times New Roman"/>
        </w:rPr>
      </w:pPr>
    </w:p>
    <w:p w14:paraId="0FE7D17D"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Cognitive Behavioural Therapy (CBT)</w:t>
      </w:r>
    </w:p>
    <w:p w14:paraId="33462DBB" w14:textId="704DCE00"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 xml:space="preserve">Two studies included CBT as a condition (Gomez </w:t>
      </w:r>
      <w:proofErr w:type="spellStart"/>
      <w:r w:rsidRPr="006F33E5">
        <w:rPr>
          <w:rFonts w:ascii="Times New Roman" w:hAnsi="Times New Roman" w:cs="Times New Roman"/>
        </w:rPr>
        <w:t>Penedo</w:t>
      </w:r>
      <w:proofErr w:type="spellEnd"/>
      <w:r w:rsidRPr="006F33E5">
        <w:rPr>
          <w:rFonts w:ascii="Times New Roman" w:hAnsi="Times New Roman" w:cs="Times New Roman"/>
        </w:rPr>
        <w:t xml:space="preserve"> et al., 2020; </w:t>
      </w:r>
      <w:proofErr w:type="spellStart"/>
      <w:r w:rsidRPr="006F33E5">
        <w:rPr>
          <w:rFonts w:ascii="Times New Roman" w:hAnsi="Times New Roman" w:cs="Times New Roman"/>
        </w:rPr>
        <w:t>Pinherio</w:t>
      </w:r>
      <w:proofErr w:type="spellEnd"/>
      <w:r w:rsidRPr="006F33E5">
        <w:rPr>
          <w:rFonts w:ascii="Times New Roman" w:hAnsi="Times New Roman" w:cs="Times New Roman"/>
        </w:rPr>
        <w:t xml:space="preserve"> 2021) </w:t>
      </w:r>
      <w:r w:rsidR="00FA38DD" w:rsidRPr="006F33E5">
        <w:rPr>
          <w:rFonts w:ascii="Times New Roman" w:hAnsi="Times New Roman" w:cs="Times New Roman"/>
        </w:rPr>
        <w:t xml:space="preserve">and </w:t>
      </w:r>
      <w:r w:rsidRPr="006F33E5">
        <w:rPr>
          <w:rFonts w:ascii="Times New Roman" w:hAnsi="Times New Roman" w:cs="Times New Roman"/>
        </w:rPr>
        <w:t>compared</w:t>
      </w:r>
      <w:r w:rsidR="0056601B" w:rsidRPr="006F33E5">
        <w:rPr>
          <w:rFonts w:ascii="Times New Roman" w:hAnsi="Times New Roman" w:cs="Times New Roman"/>
        </w:rPr>
        <w:t xml:space="preserve"> it</w:t>
      </w:r>
      <w:r w:rsidRPr="006F33E5">
        <w:rPr>
          <w:rFonts w:ascii="Times New Roman" w:hAnsi="Times New Roman" w:cs="Times New Roman"/>
        </w:rPr>
        <w:t xml:space="preserve"> with different therapy modalities. The results from one study suggested that CBT was not as effective as being in the</w:t>
      </w:r>
      <w:r w:rsidR="00FA38DD" w:rsidRPr="006F33E5">
        <w:rPr>
          <w:rFonts w:ascii="Times New Roman" w:hAnsi="Times New Roman" w:cs="Times New Roman"/>
        </w:rPr>
        <w:t xml:space="preserve"> exposure-based cognitive therapy (</w:t>
      </w:r>
      <w:r w:rsidRPr="006F33E5">
        <w:rPr>
          <w:rFonts w:ascii="Times New Roman" w:hAnsi="Times New Roman" w:cs="Times New Roman"/>
        </w:rPr>
        <w:t>EBCT</w:t>
      </w:r>
      <w:r w:rsidR="00FA38DD" w:rsidRPr="006F33E5">
        <w:rPr>
          <w:rFonts w:ascii="Times New Roman" w:hAnsi="Times New Roman" w:cs="Times New Roman"/>
        </w:rPr>
        <w:t>)</w:t>
      </w:r>
      <w:r w:rsidRPr="006F33E5">
        <w:rPr>
          <w:rFonts w:ascii="Times New Roman" w:hAnsi="Times New Roman" w:cs="Times New Roman"/>
        </w:rPr>
        <w:t xml:space="preserve"> condition</w:t>
      </w:r>
      <w:r w:rsidR="00FA38DD" w:rsidRPr="006F33E5">
        <w:rPr>
          <w:rFonts w:ascii="Times New Roman" w:hAnsi="Times New Roman" w:cs="Times New Roman"/>
        </w:rPr>
        <w:t>. EBCT reportedly</w:t>
      </w:r>
      <w:r w:rsidRPr="006F33E5">
        <w:rPr>
          <w:rFonts w:ascii="Times New Roman" w:hAnsi="Times New Roman" w:cs="Times New Roman"/>
        </w:rPr>
        <w:t xml:space="preserve"> facilitated greater increases in emotional processing</w:t>
      </w:r>
      <w:r w:rsidR="00FA38DD" w:rsidRPr="006F33E5">
        <w:rPr>
          <w:rFonts w:ascii="Times New Roman" w:hAnsi="Times New Roman" w:cs="Times New Roman"/>
        </w:rPr>
        <w:t xml:space="preserve"> when </w:t>
      </w:r>
      <w:r w:rsidRPr="006F33E5">
        <w:rPr>
          <w:rFonts w:ascii="Times New Roman" w:hAnsi="Times New Roman" w:cs="Times New Roman"/>
        </w:rPr>
        <w:t>controlling for baseline BDI (Gomez et al., 2011). Conversely, Pinheiro et al.,</w:t>
      </w:r>
      <w:r w:rsidR="00FA38DD" w:rsidRPr="006F33E5">
        <w:rPr>
          <w:rFonts w:ascii="Times New Roman" w:hAnsi="Times New Roman" w:cs="Times New Roman"/>
        </w:rPr>
        <w:t xml:space="preserve"> (2021)</w:t>
      </w:r>
      <w:r w:rsidRPr="006F33E5">
        <w:rPr>
          <w:rFonts w:ascii="Times New Roman" w:hAnsi="Times New Roman" w:cs="Times New Roman"/>
        </w:rPr>
        <w:t xml:space="preserve"> reported that a greater increase in emotional processing capability during treatment predicted a greater reduction in depressive symptoms from pre- to post-therapy in both </w:t>
      </w:r>
      <w:r w:rsidR="0056601B" w:rsidRPr="006F33E5">
        <w:rPr>
          <w:rFonts w:ascii="Times New Roman" w:hAnsi="Times New Roman" w:cs="Times New Roman"/>
        </w:rPr>
        <w:t xml:space="preserve">CBT and emotional focused </w:t>
      </w:r>
      <w:r w:rsidRPr="006F33E5">
        <w:rPr>
          <w:rFonts w:ascii="Times New Roman" w:hAnsi="Times New Roman" w:cs="Times New Roman"/>
        </w:rPr>
        <w:t>(EFT)</w:t>
      </w:r>
      <w:r w:rsidR="0056601B" w:rsidRPr="006F33E5">
        <w:rPr>
          <w:rFonts w:ascii="Times New Roman" w:hAnsi="Times New Roman" w:cs="Times New Roman"/>
        </w:rPr>
        <w:t xml:space="preserve"> cases</w:t>
      </w:r>
      <w:r w:rsidRPr="006F33E5">
        <w:rPr>
          <w:rFonts w:ascii="Times New Roman" w:hAnsi="Times New Roman" w:cs="Times New Roman"/>
        </w:rPr>
        <w:t xml:space="preserve">, with no significant differences between the two modalities. One </w:t>
      </w:r>
      <w:r w:rsidR="00FA38DD" w:rsidRPr="006F33E5">
        <w:rPr>
          <w:rFonts w:ascii="Times New Roman" w:hAnsi="Times New Roman" w:cs="Times New Roman"/>
        </w:rPr>
        <w:t xml:space="preserve">case </w:t>
      </w:r>
      <w:r w:rsidRPr="006F33E5">
        <w:rPr>
          <w:rFonts w:ascii="Times New Roman" w:hAnsi="Times New Roman" w:cs="Times New Roman"/>
        </w:rPr>
        <w:t>study (</w:t>
      </w:r>
      <w:proofErr w:type="spellStart"/>
      <w:r w:rsidRPr="006F33E5">
        <w:rPr>
          <w:rFonts w:ascii="Times New Roman" w:hAnsi="Times New Roman" w:cs="Times New Roman"/>
        </w:rPr>
        <w:t>Basto</w:t>
      </w:r>
      <w:proofErr w:type="spellEnd"/>
      <w:r w:rsidRPr="006F33E5">
        <w:rPr>
          <w:rFonts w:ascii="Times New Roman" w:hAnsi="Times New Roman" w:cs="Times New Roman"/>
        </w:rPr>
        <w:t xml:space="preserve"> et al., 2017) included CBT as the only therapy modality of choice</w:t>
      </w:r>
      <w:r w:rsidR="001D246A" w:rsidRPr="006F33E5">
        <w:rPr>
          <w:rFonts w:ascii="Times New Roman" w:hAnsi="Times New Roman" w:cs="Times New Roman"/>
        </w:rPr>
        <w:t xml:space="preserve"> and reported that</w:t>
      </w:r>
      <w:r w:rsidRPr="006F33E5">
        <w:rPr>
          <w:rFonts w:ascii="Times New Roman" w:hAnsi="Times New Roman" w:cs="Times New Roman"/>
        </w:rPr>
        <w:t xml:space="preserve"> an increase in emotional processing</w:t>
      </w:r>
      <w:r w:rsidR="001D246A" w:rsidRPr="006F33E5">
        <w:rPr>
          <w:rFonts w:ascii="Times New Roman" w:hAnsi="Times New Roman" w:cs="Times New Roman"/>
        </w:rPr>
        <w:t xml:space="preserve"> was associated</w:t>
      </w:r>
      <w:r w:rsidRPr="006F33E5">
        <w:rPr>
          <w:rFonts w:ascii="Times New Roman" w:hAnsi="Times New Roman" w:cs="Times New Roman"/>
        </w:rPr>
        <w:t xml:space="preserve"> with </w:t>
      </w:r>
      <w:r w:rsidR="001D246A" w:rsidRPr="006F33E5">
        <w:rPr>
          <w:rFonts w:ascii="Times New Roman" w:hAnsi="Times New Roman" w:cs="Times New Roman"/>
        </w:rPr>
        <w:t>a</w:t>
      </w:r>
      <w:r w:rsidRPr="006F33E5">
        <w:rPr>
          <w:rFonts w:ascii="Times New Roman" w:hAnsi="Times New Roman" w:cs="Times New Roman"/>
        </w:rPr>
        <w:t xml:space="preserve"> significant decrease in depression symptomology (BDI-II).</w:t>
      </w:r>
    </w:p>
    <w:p w14:paraId="26552751" w14:textId="77777777" w:rsidR="007F040E" w:rsidRPr="006F33E5" w:rsidRDefault="007F040E" w:rsidP="007F040E">
      <w:pPr>
        <w:spacing w:line="480" w:lineRule="auto"/>
        <w:rPr>
          <w:rFonts w:ascii="Times New Roman" w:hAnsi="Times New Roman" w:cs="Times New Roman"/>
        </w:rPr>
      </w:pPr>
    </w:p>
    <w:p w14:paraId="2BD213BC"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Exposure-Based Cognitive Therapy for Depression (EBCT)</w:t>
      </w:r>
    </w:p>
    <w:p w14:paraId="6CA49744" w14:textId="5007DB5D" w:rsidR="00FA38DD" w:rsidRPr="006F33E5" w:rsidRDefault="007F040E" w:rsidP="00595C9B">
      <w:pPr>
        <w:spacing w:line="480" w:lineRule="auto"/>
        <w:ind w:firstLine="720"/>
        <w:rPr>
          <w:rFonts w:ascii="Times New Roman" w:hAnsi="Times New Roman" w:cs="Times New Roman"/>
        </w:rPr>
      </w:pPr>
      <w:r w:rsidRPr="006F33E5">
        <w:rPr>
          <w:rFonts w:ascii="Times New Roman" w:hAnsi="Times New Roman" w:cs="Times New Roman"/>
        </w:rPr>
        <w:t xml:space="preserve">Two studies (Hayes et al., 2007; </w:t>
      </w:r>
      <w:proofErr w:type="spellStart"/>
      <w:r w:rsidRPr="006F33E5">
        <w:rPr>
          <w:rFonts w:ascii="Times New Roman" w:hAnsi="Times New Roman" w:cs="Times New Roman"/>
        </w:rPr>
        <w:t>Holtforth</w:t>
      </w:r>
      <w:proofErr w:type="spellEnd"/>
      <w:r w:rsidRPr="006F33E5">
        <w:rPr>
          <w:rFonts w:ascii="Times New Roman" w:hAnsi="Times New Roman" w:cs="Times New Roman"/>
        </w:rPr>
        <w:t xml:space="preserve"> et al., 2012) used EBCT when investigating the relationship between emotional processing and therapy outcome. As discussed, </w:t>
      </w:r>
      <w:proofErr w:type="spellStart"/>
      <w:r w:rsidRPr="006F33E5">
        <w:rPr>
          <w:rFonts w:ascii="Times New Roman" w:hAnsi="Times New Roman" w:cs="Times New Roman"/>
        </w:rPr>
        <w:t>Holtforth</w:t>
      </w:r>
      <w:proofErr w:type="spellEnd"/>
      <w:r w:rsidRPr="006F33E5">
        <w:rPr>
          <w:rFonts w:ascii="Times New Roman" w:hAnsi="Times New Roman" w:cs="Times New Roman"/>
        </w:rPr>
        <w:t xml:space="preserve"> and colleagues (2012) found that EBCT can be used to promote </w:t>
      </w:r>
      <w:r w:rsidRPr="006F33E5">
        <w:rPr>
          <w:rFonts w:ascii="Times New Roman" w:hAnsi="Times New Roman" w:cs="Times New Roman"/>
        </w:rPr>
        <w:lastRenderedPageBreak/>
        <w:t xml:space="preserve">emotional processing and </w:t>
      </w:r>
      <w:r w:rsidR="00FA38DD" w:rsidRPr="006F33E5">
        <w:rPr>
          <w:rFonts w:ascii="Times New Roman" w:hAnsi="Times New Roman" w:cs="Times New Roman"/>
        </w:rPr>
        <w:t xml:space="preserve">suggested that </w:t>
      </w:r>
      <w:r w:rsidRPr="006F33E5">
        <w:rPr>
          <w:rFonts w:ascii="Times New Roman" w:hAnsi="Times New Roman" w:cs="Times New Roman"/>
        </w:rPr>
        <w:t xml:space="preserve">this was predictive of change in the treatment of depression. Similarly, Hayes et al., (2007) noted the important role of emotional processing when using EBCT </w:t>
      </w:r>
      <w:r w:rsidR="00FA38DD" w:rsidRPr="006F33E5">
        <w:rPr>
          <w:rFonts w:ascii="Times New Roman" w:hAnsi="Times New Roman" w:cs="Times New Roman"/>
        </w:rPr>
        <w:t>in</w:t>
      </w:r>
      <w:r w:rsidRPr="006F33E5">
        <w:rPr>
          <w:rFonts w:ascii="Times New Roman" w:hAnsi="Times New Roman" w:cs="Times New Roman"/>
        </w:rPr>
        <w:t xml:space="preserve"> predicting therapeutic change. </w:t>
      </w:r>
    </w:p>
    <w:p w14:paraId="6774071B" w14:textId="6D8E2B42"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As</w:t>
      </w:r>
      <w:r w:rsidR="00FA38DD" w:rsidRPr="006F33E5">
        <w:rPr>
          <w:rFonts w:ascii="Times New Roman" w:hAnsi="Times New Roman" w:cs="Times New Roman"/>
        </w:rPr>
        <w:t xml:space="preserve"> aforementioned</w:t>
      </w:r>
      <w:r w:rsidRPr="006F33E5">
        <w:rPr>
          <w:rFonts w:ascii="Times New Roman" w:hAnsi="Times New Roman" w:cs="Times New Roman"/>
        </w:rPr>
        <w:t xml:space="preserve">, Gomez and colleagues (2011) used a sequential mediation model to test the indirect effect on outcome through emotional processing, showing that being in the EBCT condition (vs. CBT) facilitated greater increases in emotional processing, controlling for baseline BDI. Expressed as a partially standardized effect size, being in EBCT </w:t>
      </w:r>
      <w:r w:rsidR="0056601B" w:rsidRPr="006F33E5">
        <w:rPr>
          <w:rFonts w:ascii="Times New Roman" w:hAnsi="Times New Roman" w:cs="Times New Roman"/>
        </w:rPr>
        <w:t xml:space="preserve">(vs. </w:t>
      </w:r>
      <w:r w:rsidRPr="006F33E5">
        <w:rPr>
          <w:rFonts w:ascii="Times New Roman" w:hAnsi="Times New Roman" w:cs="Times New Roman"/>
        </w:rPr>
        <w:t>CBT</w:t>
      </w:r>
      <w:r w:rsidR="0056601B" w:rsidRPr="006F33E5">
        <w:rPr>
          <w:rFonts w:ascii="Times New Roman" w:hAnsi="Times New Roman" w:cs="Times New Roman"/>
        </w:rPr>
        <w:t>)</w:t>
      </w:r>
      <w:r w:rsidRPr="006F33E5">
        <w:rPr>
          <w:rFonts w:ascii="Times New Roman" w:hAnsi="Times New Roman" w:cs="Times New Roman"/>
        </w:rPr>
        <w:t xml:space="preserve"> resulted in a depression level that was 0.19 SD lower.  </w:t>
      </w:r>
    </w:p>
    <w:p w14:paraId="0C1603EB" w14:textId="77777777" w:rsidR="00460868" w:rsidRPr="006F33E5" w:rsidRDefault="00460868" w:rsidP="002519B7">
      <w:pPr>
        <w:spacing w:line="480" w:lineRule="auto"/>
        <w:ind w:firstLine="720"/>
        <w:rPr>
          <w:rFonts w:ascii="Times New Roman" w:hAnsi="Times New Roman" w:cs="Times New Roman"/>
        </w:rPr>
      </w:pPr>
    </w:p>
    <w:p w14:paraId="69418F97"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Emotion Focused Therapy (EFT)</w:t>
      </w:r>
    </w:p>
    <w:p w14:paraId="7BD3620D" w14:textId="42C8F414"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Two studies included a sample of clients receiving EFT (</w:t>
      </w:r>
      <w:proofErr w:type="spellStart"/>
      <w:r w:rsidRPr="006F33E5">
        <w:rPr>
          <w:rFonts w:ascii="Times New Roman" w:hAnsi="Times New Roman" w:cs="Times New Roman"/>
        </w:rPr>
        <w:t>Bortiz</w:t>
      </w:r>
      <w:proofErr w:type="spellEnd"/>
      <w:r w:rsidRPr="006F33E5">
        <w:rPr>
          <w:rFonts w:ascii="Times New Roman" w:hAnsi="Times New Roman" w:cs="Times New Roman"/>
        </w:rPr>
        <w:t xml:space="preserve"> et al., 2011; </w:t>
      </w:r>
      <w:proofErr w:type="spellStart"/>
      <w:r w:rsidRPr="006F33E5">
        <w:rPr>
          <w:rFonts w:ascii="Times New Roman" w:hAnsi="Times New Roman" w:cs="Times New Roman"/>
        </w:rPr>
        <w:t>Pinhero</w:t>
      </w:r>
      <w:proofErr w:type="spellEnd"/>
      <w:r w:rsidRPr="006F33E5">
        <w:rPr>
          <w:rFonts w:ascii="Times New Roman" w:hAnsi="Times New Roman" w:cs="Times New Roman"/>
        </w:rPr>
        <w:t xml:space="preserve"> et al., </w:t>
      </w:r>
      <w:r w:rsidR="0056601B" w:rsidRPr="006F33E5">
        <w:rPr>
          <w:rFonts w:ascii="Times New Roman" w:hAnsi="Times New Roman" w:cs="Times New Roman"/>
        </w:rPr>
        <w:t>2021</w:t>
      </w:r>
      <w:r w:rsidRPr="006F33E5">
        <w:rPr>
          <w:rFonts w:ascii="Times New Roman" w:hAnsi="Times New Roman" w:cs="Times New Roman"/>
        </w:rPr>
        <w:t xml:space="preserve">) and compared them with </w:t>
      </w:r>
      <w:r w:rsidR="0056601B" w:rsidRPr="006F33E5">
        <w:rPr>
          <w:rFonts w:ascii="Times New Roman" w:hAnsi="Times New Roman" w:cs="Times New Roman"/>
        </w:rPr>
        <w:t>patients</w:t>
      </w:r>
      <w:r w:rsidRPr="006F33E5">
        <w:rPr>
          <w:rFonts w:ascii="Times New Roman" w:hAnsi="Times New Roman" w:cs="Times New Roman"/>
        </w:rPr>
        <w:t xml:space="preserve"> receiving client centred therapy (CCT). Both reported </w:t>
      </w:r>
      <w:r w:rsidR="001148DD" w:rsidRPr="006F33E5">
        <w:rPr>
          <w:rFonts w:ascii="Times New Roman" w:hAnsi="Times New Roman" w:cs="Times New Roman"/>
        </w:rPr>
        <w:t xml:space="preserve">that </w:t>
      </w:r>
      <w:r w:rsidRPr="006F33E5">
        <w:rPr>
          <w:rFonts w:ascii="Times New Roman" w:hAnsi="Times New Roman" w:cs="Times New Roman"/>
        </w:rPr>
        <w:t>emotional processing was associated with recovery, irrespective of treatment approach</w:t>
      </w:r>
      <w:r w:rsidR="001148DD" w:rsidRPr="006F33E5">
        <w:rPr>
          <w:rFonts w:ascii="Times New Roman" w:hAnsi="Times New Roman" w:cs="Times New Roman"/>
        </w:rPr>
        <w:t>.</w:t>
      </w:r>
      <w:r w:rsidRPr="006F33E5">
        <w:rPr>
          <w:rFonts w:ascii="Times New Roman" w:hAnsi="Times New Roman" w:cs="Times New Roman"/>
        </w:rPr>
        <w:t xml:space="preserve"> </w:t>
      </w:r>
    </w:p>
    <w:p w14:paraId="11F91D35" w14:textId="77777777" w:rsidR="00460868" w:rsidRPr="006F33E5" w:rsidRDefault="00460868" w:rsidP="002519B7">
      <w:pPr>
        <w:spacing w:line="480" w:lineRule="auto"/>
        <w:ind w:firstLine="720"/>
        <w:rPr>
          <w:rFonts w:ascii="Times New Roman" w:hAnsi="Times New Roman" w:cs="Times New Roman"/>
        </w:rPr>
      </w:pPr>
    </w:p>
    <w:p w14:paraId="77658295"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Client Centred Therapy</w:t>
      </w:r>
    </w:p>
    <w:p w14:paraId="617BF6FD" w14:textId="56D4F01C"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One study included a sample of CCT that were not combined with E</w:t>
      </w:r>
      <w:r w:rsidR="0056601B" w:rsidRPr="006F33E5">
        <w:rPr>
          <w:rFonts w:ascii="Times New Roman" w:hAnsi="Times New Roman" w:cs="Times New Roman"/>
        </w:rPr>
        <w:t>F</w:t>
      </w:r>
      <w:r w:rsidRPr="006F33E5">
        <w:rPr>
          <w:rFonts w:ascii="Times New Roman" w:hAnsi="Times New Roman" w:cs="Times New Roman"/>
        </w:rPr>
        <w:t>T (</w:t>
      </w:r>
      <w:proofErr w:type="spellStart"/>
      <w:r w:rsidRPr="006F33E5">
        <w:rPr>
          <w:rFonts w:ascii="Times New Roman" w:hAnsi="Times New Roman" w:cs="Times New Roman"/>
        </w:rPr>
        <w:t>Boritz</w:t>
      </w:r>
      <w:proofErr w:type="spellEnd"/>
      <w:r w:rsidRPr="006F33E5">
        <w:rPr>
          <w:rFonts w:ascii="Times New Roman" w:hAnsi="Times New Roman" w:cs="Times New Roman"/>
        </w:rPr>
        <w:t xml:space="preserve"> et al., 2011). They reported no significance differences between CCT and EFT. </w:t>
      </w:r>
    </w:p>
    <w:p w14:paraId="2C434DA2" w14:textId="77777777" w:rsidR="00460868" w:rsidRPr="006F33E5" w:rsidRDefault="00460868" w:rsidP="002519B7">
      <w:pPr>
        <w:spacing w:line="480" w:lineRule="auto"/>
        <w:ind w:firstLine="720"/>
        <w:rPr>
          <w:rFonts w:ascii="Times New Roman" w:hAnsi="Times New Roman" w:cs="Times New Roman"/>
        </w:rPr>
      </w:pPr>
    </w:p>
    <w:p w14:paraId="6BBF3202" w14:textId="652FFA8A"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Cognitive Therapy</w:t>
      </w:r>
      <w:r w:rsidR="001148DD" w:rsidRPr="006F33E5">
        <w:rPr>
          <w:rFonts w:ascii="Times New Roman" w:hAnsi="Times New Roman" w:cs="Times New Roman"/>
          <w:i/>
          <w:iCs/>
        </w:rPr>
        <w:t xml:space="preserve"> (CT) </w:t>
      </w:r>
    </w:p>
    <w:p w14:paraId="43B2E599" w14:textId="2B5D6114" w:rsidR="001148DD"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One study (Castonguay et al., 1996) looked at emotional processing and therapy outcome in a sample of 30 depressed clients who received cognitive therapy</w:t>
      </w:r>
      <w:r w:rsidR="001148DD" w:rsidRPr="006F33E5">
        <w:rPr>
          <w:rFonts w:ascii="Times New Roman" w:hAnsi="Times New Roman" w:cs="Times New Roman"/>
        </w:rPr>
        <w:t xml:space="preserve"> (CT)</w:t>
      </w:r>
      <w:r w:rsidRPr="006F33E5">
        <w:rPr>
          <w:rFonts w:ascii="Times New Roman" w:hAnsi="Times New Roman" w:cs="Times New Roman"/>
        </w:rPr>
        <w:t xml:space="preserve">. Results showed that high levels of experiencing </w:t>
      </w:r>
      <w:r w:rsidR="001148DD" w:rsidRPr="006F33E5">
        <w:rPr>
          <w:rFonts w:ascii="Times New Roman" w:hAnsi="Times New Roman" w:cs="Times New Roman"/>
        </w:rPr>
        <w:t>predicted</w:t>
      </w:r>
      <w:r w:rsidRPr="006F33E5">
        <w:rPr>
          <w:rFonts w:ascii="Times New Roman" w:hAnsi="Times New Roman" w:cs="Times New Roman"/>
        </w:rPr>
        <w:t xml:space="preserve"> decreased symptomatology as measured by the BDI, F change (1,26) = 4.90, p= .036. The results also indicated that a unique aspect of </w:t>
      </w:r>
      <w:r w:rsidRPr="006F33E5">
        <w:rPr>
          <w:rFonts w:ascii="Times New Roman" w:hAnsi="Times New Roman" w:cs="Times New Roman"/>
        </w:rPr>
        <w:lastRenderedPageBreak/>
        <w:t>cognitive therapy (i.e.,</w:t>
      </w:r>
      <w:r w:rsidR="0056601B" w:rsidRPr="006F33E5">
        <w:rPr>
          <w:rFonts w:ascii="Times New Roman" w:hAnsi="Times New Roman" w:cs="Times New Roman"/>
        </w:rPr>
        <w:t xml:space="preserve"> the</w:t>
      </w:r>
      <w:r w:rsidRPr="006F33E5">
        <w:rPr>
          <w:rFonts w:ascii="Times New Roman" w:hAnsi="Times New Roman" w:cs="Times New Roman"/>
        </w:rPr>
        <w:t xml:space="preserve"> therapists’ focus on the im</w:t>
      </w:r>
      <w:r w:rsidR="0056601B" w:rsidRPr="006F33E5">
        <w:rPr>
          <w:rFonts w:ascii="Times New Roman" w:hAnsi="Times New Roman" w:cs="Times New Roman"/>
        </w:rPr>
        <w:t xml:space="preserve">pact of distorted cognitions in relation to </w:t>
      </w:r>
      <w:r w:rsidRPr="006F33E5">
        <w:rPr>
          <w:rFonts w:ascii="Times New Roman" w:hAnsi="Times New Roman" w:cs="Times New Roman"/>
        </w:rPr>
        <w:t xml:space="preserve">depressive symptoms) correlated negatively with outcome at the end of treatment. </w:t>
      </w:r>
    </w:p>
    <w:p w14:paraId="5B4E6CEA" w14:textId="77777777" w:rsidR="00460868" w:rsidRPr="006F33E5" w:rsidRDefault="00460868" w:rsidP="002519B7">
      <w:pPr>
        <w:spacing w:line="480" w:lineRule="auto"/>
        <w:ind w:firstLine="720"/>
        <w:rPr>
          <w:rFonts w:ascii="Times New Roman" w:hAnsi="Times New Roman" w:cs="Times New Roman"/>
        </w:rPr>
      </w:pPr>
    </w:p>
    <w:p w14:paraId="6039C038"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Intensive Short-Term Dynamic Psychotherapy (ISTDP)</w:t>
      </w:r>
    </w:p>
    <w:p w14:paraId="0C923AA9" w14:textId="40A948DD"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One</w:t>
      </w:r>
      <w:r w:rsidR="001148DD" w:rsidRPr="006F33E5">
        <w:rPr>
          <w:rFonts w:ascii="Times New Roman" w:hAnsi="Times New Roman" w:cs="Times New Roman"/>
        </w:rPr>
        <w:t xml:space="preserve"> case series</w:t>
      </w:r>
      <w:r w:rsidRPr="006F33E5">
        <w:rPr>
          <w:rFonts w:ascii="Times New Roman" w:hAnsi="Times New Roman" w:cs="Times New Roman"/>
        </w:rPr>
        <w:t xml:space="preserve"> study used ISTDP (Town et al., 2017) and reported that affect experiencing </w:t>
      </w:r>
      <w:r w:rsidR="001148DD" w:rsidRPr="006F33E5">
        <w:rPr>
          <w:rFonts w:ascii="Times New Roman" w:hAnsi="Times New Roman" w:cs="Times New Roman"/>
        </w:rPr>
        <w:t>was</w:t>
      </w:r>
      <w:r w:rsidRPr="006F33E5">
        <w:rPr>
          <w:rFonts w:ascii="Times New Roman" w:hAnsi="Times New Roman" w:cs="Times New Roman"/>
        </w:rPr>
        <w:t xml:space="preserve"> an important treatment process contribut</w:t>
      </w:r>
      <w:r w:rsidR="001148DD" w:rsidRPr="006F33E5">
        <w:rPr>
          <w:rFonts w:ascii="Times New Roman" w:hAnsi="Times New Roman" w:cs="Times New Roman"/>
        </w:rPr>
        <w:t>ing</w:t>
      </w:r>
      <w:r w:rsidRPr="006F33E5">
        <w:rPr>
          <w:rFonts w:ascii="Times New Roman" w:hAnsi="Times New Roman" w:cs="Times New Roman"/>
        </w:rPr>
        <w:t xml:space="preserve"> to psychotherapeutic improvement</w:t>
      </w:r>
      <w:r w:rsidR="001148DD" w:rsidRPr="006F33E5">
        <w:rPr>
          <w:rFonts w:ascii="Times New Roman" w:hAnsi="Times New Roman" w:cs="Times New Roman"/>
        </w:rPr>
        <w:t xml:space="preserve">. </w:t>
      </w:r>
    </w:p>
    <w:p w14:paraId="459FA1F9" w14:textId="77777777" w:rsidR="00460868" w:rsidRPr="006F33E5" w:rsidRDefault="00460868" w:rsidP="002519B7">
      <w:pPr>
        <w:spacing w:line="480" w:lineRule="auto"/>
        <w:ind w:firstLine="720"/>
        <w:rPr>
          <w:rFonts w:ascii="Times New Roman" w:hAnsi="Times New Roman" w:cs="Times New Roman"/>
        </w:rPr>
      </w:pPr>
    </w:p>
    <w:p w14:paraId="60E10CE1" w14:textId="77777777" w:rsidR="007F040E" w:rsidRPr="006F33E5" w:rsidRDefault="007F040E" w:rsidP="007F040E">
      <w:pPr>
        <w:spacing w:line="480" w:lineRule="auto"/>
        <w:rPr>
          <w:rFonts w:ascii="Times New Roman" w:hAnsi="Times New Roman" w:cs="Times New Roman"/>
          <w:b/>
          <w:bCs/>
        </w:rPr>
      </w:pPr>
      <w:r w:rsidRPr="006F33E5">
        <w:rPr>
          <w:rFonts w:ascii="Times New Roman" w:hAnsi="Times New Roman" w:cs="Times New Roman"/>
          <w:b/>
          <w:bCs/>
        </w:rPr>
        <w:t>Measures of Emotional Processing</w:t>
      </w:r>
    </w:p>
    <w:p w14:paraId="34B80960"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The Experiencing Scale (EXP; Klein, 1986)</w:t>
      </w:r>
    </w:p>
    <w:p w14:paraId="7A1BCF82" w14:textId="112C86D8"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 xml:space="preserve">Six studies (Castonguay et al. 1996; Goldman et al., 2005; </w:t>
      </w:r>
      <w:proofErr w:type="spellStart"/>
      <w:r w:rsidRPr="006F33E5">
        <w:rPr>
          <w:rFonts w:ascii="Times New Roman" w:hAnsi="Times New Roman" w:cs="Times New Roman"/>
        </w:rPr>
        <w:t>Pinherio</w:t>
      </w:r>
      <w:proofErr w:type="spellEnd"/>
      <w:r w:rsidRPr="006F33E5">
        <w:rPr>
          <w:rFonts w:ascii="Times New Roman" w:hAnsi="Times New Roman" w:cs="Times New Roman"/>
        </w:rPr>
        <w:t xml:space="preserve"> et al., 2021; Pos et al., 2003, 2009, &amp; 2017) used the EXP scale and all report</w:t>
      </w:r>
      <w:r w:rsidR="0056601B" w:rsidRPr="006F33E5">
        <w:rPr>
          <w:rFonts w:ascii="Times New Roman" w:hAnsi="Times New Roman" w:cs="Times New Roman"/>
        </w:rPr>
        <w:t>ed</w:t>
      </w:r>
      <w:r w:rsidRPr="006F33E5">
        <w:rPr>
          <w:rFonts w:ascii="Times New Roman" w:hAnsi="Times New Roman" w:cs="Times New Roman"/>
        </w:rPr>
        <w:t xml:space="preserve"> a significant relationship with increased levels of emotional processing and decreased symptoms of depression. Of these six studies, the majority (N = 5) used experiential therapy for depression which is often a combination of therapies including client centred therapy, emotion focused, and psychodynamic. </w:t>
      </w:r>
    </w:p>
    <w:p w14:paraId="13832BFB" w14:textId="77777777" w:rsidR="00460868" w:rsidRPr="006F33E5" w:rsidRDefault="00460868" w:rsidP="002519B7">
      <w:pPr>
        <w:spacing w:line="480" w:lineRule="auto"/>
        <w:ind w:firstLine="720"/>
        <w:rPr>
          <w:rFonts w:ascii="Times New Roman" w:hAnsi="Times New Roman" w:cs="Times New Roman"/>
        </w:rPr>
      </w:pPr>
    </w:p>
    <w:p w14:paraId="17F4BAB8"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Client Emotional Arousal Scale - Third Version (CEAS-III; Warwar &amp; Greenberg, 1999)</w:t>
      </w:r>
    </w:p>
    <w:p w14:paraId="38E96D2E" w14:textId="0DAB9EE0"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 xml:space="preserve">Two studies </w:t>
      </w:r>
      <w:r w:rsidR="001148DD" w:rsidRPr="006F33E5">
        <w:rPr>
          <w:rFonts w:ascii="Times New Roman" w:hAnsi="Times New Roman" w:cs="Times New Roman"/>
        </w:rPr>
        <w:t>(</w:t>
      </w:r>
      <w:proofErr w:type="spellStart"/>
      <w:r w:rsidR="001148DD" w:rsidRPr="006F33E5">
        <w:rPr>
          <w:rFonts w:ascii="Times New Roman" w:hAnsi="Times New Roman" w:cs="Times New Roman"/>
        </w:rPr>
        <w:t>Ausra</w:t>
      </w:r>
      <w:proofErr w:type="spellEnd"/>
      <w:r w:rsidR="001148DD" w:rsidRPr="006F33E5">
        <w:rPr>
          <w:rFonts w:ascii="Times New Roman" w:hAnsi="Times New Roman" w:cs="Times New Roman"/>
        </w:rPr>
        <w:t xml:space="preserve"> et al., 2013 &amp; </w:t>
      </w:r>
      <w:proofErr w:type="spellStart"/>
      <w:r w:rsidR="001148DD" w:rsidRPr="006F33E5">
        <w:rPr>
          <w:rFonts w:ascii="Times New Roman" w:hAnsi="Times New Roman" w:cs="Times New Roman"/>
        </w:rPr>
        <w:t>Missirlian</w:t>
      </w:r>
      <w:proofErr w:type="spellEnd"/>
      <w:r w:rsidR="001148DD" w:rsidRPr="006F33E5">
        <w:rPr>
          <w:rFonts w:ascii="Times New Roman" w:hAnsi="Times New Roman" w:cs="Times New Roman"/>
        </w:rPr>
        <w:t xml:space="preserve"> et al., 2005)</w:t>
      </w:r>
      <w:r w:rsidRPr="006F33E5">
        <w:rPr>
          <w:rFonts w:ascii="Times New Roman" w:hAnsi="Times New Roman" w:cs="Times New Roman"/>
        </w:rPr>
        <w:t xml:space="preserve"> us</w:t>
      </w:r>
      <w:r w:rsidR="0056601B" w:rsidRPr="006F33E5">
        <w:rPr>
          <w:rFonts w:ascii="Times New Roman" w:hAnsi="Times New Roman" w:cs="Times New Roman"/>
        </w:rPr>
        <w:t>ed</w:t>
      </w:r>
      <w:r w:rsidRPr="006F33E5">
        <w:rPr>
          <w:rFonts w:ascii="Times New Roman" w:hAnsi="Times New Roman" w:cs="Times New Roman"/>
        </w:rPr>
        <w:t xml:space="preserve"> the CEAS-III to measure emotional processing</w:t>
      </w:r>
      <w:r w:rsidR="0056601B" w:rsidRPr="006F33E5">
        <w:rPr>
          <w:rFonts w:ascii="Times New Roman" w:hAnsi="Times New Roman" w:cs="Times New Roman"/>
        </w:rPr>
        <w:t xml:space="preserve"> </w:t>
      </w:r>
      <w:proofErr w:type="gramStart"/>
      <w:r w:rsidR="0056601B" w:rsidRPr="006F33E5">
        <w:rPr>
          <w:rFonts w:ascii="Times New Roman" w:hAnsi="Times New Roman" w:cs="Times New Roman"/>
        </w:rPr>
        <w:t>and</w:t>
      </w:r>
      <w:r w:rsidR="001148DD" w:rsidRPr="006F33E5">
        <w:rPr>
          <w:rFonts w:ascii="Times New Roman" w:hAnsi="Times New Roman" w:cs="Times New Roman"/>
        </w:rPr>
        <w:t xml:space="preserve"> also</w:t>
      </w:r>
      <w:proofErr w:type="gramEnd"/>
      <w:r w:rsidR="001148DD" w:rsidRPr="006F33E5">
        <w:rPr>
          <w:rFonts w:ascii="Times New Roman" w:hAnsi="Times New Roman" w:cs="Times New Roman"/>
        </w:rPr>
        <w:t xml:space="preserve"> reported a significant relationship between emotional processing and therapy outcome. </w:t>
      </w:r>
      <w:proofErr w:type="spellStart"/>
      <w:r w:rsidRPr="006F33E5">
        <w:rPr>
          <w:rFonts w:ascii="Times New Roman" w:hAnsi="Times New Roman" w:cs="Times New Roman"/>
        </w:rPr>
        <w:t>Carryer</w:t>
      </w:r>
      <w:proofErr w:type="spellEnd"/>
      <w:r w:rsidRPr="006F33E5">
        <w:rPr>
          <w:rFonts w:ascii="Times New Roman" w:hAnsi="Times New Roman" w:cs="Times New Roman"/>
        </w:rPr>
        <w:t xml:space="preserve"> and colleagues (2011), whose findings did not support the</w:t>
      </w:r>
      <w:r w:rsidR="001148DD" w:rsidRPr="006F33E5">
        <w:rPr>
          <w:rFonts w:ascii="Times New Roman" w:hAnsi="Times New Roman" w:cs="Times New Roman"/>
        </w:rPr>
        <w:t xml:space="preserve"> association</w:t>
      </w:r>
      <w:r w:rsidRPr="006F33E5">
        <w:rPr>
          <w:rFonts w:ascii="Times New Roman" w:hAnsi="Times New Roman" w:cs="Times New Roman"/>
        </w:rPr>
        <w:t xml:space="preserve">, also used the CEAS-III. All three studies used a combination of EFT and CCT in their therapy samples. </w:t>
      </w:r>
    </w:p>
    <w:p w14:paraId="32BE0FEC" w14:textId="77777777" w:rsidR="00460868" w:rsidRPr="006F33E5" w:rsidRDefault="00460868" w:rsidP="002519B7">
      <w:pPr>
        <w:spacing w:line="480" w:lineRule="auto"/>
        <w:ind w:firstLine="720"/>
        <w:rPr>
          <w:rFonts w:ascii="Times New Roman" w:hAnsi="Times New Roman" w:cs="Times New Roman"/>
        </w:rPr>
      </w:pPr>
    </w:p>
    <w:p w14:paraId="6E0E5EE4"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Bern Post-Session Reports (PT-EP)</w:t>
      </w:r>
    </w:p>
    <w:p w14:paraId="1FE1ECDE" w14:textId="5FCB5A58"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lastRenderedPageBreak/>
        <w:t xml:space="preserve">Two studies (Gómez </w:t>
      </w:r>
      <w:proofErr w:type="spellStart"/>
      <w:r w:rsidRPr="006F33E5">
        <w:rPr>
          <w:rFonts w:ascii="Times New Roman" w:hAnsi="Times New Roman" w:cs="Times New Roman"/>
        </w:rPr>
        <w:t>Penedo</w:t>
      </w:r>
      <w:proofErr w:type="spellEnd"/>
      <w:r w:rsidRPr="006F33E5">
        <w:rPr>
          <w:rFonts w:ascii="Times New Roman" w:hAnsi="Times New Roman" w:cs="Times New Roman"/>
        </w:rPr>
        <w:t xml:space="preserve"> et al., 2020; </w:t>
      </w:r>
      <w:proofErr w:type="spellStart"/>
      <w:r w:rsidRPr="006F33E5">
        <w:rPr>
          <w:rFonts w:ascii="Times New Roman" w:hAnsi="Times New Roman" w:cs="Times New Roman"/>
        </w:rPr>
        <w:t>Holtforth</w:t>
      </w:r>
      <w:proofErr w:type="spellEnd"/>
      <w:r w:rsidRPr="006F33E5">
        <w:rPr>
          <w:rFonts w:ascii="Times New Roman" w:hAnsi="Times New Roman" w:cs="Times New Roman"/>
        </w:rPr>
        <w:t xml:space="preserve"> et al., 2012) measured client’s emotional processing by using a brief questionnaire incorporated in the Bern Post-Session Reports, Short Form. Both studies included a sample of EBCT, and one also used a comparative sample of CBT. Both studies reported findings that were supportive of the </w:t>
      </w:r>
      <w:r w:rsidR="001148DD" w:rsidRPr="006F33E5">
        <w:rPr>
          <w:rFonts w:ascii="Times New Roman" w:hAnsi="Times New Roman" w:cs="Times New Roman"/>
        </w:rPr>
        <w:t>association between emotional processing and therapy outcome</w:t>
      </w:r>
      <w:r w:rsidRPr="006F33E5">
        <w:rPr>
          <w:rFonts w:ascii="Times New Roman" w:hAnsi="Times New Roman" w:cs="Times New Roman"/>
        </w:rPr>
        <w:t xml:space="preserve">. </w:t>
      </w:r>
    </w:p>
    <w:p w14:paraId="78A2AEAC" w14:textId="77777777" w:rsidR="00460868" w:rsidRPr="006F33E5" w:rsidRDefault="00460868" w:rsidP="002519B7">
      <w:pPr>
        <w:spacing w:line="480" w:lineRule="auto"/>
        <w:ind w:firstLine="720"/>
        <w:rPr>
          <w:rFonts w:ascii="Times New Roman" w:hAnsi="Times New Roman" w:cs="Times New Roman"/>
        </w:rPr>
      </w:pPr>
    </w:p>
    <w:p w14:paraId="3948CD3A"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Narrative-Emotion Process Coding System (NEPCS)</w:t>
      </w:r>
    </w:p>
    <w:p w14:paraId="4EEA2B5F" w14:textId="1755CA6C"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One study (</w:t>
      </w:r>
      <w:proofErr w:type="spellStart"/>
      <w:r w:rsidRPr="006F33E5">
        <w:rPr>
          <w:rFonts w:ascii="Times New Roman" w:hAnsi="Times New Roman" w:cs="Times New Roman"/>
        </w:rPr>
        <w:t>Borittz</w:t>
      </w:r>
      <w:proofErr w:type="spellEnd"/>
      <w:r w:rsidRPr="006F33E5">
        <w:rPr>
          <w:rFonts w:ascii="Times New Roman" w:hAnsi="Times New Roman" w:cs="Times New Roman"/>
        </w:rPr>
        <w:t xml:space="preserve"> et al., 2011) used the NEPCS and reported a significant negative relationship between emotional processing and therapy outcome. Experiential therapies were used in this study. </w:t>
      </w:r>
    </w:p>
    <w:p w14:paraId="5CF46791" w14:textId="77777777" w:rsidR="00460868" w:rsidRPr="006F33E5" w:rsidRDefault="00460868" w:rsidP="002519B7">
      <w:pPr>
        <w:spacing w:line="480" w:lineRule="auto"/>
        <w:ind w:firstLine="720"/>
        <w:rPr>
          <w:rFonts w:ascii="Times New Roman" w:hAnsi="Times New Roman" w:cs="Times New Roman"/>
        </w:rPr>
      </w:pPr>
    </w:p>
    <w:p w14:paraId="088EB428"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Assimilation of Problematic Experiences Scale (APES; Stiles et al., 2009)</w:t>
      </w:r>
    </w:p>
    <w:p w14:paraId="1583C44A" w14:textId="51434CA7"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One study (</w:t>
      </w:r>
      <w:proofErr w:type="spellStart"/>
      <w:r w:rsidRPr="006F33E5">
        <w:rPr>
          <w:rFonts w:ascii="Times New Roman" w:hAnsi="Times New Roman" w:cs="Times New Roman"/>
        </w:rPr>
        <w:t>Basto</w:t>
      </w:r>
      <w:proofErr w:type="spellEnd"/>
      <w:r w:rsidRPr="006F33E5">
        <w:rPr>
          <w:rFonts w:ascii="Times New Roman" w:hAnsi="Times New Roman" w:cs="Times New Roman"/>
        </w:rPr>
        <w:t xml:space="preserve"> et al., 2017) used the APES in a CBT case study and reported results consistent </w:t>
      </w:r>
      <w:r w:rsidR="001148DD" w:rsidRPr="006F33E5">
        <w:rPr>
          <w:rFonts w:ascii="Times New Roman" w:hAnsi="Times New Roman" w:cs="Times New Roman"/>
        </w:rPr>
        <w:t>with the narrative synthesis</w:t>
      </w:r>
      <w:r w:rsidRPr="006F33E5">
        <w:rPr>
          <w:rFonts w:ascii="Times New Roman" w:hAnsi="Times New Roman" w:cs="Times New Roman"/>
        </w:rPr>
        <w:t>.</w:t>
      </w:r>
    </w:p>
    <w:p w14:paraId="5F168B6C" w14:textId="77777777" w:rsidR="00460868" w:rsidRPr="006F33E5" w:rsidRDefault="00460868" w:rsidP="002519B7">
      <w:pPr>
        <w:spacing w:line="480" w:lineRule="auto"/>
        <w:ind w:firstLine="720"/>
        <w:rPr>
          <w:rFonts w:ascii="Times New Roman" w:hAnsi="Times New Roman" w:cs="Times New Roman"/>
        </w:rPr>
      </w:pPr>
    </w:p>
    <w:p w14:paraId="7B0E131C"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 xml:space="preserve">Change and Growth Experiences Scale (CHANGE; Hayes, </w:t>
      </w:r>
      <w:r w:rsidRPr="006F33E5">
        <w:rPr>
          <w:rFonts w:ascii="Times New Roman" w:hAnsi="Times New Roman" w:cs="Times New Roman"/>
          <w:color w:val="333333"/>
          <w:shd w:val="clear" w:color="auto" w:fill="FFFFFF"/>
        </w:rPr>
        <w:t>Feldman</w:t>
      </w:r>
      <w:r w:rsidRPr="006F33E5">
        <w:rPr>
          <w:rFonts w:ascii="Times New Roman" w:hAnsi="Times New Roman" w:cs="Times New Roman"/>
          <w:i/>
          <w:iCs/>
        </w:rPr>
        <w:t xml:space="preserve"> et al., 2007),</w:t>
      </w:r>
    </w:p>
    <w:p w14:paraId="2D6FC2E6" w14:textId="1DE07E15" w:rsidR="007F040E"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Hayes,</w:t>
      </w:r>
      <w:r w:rsidRPr="006F33E5">
        <w:rPr>
          <w:rFonts w:ascii="Times New Roman" w:hAnsi="Times New Roman" w:cs="Times New Roman"/>
          <w:color w:val="222222"/>
          <w:shd w:val="clear" w:color="auto" w:fill="FFFFFF"/>
        </w:rPr>
        <w:t xml:space="preserve"> Feldman, </w:t>
      </w:r>
      <w:proofErr w:type="spellStart"/>
      <w:r w:rsidRPr="006F33E5">
        <w:rPr>
          <w:rFonts w:ascii="Times New Roman" w:hAnsi="Times New Roman" w:cs="Times New Roman"/>
          <w:color w:val="222222"/>
          <w:shd w:val="clear" w:color="auto" w:fill="FFFFFF"/>
        </w:rPr>
        <w:t>Beevers</w:t>
      </w:r>
      <w:proofErr w:type="spellEnd"/>
      <w:r w:rsidRPr="006F33E5">
        <w:rPr>
          <w:rFonts w:ascii="Times New Roman" w:hAnsi="Times New Roman" w:cs="Times New Roman"/>
        </w:rPr>
        <w:t xml:space="preserve"> et al., (2007) used the CHANGE scale (Hayes, </w:t>
      </w:r>
      <w:r w:rsidRPr="006F33E5">
        <w:rPr>
          <w:rFonts w:ascii="Times New Roman" w:hAnsi="Times New Roman" w:cs="Times New Roman"/>
          <w:color w:val="333333"/>
          <w:shd w:val="clear" w:color="auto" w:fill="FFFFFF"/>
        </w:rPr>
        <w:t>Feldman</w:t>
      </w:r>
      <w:r w:rsidRPr="006F33E5">
        <w:rPr>
          <w:rFonts w:ascii="Times New Roman" w:hAnsi="Times New Roman" w:cs="Times New Roman"/>
        </w:rPr>
        <w:t xml:space="preserve"> et al., 2007</w:t>
      </w:r>
      <w:r w:rsidRPr="006F33E5">
        <w:rPr>
          <w:rFonts w:ascii="Times New Roman" w:hAnsi="Times New Roman" w:cs="Times New Roman"/>
          <w:i/>
          <w:iCs/>
        </w:rPr>
        <w:t>)</w:t>
      </w:r>
      <w:r w:rsidRPr="006F33E5">
        <w:rPr>
          <w:rFonts w:ascii="Times New Roman" w:hAnsi="Times New Roman" w:cs="Times New Roman"/>
        </w:rPr>
        <w:t xml:space="preserve"> in a sample receiving EBCT and similarly reported that peak emotional processing w</w:t>
      </w:r>
      <w:r w:rsidR="001148DD" w:rsidRPr="006F33E5">
        <w:rPr>
          <w:rFonts w:ascii="Times New Roman" w:hAnsi="Times New Roman" w:cs="Times New Roman"/>
        </w:rPr>
        <w:t>as</w:t>
      </w:r>
      <w:r w:rsidRPr="006F33E5">
        <w:rPr>
          <w:rFonts w:ascii="Times New Roman" w:hAnsi="Times New Roman" w:cs="Times New Roman"/>
        </w:rPr>
        <w:t xml:space="preserve"> a significant predictor of therapy outcome. </w:t>
      </w:r>
    </w:p>
    <w:p w14:paraId="4A4C0425" w14:textId="77777777" w:rsidR="00460868" w:rsidRPr="006F33E5" w:rsidRDefault="00460868" w:rsidP="002519B7">
      <w:pPr>
        <w:spacing w:line="480" w:lineRule="auto"/>
        <w:ind w:firstLine="720"/>
        <w:rPr>
          <w:rFonts w:ascii="Times New Roman" w:hAnsi="Times New Roman" w:cs="Times New Roman"/>
        </w:rPr>
      </w:pPr>
    </w:p>
    <w:p w14:paraId="3394BB6F" w14:textId="77777777" w:rsidR="007F040E" w:rsidRPr="006F33E5" w:rsidRDefault="007F040E" w:rsidP="007F040E">
      <w:pPr>
        <w:spacing w:line="480" w:lineRule="auto"/>
        <w:rPr>
          <w:rFonts w:ascii="Times New Roman" w:hAnsi="Times New Roman" w:cs="Times New Roman"/>
          <w:i/>
          <w:iCs/>
        </w:rPr>
      </w:pPr>
      <w:r w:rsidRPr="006F33E5">
        <w:rPr>
          <w:rFonts w:ascii="Times New Roman" w:hAnsi="Times New Roman" w:cs="Times New Roman"/>
          <w:i/>
          <w:iCs/>
        </w:rPr>
        <w:t>Affect Experiencing Scale (AES; McCullough et al., 2003)</w:t>
      </w:r>
    </w:p>
    <w:p w14:paraId="3D691B95" w14:textId="4851B62F" w:rsidR="00B06BA0" w:rsidRPr="006F33E5" w:rsidRDefault="007F040E" w:rsidP="002519B7">
      <w:pPr>
        <w:spacing w:line="480" w:lineRule="auto"/>
        <w:ind w:firstLine="720"/>
        <w:rPr>
          <w:rFonts w:ascii="Times New Roman" w:hAnsi="Times New Roman" w:cs="Times New Roman"/>
        </w:rPr>
      </w:pPr>
      <w:r w:rsidRPr="006F33E5">
        <w:rPr>
          <w:rFonts w:ascii="Times New Roman" w:hAnsi="Times New Roman" w:cs="Times New Roman"/>
        </w:rPr>
        <w:t xml:space="preserve">In a series of case studies (N=4) Town and colleagues (2017) used the AES to measure emotional processing in client receiving STPP. The results support the </w:t>
      </w:r>
      <w:r w:rsidR="001148DD" w:rsidRPr="006F33E5">
        <w:rPr>
          <w:rFonts w:ascii="Times New Roman" w:hAnsi="Times New Roman" w:cs="Times New Roman"/>
        </w:rPr>
        <w:t xml:space="preserve">reported association between emotional processing and therapy outcome. </w:t>
      </w:r>
    </w:p>
    <w:p w14:paraId="1EDA14A3" w14:textId="77777777" w:rsidR="00460868" w:rsidRPr="006F33E5" w:rsidRDefault="00460868" w:rsidP="005217CD">
      <w:pPr>
        <w:spacing w:line="480" w:lineRule="auto"/>
        <w:rPr>
          <w:rFonts w:ascii="Times New Roman" w:hAnsi="Times New Roman" w:cs="Times New Roman"/>
          <w:b/>
          <w:bCs/>
        </w:rPr>
      </w:pPr>
    </w:p>
    <w:p w14:paraId="4B7DB2BC" w14:textId="6147E99D" w:rsidR="005217CD" w:rsidRPr="006F33E5" w:rsidRDefault="005217CD" w:rsidP="005217CD">
      <w:pPr>
        <w:spacing w:line="480" w:lineRule="auto"/>
        <w:rPr>
          <w:rFonts w:ascii="Times New Roman" w:hAnsi="Times New Roman" w:cs="Times New Roman"/>
          <w:b/>
          <w:bCs/>
        </w:rPr>
      </w:pPr>
      <w:r w:rsidRPr="006F33E5">
        <w:rPr>
          <w:rFonts w:ascii="Times New Roman" w:hAnsi="Times New Roman" w:cs="Times New Roman"/>
          <w:b/>
          <w:bCs/>
        </w:rPr>
        <w:lastRenderedPageBreak/>
        <w:t xml:space="preserve">Meta-Analysis </w:t>
      </w:r>
    </w:p>
    <w:p w14:paraId="0A881210" w14:textId="46F1BDE6" w:rsidR="00D36620" w:rsidRPr="006F33E5" w:rsidRDefault="00B06BA0" w:rsidP="002519B7">
      <w:pPr>
        <w:spacing w:line="480" w:lineRule="auto"/>
        <w:ind w:firstLine="720"/>
        <w:rPr>
          <w:rFonts w:ascii="Times New Roman" w:hAnsi="Times New Roman" w:cs="Times New Roman"/>
        </w:rPr>
      </w:pPr>
      <w:r w:rsidRPr="006F33E5">
        <w:rPr>
          <w:rFonts w:ascii="Times New Roman" w:hAnsi="Times New Roman" w:cs="Times New Roman"/>
        </w:rPr>
        <w:t>Ten studies reported correlation coefficients for associations between emotional processing and therapy outcome. A meta- analysis w</w:t>
      </w:r>
      <w:r w:rsidR="001148DD" w:rsidRPr="006F33E5">
        <w:rPr>
          <w:rFonts w:ascii="Times New Roman" w:hAnsi="Times New Roman" w:cs="Times New Roman"/>
        </w:rPr>
        <w:t xml:space="preserve">as </w:t>
      </w:r>
      <w:r w:rsidRPr="006F33E5">
        <w:rPr>
          <w:rFonts w:ascii="Times New Roman" w:hAnsi="Times New Roman" w:cs="Times New Roman"/>
        </w:rPr>
        <w:t xml:space="preserve">therefore carried out to examine pooled correlation coefficients using a random effects model. </w:t>
      </w:r>
      <w:r w:rsidR="005217CD" w:rsidRPr="006F33E5">
        <w:rPr>
          <w:rFonts w:ascii="Times New Roman" w:hAnsi="Times New Roman" w:cs="Times New Roman"/>
        </w:rPr>
        <w:t xml:space="preserve">Table </w:t>
      </w:r>
      <w:r w:rsidR="002519B7" w:rsidRPr="006F33E5">
        <w:rPr>
          <w:rFonts w:ascii="Times New Roman" w:hAnsi="Times New Roman" w:cs="Times New Roman"/>
        </w:rPr>
        <w:t>4</w:t>
      </w:r>
      <w:r w:rsidR="005217CD" w:rsidRPr="006F33E5">
        <w:rPr>
          <w:rFonts w:ascii="Times New Roman" w:hAnsi="Times New Roman" w:cs="Times New Roman"/>
        </w:rPr>
        <w:t xml:space="preserve"> presents the correlations, study coding, and results for the meta-analyses of levels of emotional processing and change in depression severity</w:t>
      </w:r>
      <w:r w:rsidR="008B45E4" w:rsidRPr="006F33E5">
        <w:rPr>
          <w:rFonts w:ascii="Times New Roman" w:hAnsi="Times New Roman" w:cs="Times New Roman"/>
        </w:rPr>
        <w:t xml:space="preserve"> (see Fig. 2 for forest plot)</w:t>
      </w:r>
      <w:r w:rsidR="005217CD" w:rsidRPr="006F33E5">
        <w:rPr>
          <w:rFonts w:ascii="Times New Roman" w:hAnsi="Times New Roman" w:cs="Times New Roman"/>
        </w:rPr>
        <w:t>. The data analysed from 10 studies with 10 effects included a pooled sample of 463 participants. The meta-analysis revealed a significant association between levels of emotional processing and depression severity (r = -.03; 95% CI [-.52, -.11</w:t>
      </w:r>
      <w:r w:rsidR="00DA5E41" w:rsidRPr="006F33E5">
        <w:rPr>
          <w:rFonts w:ascii="Times New Roman" w:hAnsi="Times New Roman" w:cs="Times New Roman"/>
        </w:rPr>
        <w:t>])</w:t>
      </w:r>
      <w:r w:rsidR="007E0CE9" w:rsidRPr="006F33E5">
        <w:rPr>
          <w:rFonts w:ascii="Times New Roman" w:hAnsi="Times New Roman" w:cs="Times New Roman"/>
        </w:rPr>
        <w:t>.</w:t>
      </w:r>
      <w:r w:rsidR="00595C9B" w:rsidRPr="006F33E5">
        <w:rPr>
          <w:rFonts w:ascii="Times New Roman" w:hAnsi="Times New Roman" w:cs="Times New Roman"/>
        </w:rPr>
        <w:t xml:space="preserve"> </w:t>
      </w:r>
      <w:r w:rsidR="00D36620" w:rsidRPr="006F33E5">
        <w:rPr>
          <w:rFonts w:ascii="Times New Roman" w:hAnsi="Times New Roman" w:cs="Times New Roman"/>
        </w:rPr>
        <w:t>The tests of heterogeneity of the effect sizes were significant, Q = 33.74, p &lt; .001; I² = 73.33%. Moderator analyses were not necessary</w:t>
      </w:r>
      <w:r w:rsidR="00844D6A" w:rsidRPr="006F33E5">
        <w:rPr>
          <w:rFonts w:ascii="Times New Roman" w:hAnsi="Times New Roman" w:cs="Times New Roman"/>
        </w:rPr>
        <w:t>,</w:t>
      </w:r>
      <w:r w:rsidR="00D36620" w:rsidRPr="006F33E5">
        <w:rPr>
          <w:rFonts w:ascii="Times New Roman" w:hAnsi="Times New Roman" w:cs="Times New Roman"/>
        </w:rPr>
        <w:t xml:space="preserve"> due to the I² being below the 75% threshold.</w:t>
      </w:r>
    </w:p>
    <w:p w14:paraId="23A90636" w14:textId="77777777" w:rsidR="00460868" w:rsidRPr="006F33E5" w:rsidRDefault="00460868" w:rsidP="00D36620">
      <w:pPr>
        <w:tabs>
          <w:tab w:val="left" w:pos="994"/>
        </w:tabs>
        <w:spacing w:line="480" w:lineRule="auto"/>
        <w:rPr>
          <w:rFonts w:ascii="Times New Roman" w:hAnsi="Times New Roman" w:cs="Times New Roman"/>
          <w:b/>
          <w:bCs/>
        </w:rPr>
      </w:pPr>
    </w:p>
    <w:p w14:paraId="2129A05E" w14:textId="2F567A92" w:rsidR="00D36620" w:rsidRPr="006F33E5" w:rsidRDefault="00D36620" w:rsidP="00D36620">
      <w:pPr>
        <w:tabs>
          <w:tab w:val="left" w:pos="994"/>
        </w:tabs>
        <w:spacing w:line="480" w:lineRule="auto"/>
        <w:rPr>
          <w:rFonts w:ascii="Times New Roman" w:hAnsi="Times New Roman" w:cs="Times New Roman"/>
          <w:b/>
          <w:bCs/>
        </w:rPr>
      </w:pPr>
      <w:r w:rsidRPr="006F33E5">
        <w:rPr>
          <w:rFonts w:ascii="Times New Roman" w:hAnsi="Times New Roman" w:cs="Times New Roman"/>
          <w:b/>
          <w:bCs/>
        </w:rPr>
        <w:t>Publication Bias</w:t>
      </w:r>
    </w:p>
    <w:p w14:paraId="6B1DC32E" w14:textId="4209DFD9" w:rsidR="005A53D4" w:rsidRPr="006F33E5" w:rsidRDefault="00595C9B" w:rsidP="005A53D4">
      <w:pPr>
        <w:tabs>
          <w:tab w:val="left" w:pos="994"/>
        </w:tabs>
        <w:spacing w:line="480" w:lineRule="auto"/>
        <w:rPr>
          <w:rFonts w:ascii="Times New Roman" w:hAnsi="Times New Roman" w:cs="Times New Roman"/>
        </w:rPr>
      </w:pPr>
      <w:r w:rsidRPr="006F33E5">
        <w:rPr>
          <w:rFonts w:ascii="Times New Roman" w:hAnsi="Times New Roman" w:cs="Times New Roman"/>
        </w:rPr>
        <w:tab/>
      </w:r>
      <w:r w:rsidR="00D36620" w:rsidRPr="006F33E5">
        <w:rPr>
          <w:rFonts w:ascii="Times New Roman" w:hAnsi="Times New Roman" w:cs="Times New Roman"/>
        </w:rPr>
        <w:t>The fail-safe N analysis found that 164 studies wi</w:t>
      </w:r>
      <w:r w:rsidR="00DA5E41" w:rsidRPr="006F33E5">
        <w:rPr>
          <w:rFonts w:ascii="Times New Roman" w:hAnsi="Times New Roman" w:cs="Times New Roman"/>
        </w:rPr>
        <w:t>th</w:t>
      </w:r>
      <w:r w:rsidR="00D36620" w:rsidRPr="006F33E5">
        <w:rPr>
          <w:rFonts w:ascii="Times New Roman" w:hAnsi="Times New Roman" w:cs="Times New Roman"/>
        </w:rPr>
        <w:t xml:space="preserve"> null results would be needed to reduce the significance of the effects to be greater than p &lt; 0.05. This was well above the threshold </w:t>
      </w:r>
      <w:r w:rsidR="005A53D4" w:rsidRPr="006F33E5">
        <w:rPr>
          <w:rFonts w:ascii="Times New Roman" w:hAnsi="Times New Roman" w:cs="Times New Roman"/>
        </w:rPr>
        <w:t>of 60 st</w:t>
      </w:r>
      <w:r w:rsidR="006F4E52" w:rsidRPr="006F33E5">
        <w:rPr>
          <w:rFonts w:ascii="Times New Roman" w:hAnsi="Times New Roman" w:cs="Times New Roman"/>
        </w:rPr>
        <w:t>udies using methods described by</w:t>
      </w:r>
      <w:r w:rsidR="005A53D4" w:rsidRPr="006F33E5">
        <w:rPr>
          <w:rFonts w:ascii="Times New Roman" w:hAnsi="Times New Roman" w:cs="Times New Roman"/>
        </w:rPr>
        <w:t xml:space="preserve"> Rosenthal (1979). The funnel plot (see Figure 3) was relatively symmetrical and confirmed this result. Similarly, the trim-and-fill test resulted in zero studies being trimme</w:t>
      </w:r>
      <w:r w:rsidR="006F4E52" w:rsidRPr="006F33E5">
        <w:rPr>
          <w:rFonts w:ascii="Times New Roman" w:hAnsi="Times New Roman" w:cs="Times New Roman"/>
        </w:rPr>
        <w:t xml:space="preserve">d, and Egger’s test </w:t>
      </w:r>
      <w:r w:rsidR="005A53D4" w:rsidRPr="006F33E5">
        <w:rPr>
          <w:rFonts w:ascii="Times New Roman" w:hAnsi="Times New Roman" w:cs="Times New Roman"/>
        </w:rPr>
        <w:t xml:space="preserve">found a non-significant result (t = -0.72, p = 0.49). Collectively, these tests suggest the absence of publication bias. </w:t>
      </w:r>
    </w:p>
    <w:p w14:paraId="2AC1683D" w14:textId="77777777" w:rsidR="00D36620" w:rsidRPr="006F33E5" w:rsidRDefault="00D36620" w:rsidP="00773E03">
      <w:pPr>
        <w:spacing w:line="480" w:lineRule="auto"/>
        <w:rPr>
          <w:rFonts w:ascii="Times New Roman" w:hAnsi="Times New Roman" w:cs="Times New Roman"/>
        </w:rPr>
        <w:sectPr w:rsidR="00D36620" w:rsidRPr="006F33E5" w:rsidSect="00AD367B">
          <w:pgSz w:w="11906" w:h="16838"/>
          <w:pgMar w:top="1440" w:right="1440" w:bottom="1440" w:left="1440" w:header="708" w:footer="708" w:gutter="0"/>
          <w:cols w:space="708"/>
          <w:docGrid w:linePitch="360"/>
        </w:sectPr>
      </w:pPr>
    </w:p>
    <w:p w14:paraId="6A1ACB83" w14:textId="6323ED94" w:rsidR="00773E03" w:rsidRPr="006F33E5" w:rsidRDefault="00773E03" w:rsidP="008A0C47">
      <w:pPr>
        <w:spacing w:line="480" w:lineRule="auto"/>
        <w:rPr>
          <w:rFonts w:ascii="Times New Roman" w:hAnsi="Times New Roman" w:cs="Times New Roman"/>
          <w:b/>
          <w:bCs/>
        </w:rPr>
      </w:pPr>
      <w:r w:rsidRPr="006F33E5">
        <w:rPr>
          <w:rFonts w:ascii="Times New Roman" w:hAnsi="Times New Roman" w:cs="Times New Roman"/>
          <w:b/>
          <w:bCs/>
        </w:rPr>
        <w:lastRenderedPageBreak/>
        <w:t xml:space="preserve">Table </w:t>
      </w:r>
      <w:r w:rsidR="002519B7" w:rsidRPr="006F33E5">
        <w:rPr>
          <w:rFonts w:ascii="Times New Roman" w:hAnsi="Times New Roman" w:cs="Times New Roman"/>
          <w:b/>
          <w:bCs/>
        </w:rPr>
        <w:t>4</w:t>
      </w:r>
    </w:p>
    <w:tbl>
      <w:tblPr>
        <w:tblStyle w:val="PlainTable2"/>
        <w:tblpPr w:leftFromText="180" w:rightFromText="180" w:vertAnchor="text" w:horzAnchor="page" w:tblpX="997" w:tblpY="853"/>
        <w:tblW w:w="14180" w:type="dxa"/>
        <w:tblLook w:val="04A0" w:firstRow="1" w:lastRow="0" w:firstColumn="1" w:lastColumn="0" w:noHBand="0" w:noVBand="1"/>
      </w:tblPr>
      <w:tblGrid>
        <w:gridCol w:w="1459"/>
        <w:gridCol w:w="4401"/>
        <w:gridCol w:w="2076"/>
        <w:gridCol w:w="2220"/>
        <w:gridCol w:w="2330"/>
        <w:gridCol w:w="1694"/>
      </w:tblGrid>
      <w:tr w:rsidR="008B45E4" w:rsidRPr="006F33E5" w14:paraId="641D50F1" w14:textId="77777777" w:rsidTr="009C608F">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459" w:type="dxa"/>
            <w:vMerge w:val="restart"/>
          </w:tcPr>
          <w:p w14:paraId="1141FB38" w14:textId="77777777" w:rsidR="008A0C47" w:rsidRPr="006F33E5" w:rsidRDefault="008A0C47" w:rsidP="008A0C47">
            <w:pPr>
              <w:spacing w:line="480" w:lineRule="auto"/>
              <w:rPr>
                <w:rFonts w:ascii="Times New Roman" w:hAnsi="Times New Roman" w:cs="Times New Roman"/>
              </w:rPr>
            </w:pPr>
            <w:r w:rsidRPr="006F33E5">
              <w:rPr>
                <w:rFonts w:ascii="Times New Roman" w:hAnsi="Times New Roman" w:cs="Times New Roman"/>
              </w:rPr>
              <w:t>No.</w:t>
            </w:r>
          </w:p>
        </w:tc>
        <w:tc>
          <w:tcPr>
            <w:tcW w:w="4401" w:type="dxa"/>
            <w:vMerge w:val="restart"/>
          </w:tcPr>
          <w:p w14:paraId="2B4F458C" w14:textId="77777777" w:rsidR="008A0C47" w:rsidRPr="006F33E5" w:rsidRDefault="008A0C47" w:rsidP="008A0C47">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Study</w:t>
            </w:r>
          </w:p>
        </w:tc>
        <w:tc>
          <w:tcPr>
            <w:tcW w:w="2076" w:type="dxa"/>
            <w:vMerge w:val="restart"/>
          </w:tcPr>
          <w:p w14:paraId="1B2BDA29" w14:textId="77777777" w:rsidR="008A0C47" w:rsidRPr="006F33E5" w:rsidRDefault="008A0C47" w:rsidP="008A0C4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Correlation</w:t>
            </w:r>
          </w:p>
        </w:tc>
        <w:tc>
          <w:tcPr>
            <w:tcW w:w="4550" w:type="dxa"/>
            <w:gridSpan w:val="2"/>
          </w:tcPr>
          <w:p w14:paraId="7C5D299D" w14:textId="77777777" w:rsidR="008A0C47" w:rsidRPr="006F33E5" w:rsidRDefault="008A0C47" w:rsidP="008A0C4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95% CI</w:t>
            </w:r>
          </w:p>
        </w:tc>
        <w:tc>
          <w:tcPr>
            <w:tcW w:w="1694" w:type="dxa"/>
            <w:vMerge w:val="restart"/>
          </w:tcPr>
          <w:p w14:paraId="1D125A42" w14:textId="77777777" w:rsidR="008A0C47" w:rsidRPr="006F33E5" w:rsidRDefault="008A0C47" w:rsidP="008A0C4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Weight</w:t>
            </w:r>
          </w:p>
        </w:tc>
      </w:tr>
      <w:tr w:rsidR="008A0C47" w:rsidRPr="006F33E5" w14:paraId="2867F620" w14:textId="77777777" w:rsidTr="009C608F">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459" w:type="dxa"/>
            <w:vMerge/>
            <w:tcBorders>
              <w:bottom w:val="single" w:sz="4" w:space="0" w:color="auto"/>
            </w:tcBorders>
          </w:tcPr>
          <w:p w14:paraId="53B72BE1" w14:textId="77777777" w:rsidR="008A0C47" w:rsidRPr="006F33E5" w:rsidRDefault="008A0C47" w:rsidP="008A0C47">
            <w:pPr>
              <w:spacing w:line="480" w:lineRule="auto"/>
              <w:rPr>
                <w:rFonts w:ascii="Times New Roman" w:hAnsi="Times New Roman" w:cs="Times New Roman"/>
                <w:b w:val="0"/>
                <w:bCs w:val="0"/>
              </w:rPr>
            </w:pPr>
          </w:p>
        </w:tc>
        <w:tc>
          <w:tcPr>
            <w:tcW w:w="4401" w:type="dxa"/>
            <w:vMerge/>
            <w:tcBorders>
              <w:bottom w:val="single" w:sz="4" w:space="0" w:color="auto"/>
            </w:tcBorders>
          </w:tcPr>
          <w:p w14:paraId="351B3A05" w14:textId="77777777" w:rsidR="008A0C47" w:rsidRPr="006F33E5" w:rsidRDefault="008A0C47" w:rsidP="008A0C4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076" w:type="dxa"/>
            <w:vMerge/>
            <w:tcBorders>
              <w:bottom w:val="single" w:sz="4" w:space="0" w:color="auto"/>
            </w:tcBorders>
          </w:tcPr>
          <w:p w14:paraId="708D9F24" w14:textId="77777777" w:rsidR="008A0C47" w:rsidRPr="006F33E5" w:rsidRDefault="008A0C47" w:rsidP="008A0C4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20" w:type="dxa"/>
            <w:tcBorders>
              <w:bottom w:val="single" w:sz="4" w:space="0" w:color="auto"/>
            </w:tcBorders>
          </w:tcPr>
          <w:p w14:paraId="041F134E"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F33E5">
              <w:rPr>
                <w:rFonts w:ascii="Times New Roman" w:hAnsi="Times New Roman" w:cs="Times New Roman"/>
                <w:b/>
                <w:bCs/>
              </w:rPr>
              <w:t>Lower Limit</w:t>
            </w:r>
          </w:p>
        </w:tc>
        <w:tc>
          <w:tcPr>
            <w:tcW w:w="2330" w:type="dxa"/>
            <w:tcBorders>
              <w:bottom w:val="single" w:sz="4" w:space="0" w:color="auto"/>
            </w:tcBorders>
          </w:tcPr>
          <w:p w14:paraId="3734481D"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6F33E5">
              <w:rPr>
                <w:rFonts w:ascii="Times New Roman" w:hAnsi="Times New Roman" w:cs="Times New Roman"/>
                <w:b/>
                <w:bCs/>
              </w:rPr>
              <w:t>Upper Limit</w:t>
            </w:r>
          </w:p>
        </w:tc>
        <w:tc>
          <w:tcPr>
            <w:tcW w:w="1694" w:type="dxa"/>
            <w:vMerge/>
            <w:tcBorders>
              <w:bottom w:val="single" w:sz="4" w:space="0" w:color="auto"/>
            </w:tcBorders>
          </w:tcPr>
          <w:p w14:paraId="6BBF63E3" w14:textId="77777777" w:rsidR="008A0C47" w:rsidRPr="006F33E5" w:rsidRDefault="008A0C47" w:rsidP="008A0C4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8A0C47" w:rsidRPr="006F33E5" w14:paraId="422E5B47" w14:textId="77777777" w:rsidTr="009C608F">
        <w:trPr>
          <w:trHeight w:val="162"/>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bottom w:val="nil"/>
            </w:tcBorders>
          </w:tcPr>
          <w:p w14:paraId="3759EA70" w14:textId="77777777" w:rsidR="008A0C47" w:rsidRPr="006F33E5" w:rsidRDefault="008A0C47" w:rsidP="008A0C47">
            <w:pPr>
              <w:spacing w:line="480" w:lineRule="auto"/>
              <w:rPr>
                <w:rFonts w:ascii="Times New Roman" w:hAnsi="Times New Roman" w:cs="Times New Roman"/>
                <w:b w:val="0"/>
                <w:bCs w:val="0"/>
              </w:rPr>
            </w:pPr>
            <w:r w:rsidRPr="006F33E5">
              <w:rPr>
                <w:rFonts w:ascii="Times New Roman" w:hAnsi="Times New Roman" w:cs="Times New Roman"/>
                <w:b w:val="0"/>
                <w:bCs w:val="0"/>
              </w:rPr>
              <w:t>1</w:t>
            </w:r>
          </w:p>
        </w:tc>
        <w:tc>
          <w:tcPr>
            <w:tcW w:w="4401" w:type="dxa"/>
            <w:tcBorders>
              <w:top w:val="single" w:sz="4" w:space="0" w:color="auto"/>
              <w:bottom w:val="nil"/>
            </w:tcBorders>
          </w:tcPr>
          <w:p w14:paraId="0F83A91A" w14:textId="77777777" w:rsidR="008A0C47" w:rsidRPr="006F33E5" w:rsidRDefault="008A0C47" w:rsidP="008A0C4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F33E5">
              <w:rPr>
                <w:rFonts w:ascii="Times New Roman" w:hAnsi="Times New Roman" w:cs="Times New Roman"/>
              </w:rPr>
              <w:t>Auszra</w:t>
            </w:r>
            <w:proofErr w:type="spellEnd"/>
            <w:r w:rsidRPr="006F33E5">
              <w:rPr>
                <w:rFonts w:ascii="Times New Roman" w:hAnsi="Times New Roman" w:cs="Times New Roman"/>
              </w:rPr>
              <w:t xml:space="preserve"> et al., 2013</w:t>
            </w:r>
          </w:p>
        </w:tc>
        <w:tc>
          <w:tcPr>
            <w:tcW w:w="2076" w:type="dxa"/>
            <w:tcBorders>
              <w:top w:val="single" w:sz="4" w:space="0" w:color="auto"/>
              <w:bottom w:val="nil"/>
            </w:tcBorders>
          </w:tcPr>
          <w:p w14:paraId="48FAF8D3"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-0.23</w:t>
            </w:r>
          </w:p>
        </w:tc>
        <w:tc>
          <w:tcPr>
            <w:tcW w:w="2220" w:type="dxa"/>
            <w:tcBorders>
              <w:top w:val="single" w:sz="4" w:space="0" w:color="auto"/>
              <w:bottom w:val="nil"/>
            </w:tcBorders>
          </w:tcPr>
          <w:p w14:paraId="5F28A133"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-0.44</w:t>
            </w:r>
          </w:p>
        </w:tc>
        <w:tc>
          <w:tcPr>
            <w:tcW w:w="2330" w:type="dxa"/>
            <w:tcBorders>
              <w:top w:val="single" w:sz="4" w:space="0" w:color="auto"/>
              <w:bottom w:val="nil"/>
            </w:tcBorders>
          </w:tcPr>
          <w:p w14:paraId="34BD069B"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0.00</w:t>
            </w:r>
          </w:p>
        </w:tc>
        <w:tc>
          <w:tcPr>
            <w:tcW w:w="1694" w:type="dxa"/>
            <w:tcBorders>
              <w:top w:val="single" w:sz="4" w:space="0" w:color="auto"/>
              <w:bottom w:val="nil"/>
            </w:tcBorders>
          </w:tcPr>
          <w:p w14:paraId="52B3436C"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11.47%</w:t>
            </w:r>
          </w:p>
        </w:tc>
      </w:tr>
      <w:tr w:rsidR="008A0C47" w:rsidRPr="006F33E5" w14:paraId="67F8B0E2" w14:textId="77777777" w:rsidTr="009C608F">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59" w:type="dxa"/>
            <w:tcBorders>
              <w:top w:val="nil"/>
              <w:bottom w:val="nil"/>
            </w:tcBorders>
          </w:tcPr>
          <w:p w14:paraId="077092DB" w14:textId="77777777" w:rsidR="008A0C47" w:rsidRPr="006F33E5" w:rsidRDefault="008A0C47" w:rsidP="008A0C47">
            <w:pPr>
              <w:spacing w:line="480" w:lineRule="auto"/>
              <w:rPr>
                <w:rFonts w:ascii="Times New Roman" w:hAnsi="Times New Roman" w:cs="Times New Roman"/>
                <w:b w:val="0"/>
                <w:bCs w:val="0"/>
              </w:rPr>
            </w:pPr>
            <w:r w:rsidRPr="006F33E5">
              <w:rPr>
                <w:rFonts w:ascii="Times New Roman" w:hAnsi="Times New Roman" w:cs="Times New Roman"/>
                <w:b w:val="0"/>
                <w:bCs w:val="0"/>
              </w:rPr>
              <w:t>2</w:t>
            </w:r>
          </w:p>
        </w:tc>
        <w:tc>
          <w:tcPr>
            <w:tcW w:w="4401" w:type="dxa"/>
            <w:tcBorders>
              <w:top w:val="nil"/>
              <w:bottom w:val="nil"/>
            </w:tcBorders>
          </w:tcPr>
          <w:p w14:paraId="04BE89CB" w14:textId="77777777" w:rsidR="008A0C47" w:rsidRPr="006F33E5" w:rsidRDefault="008A0C47" w:rsidP="008A0C4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Pos et al., 2009</w:t>
            </w:r>
          </w:p>
        </w:tc>
        <w:tc>
          <w:tcPr>
            <w:tcW w:w="2076" w:type="dxa"/>
            <w:tcBorders>
              <w:top w:val="nil"/>
              <w:bottom w:val="nil"/>
            </w:tcBorders>
          </w:tcPr>
          <w:p w14:paraId="1CB8E6FF"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-0.45</w:t>
            </w:r>
          </w:p>
        </w:tc>
        <w:tc>
          <w:tcPr>
            <w:tcW w:w="2220" w:type="dxa"/>
            <w:tcBorders>
              <w:top w:val="nil"/>
              <w:bottom w:val="nil"/>
            </w:tcBorders>
          </w:tcPr>
          <w:p w14:paraId="7C828B97"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-0.62</w:t>
            </w:r>
          </w:p>
        </w:tc>
        <w:tc>
          <w:tcPr>
            <w:tcW w:w="2330" w:type="dxa"/>
            <w:tcBorders>
              <w:top w:val="nil"/>
              <w:bottom w:val="nil"/>
            </w:tcBorders>
          </w:tcPr>
          <w:p w14:paraId="37322095"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-0.24</w:t>
            </w:r>
          </w:p>
        </w:tc>
        <w:tc>
          <w:tcPr>
            <w:tcW w:w="1694" w:type="dxa"/>
            <w:tcBorders>
              <w:top w:val="nil"/>
              <w:bottom w:val="nil"/>
            </w:tcBorders>
          </w:tcPr>
          <w:p w14:paraId="1918D038"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11.47%</w:t>
            </w:r>
          </w:p>
        </w:tc>
      </w:tr>
      <w:tr w:rsidR="008A0C47" w:rsidRPr="006F33E5" w14:paraId="25D4CB88" w14:textId="77777777" w:rsidTr="009C608F">
        <w:trPr>
          <w:trHeight w:val="162"/>
        </w:trPr>
        <w:tc>
          <w:tcPr>
            <w:cnfStyle w:val="001000000000" w:firstRow="0" w:lastRow="0" w:firstColumn="1" w:lastColumn="0" w:oddVBand="0" w:evenVBand="0" w:oddHBand="0" w:evenHBand="0" w:firstRowFirstColumn="0" w:firstRowLastColumn="0" w:lastRowFirstColumn="0" w:lastRowLastColumn="0"/>
            <w:tcW w:w="1459" w:type="dxa"/>
            <w:tcBorders>
              <w:top w:val="nil"/>
              <w:bottom w:val="nil"/>
            </w:tcBorders>
          </w:tcPr>
          <w:p w14:paraId="4AA6C550" w14:textId="77777777" w:rsidR="008A0C47" w:rsidRPr="006F33E5" w:rsidRDefault="008A0C47" w:rsidP="008A0C47">
            <w:pPr>
              <w:spacing w:line="480" w:lineRule="auto"/>
              <w:rPr>
                <w:rFonts w:ascii="Times New Roman" w:hAnsi="Times New Roman" w:cs="Times New Roman"/>
                <w:b w:val="0"/>
                <w:bCs w:val="0"/>
              </w:rPr>
            </w:pPr>
            <w:r w:rsidRPr="006F33E5">
              <w:rPr>
                <w:rFonts w:ascii="Times New Roman" w:hAnsi="Times New Roman" w:cs="Times New Roman"/>
                <w:b w:val="0"/>
                <w:bCs w:val="0"/>
              </w:rPr>
              <w:t>3</w:t>
            </w:r>
          </w:p>
        </w:tc>
        <w:tc>
          <w:tcPr>
            <w:tcW w:w="4401" w:type="dxa"/>
            <w:tcBorders>
              <w:top w:val="nil"/>
              <w:bottom w:val="nil"/>
            </w:tcBorders>
          </w:tcPr>
          <w:p w14:paraId="7AEC6786" w14:textId="77777777" w:rsidR="008A0C47" w:rsidRPr="006F33E5" w:rsidRDefault="008A0C47" w:rsidP="008A0C4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Watson et al., 2011</w:t>
            </w:r>
          </w:p>
        </w:tc>
        <w:tc>
          <w:tcPr>
            <w:tcW w:w="2076" w:type="dxa"/>
            <w:tcBorders>
              <w:top w:val="nil"/>
              <w:bottom w:val="nil"/>
            </w:tcBorders>
          </w:tcPr>
          <w:p w14:paraId="5A4C7B3C"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-0.13</w:t>
            </w:r>
          </w:p>
        </w:tc>
        <w:tc>
          <w:tcPr>
            <w:tcW w:w="2220" w:type="dxa"/>
            <w:tcBorders>
              <w:top w:val="nil"/>
              <w:bottom w:val="nil"/>
            </w:tcBorders>
          </w:tcPr>
          <w:p w14:paraId="43209ADE"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-0.36</w:t>
            </w:r>
          </w:p>
        </w:tc>
        <w:tc>
          <w:tcPr>
            <w:tcW w:w="2330" w:type="dxa"/>
            <w:tcBorders>
              <w:top w:val="nil"/>
              <w:bottom w:val="nil"/>
            </w:tcBorders>
          </w:tcPr>
          <w:p w14:paraId="54E209F8"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0.12</w:t>
            </w:r>
          </w:p>
        </w:tc>
        <w:tc>
          <w:tcPr>
            <w:tcW w:w="1694" w:type="dxa"/>
            <w:tcBorders>
              <w:top w:val="nil"/>
              <w:bottom w:val="nil"/>
            </w:tcBorders>
          </w:tcPr>
          <w:p w14:paraId="7EA54854"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11.22%</w:t>
            </w:r>
          </w:p>
        </w:tc>
      </w:tr>
      <w:tr w:rsidR="008A0C47" w:rsidRPr="006F33E5" w14:paraId="12B9FC39" w14:textId="77777777" w:rsidTr="009C608F">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59" w:type="dxa"/>
            <w:tcBorders>
              <w:top w:val="nil"/>
              <w:bottom w:val="nil"/>
            </w:tcBorders>
          </w:tcPr>
          <w:p w14:paraId="6F90F466" w14:textId="77777777" w:rsidR="008A0C47" w:rsidRPr="006F33E5" w:rsidRDefault="008A0C47" w:rsidP="008A0C47">
            <w:pPr>
              <w:spacing w:line="480" w:lineRule="auto"/>
              <w:rPr>
                <w:rFonts w:ascii="Times New Roman" w:hAnsi="Times New Roman" w:cs="Times New Roman"/>
                <w:b w:val="0"/>
                <w:bCs w:val="0"/>
              </w:rPr>
            </w:pPr>
            <w:r w:rsidRPr="006F33E5">
              <w:rPr>
                <w:rFonts w:ascii="Times New Roman" w:hAnsi="Times New Roman" w:cs="Times New Roman"/>
                <w:b w:val="0"/>
                <w:bCs w:val="0"/>
              </w:rPr>
              <w:t>4</w:t>
            </w:r>
          </w:p>
        </w:tc>
        <w:tc>
          <w:tcPr>
            <w:tcW w:w="4401" w:type="dxa"/>
            <w:tcBorders>
              <w:top w:val="nil"/>
              <w:bottom w:val="nil"/>
            </w:tcBorders>
          </w:tcPr>
          <w:p w14:paraId="26FCDEA6" w14:textId="77777777" w:rsidR="008A0C47" w:rsidRPr="006F33E5" w:rsidRDefault="008A0C47" w:rsidP="008A0C4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F33E5">
              <w:rPr>
                <w:rFonts w:ascii="Times New Roman" w:hAnsi="Times New Roman" w:cs="Times New Roman"/>
              </w:rPr>
              <w:t>Pinherio</w:t>
            </w:r>
            <w:proofErr w:type="spellEnd"/>
            <w:r w:rsidRPr="006F33E5">
              <w:rPr>
                <w:rFonts w:ascii="Times New Roman" w:hAnsi="Times New Roman" w:cs="Times New Roman"/>
              </w:rPr>
              <w:t xml:space="preserve"> et al., 2021</w:t>
            </w:r>
          </w:p>
        </w:tc>
        <w:tc>
          <w:tcPr>
            <w:tcW w:w="2076" w:type="dxa"/>
            <w:tcBorders>
              <w:top w:val="nil"/>
              <w:bottom w:val="nil"/>
            </w:tcBorders>
          </w:tcPr>
          <w:p w14:paraId="4DF647DE"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-0.22</w:t>
            </w:r>
          </w:p>
        </w:tc>
        <w:tc>
          <w:tcPr>
            <w:tcW w:w="2220" w:type="dxa"/>
            <w:tcBorders>
              <w:top w:val="nil"/>
              <w:bottom w:val="nil"/>
            </w:tcBorders>
          </w:tcPr>
          <w:p w14:paraId="7C2FE703"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-0.47</w:t>
            </w:r>
          </w:p>
        </w:tc>
        <w:tc>
          <w:tcPr>
            <w:tcW w:w="2330" w:type="dxa"/>
            <w:tcBorders>
              <w:top w:val="nil"/>
              <w:bottom w:val="nil"/>
            </w:tcBorders>
          </w:tcPr>
          <w:p w14:paraId="54BE5659"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0.07</w:t>
            </w:r>
          </w:p>
        </w:tc>
        <w:tc>
          <w:tcPr>
            <w:tcW w:w="1694" w:type="dxa"/>
            <w:tcBorders>
              <w:top w:val="nil"/>
              <w:bottom w:val="nil"/>
            </w:tcBorders>
          </w:tcPr>
          <w:p w14:paraId="250382B4"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10.51%</w:t>
            </w:r>
          </w:p>
        </w:tc>
      </w:tr>
      <w:tr w:rsidR="008A0C47" w:rsidRPr="006F33E5" w14:paraId="4EE222B3" w14:textId="77777777" w:rsidTr="009C608F">
        <w:trPr>
          <w:trHeight w:val="162"/>
        </w:trPr>
        <w:tc>
          <w:tcPr>
            <w:cnfStyle w:val="001000000000" w:firstRow="0" w:lastRow="0" w:firstColumn="1" w:lastColumn="0" w:oddVBand="0" w:evenVBand="0" w:oddHBand="0" w:evenHBand="0" w:firstRowFirstColumn="0" w:firstRowLastColumn="0" w:lastRowFirstColumn="0" w:lastRowLastColumn="0"/>
            <w:tcW w:w="1459" w:type="dxa"/>
            <w:tcBorders>
              <w:top w:val="nil"/>
              <w:bottom w:val="nil"/>
            </w:tcBorders>
          </w:tcPr>
          <w:p w14:paraId="040DDF77" w14:textId="77777777" w:rsidR="008A0C47" w:rsidRPr="006F33E5" w:rsidRDefault="008A0C47" w:rsidP="008A0C47">
            <w:pPr>
              <w:spacing w:line="480" w:lineRule="auto"/>
              <w:rPr>
                <w:rFonts w:ascii="Times New Roman" w:hAnsi="Times New Roman" w:cs="Times New Roman"/>
                <w:b w:val="0"/>
                <w:bCs w:val="0"/>
              </w:rPr>
            </w:pPr>
            <w:r w:rsidRPr="006F33E5">
              <w:rPr>
                <w:rFonts w:ascii="Times New Roman" w:hAnsi="Times New Roman" w:cs="Times New Roman"/>
                <w:b w:val="0"/>
                <w:bCs w:val="0"/>
              </w:rPr>
              <w:t>5</w:t>
            </w:r>
          </w:p>
        </w:tc>
        <w:tc>
          <w:tcPr>
            <w:tcW w:w="4401" w:type="dxa"/>
            <w:tcBorders>
              <w:top w:val="nil"/>
              <w:bottom w:val="nil"/>
            </w:tcBorders>
          </w:tcPr>
          <w:p w14:paraId="23429A05" w14:textId="77777777" w:rsidR="008A0C47" w:rsidRPr="006F33E5" w:rsidRDefault="008A0C47" w:rsidP="008A0C4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6F33E5">
              <w:rPr>
                <w:rFonts w:ascii="Times New Roman" w:hAnsi="Times New Roman" w:cs="Times New Roman"/>
              </w:rPr>
              <w:t>Carryer</w:t>
            </w:r>
            <w:proofErr w:type="spellEnd"/>
            <w:r w:rsidRPr="006F33E5">
              <w:rPr>
                <w:rFonts w:ascii="Times New Roman" w:hAnsi="Times New Roman" w:cs="Times New Roman"/>
              </w:rPr>
              <w:t xml:space="preserve"> et al., 2011</w:t>
            </w:r>
          </w:p>
        </w:tc>
        <w:tc>
          <w:tcPr>
            <w:tcW w:w="2076" w:type="dxa"/>
            <w:tcBorders>
              <w:top w:val="nil"/>
              <w:bottom w:val="nil"/>
            </w:tcBorders>
          </w:tcPr>
          <w:p w14:paraId="4D1B77B9"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0.35</w:t>
            </w:r>
          </w:p>
        </w:tc>
        <w:tc>
          <w:tcPr>
            <w:tcW w:w="2220" w:type="dxa"/>
            <w:tcBorders>
              <w:top w:val="nil"/>
              <w:bottom w:val="nil"/>
            </w:tcBorders>
          </w:tcPr>
          <w:p w14:paraId="31CCE01B"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0.02</w:t>
            </w:r>
          </w:p>
        </w:tc>
        <w:tc>
          <w:tcPr>
            <w:tcW w:w="2330" w:type="dxa"/>
            <w:tcBorders>
              <w:top w:val="nil"/>
              <w:bottom w:val="nil"/>
            </w:tcBorders>
          </w:tcPr>
          <w:p w14:paraId="1BBE34DE"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0.61</w:t>
            </w:r>
          </w:p>
        </w:tc>
        <w:tc>
          <w:tcPr>
            <w:tcW w:w="1694" w:type="dxa"/>
            <w:tcBorders>
              <w:top w:val="nil"/>
              <w:bottom w:val="nil"/>
            </w:tcBorders>
          </w:tcPr>
          <w:p w14:paraId="6AFEDFF1"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9.69%</w:t>
            </w:r>
          </w:p>
        </w:tc>
      </w:tr>
      <w:tr w:rsidR="008A0C47" w:rsidRPr="006F33E5" w14:paraId="7EC4BC64" w14:textId="77777777" w:rsidTr="009C608F">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59" w:type="dxa"/>
            <w:tcBorders>
              <w:top w:val="nil"/>
              <w:bottom w:val="nil"/>
            </w:tcBorders>
          </w:tcPr>
          <w:p w14:paraId="545A1A7F" w14:textId="77777777" w:rsidR="008A0C47" w:rsidRPr="006F33E5" w:rsidRDefault="008A0C47" w:rsidP="008A0C47">
            <w:pPr>
              <w:spacing w:line="480" w:lineRule="auto"/>
              <w:rPr>
                <w:rFonts w:ascii="Times New Roman" w:hAnsi="Times New Roman" w:cs="Times New Roman"/>
                <w:b w:val="0"/>
                <w:bCs w:val="0"/>
              </w:rPr>
            </w:pPr>
            <w:r w:rsidRPr="006F33E5">
              <w:rPr>
                <w:rFonts w:ascii="Times New Roman" w:hAnsi="Times New Roman" w:cs="Times New Roman"/>
                <w:b w:val="0"/>
                <w:bCs w:val="0"/>
              </w:rPr>
              <w:t>6</w:t>
            </w:r>
          </w:p>
        </w:tc>
        <w:tc>
          <w:tcPr>
            <w:tcW w:w="4401" w:type="dxa"/>
            <w:tcBorders>
              <w:top w:val="nil"/>
              <w:bottom w:val="nil"/>
            </w:tcBorders>
          </w:tcPr>
          <w:p w14:paraId="1FB76270" w14:textId="77777777" w:rsidR="008A0C47" w:rsidRPr="006F33E5" w:rsidRDefault="008A0C47" w:rsidP="008A0C4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Goldman et al., 2005</w:t>
            </w:r>
          </w:p>
        </w:tc>
        <w:tc>
          <w:tcPr>
            <w:tcW w:w="2076" w:type="dxa"/>
            <w:tcBorders>
              <w:top w:val="nil"/>
              <w:bottom w:val="nil"/>
            </w:tcBorders>
          </w:tcPr>
          <w:p w14:paraId="59483688"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-0.50</w:t>
            </w:r>
          </w:p>
        </w:tc>
        <w:tc>
          <w:tcPr>
            <w:tcW w:w="2220" w:type="dxa"/>
            <w:tcBorders>
              <w:top w:val="nil"/>
              <w:bottom w:val="nil"/>
            </w:tcBorders>
          </w:tcPr>
          <w:p w14:paraId="4260E310"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-0.72</w:t>
            </w:r>
          </w:p>
        </w:tc>
        <w:tc>
          <w:tcPr>
            <w:tcW w:w="2330" w:type="dxa"/>
            <w:tcBorders>
              <w:top w:val="nil"/>
              <w:bottom w:val="nil"/>
            </w:tcBorders>
          </w:tcPr>
          <w:p w14:paraId="19F3A69F"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-0.19</w:t>
            </w:r>
          </w:p>
        </w:tc>
        <w:tc>
          <w:tcPr>
            <w:tcW w:w="1694" w:type="dxa"/>
            <w:tcBorders>
              <w:top w:val="nil"/>
              <w:bottom w:val="nil"/>
            </w:tcBorders>
          </w:tcPr>
          <w:p w14:paraId="334BD204"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9.42%</w:t>
            </w:r>
          </w:p>
        </w:tc>
      </w:tr>
      <w:tr w:rsidR="008A0C47" w:rsidRPr="006F33E5" w14:paraId="1A41BE7C" w14:textId="77777777" w:rsidTr="009C608F">
        <w:trPr>
          <w:trHeight w:val="162"/>
        </w:trPr>
        <w:tc>
          <w:tcPr>
            <w:cnfStyle w:val="001000000000" w:firstRow="0" w:lastRow="0" w:firstColumn="1" w:lastColumn="0" w:oddVBand="0" w:evenVBand="0" w:oddHBand="0" w:evenHBand="0" w:firstRowFirstColumn="0" w:firstRowLastColumn="0" w:lastRowFirstColumn="0" w:lastRowLastColumn="0"/>
            <w:tcW w:w="1459" w:type="dxa"/>
            <w:tcBorders>
              <w:top w:val="nil"/>
              <w:bottom w:val="nil"/>
            </w:tcBorders>
          </w:tcPr>
          <w:p w14:paraId="5C7C3978" w14:textId="77777777" w:rsidR="008A0C47" w:rsidRPr="006F33E5" w:rsidRDefault="008A0C47" w:rsidP="008A0C47">
            <w:pPr>
              <w:spacing w:line="480" w:lineRule="auto"/>
              <w:rPr>
                <w:rFonts w:ascii="Times New Roman" w:hAnsi="Times New Roman" w:cs="Times New Roman"/>
                <w:b w:val="0"/>
                <w:bCs w:val="0"/>
              </w:rPr>
            </w:pPr>
            <w:r w:rsidRPr="006F33E5">
              <w:rPr>
                <w:rFonts w:ascii="Times New Roman" w:hAnsi="Times New Roman" w:cs="Times New Roman"/>
                <w:b w:val="0"/>
                <w:bCs w:val="0"/>
              </w:rPr>
              <w:t>7</w:t>
            </w:r>
          </w:p>
        </w:tc>
        <w:tc>
          <w:tcPr>
            <w:tcW w:w="4401" w:type="dxa"/>
            <w:tcBorders>
              <w:top w:val="nil"/>
              <w:bottom w:val="nil"/>
            </w:tcBorders>
          </w:tcPr>
          <w:p w14:paraId="24B59513" w14:textId="77777777" w:rsidR="008A0C47" w:rsidRPr="006F33E5" w:rsidRDefault="008A0C47" w:rsidP="008A0C4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Pos et al., 2003</w:t>
            </w:r>
          </w:p>
        </w:tc>
        <w:tc>
          <w:tcPr>
            <w:tcW w:w="2076" w:type="dxa"/>
            <w:tcBorders>
              <w:top w:val="nil"/>
              <w:bottom w:val="nil"/>
            </w:tcBorders>
          </w:tcPr>
          <w:p w14:paraId="6524C3A1"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-0.61</w:t>
            </w:r>
          </w:p>
        </w:tc>
        <w:tc>
          <w:tcPr>
            <w:tcW w:w="2220" w:type="dxa"/>
            <w:tcBorders>
              <w:top w:val="nil"/>
              <w:bottom w:val="nil"/>
            </w:tcBorders>
          </w:tcPr>
          <w:p w14:paraId="4E71ED80"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-0.79</w:t>
            </w:r>
          </w:p>
        </w:tc>
        <w:tc>
          <w:tcPr>
            <w:tcW w:w="2330" w:type="dxa"/>
            <w:tcBorders>
              <w:top w:val="nil"/>
              <w:bottom w:val="nil"/>
            </w:tcBorders>
          </w:tcPr>
          <w:p w14:paraId="03B12491"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-0.32</w:t>
            </w:r>
          </w:p>
        </w:tc>
        <w:tc>
          <w:tcPr>
            <w:tcW w:w="1694" w:type="dxa"/>
            <w:tcBorders>
              <w:top w:val="nil"/>
              <w:bottom w:val="nil"/>
            </w:tcBorders>
          </w:tcPr>
          <w:p w14:paraId="3DD472B7"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9.22%</w:t>
            </w:r>
          </w:p>
        </w:tc>
      </w:tr>
      <w:tr w:rsidR="008A0C47" w:rsidRPr="006F33E5" w14:paraId="7C4F9C98" w14:textId="77777777" w:rsidTr="009C608F">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59" w:type="dxa"/>
            <w:tcBorders>
              <w:top w:val="nil"/>
              <w:bottom w:val="nil"/>
            </w:tcBorders>
          </w:tcPr>
          <w:p w14:paraId="67355304" w14:textId="77777777" w:rsidR="008A0C47" w:rsidRPr="006F33E5" w:rsidRDefault="008A0C47" w:rsidP="008A0C47">
            <w:pPr>
              <w:spacing w:line="480" w:lineRule="auto"/>
              <w:rPr>
                <w:rFonts w:ascii="Times New Roman" w:hAnsi="Times New Roman" w:cs="Times New Roman"/>
                <w:b w:val="0"/>
                <w:bCs w:val="0"/>
              </w:rPr>
            </w:pPr>
            <w:r w:rsidRPr="006F33E5">
              <w:rPr>
                <w:rFonts w:ascii="Times New Roman" w:hAnsi="Times New Roman" w:cs="Times New Roman"/>
                <w:b w:val="0"/>
                <w:bCs w:val="0"/>
              </w:rPr>
              <w:t>8</w:t>
            </w:r>
          </w:p>
        </w:tc>
        <w:tc>
          <w:tcPr>
            <w:tcW w:w="4401" w:type="dxa"/>
            <w:tcBorders>
              <w:top w:val="nil"/>
              <w:bottom w:val="nil"/>
            </w:tcBorders>
          </w:tcPr>
          <w:p w14:paraId="03BEB499" w14:textId="77777777" w:rsidR="008A0C47" w:rsidRPr="006F33E5" w:rsidRDefault="008A0C47" w:rsidP="008A0C4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6F33E5">
              <w:rPr>
                <w:rFonts w:ascii="Times New Roman" w:hAnsi="Times New Roman" w:cs="Times New Roman"/>
              </w:rPr>
              <w:t>Missirlian</w:t>
            </w:r>
            <w:proofErr w:type="spellEnd"/>
            <w:r w:rsidRPr="006F33E5">
              <w:rPr>
                <w:rFonts w:ascii="Times New Roman" w:hAnsi="Times New Roman" w:cs="Times New Roman"/>
              </w:rPr>
              <w:t xml:space="preserve"> et al., 2005</w:t>
            </w:r>
          </w:p>
        </w:tc>
        <w:tc>
          <w:tcPr>
            <w:tcW w:w="2076" w:type="dxa"/>
            <w:tcBorders>
              <w:top w:val="nil"/>
              <w:bottom w:val="nil"/>
            </w:tcBorders>
          </w:tcPr>
          <w:p w14:paraId="4622F386"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-0.36</w:t>
            </w:r>
          </w:p>
        </w:tc>
        <w:tc>
          <w:tcPr>
            <w:tcW w:w="2220" w:type="dxa"/>
            <w:tcBorders>
              <w:top w:val="nil"/>
              <w:bottom w:val="nil"/>
            </w:tcBorders>
          </w:tcPr>
          <w:p w14:paraId="45E54062"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-0.64</w:t>
            </w:r>
          </w:p>
        </w:tc>
        <w:tc>
          <w:tcPr>
            <w:tcW w:w="2330" w:type="dxa"/>
            <w:tcBorders>
              <w:top w:val="nil"/>
              <w:bottom w:val="nil"/>
            </w:tcBorders>
          </w:tcPr>
          <w:p w14:paraId="06E3CE3D"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0.00</w:t>
            </w:r>
          </w:p>
        </w:tc>
        <w:tc>
          <w:tcPr>
            <w:tcW w:w="1694" w:type="dxa"/>
            <w:tcBorders>
              <w:top w:val="nil"/>
              <w:bottom w:val="nil"/>
            </w:tcBorders>
          </w:tcPr>
          <w:p w14:paraId="6C6BBD72"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9.11%</w:t>
            </w:r>
          </w:p>
        </w:tc>
      </w:tr>
      <w:tr w:rsidR="008A0C47" w:rsidRPr="006F33E5" w14:paraId="6AFBEA56" w14:textId="77777777" w:rsidTr="009C608F">
        <w:trPr>
          <w:trHeight w:val="162"/>
        </w:trPr>
        <w:tc>
          <w:tcPr>
            <w:cnfStyle w:val="001000000000" w:firstRow="0" w:lastRow="0" w:firstColumn="1" w:lastColumn="0" w:oddVBand="0" w:evenVBand="0" w:oddHBand="0" w:evenHBand="0" w:firstRowFirstColumn="0" w:firstRowLastColumn="0" w:lastRowFirstColumn="0" w:lastRowLastColumn="0"/>
            <w:tcW w:w="1459" w:type="dxa"/>
            <w:tcBorders>
              <w:top w:val="nil"/>
              <w:bottom w:val="nil"/>
            </w:tcBorders>
          </w:tcPr>
          <w:p w14:paraId="15377FDD" w14:textId="77777777" w:rsidR="008A0C47" w:rsidRPr="006F33E5" w:rsidRDefault="008A0C47" w:rsidP="008A0C47">
            <w:pPr>
              <w:spacing w:line="480" w:lineRule="auto"/>
              <w:rPr>
                <w:rFonts w:ascii="Times New Roman" w:hAnsi="Times New Roman" w:cs="Times New Roman"/>
                <w:b w:val="0"/>
                <w:bCs w:val="0"/>
              </w:rPr>
            </w:pPr>
            <w:r w:rsidRPr="006F33E5">
              <w:rPr>
                <w:rFonts w:ascii="Times New Roman" w:hAnsi="Times New Roman" w:cs="Times New Roman"/>
                <w:b w:val="0"/>
                <w:bCs w:val="0"/>
              </w:rPr>
              <w:t>9</w:t>
            </w:r>
          </w:p>
        </w:tc>
        <w:tc>
          <w:tcPr>
            <w:tcW w:w="4401" w:type="dxa"/>
            <w:tcBorders>
              <w:top w:val="nil"/>
              <w:bottom w:val="nil"/>
            </w:tcBorders>
          </w:tcPr>
          <w:p w14:paraId="0D30F284" w14:textId="77777777" w:rsidR="008A0C47" w:rsidRPr="006F33E5" w:rsidRDefault="008A0C47" w:rsidP="008A0C4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Pos et al., 2017</w:t>
            </w:r>
          </w:p>
        </w:tc>
        <w:tc>
          <w:tcPr>
            <w:tcW w:w="2076" w:type="dxa"/>
            <w:tcBorders>
              <w:top w:val="nil"/>
              <w:bottom w:val="nil"/>
            </w:tcBorders>
          </w:tcPr>
          <w:p w14:paraId="29D47265"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-0.64</w:t>
            </w:r>
          </w:p>
        </w:tc>
        <w:tc>
          <w:tcPr>
            <w:tcW w:w="2220" w:type="dxa"/>
            <w:tcBorders>
              <w:top w:val="nil"/>
              <w:bottom w:val="nil"/>
            </w:tcBorders>
          </w:tcPr>
          <w:p w14:paraId="56354842"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-0.81</w:t>
            </w:r>
          </w:p>
        </w:tc>
        <w:tc>
          <w:tcPr>
            <w:tcW w:w="2330" w:type="dxa"/>
            <w:tcBorders>
              <w:top w:val="nil"/>
              <w:bottom w:val="nil"/>
            </w:tcBorders>
          </w:tcPr>
          <w:p w14:paraId="5521F553"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-0.36</w:t>
            </w:r>
          </w:p>
        </w:tc>
        <w:tc>
          <w:tcPr>
            <w:tcW w:w="1694" w:type="dxa"/>
            <w:tcBorders>
              <w:top w:val="nil"/>
              <w:bottom w:val="nil"/>
            </w:tcBorders>
          </w:tcPr>
          <w:p w14:paraId="12CD59D5"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9.11%</w:t>
            </w:r>
          </w:p>
        </w:tc>
      </w:tr>
      <w:tr w:rsidR="008A0C47" w:rsidRPr="006F33E5" w14:paraId="6CFB3D0A" w14:textId="77777777" w:rsidTr="009C608F">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59" w:type="dxa"/>
            <w:tcBorders>
              <w:top w:val="nil"/>
              <w:bottom w:val="nil"/>
            </w:tcBorders>
          </w:tcPr>
          <w:p w14:paraId="5D59DAA7" w14:textId="77777777" w:rsidR="008A0C47" w:rsidRPr="006F33E5" w:rsidRDefault="008A0C47" w:rsidP="008A0C47">
            <w:pPr>
              <w:spacing w:line="480" w:lineRule="auto"/>
              <w:rPr>
                <w:rFonts w:ascii="Times New Roman" w:hAnsi="Times New Roman" w:cs="Times New Roman"/>
                <w:b w:val="0"/>
                <w:bCs w:val="0"/>
              </w:rPr>
            </w:pPr>
            <w:r w:rsidRPr="006F33E5">
              <w:rPr>
                <w:rFonts w:ascii="Times New Roman" w:hAnsi="Times New Roman" w:cs="Times New Roman"/>
                <w:b w:val="0"/>
                <w:bCs w:val="0"/>
              </w:rPr>
              <w:t>10</w:t>
            </w:r>
          </w:p>
        </w:tc>
        <w:tc>
          <w:tcPr>
            <w:tcW w:w="4401" w:type="dxa"/>
            <w:tcBorders>
              <w:top w:val="nil"/>
              <w:bottom w:val="nil"/>
            </w:tcBorders>
          </w:tcPr>
          <w:p w14:paraId="5B262AC8" w14:textId="77777777" w:rsidR="008A0C47" w:rsidRPr="006F33E5" w:rsidRDefault="008A0C47" w:rsidP="008A0C4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Hayes et al., 2007</w:t>
            </w:r>
          </w:p>
        </w:tc>
        <w:tc>
          <w:tcPr>
            <w:tcW w:w="2076" w:type="dxa"/>
            <w:tcBorders>
              <w:top w:val="nil"/>
              <w:bottom w:val="nil"/>
            </w:tcBorders>
          </w:tcPr>
          <w:p w14:paraId="62442CFF"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-0.39</w:t>
            </w:r>
          </w:p>
        </w:tc>
        <w:tc>
          <w:tcPr>
            <w:tcW w:w="2220" w:type="dxa"/>
            <w:tcBorders>
              <w:top w:val="nil"/>
              <w:bottom w:val="nil"/>
            </w:tcBorders>
          </w:tcPr>
          <w:p w14:paraId="6C7F1384"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-0.67</w:t>
            </w:r>
          </w:p>
        </w:tc>
        <w:tc>
          <w:tcPr>
            <w:tcW w:w="2330" w:type="dxa"/>
            <w:tcBorders>
              <w:top w:val="nil"/>
              <w:bottom w:val="nil"/>
            </w:tcBorders>
          </w:tcPr>
          <w:p w14:paraId="621CA9D5"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-001</w:t>
            </w:r>
          </w:p>
        </w:tc>
        <w:tc>
          <w:tcPr>
            <w:tcW w:w="1694" w:type="dxa"/>
            <w:tcBorders>
              <w:top w:val="nil"/>
              <w:bottom w:val="nil"/>
            </w:tcBorders>
          </w:tcPr>
          <w:p w14:paraId="00AC4C64" w14:textId="77777777" w:rsidR="008A0C47" w:rsidRPr="006F33E5" w:rsidRDefault="008A0C47" w:rsidP="008A0C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8.76%</w:t>
            </w:r>
          </w:p>
        </w:tc>
      </w:tr>
      <w:tr w:rsidR="008A0C47" w:rsidRPr="006F33E5" w14:paraId="44A0B982" w14:textId="77777777" w:rsidTr="009C608F">
        <w:trPr>
          <w:trHeight w:val="162"/>
        </w:trPr>
        <w:tc>
          <w:tcPr>
            <w:cnfStyle w:val="001000000000" w:firstRow="0" w:lastRow="0" w:firstColumn="1" w:lastColumn="0" w:oddVBand="0" w:evenVBand="0" w:oddHBand="0" w:evenHBand="0" w:firstRowFirstColumn="0" w:firstRowLastColumn="0" w:lastRowFirstColumn="0" w:lastRowLastColumn="0"/>
            <w:tcW w:w="1459" w:type="dxa"/>
            <w:tcBorders>
              <w:top w:val="nil"/>
              <w:bottom w:val="nil"/>
            </w:tcBorders>
          </w:tcPr>
          <w:p w14:paraId="7D61A8FC" w14:textId="77777777" w:rsidR="008A0C47" w:rsidRPr="006F33E5" w:rsidRDefault="008A0C47" w:rsidP="008A0C47">
            <w:pPr>
              <w:spacing w:line="480" w:lineRule="auto"/>
              <w:rPr>
                <w:rFonts w:ascii="Times New Roman" w:hAnsi="Times New Roman" w:cs="Times New Roman"/>
              </w:rPr>
            </w:pPr>
            <w:r w:rsidRPr="006F33E5">
              <w:rPr>
                <w:rFonts w:ascii="Times New Roman" w:hAnsi="Times New Roman" w:cs="Times New Roman"/>
              </w:rPr>
              <w:t>11</w:t>
            </w:r>
          </w:p>
        </w:tc>
        <w:tc>
          <w:tcPr>
            <w:tcW w:w="4401" w:type="dxa"/>
            <w:tcBorders>
              <w:top w:val="nil"/>
              <w:bottom w:val="nil"/>
            </w:tcBorders>
          </w:tcPr>
          <w:p w14:paraId="269CB69F" w14:textId="77777777" w:rsidR="008A0C47" w:rsidRPr="006F33E5" w:rsidRDefault="008A0C47" w:rsidP="008A0C47">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F33E5">
              <w:rPr>
                <w:rFonts w:ascii="Times New Roman" w:hAnsi="Times New Roman" w:cs="Times New Roman"/>
                <w:b/>
                <w:bCs/>
              </w:rPr>
              <w:t>Overall</w:t>
            </w:r>
          </w:p>
        </w:tc>
        <w:tc>
          <w:tcPr>
            <w:tcW w:w="2076" w:type="dxa"/>
            <w:tcBorders>
              <w:top w:val="nil"/>
              <w:bottom w:val="nil"/>
            </w:tcBorders>
          </w:tcPr>
          <w:p w14:paraId="6516BAF7"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F33E5">
              <w:rPr>
                <w:rFonts w:ascii="Times New Roman" w:hAnsi="Times New Roman" w:cs="Times New Roman"/>
                <w:b/>
                <w:bCs/>
              </w:rPr>
              <w:t>-0.33</w:t>
            </w:r>
          </w:p>
        </w:tc>
        <w:tc>
          <w:tcPr>
            <w:tcW w:w="2220" w:type="dxa"/>
            <w:tcBorders>
              <w:top w:val="nil"/>
              <w:bottom w:val="nil"/>
            </w:tcBorders>
          </w:tcPr>
          <w:p w14:paraId="340F8154"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F33E5">
              <w:rPr>
                <w:rFonts w:ascii="Times New Roman" w:hAnsi="Times New Roman" w:cs="Times New Roman"/>
                <w:b/>
                <w:bCs/>
              </w:rPr>
              <w:t>-0.52</w:t>
            </w:r>
          </w:p>
        </w:tc>
        <w:tc>
          <w:tcPr>
            <w:tcW w:w="2330" w:type="dxa"/>
            <w:tcBorders>
              <w:top w:val="nil"/>
              <w:bottom w:val="nil"/>
            </w:tcBorders>
          </w:tcPr>
          <w:p w14:paraId="51E1470F"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6F33E5">
              <w:rPr>
                <w:rFonts w:ascii="Times New Roman" w:hAnsi="Times New Roman" w:cs="Times New Roman"/>
                <w:b/>
                <w:bCs/>
              </w:rPr>
              <w:t>-0.11</w:t>
            </w:r>
          </w:p>
        </w:tc>
        <w:tc>
          <w:tcPr>
            <w:tcW w:w="1694" w:type="dxa"/>
            <w:tcBorders>
              <w:top w:val="nil"/>
              <w:bottom w:val="nil"/>
            </w:tcBorders>
          </w:tcPr>
          <w:p w14:paraId="4A6FF898" w14:textId="77777777" w:rsidR="008A0C47" w:rsidRPr="006F33E5" w:rsidRDefault="008A0C47" w:rsidP="008A0C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bl>
    <w:p w14:paraId="79980204" w14:textId="0F4F4632" w:rsidR="008A0C47" w:rsidRPr="006F33E5" w:rsidRDefault="008A0C47" w:rsidP="008A0C47">
      <w:pPr>
        <w:spacing w:line="480" w:lineRule="auto"/>
        <w:rPr>
          <w:rFonts w:ascii="Times New Roman" w:hAnsi="Times New Roman" w:cs="Times New Roman"/>
          <w:i/>
          <w:iCs/>
        </w:rPr>
      </w:pPr>
      <w:r w:rsidRPr="006F33E5">
        <w:rPr>
          <w:rFonts w:ascii="Times New Roman" w:hAnsi="Times New Roman" w:cs="Times New Roman"/>
          <w:i/>
          <w:iCs/>
        </w:rPr>
        <w:t>Meta-</w:t>
      </w:r>
      <w:r w:rsidR="005E2F0F" w:rsidRPr="006F33E5">
        <w:rPr>
          <w:rFonts w:ascii="Times New Roman" w:hAnsi="Times New Roman" w:cs="Times New Roman"/>
          <w:i/>
          <w:iCs/>
        </w:rPr>
        <w:t>a</w:t>
      </w:r>
      <w:r w:rsidRPr="006F33E5">
        <w:rPr>
          <w:rFonts w:ascii="Times New Roman" w:hAnsi="Times New Roman" w:cs="Times New Roman"/>
          <w:i/>
          <w:iCs/>
        </w:rPr>
        <w:t xml:space="preserve">nalysis </w:t>
      </w:r>
      <w:r w:rsidR="005E2F0F" w:rsidRPr="006F33E5">
        <w:rPr>
          <w:rFonts w:ascii="Times New Roman" w:hAnsi="Times New Roman" w:cs="Times New Roman"/>
          <w:i/>
          <w:iCs/>
        </w:rPr>
        <w:t xml:space="preserve">correlations </w:t>
      </w:r>
    </w:p>
    <w:p w14:paraId="2FDA910C" w14:textId="2CDEF8B6" w:rsidR="008A0C47" w:rsidRPr="006F33E5" w:rsidRDefault="008A0C47" w:rsidP="008A0C47">
      <w:pPr>
        <w:rPr>
          <w:rFonts w:ascii="Times New Roman" w:hAnsi="Times New Roman" w:cs="Times New Roman"/>
        </w:rPr>
        <w:sectPr w:rsidR="008A0C47" w:rsidRPr="006F33E5" w:rsidSect="00AD367B">
          <w:pgSz w:w="16838" w:h="11906" w:orient="landscape"/>
          <w:pgMar w:top="1440" w:right="1440" w:bottom="1440" w:left="1440" w:header="709" w:footer="709" w:gutter="0"/>
          <w:cols w:space="708"/>
          <w:docGrid w:linePitch="360"/>
        </w:sectPr>
      </w:pPr>
    </w:p>
    <w:p w14:paraId="21FC9E62" w14:textId="34A7E3EA" w:rsidR="00773E03" w:rsidRPr="006F33E5" w:rsidRDefault="008B45E4" w:rsidP="008B45E4">
      <w:pPr>
        <w:tabs>
          <w:tab w:val="left" w:pos="994"/>
        </w:tabs>
        <w:spacing w:line="480" w:lineRule="auto"/>
        <w:rPr>
          <w:rFonts w:ascii="Times New Roman" w:hAnsi="Times New Roman" w:cs="Times New Roman"/>
          <w:b/>
          <w:bCs/>
        </w:rPr>
      </w:pPr>
      <w:r w:rsidRPr="006F33E5">
        <w:rPr>
          <w:rFonts w:ascii="Times New Roman" w:hAnsi="Times New Roman" w:cs="Times New Roman"/>
          <w:b/>
          <w:bCs/>
        </w:rPr>
        <w:lastRenderedPageBreak/>
        <w:t>Figure 2</w:t>
      </w:r>
    </w:p>
    <w:p w14:paraId="222580E6" w14:textId="517B8299" w:rsidR="008A0C47" w:rsidRPr="006F33E5" w:rsidRDefault="00406ECA" w:rsidP="008B45E4">
      <w:pPr>
        <w:tabs>
          <w:tab w:val="left" w:pos="994"/>
        </w:tabs>
        <w:spacing w:line="480" w:lineRule="auto"/>
        <w:rPr>
          <w:rFonts w:ascii="Times New Roman" w:hAnsi="Times New Roman" w:cs="Times New Roman"/>
          <w:i/>
          <w:iCs/>
        </w:rPr>
      </w:pPr>
      <w:r w:rsidRPr="006F33E5">
        <w:rPr>
          <w:rFonts w:ascii="Times New Roman" w:hAnsi="Times New Roman" w:cs="Times New Roman"/>
          <w:i/>
          <w:iCs/>
          <w:noProof/>
          <w:lang w:eastAsia="en-GB"/>
        </w:rPr>
        <w:drawing>
          <wp:anchor distT="0" distB="0" distL="114300" distR="114300" simplePos="0" relativeHeight="251694080" behindDoc="1" locked="0" layoutInCell="1" allowOverlap="1" wp14:anchorId="2215CCBB" wp14:editId="04FBC2B2">
            <wp:simplePos x="0" y="0"/>
            <wp:positionH relativeFrom="column">
              <wp:posOffset>-27734</wp:posOffset>
            </wp:positionH>
            <wp:positionV relativeFrom="paragraph">
              <wp:posOffset>328295</wp:posOffset>
            </wp:positionV>
            <wp:extent cx="6003290" cy="3282315"/>
            <wp:effectExtent l="0" t="0" r="3810" b="0"/>
            <wp:wrapTight wrapText="bothSides">
              <wp:wrapPolygon edited="0">
                <wp:start x="0" y="0"/>
                <wp:lineTo x="0" y="21479"/>
                <wp:lineTo x="21568" y="21479"/>
                <wp:lineTo x="21568" y="0"/>
                <wp:lineTo x="0" y="0"/>
              </wp:wrapPolygon>
            </wp:wrapTight>
            <wp:docPr id="687362187"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5253" name="Picture 3" descr="A screenshot of a computer&#10;&#10;Description automatically generated"/>
                    <pic:cNvPicPr/>
                  </pic:nvPicPr>
                  <pic:blipFill rotWithShape="1">
                    <a:blip r:embed="rId17">
                      <a:extLst>
                        <a:ext uri="{28A0092B-C50C-407E-A947-70E740481C1C}">
                          <a14:useLocalDpi xmlns:a14="http://schemas.microsoft.com/office/drawing/2010/main" val="0"/>
                        </a:ext>
                      </a:extLst>
                    </a:blip>
                    <a:srcRect l="34177" t="21122" r="14333" b="44177"/>
                    <a:stretch/>
                  </pic:blipFill>
                  <pic:spPr bwMode="auto">
                    <a:xfrm>
                      <a:off x="0" y="0"/>
                      <a:ext cx="6003290" cy="3282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45E4" w:rsidRPr="006F33E5">
        <w:rPr>
          <w:rFonts w:ascii="Times New Roman" w:hAnsi="Times New Roman" w:cs="Times New Roman"/>
          <w:i/>
          <w:iCs/>
        </w:rPr>
        <w:t xml:space="preserve">Forest </w:t>
      </w:r>
      <w:r w:rsidR="00460868" w:rsidRPr="006F33E5">
        <w:rPr>
          <w:rFonts w:ascii="Times New Roman" w:hAnsi="Times New Roman" w:cs="Times New Roman"/>
          <w:i/>
          <w:iCs/>
        </w:rPr>
        <w:t>P</w:t>
      </w:r>
      <w:r w:rsidR="008B45E4" w:rsidRPr="006F33E5">
        <w:rPr>
          <w:rFonts w:ascii="Times New Roman" w:hAnsi="Times New Roman" w:cs="Times New Roman"/>
          <w:i/>
          <w:iCs/>
        </w:rPr>
        <w:t>lot</w:t>
      </w:r>
      <w:r w:rsidRPr="006F33E5">
        <w:rPr>
          <w:rFonts w:ascii="Times New Roman" w:hAnsi="Times New Roman" w:cs="Times New Roman"/>
          <w:i/>
          <w:iCs/>
          <w:noProof/>
          <w:lang w:eastAsia="en-GB"/>
        </w:rPr>
        <w:t xml:space="preserve"> for </w:t>
      </w:r>
      <w:r w:rsidR="00460868" w:rsidRPr="006F33E5">
        <w:rPr>
          <w:rFonts w:ascii="Times New Roman" w:hAnsi="Times New Roman" w:cs="Times New Roman"/>
          <w:i/>
          <w:iCs/>
          <w:noProof/>
          <w:lang w:eastAsia="en-GB"/>
        </w:rPr>
        <w:t>M</w:t>
      </w:r>
      <w:r w:rsidRPr="006F33E5">
        <w:rPr>
          <w:rFonts w:ascii="Times New Roman" w:hAnsi="Times New Roman" w:cs="Times New Roman"/>
          <w:i/>
          <w:iCs/>
          <w:noProof/>
          <w:lang w:eastAsia="en-GB"/>
        </w:rPr>
        <w:t>eta-</w:t>
      </w:r>
      <w:r w:rsidR="00460868" w:rsidRPr="006F33E5">
        <w:rPr>
          <w:rFonts w:ascii="Times New Roman" w:hAnsi="Times New Roman" w:cs="Times New Roman"/>
          <w:i/>
          <w:iCs/>
          <w:noProof/>
          <w:lang w:eastAsia="en-GB"/>
        </w:rPr>
        <w:t>A</w:t>
      </w:r>
      <w:r w:rsidRPr="006F33E5">
        <w:rPr>
          <w:rFonts w:ascii="Times New Roman" w:hAnsi="Times New Roman" w:cs="Times New Roman"/>
          <w:i/>
          <w:iCs/>
          <w:noProof/>
          <w:lang w:eastAsia="en-GB"/>
        </w:rPr>
        <w:t xml:space="preserve">nalysis </w:t>
      </w:r>
    </w:p>
    <w:p w14:paraId="5EF45D9D" w14:textId="183E7F5F" w:rsidR="008A0C47" w:rsidRPr="006F33E5" w:rsidRDefault="00406ECA" w:rsidP="00460868">
      <w:pPr>
        <w:tabs>
          <w:tab w:val="left" w:pos="994"/>
        </w:tabs>
        <w:spacing w:line="480" w:lineRule="auto"/>
        <w:rPr>
          <w:rFonts w:ascii="Times New Roman" w:hAnsi="Times New Roman" w:cs="Times New Roman"/>
        </w:rPr>
      </w:pPr>
      <w:r w:rsidRPr="006F33E5">
        <w:rPr>
          <w:rFonts w:ascii="Times New Roman" w:hAnsi="Times New Roman" w:cs="Times New Roman"/>
        </w:rPr>
        <w:t>Blue circle</w:t>
      </w:r>
      <w:r w:rsidR="007F040E" w:rsidRPr="006F33E5">
        <w:rPr>
          <w:rFonts w:ascii="Times New Roman" w:hAnsi="Times New Roman" w:cs="Times New Roman"/>
        </w:rPr>
        <w:t>s</w:t>
      </w:r>
      <w:r w:rsidRPr="006F33E5">
        <w:rPr>
          <w:rFonts w:ascii="Times New Roman" w:hAnsi="Times New Roman" w:cs="Times New Roman"/>
        </w:rPr>
        <w:t xml:space="preserve"> represent each study effect size, number corresponds to study number in table 2</w:t>
      </w:r>
    </w:p>
    <w:p w14:paraId="0DBBCD7E" w14:textId="418EC0BF" w:rsidR="006F4E52" w:rsidRPr="006F33E5" w:rsidRDefault="00406ECA" w:rsidP="008B45E4">
      <w:pPr>
        <w:tabs>
          <w:tab w:val="left" w:pos="994"/>
        </w:tabs>
        <w:spacing w:line="480" w:lineRule="auto"/>
        <w:rPr>
          <w:rFonts w:ascii="Times New Roman" w:hAnsi="Times New Roman" w:cs="Times New Roman"/>
        </w:rPr>
      </w:pPr>
      <w:r w:rsidRPr="006F33E5">
        <w:rPr>
          <w:rFonts w:ascii="Times New Roman" w:hAnsi="Times New Roman" w:cs="Times New Roman"/>
        </w:rPr>
        <w:t>Study 11 is combined effect size showing the meta-analysis result, with black lines representing confidence intervals and green lines showing the predictive intervals.</w:t>
      </w:r>
    </w:p>
    <w:p w14:paraId="400ABF8F" w14:textId="77777777" w:rsidR="003E681E" w:rsidRPr="006F33E5" w:rsidRDefault="003E681E" w:rsidP="008B45E4">
      <w:pPr>
        <w:tabs>
          <w:tab w:val="left" w:pos="994"/>
        </w:tabs>
        <w:spacing w:line="480" w:lineRule="auto"/>
        <w:rPr>
          <w:rFonts w:ascii="Times New Roman" w:hAnsi="Times New Roman" w:cs="Times New Roman"/>
        </w:rPr>
      </w:pPr>
    </w:p>
    <w:p w14:paraId="45093FA6" w14:textId="77777777" w:rsidR="003E681E" w:rsidRPr="006F33E5" w:rsidRDefault="003E681E" w:rsidP="008B45E4">
      <w:pPr>
        <w:tabs>
          <w:tab w:val="left" w:pos="994"/>
        </w:tabs>
        <w:spacing w:line="480" w:lineRule="auto"/>
        <w:rPr>
          <w:rFonts w:ascii="Times New Roman" w:hAnsi="Times New Roman" w:cs="Times New Roman"/>
        </w:rPr>
      </w:pPr>
    </w:p>
    <w:p w14:paraId="1CDA4714" w14:textId="77777777" w:rsidR="003E681E" w:rsidRPr="006F33E5" w:rsidRDefault="003E681E" w:rsidP="008B45E4">
      <w:pPr>
        <w:tabs>
          <w:tab w:val="left" w:pos="994"/>
        </w:tabs>
        <w:spacing w:line="480" w:lineRule="auto"/>
        <w:rPr>
          <w:rFonts w:ascii="Times New Roman" w:hAnsi="Times New Roman" w:cs="Times New Roman"/>
        </w:rPr>
      </w:pPr>
    </w:p>
    <w:p w14:paraId="0C4665FD" w14:textId="77777777" w:rsidR="003E681E" w:rsidRPr="006F33E5" w:rsidRDefault="003E681E" w:rsidP="008B45E4">
      <w:pPr>
        <w:tabs>
          <w:tab w:val="left" w:pos="994"/>
        </w:tabs>
        <w:spacing w:line="480" w:lineRule="auto"/>
        <w:rPr>
          <w:rFonts w:ascii="Times New Roman" w:hAnsi="Times New Roman" w:cs="Times New Roman"/>
        </w:rPr>
      </w:pPr>
    </w:p>
    <w:p w14:paraId="7A1855CD" w14:textId="77777777" w:rsidR="003E681E" w:rsidRPr="006F33E5" w:rsidRDefault="003E681E" w:rsidP="008B45E4">
      <w:pPr>
        <w:tabs>
          <w:tab w:val="left" w:pos="994"/>
        </w:tabs>
        <w:spacing w:line="480" w:lineRule="auto"/>
        <w:rPr>
          <w:rFonts w:ascii="Times New Roman" w:hAnsi="Times New Roman" w:cs="Times New Roman"/>
        </w:rPr>
      </w:pPr>
    </w:p>
    <w:p w14:paraId="35A49A10" w14:textId="77777777" w:rsidR="003E681E" w:rsidRPr="006F33E5" w:rsidRDefault="003E681E" w:rsidP="008B45E4">
      <w:pPr>
        <w:tabs>
          <w:tab w:val="left" w:pos="994"/>
        </w:tabs>
        <w:spacing w:line="480" w:lineRule="auto"/>
        <w:rPr>
          <w:rFonts w:ascii="Times New Roman" w:hAnsi="Times New Roman" w:cs="Times New Roman"/>
        </w:rPr>
      </w:pPr>
    </w:p>
    <w:p w14:paraId="3A5523BB" w14:textId="77777777" w:rsidR="003E681E" w:rsidRPr="006F33E5" w:rsidRDefault="003E681E" w:rsidP="008B45E4">
      <w:pPr>
        <w:tabs>
          <w:tab w:val="left" w:pos="994"/>
        </w:tabs>
        <w:spacing w:line="480" w:lineRule="auto"/>
        <w:rPr>
          <w:rFonts w:ascii="Times New Roman" w:hAnsi="Times New Roman" w:cs="Times New Roman"/>
        </w:rPr>
      </w:pPr>
    </w:p>
    <w:p w14:paraId="50230C36" w14:textId="77777777" w:rsidR="003E681E" w:rsidRPr="006F33E5" w:rsidRDefault="003E681E" w:rsidP="008B45E4">
      <w:pPr>
        <w:tabs>
          <w:tab w:val="left" w:pos="994"/>
        </w:tabs>
        <w:spacing w:line="480" w:lineRule="auto"/>
        <w:rPr>
          <w:rFonts w:ascii="Times New Roman" w:hAnsi="Times New Roman" w:cs="Times New Roman"/>
        </w:rPr>
      </w:pPr>
    </w:p>
    <w:p w14:paraId="4E110577" w14:textId="77777777" w:rsidR="003E681E" w:rsidRPr="006F33E5" w:rsidRDefault="003E681E" w:rsidP="008B45E4">
      <w:pPr>
        <w:tabs>
          <w:tab w:val="left" w:pos="994"/>
        </w:tabs>
        <w:spacing w:line="480" w:lineRule="auto"/>
        <w:rPr>
          <w:rFonts w:ascii="Times New Roman" w:hAnsi="Times New Roman" w:cs="Times New Roman"/>
        </w:rPr>
      </w:pPr>
    </w:p>
    <w:p w14:paraId="1DB25C62" w14:textId="77777777" w:rsidR="003E681E" w:rsidRPr="006F33E5" w:rsidRDefault="003E681E" w:rsidP="008B45E4">
      <w:pPr>
        <w:tabs>
          <w:tab w:val="left" w:pos="994"/>
        </w:tabs>
        <w:spacing w:line="480" w:lineRule="auto"/>
        <w:rPr>
          <w:rFonts w:ascii="Times New Roman" w:hAnsi="Times New Roman" w:cs="Times New Roman"/>
        </w:rPr>
      </w:pPr>
    </w:p>
    <w:p w14:paraId="271B4A68" w14:textId="77777777" w:rsidR="003E681E" w:rsidRPr="006F33E5" w:rsidRDefault="003E681E" w:rsidP="008B45E4">
      <w:pPr>
        <w:tabs>
          <w:tab w:val="left" w:pos="994"/>
        </w:tabs>
        <w:spacing w:line="480" w:lineRule="auto"/>
        <w:rPr>
          <w:rFonts w:ascii="Times New Roman" w:hAnsi="Times New Roman" w:cs="Times New Roman"/>
        </w:rPr>
      </w:pPr>
    </w:p>
    <w:p w14:paraId="503D1270" w14:textId="599D9722" w:rsidR="00BD5519" w:rsidRPr="006F33E5" w:rsidRDefault="00BD5519" w:rsidP="008B45E4">
      <w:pPr>
        <w:tabs>
          <w:tab w:val="left" w:pos="994"/>
        </w:tabs>
        <w:spacing w:line="480" w:lineRule="auto"/>
        <w:rPr>
          <w:rFonts w:ascii="Times New Roman" w:hAnsi="Times New Roman" w:cs="Times New Roman"/>
          <w:b/>
          <w:bCs/>
        </w:rPr>
      </w:pPr>
      <w:r w:rsidRPr="006F33E5">
        <w:rPr>
          <w:rFonts w:ascii="Times New Roman" w:hAnsi="Times New Roman" w:cs="Times New Roman"/>
          <w:b/>
          <w:bCs/>
        </w:rPr>
        <w:lastRenderedPageBreak/>
        <w:t xml:space="preserve">Figure </w:t>
      </w:r>
      <w:r w:rsidR="008B45E4" w:rsidRPr="006F33E5">
        <w:rPr>
          <w:rFonts w:ascii="Times New Roman" w:hAnsi="Times New Roman" w:cs="Times New Roman"/>
          <w:b/>
          <w:bCs/>
        </w:rPr>
        <w:t>3</w:t>
      </w:r>
    </w:p>
    <w:p w14:paraId="50F480E3" w14:textId="19444FD8" w:rsidR="001148DD" w:rsidRPr="006F33E5" w:rsidRDefault="00C91A04" w:rsidP="005A53D4">
      <w:pPr>
        <w:tabs>
          <w:tab w:val="left" w:pos="994"/>
        </w:tabs>
        <w:spacing w:line="480" w:lineRule="auto"/>
        <w:rPr>
          <w:rFonts w:ascii="Times New Roman" w:hAnsi="Times New Roman" w:cs="Times New Roman"/>
          <w:i/>
          <w:iCs/>
        </w:rPr>
      </w:pPr>
      <w:r w:rsidRPr="006F33E5">
        <w:rPr>
          <w:rFonts w:ascii="Times New Roman" w:hAnsi="Times New Roman" w:cs="Times New Roman"/>
          <w:i/>
          <w:iCs/>
          <w:noProof/>
          <w:lang w:eastAsia="en-GB"/>
        </w:rPr>
        <w:drawing>
          <wp:anchor distT="0" distB="0" distL="114300" distR="114300" simplePos="0" relativeHeight="251658240" behindDoc="1" locked="0" layoutInCell="1" allowOverlap="1" wp14:anchorId="6FF51AF3" wp14:editId="61C5CB04">
            <wp:simplePos x="0" y="0"/>
            <wp:positionH relativeFrom="column">
              <wp:posOffset>156503</wp:posOffset>
            </wp:positionH>
            <wp:positionV relativeFrom="paragraph">
              <wp:posOffset>244475</wp:posOffset>
            </wp:positionV>
            <wp:extent cx="5820410" cy="3317240"/>
            <wp:effectExtent l="0" t="0" r="0" b="0"/>
            <wp:wrapTight wrapText="bothSides">
              <wp:wrapPolygon edited="0">
                <wp:start x="0" y="0"/>
                <wp:lineTo x="0" y="21501"/>
                <wp:lineTo x="21539" y="21501"/>
                <wp:lineTo x="21539" y="0"/>
                <wp:lineTo x="0" y="0"/>
              </wp:wrapPolygon>
            </wp:wrapTight>
            <wp:docPr id="118519525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95251" name="Picture 2"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l="25862" t="29166" r="31142" b="17632"/>
                    <a:stretch/>
                  </pic:blipFill>
                  <pic:spPr bwMode="auto">
                    <a:xfrm>
                      <a:off x="0" y="0"/>
                      <a:ext cx="5820410" cy="331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5519" w:rsidRPr="006F33E5">
        <w:rPr>
          <w:rFonts w:ascii="Times New Roman" w:hAnsi="Times New Roman" w:cs="Times New Roman"/>
          <w:i/>
          <w:iCs/>
        </w:rPr>
        <w:t xml:space="preserve">Funnel </w:t>
      </w:r>
      <w:r w:rsidR="00460868" w:rsidRPr="006F33E5">
        <w:rPr>
          <w:rFonts w:ascii="Times New Roman" w:hAnsi="Times New Roman" w:cs="Times New Roman"/>
          <w:i/>
          <w:iCs/>
        </w:rPr>
        <w:t>P</w:t>
      </w:r>
      <w:r w:rsidR="00BD5519" w:rsidRPr="006F33E5">
        <w:rPr>
          <w:rFonts w:ascii="Times New Roman" w:hAnsi="Times New Roman" w:cs="Times New Roman"/>
          <w:i/>
          <w:iCs/>
        </w:rPr>
        <w:t xml:space="preserve">lot to </w:t>
      </w:r>
      <w:r w:rsidR="00460868" w:rsidRPr="006F33E5">
        <w:rPr>
          <w:rFonts w:ascii="Times New Roman" w:hAnsi="Times New Roman" w:cs="Times New Roman"/>
          <w:i/>
          <w:iCs/>
        </w:rPr>
        <w:t>A</w:t>
      </w:r>
      <w:r w:rsidR="00BD5519" w:rsidRPr="006F33E5">
        <w:rPr>
          <w:rFonts w:ascii="Times New Roman" w:hAnsi="Times New Roman" w:cs="Times New Roman"/>
          <w:i/>
          <w:iCs/>
        </w:rPr>
        <w:t xml:space="preserve">ssess </w:t>
      </w:r>
      <w:r w:rsidR="00460868" w:rsidRPr="006F33E5">
        <w:rPr>
          <w:rFonts w:ascii="Times New Roman" w:hAnsi="Times New Roman" w:cs="Times New Roman"/>
          <w:i/>
          <w:iCs/>
        </w:rPr>
        <w:t>P</w:t>
      </w:r>
      <w:r w:rsidR="00BD5519" w:rsidRPr="006F33E5">
        <w:rPr>
          <w:rFonts w:ascii="Times New Roman" w:hAnsi="Times New Roman" w:cs="Times New Roman"/>
          <w:i/>
          <w:iCs/>
        </w:rPr>
        <w:t xml:space="preserve">ublication </w:t>
      </w:r>
      <w:r w:rsidR="00460868" w:rsidRPr="006F33E5">
        <w:rPr>
          <w:rFonts w:ascii="Times New Roman" w:hAnsi="Times New Roman" w:cs="Times New Roman"/>
          <w:i/>
          <w:iCs/>
        </w:rPr>
        <w:t>B</w:t>
      </w:r>
      <w:r w:rsidR="00BD5519" w:rsidRPr="006F33E5">
        <w:rPr>
          <w:rFonts w:ascii="Times New Roman" w:hAnsi="Times New Roman" w:cs="Times New Roman"/>
          <w:i/>
          <w:iCs/>
        </w:rPr>
        <w:t>ias</w:t>
      </w:r>
    </w:p>
    <w:p w14:paraId="6D939E2A" w14:textId="77777777" w:rsidR="00460868" w:rsidRPr="006F33E5" w:rsidRDefault="00460868" w:rsidP="00FF0175">
      <w:pPr>
        <w:pStyle w:val="Heading2"/>
      </w:pPr>
    </w:p>
    <w:p w14:paraId="77181CD6" w14:textId="0A4E0146" w:rsidR="00F7249D" w:rsidRPr="006F33E5" w:rsidRDefault="00B557B1" w:rsidP="00FF0175">
      <w:pPr>
        <w:pStyle w:val="Heading2"/>
      </w:pPr>
      <w:bookmarkStart w:id="21" w:name="_Toc167962892"/>
      <w:r w:rsidRPr="006F33E5">
        <w:t>D</w:t>
      </w:r>
      <w:r w:rsidR="00773E03" w:rsidRPr="006F33E5">
        <w:t>iscussion</w:t>
      </w:r>
      <w:bookmarkEnd w:id="21"/>
    </w:p>
    <w:p w14:paraId="61F28056" w14:textId="0D80ADF8" w:rsidR="004E6FA5" w:rsidRPr="006F33E5" w:rsidRDefault="000155BA" w:rsidP="002519B7">
      <w:pPr>
        <w:spacing w:line="480" w:lineRule="auto"/>
        <w:ind w:firstLine="720"/>
        <w:rPr>
          <w:rFonts w:ascii="Times New Roman" w:hAnsi="Times New Roman" w:cs="Times New Roman"/>
        </w:rPr>
      </w:pPr>
      <w:r w:rsidRPr="006F33E5">
        <w:rPr>
          <w:rFonts w:ascii="Times New Roman" w:hAnsi="Times New Roman" w:cs="Times New Roman"/>
        </w:rPr>
        <w:t>This systematic review examined the relationship between emotional processing and psychological therapy outcomes whilst considering different mod</w:t>
      </w:r>
      <w:r w:rsidR="00D00A13" w:rsidRPr="006F33E5">
        <w:rPr>
          <w:rFonts w:ascii="Times New Roman" w:hAnsi="Times New Roman" w:cs="Times New Roman"/>
        </w:rPr>
        <w:t>els</w:t>
      </w:r>
      <w:r w:rsidRPr="006F33E5">
        <w:rPr>
          <w:rFonts w:ascii="Times New Roman" w:hAnsi="Times New Roman" w:cs="Times New Roman"/>
        </w:rPr>
        <w:t xml:space="preserve"> of therapy and </w:t>
      </w:r>
      <w:r w:rsidR="00D00A13" w:rsidRPr="006F33E5">
        <w:rPr>
          <w:rFonts w:ascii="Times New Roman" w:hAnsi="Times New Roman" w:cs="Times New Roman"/>
        </w:rPr>
        <w:t xml:space="preserve">process </w:t>
      </w:r>
      <w:r w:rsidRPr="006F33E5">
        <w:rPr>
          <w:rFonts w:ascii="Times New Roman" w:hAnsi="Times New Roman" w:cs="Times New Roman"/>
        </w:rPr>
        <w:t xml:space="preserve">measures. A total of 15 studies exploring the relationship between emotional processing </w:t>
      </w:r>
      <w:r w:rsidR="00D00A13" w:rsidRPr="006F33E5">
        <w:rPr>
          <w:rFonts w:ascii="Times New Roman" w:hAnsi="Times New Roman" w:cs="Times New Roman"/>
        </w:rPr>
        <w:t>and therapy</w:t>
      </w:r>
      <w:r w:rsidRPr="006F33E5">
        <w:rPr>
          <w:rFonts w:ascii="Times New Roman" w:hAnsi="Times New Roman" w:cs="Times New Roman"/>
        </w:rPr>
        <w:t xml:space="preserve"> outcome were included. The majority (93%) of studies identified reported a significant association between emotional processing and therapy outcome</w:t>
      </w:r>
      <w:r w:rsidR="00D00A13" w:rsidRPr="006F33E5">
        <w:rPr>
          <w:rFonts w:ascii="Times New Roman" w:hAnsi="Times New Roman" w:cs="Times New Roman"/>
        </w:rPr>
        <w:t>, indicating that higher levels of emotional processing were related to improved symptoms of depression</w:t>
      </w:r>
      <w:r w:rsidRPr="006F33E5">
        <w:rPr>
          <w:rFonts w:ascii="Times New Roman" w:hAnsi="Times New Roman" w:cs="Times New Roman"/>
        </w:rPr>
        <w:t>. There was only one study that did not support this finding. No significant differences were identified between therapy mod</w:t>
      </w:r>
      <w:r w:rsidR="00D00A13" w:rsidRPr="006F33E5">
        <w:rPr>
          <w:rFonts w:ascii="Times New Roman" w:hAnsi="Times New Roman" w:cs="Times New Roman"/>
        </w:rPr>
        <w:t>e</w:t>
      </w:r>
      <w:r w:rsidRPr="006F33E5">
        <w:rPr>
          <w:rFonts w:ascii="Times New Roman" w:hAnsi="Times New Roman" w:cs="Times New Roman"/>
        </w:rPr>
        <w:t>ls and/or different outcome measures used to quantify emotional processing.  Therapy outcome, therapy mod</w:t>
      </w:r>
      <w:r w:rsidR="00D00A13" w:rsidRPr="006F33E5">
        <w:rPr>
          <w:rFonts w:ascii="Times New Roman" w:hAnsi="Times New Roman" w:cs="Times New Roman"/>
        </w:rPr>
        <w:t>e</w:t>
      </w:r>
      <w:r w:rsidRPr="006F33E5">
        <w:rPr>
          <w:rFonts w:ascii="Times New Roman" w:hAnsi="Times New Roman" w:cs="Times New Roman"/>
        </w:rPr>
        <w:t>l, and outcome measure</w:t>
      </w:r>
      <w:r w:rsidR="00D00A13" w:rsidRPr="006F33E5">
        <w:rPr>
          <w:rFonts w:ascii="Times New Roman" w:hAnsi="Times New Roman" w:cs="Times New Roman"/>
        </w:rPr>
        <w:t>s</w:t>
      </w:r>
      <w:r w:rsidRPr="006F33E5">
        <w:rPr>
          <w:rFonts w:ascii="Times New Roman" w:hAnsi="Times New Roman" w:cs="Times New Roman"/>
        </w:rPr>
        <w:t xml:space="preserve"> are examined more closely in the discussion. Findings are compared to the wider literature on therapy outcomes,</w:t>
      </w:r>
      <w:r w:rsidR="004E6FA5" w:rsidRPr="006F33E5">
        <w:rPr>
          <w:rFonts w:ascii="Times New Roman" w:hAnsi="Times New Roman" w:cs="Times New Roman"/>
        </w:rPr>
        <w:t xml:space="preserve"> including other reviews</w:t>
      </w:r>
      <w:r w:rsidRPr="006F33E5">
        <w:rPr>
          <w:rFonts w:ascii="Times New Roman" w:hAnsi="Times New Roman" w:cs="Times New Roman"/>
        </w:rPr>
        <w:t xml:space="preserve">.     </w:t>
      </w:r>
    </w:p>
    <w:p w14:paraId="303B0261" w14:textId="77777777" w:rsidR="00460868" w:rsidRPr="006F33E5" w:rsidRDefault="00460868" w:rsidP="002519B7">
      <w:pPr>
        <w:spacing w:line="480" w:lineRule="auto"/>
        <w:ind w:firstLine="720"/>
        <w:rPr>
          <w:rFonts w:ascii="Times New Roman" w:hAnsi="Times New Roman" w:cs="Times New Roman"/>
        </w:rPr>
      </w:pPr>
    </w:p>
    <w:p w14:paraId="6FAA9343" w14:textId="097FB700" w:rsidR="000155BA" w:rsidRPr="006F33E5" w:rsidRDefault="004E6FA5" w:rsidP="00F7249D">
      <w:pPr>
        <w:spacing w:line="480" w:lineRule="auto"/>
        <w:rPr>
          <w:rFonts w:ascii="Times New Roman" w:hAnsi="Times New Roman" w:cs="Times New Roman"/>
        </w:rPr>
      </w:pPr>
      <w:r w:rsidRPr="006F33E5">
        <w:rPr>
          <w:rFonts w:ascii="Times New Roman" w:hAnsi="Times New Roman" w:cs="Times New Roman"/>
          <w:b/>
          <w:bCs/>
        </w:rPr>
        <w:lastRenderedPageBreak/>
        <w:t>Therapy Outcomes</w:t>
      </w:r>
      <w:r w:rsidR="000155BA" w:rsidRPr="006F33E5">
        <w:rPr>
          <w:rFonts w:ascii="Times New Roman" w:hAnsi="Times New Roman" w:cs="Times New Roman"/>
        </w:rPr>
        <w:t xml:space="preserve"> </w:t>
      </w:r>
    </w:p>
    <w:p w14:paraId="3B8030A0" w14:textId="77777777" w:rsidR="004E6FA5" w:rsidRPr="006F33E5" w:rsidRDefault="00F7249D" w:rsidP="00595C9B">
      <w:pPr>
        <w:spacing w:line="480" w:lineRule="auto"/>
        <w:ind w:firstLine="720"/>
        <w:rPr>
          <w:rFonts w:ascii="Times New Roman" w:hAnsi="Times New Roman" w:cs="Times New Roman"/>
        </w:rPr>
      </w:pPr>
      <w:r w:rsidRPr="006F33E5">
        <w:rPr>
          <w:rFonts w:ascii="Times New Roman" w:hAnsi="Times New Roman" w:cs="Times New Roman"/>
        </w:rPr>
        <w:t>The</w:t>
      </w:r>
      <w:r w:rsidR="004E6FA5" w:rsidRPr="006F33E5">
        <w:rPr>
          <w:rFonts w:ascii="Times New Roman" w:hAnsi="Times New Roman" w:cs="Times New Roman"/>
        </w:rPr>
        <w:t xml:space="preserve"> main</w:t>
      </w:r>
      <w:r w:rsidRPr="006F33E5">
        <w:rPr>
          <w:rFonts w:ascii="Times New Roman" w:hAnsi="Times New Roman" w:cs="Times New Roman"/>
        </w:rPr>
        <w:t xml:space="preserve"> aim of this review was to synthesise and better understand the relationship between emotional processing and the outcomes of psychological therapy. </w:t>
      </w:r>
      <w:r w:rsidR="0038768C" w:rsidRPr="006F33E5">
        <w:rPr>
          <w:rFonts w:ascii="Times New Roman" w:hAnsi="Times New Roman" w:cs="Times New Roman"/>
        </w:rPr>
        <w:t xml:space="preserve">The results of the meta-analysis revealed a significant and negative moderate </w:t>
      </w:r>
      <w:r w:rsidR="006820A8" w:rsidRPr="006F33E5">
        <w:rPr>
          <w:rFonts w:ascii="Times New Roman" w:hAnsi="Times New Roman" w:cs="Times New Roman"/>
        </w:rPr>
        <w:t>correlation</w:t>
      </w:r>
      <w:r w:rsidR="00ED4DA5" w:rsidRPr="006F33E5">
        <w:rPr>
          <w:rFonts w:ascii="Times New Roman" w:hAnsi="Times New Roman" w:cs="Times New Roman"/>
        </w:rPr>
        <w:t>;</w:t>
      </w:r>
      <w:r w:rsidR="006820A8" w:rsidRPr="006F33E5">
        <w:rPr>
          <w:rFonts w:ascii="Times New Roman" w:hAnsi="Times New Roman" w:cs="Times New Roman"/>
        </w:rPr>
        <w:t xml:space="preserve"> that</w:t>
      </w:r>
      <w:r w:rsidR="0038768C" w:rsidRPr="006F33E5">
        <w:rPr>
          <w:rFonts w:ascii="Times New Roman" w:hAnsi="Times New Roman" w:cs="Times New Roman"/>
        </w:rPr>
        <w:t xml:space="preserve"> is, as levels of emotional processing increased following</w:t>
      </w:r>
      <w:r w:rsidR="004E6FA5" w:rsidRPr="006F33E5">
        <w:rPr>
          <w:rFonts w:ascii="Times New Roman" w:hAnsi="Times New Roman" w:cs="Times New Roman"/>
        </w:rPr>
        <w:t xml:space="preserve"> a dose of</w:t>
      </w:r>
      <w:r w:rsidR="0038768C" w:rsidRPr="006F33E5">
        <w:rPr>
          <w:rFonts w:ascii="Times New Roman" w:hAnsi="Times New Roman" w:cs="Times New Roman"/>
        </w:rPr>
        <w:t xml:space="preserve"> psychological therapy,</w:t>
      </w:r>
      <w:r w:rsidR="00ED4DA5" w:rsidRPr="006F33E5">
        <w:rPr>
          <w:rFonts w:ascii="Times New Roman" w:hAnsi="Times New Roman" w:cs="Times New Roman"/>
        </w:rPr>
        <w:t xml:space="preserve"> </w:t>
      </w:r>
      <w:r w:rsidR="0038768C" w:rsidRPr="006F33E5">
        <w:rPr>
          <w:rFonts w:ascii="Times New Roman" w:hAnsi="Times New Roman" w:cs="Times New Roman"/>
        </w:rPr>
        <w:t xml:space="preserve">symptoms of depression decreased. This finding was further supported by </w:t>
      </w:r>
      <w:r w:rsidR="006E71F6" w:rsidRPr="006F33E5">
        <w:rPr>
          <w:rFonts w:ascii="Times New Roman" w:hAnsi="Times New Roman" w:cs="Times New Roman"/>
        </w:rPr>
        <w:t>four</w:t>
      </w:r>
      <w:r w:rsidR="0038768C" w:rsidRPr="006F33E5">
        <w:rPr>
          <w:rFonts w:ascii="Times New Roman" w:hAnsi="Times New Roman" w:cs="Times New Roman"/>
        </w:rPr>
        <w:t xml:space="preserve"> studies included in the systematic review but that were not imputable to the meta-analysis. </w:t>
      </w:r>
    </w:p>
    <w:p w14:paraId="5502FFA9" w14:textId="427E8FF7" w:rsidR="0038768C" w:rsidRPr="006F33E5" w:rsidRDefault="00BD702B" w:rsidP="002519B7">
      <w:pPr>
        <w:spacing w:line="480" w:lineRule="auto"/>
        <w:ind w:firstLine="720"/>
        <w:rPr>
          <w:rFonts w:ascii="Times New Roman" w:hAnsi="Times New Roman" w:cs="Times New Roman"/>
        </w:rPr>
      </w:pPr>
      <w:r w:rsidRPr="006F33E5">
        <w:rPr>
          <w:rFonts w:ascii="Times New Roman" w:hAnsi="Times New Roman" w:cs="Times New Roman"/>
        </w:rPr>
        <w:t>However, a separate</w:t>
      </w:r>
      <w:r w:rsidR="006E71F6" w:rsidRPr="006F33E5">
        <w:rPr>
          <w:rFonts w:ascii="Times New Roman" w:hAnsi="Times New Roman" w:cs="Times New Roman"/>
        </w:rPr>
        <w:t xml:space="preserve"> study </w:t>
      </w:r>
      <w:r w:rsidR="003E681E" w:rsidRPr="006F33E5">
        <w:rPr>
          <w:rFonts w:ascii="Times New Roman" w:hAnsi="Times New Roman" w:cs="Times New Roman"/>
        </w:rPr>
        <w:t xml:space="preserve">by </w:t>
      </w:r>
      <w:proofErr w:type="spellStart"/>
      <w:r w:rsidRPr="006F33E5">
        <w:rPr>
          <w:rFonts w:ascii="Times New Roman" w:hAnsi="Times New Roman" w:cs="Times New Roman"/>
        </w:rPr>
        <w:t>Carryer</w:t>
      </w:r>
      <w:proofErr w:type="spellEnd"/>
      <w:r w:rsidR="009A45FF" w:rsidRPr="006F33E5">
        <w:rPr>
          <w:rFonts w:ascii="Times New Roman" w:hAnsi="Times New Roman" w:cs="Times New Roman"/>
        </w:rPr>
        <w:t xml:space="preserve"> et al. </w:t>
      </w:r>
      <w:r w:rsidR="003E681E" w:rsidRPr="006F33E5">
        <w:rPr>
          <w:rFonts w:ascii="Times New Roman" w:hAnsi="Times New Roman" w:cs="Times New Roman"/>
        </w:rPr>
        <w:t>(</w:t>
      </w:r>
      <w:r w:rsidR="009A45FF" w:rsidRPr="006F33E5">
        <w:rPr>
          <w:rFonts w:ascii="Times New Roman" w:hAnsi="Times New Roman" w:cs="Times New Roman"/>
        </w:rPr>
        <w:t xml:space="preserve">2011) </w:t>
      </w:r>
      <w:r w:rsidR="006E71F6" w:rsidRPr="006F33E5">
        <w:rPr>
          <w:rFonts w:ascii="Times New Roman" w:hAnsi="Times New Roman" w:cs="Times New Roman"/>
        </w:rPr>
        <w:t xml:space="preserve">reported adverse effects of emotional processing, </w:t>
      </w:r>
      <w:r w:rsidR="00844D6A" w:rsidRPr="006F33E5">
        <w:rPr>
          <w:rFonts w:ascii="Times New Roman" w:hAnsi="Times New Roman" w:cs="Times New Roman"/>
        </w:rPr>
        <w:t xml:space="preserve">suggesting </w:t>
      </w:r>
      <w:r w:rsidR="006E71F6" w:rsidRPr="006F33E5">
        <w:rPr>
          <w:rFonts w:ascii="Times New Roman" w:hAnsi="Times New Roman" w:cs="Times New Roman"/>
        </w:rPr>
        <w:t xml:space="preserve">that high levels of experiencing </w:t>
      </w:r>
      <w:r w:rsidR="00D00A13" w:rsidRPr="006F33E5">
        <w:rPr>
          <w:rFonts w:ascii="Times New Roman" w:hAnsi="Times New Roman" w:cs="Times New Roman"/>
        </w:rPr>
        <w:t>were</w:t>
      </w:r>
      <w:r w:rsidRPr="006F33E5">
        <w:rPr>
          <w:rFonts w:ascii="Times New Roman" w:hAnsi="Times New Roman" w:cs="Times New Roman"/>
        </w:rPr>
        <w:t xml:space="preserve"> associated with</w:t>
      </w:r>
      <w:r w:rsidR="006E71F6" w:rsidRPr="006F33E5">
        <w:rPr>
          <w:rFonts w:ascii="Times New Roman" w:hAnsi="Times New Roman" w:cs="Times New Roman"/>
        </w:rPr>
        <w:t xml:space="preserve"> emotional dysregulation. </w:t>
      </w:r>
      <w:r w:rsidR="008B45E4" w:rsidRPr="006F33E5">
        <w:rPr>
          <w:rFonts w:ascii="Times New Roman" w:hAnsi="Times New Roman" w:cs="Times New Roman"/>
        </w:rPr>
        <w:t xml:space="preserve">They suggest that </w:t>
      </w:r>
      <w:r w:rsidRPr="006F33E5">
        <w:rPr>
          <w:rFonts w:ascii="Times New Roman" w:hAnsi="Times New Roman" w:cs="Times New Roman"/>
        </w:rPr>
        <w:t xml:space="preserve">experiencing intense </w:t>
      </w:r>
      <w:r w:rsidR="008B45E4" w:rsidRPr="006F33E5">
        <w:rPr>
          <w:rFonts w:ascii="Times New Roman" w:hAnsi="Times New Roman" w:cs="Times New Roman"/>
        </w:rPr>
        <w:t xml:space="preserve">emotion </w:t>
      </w:r>
      <w:r w:rsidRPr="006F33E5">
        <w:rPr>
          <w:rFonts w:ascii="Times New Roman" w:hAnsi="Times New Roman" w:cs="Times New Roman"/>
        </w:rPr>
        <w:t xml:space="preserve">can </w:t>
      </w:r>
      <w:r w:rsidR="008B45E4" w:rsidRPr="006F33E5">
        <w:rPr>
          <w:rFonts w:ascii="Times New Roman" w:hAnsi="Times New Roman" w:cs="Times New Roman"/>
        </w:rPr>
        <w:t>interfere</w:t>
      </w:r>
      <w:r w:rsidRPr="006F33E5">
        <w:rPr>
          <w:rFonts w:ascii="Times New Roman" w:hAnsi="Times New Roman" w:cs="Times New Roman"/>
        </w:rPr>
        <w:t xml:space="preserve"> </w:t>
      </w:r>
      <w:r w:rsidR="008B45E4" w:rsidRPr="006F33E5">
        <w:rPr>
          <w:rFonts w:ascii="Times New Roman" w:hAnsi="Times New Roman" w:cs="Times New Roman"/>
        </w:rPr>
        <w:t xml:space="preserve">with cognitive processing </w:t>
      </w:r>
      <w:r w:rsidRPr="006F33E5">
        <w:rPr>
          <w:rFonts w:ascii="Times New Roman" w:hAnsi="Times New Roman" w:cs="Times New Roman"/>
        </w:rPr>
        <w:t>result</w:t>
      </w:r>
      <w:r w:rsidR="00D00A13" w:rsidRPr="006F33E5">
        <w:rPr>
          <w:rFonts w:ascii="Times New Roman" w:hAnsi="Times New Roman" w:cs="Times New Roman"/>
        </w:rPr>
        <w:t>ing</w:t>
      </w:r>
      <w:r w:rsidRPr="006F33E5">
        <w:rPr>
          <w:rFonts w:ascii="Times New Roman" w:hAnsi="Times New Roman" w:cs="Times New Roman"/>
        </w:rPr>
        <w:t xml:space="preserve"> in</w:t>
      </w:r>
      <w:r w:rsidR="008B45E4" w:rsidRPr="006F33E5">
        <w:rPr>
          <w:rFonts w:ascii="Times New Roman" w:hAnsi="Times New Roman" w:cs="Times New Roman"/>
        </w:rPr>
        <w:t xml:space="preserve"> </w:t>
      </w:r>
      <w:r w:rsidRPr="006F33E5">
        <w:rPr>
          <w:rFonts w:ascii="Times New Roman" w:hAnsi="Times New Roman" w:cs="Times New Roman"/>
        </w:rPr>
        <w:t>emotional</w:t>
      </w:r>
      <w:r w:rsidR="008B45E4" w:rsidRPr="006F33E5">
        <w:rPr>
          <w:rFonts w:ascii="Times New Roman" w:hAnsi="Times New Roman" w:cs="Times New Roman"/>
        </w:rPr>
        <w:t xml:space="preserve"> dysregulation. </w:t>
      </w:r>
      <w:r w:rsidR="006E71F6" w:rsidRPr="006F33E5">
        <w:rPr>
          <w:rFonts w:ascii="Times New Roman" w:hAnsi="Times New Roman" w:cs="Times New Roman"/>
        </w:rPr>
        <w:t xml:space="preserve">There were no obvious differences between </w:t>
      </w:r>
      <w:proofErr w:type="spellStart"/>
      <w:r w:rsidR="006F4E52" w:rsidRPr="006F33E5">
        <w:rPr>
          <w:rFonts w:ascii="Times New Roman" w:hAnsi="Times New Roman" w:cs="Times New Roman"/>
        </w:rPr>
        <w:t>Carryer</w:t>
      </w:r>
      <w:proofErr w:type="spellEnd"/>
      <w:r w:rsidR="006F4E52" w:rsidRPr="006F33E5">
        <w:rPr>
          <w:rFonts w:ascii="Times New Roman" w:hAnsi="Times New Roman" w:cs="Times New Roman"/>
        </w:rPr>
        <w:t xml:space="preserve"> et al., 2011</w:t>
      </w:r>
      <w:r w:rsidR="006E71F6" w:rsidRPr="006F33E5">
        <w:rPr>
          <w:rFonts w:ascii="Times New Roman" w:hAnsi="Times New Roman" w:cs="Times New Roman"/>
        </w:rPr>
        <w:t xml:space="preserve"> and the </w:t>
      </w:r>
      <w:r w:rsidR="00ED4DA5" w:rsidRPr="006F33E5">
        <w:rPr>
          <w:rFonts w:ascii="Times New Roman" w:hAnsi="Times New Roman" w:cs="Times New Roman"/>
        </w:rPr>
        <w:t>14</w:t>
      </w:r>
      <w:r w:rsidR="006E71F6" w:rsidRPr="006F33E5">
        <w:rPr>
          <w:rFonts w:ascii="Times New Roman" w:hAnsi="Times New Roman" w:cs="Times New Roman"/>
        </w:rPr>
        <w:t xml:space="preserve"> other studies that could </w:t>
      </w:r>
      <w:r w:rsidRPr="006F33E5">
        <w:rPr>
          <w:rFonts w:ascii="Times New Roman" w:hAnsi="Times New Roman" w:cs="Times New Roman"/>
        </w:rPr>
        <w:t xml:space="preserve">help to </w:t>
      </w:r>
      <w:r w:rsidR="006E71F6" w:rsidRPr="006F33E5">
        <w:rPr>
          <w:rFonts w:ascii="Times New Roman" w:hAnsi="Times New Roman" w:cs="Times New Roman"/>
        </w:rPr>
        <w:t>explain the disparity in results</w:t>
      </w:r>
      <w:r w:rsidR="005A53D4" w:rsidRPr="006F33E5">
        <w:rPr>
          <w:rFonts w:ascii="Times New Roman" w:hAnsi="Times New Roman" w:cs="Times New Roman"/>
        </w:rPr>
        <w:t>, other than it being the only study included from Canada</w:t>
      </w:r>
      <w:r w:rsidR="006E71F6" w:rsidRPr="006F33E5">
        <w:rPr>
          <w:rFonts w:ascii="Times New Roman" w:hAnsi="Times New Roman" w:cs="Times New Roman"/>
        </w:rPr>
        <w:t xml:space="preserve">. </w:t>
      </w:r>
      <w:r w:rsidR="00D00A13" w:rsidRPr="006F33E5">
        <w:rPr>
          <w:rFonts w:ascii="Times New Roman" w:hAnsi="Times New Roman" w:cs="Times New Roman"/>
        </w:rPr>
        <w:t>Future research may wish to consider replicat</w:t>
      </w:r>
      <w:r w:rsidR="006F4E52" w:rsidRPr="006F33E5">
        <w:rPr>
          <w:rFonts w:ascii="Times New Roman" w:hAnsi="Times New Roman" w:cs="Times New Roman"/>
        </w:rPr>
        <w:t>ing</w:t>
      </w:r>
      <w:r w:rsidR="00D00A13" w:rsidRPr="006F33E5">
        <w:rPr>
          <w:rFonts w:ascii="Times New Roman" w:hAnsi="Times New Roman" w:cs="Times New Roman"/>
        </w:rPr>
        <w:t xml:space="preserve"> this finding. </w:t>
      </w:r>
    </w:p>
    <w:p w14:paraId="648540A8" w14:textId="77777777" w:rsidR="00460868" w:rsidRPr="006F33E5" w:rsidRDefault="00460868" w:rsidP="002519B7">
      <w:pPr>
        <w:spacing w:line="480" w:lineRule="auto"/>
        <w:ind w:firstLine="720"/>
        <w:rPr>
          <w:rFonts w:ascii="Times New Roman" w:hAnsi="Times New Roman" w:cs="Times New Roman"/>
        </w:rPr>
      </w:pPr>
    </w:p>
    <w:p w14:paraId="51B47B47" w14:textId="7D9F28E5" w:rsidR="004E6FA5" w:rsidRPr="006F33E5" w:rsidRDefault="004E6FA5" w:rsidP="00F7249D">
      <w:pPr>
        <w:spacing w:line="480" w:lineRule="auto"/>
        <w:rPr>
          <w:rFonts w:ascii="Times New Roman" w:hAnsi="Times New Roman" w:cs="Times New Roman"/>
          <w:b/>
          <w:bCs/>
        </w:rPr>
      </w:pPr>
      <w:r w:rsidRPr="006F33E5">
        <w:rPr>
          <w:rFonts w:ascii="Times New Roman" w:hAnsi="Times New Roman" w:cs="Times New Roman"/>
          <w:b/>
          <w:bCs/>
        </w:rPr>
        <w:t xml:space="preserve">Models of Psychological Therapy </w:t>
      </w:r>
    </w:p>
    <w:p w14:paraId="71E9DA5F" w14:textId="63359EF3" w:rsidR="004E6FA5" w:rsidRPr="006F33E5" w:rsidRDefault="0038768C" w:rsidP="00595C9B">
      <w:pPr>
        <w:spacing w:line="480" w:lineRule="auto"/>
        <w:ind w:firstLine="720"/>
        <w:rPr>
          <w:rFonts w:ascii="Times New Roman" w:hAnsi="Times New Roman" w:cs="Times New Roman"/>
        </w:rPr>
      </w:pPr>
      <w:r w:rsidRPr="006F33E5">
        <w:rPr>
          <w:rFonts w:ascii="Times New Roman" w:hAnsi="Times New Roman" w:cs="Times New Roman"/>
        </w:rPr>
        <w:t>The</w:t>
      </w:r>
      <w:r w:rsidR="00D00A13" w:rsidRPr="006F33E5">
        <w:rPr>
          <w:rFonts w:ascii="Times New Roman" w:hAnsi="Times New Roman" w:cs="Times New Roman"/>
        </w:rPr>
        <w:t xml:space="preserve"> current</w:t>
      </w:r>
      <w:r w:rsidRPr="006F33E5">
        <w:rPr>
          <w:rFonts w:ascii="Times New Roman" w:hAnsi="Times New Roman" w:cs="Times New Roman"/>
        </w:rPr>
        <w:t xml:space="preserve"> review also </w:t>
      </w:r>
      <w:r w:rsidR="004E6FA5" w:rsidRPr="006F33E5">
        <w:rPr>
          <w:rFonts w:ascii="Times New Roman" w:hAnsi="Times New Roman" w:cs="Times New Roman"/>
        </w:rPr>
        <w:t>considered</w:t>
      </w:r>
      <w:r w:rsidRPr="006F33E5">
        <w:rPr>
          <w:rFonts w:ascii="Times New Roman" w:hAnsi="Times New Roman" w:cs="Times New Roman"/>
        </w:rPr>
        <w:t xml:space="preserve"> if there were any</w:t>
      </w:r>
      <w:r w:rsidR="006F4E52" w:rsidRPr="006F33E5">
        <w:rPr>
          <w:rFonts w:ascii="Times New Roman" w:hAnsi="Times New Roman" w:cs="Times New Roman"/>
        </w:rPr>
        <w:t xml:space="preserve"> key</w:t>
      </w:r>
      <w:r w:rsidRPr="006F33E5">
        <w:rPr>
          <w:rFonts w:ascii="Times New Roman" w:hAnsi="Times New Roman" w:cs="Times New Roman"/>
        </w:rPr>
        <w:t xml:space="preserve"> differences across different modalities of psychological therapy. This could not be analysed with a meta-analysis due to a lack of studies in each modality and instead was understood systematically. </w:t>
      </w:r>
      <w:r w:rsidR="004E6FA5" w:rsidRPr="006F33E5">
        <w:rPr>
          <w:rFonts w:ascii="Times New Roman" w:hAnsi="Times New Roman" w:cs="Times New Roman"/>
        </w:rPr>
        <w:t>Additionally, s</w:t>
      </w:r>
      <w:r w:rsidR="006E71F6" w:rsidRPr="006F33E5">
        <w:rPr>
          <w:rFonts w:ascii="Times New Roman" w:hAnsi="Times New Roman" w:cs="Times New Roman"/>
        </w:rPr>
        <w:t xml:space="preserve">even studies </w:t>
      </w:r>
      <w:r w:rsidR="004E6FA5" w:rsidRPr="006F33E5">
        <w:rPr>
          <w:rFonts w:ascii="Times New Roman" w:hAnsi="Times New Roman" w:cs="Times New Roman"/>
        </w:rPr>
        <w:t>(</w:t>
      </w:r>
      <w:proofErr w:type="spellStart"/>
      <w:r w:rsidR="004E6FA5" w:rsidRPr="006F33E5">
        <w:rPr>
          <w:rFonts w:ascii="Times New Roman" w:hAnsi="Times New Roman" w:cs="Times New Roman"/>
        </w:rPr>
        <w:t>Ausra</w:t>
      </w:r>
      <w:proofErr w:type="spellEnd"/>
      <w:r w:rsidR="004E6FA5" w:rsidRPr="006F33E5">
        <w:rPr>
          <w:rFonts w:ascii="Times New Roman" w:hAnsi="Times New Roman" w:cs="Times New Roman"/>
        </w:rPr>
        <w:t xml:space="preserve"> et al., 2013; </w:t>
      </w:r>
      <w:proofErr w:type="spellStart"/>
      <w:r w:rsidR="004E6FA5" w:rsidRPr="006F33E5">
        <w:rPr>
          <w:rFonts w:ascii="Times New Roman" w:hAnsi="Times New Roman" w:cs="Times New Roman"/>
        </w:rPr>
        <w:t>Carryer</w:t>
      </w:r>
      <w:proofErr w:type="spellEnd"/>
      <w:r w:rsidR="004E6FA5" w:rsidRPr="006F33E5">
        <w:rPr>
          <w:rFonts w:ascii="Times New Roman" w:hAnsi="Times New Roman" w:cs="Times New Roman"/>
        </w:rPr>
        <w:t xml:space="preserve"> et al., 2011; Goldman et al., 2005; </w:t>
      </w:r>
      <w:proofErr w:type="spellStart"/>
      <w:r w:rsidR="004E6FA5" w:rsidRPr="006F33E5">
        <w:rPr>
          <w:rFonts w:ascii="Times New Roman" w:hAnsi="Times New Roman" w:cs="Times New Roman"/>
        </w:rPr>
        <w:t>Missirlian</w:t>
      </w:r>
      <w:proofErr w:type="spellEnd"/>
      <w:r w:rsidR="004E6FA5" w:rsidRPr="006F33E5">
        <w:rPr>
          <w:rFonts w:ascii="Times New Roman" w:hAnsi="Times New Roman" w:cs="Times New Roman"/>
        </w:rPr>
        <w:t xml:space="preserve"> et al., 2005; Pos et al., 2003, 2009, &amp; 2017) </w:t>
      </w:r>
      <w:r w:rsidR="006E71F6" w:rsidRPr="006F33E5">
        <w:rPr>
          <w:rFonts w:ascii="Times New Roman" w:hAnsi="Times New Roman" w:cs="Times New Roman"/>
        </w:rPr>
        <w:t xml:space="preserve">could not be included in </w:t>
      </w:r>
      <w:r w:rsidR="006F4E52" w:rsidRPr="006F33E5">
        <w:rPr>
          <w:rFonts w:ascii="Times New Roman" w:hAnsi="Times New Roman" w:cs="Times New Roman"/>
        </w:rPr>
        <w:t xml:space="preserve">the systematic </w:t>
      </w:r>
      <w:r w:rsidR="006E71F6" w:rsidRPr="006F33E5">
        <w:rPr>
          <w:rFonts w:ascii="Times New Roman" w:hAnsi="Times New Roman" w:cs="Times New Roman"/>
        </w:rPr>
        <w:t xml:space="preserve">analysis as they referred to ‘experiential treatments of depression’ and encompassed a variety of psychological therapies that were not separated out in the </w:t>
      </w:r>
      <w:r w:rsidR="006F4E52" w:rsidRPr="006F33E5">
        <w:rPr>
          <w:rFonts w:ascii="Times New Roman" w:hAnsi="Times New Roman" w:cs="Times New Roman"/>
        </w:rPr>
        <w:t>results</w:t>
      </w:r>
      <w:r w:rsidR="006E71F6" w:rsidRPr="006F33E5">
        <w:rPr>
          <w:rFonts w:ascii="Times New Roman" w:hAnsi="Times New Roman" w:cs="Times New Roman"/>
        </w:rPr>
        <w:t xml:space="preserve">. </w:t>
      </w:r>
    </w:p>
    <w:p w14:paraId="51146413" w14:textId="0C65DE0F" w:rsidR="004E6FA5" w:rsidRPr="006F33E5" w:rsidRDefault="004E6FA5" w:rsidP="00595C9B">
      <w:pPr>
        <w:spacing w:line="480" w:lineRule="auto"/>
        <w:ind w:firstLine="720"/>
        <w:rPr>
          <w:rFonts w:ascii="Times New Roman" w:hAnsi="Times New Roman" w:cs="Times New Roman"/>
        </w:rPr>
      </w:pPr>
      <w:r w:rsidRPr="006F33E5">
        <w:rPr>
          <w:rFonts w:ascii="Times New Roman" w:hAnsi="Times New Roman" w:cs="Times New Roman"/>
        </w:rPr>
        <w:t>The remaining</w:t>
      </w:r>
      <w:r w:rsidR="006E71F6" w:rsidRPr="006F33E5">
        <w:rPr>
          <w:rFonts w:ascii="Times New Roman" w:hAnsi="Times New Roman" w:cs="Times New Roman"/>
        </w:rPr>
        <w:t xml:space="preserve"> studies generally reported no differences between therapy modalities, apart from one finding that EBCT was better than CBT</w:t>
      </w:r>
      <w:r w:rsidRPr="006F33E5">
        <w:rPr>
          <w:rFonts w:ascii="Times New Roman" w:hAnsi="Times New Roman" w:cs="Times New Roman"/>
        </w:rPr>
        <w:t xml:space="preserve"> (Gómez </w:t>
      </w:r>
      <w:proofErr w:type="spellStart"/>
      <w:r w:rsidRPr="006F33E5">
        <w:rPr>
          <w:rFonts w:ascii="Times New Roman" w:hAnsi="Times New Roman" w:cs="Times New Roman"/>
        </w:rPr>
        <w:t>Penedo</w:t>
      </w:r>
      <w:proofErr w:type="spellEnd"/>
      <w:r w:rsidRPr="006F33E5">
        <w:rPr>
          <w:rFonts w:ascii="Times New Roman" w:hAnsi="Times New Roman" w:cs="Times New Roman"/>
        </w:rPr>
        <w:t>, 2020)</w:t>
      </w:r>
      <w:r w:rsidR="006E71F6" w:rsidRPr="006F33E5">
        <w:rPr>
          <w:rFonts w:ascii="Times New Roman" w:hAnsi="Times New Roman" w:cs="Times New Roman"/>
        </w:rPr>
        <w:t xml:space="preserve">. </w:t>
      </w:r>
      <w:r w:rsidRPr="006F33E5">
        <w:rPr>
          <w:rFonts w:ascii="Times New Roman" w:hAnsi="Times New Roman" w:cs="Times New Roman"/>
        </w:rPr>
        <w:t>Conversely</w:t>
      </w:r>
      <w:r w:rsidR="008B45E4" w:rsidRPr="006F33E5">
        <w:rPr>
          <w:rFonts w:ascii="Times New Roman" w:hAnsi="Times New Roman" w:cs="Times New Roman"/>
        </w:rPr>
        <w:t xml:space="preserve">, </w:t>
      </w:r>
      <w:r w:rsidR="008B45E4" w:rsidRPr="006F33E5">
        <w:rPr>
          <w:rFonts w:ascii="Times New Roman" w:hAnsi="Times New Roman" w:cs="Times New Roman"/>
        </w:rPr>
        <w:lastRenderedPageBreak/>
        <w:t xml:space="preserve">findings from </w:t>
      </w:r>
      <w:proofErr w:type="spellStart"/>
      <w:r w:rsidR="008B45E4" w:rsidRPr="006F33E5">
        <w:rPr>
          <w:rFonts w:ascii="Times New Roman" w:hAnsi="Times New Roman" w:cs="Times New Roman"/>
        </w:rPr>
        <w:t>Basto</w:t>
      </w:r>
      <w:proofErr w:type="spellEnd"/>
      <w:r w:rsidR="008B45E4" w:rsidRPr="006F33E5">
        <w:rPr>
          <w:rFonts w:ascii="Times New Roman" w:hAnsi="Times New Roman" w:cs="Times New Roman"/>
        </w:rPr>
        <w:t xml:space="preserve"> et al. 2017 lends empirical support to the contention that processing of problematic experiences promotes a good outcome in psychological therapy using CBT. </w:t>
      </w:r>
      <w:r w:rsidR="00536C8B" w:rsidRPr="006F33E5">
        <w:rPr>
          <w:rFonts w:ascii="Times New Roman" w:hAnsi="Times New Roman" w:cs="Times New Roman"/>
        </w:rPr>
        <w:t xml:space="preserve">However, the use of case study data limits the generalisability of the CBT result. </w:t>
      </w:r>
    </w:p>
    <w:p w14:paraId="5223E1F1" w14:textId="0A15FB1F" w:rsidR="00C23407" w:rsidRPr="006F33E5" w:rsidRDefault="008B45E4" w:rsidP="00595C9B">
      <w:pPr>
        <w:spacing w:line="480" w:lineRule="auto"/>
        <w:ind w:firstLine="720"/>
        <w:rPr>
          <w:rFonts w:ascii="Times New Roman" w:hAnsi="Times New Roman" w:cs="Times New Roman"/>
        </w:rPr>
      </w:pPr>
      <w:r w:rsidRPr="006F33E5">
        <w:rPr>
          <w:rFonts w:ascii="Times New Roman" w:hAnsi="Times New Roman" w:cs="Times New Roman"/>
        </w:rPr>
        <w:t xml:space="preserve">Overall, the current </w:t>
      </w:r>
      <w:r w:rsidR="00CE1446" w:rsidRPr="006F33E5">
        <w:rPr>
          <w:rFonts w:ascii="Times New Roman" w:hAnsi="Times New Roman" w:cs="Times New Roman"/>
        </w:rPr>
        <w:t>review provides</w:t>
      </w:r>
      <w:r w:rsidR="006E71F6" w:rsidRPr="006F33E5">
        <w:rPr>
          <w:rFonts w:ascii="Times New Roman" w:hAnsi="Times New Roman" w:cs="Times New Roman"/>
        </w:rPr>
        <w:t xml:space="preserve"> evidence that emotional processing can be incorporated across various models of psychological therapy, suggesting that it </w:t>
      </w:r>
      <w:r w:rsidR="00536C8B" w:rsidRPr="006F33E5">
        <w:rPr>
          <w:rFonts w:ascii="Times New Roman" w:hAnsi="Times New Roman" w:cs="Times New Roman"/>
        </w:rPr>
        <w:t xml:space="preserve">may </w:t>
      </w:r>
      <w:r w:rsidR="00094E65" w:rsidRPr="006F33E5">
        <w:rPr>
          <w:rFonts w:ascii="Times New Roman" w:hAnsi="Times New Roman" w:cs="Times New Roman"/>
        </w:rPr>
        <w:t>not be</w:t>
      </w:r>
      <w:r w:rsidR="006E71F6" w:rsidRPr="006F33E5">
        <w:rPr>
          <w:rFonts w:ascii="Times New Roman" w:hAnsi="Times New Roman" w:cs="Times New Roman"/>
        </w:rPr>
        <w:t xml:space="preserve"> unique</w:t>
      </w:r>
      <w:r w:rsidR="004E6FA5" w:rsidRPr="006F33E5">
        <w:rPr>
          <w:rFonts w:ascii="Times New Roman" w:hAnsi="Times New Roman" w:cs="Times New Roman"/>
        </w:rPr>
        <w:t xml:space="preserve"> to humanistic approaches</w:t>
      </w:r>
      <w:r w:rsidR="006E71F6" w:rsidRPr="006F33E5">
        <w:rPr>
          <w:rFonts w:ascii="Times New Roman" w:hAnsi="Times New Roman" w:cs="Times New Roman"/>
        </w:rPr>
        <w:t xml:space="preserve">. The clinical implication of this is that it may be easier for clinicians to include emotional processing techniques in a model they are already familiar with rather than learning a new model. </w:t>
      </w:r>
    </w:p>
    <w:p w14:paraId="2AC45F0C" w14:textId="77777777" w:rsidR="00460868" w:rsidRPr="006F33E5" w:rsidRDefault="00460868" w:rsidP="00F7249D">
      <w:pPr>
        <w:spacing w:line="480" w:lineRule="auto"/>
        <w:rPr>
          <w:rFonts w:ascii="Times New Roman" w:hAnsi="Times New Roman" w:cs="Times New Roman"/>
          <w:b/>
          <w:bCs/>
        </w:rPr>
      </w:pPr>
    </w:p>
    <w:p w14:paraId="014F08BC" w14:textId="670E4D9D" w:rsidR="004E6FA5" w:rsidRPr="006F33E5" w:rsidRDefault="004E6FA5" w:rsidP="00F7249D">
      <w:pPr>
        <w:spacing w:line="480" w:lineRule="auto"/>
        <w:rPr>
          <w:rFonts w:ascii="Times New Roman" w:hAnsi="Times New Roman" w:cs="Times New Roman"/>
          <w:b/>
          <w:bCs/>
        </w:rPr>
      </w:pPr>
      <w:r w:rsidRPr="006F33E5">
        <w:rPr>
          <w:rFonts w:ascii="Times New Roman" w:hAnsi="Times New Roman" w:cs="Times New Roman"/>
          <w:b/>
          <w:bCs/>
        </w:rPr>
        <w:t>Emotional Processing Measures</w:t>
      </w:r>
    </w:p>
    <w:p w14:paraId="19976C48" w14:textId="0DEEC650" w:rsidR="00476B63" w:rsidRPr="006F33E5" w:rsidRDefault="00C23407" w:rsidP="002519B7">
      <w:pPr>
        <w:spacing w:line="480" w:lineRule="auto"/>
        <w:ind w:firstLine="720"/>
        <w:rPr>
          <w:rFonts w:ascii="Times New Roman" w:hAnsi="Times New Roman" w:cs="Times New Roman"/>
        </w:rPr>
      </w:pPr>
      <w:r w:rsidRPr="006F33E5">
        <w:rPr>
          <w:rFonts w:ascii="Times New Roman" w:hAnsi="Times New Roman" w:cs="Times New Roman"/>
        </w:rPr>
        <w:t xml:space="preserve">The final aim of this review was to </w:t>
      </w:r>
      <w:r w:rsidR="00ED4DA5" w:rsidRPr="006F33E5">
        <w:rPr>
          <w:rFonts w:ascii="Times New Roman" w:hAnsi="Times New Roman" w:cs="Times New Roman"/>
        </w:rPr>
        <w:t>determine</w:t>
      </w:r>
      <w:r w:rsidRPr="006F33E5">
        <w:rPr>
          <w:rFonts w:ascii="Times New Roman" w:hAnsi="Times New Roman" w:cs="Times New Roman"/>
        </w:rPr>
        <w:t xml:space="preserve"> if different measures of emotional processing impacted on the relationship with therapy outcome. </w:t>
      </w:r>
      <w:r w:rsidR="00B43DB4" w:rsidRPr="006F33E5">
        <w:rPr>
          <w:rFonts w:ascii="Times New Roman" w:hAnsi="Times New Roman" w:cs="Times New Roman"/>
        </w:rPr>
        <w:t>Given that 14 (out of 15) studies all showed support for the meta-analysis result using different measures of emotional processing with various psychological therapy mod</w:t>
      </w:r>
      <w:r w:rsidR="00536C8B" w:rsidRPr="006F33E5">
        <w:rPr>
          <w:rFonts w:ascii="Times New Roman" w:hAnsi="Times New Roman" w:cs="Times New Roman"/>
        </w:rPr>
        <w:t>e</w:t>
      </w:r>
      <w:r w:rsidR="00B43DB4" w:rsidRPr="006F33E5">
        <w:rPr>
          <w:rFonts w:ascii="Times New Roman" w:hAnsi="Times New Roman" w:cs="Times New Roman"/>
        </w:rPr>
        <w:t xml:space="preserve">ls, this result indicates that different measures can be used to replicate findings. </w:t>
      </w:r>
    </w:p>
    <w:p w14:paraId="07740835" w14:textId="77777777" w:rsidR="00460868" w:rsidRPr="006F33E5" w:rsidRDefault="00460868" w:rsidP="00F7249D">
      <w:pPr>
        <w:spacing w:line="480" w:lineRule="auto"/>
        <w:rPr>
          <w:rFonts w:ascii="Times New Roman" w:hAnsi="Times New Roman" w:cs="Times New Roman"/>
          <w:b/>
          <w:bCs/>
        </w:rPr>
      </w:pPr>
    </w:p>
    <w:p w14:paraId="33B26D97" w14:textId="4A7F0F1F" w:rsidR="004E6FA5" w:rsidRPr="006F33E5" w:rsidRDefault="004E6FA5" w:rsidP="00F7249D">
      <w:pPr>
        <w:spacing w:line="480" w:lineRule="auto"/>
        <w:rPr>
          <w:rFonts w:ascii="Times New Roman" w:hAnsi="Times New Roman" w:cs="Times New Roman"/>
          <w:b/>
          <w:bCs/>
        </w:rPr>
      </w:pPr>
      <w:r w:rsidRPr="006F33E5">
        <w:rPr>
          <w:rFonts w:ascii="Times New Roman" w:hAnsi="Times New Roman" w:cs="Times New Roman"/>
          <w:b/>
          <w:bCs/>
        </w:rPr>
        <w:t>Adding to the Evidence Base</w:t>
      </w:r>
    </w:p>
    <w:p w14:paraId="24044891" w14:textId="7B0641AA" w:rsidR="002B19EF" w:rsidRPr="006F33E5" w:rsidRDefault="00476B63" w:rsidP="001D3B8E">
      <w:pPr>
        <w:spacing w:line="480" w:lineRule="auto"/>
        <w:ind w:firstLine="720"/>
        <w:rPr>
          <w:rFonts w:ascii="Times New Roman" w:hAnsi="Times New Roman" w:cs="Times New Roman"/>
          <w:color w:val="000000" w:themeColor="text1"/>
        </w:rPr>
      </w:pPr>
      <w:r w:rsidRPr="006F33E5">
        <w:rPr>
          <w:rFonts w:ascii="Times New Roman" w:hAnsi="Times New Roman" w:cs="Times New Roman"/>
        </w:rPr>
        <w:t>The</w:t>
      </w:r>
      <w:r w:rsidR="00ED4DA5" w:rsidRPr="006F33E5">
        <w:rPr>
          <w:rFonts w:ascii="Times New Roman" w:hAnsi="Times New Roman" w:cs="Times New Roman"/>
        </w:rPr>
        <w:t xml:space="preserve"> </w:t>
      </w:r>
      <w:r w:rsidRPr="006F33E5">
        <w:rPr>
          <w:rFonts w:ascii="Times New Roman" w:hAnsi="Times New Roman" w:cs="Times New Roman"/>
        </w:rPr>
        <w:t>results of this review are comparable with other reviews exploring similar concepts</w:t>
      </w:r>
      <w:r w:rsidR="001D3B8E" w:rsidRPr="006F33E5">
        <w:rPr>
          <w:rFonts w:ascii="Times New Roman" w:hAnsi="Times New Roman" w:cs="Times New Roman"/>
        </w:rPr>
        <w:t xml:space="preserve"> discussed in the introduction (</w:t>
      </w:r>
      <w:r w:rsidRPr="006F33E5">
        <w:rPr>
          <w:rFonts w:ascii="Times New Roman" w:hAnsi="Times New Roman" w:cs="Times New Roman"/>
        </w:rPr>
        <w:t xml:space="preserve">Pascual </w:t>
      </w:r>
      <w:r w:rsidR="001D3B8E" w:rsidRPr="006F33E5">
        <w:rPr>
          <w:rFonts w:ascii="Times New Roman" w:hAnsi="Times New Roman" w:cs="Times New Roman"/>
        </w:rPr>
        <w:t>&amp;</w:t>
      </w:r>
      <w:r w:rsidRPr="006F33E5">
        <w:rPr>
          <w:rFonts w:ascii="Times New Roman" w:hAnsi="Times New Roman" w:cs="Times New Roman"/>
        </w:rPr>
        <w:t xml:space="preserve"> </w:t>
      </w:r>
      <w:proofErr w:type="spellStart"/>
      <w:r w:rsidRPr="006F33E5">
        <w:rPr>
          <w:rFonts w:ascii="Times New Roman" w:hAnsi="Times New Roman" w:cs="Times New Roman"/>
        </w:rPr>
        <w:t>Yeryomenko</w:t>
      </w:r>
      <w:proofErr w:type="spellEnd"/>
      <w:r w:rsidR="001D3B8E" w:rsidRPr="006F33E5">
        <w:rPr>
          <w:rFonts w:ascii="Times New Roman" w:hAnsi="Times New Roman" w:cs="Times New Roman"/>
        </w:rPr>
        <w:t xml:space="preserve">, </w:t>
      </w:r>
      <w:r w:rsidRPr="006F33E5">
        <w:rPr>
          <w:rFonts w:ascii="Times New Roman" w:hAnsi="Times New Roman" w:cs="Times New Roman"/>
        </w:rPr>
        <w:t>2017</w:t>
      </w:r>
      <w:r w:rsidR="001D3B8E" w:rsidRPr="006F33E5">
        <w:rPr>
          <w:rFonts w:ascii="Times New Roman" w:hAnsi="Times New Roman" w:cs="Times New Roman"/>
        </w:rPr>
        <w:t xml:space="preserve">; </w:t>
      </w:r>
      <w:proofErr w:type="spellStart"/>
      <w:r w:rsidR="001D3B8E" w:rsidRPr="006F33E5">
        <w:rPr>
          <w:rFonts w:ascii="Times New Roman" w:hAnsi="Times New Roman" w:cs="Times New Roman"/>
        </w:rPr>
        <w:t>Sonderland</w:t>
      </w:r>
      <w:proofErr w:type="spellEnd"/>
      <w:r w:rsidR="001D3B8E" w:rsidRPr="006F33E5">
        <w:rPr>
          <w:rFonts w:ascii="Times New Roman" w:hAnsi="Times New Roman" w:cs="Times New Roman"/>
        </w:rPr>
        <w:t xml:space="preserve"> et al., 2023</w:t>
      </w:r>
      <w:r w:rsidRPr="006F33E5">
        <w:rPr>
          <w:rFonts w:ascii="Times New Roman" w:hAnsi="Times New Roman" w:cs="Times New Roman"/>
        </w:rPr>
        <w:t>)</w:t>
      </w:r>
      <w:r w:rsidR="001D3B8E" w:rsidRPr="006F33E5">
        <w:rPr>
          <w:rFonts w:ascii="Times New Roman" w:hAnsi="Times New Roman" w:cs="Times New Roman"/>
        </w:rPr>
        <w:t xml:space="preserve">. </w:t>
      </w:r>
      <w:r w:rsidRPr="006F33E5">
        <w:rPr>
          <w:rFonts w:ascii="Times New Roman" w:hAnsi="Times New Roman" w:cs="Times New Roman"/>
          <w:color w:val="000000" w:themeColor="text1"/>
        </w:rPr>
        <w:t xml:space="preserve">A </w:t>
      </w:r>
      <w:r w:rsidR="00BC4568" w:rsidRPr="006F33E5">
        <w:rPr>
          <w:rFonts w:ascii="Times New Roman" w:hAnsi="Times New Roman" w:cs="Times New Roman"/>
          <w:color w:val="000000" w:themeColor="text1"/>
        </w:rPr>
        <w:t xml:space="preserve">meta-analysis of 10 studies </w:t>
      </w:r>
      <w:r w:rsidR="00536C8B" w:rsidRPr="006F33E5">
        <w:rPr>
          <w:rFonts w:ascii="Times New Roman" w:hAnsi="Times New Roman" w:cs="Times New Roman"/>
          <w:color w:val="000000" w:themeColor="text1"/>
        </w:rPr>
        <w:t>involving</w:t>
      </w:r>
      <w:r w:rsidR="00ED4DA5" w:rsidRPr="006F33E5">
        <w:rPr>
          <w:rFonts w:ascii="Times New Roman" w:hAnsi="Times New Roman" w:cs="Times New Roman"/>
          <w:color w:val="000000" w:themeColor="text1"/>
        </w:rPr>
        <w:t xml:space="preserve"> </w:t>
      </w:r>
      <w:r w:rsidRPr="006F33E5">
        <w:rPr>
          <w:rFonts w:ascii="Times New Roman" w:hAnsi="Times New Roman" w:cs="Times New Roman"/>
          <w:color w:val="000000" w:themeColor="text1"/>
        </w:rPr>
        <w:t>406 clients resulted in an estimation that levels of emotional processing ha</w:t>
      </w:r>
      <w:r w:rsidR="00844D6A" w:rsidRPr="006F33E5">
        <w:rPr>
          <w:rFonts w:ascii="Times New Roman" w:hAnsi="Times New Roman" w:cs="Times New Roman"/>
          <w:color w:val="000000" w:themeColor="text1"/>
        </w:rPr>
        <w:t>ve</w:t>
      </w:r>
      <w:r w:rsidRPr="006F33E5">
        <w:rPr>
          <w:rFonts w:ascii="Times New Roman" w:hAnsi="Times New Roman" w:cs="Times New Roman"/>
          <w:color w:val="000000" w:themeColor="text1"/>
        </w:rPr>
        <w:t xml:space="preserve"> a small to medium effect size in predicting outcome (r = -.19; Pascual-Leone &amp; </w:t>
      </w:r>
      <w:proofErr w:type="spellStart"/>
      <w:r w:rsidRPr="006F33E5">
        <w:rPr>
          <w:rFonts w:ascii="Times New Roman" w:hAnsi="Times New Roman" w:cs="Times New Roman"/>
          <w:color w:val="000000" w:themeColor="text1"/>
        </w:rPr>
        <w:t>Yeryomenko</w:t>
      </w:r>
      <w:proofErr w:type="spellEnd"/>
      <w:r w:rsidRPr="006F33E5">
        <w:rPr>
          <w:rFonts w:ascii="Times New Roman" w:hAnsi="Times New Roman" w:cs="Times New Roman"/>
          <w:color w:val="000000" w:themeColor="text1"/>
        </w:rPr>
        <w:t>, 2017).</w:t>
      </w:r>
      <w:r w:rsidR="00915396" w:rsidRPr="006F33E5">
        <w:rPr>
          <w:rFonts w:ascii="Times New Roman" w:hAnsi="Times New Roman" w:cs="Times New Roman"/>
          <w:color w:val="000000" w:themeColor="text1"/>
        </w:rPr>
        <w:t xml:space="preserve"> They also reported no differences between therapy approaches. The current review supports the findings of Pascual-Leone and </w:t>
      </w:r>
      <w:proofErr w:type="spellStart"/>
      <w:r w:rsidR="00915396" w:rsidRPr="006F33E5">
        <w:rPr>
          <w:rFonts w:ascii="Times New Roman" w:hAnsi="Times New Roman" w:cs="Times New Roman"/>
          <w:color w:val="000000" w:themeColor="text1"/>
        </w:rPr>
        <w:t>Yeryomenko</w:t>
      </w:r>
      <w:proofErr w:type="spellEnd"/>
      <w:r w:rsidR="00915396" w:rsidRPr="006F33E5">
        <w:rPr>
          <w:rFonts w:ascii="Times New Roman" w:hAnsi="Times New Roman" w:cs="Times New Roman"/>
          <w:color w:val="000000" w:themeColor="text1"/>
        </w:rPr>
        <w:t xml:space="preserve"> (2017</w:t>
      </w:r>
      <w:r w:rsidR="002B19EF" w:rsidRPr="006F33E5">
        <w:rPr>
          <w:rFonts w:ascii="Times New Roman" w:hAnsi="Times New Roman" w:cs="Times New Roman"/>
          <w:color w:val="000000" w:themeColor="text1"/>
        </w:rPr>
        <w:t>) and</w:t>
      </w:r>
      <w:r w:rsidR="00915396" w:rsidRPr="006F33E5">
        <w:rPr>
          <w:rFonts w:ascii="Times New Roman" w:hAnsi="Times New Roman" w:cs="Times New Roman"/>
          <w:color w:val="000000" w:themeColor="text1"/>
        </w:rPr>
        <w:t xml:space="preserve"> emphasises the specific relationship in a more defined population of depressed adults. </w:t>
      </w:r>
      <w:r w:rsidR="005B2A13" w:rsidRPr="006F33E5">
        <w:rPr>
          <w:rFonts w:ascii="Times New Roman" w:hAnsi="Times New Roman" w:cs="Times New Roman"/>
          <w:color w:val="000000" w:themeColor="text1"/>
        </w:rPr>
        <w:t xml:space="preserve">Likewise, </w:t>
      </w:r>
      <w:proofErr w:type="spellStart"/>
      <w:r w:rsidR="005B2A13" w:rsidRPr="006F33E5">
        <w:rPr>
          <w:rFonts w:ascii="Times New Roman" w:hAnsi="Times New Roman" w:cs="Times New Roman"/>
          <w:color w:val="000000" w:themeColor="text1"/>
        </w:rPr>
        <w:t>Sonderland</w:t>
      </w:r>
      <w:proofErr w:type="spellEnd"/>
      <w:r w:rsidR="005B2A13" w:rsidRPr="006F33E5">
        <w:rPr>
          <w:rFonts w:ascii="Times New Roman" w:hAnsi="Times New Roman" w:cs="Times New Roman"/>
          <w:color w:val="000000" w:themeColor="text1"/>
        </w:rPr>
        <w:t xml:space="preserve"> and colleagues (2023) </w:t>
      </w:r>
      <w:r w:rsidR="00536C8B" w:rsidRPr="006F33E5">
        <w:rPr>
          <w:rFonts w:ascii="Times New Roman" w:hAnsi="Times New Roman" w:cs="Times New Roman"/>
          <w:color w:val="000000" w:themeColor="text1"/>
        </w:rPr>
        <w:t xml:space="preserve">reported an </w:t>
      </w:r>
      <w:r w:rsidR="005B2A13" w:rsidRPr="006F33E5">
        <w:rPr>
          <w:rFonts w:ascii="Times New Roman" w:hAnsi="Times New Roman" w:cs="Times New Roman"/>
          <w:color w:val="000000" w:themeColor="text1"/>
        </w:rPr>
        <w:t xml:space="preserve">overall moderate </w:t>
      </w:r>
      <w:r w:rsidR="005B2A13" w:rsidRPr="006F33E5">
        <w:rPr>
          <w:rFonts w:ascii="Times New Roman" w:hAnsi="Times New Roman" w:cs="Times New Roman"/>
          <w:color w:val="000000" w:themeColor="text1"/>
        </w:rPr>
        <w:lastRenderedPageBreak/>
        <w:t xml:space="preserve">strong relationship between emotional processing and outcome (r = .31). </w:t>
      </w:r>
      <w:r w:rsidR="00DB005A" w:rsidRPr="006F33E5">
        <w:rPr>
          <w:rFonts w:ascii="Times New Roman" w:hAnsi="Times New Roman" w:cs="Times New Roman"/>
          <w:color w:val="000000" w:themeColor="text1"/>
        </w:rPr>
        <w:t xml:space="preserve">The results from the current review support these results by showing a similar effect size. </w:t>
      </w:r>
    </w:p>
    <w:p w14:paraId="0024DB0A" w14:textId="77777777" w:rsidR="00460868" w:rsidRPr="006F33E5" w:rsidRDefault="00460868" w:rsidP="00F7249D">
      <w:pPr>
        <w:spacing w:line="480" w:lineRule="auto"/>
        <w:rPr>
          <w:rFonts w:ascii="Times New Roman" w:hAnsi="Times New Roman" w:cs="Times New Roman"/>
          <w:b/>
          <w:bCs/>
          <w:color w:val="000000" w:themeColor="text1"/>
        </w:rPr>
      </w:pPr>
    </w:p>
    <w:p w14:paraId="3FA03779" w14:textId="096B9AF8" w:rsidR="002B19EF" w:rsidRPr="006F33E5" w:rsidRDefault="002B19EF" w:rsidP="00F7249D">
      <w:pPr>
        <w:spacing w:line="480" w:lineRule="auto"/>
        <w:rPr>
          <w:rFonts w:ascii="Times New Roman" w:hAnsi="Times New Roman" w:cs="Times New Roman"/>
          <w:b/>
          <w:bCs/>
          <w:color w:val="000000" w:themeColor="text1"/>
        </w:rPr>
      </w:pPr>
      <w:r w:rsidRPr="006F33E5">
        <w:rPr>
          <w:rFonts w:ascii="Times New Roman" w:hAnsi="Times New Roman" w:cs="Times New Roman"/>
          <w:b/>
          <w:bCs/>
          <w:color w:val="000000" w:themeColor="text1"/>
        </w:rPr>
        <w:t>Methodological Considerations</w:t>
      </w:r>
    </w:p>
    <w:p w14:paraId="3AB20C36" w14:textId="64519E15" w:rsidR="009371FB" w:rsidRPr="006F33E5" w:rsidRDefault="002B19EF" w:rsidP="00094E65">
      <w:pPr>
        <w:spacing w:line="480" w:lineRule="auto"/>
        <w:ind w:firstLine="720"/>
        <w:rPr>
          <w:rFonts w:ascii="Times New Roman" w:hAnsi="Times New Roman" w:cs="Times New Roman"/>
          <w:color w:val="000000" w:themeColor="text1"/>
        </w:rPr>
      </w:pPr>
      <w:r w:rsidRPr="006F33E5">
        <w:rPr>
          <w:rFonts w:ascii="Times New Roman" w:hAnsi="Times New Roman" w:cs="Times New Roman"/>
          <w:color w:val="000000" w:themeColor="text1"/>
        </w:rPr>
        <w:t>Several methodological limitations of the reviewed studies should be considered</w:t>
      </w:r>
      <w:r w:rsidR="00395E48" w:rsidRPr="006F33E5">
        <w:rPr>
          <w:rFonts w:ascii="Times New Roman" w:hAnsi="Times New Roman" w:cs="Times New Roman"/>
          <w:color w:val="000000" w:themeColor="text1"/>
        </w:rPr>
        <w:t xml:space="preserve"> when considering the implications and conclusions of the findings. Firstly, “c</w:t>
      </w:r>
      <w:r w:rsidR="008918C7" w:rsidRPr="006F33E5">
        <w:rPr>
          <w:rFonts w:ascii="Times New Roman" w:hAnsi="Times New Roman" w:cs="Times New Roman"/>
          <w:color w:val="000000" w:themeColor="text1"/>
        </w:rPr>
        <w:t>orrelation</w:t>
      </w:r>
      <w:r w:rsidR="00395E48" w:rsidRPr="006F33E5">
        <w:rPr>
          <w:rFonts w:ascii="Times New Roman" w:hAnsi="Times New Roman" w:cs="Times New Roman"/>
          <w:color w:val="000000" w:themeColor="text1"/>
        </w:rPr>
        <w:t>”</w:t>
      </w:r>
      <w:r w:rsidR="008918C7" w:rsidRPr="006F33E5">
        <w:rPr>
          <w:rFonts w:ascii="Times New Roman" w:hAnsi="Times New Roman" w:cs="Times New Roman"/>
          <w:color w:val="000000" w:themeColor="text1"/>
        </w:rPr>
        <w:t xml:space="preserve"> refers to a statistical tool </w:t>
      </w:r>
      <w:r w:rsidR="00395E48" w:rsidRPr="006F33E5">
        <w:rPr>
          <w:rFonts w:ascii="Times New Roman" w:hAnsi="Times New Roman" w:cs="Times New Roman"/>
          <w:color w:val="000000" w:themeColor="text1"/>
        </w:rPr>
        <w:t>which</w:t>
      </w:r>
      <w:r w:rsidR="008918C7" w:rsidRPr="006F33E5">
        <w:rPr>
          <w:rFonts w:ascii="Times New Roman" w:hAnsi="Times New Roman" w:cs="Times New Roman"/>
          <w:color w:val="000000" w:themeColor="text1"/>
        </w:rPr>
        <w:t xml:space="preserve"> assesses the degree of association between at least two quantitative </w:t>
      </w:r>
      <w:r w:rsidR="008A0F2E" w:rsidRPr="006F33E5">
        <w:rPr>
          <w:rFonts w:ascii="Times New Roman" w:hAnsi="Times New Roman" w:cs="Times New Roman"/>
          <w:color w:val="000000" w:themeColor="text1"/>
        </w:rPr>
        <w:t xml:space="preserve">variables and is expressed as </w:t>
      </w:r>
      <w:r w:rsidR="002E759F" w:rsidRPr="006F33E5">
        <w:rPr>
          <w:rFonts w:ascii="Times New Roman" w:hAnsi="Times New Roman" w:cs="Times New Roman"/>
          <w:color w:val="000000" w:themeColor="text1"/>
        </w:rPr>
        <w:t>a</w:t>
      </w:r>
      <w:r w:rsidR="008A0F2E" w:rsidRPr="006F33E5">
        <w:rPr>
          <w:rFonts w:ascii="Times New Roman" w:hAnsi="Times New Roman" w:cs="Times New Roman"/>
          <w:color w:val="000000" w:themeColor="text1"/>
        </w:rPr>
        <w:t xml:space="preserve"> correlation coefficient. </w:t>
      </w:r>
      <w:r w:rsidR="008918C7" w:rsidRPr="006F33E5">
        <w:rPr>
          <w:rFonts w:ascii="Times New Roman" w:hAnsi="Times New Roman" w:cs="Times New Roman"/>
          <w:color w:val="000000" w:themeColor="text1"/>
        </w:rPr>
        <w:t>A primary limitation of correlational research is that whilst it can establish associations between processes in psychological therapy and outcomes, it cannot predict causation.</w:t>
      </w:r>
      <w:r w:rsidR="008A0F2E" w:rsidRPr="006F33E5">
        <w:rPr>
          <w:rFonts w:ascii="Times New Roman" w:hAnsi="Times New Roman" w:cs="Times New Roman"/>
          <w:color w:val="000000" w:themeColor="text1"/>
        </w:rPr>
        <w:t xml:space="preserve"> </w:t>
      </w:r>
      <w:r w:rsidR="00017F86" w:rsidRPr="006F33E5">
        <w:rPr>
          <w:rFonts w:ascii="Times New Roman" w:hAnsi="Times New Roman" w:cs="Times New Roman"/>
          <w:color w:val="000000" w:themeColor="text1"/>
        </w:rPr>
        <w:t>A significant linear relationship can be calculated for correlation coefficients, however in medium to large</w:t>
      </w:r>
      <w:r w:rsidR="008A0F2E" w:rsidRPr="006F33E5">
        <w:rPr>
          <w:rFonts w:ascii="Times New Roman" w:hAnsi="Times New Roman" w:cs="Times New Roman"/>
          <w:color w:val="000000" w:themeColor="text1"/>
        </w:rPr>
        <w:t xml:space="preserve"> </w:t>
      </w:r>
      <w:r w:rsidR="00017F86" w:rsidRPr="006F33E5">
        <w:rPr>
          <w:rFonts w:ascii="Times New Roman" w:hAnsi="Times New Roman" w:cs="Times New Roman"/>
          <w:color w:val="000000" w:themeColor="text1"/>
        </w:rPr>
        <w:t xml:space="preserve">samples such methods can show small correlation coefficients to be highly significant (Aggarwal &amp; Ranganathan, 2016). Therefore, conclusions cannot be drawn about the predictive nature of emotional processing on therapy outcomes given the </w:t>
      </w:r>
      <w:proofErr w:type="gramStart"/>
      <w:r w:rsidR="00017F86" w:rsidRPr="006F33E5">
        <w:rPr>
          <w:rFonts w:ascii="Times New Roman" w:hAnsi="Times New Roman" w:cs="Times New Roman"/>
          <w:color w:val="000000" w:themeColor="text1"/>
        </w:rPr>
        <w:t>fairly modest</w:t>
      </w:r>
      <w:proofErr w:type="gramEnd"/>
      <w:r w:rsidR="00017F86" w:rsidRPr="006F33E5">
        <w:rPr>
          <w:rFonts w:ascii="Times New Roman" w:hAnsi="Times New Roman" w:cs="Times New Roman"/>
          <w:color w:val="000000" w:themeColor="text1"/>
        </w:rPr>
        <w:t xml:space="preserve"> sample size. </w:t>
      </w:r>
    </w:p>
    <w:p w14:paraId="2BBF8DF8" w14:textId="34B2895A" w:rsidR="002B19EF" w:rsidRPr="006F33E5" w:rsidRDefault="009371FB" w:rsidP="002519B7">
      <w:pPr>
        <w:spacing w:line="480" w:lineRule="auto"/>
        <w:ind w:firstLine="720"/>
        <w:rPr>
          <w:rFonts w:ascii="Times New Roman" w:hAnsi="Times New Roman" w:cs="Times New Roman"/>
          <w:color w:val="000000" w:themeColor="text1"/>
        </w:rPr>
      </w:pPr>
      <w:r w:rsidRPr="006F33E5">
        <w:rPr>
          <w:rFonts w:ascii="Times New Roman" w:hAnsi="Times New Roman" w:cs="Times New Roman"/>
          <w:color w:val="000000" w:themeColor="text1"/>
        </w:rPr>
        <w:t>S</w:t>
      </w:r>
      <w:r w:rsidR="00017F86" w:rsidRPr="006F33E5">
        <w:rPr>
          <w:rFonts w:ascii="Times New Roman" w:hAnsi="Times New Roman" w:cs="Times New Roman"/>
          <w:color w:val="000000" w:themeColor="text1"/>
        </w:rPr>
        <w:t>ystematic review</w:t>
      </w:r>
      <w:r w:rsidRPr="006F33E5">
        <w:rPr>
          <w:rFonts w:ascii="Times New Roman" w:hAnsi="Times New Roman" w:cs="Times New Roman"/>
          <w:color w:val="000000" w:themeColor="text1"/>
        </w:rPr>
        <w:t>s</w:t>
      </w:r>
      <w:r w:rsidR="00017F86" w:rsidRPr="006F33E5">
        <w:rPr>
          <w:rFonts w:ascii="Times New Roman" w:hAnsi="Times New Roman" w:cs="Times New Roman"/>
          <w:color w:val="000000" w:themeColor="text1"/>
        </w:rPr>
        <w:t xml:space="preserve"> should </w:t>
      </w:r>
      <w:r w:rsidRPr="006F33E5">
        <w:rPr>
          <w:rFonts w:ascii="Times New Roman" w:hAnsi="Times New Roman" w:cs="Times New Roman"/>
          <w:color w:val="000000" w:themeColor="text1"/>
        </w:rPr>
        <w:t>make every attempt to</w:t>
      </w:r>
      <w:r w:rsidR="00017F86" w:rsidRPr="006F33E5">
        <w:rPr>
          <w:rFonts w:ascii="Times New Roman" w:hAnsi="Times New Roman" w:cs="Times New Roman"/>
          <w:color w:val="000000" w:themeColor="text1"/>
        </w:rPr>
        <w:t xml:space="preserve"> </w:t>
      </w:r>
      <w:r w:rsidRPr="006F33E5">
        <w:rPr>
          <w:rFonts w:ascii="Times New Roman" w:hAnsi="Times New Roman" w:cs="Times New Roman"/>
          <w:color w:val="000000" w:themeColor="text1"/>
        </w:rPr>
        <w:t>identify and include</w:t>
      </w:r>
      <w:r w:rsidR="00017F86" w:rsidRPr="006F33E5">
        <w:rPr>
          <w:rFonts w:ascii="Times New Roman" w:hAnsi="Times New Roman" w:cs="Times New Roman"/>
          <w:color w:val="000000" w:themeColor="text1"/>
        </w:rPr>
        <w:t xml:space="preserve"> all relevant studies</w:t>
      </w:r>
      <w:r w:rsidRPr="006F33E5">
        <w:rPr>
          <w:rFonts w:ascii="Times New Roman" w:hAnsi="Times New Roman" w:cs="Times New Roman"/>
          <w:color w:val="000000" w:themeColor="text1"/>
        </w:rPr>
        <w:t>. The exclusion of</w:t>
      </w:r>
      <w:r w:rsidR="00017F86" w:rsidRPr="006F33E5">
        <w:rPr>
          <w:rFonts w:ascii="Times New Roman" w:hAnsi="Times New Roman" w:cs="Times New Roman"/>
          <w:color w:val="000000" w:themeColor="text1"/>
        </w:rPr>
        <w:t xml:space="preserve"> relevant studies can </w:t>
      </w:r>
      <w:r w:rsidRPr="006F33E5">
        <w:rPr>
          <w:rFonts w:ascii="Times New Roman" w:hAnsi="Times New Roman" w:cs="Times New Roman"/>
          <w:color w:val="000000" w:themeColor="text1"/>
        </w:rPr>
        <w:t xml:space="preserve">impact </w:t>
      </w:r>
      <w:r w:rsidR="00017F86" w:rsidRPr="006F33E5">
        <w:rPr>
          <w:rFonts w:ascii="Times New Roman" w:hAnsi="Times New Roman" w:cs="Times New Roman"/>
          <w:color w:val="000000" w:themeColor="text1"/>
        </w:rPr>
        <w:t>the</w:t>
      </w:r>
      <w:r w:rsidRPr="006F33E5">
        <w:rPr>
          <w:rFonts w:ascii="Times New Roman" w:hAnsi="Times New Roman" w:cs="Times New Roman"/>
          <w:color w:val="000000" w:themeColor="text1"/>
        </w:rPr>
        <w:t xml:space="preserve"> validity of the</w:t>
      </w:r>
      <w:r w:rsidR="00017F86" w:rsidRPr="006F33E5">
        <w:rPr>
          <w:rFonts w:ascii="Times New Roman" w:hAnsi="Times New Roman" w:cs="Times New Roman"/>
          <w:color w:val="000000" w:themeColor="text1"/>
        </w:rPr>
        <w:t xml:space="preserve"> systematic review</w:t>
      </w:r>
      <w:r w:rsidRPr="006F33E5">
        <w:rPr>
          <w:rFonts w:ascii="Times New Roman" w:hAnsi="Times New Roman" w:cs="Times New Roman"/>
          <w:color w:val="000000" w:themeColor="text1"/>
        </w:rPr>
        <w:t xml:space="preserve"> </w:t>
      </w:r>
      <w:r w:rsidR="00017F86" w:rsidRPr="006F33E5">
        <w:rPr>
          <w:rFonts w:ascii="Times New Roman" w:hAnsi="Times New Roman" w:cs="Times New Roman"/>
          <w:color w:val="000000" w:themeColor="text1"/>
        </w:rPr>
        <w:t>(</w:t>
      </w:r>
      <w:proofErr w:type="spellStart"/>
      <w:r w:rsidR="00017F86" w:rsidRPr="006F33E5">
        <w:rPr>
          <w:rFonts w:ascii="Times New Roman" w:hAnsi="Times New Roman" w:cs="Times New Roman"/>
          <w:color w:val="000000" w:themeColor="text1"/>
        </w:rPr>
        <w:t>Uttley</w:t>
      </w:r>
      <w:proofErr w:type="spellEnd"/>
      <w:r w:rsidR="00017F86" w:rsidRPr="006F33E5">
        <w:rPr>
          <w:rFonts w:ascii="Times New Roman" w:hAnsi="Times New Roman" w:cs="Times New Roman"/>
          <w:color w:val="000000" w:themeColor="text1"/>
        </w:rPr>
        <w:t xml:space="preserve"> et al., 2023).</w:t>
      </w:r>
      <w:r w:rsidRPr="006F33E5">
        <w:rPr>
          <w:rFonts w:ascii="Times New Roman" w:hAnsi="Times New Roman" w:cs="Times New Roman"/>
          <w:color w:val="000000" w:themeColor="text1"/>
        </w:rPr>
        <w:t xml:space="preserve"> The search strategy in the current review may not be deemed comprehensive </w:t>
      </w:r>
      <w:r w:rsidR="00536C8B" w:rsidRPr="006F33E5">
        <w:rPr>
          <w:rFonts w:ascii="Times New Roman" w:hAnsi="Times New Roman" w:cs="Times New Roman"/>
          <w:color w:val="000000" w:themeColor="text1"/>
        </w:rPr>
        <w:t xml:space="preserve">enough </w:t>
      </w:r>
      <w:r w:rsidRPr="006F33E5">
        <w:rPr>
          <w:rFonts w:ascii="Times New Roman" w:hAnsi="Times New Roman" w:cs="Times New Roman"/>
          <w:color w:val="000000" w:themeColor="text1"/>
        </w:rPr>
        <w:t xml:space="preserve">due to several factors including, excluding grey literature, language restrictions, and not using a second rater in the screening process. </w:t>
      </w:r>
      <w:r w:rsidR="00395E48" w:rsidRPr="006F33E5">
        <w:rPr>
          <w:rFonts w:ascii="Times New Roman" w:hAnsi="Times New Roman" w:cs="Times New Roman"/>
          <w:color w:val="000000" w:themeColor="text1"/>
        </w:rPr>
        <w:t>F</w:t>
      </w:r>
      <w:r w:rsidRPr="006F33E5">
        <w:rPr>
          <w:rFonts w:ascii="Times New Roman" w:hAnsi="Times New Roman" w:cs="Times New Roman"/>
          <w:color w:val="000000" w:themeColor="text1"/>
        </w:rPr>
        <w:t>uture studies may wish to</w:t>
      </w:r>
      <w:r w:rsidR="00395E48" w:rsidRPr="006F33E5">
        <w:rPr>
          <w:rFonts w:ascii="Times New Roman" w:hAnsi="Times New Roman" w:cs="Times New Roman"/>
          <w:color w:val="000000" w:themeColor="text1"/>
        </w:rPr>
        <w:t xml:space="preserve"> include grey literature and publications not in English to consider a more complete picture (Adams et al., 2016; </w:t>
      </w:r>
      <w:proofErr w:type="spellStart"/>
      <w:r w:rsidR="00395E48" w:rsidRPr="006F33E5">
        <w:rPr>
          <w:rFonts w:ascii="Times New Roman" w:hAnsi="Times New Roman" w:cs="Times New Roman"/>
          <w:color w:val="000000" w:themeColor="text1"/>
        </w:rPr>
        <w:t>Uttley</w:t>
      </w:r>
      <w:proofErr w:type="spellEnd"/>
      <w:r w:rsidR="00395E48" w:rsidRPr="006F33E5">
        <w:rPr>
          <w:rFonts w:ascii="Times New Roman" w:hAnsi="Times New Roman" w:cs="Times New Roman"/>
          <w:color w:val="000000" w:themeColor="text1"/>
        </w:rPr>
        <w:t xml:space="preserve"> et al., 2023). The use of a single reviewer in the screening stage may have impacted on reliability and objectivity of the review as guidance recommends at least two researchers review articles and double-check the processes (</w:t>
      </w:r>
      <w:proofErr w:type="spellStart"/>
      <w:r w:rsidR="00395E48" w:rsidRPr="006F33E5">
        <w:rPr>
          <w:rFonts w:ascii="Times New Roman" w:hAnsi="Times New Roman" w:cs="Times New Roman"/>
          <w:color w:val="000000" w:themeColor="text1"/>
        </w:rPr>
        <w:t>Cumptson</w:t>
      </w:r>
      <w:proofErr w:type="spellEnd"/>
      <w:r w:rsidR="00395E48" w:rsidRPr="006F33E5">
        <w:rPr>
          <w:rFonts w:ascii="Times New Roman" w:hAnsi="Times New Roman" w:cs="Times New Roman"/>
          <w:color w:val="000000" w:themeColor="text1"/>
        </w:rPr>
        <w:t xml:space="preserve"> et al., 2019). </w:t>
      </w:r>
    </w:p>
    <w:p w14:paraId="3FFD99C8" w14:textId="77777777" w:rsidR="00460868" w:rsidRPr="006F33E5" w:rsidRDefault="00460868" w:rsidP="00F7249D">
      <w:pPr>
        <w:spacing w:line="480" w:lineRule="auto"/>
        <w:rPr>
          <w:rFonts w:ascii="Times New Roman" w:hAnsi="Times New Roman" w:cs="Times New Roman"/>
          <w:b/>
          <w:bCs/>
        </w:rPr>
      </w:pPr>
    </w:p>
    <w:p w14:paraId="1E9B9B46" w14:textId="20F3B1ED" w:rsidR="006E71F6" w:rsidRPr="006F33E5" w:rsidRDefault="006820A8" w:rsidP="00F7249D">
      <w:pPr>
        <w:spacing w:line="480" w:lineRule="auto"/>
        <w:rPr>
          <w:rFonts w:ascii="Times New Roman" w:hAnsi="Times New Roman" w:cs="Times New Roman"/>
          <w:b/>
          <w:bCs/>
        </w:rPr>
      </w:pPr>
      <w:r w:rsidRPr="006F33E5">
        <w:rPr>
          <w:rFonts w:ascii="Times New Roman" w:hAnsi="Times New Roman" w:cs="Times New Roman"/>
          <w:b/>
          <w:bCs/>
        </w:rPr>
        <w:t xml:space="preserve">Strengths </w:t>
      </w:r>
      <w:r w:rsidR="00BE1531" w:rsidRPr="006F33E5">
        <w:rPr>
          <w:rFonts w:ascii="Times New Roman" w:hAnsi="Times New Roman" w:cs="Times New Roman"/>
          <w:b/>
          <w:bCs/>
        </w:rPr>
        <w:t>and</w:t>
      </w:r>
      <w:r w:rsidRPr="006F33E5">
        <w:rPr>
          <w:rFonts w:ascii="Times New Roman" w:hAnsi="Times New Roman" w:cs="Times New Roman"/>
          <w:b/>
          <w:bCs/>
        </w:rPr>
        <w:t xml:space="preserve"> </w:t>
      </w:r>
      <w:r w:rsidR="006E71F6" w:rsidRPr="006F33E5">
        <w:rPr>
          <w:rFonts w:ascii="Times New Roman" w:hAnsi="Times New Roman" w:cs="Times New Roman"/>
          <w:b/>
          <w:bCs/>
        </w:rPr>
        <w:t>Limitations</w:t>
      </w:r>
    </w:p>
    <w:p w14:paraId="55DD054A" w14:textId="3C276F63" w:rsidR="002B19EF" w:rsidRPr="006F33E5" w:rsidRDefault="00225837" w:rsidP="00595C9B">
      <w:pPr>
        <w:spacing w:line="480" w:lineRule="auto"/>
        <w:ind w:firstLine="720"/>
        <w:rPr>
          <w:rFonts w:ascii="Times New Roman" w:hAnsi="Times New Roman" w:cs="Times New Roman"/>
        </w:rPr>
      </w:pPr>
      <w:r w:rsidRPr="006F33E5">
        <w:rPr>
          <w:rFonts w:ascii="Times New Roman" w:hAnsi="Times New Roman" w:cs="Times New Roman"/>
        </w:rPr>
        <w:lastRenderedPageBreak/>
        <w:t xml:space="preserve">Systematic reviews use suitable and rigorous methods to ensure it is methodologically sound and, despite the methodological limitations discussed, there are several strengths of the current review. Firstly, </w:t>
      </w:r>
      <w:r w:rsidR="00915396" w:rsidRPr="006F33E5">
        <w:rPr>
          <w:rFonts w:ascii="Times New Roman" w:hAnsi="Times New Roman" w:cs="Times New Roman"/>
        </w:rPr>
        <w:t xml:space="preserve">the large fail-safe </w:t>
      </w:r>
      <w:r w:rsidR="00E03522" w:rsidRPr="006F33E5">
        <w:rPr>
          <w:rFonts w:ascii="Times New Roman" w:hAnsi="Times New Roman" w:cs="Times New Roman"/>
        </w:rPr>
        <w:t>N (165</w:t>
      </w:r>
      <w:r w:rsidR="00915396" w:rsidRPr="006F33E5">
        <w:rPr>
          <w:rFonts w:ascii="Times New Roman" w:hAnsi="Times New Roman" w:cs="Times New Roman"/>
        </w:rPr>
        <w:t>)</w:t>
      </w:r>
      <w:r w:rsidR="004117C0" w:rsidRPr="006F33E5">
        <w:rPr>
          <w:rFonts w:ascii="Times New Roman" w:hAnsi="Times New Roman" w:cs="Times New Roman"/>
        </w:rPr>
        <w:t xml:space="preserve"> indicat</w:t>
      </w:r>
      <w:r w:rsidRPr="006F33E5">
        <w:rPr>
          <w:rFonts w:ascii="Times New Roman" w:hAnsi="Times New Roman" w:cs="Times New Roman"/>
        </w:rPr>
        <w:t>es</w:t>
      </w:r>
      <w:r w:rsidR="004117C0" w:rsidRPr="006F33E5">
        <w:rPr>
          <w:rFonts w:ascii="Times New Roman" w:hAnsi="Times New Roman" w:cs="Times New Roman"/>
        </w:rPr>
        <w:t xml:space="preserve"> </w:t>
      </w:r>
      <w:r w:rsidR="00BE1531" w:rsidRPr="006F33E5">
        <w:rPr>
          <w:rFonts w:ascii="Times New Roman" w:hAnsi="Times New Roman" w:cs="Times New Roman"/>
        </w:rPr>
        <w:t xml:space="preserve">the </w:t>
      </w:r>
      <w:r w:rsidR="004117C0" w:rsidRPr="006F33E5">
        <w:rPr>
          <w:rFonts w:ascii="Times New Roman" w:hAnsi="Times New Roman" w:cs="Times New Roman"/>
        </w:rPr>
        <w:t xml:space="preserve">relative strength in being confident </w:t>
      </w:r>
      <w:r w:rsidRPr="006F33E5">
        <w:rPr>
          <w:rFonts w:ascii="Times New Roman" w:hAnsi="Times New Roman" w:cs="Times New Roman"/>
        </w:rPr>
        <w:t xml:space="preserve">interpreting </w:t>
      </w:r>
      <w:r w:rsidR="004117C0" w:rsidRPr="006F33E5">
        <w:rPr>
          <w:rFonts w:ascii="Times New Roman" w:hAnsi="Times New Roman" w:cs="Times New Roman"/>
        </w:rPr>
        <w:t xml:space="preserve">the results. </w:t>
      </w:r>
      <w:r w:rsidRPr="006F33E5">
        <w:rPr>
          <w:rFonts w:ascii="Times New Roman" w:hAnsi="Times New Roman" w:cs="Times New Roman"/>
        </w:rPr>
        <w:t>Moreover, search terms were purposefully kept broad to increase the likelihood of identify</w:t>
      </w:r>
      <w:r w:rsidR="001D246A" w:rsidRPr="006F33E5">
        <w:rPr>
          <w:rFonts w:ascii="Times New Roman" w:hAnsi="Times New Roman" w:cs="Times New Roman"/>
        </w:rPr>
        <w:t>ing</w:t>
      </w:r>
      <w:r w:rsidRPr="006F33E5">
        <w:rPr>
          <w:rFonts w:ascii="Times New Roman" w:hAnsi="Times New Roman" w:cs="Times New Roman"/>
        </w:rPr>
        <w:t xml:space="preserve"> relevant studies. This included searching reference lists of related articles, which further increases confidence in all relevant studies having been found. </w:t>
      </w:r>
    </w:p>
    <w:p w14:paraId="6EDAD2AA" w14:textId="2709CD9F" w:rsidR="00CE1446" w:rsidRPr="006F33E5" w:rsidRDefault="006820A8" w:rsidP="00595C9B">
      <w:pPr>
        <w:spacing w:line="480" w:lineRule="auto"/>
        <w:ind w:firstLine="720"/>
        <w:rPr>
          <w:rFonts w:ascii="Times New Roman" w:hAnsi="Times New Roman" w:cs="Times New Roman"/>
        </w:rPr>
      </w:pPr>
      <w:r w:rsidRPr="006F33E5">
        <w:rPr>
          <w:rFonts w:ascii="Times New Roman" w:hAnsi="Times New Roman" w:cs="Times New Roman"/>
        </w:rPr>
        <w:t>A major limitation concerns the quality of the evidence included. Assessing the quality of evidence is essential in asserting the degree of confidence that can be placed on an estimated effect supporting recommendations. Reviews that include studies with major limitations often result in reduced confidence in the recommendation</w:t>
      </w:r>
      <w:r w:rsidR="002E759F" w:rsidRPr="006F33E5">
        <w:rPr>
          <w:rFonts w:ascii="Times New Roman" w:hAnsi="Times New Roman" w:cs="Times New Roman"/>
        </w:rPr>
        <w:t>s</w:t>
      </w:r>
      <w:r w:rsidRPr="006F33E5">
        <w:rPr>
          <w:rFonts w:ascii="Times New Roman" w:hAnsi="Times New Roman" w:cs="Times New Roman"/>
        </w:rPr>
        <w:t xml:space="preserve"> due to biased estimates. Examples of such limitations include: a lack of blinding, significant levels of drop-out, and not reporting possible confounding</w:t>
      </w:r>
      <w:r w:rsidR="00A21B6E" w:rsidRPr="006F33E5">
        <w:rPr>
          <w:rFonts w:ascii="Times New Roman" w:hAnsi="Times New Roman" w:cs="Times New Roman"/>
        </w:rPr>
        <w:t xml:space="preserve"> variables (Guyatt et al., 2008; </w:t>
      </w:r>
      <w:proofErr w:type="spellStart"/>
      <w:r w:rsidR="00A21B6E" w:rsidRPr="006F33E5">
        <w:rPr>
          <w:rFonts w:ascii="Times New Roman" w:hAnsi="Times New Roman" w:cs="Times New Roman"/>
        </w:rPr>
        <w:t>Luchini</w:t>
      </w:r>
      <w:proofErr w:type="spellEnd"/>
      <w:r w:rsidR="00A21B6E" w:rsidRPr="006F33E5">
        <w:rPr>
          <w:rFonts w:ascii="Times New Roman" w:hAnsi="Times New Roman" w:cs="Times New Roman"/>
        </w:rPr>
        <w:t xml:space="preserve"> et al., 2021). </w:t>
      </w:r>
      <w:r w:rsidR="003C7070" w:rsidRPr="006F33E5">
        <w:rPr>
          <w:rFonts w:ascii="Times New Roman" w:hAnsi="Times New Roman" w:cs="Times New Roman"/>
        </w:rPr>
        <w:t>G</w:t>
      </w:r>
      <w:r w:rsidR="00A21B6E" w:rsidRPr="006F33E5">
        <w:rPr>
          <w:rFonts w:ascii="Times New Roman" w:hAnsi="Times New Roman" w:cs="Times New Roman"/>
        </w:rPr>
        <w:t>iven</w:t>
      </w:r>
      <w:r w:rsidR="003C7070" w:rsidRPr="006F33E5">
        <w:rPr>
          <w:rFonts w:ascii="Times New Roman" w:hAnsi="Times New Roman" w:cs="Times New Roman"/>
        </w:rPr>
        <w:t xml:space="preserve"> that 60% of the included studies were rated as</w:t>
      </w:r>
      <w:r w:rsidR="002E759F" w:rsidRPr="006F33E5">
        <w:rPr>
          <w:rFonts w:ascii="Times New Roman" w:hAnsi="Times New Roman" w:cs="Times New Roman"/>
        </w:rPr>
        <w:t xml:space="preserve"> being of</w:t>
      </w:r>
      <w:r w:rsidR="003C7070" w:rsidRPr="006F33E5">
        <w:rPr>
          <w:rFonts w:ascii="Times New Roman" w:hAnsi="Times New Roman" w:cs="Times New Roman"/>
        </w:rPr>
        <w:t xml:space="preserve"> weak </w:t>
      </w:r>
      <w:r w:rsidRPr="006F33E5">
        <w:rPr>
          <w:rFonts w:ascii="Times New Roman" w:hAnsi="Times New Roman" w:cs="Times New Roman"/>
        </w:rPr>
        <w:t>quality</w:t>
      </w:r>
      <w:r w:rsidR="003C7070" w:rsidRPr="006F33E5">
        <w:rPr>
          <w:rFonts w:ascii="Times New Roman" w:hAnsi="Times New Roman" w:cs="Times New Roman"/>
        </w:rPr>
        <w:t>,</w:t>
      </w:r>
      <w:r w:rsidRPr="006F33E5">
        <w:rPr>
          <w:rFonts w:ascii="Times New Roman" w:hAnsi="Times New Roman" w:cs="Times New Roman"/>
        </w:rPr>
        <w:t xml:space="preserve"> </w:t>
      </w:r>
      <w:r w:rsidR="00A21B6E" w:rsidRPr="006F33E5">
        <w:rPr>
          <w:rFonts w:ascii="Times New Roman" w:hAnsi="Times New Roman" w:cs="Times New Roman"/>
        </w:rPr>
        <w:t xml:space="preserve">the confidence in the results </w:t>
      </w:r>
      <w:r w:rsidR="00536C8B" w:rsidRPr="006F33E5">
        <w:rPr>
          <w:rFonts w:ascii="Times New Roman" w:hAnsi="Times New Roman" w:cs="Times New Roman"/>
        </w:rPr>
        <w:t>may be</w:t>
      </w:r>
      <w:r w:rsidR="00A21B6E" w:rsidRPr="006F33E5">
        <w:rPr>
          <w:rFonts w:ascii="Times New Roman" w:hAnsi="Times New Roman" w:cs="Times New Roman"/>
        </w:rPr>
        <w:t xml:space="preserve"> deemed as weak. </w:t>
      </w:r>
    </w:p>
    <w:p w14:paraId="1975F098" w14:textId="4EB940E9" w:rsidR="00734177" w:rsidRPr="006F33E5" w:rsidRDefault="00DB005A" w:rsidP="00595C9B">
      <w:pPr>
        <w:spacing w:line="480" w:lineRule="auto"/>
        <w:ind w:firstLine="720"/>
        <w:rPr>
          <w:rFonts w:ascii="Times New Roman" w:hAnsi="Times New Roman" w:cs="Times New Roman"/>
        </w:rPr>
      </w:pPr>
      <w:r w:rsidRPr="006F33E5">
        <w:rPr>
          <w:rFonts w:ascii="Times New Roman" w:hAnsi="Times New Roman" w:cs="Times New Roman"/>
        </w:rPr>
        <w:t xml:space="preserve">The search processes </w:t>
      </w:r>
      <w:r w:rsidR="00844D6A" w:rsidRPr="006F33E5">
        <w:rPr>
          <w:rFonts w:ascii="Times New Roman" w:hAnsi="Times New Roman" w:cs="Times New Roman"/>
        </w:rPr>
        <w:t>were</w:t>
      </w:r>
      <w:r w:rsidRPr="006F33E5">
        <w:rPr>
          <w:rFonts w:ascii="Times New Roman" w:hAnsi="Times New Roman" w:cs="Times New Roman"/>
        </w:rPr>
        <w:t xml:space="preserve"> limited to individual therapy for adult clients only, meaning that several studies examining emotional processing and outcomes in children and young people, as well as in other formats such as group and couples therapy, were excluded. Similarly, due to pragmatic issues, qualitative research was also exclude</w:t>
      </w:r>
      <w:r w:rsidR="00844D6A" w:rsidRPr="006F33E5">
        <w:rPr>
          <w:rFonts w:ascii="Times New Roman" w:hAnsi="Times New Roman" w:cs="Times New Roman"/>
        </w:rPr>
        <w:t>d</w:t>
      </w:r>
      <w:r w:rsidRPr="006F33E5">
        <w:rPr>
          <w:rFonts w:ascii="Times New Roman" w:hAnsi="Times New Roman" w:cs="Times New Roman"/>
        </w:rPr>
        <w:t>. In process research</w:t>
      </w:r>
      <w:r w:rsidR="00BE1531" w:rsidRPr="006F33E5">
        <w:rPr>
          <w:rFonts w:ascii="Times New Roman" w:hAnsi="Times New Roman" w:cs="Times New Roman"/>
        </w:rPr>
        <w:t>,</w:t>
      </w:r>
      <w:r w:rsidRPr="006F33E5">
        <w:rPr>
          <w:rFonts w:ascii="Times New Roman" w:hAnsi="Times New Roman" w:cs="Times New Roman"/>
        </w:rPr>
        <w:t xml:space="preserve"> qualitative methodologies can help to understand the complex n</w:t>
      </w:r>
      <w:r w:rsidR="004117C0" w:rsidRPr="006F33E5">
        <w:rPr>
          <w:rFonts w:ascii="Times New Roman" w:hAnsi="Times New Roman" w:cs="Times New Roman"/>
        </w:rPr>
        <w:t xml:space="preserve">ature of emotional processing. </w:t>
      </w:r>
    </w:p>
    <w:p w14:paraId="7B310F90" w14:textId="04FD56E3" w:rsidR="00DB005A" w:rsidRPr="006F33E5" w:rsidRDefault="00734177" w:rsidP="002519B7">
      <w:pPr>
        <w:spacing w:line="480" w:lineRule="auto"/>
        <w:ind w:firstLine="720"/>
        <w:rPr>
          <w:rFonts w:ascii="Times New Roman" w:hAnsi="Times New Roman" w:cs="Times New Roman"/>
        </w:rPr>
      </w:pPr>
      <w:r w:rsidRPr="006F33E5">
        <w:rPr>
          <w:rFonts w:ascii="Times New Roman" w:hAnsi="Times New Roman" w:cs="Times New Roman"/>
        </w:rPr>
        <w:t xml:space="preserve">The decision to include multiple </w:t>
      </w:r>
      <w:r w:rsidR="005340B3" w:rsidRPr="006F33E5">
        <w:rPr>
          <w:rFonts w:ascii="Times New Roman" w:hAnsi="Times New Roman" w:cs="Times New Roman"/>
        </w:rPr>
        <w:t>outcome measures of emotional processing can be considered both a strength and a weakness. Client outcomes are frequently m</w:t>
      </w:r>
      <w:r w:rsidR="002E759F" w:rsidRPr="006F33E5">
        <w:rPr>
          <w:rFonts w:ascii="Times New Roman" w:hAnsi="Times New Roman" w:cs="Times New Roman"/>
        </w:rPr>
        <w:t>easured using scales, which</w:t>
      </w:r>
      <w:r w:rsidR="005340B3" w:rsidRPr="006F33E5">
        <w:rPr>
          <w:rFonts w:ascii="Times New Roman" w:hAnsi="Times New Roman" w:cs="Times New Roman"/>
        </w:rPr>
        <w:t xml:space="preserve"> each employ different questions, units, and/or direction</w:t>
      </w:r>
      <w:r w:rsidR="002E759F" w:rsidRPr="006F33E5">
        <w:rPr>
          <w:rFonts w:ascii="Times New Roman" w:hAnsi="Times New Roman" w:cs="Times New Roman"/>
        </w:rPr>
        <w:t xml:space="preserve"> to assess similar constructs</w:t>
      </w:r>
      <w:r w:rsidR="005340B3" w:rsidRPr="006F33E5">
        <w:rPr>
          <w:rFonts w:ascii="Times New Roman" w:hAnsi="Times New Roman" w:cs="Times New Roman"/>
        </w:rPr>
        <w:t xml:space="preserve">. Pooling outcomes across studies can be challenging as studies will likely be using </w:t>
      </w:r>
      <w:r w:rsidR="005340B3" w:rsidRPr="006F33E5">
        <w:rPr>
          <w:rFonts w:ascii="Times New Roman" w:hAnsi="Times New Roman" w:cs="Times New Roman"/>
        </w:rPr>
        <w:lastRenderedPageBreak/>
        <w:t xml:space="preserve">different scales. Examining each scale independently is problematic as it can significantly limit the studies included in the analysis, resulting in imprecise estimates and wide confidence intervals (Murad et al., 2019). This supports the inclusion of multiple scales in the current review. However, there is insufficient evidence that the emotional processing scales are all measuring the same construct, which impacts on the validity of the findings.  </w:t>
      </w:r>
    </w:p>
    <w:p w14:paraId="716E2184" w14:textId="77777777" w:rsidR="00460868" w:rsidRPr="006F33E5" w:rsidRDefault="00460868" w:rsidP="00F7249D">
      <w:pPr>
        <w:spacing w:line="480" w:lineRule="auto"/>
        <w:rPr>
          <w:rFonts w:ascii="Times New Roman" w:hAnsi="Times New Roman" w:cs="Times New Roman"/>
          <w:b/>
          <w:bCs/>
        </w:rPr>
      </w:pPr>
    </w:p>
    <w:p w14:paraId="5943F5A0" w14:textId="7F0156DC" w:rsidR="00B85643" w:rsidRPr="006F33E5" w:rsidRDefault="00B85643" w:rsidP="00F7249D">
      <w:pPr>
        <w:spacing w:line="480" w:lineRule="auto"/>
        <w:rPr>
          <w:rFonts w:ascii="Times New Roman" w:hAnsi="Times New Roman" w:cs="Times New Roman"/>
          <w:b/>
          <w:bCs/>
        </w:rPr>
      </w:pPr>
      <w:r w:rsidRPr="006F33E5">
        <w:rPr>
          <w:rFonts w:ascii="Times New Roman" w:hAnsi="Times New Roman" w:cs="Times New Roman"/>
          <w:b/>
          <w:bCs/>
        </w:rPr>
        <w:t>Future Directions</w:t>
      </w:r>
    </w:p>
    <w:p w14:paraId="09B6537F" w14:textId="79AEE514" w:rsidR="00DB005A" w:rsidRPr="006F33E5" w:rsidRDefault="00476B63" w:rsidP="00595C9B">
      <w:pPr>
        <w:spacing w:line="480" w:lineRule="auto"/>
        <w:ind w:firstLine="720"/>
        <w:rPr>
          <w:rFonts w:ascii="Times New Roman" w:hAnsi="Times New Roman" w:cs="Times New Roman"/>
        </w:rPr>
      </w:pPr>
      <w:r w:rsidRPr="006F33E5">
        <w:rPr>
          <w:rFonts w:ascii="Times New Roman" w:hAnsi="Times New Roman" w:cs="Times New Roman"/>
        </w:rPr>
        <w:t xml:space="preserve">There is a significant need to improve the quality of studies in process research. </w:t>
      </w:r>
      <w:r w:rsidR="00E03522" w:rsidRPr="006F33E5">
        <w:rPr>
          <w:rFonts w:ascii="Times New Roman" w:hAnsi="Times New Roman" w:cs="Times New Roman"/>
        </w:rPr>
        <w:t xml:space="preserve">This can be done by studies following reporting guidelines, such as </w:t>
      </w:r>
      <w:r w:rsidR="00CE1446" w:rsidRPr="006F33E5">
        <w:rPr>
          <w:rFonts w:ascii="Times New Roman" w:hAnsi="Times New Roman" w:cs="Times New Roman"/>
        </w:rPr>
        <w:t>the strengthening the reporting of observational studies in epidemiology (STROBE; von Elm et al., 2007) checklist</w:t>
      </w:r>
      <w:r w:rsidR="00E03522" w:rsidRPr="006F33E5">
        <w:rPr>
          <w:rFonts w:ascii="Times New Roman" w:hAnsi="Times New Roman" w:cs="Times New Roman"/>
        </w:rPr>
        <w:t xml:space="preserve">, to ensure there is no missing data and they can be adequately assessed. </w:t>
      </w:r>
    </w:p>
    <w:p w14:paraId="7E5FBF89" w14:textId="0010908D" w:rsidR="00B85643" w:rsidRPr="006F33E5" w:rsidRDefault="00DB005A" w:rsidP="002519B7">
      <w:pPr>
        <w:spacing w:line="480" w:lineRule="auto"/>
        <w:ind w:firstLine="720"/>
        <w:rPr>
          <w:rFonts w:ascii="Times New Roman" w:hAnsi="Times New Roman" w:cs="Times New Roman"/>
        </w:rPr>
      </w:pPr>
      <w:r w:rsidRPr="006F33E5">
        <w:rPr>
          <w:rFonts w:ascii="Times New Roman" w:hAnsi="Times New Roman" w:cs="Times New Roman"/>
        </w:rPr>
        <w:t xml:space="preserve">Future studies may wish to explore emotional processing and outcomes in populations not studied here (i.e., children and young people), and/or in different therapy formats such as groups. Further, research that synthesises qualitative research on emotional processing and outcomes would be beneficial in improving understanding of complex processes in psychological therapy. </w:t>
      </w:r>
    </w:p>
    <w:p w14:paraId="4F8EEC24" w14:textId="77777777" w:rsidR="00460868" w:rsidRPr="006F33E5" w:rsidRDefault="00460868" w:rsidP="00F7249D">
      <w:pPr>
        <w:spacing w:line="480" w:lineRule="auto"/>
        <w:rPr>
          <w:rFonts w:ascii="Times New Roman" w:hAnsi="Times New Roman" w:cs="Times New Roman"/>
          <w:b/>
          <w:bCs/>
        </w:rPr>
      </w:pPr>
    </w:p>
    <w:p w14:paraId="2B341899" w14:textId="2908BEDD" w:rsidR="00B85643" w:rsidRPr="006F33E5" w:rsidRDefault="00B85643" w:rsidP="00F7249D">
      <w:pPr>
        <w:spacing w:line="480" w:lineRule="auto"/>
        <w:rPr>
          <w:rFonts w:ascii="Times New Roman" w:hAnsi="Times New Roman" w:cs="Times New Roman"/>
          <w:b/>
          <w:bCs/>
        </w:rPr>
      </w:pPr>
      <w:r w:rsidRPr="006F33E5">
        <w:rPr>
          <w:rFonts w:ascii="Times New Roman" w:hAnsi="Times New Roman" w:cs="Times New Roman"/>
          <w:b/>
          <w:bCs/>
        </w:rPr>
        <w:t>Clinical Implications</w:t>
      </w:r>
    </w:p>
    <w:p w14:paraId="36946E3E" w14:textId="3B04AB6F" w:rsidR="00460868" w:rsidRPr="006F33E5" w:rsidRDefault="00B34505" w:rsidP="002E759F">
      <w:pPr>
        <w:spacing w:line="480" w:lineRule="auto"/>
        <w:ind w:firstLine="720"/>
        <w:rPr>
          <w:rFonts w:ascii="Times New Roman" w:hAnsi="Times New Roman" w:cs="Times New Roman"/>
        </w:rPr>
      </w:pPr>
      <w:r w:rsidRPr="006F33E5">
        <w:rPr>
          <w:rFonts w:ascii="Times New Roman" w:hAnsi="Times New Roman" w:cs="Times New Roman"/>
        </w:rPr>
        <w:t>When these findings are considered alongside other studies, they describe a mechanism of change that can be influence</w:t>
      </w:r>
      <w:r w:rsidR="00844D6A" w:rsidRPr="006F33E5">
        <w:rPr>
          <w:rFonts w:ascii="Times New Roman" w:hAnsi="Times New Roman" w:cs="Times New Roman"/>
        </w:rPr>
        <w:t>d</w:t>
      </w:r>
      <w:r w:rsidRPr="006F33E5">
        <w:rPr>
          <w:rFonts w:ascii="Times New Roman" w:hAnsi="Times New Roman" w:cs="Times New Roman"/>
        </w:rPr>
        <w:t xml:space="preserve"> and encouraged by therapists. </w:t>
      </w:r>
      <w:r w:rsidR="00BD702B" w:rsidRPr="006F33E5">
        <w:rPr>
          <w:rFonts w:ascii="Times New Roman" w:hAnsi="Times New Roman" w:cs="Times New Roman"/>
          <w:color w:val="000000"/>
        </w:rPr>
        <w:t xml:space="preserve">The findings indicate that emotional processing is linked to therapy outcome, across different types of therapy. Understanding such processes is therefore important for therapists, so they may better encourage this mechanism of change. A small caveat by the </w:t>
      </w:r>
      <w:proofErr w:type="spellStart"/>
      <w:r w:rsidR="00BD702B" w:rsidRPr="006F33E5">
        <w:rPr>
          <w:rFonts w:ascii="Times New Roman" w:hAnsi="Times New Roman" w:cs="Times New Roman"/>
          <w:color w:val="000000"/>
        </w:rPr>
        <w:t>Carryer</w:t>
      </w:r>
      <w:proofErr w:type="spellEnd"/>
      <w:r w:rsidR="00BD702B" w:rsidRPr="006F33E5">
        <w:rPr>
          <w:rFonts w:ascii="Times New Roman" w:hAnsi="Times New Roman" w:cs="Times New Roman"/>
          <w:color w:val="000000"/>
        </w:rPr>
        <w:t xml:space="preserve"> et al. (2011) study suggests that too high levels of emotional processing could be harmful. This needs further research.</w:t>
      </w:r>
      <w:r w:rsidR="002E759F" w:rsidRPr="006F33E5">
        <w:rPr>
          <w:rFonts w:ascii="Times New Roman" w:hAnsi="Times New Roman" w:cs="Times New Roman"/>
        </w:rPr>
        <w:t xml:space="preserve"> </w:t>
      </w:r>
      <w:r w:rsidR="00BD702B" w:rsidRPr="006F33E5">
        <w:rPr>
          <w:rFonts w:ascii="Times New Roman" w:hAnsi="Times New Roman" w:cs="Times New Roman"/>
        </w:rPr>
        <w:t>Crucially, when applying the current findings to clinical work, whilst the e</w:t>
      </w:r>
      <w:r w:rsidR="00B85643" w:rsidRPr="006F33E5">
        <w:rPr>
          <w:rFonts w:ascii="Times New Roman" w:hAnsi="Times New Roman" w:cs="Times New Roman"/>
        </w:rPr>
        <w:t xml:space="preserve">vidence </w:t>
      </w:r>
      <w:r w:rsidR="00B85643" w:rsidRPr="006F33E5">
        <w:rPr>
          <w:rFonts w:ascii="Times New Roman" w:hAnsi="Times New Roman" w:cs="Times New Roman"/>
        </w:rPr>
        <w:lastRenderedPageBreak/>
        <w:t>strongly supports effectiveness for depression, this finding cannot be generalised beyond th</w:t>
      </w:r>
      <w:r w:rsidR="00BD702B" w:rsidRPr="006F33E5">
        <w:rPr>
          <w:rFonts w:ascii="Times New Roman" w:hAnsi="Times New Roman" w:cs="Times New Roman"/>
        </w:rPr>
        <w:t>is</w:t>
      </w:r>
      <w:r w:rsidR="00B85643" w:rsidRPr="006F33E5">
        <w:rPr>
          <w:rFonts w:ascii="Times New Roman" w:hAnsi="Times New Roman" w:cs="Times New Roman"/>
        </w:rPr>
        <w:t xml:space="preserve"> specific clinical area. </w:t>
      </w:r>
    </w:p>
    <w:p w14:paraId="17A92854" w14:textId="4973CE1D" w:rsidR="00225837" w:rsidRPr="006F33E5" w:rsidRDefault="00B85643" w:rsidP="005340B3">
      <w:pPr>
        <w:pStyle w:val="Heading2"/>
      </w:pPr>
      <w:bookmarkStart w:id="22" w:name="_Toc167962893"/>
      <w:r w:rsidRPr="006F33E5">
        <w:t>Conclusion</w:t>
      </w:r>
      <w:bookmarkEnd w:id="22"/>
    </w:p>
    <w:p w14:paraId="62CBE161" w14:textId="1D129353" w:rsidR="00460868" w:rsidRPr="006F33E5" w:rsidRDefault="00225837" w:rsidP="002E759F">
      <w:pPr>
        <w:spacing w:line="480" w:lineRule="auto"/>
        <w:ind w:firstLine="720"/>
        <w:rPr>
          <w:rFonts w:ascii="Times New Roman" w:hAnsi="Times New Roman" w:cs="Times New Roman"/>
        </w:rPr>
      </w:pPr>
      <w:r w:rsidRPr="006F33E5">
        <w:rPr>
          <w:rFonts w:ascii="Times New Roman" w:hAnsi="Times New Roman" w:cs="Times New Roman"/>
        </w:rPr>
        <w:t>This review identified a relationship between emotional processing and psychological therapy outcome in the treatment of depression. Findings indicated very little differences between</w:t>
      </w:r>
      <w:r w:rsidR="002E759F" w:rsidRPr="006F33E5">
        <w:rPr>
          <w:rFonts w:ascii="Times New Roman" w:hAnsi="Times New Roman" w:cs="Times New Roman"/>
        </w:rPr>
        <w:t xml:space="preserve"> different</w:t>
      </w:r>
      <w:r w:rsidRPr="006F33E5">
        <w:rPr>
          <w:rFonts w:ascii="Times New Roman" w:hAnsi="Times New Roman" w:cs="Times New Roman"/>
        </w:rPr>
        <w:t xml:space="preserve"> therapy models implemented in psychological therapy</w:t>
      </w:r>
      <w:r w:rsidR="006C333B" w:rsidRPr="006F33E5">
        <w:rPr>
          <w:rFonts w:ascii="Times New Roman" w:hAnsi="Times New Roman" w:cs="Times New Roman"/>
        </w:rPr>
        <w:t xml:space="preserve"> regarding expressed emotional processing. Similarly, there were no differences indicated between measures of emotional processing. These findings show the significant role emotional processing plays in facilitating good outcomes </w:t>
      </w:r>
      <w:r w:rsidR="001D246A" w:rsidRPr="006F33E5">
        <w:rPr>
          <w:rFonts w:ascii="Times New Roman" w:hAnsi="Times New Roman" w:cs="Times New Roman"/>
        </w:rPr>
        <w:t>a</w:t>
      </w:r>
      <w:r w:rsidR="006C333B" w:rsidRPr="006F33E5">
        <w:rPr>
          <w:rFonts w:ascii="Times New Roman" w:hAnsi="Times New Roman" w:cs="Times New Roman"/>
        </w:rPr>
        <w:t xml:space="preserve">cross various models of psychological therapy, indicating its robustness as a concept. Although a variety of psychological therapies were included, it was difficult to differentiate between some models. Future research may wish to consider specific models in greater detail. </w:t>
      </w:r>
      <w:r w:rsidRPr="006F33E5">
        <w:rPr>
          <w:rFonts w:ascii="Times New Roman" w:hAnsi="Times New Roman" w:cs="Times New Roman"/>
        </w:rPr>
        <w:t xml:space="preserve">Therefore, caution should be taken </w:t>
      </w:r>
      <w:r w:rsidR="006C333B" w:rsidRPr="006F33E5">
        <w:rPr>
          <w:rFonts w:ascii="Times New Roman" w:hAnsi="Times New Roman" w:cs="Times New Roman"/>
        </w:rPr>
        <w:t>when incorporating emotional processing into models with less evidence for its use</w:t>
      </w:r>
      <w:r w:rsidR="002E759F" w:rsidRPr="006F33E5">
        <w:rPr>
          <w:rFonts w:ascii="Times New Roman" w:hAnsi="Times New Roman" w:cs="Times New Roman"/>
        </w:rPr>
        <w:t>.</w:t>
      </w:r>
    </w:p>
    <w:p w14:paraId="1A41BCD6" w14:textId="77777777" w:rsidR="009A52C1" w:rsidRPr="006F33E5" w:rsidRDefault="009A52C1" w:rsidP="002E759F">
      <w:pPr>
        <w:spacing w:line="480" w:lineRule="auto"/>
        <w:ind w:firstLine="720"/>
        <w:rPr>
          <w:rFonts w:ascii="Times New Roman" w:hAnsi="Times New Roman" w:cs="Times New Roman"/>
        </w:rPr>
      </w:pPr>
    </w:p>
    <w:p w14:paraId="0CB11879" w14:textId="77777777" w:rsidR="009A52C1" w:rsidRPr="006F33E5" w:rsidRDefault="009A52C1" w:rsidP="002E759F">
      <w:pPr>
        <w:spacing w:line="480" w:lineRule="auto"/>
        <w:ind w:firstLine="720"/>
        <w:rPr>
          <w:rFonts w:ascii="Times New Roman" w:hAnsi="Times New Roman" w:cs="Times New Roman"/>
        </w:rPr>
      </w:pPr>
    </w:p>
    <w:p w14:paraId="695465B7" w14:textId="77777777" w:rsidR="009A52C1" w:rsidRPr="006F33E5" w:rsidRDefault="009A52C1" w:rsidP="002E759F">
      <w:pPr>
        <w:spacing w:line="480" w:lineRule="auto"/>
        <w:ind w:firstLine="720"/>
        <w:rPr>
          <w:rFonts w:ascii="Times New Roman" w:hAnsi="Times New Roman" w:cs="Times New Roman"/>
        </w:rPr>
      </w:pPr>
    </w:p>
    <w:p w14:paraId="561312FD" w14:textId="77777777" w:rsidR="009A52C1" w:rsidRPr="006F33E5" w:rsidRDefault="009A52C1" w:rsidP="002E759F">
      <w:pPr>
        <w:spacing w:line="480" w:lineRule="auto"/>
        <w:ind w:firstLine="720"/>
        <w:rPr>
          <w:rFonts w:ascii="Times New Roman" w:hAnsi="Times New Roman" w:cs="Times New Roman"/>
        </w:rPr>
      </w:pPr>
    </w:p>
    <w:p w14:paraId="6DF4AF09" w14:textId="77777777" w:rsidR="009A52C1" w:rsidRPr="006F33E5" w:rsidRDefault="009A52C1" w:rsidP="002E759F">
      <w:pPr>
        <w:spacing w:line="480" w:lineRule="auto"/>
        <w:ind w:firstLine="720"/>
        <w:rPr>
          <w:rFonts w:ascii="Times New Roman" w:hAnsi="Times New Roman" w:cs="Times New Roman"/>
        </w:rPr>
      </w:pPr>
    </w:p>
    <w:p w14:paraId="3AF12F66" w14:textId="77777777" w:rsidR="009A52C1" w:rsidRPr="006F33E5" w:rsidRDefault="009A52C1" w:rsidP="002E759F">
      <w:pPr>
        <w:spacing w:line="480" w:lineRule="auto"/>
        <w:ind w:firstLine="720"/>
        <w:rPr>
          <w:rFonts w:ascii="Times New Roman" w:hAnsi="Times New Roman" w:cs="Times New Roman"/>
        </w:rPr>
      </w:pPr>
    </w:p>
    <w:p w14:paraId="507CC6A9" w14:textId="77777777" w:rsidR="009A52C1" w:rsidRPr="006F33E5" w:rsidRDefault="009A52C1" w:rsidP="002E759F">
      <w:pPr>
        <w:spacing w:line="480" w:lineRule="auto"/>
        <w:ind w:firstLine="720"/>
        <w:rPr>
          <w:rFonts w:ascii="Times New Roman" w:hAnsi="Times New Roman" w:cs="Times New Roman"/>
        </w:rPr>
      </w:pPr>
    </w:p>
    <w:p w14:paraId="08948590" w14:textId="77777777" w:rsidR="009A52C1" w:rsidRPr="006F33E5" w:rsidRDefault="009A52C1" w:rsidP="002E759F">
      <w:pPr>
        <w:spacing w:line="480" w:lineRule="auto"/>
        <w:ind w:firstLine="720"/>
        <w:rPr>
          <w:rFonts w:ascii="Times New Roman" w:hAnsi="Times New Roman" w:cs="Times New Roman"/>
        </w:rPr>
      </w:pPr>
    </w:p>
    <w:p w14:paraId="55FE698C" w14:textId="77777777" w:rsidR="009A52C1" w:rsidRPr="006F33E5" w:rsidRDefault="009A52C1" w:rsidP="002E759F">
      <w:pPr>
        <w:spacing w:line="480" w:lineRule="auto"/>
        <w:ind w:firstLine="720"/>
        <w:rPr>
          <w:rFonts w:ascii="Times New Roman" w:hAnsi="Times New Roman" w:cs="Times New Roman"/>
        </w:rPr>
      </w:pPr>
    </w:p>
    <w:p w14:paraId="2EF1D130" w14:textId="77777777" w:rsidR="009A52C1" w:rsidRPr="006F33E5" w:rsidRDefault="009A52C1" w:rsidP="002E759F">
      <w:pPr>
        <w:spacing w:line="480" w:lineRule="auto"/>
        <w:ind w:firstLine="720"/>
        <w:rPr>
          <w:rFonts w:ascii="Times New Roman" w:hAnsi="Times New Roman" w:cs="Times New Roman"/>
        </w:rPr>
      </w:pPr>
    </w:p>
    <w:p w14:paraId="09C24823" w14:textId="77777777" w:rsidR="009A52C1" w:rsidRPr="006F33E5" w:rsidRDefault="009A52C1" w:rsidP="002E759F">
      <w:pPr>
        <w:spacing w:line="480" w:lineRule="auto"/>
        <w:ind w:firstLine="720"/>
        <w:rPr>
          <w:rFonts w:ascii="Times New Roman" w:hAnsi="Times New Roman" w:cs="Times New Roman"/>
        </w:rPr>
      </w:pPr>
    </w:p>
    <w:p w14:paraId="1278A448" w14:textId="77777777" w:rsidR="009A52C1" w:rsidRPr="006F33E5" w:rsidRDefault="009A52C1" w:rsidP="002E759F">
      <w:pPr>
        <w:spacing w:line="480" w:lineRule="auto"/>
        <w:ind w:firstLine="720"/>
        <w:rPr>
          <w:rFonts w:ascii="Times New Roman" w:hAnsi="Times New Roman" w:cs="Times New Roman"/>
        </w:rPr>
      </w:pPr>
    </w:p>
    <w:p w14:paraId="443F6C02" w14:textId="2AFECADF" w:rsidR="002419D3" w:rsidRPr="006F33E5" w:rsidRDefault="00B557B1" w:rsidP="00FF0175">
      <w:pPr>
        <w:pStyle w:val="Heading2"/>
      </w:pPr>
      <w:bookmarkStart w:id="23" w:name="_Toc167962894"/>
      <w:r w:rsidRPr="006F33E5">
        <w:lastRenderedPageBreak/>
        <w:t>R</w:t>
      </w:r>
      <w:r w:rsidR="00773E03" w:rsidRPr="006F33E5">
        <w:t>eferences</w:t>
      </w:r>
      <w:bookmarkEnd w:id="23"/>
    </w:p>
    <w:p w14:paraId="3342E997" w14:textId="08A77CB2" w:rsidR="00AC2923" w:rsidRPr="006F33E5" w:rsidRDefault="000F7266" w:rsidP="00AC2923">
      <w:pPr>
        <w:rPr>
          <w:rFonts w:ascii="Times New Roman" w:hAnsi="Times New Roman" w:cs="Times New Roman"/>
          <w:bCs/>
          <w:i/>
          <w:iCs/>
        </w:rPr>
      </w:pPr>
      <w:r w:rsidRPr="006F33E5">
        <w:rPr>
          <w:rFonts w:ascii="Times New Roman" w:hAnsi="Times New Roman" w:cs="Times New Roman"/>
          <w:bCs/>
          <w:i/>
          <w:iCs/>
        </w:rPr>
        <w:t>*</w:t>
      </w:r>
      <w:proofErr w:type="gramStart"/>
      <w:r w:rsidR="00AC2923" w:rsidRPr="006F33E5">
        <w:rPr>
          <w:rFonts w:ascii="Times New Roman" w:hAnsi="Times New Roman" w:cs="Times New Roman"/>
          <w:bCs/>
          <w:i/>
          <w:iCs/>
        </w:rPr>
        <w:t>identifies</w:t>
      </w:r>
      <w:proofErr w:type="gramEnd"/>
      <w:r w:rsidR="00AC2923" w:rsidRPr="006F33E5">
        <w:rPr>
          <w:rFonts w:ascii="Times New Roman" w:hAnsi="Times New Roman" w:cs="Times New Roman"/>
          <w:bCs/>
          <w:i/>
          <w:iCs/>
        </w:rPr>
        <w:t xml:space="preserve"> papers included in the analysis</w:t>
      </w:r>
    </w:p>
    <w:p w14:paraId="12453465" w14:textId="77777777" w:rsidR="00AC2923" w:rsidRPr="006F33E5" w:rsidRDefault="00AC2923" w:rsidP="00AC2923">
      <w:pPr>
        <w:rPr>
          <w:rFonts w:ascii="Times New Roman" w:hAnsi="Times New Roman" w:cs="Times New Roman"/>
          <w:bCs/>
          <w:i/>
          <w:iCs/>
        </w:rPr>
      </w:pPr>
    </w:p>
    <w:p w14:paraId="03931A64" w14:textId="07F8DC6F" w:rsidR="00395E48" w:rsidRPr="006F33E5" w:rsidRDefault="00395E48" w:rsidP="00CE1446">
      <w:pPr>
        <w:pStyle w:val="NormalWeb"/>
        <w:shd w:val="clear" w:color="auto" w:fill="FFFFFF"/>
        <w:spacing w:before="0" w:beforeAutospacing="0" w:after="0" w:afterAutospacing="0" w:line="480" w:lineRule="auto"/>
        <w:ind w:left="720" w:hanging="720"/>
        <w:contextualSpacing/>
        <w:rPr>
          <w:color w:val="212121"/>
          <w:sz w:val="36"/>
          <w:szCs w:val="36"/>
          <w:shd w:val="clear" w:color="auto" w:fill="FFFFFF"/>
        </w:rPr>
      </w:pPr>
      <w:r w:rsidRPr="006F33E5">
        <w:rPr>
          <w:color w:val="222222"/>
          <w:shd w:val="clear" w:color="auto" w:fill="FFFFFF"/>
        </w:rPr>
        <w:t>Adams, J., Hillier-Brown, F. C., Moore, H. J., Lake, A. A., Araujo-Soares, V., White, M., &amp; Summerbell, C. (2016). Searching and synthesising ‘grey literature’ and ‘grey information</w:t>
      </w:r>
      <w:r w:rsidR="00352C7F" w:rsidRPr="006F33E5">
        <w:rPr>
          <w:color w:val="222222"/>
          <w:shd w:val="clear" w:color="auto" w:fill="FFFFFF"/>
        </w:rPr>
        <w:t xml:space="preserve"> </w:t>
      </w:r>
      <w:r w:rsidRPr="006F33E5">
        <w:rPr>
          <w:color w:val="222222"/>
          <w:shd w:val="clear" w:color="auto" w:fill="FFFFFF"/>
        </w:rPr>
        <w:t>in public health: critical reflections on three case studies.</w:t>
      </w:r>
      <w:r w:rsidRPr="006F33E5">
        <w:rPr>
          <w:rStyle w:val="apple-converted-space"/>
          <w:color w:val="222222"/>
          <w:shd w:val="clear" w:color="auto" w:fill="FFFFFF"/>
        </w:rPr>
        <w:t> </w:t>
      </w:r>
      <w:r w:rsidRPr="006F33E5">
        <w:rPr>
          <w:i/>
          <w:iCs/>
          <w:color w:val="222222"/>
        </w:rPr>
        <w:t>Systematic Reviews</w:t>
      </w:r>
      <w:r w:rsidRPr="006F33E5">
        <w:rPr>
          <w:color w:val="222222"/>
          <w:shd w:val="clear" w:color="auto" w:fill="FFFFFF"/>
        </w:rPr>
        <w:t>,</w:t>
      </w:r>
      <w:r w:rsidRPr="006F33E5">
        <w:rPr>
          <w:rStyle w:val="apple-converted-space"/>
          <w:color w:val="222222"/>
          <w:shd w:val="clear" w:color="auto" w:fill="FFFFFF"/>
        </w:rPr>
        <w:t> </w:t>
      </w:r>
      <w:r w:rsidRPr="006F33E5">
        <w:rPr>
          <w:i/>
          <w:iCs/>
          <w:color w:val="222222"/>
        </w:rPr>
        <w:t>5</w:t>
      </w:r>
      <w:r w:rsidRPr="006F33E5">
        <w:rPr>
          <w:color w:val="222222"/>
          <w:shd w:val="clear" w:color="auto" w:fill="FFFFFF"/>
        </w:rPr>
        <w:t xml:space="preserve">, 1-11. </w:t>
      </w:r>
      <w:hyperlink r:id="rId19" w:history="1">
        <w:r w:rsidRPr="006F33E5">
          <w:rPr>
            <w:rStyle w:val="Hyperlink"/>
            <w:shd w:val="clear" w:color="auto" w:fill="FFFFFF"/>
          </w:rPr>
          <w:t>https://doi.org/10.1186/s13643-016-0337-y</w:t>
        </w:r>
      </w:hyperlink>
      <w:r w:rsidRPr="006F33E5">
        <w:rPr>
          <w:rFonts w:ascii="Segoe UI" w:hAnsi="Segoe UI" w:cs="Segoe UI"/>
          <w:color w:val="333333"/>
          <w:shd w:val="clear" w:color="auto" w:fill="FFFFFF"/>
        </w:rPr>
        <w:t xml:space="preserve"> </w:t>
      </w:r>
    </w:p>
    <w:p w14:paraId="6F8E9A77" w14:textId="78746C1C" w:rsidR="00017F86" w:rsidRPr="006F33E5" w:rsidRDefault="00017F86" w:rsidP="00CE1446">
      <w:pPr>
        <w:pStyle w:val="NormalWeb"/>
        <w:shd w:val="clear" w:color="auto" w:fill="FFFFFF"/>
        <w:spacing w:before="0" w:beforeAutospacing="0" w:after="0" w:afterAutospacing="0" w:line="480" w:lineRule="auto"/>
        <w:ind w:left="720" w:hanging="720"/>
        <w:contextualSpacing/>
        <w:rPr>
          <w:color w:val="333333"/>
          <w:sz w:val="22"/>
          <w:szCs w:val="22"/>
          <w:shd w:val="clear" w:color="auto" w:fill="FFFFFF"/>
        </w:rPr>
      </w:pPr>
      <w:r w:rsidRPr="006F33E5">
        <w:rPr>
          <w:color w:val="212121"/>
          <w:shd w:val="clear" w:color="auto" w:fill="FFFFFF"/>
        </w:rPr>
        <w:t>Aggarwal, R., &amp; Ranganathan, P. (2016). Common pitfalls in statistical analysis: The use of correlation techniques.</w:t>
      </w:r>
      <w:r w:rsidRPr="006F33E5">
        <w:rPr>
          <w:rStyle w:val="apple-converted-space"/>
          <w:color w:val="212121"/>
          <w:shd w:val="clear" w:color="auto" w:fill="FFFFFF"/>
        </w:rPr>
        <w:t> </w:t>
      </w:r>
      <w:r w:rsidRPr="006F33E5">
        <w:rPr>
          <w:i/>
          <w:iCs/>
          <w:color w:val="212121"/>
        </w:rPr>
        <w:t xml:space="preserve">Perspectives in </w:t>
      </w:r>
      <w:r w:rsidR="00655178" w:rsidRPr="006F33E5">
        <w:rPr>
          <w:i/>
          <w:iCs/>
          <w:color w:val="212121"/>
        </w:rPr>
        <w:t>C</w:t>
      </w:r>
      <w:r w:rsidRPr="006F33E5">
        <w:rPr>
          <w:i/>
          <w:iCs/>
          <w:color w:val="212121"/>
        </w:rPr>
        <w:t xml:space="preserve">linical </w:t>
      </w:r>
      <w:r w:rsidR="00655178" w:rsidRPr="006F33E5">
        <w:rPr>
          <w:i/>
          <w:iCs/>
          <w:color w:val="212121"/>
        </w:rPr>
        <w:t>R</w:t>
      </w:r>
      <w:r w:rsidRPr="006F33E5">
        <w:rPr>
          <w:i/>
          <w:iCs/>
          <w:color w:val="212121"/>
        </w:rPr>
        <w:t>esearch</w:t>
      </w:r>
      <w:r w:rsidRPr="006F33E5">
        <w:rPr>
          <w:color w:val="212121"/>
          <w:shd w:val="clear" w:color="auto" w:fill="FFFFFF"/>
        </w:rPr>
        <w:t>,</w:t>
      </w:r>
      <w:r w:rsidRPr="006F33E5">
        <w:rPr>
          <w:rStyle w:val="apple-converted-space"/>
          <w:color w:val="212121"/>
          <w:shd w:val="clear" w:color="auto" w:fill="FFFFFF"/>
        </w:rPr>
        <w:t> </w:t>
      </w:r>
      <w:r w:rsidRPr="006F33E5">
        <w:rPr>
          <w:i/>
          <w:iCs/>
          <w:color w:val="212121"/>
        </w:rPr>
        <w:t>7</w:t>
      </w:r>
      <w:r w:rsidRPr="006F33E5">
        <w:rPr>
          <w:color w:val="212121"/>
          <w:shd w:val="clear" w:color="auto" w:fill="FFFFFF"/>
        </w:rPr>
        <w:t xml:space="preserve">(4), 187–190. </w:t>
      </w:r>
      <w:hyperlink r:id="rId20" w:history="1">
        <w:r w:rsidR="00655178" w:rsidRPr="006F33E5">
          <w:rPr>
            <w:rStyle w:val="Hyperlink"/>
            <w:shd w:val="clear" w:color="auto" w:fill="FFFFFF"/>
          </w:rPr>
          <w:t>https://doi.org/10.4103/2229-3485.192046</w:t>
        </w:r>
      </w:hyperlink>
      <w:r w:rsidR="00655178" w:rsidRPr="006F33E5">
        <w:rPr>
          <w:color w:val="212121"/>
          <w:shd w:val="clear" w:color="auto" w:fill="FFFFFF"/>
        </w:rPr>
        <w:t xml:space="preserve"> </w:t>
      </w:r>
    </w:p>
    <w:p w14:paraId="110DFF9F" w14:textId="1C1BBF82" w:rsidR="00CE1446" w:rsidRPr="006F33E5" w:rsidRDefault="00461CF7" w:rsidP="00CE1446">
      <w:pPr>
        <w:pStyle w:val="NormalWeb"/>
        <w:shd w:val="clear" w:color="auto" w:fill="FFFFFF"/>
        <w:spacing w:before="0" w:beforeAutospacing="0" w:after="0" w:afterAutospacing="0" w:line="480" w:lineRule="auto"/>
        <w:ind w:left="720" w:hanging="720"/>
        <w:contextualSpacing/>
        <w:rPr>
          <w:color w:val="333333"/>
          <w:shd w:val="clear" w:color="auto" w:fill="FFFFFF"/>
        </w:rPr>
      </w:pPr>
      <w:r w:rsidRPr="006F33E5">
        <w:rPr>
          <w:color w:val="333333"/>
          <w:shd w:val="clear" w:color="auto" w:fill="FFFFFF"/>
        </w:rPr>
        <w:t>American Psychiatric Association. (2013).</w:t>
      </w:r>
      <w:r w:rsidRPr="006F33E5">
        <w:rPr>
          <w:rStyle w:val="apple-converted-space"/>
          <w:rFonts w:eastAsiaTheme="minorEastAsia"/>
          <w:color w:val="333333"/>
          <w:shd w:val="clear" w:color="auto" w:fill="FFFFFF"/>
        </w:rPr>
        <w:t> </w:t>
      </w:r>
      <w:r w:rsidRPr="006F33E5">
        <w:rPr>
          <w:rStyle w:val="Emphasis"/>
          <w:i w:val="0"/>
          <w:iCs w:val="0"/>
          <w:color w:val="333333"/>
        </w:rPr>
        <w:t>Diagnostic and statistical manual of mental disorders</w:t>
      </w:r>
      <w:r w:rsidRPr="006F33E5">
        <w:rPr>
          <w:rStyle w:val="apple-converted-space"/>
          <w:rFonts w:eastAsiaTheme="minorEastAsia"/>
          <w:color w:val="333333"/>
          <w:shd w:val="clear" w:color="auto" w:fill="FFFFFF"/>
        </w:rPr>
        <w:t> </w:t>
      </w:r>
      <w:r w:rsidRPr="006F33E5">
        <w:rPr>
          <w:color w:val="333333"/>
          <w:shd w:val="clear" w:color="auto" w:fill="FFFFFF"/>
        </w:rPr>
        <w:t xml:space="preserve">(5th ed.). </w:t>
      </w:r>
      <w:hyperlink r:id="rId21" w:history="1">
        <w:r w:rsidRPr="006F33E5">
          <w:rPr>
            <w:rStyle w:val="Hyperlink"/>
            <w:shd w:val="clear" w:color="auto" w:fill="FFFFFF"/>
          </w:rPr>
          <w:t>https://doi.org/10.1176/appi.books.9780890425596</w:t>
        </w:r>
      </w:hyperlink>
    </w:p>
    <w:p w14:paraId="45FE452A" w14:textId="77777777" w:rsidR="00CE1446" w:rsidRPr="006F33E5" w:rsidRDefault="00DC694C" w:rsidP="00CE1446">
      <w:pPr>
        <w:pStyle w:val="NormalWeb"/>
        <w:shd w:val="clear" w:color="auto" w:fill="FFFFFF"/>
        <w:spacing w:before="0" w:beforeAutospacing="0" w:after="0" w:afterAutospacing="0" w:line="480" w:lineRule="auto"/>
        <w:ind w:left="720" w:hanging="720"/>
        <w:contextualSpacing/>
        <w:rPr>
          <w:color w:val="222222"/>
          <w:shd w:val="clear" w:color="auto" w:fill="FFFFFF"/>
        </w:rPr>
      </w:pPr>
      <w:proofErr w:type="spellStart"/>
      <w:r w:rsidRPr="006F33E5">
        <w:rPr>
          <w:color w:val="222222"/>
          <w:shd w:val="clear" w:color="auto" w:fill="FFFFFF"/>
        </w:rPr>
        <w:t>Auszra</w:t>
      </w:r>
      <w:proofErr w:type="spellEnd"/>
      <w:r w:rsidRPr="006F33E5">
        <w:rPr>
          <w:color w:val="222222"/>
          <w:shd w:val="clear" w:color="auto" w:fill="FFFFFF"/>
        </w:rPr>
        <w:t>, L., Greenberg, L. S., &amp; Herrmann, I. (2013). Client emotional productivity—Optimal client in-session emotional processing in experiential therapy.</w:t>
      </w:r>
      <w:r w:rsidRPr="006F33E5">
        <w:rPr>
          <w:rStyle w:val="apple-converted-space"/>
          <w:color w:val="222222"/>
          <w:shd w:val="clear" w:color="auto" w:fill="FFFFFF"/>
        </w:rPr>
        <w:t> </w:t>
      </w:r>
      <w:r w:rsidRPr="006F33E5">
        <w:rPr>
          <w:i/>
          <w:iCs/>
          <w:color w:val="222222"/>
        </w:rPr>
        <w:t>Psychotherapy Research</w:t>
      </w:r>
      <w:r w:rsidRPr="006F33E5">
        <w:rPr>
          <w:i/>
          <w:iCs/>
          <w:color w:val="222222"/>
          <w:shd w:val="clear" w:color="auto" w:fill="FFFFFF"/>
        </w:rPr>
        <w:t>,</w:t>
      </w:r>
      <w:r w:rsidRPr="006F33E5">
        <w:rPr>
          <w:rStyle w:val="apple-converted-space"/>
          <w:i/>
          <w:iCs/>
          <w:color w:val="222222"/>
          <w:shd w:val="clear" w:color="auto" w:fill="FFFFFF"/>
        </w:rPr>
        <w:t> </w:t>
      </w:r>
      <w:r w:rsidRPr="006F33E5">
        <w:rPr>
          <w:color w:val="222222"/>
        </w:rPr>
        <w:t>23</w:t>
      </w:r>
      <w:r w:rsidRPr="006F33E5">
        <w:rPr>
          <w:color w:val="222222"/>
          <w:shd w:val="clear" w:color="auto" w:fill="FFFFFF"/>
        </w:rPr>
        <w:t xml:space="preserve">(6), 732-746. </w:t>
      </w:r>
      <w:hyperlink r:id="rId22" w:history="1">
        <w:r w:rsidRPr="006F33E5">
          <w:rPr>
            <w:rStyle w:val="Hyperlink"/>
            <w:shd w:val="clear" w:color="auto" w:fill="FFFFFF"/>
          </w:rPr>
          <w:t>https://doi.org/10.1080/10503307.2013.816882</w:t>
        </w:r>
      </w:hyperlink>
      <w:r w:rsidRPr="006F33E5">
        <w:rPr>
          <w:color w:val="222222"/>
          <w:shd w:val="clear" w:color="auto" w:fill="FFFFFF"/>
        </w:rPr>
        <w:t xml:space="preserve"> *</w:t>
      </w:r>
    </w:p>
    <w:p w14:paraId="599F2EB8" w14:textId="77777777" w:rsidR="00CE1446" w:rsidRPr="006F33E5" w:rsidRDefault="00996896" w:rsidP="00CE1446">
      <w:pPr>
        <w:pStyle w:val="NormalWeb"/>
        <w:shd w:val="clear" w:color="auto" w:fill="FFFFFF"/>
        <w:spacing w:before="0" w:beforeAutospacing="0" w:after="0" w:afterAutospacing="0" w:line="480" w:lineRule="auto"/>
        <w:ind w:left="720" w:hanging="720"/>
        <w:contextualSpacing/>
        <w:rPr>
          <w:color w:val="222222"/>
          <w:shd w:val="clear" w:color="auto" w:fill="FFFFFF"/>
        </w:rPr>
      </w:pPr>
      <w:proofErr w:type="spellStart"/>
      <w:r w:rsidRPr="006F33E5">
        <w:rPr>
          <w:color w:val="222222"/>
          <w:shd w:val="clear" w:color="auto" w:fill="FFFFFF"/>
        </w:rPr>
        <w:t>Basto</w:t>
      </w:r>
      <w:proofErr w:type="spellEnd"/>
      <w:r w:rsidRPr="006F33E5">
        <w:rPr>
          <w:color w:val="222222"/>
          <w:shd w:val="clear" w:color="auto" w:fill="FFFFFF"/>
        </w:rPr>
        <w:t xml:space="preserve">, I., Pinheiro, P., Stiles, W. B., </w:t>
      </w:r>
      <w:proofErr w:type="spellStart"/>
      <w:r w:rsidRPr="006F33E5">
        <w:rPr>
          <w:color w:val="222222"/>
          <w:shd w:val="clear" w:color="auto" w:fill="FFFFFF"/>
        </w:rPr>
        <w:t>Rijo</w:t>
      </w:r>
      <w:proofErr w:type="spellEnd"/>
      <w:r w:rsidRPr="006F33E5">
        <w:rPr>
          <w:color w:val="222222"/>
          <w:shd w:val="clear" w:color="auto" w:fill="FFFFFF"/>
        </w:rPr>
        <w:t>, D., &amp; Salgado, J. (2017). Changes in symptom intensity and emotion valence during the process of assimilation of a problematic experience: A quantitative study of a good outcome case of cognitive-</w:t>
      </w:r>
      <w:proofErr w:type="spellStart"/>
      <w:r w:rsidRPr="006F33E5">
        <w:rPr>
          <w:color w:val="222222"/>
          <w:shd w:val="clear" w:color="auto" w:fill="FFFFFF"/>
        </w:rPr>
        <w:t>behavioral</w:t>
      </w:r>
      <w:proofErr w:type="spellEnd"/>
      <w:r w:rsidRPr="006F33E5">
        <w:rPr>
          <w:color w:val="222222"/>
          <w:shd w:val="clear" w:color="auto" w:fill="FFFFFF"/>
        </w:rPr>
        <w:t xml:space="preserve"> therapy.</w:t>
      </w:r>
      <w:r w:rsidRPr="006F33E5">
        <w:rPr>
          <w:rStyle w:val="apple-converted-space"/>
          <w:color w:val="222222"/>
          <w:shd w:val="clear" w:color="auto" w:fill="FFFFFF"/>
        </w:rPr>
        <w:t> </w:t>
      </w:r>
      <w:r w:rsidRPr="006F33E5">
        <w:rPr>
          <w:i/>
          <w:iCs/>
          <w:color w:val="222222"/>
        </w:rPr>
        <w:t>Psychotherapy Research</w:t>
      </w:r>
      <w:r w:rsidRPr="006F33E5">
        <w:rPr>
          <w:color w:val="222222"/>
          <w:shd w:val="clear" w:color="auto" w:fill="FFFFFF"/>
        </w:rPr>
        <w:t>,</w:t>
      </w:r>
      <w:r w:rsidRPr="006F33E5">
        <w:rPr>
          <w:rStyle w:val="apple-converted-space"/>
          <w:color w:val="222222"/>
          <w:shd w:val="clear" w:color="auto" w:fill="FFFFFF"/>
        </w:rPr>
        <w:t> </w:t>
      </w:r>
      <w:r w:rsidRPr="006F33E5">
        <w:rPr>
          <w:color w:val="222222"/>
        </w:rPr>
        <w:t>27</w:t>
      </w:r>
      <w:r w:rsidRPr="006F33E5">
        <w:rPr>
          <w:color w:val="222222"/>
          <w:shd w:val="clear" w:color="auto" w:fill="FFFFFF"/>
        </w:rPr>
        <w:t xml:space="preserve">(4), 437-449. </w:t>
      </w:r>
      <w:hyperlink r:id="rId23" w:history="1">
        <w:r w:rsidRPr="006F33E5">
          <w:rPr>
            <w:rStyle w:val="Hyperlink"/>
            <w:shd w:val="clear" w:color="auto" w:fill="FFFFFF"/>
          </w:rPr>
          <w:t>https://doi.org/10.1080/10503307.2015.1119325</w:t>
        </w:r>
      </w:hyperlink>
      <w:r w:rsidRPr="006F33E5">
        <w:rPr>
          <w:color w:val="222222"/>
          <w:shd w:val="clear" w:color="auto" w:fill="FFFFFF"/>
        </w:rPr>
        <w:t xml:space="preserve"> </w:t>
      </w:r>
    </w:p>
    <w:p w14:paraId="731F9A9C" w14:textId="7BE51005" w:rsidR="001D246A" w:rsidRPr="006F33E5" w:rsidRDefault="001D246A" w:rsidP="001D246A">
      <w:pPr>
        <w:pStyle w:val="NormalWeb"/>
        <w:shd w:val="clear" w:color="auto" w:fill="FFFFFF"/>
        <w:spacing w:before="0" w:beforeAutospacing="0" w:after="0" w:afterAutospacing="0" w:line="480" w:lineRule="auto"/>
        <w:ind w:left="720" w:hanging="720"/>
        <w:contextualSpacing/>
        <w:rPr>
          <w:color w:val="222222"/>
          <w:sz w:val="36"/>
          <w:szCs w:val="36"/>
          <w:shd w:val="clear" w:color="auto" w:fill="FFFFFF"/>
        </w:rPr>
      </w:pPr>
      <w:r w:rsidRPr="006F33E5">
        <w:rPr>
          <w:color w:val="181817"/>
          <w:shd w:val="clear" w:color="auto" w:fill="FFFFFF"/>
        </w:rPr>
        <w:t>Baker, R., Owens, M., Thomas, S., Whittlesea, A., Abbey, G., Gower, P., … Thomas, P. W. (2012). Does CBT Facilitate Emotional Processing?</w:t>
      </w:r>
      <w:r w:rsidRPr="006F33E5">
        <w:rPr>
          <w:rStyle w:val="apple-converted-space"/>
          <w:color w:val="181817"/>
          <w:shd w:val="clear" w:color="auto" w:fill="FFFFFF"/>
        </w:rPr>
        <w:t> </w:t>
      </w:r>
      <w:r w:rsidRPr="006F33E5">
        <w:rPr>
          <w:i/>
          <w:iCs/>
          <w:color w:val="181817"/>
          <w:bdr w:val="none" w:sz="0" w:space="0" w:color="auto" w:frame="1"/>
        </w:rPr>
        <w:t>Behavioural and Cognitive Psychotherapy</w:t>
      </w:r>
      <w:r w:rsidRPr="006F33E5">
        <w:rPr>
          <w:color w:val="181817"/>
          <w:shd w:val="clear" w:color="auto" w:fill="FFFFFF"/>
        </w:rPr>
        <w:t>,</w:t>
      </w:r>
      <w:r w:rsidRPr="006F33E5">
        <w:rPr>
          <w:rStyle w:val="apple-converted-space"/>
          <w:color w:val="181817"/>
          <w:shd w:val="clear" w:color="auto" w:fill="FFFFFF"/>
        </w:rPr>
        <w:t> </w:t>
      </w:r>
      <w:r w:rsidRPr="006F33E5">
        <w:rPr>
          <w:i/>
          <w:iCs/>
          <w:color w:val="181817"/>
          <w:bdr w:val="none" w:sz="0" w:space="0" w:color="auto" w:frame="1"/>
        </w:rPr>
        <w:t>40</w:t>
      </w:r>
      <w:r w:rsidRPr="006F33E5">
        <w:rPr>
          <w:color w:val="181817"/>
          <w:shd w:val="clear" w:color="auto" w:fill="FFFFFF"/>
        </w:rPr>
        <w:t xml:space="preserve">(1), 19–37. </w:t>
      </w:r>
      <w:hyperlink r:id="rId24" w:history="1">
        <w:r w:rsidRPr="006F33E5">
          <w:rPr>
            <w:rStyle w:val="Hyperlink"/>
            <w:shd w:val="clear" w:color="auto" w:fill="FFFFFF"/>
          </w:rPr>
          <w:t>https://doi.org/10.1017/S1352465810000895</w:t>
        </w:r>
      </w:hyperlink>
      <w:r w:rsidRPr="006F33E5">
        <w:rPr>
          <w:color w:val="181817"/>
          <w:shd w:val="clear" w:color="auto" w:fill="FFFFFF"/>
        </w:rPr>
        <w:t xml:space="preserve"> </w:t>
      </w:r>
    </w:p>
    <w:p w14:paraId="4EBBE3B6" w14:textId="6A7A5BC6" w:rsidR="00EF4356" w:rsidRPr="006F33E5" w:rsidRDefault="00EF4356" w:rsidP="00CE1446">
      <w:pPr>
        <w:pStyle w:val="NormalWeb"/>
        <w:shd w:val="clear" w:color="auto" w:fill="FFFFFF"/>
        <w:spacing w:before="0" w:beforeAutospacing="0" w:after="0" w:afterAutospacing="0" w:line="480" w:lineRule="auto"/>
        <w:ind w:left="720" w:hanging="720"/>
        <w:contextualSpacing/>
        <w:rPr>
          <w:color w:val="222222"/>
          <w:shd w:val="clear" w:color="auto" w:fill="FFFFFF"/>
        </w:rPr>
      </w:pPr>
      <w:r w:rsidRPr="006F33E5">
        <w:rPr>
          <w:color w:val="222222"/>
          <w:shd w:val="clear" w:color="auto" w:fill="FFFFFF"/>
        </w:rPr>
        <w:t>Beck, A. T. (Ed.). (1979).</w:t>
      </w:r>
      <w:r w:rsidRPr="006F33E5">
        <w:rPr>
          <w:rStyle w:val="apple-converted-space"/>
          <w:color w:val="222222"/>
          <w:shd w:val="clear" w:color="auto" w:fill="FFFFFF"/>
        </w:rPr>
        <w:t> </w:t>
      </w:r>
      <w:r w:rsidRPr="006F33E5">
        <w:rPr>
          <w:i/>
          <w:iCs/>
          <w:color w:val="222222"/>
        </w:rPr>
        <w:t>Cognitive therapy of depression</w:t>
      </w:r>
      <w:r w:rsidRPr="006F33E5">
        <w:rPr>
          <w:color w:val="222222"/>
          <w:shd w:val="clear" w:color="auto" w:fill="FFFFFF"/>
        </w:rPr>
        <w:t xml:space="preserve">. Guilford press. </w:t>
      </w:r>
    </w:p>
    <w:p w14:paraId="181F9038" w14:textId="77777777" w:rsidR="00CE1446" w:rsidRPr="006F33E5" w:rsidRDefault="00042D12" w:rsidP="00CE1446">
      <w:pPr>
        <w:pStyle w:val="NormalWeb"/>
        <w:shd w:val="clear" w:color="auto" w:fill="FFFFFF"/>
        <w:spacing w:before="0" w:beforeAutospacing="0" w:after="0" w:afterAutospacing="0" w:line="480" w:lineRule="auto"/>
        <w:ind w:left="720" w:hanging="720"/>
        <w:contextualSpacing/>
        <w:rPr>
          <w:color w:val="222222"/>
          <w:shd w:val="clear" w:color="auto" w:fill="FFFFFF"/>
        </w:rPr>
      </w:pPr>
      <w:proofErr w:type="spellStart"/>
      <w:r w:rsidRPr="006F33E5">
        <w:rPr>
          <w:color w:val="222222"/>
          <w:shd w:val="clear" w:color="auto" w:fill="FFFFFF"/>
        </w:rPr>
        <w:t>Borenstein</w:t>
      </w:r>
      <w:proofErr w:type="spellEnd"/>
      <w:r w:rsidRPr="006F33E5">
        <w:rPr>
          <w:color w:val="222222"/>
          <w:shd w:val="clear" w:color="auto" w:fill="FFFFFF"/>
        </w:rPr>
        <w:t>, M., Hedges, L. V., Higgins, J. P., &amp; Rothstein, H. R. (2021).</w:t>
      </w:r>
      <w:r w:rsidRPr="006F33E5">
        <w:rPr>
          <w:rStyle w:val="apple-converted-space"/>
          <w:color w:val="222222"/>
          <w:shd w:val="clear" w:color="auto" w:fill="FFFFFF"/>
        </w:rPr>
        <w:t> </w:t>
      </w:r>
      <w:r w:rsidRPr="006F33E5">
        <w:rPr>
          <w:i/>
          <w:iCs/>
          <w:color w:val="222222"/>
        </w:rPr>
        <w:t>Introduction to meta-analysis</w:t>
      </w:r>
      <w:r w:rsidRPr="006F33E5">
        <w:rPr>
          <w:color w:val="222222"/>
          <w:shd w:val="clear" w:color="auto" w:fill="FFFFFF"/>
        </w:rPr>
        <w:t xml:space="preserve">. John Wiley &amp; Sons. </w:t>
      </w:r>
    </w:p>
    <w:p w14:paraId="46FBBC92" w14:textId="2A640D69" w:rsidR="00AF6EA6" w:rsidRPr="006F33E5" w:rsidRDefault="00AF6EA6" w:rsidP="00CE1446">
      <w:pPr>
        <w:pStyle w:val="NormalWeb"/>
        <w:shd w:val="clear" w:color="auto" w:fill="FFFFFF"/>
        <w:spacing w:before="0" w:beforeAutospacing="0" w:after="0" w:afterAutospacing="0" w:line="480" w:lineRule="auto"/>
        <w:ind w:left="720" w:hanging="720"/>
        <w:contextualSpacing/>
        <w:rPr>
          <w:color w:val="222222"/>
          <w:shd w:val="clear" w:color="auto" w:fill="FFFFFF"/>
        </w:rPr>
      </w:pPr>
      <w:proofErr w:type="spellStart"/>
      <w:r w:rsidRPr="006F33E5">
        <w:rPr>
          <w:color w:val="212121"/>
          <w:shd w:val="clear" w:color="auto" w:fill="FFFFFF"/>
        </w:rPr>
        <w:lastRenderedPageBreak/>
        <w:t>Boritz</w:t>
      </w:r>
      <w:proofErr w:type="spellEnd"/>
      <w:r w:rsidRPr="006F33E5">
        <w:rPr>
          <w:color w:val="212121"/>
          <w:shd w:val="clear" w:color="auto" w:fill="FFFFFF"/>
        </w:rPr>
        <w:t xml:space="preserve">, T. Z., </w:t>
      </w:r>
      <w:proofErr w:type="spellStart"/>
      <w:r w:rsidRPr="006F33E5">
        <w:rPr>
          <w:color w:val="212121"/>
          <w:shd w:val="clear" w:color="auto" w:fill="FFFFFF"/>
        </w:rPr>
        <w:t>Bryntwick</w:t>
      </w:r>
      <w:proofErr w:type="spellEnd"/>
      <w:r w:rsidRPr="006F33E5">
        <w:rPr>
          <w:color w:val="212121"/>
          <w:shd w:val="clear" w:color="auto" w:fill="FFFFFF"/>
        </w:rPr>
        <w:t>, E., Angus, L., Greenberg, L. S., &amp; Constantino, M. J. (2014). Narrative and emotion process in psychotherapy: an empirical test of the Narrative-Emotion Process Coding System (NEPCS).</w:t>
      </w:r>
      <w:r w:rsidRPr="006F33E5">
        <w:rPr>
          <w:rStyle w:val="apple-converted-space"/>
          <w:color w:val="212121"/>
          <w:shd w:val="clear" w:color="auto" w:fill="FFFFFF"/>
        </w:rPr>
        <w:t> </w:t>
      </w:r>
      <w:r w:rsidRPr="006F33E5">
        <w:rPr>
          <w:i/>
          <w:iCs/>
          <w:color w:val="212121"/>
        </w:rPr>
        <w:t>Psychotherapy Research: Journal of the Society for Psychotherapy Research</w:t>
      </w:r>
      <w:r w:rsidRPr="006F33E5">
        <w:rPr>
          <w:color w:val="212121"/>
          <w:shd w:val="clear" w:color="auto" w:fill="FFFFFF"/>
        </w:rPr>
        <w:t>,</w:t>
      </w:r>
      <w:r w:rsidRPr="006F33E5">
        <w:rPr>
          <w:rStyle w:val="apple-converted-space"/>
          <w:color w:val="212121"/>
          <w:shd w:val="clear" w:color="auto" w:fill="FFFFFF"/>
        </w:rPr>
        <w:t> </w:t>
      </w:r>
      <w:r w:rsidRPr="006F33E5">
        <w:rPr>
          <w:i/>
          <w:iCs/>
          <w:color w:val="212121"/>
        </w:rPr>
        <w:t>24</w:t>
      </w:r>
      <w:r w:rsidRPr="006F33E5">
        <w:rPr>
          <w:color w:val="212121"/>
          <w:shd w:val="clear" w:color="auto" w:fill="FFFFFF"/>
        </w:rPr>
        <w:t xml:space="preserve">(5), 594–607. </w:t>
      </w:r>
      <w:hyperlink r:id="rId25" w:history="1">
        <w:r w:rsidRPr="006F33E5">
          <w:rPr>
            <w:rStyle w:val="Hyperlink"/>
            <w:shd w:val="clear" w:color="auto" w:fill="FFFFFF"/>
          </w:rPr>
          <w:t>https://doi.org/10.1080/10503307.2013.851426</w:t>
        </w:r>
      </w:hyperlink>
      <w:r w:rsidRPr="006F33E5">
        <w:rPr>
          <w:color w:val="212121"/>
          <w:shd w:val="clear" w:color="auto" w:fill="FFFFFF"/>
        </w:rPr>
        <w:t xml:space="preserve"> </w:t>
      </w:r>
    </w:p>
    <w:p w14:paraId="164A9A40" w14:textId="412C96E7" w:rsidR="00996896" w:rsidRPr="006F33E5" w:rsidRDefault="00996896" w:rsidP="00CE1446">
      <w:pPr>
        <w:pStyle w:val="NormalWeb"/>
        <w:shd w:val="clear" w:color="auto" w:fill="FFFFFF"/>
        <w:spacing w:before="0" w:beforeAutospacing="0" w:after="0" w:afterAutospacing="0" w:line="480" w:lineRule="auto"/>
        <w:ind w:left="720" w:hanging="720"/>
        <w:contextualSpacing/>
        <w:rPr>
          <w:color w:val="222222"/>
          <w:shd w:val="clear" w:color="auto" w:fill="FFFFFF"/>
        </w:rPr>
      </w:pPr>
      <w:proofErr w:type="spellStart"/>
      <w:r w:rsidRPr="006F33E5">
        <w:rPr>
          <w:color w:val="333333"/>
          <w:shd w:val="clear" w:color="auto" w:fill="FFFFFF"/>
        </w:rPr>
        <w:t>Boritz</w:t>
      </w:r>
      <w:proofErr w:type="spellEnd"/>
      <w:r w:rsidRPr="006F33E5">
        <w:rPr>
          <w:color w:val="333333"/>
          <w:shd w:val="clear" w:color="auto" w:fill="FFFFFF"/>
        </w:rPr>
        <w:t>, T. Z., Angus, L., Monette, G., Hollis-Walker, L., &amp; Warwar, S. (2011). Narrative and emotion integration in psychotherapy: Investigating the relationship between autobiographical memory specificity and expressed emotional arousal in brief emotion-focused and client-centred treatments of depression.</w:t>
      </w:r>
      <w:r w:rsidRPr="006F33E5">
        <w:rPr>
          <w:rStyle w:val="apple-converted-space"/>
          <w:color w:val="333333"/>
          <w:shd w:val="clear" w:color="auto" w:fill="FFFFFF"/>
        </w:rPr>
        <w:t> </w:t>
      </w:r>
      <w:r w:rsidRPr="006F33E5">
        <w:rPr>
          <w:i/>
          <w:iCs/>
          <w:color w:val="333333"/>
        </w:rPr>
        <w:t>Psychotherapy Research</w:t>
      </w:r>
      <w:r w:rsidRPr="006F33E5">
        <w:rPr>
          <w:i/>
          <w:iCs/>
          <w:color w:val="333333"/>
          <w:shd w:val="clear" w:color="auto" w:fill="FFFFFF"/>
        </w:rPr>
        <w:t>,</w:t>
      </w:r>
      <w:r w:rsidRPr="006F33E5">
        <w:rPr>
          <w:rStyle w:val="apple-converted-space"/>
          <w:i/>
          <w:iCs/>
          <w:color w:val="333333"/>
          <w:shd w:val="clear" w:color="auto" w:fill="FFFFFF"/>
        </w:rPr>
        <w:t> </w:t>
      </w:r>
      <w:r w:rsidRPr="006F33E5">
        <w:rPr>
          <w:i/>
          <w:iCs/>
          <w:color w:val="333333"/>
        </w:rPr>
        <w:t>21</w:t>
      </w:r>
      <w:r w:rsidRPr="006F33E5">
        <w:rPr>
          <w:color w:val="333333"/>
          <w:shd w:val="clear" w:color="auto" w:fill="FFFFFF"/>
        </w:rPr>
        <w:t xml:space="preserve">(1), 16–26. </w:t>
      </w:r>
      <w:hyperlink r:id="rId26" w:history="1">
        <w:r w:rsidRPr="006F33E5">
          <w:rPr>
            <w:rStyle w:val="Hyperlink"/>
            <w:shd w:val="clear" w:color="auto" w:fill="FFFFFF"/>
          </w:rPr>
          <w:t>https://doi.org/10.1080/10503307.2010.504240</w:t>
        </w:r>
      </w:hyperlink>
      <w:r w:rsidRPr="006F33E5">
        <w:rPr>
          <w:color w:val="333333"/>
          <w:shd w:val="clear" w:color="auto" w:fill="FFFFFF"/>
        </w:rPr>
        <w:t xml:space="preserve"> </w:t>
      </w:r>
    </w:p>
    <w:p w14:paraId="02345ED4" w14:textId="77777777" w:rsidR="00CE1446" w:rsidRPr="006F33E5" w:rsidRDefault="00C84F61" w:rsidP="00CE1446">
      <w:pPr>
        <w:adjustRightInd w:val="0"/>
        <w:spacing w:line="480" w:lineRule="auto"/>
        <w:ind w:left="720" w:hanging="720"/>
        <w:contextualSpacing/>
        <w:rPr>
          <w:rFonts w:ascii="Times New Roman" w:hAnsi="Times New Roman" w:cs="Times New Roman"/>
        </w:rPr>
      </w:pPr>
      <w:r w:rsidRPr="006F33E5">
        <w:rPr>
          <w:rFonts w:ascii="Times New Roman" w:hAnsi="Times New Roman" w:cs="Times New Roman"/>
        </w:rPr>
        <w:t>Card, N. A. (2012). Applied meta-analysis for social science research. Guilford Press.</w:t>
      </w:r>
    </w:p>
    <w:p w14:paraId="3FE1DF88" w14:textId="14AEF59E" w:rsidR="00CE1446" w:rsidRPr="006F33E5" w:rsidRDefault="00DC694C" w:rsidP="00CE1446">
      <w:pPr>
        <w:adjustRightInd w:val="0"/>
        <w:spacing w:line="480" w:lineRule="auto"/>
        <w:ind w:left="720" w:hanging="720"/>
        <w:contextualSpacing/>
        <w:rPr>
          <w:rFonts w:ascii="Times New Roman" w:hAnsi="Times New Roman" w:cs="Times New Roman"/>
          <w:color w:val="222222"/>
          <w:shd w:val="clear" w:color="auto" w:fill="FFFFFF"/>
        </w:rPr>
      </w:pPr>
      <w:proofErr w:type="spellStart"/>
      <w:r w:rsidRPr="006F33E5">
        <w:rPr>
          <w:rFonts w:ascii="Times New Roman" w:hAnsi="Times New Roman" w:cs="Times New Roman"/>
          <w:color w:val="222222"/>
          <w:shd w:val="clear" w:color="auto" w:fill="FFFFFF"/>
        </w:rPr>
        <w:t>Carryer</w:t>
      </w:r>
      <w:proofErr w:type="spellEnd"/>
      <w:r w:rsidRPr="006F33E5">
        <w:rPr>
          <w:rFonts w:ascii="Times New Roman" w:hAnsi="Times New Roman" w:cs="Times New Roman"/>
          <w:color w:val="222222"/>
          <w:shd w:val="clear" w:color="auto" w:fill="FFFFFF"/>
        </w:rPr>
        <w:t>, J. R., &amp; Greenberg, L. S. (2010). Optimal levels of emotional arousal in experiential therapy of depression.</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Journal of Consulting and Clinical Psychology</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78</w:t>
      </w:r>
      <w:r w:rsidRPr="006F33E5">
        <w:rPr>
          <w:rFonts w:ascii="Times New Roman" w:hAnsi="Times New Roman" w:cs="Times New Roman"/>
          <w:color w:val="222222"/>
          <w:shd w:val="clear" w:color="auto" w:fill="FFFFFF"/>
        </w:rPr>
        <w:t>(2), 190</w:t>
      </w:r>
      <w:r w:rsidR="00AF6EA6" w:rsidRPr="006F33E5">
        <w:rPr>
          <w:rFonts w:ascii="Times New Roman" w:hAnsi="Times New Roman" w:cs="Times New Roman"/>
          <w:color w:val="222222"/>
          <w:shd w:val="clear" w:color="auto" w:fill="FFFFFF"/>
        </w:rPr>
        <w:t>-199</w:t>
      </w:r>
      <w:r w:rsidRPr="006F33E5">
        <w:rPr>
          <w:rFonts w:ascii="Times New Roman" w:hAnsi="Times New Roman" w:cs="Times New Roman"/>
          <w:color w:val="222222"/>
          <w:shd w:val="clear" w:color="auto" w:fill="FFFFFF"/>
        </w:rPr>
        <w:t xml:space="preserve">. </w:t>
      </w:r>
      <w:hyperlink r:id="rId27" w:history="1">
        <w:r w:rsidRPr="006F33E5">
          <w:rPr>
            <w:rStyle w:val="Hyperlink"/>
            <w:rFonts w:ascii="Times New Roman" w:hAnsi="Times New Roman" w:cs="Times New Roman"/>
            <w:shd w:val="clear" w:color="auto" w:fill="FFFFFF"/>
          </w:rPr>
          <w:t>https://psycnet.apa.org/doi/10.1037/a0018401</w:t>
        </w:r>
      </w:hyperlink>
      <w:r w:rsidRPr="006F33E5">
        <w:rPr>
          <w:rFonts w:ascii="Times New Roman" w:hAnsi="Times New Roman" w:cs="Times New Roman"/>
          <w:color w:val="222222"/>
          <w:shd w:val="clear" w:color="auto" w:fill="FFFFFF"/>
        </w:rPr>
        <w:t xml:space="preserve"> </w:t>
      </w:r>
    </w:p>
    <w:p w14:paraId="5BBFE928" w14:textId="4F1EBAEF" w:rsidR="00DC07B3" w:rsidRPr="006F33E5" w:rsidRDefault="00DC07B3" w:rsidP="00CE1446">
      <w:pPr>
        <w:adjustRightInd w:val="0"/>
        <w:spacing w:line="480" w:lineRule="auto"/>
        <w:ind w:left="720" w:hanging="720"/>
        <w:contextualSpacing/>
        <w:rPr>
          <w:rFonts w:ascii="Times New Roman" w:hAnsi="Times New Roman" w:cs="Times New Roman"/>
          <w:sz w:val="36"/>
          <w:szCs w:val="36"/>
        </w:rPr>
      </w:pPr>
      <w:r w:rsidRPr="006F33E5">
        <w:rPr>
          <w:rFonts w:ascii="Times New Roman" w:hAnsi="Times New Roman" w:cs="Times New Roman"/>
          <w:color w:val="222222"/>
          <w:shd w:val="clear" w:color="auto" w:fill="FFFFFF"/>
        </w:rPr>
        <w:t xml:space="preserve">Caselli, I., </w:t>
      </w:r>
      <w:proofErr w:type="spellStart"/>
      <w:r w:rsidRPr="006F33E5">
        <w:rPr>
          <w:rFonts w:ascii="Times New Roman" w:hAnsi="Times New Roman" w:cs="Times New Roman"/>
          <w:color w:val="222222"/>
          <w:shd w:val="clear" w:color="auto" w:fill="FFFFFF"/>
        </w:rPr>
        <w:t>Ielmini</w:t>
      </w:r>
      <w:proofErr w:type="spellEnd"/>
      <w:r w:rsidRPr="006F33E5">
        <w:rPr>
          <w:rFonts w:ascii="Times New Roman" w:hAnsi="Times New Roman" w:cs="Times New Roman"/>
          <w:color w:val="222222"/>
          <w:shd w:val="clear" w:color="auto" w:fill="FFFFFF"/>
        </w:rPr>
        <w:t xml:space="preserve">, M., Bellini, A., </w:t>
      </w:r>
      <w:proofErr w:type="spellStart"/>
      <w:r w:rsidRPr="006F33E5">
        <w:rPr>
          <w:rFonts w:ascii="Times New Roman" w:hAnsi="Times New Roman" w:cs="Times New Roman"/>
          <w:color w:val="222222"/>
          <w:shd w:val="clear" w:color="auto" w:fill="FFFFFF"/>
        </w:rPr>
        <w:t>Zizolfi</w:t>
      </w:r>
      <w:proofErr w:type="spellEnd"/>
      <w:r w:rsidRPr="006F33E5">
        <w:rPr>
          <w:rFonts w:ascii="Times New Roman" w:hAnsi="Times New Roman" w:cs="Times New Roman"/>
          <w:color w:val="222222"/>
          <w:shd w:val="clear" w:color="auto" w:fill="FFFFFF"/>
        </w:rPr>
        <w:t xml:space="preserve">, D., &amp; </w:t>
      </w:r>
      <w:proofErr w:type="spellStart"/>
      <w:r w:rsidRPr="006F33E5">
        <w:rPr>
          <w:rFonts w:ascii="Times New Roman" w:hAnsi="Times New Roman" w:cs="Times New Roman"/>
          <w:color w:val="222222"/>
          <w:shd w:val="clear" w:color="auto" w:fill="FFFFFF"/>
        </w:rPr>
        <w:t>Callegari</w:t>
      </w:r>
      <w:proofErr w:type="spellEnd"/>
      <w:r w:rsidRPr="006F33E5">
        <w:rPr>
          <w:rFonts w:ascii="Times New Roman" w:hAnsi="Times New Roman" w:cs="Times New Roman"/>
          <w:color w:val="222222"/>
          <w:shd w:val="clear" w:color="auto" w:fill="FFFFFF"/>
        </w:rPr>
        <w:t>, C. (2023). Efficacy of short-term psychodynamic psychotherapy (STPP) in depressive disorders: A systematic review and meta-analysis.</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Journal of Affective Disorders</w:t>
      </w:r>
      <w:r w:rsidRPr="006F33E5">
        <w:rPr>
          <w:rFonts w:ascii="Times New Roman" w:hAnsi="Times New Roman" w:cs="Times New Roman"/>
          <w:color w:val="222222"/>
          <w:shd w:val="clear" w:color="auto" w:fill="FFFFFF"/>
        </w:rPr>
        <w:t>,</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325</w:t>
      </w:r>
      <w:r w:rsidRPr="006F33E5">
        <w:rPr>
          <w:rFonts w:ascii="Times New Roman" w:hAnsi="Times New Roman" w:cs="Times New Roman"/>
          <w:color w:val="222222"/>
          <w:shd w:val="clear" w:color="auto" w:fill="FFFFFF"/>
        </w:rPr>
        <w:t xml:space="preserve">, 169-176. </w:t>
      </w:r>
      <w:hyperlink r:id="rId28" w:history="1">
        <w:r w:rsidR="00746C45" w:rsidRPr="006F33E5">
          <w:rPr>
            <w:rStyle w:val="Hyperlink"/>
            <w:rFonts w:ascii="Times New Roman" w:hAnsi="Times New Roman" w:cs="Times New Roman"/>
            <w:shd w:val="clear" w:color="auto" w:fill="FFFFFF"/>
          </w:rPr>
          <w:t>https://doi.org/10.1016/j.jad.2022.12.161</w:t>
        </w:r>
      </w:hyperlink>
      <w:r w:rsidR="00746C45" w:rsidRPr="006F33E5">
        <w:rPr>
          <w:rFonts w:ascii="Times New Roman" w:hAnsi="Times New Roman" w:cs="Times New Roman"/>
          <w:color w:val="222222"/>
          <w:shd w:val="clear" w:color="auto" w:fill="FFFFFF"/>
        </w:rPr>
        <w:t xml:space="preserve"> </w:t>
      </w:r>
    </w:p>
    <w:p w14:paraId="419DC357" w14:textId="17735DCA" w:rsidR="009225C9" w:rsidRPr="006F33E5" w:rsidRDefault="009225C9" w:rsidP="00CE1446">
      <w:pPr>
        <w:adjustRightInd w:val="0"/>
        <w:spacing w:line="480" w:lineRule="auto"/>
        <w:ind w:left="720" w:hanging="720"/>
        <w:contextualSpacing/>
        <w:rPr>
          <w:rFonts w:ascii="Times New Roman" w:hAnsi="Times New Roman" w:cs="Times New Roman"/>
        </w:rPr>
      </w:pPr>
      <w:r w:rsidRPr="006F33E5">
        <w:rPr>
          <w:rFonts w:ascii="Times New Roman" w:hAnsi="Times New Roman" w:cs="Times New Roman"/>
          <w:color w:val="333333"/>
          <w:shd w:val="clear" w:color="auto" w:fill="FFFFFF"/>
        </w:rPr>
        <w:t xml:space="preserve">Castonguay, L. G., </w:t>
      </w:r>
      <w:proofErr w:type="spellStart"/>
      <w:r w:rsidRPr="006F33E5">
        <w:rPr>
          <w:rFonts w:ascii="Times New Roman" w:hAnsi="Times New Roman" w:cs="Times New Roman"/>
          <w:color w:val="333333"/>
          <w:shd w:val="clear" w:color="auto" w:fill="FFFFFF"/>
        </w:rPr>
        <w:t>Goldfried</w:t>
      </w:r>
      <w:proofErr w:type="spellEnd"/>
      <w:r w:rsidRPr="006F33E5">
        <w:rPr>
          <w:rFonts w:ascii="Times New Roman" w:hAnsi="Times New Roman" w:cs="Times New Roman"/>
          <w:color w:val="333333"/>
          <w:shd w:val="clear" w:color="auto" w:fill="FFFFFF"/>
        </w:rPr>
        <w:t xml:space="preserve">, M. R., Wiser, S., </w:t>
      </w:r>
      <w:proofErr w:type="spellStart"/>
      <w:r w:rsidRPr="006F33E5">
        <w:rPr>
          <w:rFonts w:ascii="Times New Roman" w:hAnsi="Times New Roman" w:cs="Times New Roman"/>
          <w:color w:val="333333"/>
          <w:shd w:val="clear" w:color="auto" w:fill="FFFFFF"/>
        </w:rPr>
        <w:t>Raue</w:t>
      </w:r>
      <w:proofErr w:type="spellEnd"/>
      <w:r w:rsidRPr="006F33E5">
        <w:rPr>
          <w:rFonts w:ascii="Times New Roman" w:hAnsi="Times New Roman" w:cs="Times New Roman"/>
          <w:color w:val="333333"/>
          <w:shd w:val="clear" w:color="auto" w:fill="FFFFFF"/>
        </w:rPr>
        <w:t>, P. J., &amp; Hayes, A. M. (1996). Predicting the effect of cognitive therapy for depression: A study of unique and common factors.</w:t>
      </w:r>
      <w:r w:rsidRPr="006F33E5">
        <w:rPr>
          <w:rStyle w:val="apple-converted-space"/>
          <w:rFonts w:ascii="Times New Roman" w:hAnsi="Times New Roman" w:cs="Times New Roman"/>
          <w:color w:val="333333"/>
          <w:shd w:val="clear" w:color="auto" w:fill="FFFFFF"/>
        </w:rPr>
        <w:t> </w:t>
      </w:r>
      <w:r w:rsidRPr="006F33E5">
        <w:rPr>
          <w:rStyle w:val="Emphasis"/>
          <w:rFonts w:ascii="Times New Roman" w:hAnsi="Times New Roman" w:cs="Times New Roman"/>
          <w:color w:val="333333"/>
        </w:rPr>
        <w:t>Journal of Consulting and Clinical Psychology</w:t>
      </w:r>
      <w:r w:rsidRPr="006F33E5">
        <w:rPr>
          <w:rStyle w:val="Emphasis"/>
          <w:rFonts w:ascii="Times New Roman" w:hAnsi="Times New Roman" w:cs="Times New Roman"/>
          <w:i w:val="0"/>
          <w:iCs w:val="0"/>
          <w:color w:val="333333"/>
        </w:rPr>
        <w:t>, 64</w:t>
      </w:r>
      <w:r w:rsidRPr="006F33E5">
        <w:rPr>
          <w:rFonts w:ascii="Times New Roman" w:hAnsi="Times New Roman" w:cs="Times New Roman"/>
          <w:color w:val="333333"/>
          <w:shd w:val="clear" w:color="auto" w:fill="FFFFFF"/>
        </w:rPr>
        <w:t>(3), 497–504.</w:t>
      </w:r>
      <w:r w:rsidRPr="006F33E5">
        <w:rPr>
          <w:rStyle w:val="apple-converted-space"/>
          <w:rFonts w:ascii="Times New Roman" w:hAnsi="Times New Roman" w:cs="Times New Roman"/>
          <w:color w:val="333333"/>
          <w:shd w:val="clear" w:color="auto" w:fill="FFFFFF"/>
        </w:rPr>
        <w:t> </w:t>
      </w:r>
      <w:hyperlink r:id="rId29" w:tgtFrame="_blank" w:history="1">
        <w:r w:rsidRPr="006F33E5">
          <w:rPr>
            <w:rStyle w:val="Hyperlink"/>
            <w:rFonts w:ascii="Times New Roman" w:hAnsi="Times New Roman" w:cs="Times New Roman"/>
            <w:color w:val="2C72B7"/>
          </w:rPr>
          <w:t>https://doi.org/10.1037/0022-006X.64.3.497</w:t>
        </w:r>
      </w:hyperlink>
      <w:r w:rsidRPr="006F33E5">
        <w:rPr>
          <w:rFonts w:ascii="Times New Roman" w:hAnsi="Times New Roman" w:cs="Times New Roman"/>
        </w:rPr>
        <w:t xml:space="preserve"> </w:t>
      </w:r>
    </w:p>
    <w:p w14:paraId="09BDFE97" w14:textId="7ACA75FB" w:rsidR="00A21B6E" w:rsidRPr="006F33E5" w:rsidRDefault="00A21B6E"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Cohen, J. (1992). Statistical power analysis.</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Current Directions in Psychological Science</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1</w:t>
      </w:r>
      <w:r w:rsidRPr="006F33E5">
        <w:rPr>
          <w:rFonts w:ascii="Times New Roman" w:hAnsi="Times New Roman" w:cs="Times New Roman"/>
          <w:color w:val="222222"/>
          <w:shd w:val="clear" w:color="auto" w:fill="FFFFFF"/>
        </w:rPr>
        <w:t xml:space="preserve">(3), 98-101. </w:t>
      </w:r>
      <w:hyperlink r:id="rId30" w:history="1">
        <w:r w:rsidRPr="006F33E5">
          <w:rPr>
            <w:rStyle w:val="Hyperlink"/>
            <w:rFonts w:ascii="Times New Roman" w:hAnsi="Times New Roman" w:cs="Times New Roman"/>
            <w:shd w:val="clear" w:color="auto" w:fill="FFFFFF"/>
          </w:rPr>
          <w:t>https://doi.org/10.1111/1467-8721.ep10768783</w:t>
        </w:r>
      </w:hyperlink>
      <w:r w:rsidRPr="006F33E5">
        <w:rPr>
          <w:rFonts w:ascii="Times New Roman" w:hAnsi="Times New Roman" w:cs="Times New Roman"/>
          <w:color w:val="222222"/>
          <w:shd w:val="clear" w:color="auto" w:fill="FFFFFF"/>
        </w:rPr>
        <w:t xml:space="preserve"> </w:t>
      </w:r>
    </w:p>
    <w:p w14:paraId="2952D23A" w14:textId="369304D7" w:rsidR="007573DC" w:rsidRPr="006F33E5" w:rsidRDefault="007573DC" w:rsidP="00CE1446">
      <w:pPr>
        <w:spacing w:before="100" w:beforeAutospacing="1" w:after="100" w:afterAutospacing="1" w:line="480" w:lineRule="auto"/>
        <w:ind w:left="720" w:hanging="720"/>
        <w:contextualSpacing/>
        <w:rPr>
          <w:rFonts w:ascii="Times New Roman" w:hAnsi="Times New Roman" w:cs="Times New Roman"/>
          <w:sz w:val="32"/>
          <w:szCs w:val="32"/>
        </w:rPr>
      </w:pPr>
      <w:r w:rsidRPr="006F33E5">
        <w:rPr>
          <w:rFonts w:ascii="Times New Roman" w:hAnsi="Times New Roman" w:cs="Times New Roman"/>
          <w:color w:val="212121"/>
          <w:shd w:val="clear" w:color="auto" w:fill="FFFFFF"/>
        </w:rPr>
        <w:lastRenderedPageBreak/>
        <w:t xml:space="preserve">Compare, A., </w:t>
      </w:r>
      <w:proofErr w:type="spellStart"/>
      <w:r w:rsidRPr="006F33E5">
        <w:rPr>
          <w:rFonts w:ascii="Times New Roman" w:hAnsi="Times New Roman" w:cs="Times New Roman"/>
          <w:color w:val="212121"/>
          <w:shd w:val="clear" w:color="auto" w:fill="FFFFFF"/>
        </w:rPr>
        <w:t>Zarbo</w:t>
      </w:r>
      <w:proofErr w:type="spellEnd"/>
      <w:r w:rsidRPr="006F33E5">
        <w:rPr>
          <w:rFonts w:ascii="Times New Roman" w:hAnsi="Times New Roman" w:cs="Times New Roman"/>
          <w:color w:val="212121"/>
          <w:shd w:val="clear" w:color="auto" w:fill="FFFFFF"/>
        </w:rPr>
        <w:t>, C., Shonin, E., Van Gordon, W., &amp; Marconi, C. (2014). Emotional Regulation and Depression: A Potential Mediator between Heart and Mind.</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Cardiovascular Psychiatry and Neurology</w:t>
      </w:r>
      <w:r w:rsidRPr="006F33E5">
        <w:rPr>
          <w:rFonts w:ascii="Times New Roman" w:hAnsi="Times New Roman" w:cs="Times New Roman"/>
          <w:color w:val="212121"/>
          <w:shd w:val="clear" w:color="auto" w:fill="FFFFFF"/>
        </w:rPr>
        <w:t>,</w:t>
      </w:r>
      <w:r w:rsidRPr="006F33E5">
        <w:rPr>
          <w:rStyle w:val="apple-converted-space"/>
          <w:rFonts w:ascii="Times New Roman" w:hAnsi="Times New Roman" w:cs="Times New Roman"/>
          <w:color w:val="212121"/>
          <w:shd w:val="clear" w:color="auto" w:fill="FFFFFF"/>
        </w:rPr>
        <w:t> </w:t>
      </w:r>
      <w:r w:rsidR="00C935C4" w:rsidRPr="006F33E5">
        <w:rPr>
          <w:rFonts w:ascii="Times New Roman" w:hAnsi="Times New Roman" w:cs="Times New Roman"/>
          <w:color w:val="212121"/>
          <w:shd w:val="clear" w:color="auto" w:fill="FFFFFF"/>
        </w:rPr>
        <w:t xml:space="preserve">2014, </w:t>
      </w:r>
      <w:r w:rsidRPr="006F33E5">
        <w:rPr>
          <w:rFonts w:ascii="Times New Roman" w:hAnsi="Times New Roman" w:cs="Times New Roman"/>
          <w:color w:val="212121"/>
          <w:shd w:val="clear" w:color="auto" w:fill="FFFFFF"/>
        </w:rPr>
        <w:t xml:space="preserve">324-374. </w:t>
      </w:r>
      <w:hyperlink r:id="rId31" w:history="1">
        <w:r w:rsidRPr="006F33E5">
          <w:rPr>
            <w:rStyle w:val="Hyperlink"/>
            <w:rFonts w:ascii="Times New Roman" w:hAnsi="Times New Roman" w:cs="Times New Roman"/>
            <w:shd w:val="clear" w:color="auto" w:fill="FFFFFF"/>
          </w:rPr>
          <w:t>https://doi.org/10.1155/2014/324374</w:t>
        </w:r>
      </w:hyperlink>
      <w:r w:rsidRPr="006F33E5">
        <w:rPr>
          <w:rFonts w:ascii="Times New Roman" w:hAnsi="Times New Roman" w:cs="Times New Roman"/>
          <w:color w:val="212121"/>
          <w:shd w:val="clear" w:color="auto" w:fill="FFFFFF"/>
        </w:rPr>
        <w:t xml:space="preserve"> </w:t>
      </w:r>
    </w:p>
    <w:p w14:paraId="7988D3B4" w14:textId="6CDC405C" w:rsidR="00E612CE" w:rsidRPr="006F33E5" w:rsidRDefault="00E612CE" w:rsidP="00CE1446">
      <w:pPr>
        <w:spacing w:before="100" w:beforeAutospacing="1" w:after="100" w:afterAutospacing="1" w:line="480" w:lineRule="auto"/>
        <w:ind w:left="720" w:hanging="720"/>
        <w:contextualSpacing/>
        <w:rPr>
          <w:rFonts w:ascii="Times New Roman" w:hAnsi="Times New Roman" w:cs="Times New Roman"/>
          <w:color w:val="333333"/>
        </w:rPr>
      </w:pPr>
      <w:r w:rsidRPr="006F33E5">
        <w:rPr>
          <w:rFonts w:ascii="Times New Roman" w:hAnsi="Times New Roman" w:cs="Times New Roman"/>
          <w:color w:val="333333"/>
        </w:rPr>
        <w:t>Crits-Christoph, P., Gibbons, M. B. C., &amp; Mukherjee, D. (2013). Psychotherapy process-outcome research. In M. J. Lambert (Ed.),</w:t>
      </w:r>
      <w:r w:rsidRPr="006F33E5">
        <w:rPr>
          <w:rStyle w:val="apple-converted-space"/>
          <w:rFonts w:ascii="Times New Roman" w:hAnsi="Times New Roman" w:cs="Times New Roman"/>
          <w:color w:val="333333"/>
        </w:rPr>
        <w:t> </w:t>
      </w:r>
      <w:r w:rsidRPr="006F33E5">
        <w:rPr>
          <w:rStyle w:val="citationsource-book"/>
          <w:rFonts w:ascii="Times New Roman" w:hAnsi="Times New Roman" w:cs="Times New Roman"/>
          <w:color w:val="333333"/>
        </w:rPr>
        <w:t xml:space="preserve">Bergin and Garfield’s handbook of psychotherapy and </w:t>
      </w:r>
      <w:proofErr w:type="spellStart"/>
      <w:r w:rsidRPr="006F33E5">
        <w:rPr>
          <w:rStyle w:val="citationsource-book"/>
          <w:rFonts w:ascii="Times New Roman" w:hAnsi="Times New Roman" w:cs="Times New Roman"/>
          <w:color w:val="333333"/>
        </w:rPr>
        <w:t>behavior</w:t>
      </w:r>
      <w:proofErr w:type="spellEnd"/>
      <w:r w:rsidRPr="006F33E5">
        <w:rPr>
          <w:rStyle w:val="citationsource-book"/>
          <w:rFonts w:ascii="Times New Roman" w:hAnsi="Times New Roman" w:cs="Times New Roman"/>
          <w:color w:val="333333"/>
        </w:rPr>
        <w:t xml:space="preserve"> change</w:t>
      </w:r>
      <w:r w:rsidRPr="006F33E5">
        <w:rPr>
          <w:rStyle w:val="apple-converted-space"/>
          <w:rFonts w:ascii="Times New Roman" w:hAnsi="Times New Roman" w:cs="Times New Roman"/>
          <w:color w:val="333333"/>
        </w:rPr>
        <w:t> </w:t>
      </w:r>
      <w:r w:rsidRPr="006F33E5">
        <w:rPr>
          <w:rFonts w:ascii="Times New Roman" w:hAnsi="Times New Roman" w:cs="Times New Roman"/>
          <w:color w:val="333333"/>
        </w:rPr>
        <w:t>(6th ed., pp. 298–340). Wiley.</w:t>
      </w:r>
    </w:p>
    <w:p w14:paraId="5DC6AAA1" w14:textId="71616EF7" w:rsidR="00395E48" w:rsidRPr="006F33E5" w:rsidRDefault="00395E48"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proofErr w:type="spellStart"/>
      <w:r w:rsidRPr="006F33E5">
        <w:rPr>
          <w:rFonts w:ascii="Times New Roman" w:hAnsi="Times New Roman" w:cs="Times New Roman"/>
          <w:color w:val="222222"/>
          <w:shd w:val="clear" w:color="auto" w:fill="FFFFFF"/>
        </w:rPr>
        <w:t>Cumpston</w:t>
      </w:r>
      <w:proofErr w:type="spellEnd"/>
      <w:r w:rsidRPr="006F33E5">
        <w:rPr>
          <w:rFonts w:ascii="Times New Roman" w:hAnsi="Times New Roman" w:cs="Times New Roman"/>
          <w:color w:val="222222"/>
          <w:shd w:val="clear" w:color="auto" w:fill="FFFFFF"/>
        </w:rPr>
        <w:t>, M., Li, T., Page, M. J., Chandler, J., Welch, V. A., Higgins, J. P., &amp; Thomas, J. (2019). Updated guidance for trusted systematic reviews: a new edition of the Cochrane Handbook for Systematic Reviews of Interventions.</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The Cochrane Database of Systematic Reviews</w:t>
      </w:r>
      <w:r w:rsidRPr="006F33E5">
        <w:rPr>
          <w:rFonts w:ascii="Times New Roman" w:hAnsi="Times New Roman" w:cs="Times New Roman"/>
          <w:color w:val="222222"/>
          <w:shd w:val="clear" w:color="auto" w:fill="FFFFFF"/>
        </w:rPr>
        <w:t>,</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2019</w:t>
      </w:r>
      <w:r w:rsidRPr="006F33E5">
        <w:rPr>
          <w:rFonts w:ascii="Times New Roman" w:hAnsi="Times New Roman" w:cs="Times New Roman"/>
          <w:color w:val="222222"/>
          <w:shd w:val="clear" w:color="auto" w:fill="FFFFFF"/>
        </w:rPr>
        <w:t>(10).</w:t>
      </w:r>
      <w:r w:rsidR="00C935C4" w:rsidRPr="006F33E5">
        <w:rPr>
          <w:rFonts w:ascii="Times New Roman" w:hAnsi="Times New Roman" w:cs="Times New Roman"/>
          <w:color w:val="222222"/>
          <w:shd w:val="clear" w:color="auto" w:fill="FFFFFF"/>
        </w:rPr>
        <w:t xml:space="preserve"> </w:t>
      </w:r>
      <w:hyperlink r:id="rId32" w:history="1">
        <w:r w:rsidR="00C935C4" w:rsidRPr="006F33E5">
          <w:rPr>
            <w:rStyle w:val="Hyperlink"/>
            <w:rFonts w:ascii="Times New Roman" w:hAnsi="Times New Roman" w:cs="Times New Roman"/>
            <w:shd w:val="clear" w:color="auto" w:fill="FFFFFF"/>
          </w:rPr>
          <w:t>https://doi.org/10.1002/14651858.ed000142</w:t>
        </w:r>
      </w:hyperlink>
      <w:r w:rsidR="00C935C4" w:rsidRPr="006F33E5">
        <w:rPr>
          <w:rFonts w:ascii="Times New Roman" w:hAnsi="Times New Roman" w:cs="Times New Roman"/>
          <w:color w:val="222222"/>
          <w:shd w:val="clear" w:color="auto" w:fill="FFFFFF"/>
        </w:rPr>
        <w:t xml:space="preserve"> </w:t>
      </w:r>
    </w:p>
    <w:p w14:paraId="561A87F9" w14:textId="1C2F0E9F" w:rsidR="00827CE4" w:rsidRPr="006F33E5" w:rsidRDefault="00827CE4" w:rsidP="00CE1446">
      <w:pPr>
        <w:spacing w:before="100" w:beforeAutospacing="1" w:after="100" w:afterAutospacing="1" w:line="480" w:lineRule="auto"/>
        <w:ind w:left="720" w:hanging="720"/>
        <w:contextualSpacing/>
        <w:rPr>
          <w:rFonts w:ascii="Times New Roman" w:hAnsi="Times New Roman" w:cs="Times New Roman"/>
          <w:color w:val="222222"/>
        </w:rPr>
      </w:pPr>
      <w:proofErr w:type="spellStart"/>
      <w:r w:rsidRPr="006F33E5">
        <w:rPr>
          <w:rFonts w:ascii="Times New Roman" w:hAnsi="Times New Roman" w:cs="Times New Roman"/>
          <w:color w:val="212121"/>
          <w:shd w:val="clear" w:color="auto" w:fill="FFFFFF"/>
        </w:rPr>
        <w:t>Cuijpers</w:t>
      </w:r>
      <w:proofErr w:type="spellEnd"/>
      <w:r w:rsidRPr="006F33E5">
        <w:rPr>
          <w:rFonts w:ascii="Times New Roman" w:hAnsi="Times New Roman" w:cs="Times New Roman"/>
          <w:color w:val="212121"/>
          <w:shd w:val="clear" w:color="auto" w:fill="FFFFFF"/>
        </w:rPr>
        <w:t xml:space="preserve">, P., </w:t>
      </w:r>
      <w:proofErr w:type="spellStart"/>
      <w:r w:rsidRPr="006F33E5">
        <w:rPr>
          <w:rFonts w:ascii="Times New Roman" w:hAnsi="Times New Roman" w:cs="Times New Roman"/>
          <w:color w:val="212121"/>
          <w:shd w:val="clear" w:color="auto" w:fill="FFFFFF"/>
        </w:rPr>
        <w:t>Geraedts</w:t>
      </w:r>
      <w:proofErr w:type="spellEnd"/>
      <w:r w:rsidRPr="006F33E5">
        <w:rPr>
          <w:rFonts w:ascii="Times New Roman" w:hAnsi="Times New Roman" w:cs="Times New Roman"/>
          <w:color w:val="212121"/>
          <w:shd w:val="clear" w:color="auto" w:fill="FFFFFF"/>
        </w:rPr>
        <w:t xml:space="preserve">, A. S., van </w:t>
      </w:r>
      <w:proofErr w:type="spellStart"/>
      <w:r w:rsidRPr="006F33E5">
        <w:rPr>
          <w:rFonts w:ascii="Times New Roman" w:hAnsi="Times New Roman" w:cs="Times New Roman"/>
          <w:color w:val="212121"/>
          <w:shd w:val="clear" w:color="auto" w:fill="FFFFFF"/>
        </w:rPr>
        <w:t>Oppen</w:t>
      </w:r>
      <w:proofErr w:type="spellEnd"/>
      <w:r w:rsidRPr="006F33E5">
        <w:rPr>
          <w:rFonts w:ascii="Times New Roman" w:hAnsi="Times New Roman" w:cs="Times New Roman"/>
          <w:color w:val="212121"/>
          <w:shd w:val="clear" w:color="auto" w:fill="FFFFFF"/>
        </w:rPr>
        <w:t xml:space="preserve">, P., Andersson, G., Markowitz, J. C., &amp; van </w:t>
      </w:r>
      <w:proofErr w:type="spellStart"/>
      <w:r w:rsidRPr="006F33E5">
        <w:rPr>
          <w:rFonts w:ascii="Times New Roman" w:hAnsi="Times New Roman" w:cs="Times New Roman"/>
          <w:color w:val="212121"/>
          <w:shd w:val="clear" w:color="auto" w:fill="FFFFFF"/>
        </w:rPr>
        <w:t>Straten</w:t>
      </w:r>
      <w:proofErr w:type="spellEnd"/>
      <w:r w:rsidRPr="006F33E5">
        <w:rPr>
          <w:rFonts w:ascii="Times New Roman" w:hAnsi="Times New Roman" w:cs="Times New Roman"/>
          <w:color w:val="212121"/>
          <w:shd w:val="clear" w:color="auto" w:fill="FFFFFF"/>
        </w:rPr>
        <w:t>, A. (2011). Interpersonal psychotherapy for depression: a meta-analysis.</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The American Journal of Psychiatry</w:t>
      </w:r>
      <w:r w:rsidRPr="006F33E5">
        <w:rPr>
          <w:rFonts w:ascii="Times New Roman" w:hAnsi="Times New Roman" w:cs="Times New Roman"/>
          <w:color w:val="212121"/>
          <w:shd w:val="clear" w:color="auto" w:fill="FFFFFF"/>
        </w:rPr>
        <w:t>,</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168</w:t>
      </w:r>
      <w:r w:rsidRPr="006F33E5">
        <w:rPr>
          <w:rFonts w:ascii="Times New Roman" w:hAnsi="Times New Roman" w:cs="Times New Roman"/>
          <w:color w:val="212121"/>
          <w:shd w:val="clear" w:color="auto" w:fill="FFFFFF"/>
        </w:rPr>
        <w:t xml:space="preserve">(6), 581–592. </w:t>
      </w:r>
      <w:hyperlink r:id="rId33" w:history="1">
        <w:r w:rsidRPr="006F33E5">
          <w:rPr>
            <w:rStyle w:val="Hyperlink"/>
            <w:rFonts w:ascii="Times New Roman" w:hAnsi="Times New Roman" w:cs="Times New Roman"/>
            <w:shd w:val="clear" w:color="auto" w:fill="FFFFFF"/>
          </w:rPr>
          <w:t>https://doi.org/10.1176/appi.ajp.2010.10101411</w:t>
        </w:r>
      </w:hyperlink>
      <w:r w:rsidRPr="006F33E5">
        <w:rPr>
          <w:rFonts w:ascii="Times New Roman" w:hAnsi="Times New Roman" w:cs="Times New Roman"/>
          <w:color w:val="212121"/>
          <w:shd w:val="clear" w:color="auto" w:fill="FFFFFF"/>
        </w:rPr>
        <w:t xml:space="preserve"> </w:t>
      </w:r>
    </w:p>
    <w:p w14:paraId="3D0B91B2" w14:textId="727F11CC" w:rsidR="005707D9" w:rsidRPr="006F33E5" w:rsidRDefault="005707D9" w:rsidP="00CE1446">
      <w:pPr>
        <w:spacing w:before="100" w:beforeAutospacing="1" w:after="100" w:afterAutospacing="1" w:line="480" w:lineRule="auto"/>
        <w:ind w:left="720" w:hanging="720"/>
        <w:contextualSpacing/>
        <w:rPr>
          <w:rFonts w:ascii="Times New Roman" w:hAnsi="Times New Roman" w:cs="Times New Roman"/>
          <w:color w:val="222222"/>
        </w:rPr>
      </w:pPr>
      <w:r w:rsidRPr="006F33E5">
        <w:rPr>
          <w:rFonts w:ascii="Times New Roman" w:hAnsi="Times New Roman" w:cs="Times New Roman"/>
          <w:color w:val="222222"/>
          <w:shd w:val="clear" w:color="auto" w:fill="FFFFFF"/>
        </w:rPr>
        <w:t>Duval, S., &amp; Tweedie, R. (2000). A nonparametric “trim and fill” method of accounting for publication bias in meta-analysis.</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 xml:space="preserve">Journal of the </w:t>
      </w:r>
      <w:r w:rsidR="008A466B" w:rsidRPr="006F33E5">
        <w:rPr>
          <w:rFonts w:ascii="Times New Roman" w:hAnsi="Times New Roman" w:cs="Times New Roman"/>
          <w:i/>
          <w:iCs/>
          <w:color w:val="222222"/>
        </w:rPr>
        <w:t>American S</w:t>
      </w:r>
      <w:r w:rsidRPr="006F33E5">
        <w:rPr>
          <w:rFonts w:ascii="Times New Roman" w:hAnsi="Times New Roman" w:cs="Times New Roman"/>
          <w:i/>
          <w:iCs/>
          <w:color w:val="222222"/>
        </w:rPr>
        <w:t xml:space="preserve">tatistical </w:t>
      </w:r>
      <w:r w:rsidR="008A466B" w:rsidRPr="006F33E5">
        <w:rPr>
          <w:rFonts w:ascii="Times New Roman" w:hAnsi="Times New Roman" w:cs="Times New Roman"/>
          <w:i/>
          <w:iCs/>
          <w:color w:val="222222"/>
        </w:rPr>
        <w:t>A</w:t>
      </w:r>
      <w:r w:rsidRPr="006F33E5">
        <w:rPr>
          <w:rFonts w:ascii="Times New Roman" w:hAnsi="Times New Roman" w:cs="Times New Roman"/>
          <w:i/>
          <w:iCs/>
          <w:color w:val="222222"/>
        </w:rPr>
        <w:t>ssociation</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95</w:t>
      </w:r>
      <w:r w:rsidRPr="006F33E5">
        <w:rPr>
          <w:rFonts w:ascii="Times New Roman" w:hAnsi="Times New Roman" w:cs="Times New Roman"/>
          <w:color w:val="222222"/>
          <w:shd w:val="clear" w:color="auto" w:fill="FFFFFF"/>
        </w:rPr>
        <w:t xml:space="preserve">(449), 89-98. </w:t>
      </w:r>
      <w:hyperlink r:id="rId34" w:history="1">
        <w:r w:rsidRPr="006F33E5">
          <w:rPr>
            <w:rStyle w:val="Hyperlink"/>
            <w:rFonts w:ascii="Times New Roman" w:hAnsi="Times New Roman" w:cs="Times New Roman"/>
            <w:shd w:val="clear" w:color="auto" w:fill="FFFFFF"/>
          </w:rPr>
          <w:t>https://doi.org/10.1080/01621459.2000.10473905</w:t>
        </w:r>
      </w:hyperlink>
      <w:r w:rsidRPr="006F33E5">
        <w:rPr>
          <w:rFonts w:ascii="Times New Roman" w:hAnsi="Times New Roman" w:cs="Times New Roman"/>
          <w:color w:val="222222"/>
          <w:shd w:val="clear" w:color="auto" w:fill="FFFFFF"/>
        </w:rPr>
        <w:t xml:space="preserve"> </w:t>
      </w:r>
    </w:p>
    <w:p w14:paraId="165E1FD8" w14:textId="3A6DBDDE" w:rsidR="00042D12" w:rsidRPr="006F33E5" w:rsidRDefault="00042D12"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Egger, M., Smith, G. D., Schneider, M., &amp; Minder, C. (1997). Bias in meta-analysis detected by a simple, graphical test.</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BMJ</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315</w:t>
      </w:r>
      <w:r w:rsidRPr="006F33E5">
        <w:rPr>
          <w:rFonts w:ascii="Times New Roman" w:hAnsi="Times New Roman" w:cs="Times New Roman"/>
          <w:color w:val="222222"/>
          <w:shd w:val="clear" w:color="auto" w:fill="FFFFFF"/>
        </w:rPr>
        <w:t xml:space="preserve">(7109), 629-634. </w:t>
      </w:r>
      <w:hyperlink r:id="rId35" w:history="1">
        <w:r w:rsidRPr="006F33E5">
          <w:rPr>
            <w:rStyle w:val="Hyperlink"/>
            <w:rFonts w:ascii="Times New Roman" w:hAnsi="Times New Roman" w:cs="Times New Roman"/>
            <w:shd w:val="clear" w:color="auto" w:fill="FFFFFF"/>
          </w:rPr>
          <w:t>https://doi.org/10.1136/bmj.315.7109.629</w:t>
        </w:r>
      </w:hyperlink>
      <w:r w:rsidRPr="006F33E5">
        <w:rPr>
          <w:rFonts w:ascii="Times New Roman" w:hAnsi="Times New Roman" w:cs="Times New Roman"/>
          <w:color w:val="222222"/>
          <w:shd w:val="clear" w:color="auto" w:fill="FFFFFF"/>
        </w:rPr>
        <w:t xml:space="preserve"> </w:t>
      </w:r>
    </w:p>
    <w:p w14:paraId="1F19CF0F" w14:textId="50BF502D" w:rsidR="00E03522" w:rsidRPr="006F33E5" w:rsidRDefault="00E03522" w:rsidP="00CE1446">
      <w:pPr>
        <w:spacing w:before="100" w:beforeAutospacing="1" w:after="100" w:afterAutospacing="1" w:line="480" w:lineRule="auto"/>
        <w:ind w:left="720" w:hanging="720"/>
        <w:contextualSpacing/>
        <w:rPr>
          <w:rFonts w:ascii="Times New Roman" w:hAnsi="Times New Roman" w:cs="Times New Roman"/>
          <w:color w:val="212121"/>
          <w:szCs w:val="26"/>
          <w:shd w:val="clear" w:color="auto" w:fill="FFFFFF"/>
        </w:rPr>
      </w:pPr>
      <w:r w:rsidRPr="006F33E5">
        <w:rPr>
          <w:rFonts w:ascii="Times New Roman" w:hAnsi="Times New Roman" w:cs="Times New Roman"/>
          <w:color w:val="212121"/>
          <w:szCs w:val="26"/>
          <w:shd w:val="clear" w:color="auto" w:fill="FFFFFF"/>
        </w:rPr>
        <w:t xml:space="preserve">Ehrenreich, J. T., </w:t>
      </w:r>
      <w:proofErr w:type="spellStart"/>
      <w:r w:rsidRPr="006F33E5">
        <w:rPr>
          <w:rFonts w:ascii="Times New Roman" w:hAnsi="Times New Roman" w:cs="Times New Roman"/>
          <w:color w:val="212121"/>
          <w:szCs w:val="26"/>
          <w:shd w:val="clear" w:color="auto" w:fill="FFFFFF"/>
        </w:rPr>
        <w:t>Fairholme</w:t>
      </w:r>
      <w:proofErr w:type="spellEnd"/>
      <w:r w:rsidRPr="006F33E5">
        <w:rPr>
          <w:rFonts w:ascii="Times New Roman" w:hAnsi="Times New Roman" w:cs="Times New Roman"/>
          <w:color w:val="212121"/>
          <w:szCs w:val="26"/>
          <w:shd w:val="clear" w:color="auto" w:fill="FFFFFF"/>
        </w:rPr>
        <w:t xml:space="preserve">, C. P., </w:t>
      </w:r>
      <w:proofErr w:type="spellStart"/>
      <w:r w:rsidRPr="006F33E5">
        <w:rPr>
          <w:rFonts w:ascii="Times New Roman" w:hAnsi="Times New Roman" w:cs="Times New Roman"/>
          <w:color w:val="212121"/>
          <w:szCs w:val="26"/>
          <w:shd w:val="clear" w:color="auto" w:fill="FFFFFF"/>
        </w:rPr>
        <w:t>Buzzella</w:t>
      </w:r>
      <w:proofErr w:type="spellEnd"/>
      <w:r w:rsidRPr="006F33E5">
        <w:rPr>
          <w:rFonts w:ascii="Times New Roman" w:hAnsi="Times New Roman" w:cs="Times New Roman"/>
          <w:color w:val="212121"/>
          <w:szCs w:val="26"/>
          <w:shd w:val="clear" w:color="auto" w:fill="FFFFFF"/>
        </w:rPr>
        <w:t>, B. A., Ellard, K. K., &amp; Barlow, D. H. (2007). The Role of Emotion in Psychological Therapy. </w:t>
      </w:r>
      <w:r w:rsidRPr="006F33E5">
        <w:rPr>
          <w:rFonts w:ascii="Times New Roman" w:hAnsi="Times New Roman" w:cs="Times New Roman"/>
          <w:i/>
          <w:iCs/>
          <w:color w:val="212121"/>
          <w:szCs w:val="26"/>
          <w:shd w:val="clear" w:color="auto" w:fill="FFFFFF"/>
        </w:rPr>
        <w:t xml:space="preserve">Clinical </w:t>
      </w:r>
      <w:r w:rsidR="00BE1531" w:rsidRPr="006F33E5">
        <w:rPr>
          <w:rFonts w:ascii="Times New Roman" w:hAnsi="Times New Roman" w:cs="Times New Roman"/>
          <w:i/>
          <w:iCs/>
          <w:color w:val="212121"/>
          <w:szCs w:val="26"/>
          <w:shd w:val="clear" w:color="auto" w:fill="FFFFFF"/>
        </w:rPr>
        <w:t>P</w:t>
      </w:r>
      <w:r w:rsidRPr="006F33E5">
        <w:rPr>
          <w:rFonts w:ascii="Times New Roman" w:hAnsi="Times New Roman" w:cs="Times New Roman"/>
          <w:i/>
          <w:iCs/>
          <w:color w:val="212121"/>
          <w:szCs w:val="26"/>
          <w:shd w:val="clear" w:color="auto" w:fill="FFFFFF"/>
        </w:rPr>
        <w:t>sychology, 14</w:t>
      </w:r>
      <w:r w:rsidRPr="006F33E5">
        <w:rPr>
          <w:rFonts w:ascii="Times New Roman" w:hAnsi="Times New Roman" w:cs="Times New Roman"/>
          <w:color w:val="212121"/>
          <w:szCs w:val="26"/>
          <w:shd w:val="clear" w:color="auto" w:fill="FFFFFF"/>
        </w:rPr>
        <w:t xml:space="preserve">(4), 422–428. </w:t>
      </w:r>
      <w:hyperlink r:id="rId36" w:history="1">
        <w:r w:rsidRPr="006F33E5">
          <w:rPr>
            <w:rStyle w:val="Hyperlink"/>
            <w:rFonts w:ascii="Times New Roman" w:hAnsi="Times New Roman" w:cs="Times New Roman"/>
            <w:szCs w:val="26"/>
            <w:shd w:val="clear" w:color="auto" w:fill="FFFFFF"/>
          </w:rPr>
          <w:t>https://doi.org/10.1111/j.1468-2850.2007.00102.x</w:t>
        </w:r>
      </w:hyperlink>
      <w:r w:rsidRPr="006F33E5">
        <w:rPr>
          <w:rFonts w:ascii="Times New Roman" w:hAnsi="Times New Roman" w:cs="Times New Roman"/>
          <w:color w:val="212121"/>
          <w:szCs w:val="26"/>
          <w:shd w:val="clear" w:color="auto" w:fill="FFFFFF"/>
        </w:rPr>
        <w:t xml:space="preserve"> </w:t>
      </w:r>
    </w:p>
    <w:p w14:paraId="0CBECA96" w14:textId="66133181" w:rsidR="00995BB9" w:rsidRPr="006F33E5" w:rsidRDefault="00995BB9" w:rsidP="00CE1446">
      <w:pPr>
        <w:spacing w:before="100" w:beforeAutospacing="1" w:after="100" w:afterAutospacing="1" w:line="480" w:lineRule="auto"/>
        <w:ind w:left="720" w:hanging="720"/>
        <w:contextualSpacing/>
        <w:rPr>
          <w:rFonts w:ascii="Times New Roman" w:hAnsi="Times New Roman" w:cs="Times New Roman"/>
          <w:color w:val="212121"/>
          <w:szCs w:val="26"/>
          <w:shd w:val="clear" w:color="auto" w:fill="FFFFFF"/>
        </w:rPr>
      </w:pPr>
      <w:r w:rsidRPr="006F33E5">
        <w:rPr>
          <w:rFonts w:ascii="Times New Roman" w:hAnsi="Times New Roman" w:cs="Times New Roman"/>
          <w:color w:val="212121"/>
          <w:szCs w:val="26"/>
          <w:shd w:val="clear" w:color="auto" w:fill="FFFFFF"/>
        </w:rPr>
        <w:lastRenderedPageBreak/>
        <w:t xml:space="preserve">Eriksen, M. B., &amp; Frandsen, T. F. (2018). The impact of patient, intervention, comparison, outcome (PICO) as a search strategy tool on literature search quality: a systematic review. </w:t>
      </w:r>
      <w:r w:rsidRPr="006F33E5">
        <w:rPr>
          <w:rFonts w:ascii="Times New Roman" w:hAnsi="Times New Roman" w:cs="Times New Roman"/>
          <w:i/>
          <w:iCs/>
          <w:color w:val="212121"/>
          <w:szCs w:val="26"/>
          <w:shd w:val="clear" w:color="auto" w:fill="FFFFFF"/>
        </w:rPr>
        <w:t>Journal of the Medical Library Association: JMLA, 106</w:t>
      </w:r>
      <w:r w:rsidRPr="006F33E5">
        <w:rPr>
          <w:rFonts w:ascii="Times New Roman" w:hAnsi="Times New Roman" w:cs="Times New Roman"/>
          <w:color w:val="212121"/>
          <w:szCs w:val="26"/>
          <w:shd w:val="clear" w:color="auto" w:fill="FFFFFF"/>
        </w:rPr>
        <w:t xml:space="preserve">(4), 420–431. </w:t>
      </w:r>
      <w:hyperlink r:id="rId37" w:history="1">
        <w:r w:rsidRPr="006F33E5">
          <w:rPr>
            <w:rStyle w:val="Hyperlink"/>
            <w:rFonts w:ascii="Times New Roman" w:hAnsi="Times New Roman" w:cs="Times New Roman"/>
            <w:szCs w:val="26"/>
            <w:shd w:val="clear" w:color="auto" w:fill="FFFFFF"/>
          </w:rPr>
          <w:t>https://doi.org/10.5195/jmla.2018.345</w:t>
        </w:r>
      </w:hyperlink>
      <w:r w:rsidRPr="006F33E5">
        <w:rPr>
          <w:rFonts w:ascii="Times New Roman" w:hAnsi="Times New Roman" w:cs="Times New Roman"/>
          <w:color w:val="212121"/>
          <w:szCs w:val="26"/>
          <w:shd w:val="clear" w:color="auto" w:fill="FFFFFF"/>
        </w:rPr>
        <w:t xml:space="preserve"> </w:t>
      </w:r>
    </w:p>
    <w:p w14:paraId="0EDF935A" w14:textId="77777777" w:rsidR="00C935C4" w:rsidRPr="006F33E5" w:rsidRDefault="00C935C4" w:rsidP="00CE1446">
      <w:pPr>
        <w:spacing w:before="100" w:beforeAutospacing="1" w:after="100" w:afterAutospacing="1" w:line="480" w:lineRule="auto"/>
        <w:ind w:left="720" w:hanging="720"/>
        <w:contextualSpacing/>
        <w:rPr>
          <w:rFonts w:ascii="Times New Roman" w:hAnsi="Times New Roman" w:cs="Times New Roman"/>
          <w:color w:val="212121"/>
          <w:shd w:val="clear" w:color="auto" w:fill="FFFFFF"/>
        </w:rPr>
      </w:pPr>
      <w:proofErr w:type="spellStart"/>
      <w:r w:rsidRPr="006F33E5">
        <w:rPr>
          <w:rFonts w:ascii="Times New Roman" w:hAnsi="Times New Roman" w:cs="Times New Roman"/>
          <w:color w:val="333333"/>
          <w:shd w:val="clear" w:color="auto" w:fill="FFFFFF"/>
        </w:rPr>
        <w:t>Flückiger</w:t>
      </w:r>
      <w:proofErr w:type="spellEnd"/>
      <w:r w:rsidRPr="006F33E5">
        <w:rPr>
          <w:rFonts w:ascii="Times New Roman" w:hAnsi="Times New Roman" w:cs="Times New Roman"/>
          <w:color w:val="333333"/>
          <w:shd w:val="clear" w:color="auto" w:fill="FFFFFF"/>
        </w:rPr>
        <w:t xml:space="preserve">, C., </w:t>
      </w:r>
      <w:proofErr w:type="spellStart"/>
      <w:r w:rsidRPr="006F33E5">
        <w:rPr>
          <w:rFonts w:ascii="Times New Roman" w:hAnsi="Times New Roman" w:cs="Times New Roman"/>
          <w:color w:val="333333"/>
          <w:shd w:val="clear" w:color="auto" w:fill="FFFFFF"/>
        </w:rPr>
        <w:t>Regli</w:t>
      </w:r>
      <w:proofErr w:type="spellEnd"/>
      <w:r w:rsidRPr="006F33E5">
        <w:rPr>
          <w:rFonts w:ascii="Times New Roman" w:hAnsi="Times New Roman" w:cs="Times New Roman"/>
          <w:color w:val="333333"/>
          <w:shd w:val="clear" w:color="auto" w:fill="FFFFFF"/>
        </w:rPr>
        <w:t xml:space="preserve">, D., </w:t>
      </w:r>
      <w:proofErr w:type="spellStart"/>
      <w:r w:rsidRPr="006F33E5">
        <w:rPr>
          <w:rFonts w:ascii="Times New Roman" w:hAnsi="Times New Roman" w:cs="Times New Roman"/>
          <w:color w:val="333333"/>
          <w:shd w:val="clear" w:color="auto" w:fill="FFFFFF"/>
        </w:rPr>
        <w:t>Zwahlen</w:t>
      </w:r>
      <w:proofErr w:type="spellEnd"/>
      <w:r w:rsidRPr="006F33E5">
        <w:rPr>
          <w:rFonts w:ascii="Times New Roman" w:hAnsi="Times New Roman" w:cs="Times New Roman"/>
          <w:color w:val="333333"/>
          <w:shd w:val="clear" w:color="auto" w:fill="FFFFFF"/>
        </w:rPr>
        <w:t xml:space="preserve">, D., Hostettler, S., &amp; Caspar, F. (2010). Der </w:t>
      </w:r>
      <w:proofErr w:type="spellStart"/>
      <w:r w:rsidRPr="006F33E5">
        <w:rPr>
          <w:rFonts w:ascii="Times New Roman" w:hAnsi="Times New Roman" w:cs="Times New Roman"/>
          <w:color w:val="333333"/>
          <w:shd w:val="clear" w:color="auto" w:fill="FFFFFF"/>
        </w:rPr>
        <w:t>berner</w:t>
      </w:r>
      <w:proofErr w:type="spellEnd"/>
      <w:r w:rsidRPr="006F33E5">
        <w:rPr>
          <w:rFonts w:ascii="Times New Roman" w:hAnsi="Times New Roman" w:cs="Times New Roman"/>
          <w:color w:val="333333"/>
          <w:shd w:val="clear" w:color="auto" w:fill="FFFFFF"/>
        </w:rPr>
        <w:t xml:space="preserve"> </w:t>
      </w:r>
      <w:proofErr w:type="spellStart"/>
      <w:r w:rsidRPr="006F33E5">
        <w:rPr>
          <w:rFonts w:ascii="Times New Roman" w:hAnsi="Times New Roman" w:cs="Times New Roman"/>
          <w:color w:val="333333"/>
          <w:shd w:val="clear" w:color="auto" w:fill="FFFFFF"/>
        </w:rPr>
        <w:t>patienten</w:t>
      </w:r>
      <w:proofErr w:type="spellEnd"/>
      <w:r w:rsidRPr="006F33E5">
        <w:rPr>
          <w:rFonts w:ascii="Times New Roman" w:hAnsi="Times New Roman" w:cs="Times New Roman"/>
          <w:color w:val="333333"/>
          <w:shd w:val="clear" w:color="auto" w:fill="FFFFFF"/>
        </w:rPr>
        <w:t xml:space="preserve">- und </w:t>
      </w:r>
      <w:proofErr w:type="spellStart"/>
      <w:r w:rsidRPr="006F33E5">
        <w:rPr>
          <w:rFonts w:ascii="Times New Roman" w:hAnsi="Times New Roman" w:cs="Times New Roman"/>
          <w:color w:val="333333"/>
          <w:shd w:val="clear" w:color="auto" w:fill="FFFFFF"/>
        </w:rPr>
        <w:t>therapeutenstundenbogen</w:t>
      </w:r>
      <w:proofErr w:type="spellEnd"/>
      <w:r w:rsidRPr="006F33E5">
        <w:rPr>
          <w:rFonts w:ascii="Times New Roman" w:hAnsi="Times New Roman" w:cs="Times New Roman"/>
          <w:color w:val="333333"/>
          <w:shd w:val="clear" w:color="auto" w:fill="FFFFFF"/>
        </w:rPr>
        <w:t xml:space="preserve"> 2000: Ein instrument </w:t>
      </w:r>
      <w:proofErr w:type="spellStart"/>
      <w:r w:rsidRPr="006F33E5">
        <w:rPr>
          <w:rFonts w:ascii="Times New Roman" w:hAnsi="Times New Roman" w:cs="Times New Roman"/>
          <w:color w:val="333333"/>
          <w:shd w:val="clear" w:color="auto" w:fill="FFFFFF"/>
        </w:rPr>
        <w:t>zur</w:t>
      </w:r>
      <w:proofErr w:type="spellEnd"/>
      <w:r w:rsidRPr="006F33E5">
        <w:rPr>
          <w:rFonts w:ascii="Times New Roman" w:hAnsi="Times New Roman" w:cs="Times New Roman"/>
          <w:color w:val="333333"/>
          <w:shd w:val="clear" w:color="auto" w:fill="FFFFFF"/>
        </w:rPr>
        <w:t xml:space="preserve"> </w:t>
      </w:r>
      <w:proofErr w:type="spellStart"/>
      <w:r w:rsidRPr="006F33E5">
        <w:rPr>
          <w:rFonts w:ascii="Times New Roman" w:hAnsi="Times New Roman" w:cs="Times New Roman"/>
          <w:color w:val="333333"/>
          <w:shd w:val="clear" w:color="auto" w:fill="FFFFFF"/>
        </w:rPr>
        <w:t>erfassung</w:t>
      </w:r>
      <w:proofErr w:type="spellEnd"/>
      <w:r w:rsidRPr="006F33E5">
        <w:rPr>
          <w:rFonts w:ascii="Times New Roman" w:hAnsi="Times New Roman" w:cs="Times New Roman"/>
          <w:color w:val="333333"/>
          <w:shd w:val="clear" w:color="auto" w:fill="FFFFFF"/>
        </w:rPr>
        <w:t xml:space="preserve"> von </w:t>
      </w:r>
      <w:proofErr w:type="spellStart"/>
      <w:r w:rsidRPr="006F33E5">
        <w:rPr>
          <w:rFonts w:ascii="Times New Roman" w:hAnsi="Times New Roman" w:cs="Times New Roman"/>
          <w:color w:val="333333"/>
          <w:shd w:val="clear" w:color="auto" w:fill="FFFFFF"/>
        </w:rPr>
        <w:t>therapieprozessen</w:t>
      </w:r>
      <w:proofErr w:type="spellEnd"/>
      <w:r w:rsidRPr="006F33E5">
        <w:rPr>
          <w:rFonts w:ascii="Times New Roman" w:hAnsi="Times New Roman" w:cs="Times New Roman"/>
          <w:color w:val="333333"/>
          <w:shd w:val="clear" w:color="auto" w:fill="FFFFFF"/>
        </w:rPr>
        <w:t xml:space="preserve"> [The Bern Post Session Report 2000, patient and therapist versions: Measuring psychotherapeutic processes].</w:t>
      </w:r>
      <w:r w:rsidRPr="006F33E5">
        <w:rPr>
          <w:rStyle w:val="apple-converted-space"/>
          <w:rFonts w:ascii="Times New Roman" w:hAnsi="Times New Roman" w:cs="Times New Roman"/>
          <w:color w:val="333333"/>
          <w:shd w:val="clear" w:color="auto" w:fill="FFFFFF"/>
        </w:rPr>
        <w:t> </w:t>
      </w:r>
      <w:proofErr w:type="spellStart"/>
      <w:r w:rsidRPr="006F33E5">
        <w:rPr>
          <w:rStyle w:val="Emphasis"/>
          <w:rFonts w:ascii="Times New Roman" w:hAnsi="Times New Roman" w:cs="Times New Roman"/>
          <w:color w:val="333333"/>
        </w:rPr>
        <w:t>Zeitschrift</w:t>
      </w:r>
      <w:proofErr w:type="spellEnd"/>
      <w:r w:rsidRPr="006F33E5">
        <w:rPr>
          <w:rStyle w:val="Emphasis"/>
          <w:rFonts w:ascii="Times New Roman" w:hAnsi="Times New Roman" w:cs="Times New Roman"/>
          <w:color w:val="333333"/>
        </w:rPr>
        <w:t xml:space="preserve"> für </w:t>
      </w:r>
      <w:proofErr w:type="spellStart"/>
      <w:r w:rsidRPr="006F33E5">
        <w:rPr>
          <w:rStyle w:val="Emphasis"/>
          <w:rFonts w:ascii="Times New Roman" w:hAnsi="Times New Roman" w:cs="Times New Roman"/>
          <w:color w:val="333333"/>
        </w:rPr>
        <w:t>Klinische</w:t>
      </w:r>
      <w:proofErr w:type="spellEnd"/>
      <w:r w:rsidRPr="006F33E5">
        <w:rPr>
          <w:rStyle w:val="Emphasis"/>
          <w:rFonts w:ascii="Times New Roman" w:hAnsi="Times New Roman" w:cs="Times New Roman"/>
          <w:color w:val="333333"/>
        </w:rPr>
        <w:t xml:space="preserve"> </w:t>
      </w:r>
      <w:proofErr w:type="spellStart"/>
      <w:r w:rsidRPr="006F33E5">
        <w:rPr>
          <w:rStyle w:val="Emphasis"/>
          <w:rFonts w:ascii="Times New Roman" w:hAnsi="Times New Roman" w:cs="Times New Roman"/>
          <w:color w:val="333333"/>
        </w:rPr>
        <w:t>Psychologie</w:t>
      </w:r>
      <w:proofErr w:type="spellEnd"/>
      <w:r w:rsidRPr="006F33E5">
        <w:rPr>
          <w:rStyle w:val="Emphasis"/>
          <w:rFonts w:ascii="Times New Roman" w:hAnsi="Times New Roman" w:cs="Times New Roman"/>
          <w:color w:val="333333"/>
        </w:rPr>
        <w:t xml:space="preserve"> und </w:t>
      </w:r>
      <w:proofErr w:type="spellStart"/>
      <w:r w:rsidRPr="006F33E5">
        <w:rPr>
          <w:rStyle w:val="Emphasis"/>
          <w:rFonts w:ascii="Times New Roman" w:hAnsi="Times New Roman" w:cs="Times New Roman"/>
          <w:color w:val="333333"/>
        </w:rPr>
        <w:t>Psychotherapie</w:t>
      </w:r>
      <w:proofErr w:type="spellEnd"/>
      <w:r w:rsidRPr="006F33E5">
        <w:rPr>
          <w:rStyle w:val="Emphasis"/>
          <w:rFonts w:ascii="Times New Roman" w:hAnsi="Times New Roman" w:cs="Times New Roman"/>
          <w:color w:val="333333"/>
        </w:rPr>
        <w:t xml:space="preserve">: </w:t>
      </w:r>
      <w:proofErr w:type="spellStart"/>
      <w:r w:rsidRPr="006F33E5">
        <w:rPr>
          <w:rStyle w:val="Emphasis"/>
          <w:rFonts w:ascii="Times New Roman" w:hAnsi="Times New Roman" w:cs="Times New Roman"/>
          <w:color w:val="333333"/>
        </w:rPr>
        <w:t>Forschung</w:t>
      </w:r>
      <w:proofErr w:type="spellEnd"/>
      <w:r w:rsidRPr="006F33E5">
        <w:rPr>
          <w:rStyle w:val="Emphasis"/>
          <w:rFonts w:ascii="Times New Roman" w:hAnsi="Times New Roman" w:cs="Times New Roman"/>
          <w:color w:val="333333"/>
        </w:rPr>
        <w:t xml:space="preserve"> und Praxis, 39</w:t>
      </w:r>
      <w:r w:rsidRPr="006F33E5">
        <w:rPr>
          <w:rFonts w:ascii="Times New Roman" w:hAnsi="Times New Roman" w:cs="Times New Roman"/>
          <w:color w:val="333333"/>
          <w:shd w:val="clear" w:color="auto" w:fill="FFFFFF"/>
        </w:rPr>
        <w:t>(2), 71–79.</w:t>
      </w:r>
      <w:r w:rsidRPr="006F33E5">
        <w:rPr>
          <w:rStyle w:val="apple-converted-space"/>
          <w:rFonts w:ascii="Times New Roman" w:hAnsi="Times New Roman" w:cs="Times New Roman"/>
          <w:color w:val="333333"/>
          <w:shd w:val="clear" w:color="auto" w:fill="FFFFFF"/>
        </w:rPr>
        <w:t> </w:t>
      </w:r>
      <w:hyperlink r:id="rId38" w:tgtFrame="_blank" w:history="1">
        <w:r w:rsidRPr="006F33E5">
          <w:rPr>
            <w:rStyle w:val="Hyperlink"/>
            <w:rFonts w:ascii="Times New Roman" w:hAnsi="Times New Roman" w:cs="Times New Roman"/>
            <w:color w:val="2C72B7"/>
          </w:rPr>
          <w:t>https://doi.org/10.1026/1616-3443/a000015</w:t>
        </w:r>
      </w:hyperlink>
      <w:r w:rsidRPr="006F33E5">
        <w:rPr>
          <w:rFonts w:ascii="Times New Roman" w:hAnsi="Times New Roman" w:cs="Times New Roman"/>
          <w:color w:val="212121"/>
          <w:shd w:val="clear" w:color="auto" w:fill="FFFFFF"/>
        </w:rPr>
        <w:t xml:space="preserve"> </w:t>
      </w:r>
    </w:p>
    <w:p w14:paraId="7F6C50E3" w14:textId="77777777" w:rsidR="003E681E" w:rsidRPr="006F33E5" w:rsidRDefault="004B2712" w:rsidP="003E681E">
      <w:pPr>
        <w:spacing w:before="100" w:beforeAutospacing="1" w:after="100" w:afterAutospacing="1" w:line="480" w:lineRule="auto"/>
        <w:ind w:left="720" w:hanging="720"/>
        <w:contextualSpacing/>
        <w:rPr>
          <w:rFonts w:ascii="Times New Roman" w:hAnsi="Times New Roman" w:cs="Times New Roman"/>
          <w:color w:val="212121"/>
          <w:shd w:val="clear" w:color="auto" w:fill="FFFFFF"/>
        </w:rPr>
      </w:pPr>
      <w:r w:rsidRPr="006F33E5">
        <w:rPr>
          <w:rFonts w:ascii="Times New Roman" w:hAnsi="Times New Roman" w:cs="Times New Roman"/>
          <w:color w:val="212121"/>
          <w:shd w:val="clear" w:color="auto" w:fill="FFFFFF"/>
        </w:rPr>
        <w:t xml:space="preserve">Ford, B. Q., Lam, P., John, O. P., &amp; </w:t>
      </w:r>
      <w:proofErr w:type="spellStart"/>
      <w:r w:rsidRPr="006F33E5">
        <w:rPr>
          <w:rFonts w:ascii="Times New Roman" w:hAnsi="Times New Roman" w:cs="Times New Roman"/>
          <w:color w:val="212121"/>
          <w:shd w:val="clear" w:color="auto" w:fill="FFFFFF"/>
        </w:rPr>
        <w:t>Mauss</w:t>
      </w:r>
      <w:proofErr w:type="spellEnd"/>
      <w:r w:rsidRPr="006F33E5">
        <w:rPr>
          <w:rFonts w:ascii="Times New Roman" w:hAnsi="Times New Roman" w:cs="Times New Roman"/>
          <w:color w:val="212121"/>
          <w:shd w:val="clear" w:color="auto" w:fill="FFFFFF"/>
        </w:rPr>
        <w:t>, I. B. (2018). The psychological health benefits of accepting negative emotions and thoughts: Laboratory, diary, and longitudinal evidence.</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Journal of Personality and Social Psychology</w:t>
      </w:r>
      <w:r w:rsidRPr="006F33E5">
        <w:rPr>
          <w:rFonts w:ascii="Times New Roman" w:hAnsi="Times New Roman" w:cs="Times New Roman"/>
          <w:color w:val="212121"/>
          <w:shd w:val="clear" w:color="auto" w:fill="FFFFFF"/>
        </w:rPr>
        <w:t>,</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115</w:t>
      </w:r>
      <w:r w:rsidRPr="006F33E5">
        <w:rPr>
          <w:rFonts w:ascii="Times New Roman" w:hAnsi="Times New Roman" w:cs="Times New Roman"/>
          <w:color w:val="212121"/>
          <w:shd w:val="clear" w:color="auto" w:fill="FFFFFF"/>
        </w:rPr>
        <w:t xml:space="preserve">(6), 1075–1092. </w:t>
      </w:r>
      <w:hyperlink r:id="rId39" w:history="1">
        <w:r w:rsidRPr="006F33E5">
          <w:rPr>
            <w:rStyle w:val="Hyperlink"/>
            <w:rFonts w:ascii="Times New Roman" w:hAnsi="Times New Roman" w:cs="Times New Roman"/>
            <w:shd w:val="clear" w:color="auto" w:fill="FFFFFF"/>
          </w:rPr>
          <w:t>https://doi.org/10.1037/pspp0000157</w:t>
        </w:r>
      </w:hyperlink>
      <w:r w:rsidRPr="006F33E5">
        <w:rPr>
          <w:rFonts w:ascii="Times New Roman" w:hAnsi="Times New Roman" w:cs="Times New Roman"/>
          <w:color w:val="212121"/>
          <w:shd w:val="clear" w:color="auto" w:fill="FFFFFF"/>
        </w:rPr>
        <w:t xml:space="preserve"> </w:t>
      </w:r>
    </w:p>
    <w:p w14:paraId="5C2B01D3" w14:textId="48CD1A07" w:rsidR="003E681E" w:rsidRPr="006F33E5" w:rsidRDefault="003E681E" w:rsidP="003E681E">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000000"/>
        </w:rPr>
        <w:t>Foster, M., &amp; Jewell, S. (2017). identifying the studies, part 3 [Review of</w:t>
      </w:r>
      <w:r w:rsidRPr="006F33E5">
        <w:rPr>
          <w:rStyle w:val="apple-converted-space"/>
          <w:rFonts w:ascii="Times New Roman" w:hAnsi="Times New Roman" w:cs="Times New Roman"/>
          <w:color w:val="000000"/>
        </w:rPr>
        <w:t> </w:t>
      </w:r>
      <w:r w:rsidRPr="006F33E5">
        <w:rPr>
          <w:rFonts w:ascii="Times New Roman" w:hAnsi="Times New Roman" w:cs="Times New Roman"/>
          <w:i/>
          <w:iCs/>
          <w:color w:val="000000"/>
        </w:rPr>
        <w:t>identifying the studies, part 3</w:t>
      </w:r>
      <w:r w:rsidRPr="006F33E5">
        <w:rPr>
          <w:rFonts w:ascii="Times New Roman" w:hAnsi="Times New Roman" w:cs="Times New Roman"/>
          <w:color w:val="000000"/>
        </w:rPr>
        <w:t>]. In</w:t>
      </w:r>
      <w:r w:rsidRPr="006F33E5">
        <w:rPr>
          <w:rStyle w:val="apple-converted-space"/>
          <w:rFonts w:ascii="Times New Roman" w:hAnsi="Times New Roman" w:cs="Times New Roman"/>
          <w:color w:val="000000"/>
        </w:rPr>
        <w:t> </w:t>
      </w:r>
      <w:r w:rsidRPr="006F33E5">
        <w:rPr>
          <w:rFonts w:ascii="Times New Roman" w:hAnsi="Times New Roman" w:cs="Times New Roman"/>
          <w:i/>
          <w:iCs/>
          <w:color w:val="000000"/>
        </w:rPr>
        <w:t>Assembling the Pieces of a Systematic Review: A Guide for Librarians</w:t>
      </w:r>
      <w:r w:rsidRPr="006F33E5">
        <w:rPr>
          <w:rFonts w:ascii="Times New Roman" w:hAnsi="Times New Roman" w:cs="Times New Roman"/>
          <w:color w:val="000000"/>
        </w:rPr>
        <w:t>. Rowman &amp; Littlefield.</w:t>
      </w:r>
    </w:p>
    <w:p w14:paraId="1EA7C2B0" w14:textId="5673AC3B" w:rsidR="00996896" w:rsidRPr="006F33E5" w:rsidRDefault="00996896"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Goldman, R. N., Greenberg, L. S., &amp; Pos, A. E. (2005). Depth of emotional experience and outcome.</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 xml:space="preserve">Psychotherapy </w:t>
      </w:r>
      <w:r w:rsidR="00BE1531" w:rsidRPr="006F33E5">
        <w:rPr>
          <w:rFonts w:ascii="Times New Roman" w:hAnsi="Times New Roman" w:cs="Times New Roman"/>
          <w:i/>
          <w:iCs/>
          <w:color w:val="222222"/>
        </w:rPr>
        <w:t>R</w:t>
      </w:r>
      <w:r w:rsidRPr="006F33E5">
        <w:rPr>
          <w:rFonts w:ascii="Times New Roman" w:hAnsi="Times New Roman" w:cs="Times New Roman"/>
          <w:i/>
          <w:iCs/>
          <w:color w:val="222222"/>
        </w:rPr>
        <w:t>esearch</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15</w:t>
      </w:r>
      <w:r w:rsidRPr="006F33E5">
        <w:rPr>
          <w:rFonts w:ascii="Times New Roman" w:hAnsi="Times New Roman" w:cs="Times New Roman"/>
          <w:color w:val="222222"/>
          <w:shd w:val="clear" w:color="auto" w:fill="FFFFFF"/>
        </w:rPr>
        <w:t xml:space="preserve">(3), 248-260. </w:t>
      </w:r>
      <w:hyperlink r:id="rId40" w:history="1">
        <w:r w:rsidRPr="006F33E5">
          <w:rPr>
            <w:rStyle w:val="Hyperlink"/>
            <w:rFonts w:ascii="Times New Roman" w:hAnsi="Times New Roman" w:cs="Times New Roman"/>
            <w:shd w:val="clear" w:color="auto" w:fill="FFFFFF"/>
          </w:rPr>
          <w:t>https://doi.org/10.1080/10503300512331385188</w:t>
        </w:r>
      </w:hyperlink>
      <w:r w:rsidRPr="006F33E5">
        <w:rPr>
          <w:rFonts w:ascii="Times New Roman" w:hAnsi="Times New Roman" w:cs="Times New Roman"/>
          <w:color w:val="222222"/>
          <w:shd w:val="clear" w:color="auto" w:fill="FFFFFF"/>
        </w:rPr>
        <w:t xml:space="preserve"> *</w:t>
      </w:r>
    </w:p>
    <w:p w14:paraId="48F2776D" w14:textId="21C712C9" w:rsidR="00C86EB9" w:rsidRPr="006F33E5" w:rsidRDefault="00C86EB9"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Greenberg, L. S., &amp; Pascual‐Leone, A. (2006). Emotion in psychotherapy: A practice‐friendly research review.</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Journal of Clinical Psychology</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62</w:t>
      </w:r>
      <w:r w:rsidRPr="006F33E5">
        <w:rPr>
          <w:rFonts w:ascii="Times New Roman" w:hAnsi="Times New Roman" w:cs="Times New Roman"/>
          <w:color w:val="222222"/>
          <w:shd w:val="clear" w:color="auto" w:fill="FFFFFF"/>
        </w:rPr>
        <w:t xml:space="preserve">(5), 611-630. </w:t>
      </w:r>
      <w:hyperlink r:id="rId41" w:history="1">
        <w:r w:rsidRPr="006F33E5">
          <w:rPr>
            <w:rStyle w:val="Hyperlink"/>
            <w:rFonts w:ascii="Times New Roman" w:hAnsi="Times New Roman" w:cs="Times New Roman"/>
            <w:shd w:val="clear" w:color="auto" w:fill="FFFFFF"/>
          </w:rPr>
          <w:t>https://doi.org/10.1002/jclp.20252</w:t>
        </w:r>
      </w:hyperlink>
      <w:r w:rsidRPr="006F33E5">
        <w:rPr>
          <w:rFonts w:ascii="Times New Roman" w:hAnsi="Times New Roman" w:cs="Times New Roman"/>
          <w:color w:val="222222"/>
          <w:shd w:val="clear" w:color="auto" w:fill="FFFFFF"/>
        </w:rPr>
        <w:t xml:space="preserve"> </w:t>
      </w:r>
    </w:p>
    <w:p w14:paraId="164E127D" w14:textId="7E35E1D0" w:rsidR="00C85822" w:rsidRPr="006F33E5" w:rsidRDefault="00C85822" w:rsidP="00C85822">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 xml:space="preserve">Gómez </w:t>
      </w:r>
      <w:proofErr w:type="spellStart"/>
      <w:r w:rsidRPr="006F33E5">
        <w:rPr>
          <w:rFonts w:ascii="Times New Roman" w:hAnsi="Times New Roman" w:cs="Times New Roman"/>
          <w:color w:val="222222"/>
          <w:shd w:val="clear" w:color="auto" w:fill="FFFFFF"/>
        </w:rPr>
        <w:t>Penedo</w:t>
      </w:r>
      <w:proofErr w:type="spellEnd"/>
      <w:r w:rsidRPr="006F33E5">
        <w:rPr>
          <w:rFonts w:ascii="Times New Roman" w:hAnsi="Times New Roman" w:cs="Times New Roman"/>
          <w:color w:val="222222"/>
          <w:shd w:val="clear" w:color="auto" w:fill="FFFFFF"/>
        </w:rPr>
        <w:t xml:space="preserve">, J. M., Coyne, A. E., Constantino, M. J., Krieger, T., Hayes, A. M., &amp; </w:t>
      </w:r>
      <w:r w:rsidR="00C518E9" w:rsidRPr="006F33E5">
        <w:rPr>
          <w:rFonts w:ascii="Times New Roman" w:hAnsi="Times New Roman" w:cs="Times New Roman"/>
          <w:color w:val="222222"/>
          <w:shd w:val="clear" w:color="auto" w:fill="FFFFFF"/>
        </w:rPr>
        <w:t>G</w:t>
      </w:r>
      <w:r w:rsidRPr="006F33E5">
        <w:rPr>
          <w:rFonts w:ascii="Times New Roman" w:hAnsi="Times New Roman" w:cs="Times New Roman"/>
          <w:color w:val="222222"/>
          <w:shd w:val="clear" w:color="auto" w:fill="FFFFFF"/>
        </w:rPr>
        <w:t xml:space="preserve">rosse </w:t>
      </w:r>
      <w:proofErr w:type="spellStart"/>
      <w:r w:rsidRPr="006F33E5">
        <w:rPr>
          <w:rFonts w:ascii="Times New Roman" w:hAnsi="Times New Roman" w:cs="Times New Roman"/>
          <w:color w:val="222222"/>
          <w:shd w:val="clear" w:color="auto" w:fill="FFFFFF"/>
        </w:rPr>
        <w:t>Holtforth</w:t>
      </w:r>
      <w:proofErr w:type="spellEnd"/>
      <w:r w:rsidRPr="006F33E5">
        <w:rPr>
          <w:rFonts w:ascii="Times New Roman" w:hAnsi="Times New Roman" w:cs="Times New Roman"/>
          <w:color w:val="222222"/>
          <w:shd w:val="clear" w:color="auto" w:fill="FFFFFF"/>
        </w:rPr>
        <w:t xml:space="preserve">, M. (2020). Theory-specific patient change processes and mechanisms in </w:t>
      </w:r>
      <w:r w:rsidRPr="006F33E5">
        <w:rPr>
          <w:rFonts w:ascii="Times New Roman" w:hAnsi="Times New Roman" w:cs="Times New Roman"/>
          <w:color w:val="222222"/>
          <w:shd w:val="clear" w:color="auto" w:fill="FFFFFF"/>
        </w:rPr>
        <w:lastRenderedPageBreak/>
        <w:t>different cognitive therapies for depression.</w:t>
      </w:r>
      <w:r w:rsidRPr="006F33E5">
        <w:rPr>
          <w:rFonts w:ascii="Times New Roman" w:hAnsi="Times New Roman" w:cs="Times New Roman"/>
          <w:i/>
          <w:iCs/>
          <w:color w:val="222222"/>
          <w:shd w:val="clear" w:color="auto" w:fill="FFFFFF"/>
        </w:rPr>
        <w:t xml:space="preserve"> Journal of Consulting and Clinical Psychology, 88</w:t>
      </w:r>
      <w:r w:rsidRPr="006F33E5">
        <w:rPr>
          <w:rFonts w:ascii="Times New Roman" w:hAnsi="Times New Roman" w:cs="Times New Roman"/>
          <w:color w:val="222222"/>
          <w:shd w:val="clear" w:color="auto" w:fill="FFFFFF"/>
        </w:rPr>
        <w:t xml:space="preserve">(8), 774-785. </w:t>
      </w:r>
      <w:hyperlink r:id="rId42" w:history="1">
        <w:r w:rsidRPr="006F33E5">
          <w:rPr>
            <w:rStyle w:val="Hyperlink"/>
            <w:rFonts w:ascii="Times New Roman" w:hAnsi="Times New Roman" w:cs="Times New Roman"/>
            <w:shd w:val="clear" w:color="auto" w:fill="FFFFFF"/>
          </w:rPr>
          <w:t>https://doi.org/10.1037/ccp0000502</w:t>
        </w:r>
      </w:hyperlink>
      <w:r w:rsidRPr="006F33E5">
        <w:rPr>
          <w:rFonts w:ascii="Times New Roman" w:hAnsi="Times New Roman" w:cs="Times New Roman"/>
          <w:color w:val="222222"/>
          <w:shd w:val="clear" w:color="auto" w:fill="FFFFFF"/>
        </w:rPr>
        <w:t xml:space="preserve"> </w:t>
      </w:r>
    </w:p>
    <w:p w14:paraId="6A44517D" w14:textId="40BE7164" w:rsidR="00C518E9" w:rsidRPr="006F33E5" w:rsidRDefault="00C518E9" w:rsidP="00C85822">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333333"/>
          <w:shd w:val="clear" w:color="auto" w:fill="FFFFFF"/>
        </w:rPr>
        <w:t>Gross, J. J. (2015). Emotion Regulation: Current Status and Future Prospects.</w:t>
      </w:r>
      <w:r w:rsidRPr="006F33E5">
        <w:rPr>
          <w:rStyle w:val="apple-converted-space"/>
          <w:rFonts w:ascii="Times New Roman" w:hAnsi="Times New Roman" w:cs="Times New Roman"/>
          <w:color w:val="333333"/>
          <w:shd w:val="clear" w:color="auto" w:fill="FFFFFF"/>
        </w:rPr>
        <w:t> </w:t>
      </w:r>
      <w:r w:rsidRPr="006F33E5">
        <w:rPr>
          <w:rFonts w:ascii="Times New Roman" w:hAnsi="Times New Roman" w:cs="Times New Roman"/>
          <w:i/>
          <w:iCs/>
          <w:color w:val="333333"/>
        </w:rPr>
        <w:t>Psychological Inquiry</w:t>
      </w:r>
      <w:r w:rsidRPr="006F33E5">
        <w:rPr>
          <w:rFonts w:ascii="Times New Roman" w:hAnsi="Times New Roman" w:cs="Times New Roman"/>
          <w:color w:val="333333"/>
          <w:shd w:val="clear" w:color="auto" w:fill="FFFFFF"/>
        </w:rPr>
        <w:t>,</w:t>
      </w:r>
      <w:r w:rsidRPr="006F33E5">
        <w:rPr>
          <w:rStyle w:val="apple-converted-space"/>
          <w:rFonts w:ascii="Times New Roman" w:hAnsi="Times New Roman" w:cs="Times New Roman"/>
          <w:color w:val="333333"/>
          <w:shd w:val="clear" w:color="auto" w:fill="FFFFFF"/>
        </w:rPr>
        <w:t> </w:t>
      </w:r>
      <w:r w:rsidRPr="006F33E5">
        <w:rPr>
          <w:rFonts w:ascii="Times New Roman" w:hAnsi="Times New Roman" w:cs="Times New Roman"/>
          <w:i/>
          <w:iCs/>
          <w:color w:val="333333"/>
        </w:rPr>
        <w:t>26</w:t>
      </w:r>
      <w:r w:rsidRPr="006F33E5">
        <w:rPr>
          <w:rFonts w:ascii="Times New Roman" w:hAnsi="Times New Roman" w:cs="Times New Roman"/>
          <w:color w:val="333333"/>
          <w:shd w:val="clear" w:color="auto" w:fill="FFFFFF"/>
        </w:rPr>
        <w:t xml:space="preserve">(1), 1–26. </w:t>
      </w:r>
      <w:hyperlink r:id="rId43" w:history="1">
        <w:r w:rsidRPr="006F33E5">
          <w:rPr>
            <w:rStyle w:val="Hyperlink"/>
            <w:rFonts w:ascii="Times New Roman" w:hAnsi="Times New Roman" w:cs="Times New Roman"/>
            <w:shd w:val="clear" w:color="auto" w:fill="FFFFFF"/>
          </w:rPr>
          <w:t>https://doi.org/10.1080/1047840X.2014.940781</w:t>
        </w:r>
      </w:hyperlink>
      <w:r w:rsidRPr="006F33E5">
        <w:rPr>
          <w:rFonts w:ascii="Times New Roman" w:hAnsi="Times New Roman" w:cs="Times New Roman"/>
          <w:color w:val="333333"/>
          <w:shd w:val="clear" w:color="auto" w:fill="FFFFFF"/>
        </w:rPr>
        <w:t xml:space="preserve"> </w:t>
      </w:r>
    </w:p>
    <w:p w14:paraId="77EA3025" w14:textId="60D284EF" w:rsidR="00996896" w:rsidRPr="006F33E5" w:rsidRDefault="00996896" w:rsidP="00C85822">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 xml:space="preserve">Grosse </w:t>
      </w:r>
      <w:proofErr w:type="spellStart"/>
      <w:r w:rsidRPr="006F33E5">
        <w:rPr>
          <w:rFonts w:ascii="Times New Roman" w:hAnsi="Times New Roman" w:cs="Times New Roman"/>
          <w:color w:val="222222"/>
          <w:shd w:val="clear" w:color="auto" w:fill="FFFFFF"/>
        </w:rPr>
        <w:t>Holtforth</w:t>
      </w:r>
      <w:proofErr w:type="spellEnd"/>
      <w:r w:rsidRPr="006F33E5">
        <w:rPr>
          <w:rFonts w:ascii="Times New Roman" w:hAnsi="Times New Roman" w:cs="Times New Roman"/>
          <w:color w:val="222222"/>
          <w:shd w:val="clear" w:color="auto" w:fill="FFFFFF"/>
        </w:rPr>
        <w:t xml:space="preserve">, M., Hayes, A. M., Sutter, M., </w:t>
      </w:r>
      <w:proofErr w:type="spellStart"/>
      <w:r w:rsidRPr="006F33E5">
        <w:rPr>
          <w:rFonts w:ascii="Times New Roman" w:hAnsi="Times New Roman" w:cs="Times New Roman"/>
          <w:color w:val="222222"/>
          <w:shd w:val="clear" w:color="auto" w:fill="FFFFFF"/>
        </w:rPr>
        <w:t>Wilm</w:t>
      </w:r>
      <w:proofErr w:type="spellEnd"/>
      <w:r w:rsidRPr="006F33E5">
        <w:rPr>
          <w:rFonts w:ascii="Times New Roman" w:hAnsi="Times New Roman" w:cs="Times New Roman"/>
          <w:color w:val="222222"/>
          <w:shd w:val="clear" w:color="auto" w:fill="FFFFFF"/>
        </w:rPr>
        <w:t xml:space="preserve">, K., </w:t>
      </w:r>
      <w:proofErr w:type="spellStart"/>
      <w:r w:rsidRPr="006F33E5">
        <w:rPr>
          <w:rFonts w:ascii="Times New Roman" w:hAnsi="Times New Roman" w:cs="Times New Roman"/>
          <w:color w:val="222222"/>
          <w:shd w:val="clear" w:color="auto" w:fill="FFFFFF"/>
        </w:rPr>
        <w:t>Schmied</w:t>
      </w:r>
      <w:proofErr w:type="spellEnd"/>
      <w:r w:rsidRPr="006F33E5">
        <w:rPr>
          <w:rFonts w:ascii="Times New Roman" w:hAnsi="Times New Roman" w:cs="Times New Roman"/>
          <w:color w:val="222222"/>
          <w:shd w:val="clear" w:color="auto" w:fill="FFFFFF"/>
        </w:rPr>
        <w:t xml:space="preserve">, E., </w:t>
      </w:r>
      <w:proofErr w:type="spellStart"/>
      <w:r w:rsidRPr="006F33E5">
        <w:rPr>
          <w:rFonts w:ascii="Times New Roman" w:hAnsi="Times New Roman" w:cs="Times New Roman"/>
          <w:color w:val="222222"/>
          <w:shd w:val="clear" w:color="auto" w:fill="FFFFFF"/>
        </w:rPr>
        <w:t>Laurenceau</w:t>
      </w:r>
      <w:proofErr w:type="spellEnd"/>
      <w:r w:rsidRPr="006F33E5">
        <w:rPr>
          <w:rFonts w:ascii="Times New Roman" w:hAnsi="Times New Roman" w:cs="Times New Roman"/>
          <w:color w:val="222222"/>
          <w:shd w:val="clear" w:color="auto" w:fill="FFFFFF"/>
        </w:rPr>
        <w:t>, J. P., &amp; Caspar, F. (2012). Fostering cognitive-emotional processing in the treatment of depression: A preliminary investigation in exposure-based cognitive therapy.</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Psychotherapy and Psychosomatics</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81</w:t>
      </w:r>
      <w:r w:rsidRPr="006F33E5">
        <w:rPr>
          <w:rFonts w:ascii="Times New Roman" w:hAnsi="Times New Roman" w:cs="Times New Roman"/>
          <w:color w:val="222222"/>
          <w:shd w:val="clear" w:color="auto" w:fill="FFFFFF"/>
        </w:rPr>
        <w:t xml:space="preserve">(4), 259-260. </w:t>
      </w:r>
      <w:hyperlink r:id="rId44" w:history="1">
        <w:r w:rsidR="00C85822" w:rsidRPr="006F33E5">
          <w:rPr>
            <w:rStyle w:val="Hyperlink"/>
            <w:rFonts w:ascii="Times New Roman" w:hAnsi="Times New Roman" w:cs="Times New Roman"/>
            <w:shd w:val="clear" w:color="auto" w:fill="FFFFFF"/>
          </w:rPr>
          <w:t>https://doi.org/10.1159/000336813</w:t>
        </w:r>
      </w:hyperlink>
      <w:r w:rsidR="00C85822" w:rsidRPr="006F33E5">
        <w:rPr>
          <w:rFonts w:ascii="Times New Roman" w:hAnsi="Times New Roman" w:cs="Times New Roman"/>
          <w:color w:val="222222"/>
          <w:shd w:val="clear" w:color="auto" w:fill="FFFFFF"/>
        </w:rPr>
        <w:t xml:space="preserve"> </w:t>
      </w:r>
    </w:p>
    <w:p w14:paraId="023B9D37" w14:textId="11A45EA8" w:rsidR="00A21B6E" w:rsidRPr="006F33E5" w:rsidRDefault="00A21B6E" w:rsidP="00CE1446">
      <w:pPr>
        <w:spacing w:before="100" w:beforeAutospacing="1" w:after="100" w:afterAutospacing="1" w:line="480" w:lineRule="auto"/>
        <w:ind w:left="720" w:hanging="720"/>
        <w:contextualSpacing/>
        <w:rPr>
          <w:rFonts w:ascii="Times New Roman" w:hAnsi="Times New Roman" w:cs="Times New Roman"/>
          <w:color w:val="212121"/>
          <w:szCs w:val="26"/>
          <w:shd w:val="clear" w:color="auto" w:fill="FFFFFF"/>
        </w:rPr>
      </w:pPr>
      <w:r w:rsidRPr="006F33E5">
        <w:rPr>
          <w:rFonts w:ascii="Times New Roman" w:hAnsi="Times New Roman" w:cs="Times New Roman"/>
          <w:color w:val="212121"/>
          <w:szCs w:val="26"/>
          <w:shd w:val="clear" w:color="auto" w:fill="FFFFFF"/>
        </w:rPr>
        <w:t>Guyatt G</w:t>
      </w:r>
      <w:r w:rsidR="00217E7B" w:rsidRPr="006F33E5">
        <w:rPr>
          <w:rFonts w:ascii="Times New Roman" w:hAnsi="Times New Roman" w:cs="Times New Roman"/>
          <w:color w:val="212121"/>
          <w:szCs w:val="26"/>
          <w:shd w:val="clear" w:color="auto" w:fill="FFFFFF"/>
        </w:rPr>
        <w:t xml:space="preserve">. </w:t>
      </w:r>
      <w:r w:rsidRPr="006F33E5">
        <w:rPr>
          <w:rFonts w:ascii="Times New Roman" w:hAnsi="Times New Roman" w:cs="Times New Roman"/>
          <w:color w:val="212121"/>
          <w:szCs w:val="26"/>
          <w:shd w:val="clear" w:color="auto" w:fill="FFFFFF"/>
        </w:rPr>
        <w:t>H</w:t>
      </w:r>
      <w:r w:rsidR="00217E7B" w:rsidRPr="006F33E5">
        <w:rPr>
          <w:rFonts w:ascii="Times New Roman" w:hAnsi="Times New Roman" w:cs="Times New Roman"/>
          <w:color w:val="212121"/>
          <w:szCs w:val="26"/>
          <w:shd w:val="clear" w:color="auto" w:fill="FFFFFF"/>
        </w:rPr>
        <w:t>.</w:t>
      </w:r>
      <w:r w:rsidRPr="006F33E5">
        <w:rPr>
          <w:rFonts w:ascii="Times New Roman" w:hAnsi="Times New Roman" w:cs="Times New Roman"/>
          <w:color w:val="212121"/>
          <w:szCs w:val="26"/>
          <w:shd w:val="clear" w:color="auto" w:fill="FFFFFF"/>
        </w:rPr>
        <w:t xml:space="preserve">, </w:t>
      </w:r>
      <w:proofErr w:type="spellStart"/>
      <w:r w:rsidRPr="006F33E5">
        <w:rPr>
          <w:rFonts w:ascii="Times New Roman" w:hAnsi="Times New Roman" w:cs="Times New Roman"/>
          <w:color w:val="212121"/>
          <w:szCs w:val="26"/>
          <w:shd w:val="clear" w:color="auto" w:fill="FFFFFF"/>
        </w:rPr>
        <w:t>Oxman</w:t>
      </w:r>
      <w:proofErr w:type="spellEnd"/>
      <w:r w:rsidRPr="006F33E5">
        <w:rPr>
          <w:rFonts w:ascii="Times New Roman" w:hAnsi="Times New Roman" w:cs="Times New Roman"/>
          <w:color w:val="212121"/>
          <w:szCs w:val="26"/>
          <w:shd w:val="clear" w:color="auto" w:fill="FFFFFF"/>
        </w:rPr>
        <w:t xml:space="preserve"> A</w:t>
      </w:r>
      <w:r w:rsidR="00217E7B" w:rsidRPr="006F33E5">
        <w:rPr>
          <w:rFonts w:ascii="Times New Roman" w:hAnsi="Times New Roman" w:cs="Times New Roman"/>
          <w:color w:val="212121"/>
          <w:szCs w:val="26"/>
          <w:shd w:val="clear" w:color="auto" w:fill="FFFFFF"/>
        </w:rPr>
        <w:t xml:space="preserve">. </w:t>
      </w:r>
      <w:r w:rsidRPr="006F33E5">
        <w:rPr>
          <w:rFonts w:ascii="Times New Roman" w:hAnsi="Times New Roman" w:cs="Times New Roman"/>
          <w:color w:val="212121"/>
          <w:szCs w:val="26"/>
          <w:shd w:val="clear" w:color="auto" w:fill="FFFFFF"/>
        </w:rPr>
        <w:t>D</w:t>
      </w:r>
      <w:r w:rsidR="00217E7B" w:rsidRPr="006F33E5">
        <w:rPr>
          <w:rFonts w:ascii="Times New Roman" w:hAnsi="Times New Roman" w:cs="Times New Roman"/>
          <w:color w:val="212121"/>
          <w:szCs w:val="26"/>
          <w:shd w:val="clear" w:color="auto" w:fill="FFFFFF"/>
        </w:rPr>
        <w:t>.</w:t>
      </w:r>
      <w:r w:rsidRPr="006F33E5">
        <w:rPr>
          <w:rFonts w:ascii="Times New Roman" w:hAnsi="Times New Roman" w:cs="Times New Roman"/>
          <w:color w:val="212121"/>
          <w:szCs w:val="26"/>
          <w:shd w:val="clear" w:color="auto" w:fill="FFFFFF"/>
        </w:rPr>
        <w:t xml:space="preserve">, Kunz R, </w:t>
      </w:r>
      <w:proofErr w:type="spellStart"/>
      <w:r w:rsidRPr="006F33E5">
        <w:rPr>
          <w:rFonts w:ascii="Times New Roman" w:hAnsi="Times New Roman" w:cs="Times New Roman"/>
          <w:color w:val="212121"/>
          <w:szCs w:val="26"/>
          <w:shd w:val="clear" w:color="auto" w:fill="FFFFFF"/>
        </w:rPr>
        <w:t>Vist</w:t>
      </w:r>
      <w:proofErr w:type="spellEnd"/>
      <w:r w:rsidRPr="006F33E5">
        <w:rPr>
          <w:rFonts w:ascii="Times New Roman" w:hAnsi="Times New Roman" w:cs="Times New Roman"/>
          <w:color w:val="212121"/>
          <w:szCs w:val="26"/>
          <w:shd w:val="clear" w:color="auto" w:fill="FFFFFF"/>
        </w:rPr>
        <w:t xml:space="preserve"> G</w:t>
      </w:r>
      <w:r w:rsidR="00217E7B" w:rsidRPr="006F33E5">
        <w:rPr>
          <w:rFonts w:ascii="Times New Roman" w:hAnsi="Times New Roman" w:cs="Times New Roman"/>
          <w:color w:val="212121"/>
          <w:szCs w:val="26"/>
          <w:shd w:val="clear" w:color="auto" w:fill="FFFFFF"/>
        </w:rPr>
        <w:t xml:space="preserve">. </w:t>
      </w:r>
      <w:r w:rsidRPr="006F33E5">
        <w:rPr>
          <w:rFonts w:ascii="Times New Roman" w:hAnsi="Times New Roman" w:cs="Times New Roman"/>
          <w:color w:val="212121"/>
          <w:szCs w:val="26"/>
          <w:shd w:val="clear" w:color="auto" w:fill="FFFFFF"/>
        </w:rPr>
        <w:t>E</w:t>
      </w:r>
      <w:r w:rsidR="00217E7B" w:rsidRPr="006F33E5">
        <w:rPr>
          <w:rFonts w:ascii="Times New Roman" w:hAnsi="Times New Roman" w:cs="Times New Roman"/>
          <w:color w:val="212121"/>
          <w:szCs w:val="26"/>
          <w:shd w:val="clear" w:color="auto" w:fill="FFFFFF"/>
        </w:rPr>
        <w:t>.</w:t>
      </w:r>
      <w:r w:rsidRPr="006F33E5">
        <w:rPr>
          <w:rFonts w:ascii="Times New Roman" w:hAnsi="Times New Roman" w:cs="Times New Roman"/>
          <w:color w:val="212121"/>
          <w:szCs w:val="26"/>
          <w:shd w:val="clear" w:color="auto" w:fill="FFFFFF"/>
        </w:rPr>
        <w:t>, Falck-</w:t>
      </w:r>
      <w:proofErr w:type="spellStart"/>
      <w:r w:rsidRPr="006F33E5">
        <w:rPr>
          <w:rFonts w:ascii="Times New Roman" w:hAnsi="Times New Roman" w:cs="Times New Roman"/>
          <w:color w:val="212121"/>
          <w:szCs w:val="26"/>
          <w:shd w:val="clear" w:color="auto" w:fill="FFFFFF"/>
        </w:rPr>
        <w:t>Ytter</w:t>
      </w:r>
      <w:proofErr w:type="spellEnd"/>
      <w:r w:rsidRPr="006F33E5">
        <w:rPr>
          <w:rFonts w:ascii="Times New Roman" w:hAnsi="Times New Roman" w:cs="Times New Roman"/>
          <w:color w:val="212121"/>
          <w:szCs w:val="26"/>
          <w:shd w:val="clear" w:color="auto" w:fill="FFFFFF"/>
        </w:rPr>
        <w:t xml:space="preserve"> Y, </w:t>
      </w:r>
      <w:proofErr w:type="spellStart"/>
      <w:r w:rsidRPr="006F33E5">
        <w:rPr>
          <w:rFonts w:ascii="Times New Roman" w:hAnsi="Times New Roman" w:cs="Times New Roman"/>
          <w:color w:val="212121"/>
          <w:szCs w:val="26"/>
          <w:shd w:val="clear" w:color="auto" w:fill="FFFFFF"/>
        </w:rPr>
        <w:t>Schünemann</w:t>
      </w:r>
      <w:proofErr w:type="spellEnd"/>
      <w:r w:rsidRPr="006F33E5">
        <w:rPr>
          <w:rFonts w:ascii="Times New Roman" w:hAnsi="Times New Roman" w:cs="Times New Roman"/>
          <w:color w:val="212121"/>
          <w:szCs w:val="26"/>
          <w:shd w:val="clear" w:color="auto" w:fill="FFFFFF"/>
        </w:rPr>
        <w:t xml:space="preserve"> H</w:t>
      </w:r>
      <w:r w:rsidR="00217E7B" w:rsidRPr="006F33E5">
        <w:rPr>
          <w:rFonts w:ascii="Times New Roman" w:hAnsi="Times New Roman" w:cs="Times New Roman"/>
          <w:color w:val="212121"/>
          <w:szCs w:val="26"/>
          <w:shd w:val="clear" w:color="auto" w:fill="FFFFFF"/>
        </w:rPr>
        <w:t xml:space="preserve">. </w:t>
      </w:r>
      <w:r w:rsidRPr="006F33E5">
        <w:rPr>
          <w:rFonts w:ascii="Times New Roman" w:hAnsi="Times New Roman" w:cs="Times New Roman"/>
          <w:color w:val="212121"/>
          <w:szCs w:val="26"/>
          <w:shd w:val="clear" w:color="auto" w:fill="FFFFFF"/>
        </w:rPr>
        <w:t>J</w:t>
      </w:r>
      <w:r w:rsidR="00217E7B" w:rsidRPr="006F33E5">
        <w:rPr>
          <w:rFonts w:ascii="Times New Roman" w:hAnsi="Times New Roman" w:cs="Times New Roman"/>
          <w:color w:val="212121"/>
          <w:szCs w:val="26"/>
          <w:shd w:val="clear" w:color="auto" w:fill="FFFFFF"/>
        </w:rPr>
        <w:t>.</w:t>
      </w:r>
      <w:r w:rsidRPr="006F33E5">
        <w:rPr>
          <w:rFonts w:ascii="Times New Roman" w:hAnsi="Times New Roman" w:cs="Times New Roman"/>
          <w:color w:val="212121"/>
          <w:szCs w:val="26"/>
          <w:shd w:val="clear" w:color="auto" w:fill="FFFFFF"/>
        </w:rPr>
        <w:t xml:space="preserve"> GRADE Working Group. What is "quality of evidence" and why is it important to clinicians? </w:t>
      </w:r>
      <w:r w:rsidRPr="006F33E5">
        <w:rPr>
          <w:rFonts w:ascii="Times New Roman" w:hAnsi="Times New Roman" w:cs="Times New Roman"/>
          <w:i/>
          <w:iCs/>
          <w:color w:val="212121"/>
          <w:szCs w:val="26"/>
          <w:shd w:val="clear" w:color="auto" w:fill="FFFFFF"/>
        </w:rPr>
        <w:t>BMJ</w:t>
      </w:r>
      <w:r w:rsidR="008A466B" w:rsidRPr="006F33E5">
        <w:rPr>
          <w:rFonts w:ascii="Times New Roman" w:hAnsi="Times New Roman" w:cs="Times New Roman"/>
          <w:i/>
          <w:iCs/>
          <w:color w:val="212121"/>
          <w:szCs w:val="26"/>
          <w:shd w:val="clear" w:color="auto" w:fill="FFFFFF"/>
        </w:rPr>
        <w:t xml:space="preserve"> </w:t>
      </w:r>
      <w:r w:rsidRPr="006F33E5">
        <w:rPr>
          <w:rFonts w:ascii="Times New Roman" w:hAnsi="Times New Roman" w:cs="Times New Roman"/>
          <w:i/>
          <w:iCs/>
          <w:color w:val="212121"/>
          <w:szCs w:val="26"/>
          <w:shd w:val="clear" w:color="auto" w:fill="FFFFFF"/>
        </w:rPr>
        <w:t>6(</w:t>
      </w:r>
      <w:r w:rsidRPr="006F33E5">
        <w:rPr>
          <w:rFonts w:ascii="Times New Roman" w:hAnsi="Times New Roman" w:cs="Times New Roman"/>
          <w:color w:val="212121"/>
          <w:szCs w:val="26"/>
          <w:shd w:val="clear" w:color="auto" w:fill="FFFFFF"/>
        </w:rPr>
        <w:t xml:space="preserve">7651). </w:t>
      </w:r>
      <w:hyperlink r:id="rId45" w:history="1">
        <w:r w:rsidR="00C85822" w:rsidRPr="006F33E5">
          <w:rPr>
            <w:rStyle w:val="Hyperlink"/>
            <w:rFonts w:ascii="Times New Roman" w:hAnsi="Times New Roman" w:cs="Times New Roman"/>
            <w:szCs w:val="26"/>
            <w:shd w:val="clear" w:color="auto" w:fill="FFFFFF"/>
          </w:rPr>
          <w:t>https://doi.org/10.1136/bmj.39490.551019.BE</w:t>
        </w:r>
      </w:hyperlink>
      <w:r w:rsidR="00C85822" w:rsidRPr="006F33E5">
        <w:rPr>
          <w:rFonts w:ascii="Times New Roman" w:hAnsi="Times New Roman" w:cs="Times New Roman"/>
          <w:color w:val="212121"/>
          <w:szCs w:val="26"/>
          <w:shd w:val="clear" w:color="auto" w:fill="FFFFFF"/>
        </w:rPr>
        <w:t xml:space="preserve"> </w:t>
      </w:r>
    </w:p>
    <w:p w14:paraId="292296F6" w14:textId="485ABF9B" w:rsidR="00A84630" w:rsidRPr="006F33E5" w:rsidRDefault="00A84630"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 xml:space="preserve">Hamilton, M. (1986). </w:t>
      </w:r>
      <w:r w:rsidRPr="006F33E5">
        <w:rPr>
          <w:rFonts w:ascii="Times New Roman" w:hAnsi="Times New Roman" w:cs="Times New Roman"/>
          <w:i/>
          <w:iCs/>
          <w:color w:val="222222"/>
          <w:shd w:val="clear" w:color="auto" w:fill="FFFFFF"/>
        </w:rPr>
        <w:t>The Hamilton rating scale for depression. In</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Assessment of depression</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color w:val="222222"/>
          <w:shd w:val="clear" w:color="auto" w:fill="FFFFFF"/>
        </w:rPr>
        <w:t>(pp. 143-152). Springer</w:t>
      </w:r>
      <w:r w:rsidR="0029545F" w:rsidRPr="006F33E5">
        <w:rPr>
          <w:rFonts w:ascii="Times New Roman" w:hAnsi="Times New Roman" w:cs="Times New Roman"/>
          <w:color w:val="222222"/>
          <w:shd w:val="clear" w:color="auto" w:fill="FFFFFF"/>
        </w:rPr>
        <w:t>.</w:t>
      </w:r>
    </w:p>
    <w:p w14:paraId="1331F694" w14:textId="26BFEBAE" w:rsidR="00DC694C" w:rsidRPr="006F33E5" w:rsidRDefault="00DC694C"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 xml:space="preserve">Hayes, A. M., Feldman, G. C., </w:t>
      </w:r>
      <w:proofErr w:type="spellStart"/>
      <w:r w:rsidRPr="006F33E5">
        <w:rPr>
          <w:rFonts w:ascii="Times New Roman" w:hAnsi="Times New Roman" w:cs="Times New Roman"/>
          <w:color w:val="222222"/>
          <w:shd w:val="clear" w:color="auto" w:fill="FFFFFF"/>
        </w:rPr>
        <w:t>Beevers</w:t>
      </w:r>
      <w:proofErr w:type="spellEnd"/>
      <w:r w:rsidRPr="006F33E5">
        <w:rPr>
          <w:rFonts w:ascii="Times New Roman" w:hAnsi="Times New Roman" w:cs="Times New Roman"/>
          <w:color w:val="222222"/>
          <w:shd w:val="clear" w:color="auto" w:fill="FFFFFF"/>
        </w:rPr>
        <w:t xml:space="preserve">, C. G., </w:t>
      </w:r>
      <w:proofErr w:type="spellStart"/>
      <w:r w:rsidRPr="006F33E5">
        <w:rPr>
          <w:rFonts w:ascii="Times New Roman" w:hAnsi="Times New Roman" w:cs="Times New Roman"/>
          <w:color w:val="222222"/>
          <w:shd w:val="clear" w:color="auto" w:fill="FFFFFF"/>
        </w:rPr>
        <w:t>Laurenceau</w:t>
      </w:r>
      <w:proofErr w:type="spellEnd"/>
      <w:r w:rsidRPr="006F33E5">
        <w:rPr>
          <w:rFonts w:ascii="Times New Roman" w:hAnsi="Times New Roman" w:cs="Times New Roman"/>
          <w:color w:val="222222"/>
          <w:shd w:val="clear" w:color="auto" w:fill="FFFFFF"/>
        </w:rPr>
        <w:t xml:space="preserve">, J. P., </w:t>
      </w:r>
      <w:proofErr w:type="spellStart"/>
      <w:r w:rsidRPr="006F33E5">
        <w:rPr>
          <w:rFonts w:ascii="Times New Roman" w:hAnsi="Times New Roman" w:cs="Times New Roman"/>
          <w:color w:val="222222"/>
          <w:shd w:val="clear" w:color="auto" w:fill="FFFFFF"/>
        </w:rPr>
        <w:t>Cardaciotto</w:t>
      </w:r>
      <w:proofErr w:type="spellEnd"/>
      <w:r w:rsidRPr="006F33E5">
        <w:rPr>
          <w:rFonts w:ascii="Times New Roman" w:hAnsi="Times New Roman" w:cs="Times New Roman"/>
          <w:color w:val="222222"/>
          <w:shd w:val="clear" w:color="auto" w:fill="FFFFFF"/>
        </w:rPr>
        <w:t>, L., &amp; Lewis-Smith, J. (2007). Discontinuities and cognitive changes in an exposure-based cognitive therapy for depression.</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 xml:space="preserve">Journal of </w:t>
      </w:r>
      <w:r w:rsidR="008A466B" w:rsidRPr="006F33E5">
        <w:rPr>
          <w:rFonts w:ascii="Times New Roman" w:hAnsi="Times New Roman" w:cs="Times New Roman"/>
          <w:i/>
          <w:iCs/>
          <w:color w:val="222222"/>
        </w:rPr>
        <w:t>Consulting and Clinical P</w:t>
      </w:r>
      <w:r w:rsidRPr="006F33E5">
        <w:rPr>
          <w:rFonts w:ascii="Times New Roman" w:hAnsi="Times New Roman" w:cs="Times New Roman"/>
          <w:i/>
          <w:iCs/>
          <w:color w:val="222222"/>
        </w:rPr>
        <w:t>sychology</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75</w:t>
      </w:r>
      <w:r w:rsidRPr="006F33E5">
        <w:rPr>
          <w:rFonts w:ascii="Times New Roman" w:hAnsi="Times New Roman" w:cs="Times New Roman"/>
          <w:color w:val="222222"/>
          <w:shd w:val="clear" w:color="auto" w:fill="FFFFFF"/>
        </w:rPr>
        <w:t xml:space="preserve">(3), 409. </w:t>
      </w:r>
      <w:hyperlink r:id="rId46" w:history="1">
        <w:r w:rsidRPr="006F33E5">
          <w:rPr>
            <w:rStyle w:val="Hyperlink"/>
            <w:rFonts w:ascii="Times New Roman" w:hAnsi="Times New Roman" w:cs="Times New Roman"/>
            <w:shd w:val="clear" w:color="auto" w:fill="FFFFFF"/>
          </w:rPr>
          <w:t>https://psycnet.apa.org/doi/10.1037/0022-006X.75.3.409</w:t>
        </w:r>
      </w:hyperlink>
      <w:r w:rsidRPr="006F33E5">
        <w:rPr>
          <w:rFonts w:ascii="Times New Roman" w:hAnsi="Times New Roman" w:cs="Times New Roman"/>
          <w:color w:val="222222"/>
          <w:shd w:val="clear" w:color="auto" w:fill="FFFFFF"/>
        </w:rPr>
        <w:t xml:space="preserve"> *</w:t>
      </w:r>
    </w:p>
    <w:p w14:paraId="6E654F6F" w14:textId="0C2E003D" w:rsidR="00DC694C" w:rsidRPr="006F33E5" w:rsidRDefault="00DC694C" w:rsidP="00CE1446">
      <w:pPr>
        <w:spacing w:before="100" w:beforeAutospacing="1" w:after="100" w:afterAutospacing="1" w:line="480" w:lineRule="auto"/>
        <w:ind w:left="720" w:hanging="720"/>
        <w:contextualSpacing/>
        <w:rPr>
          <w:rFonts w:ascii="Times New Roman" w:hAnsi="Times New Roman" w:cs="Times New Roman"/>
        </w:rPr>
      </w:pPr>
      <w:r w:rsidRPr="006F33E5">
        <w:rPr>
          <w:rFonts w:ascii="Times New Roman" w:hAnsi="Times New Roman" w:cs="Times New Roman"/>
          <w:color w:val="333333"/>
          <w:shd w:val="clear" w:color="auto" w:fill="FFFFFF"/>
        </w:rPr>
        <w:t xml:space="preserve">Hayes, A. M., Feldman, G. C., &amp; </w:t>
      </w:r>
      <w:proofErr w:type="spellStart"/>
      <w:r w:rsidRPr="006F33E5">
        <w:rPr>
          <w:rFonts w:ascii="Times New Roman" w:hAnsi="Times New Roman" w:cs="Times New Roman"/>
          <w:color w:val="333333"/>
          <w:shd w:val="clear" w:color="auto" w:fill="FFFFFF"/>
        </w:rPr>
        <w:t>Goldfried</w:t>
      </w:r>
      <w:proofErr w:type="spellEnd"/>
      <w:r w:rsidRPr="006F33E5">
        <w:rPr>
          <w:rFonts w:ascii="Times New Roman" w:hAnsi="Times New Roman" w:cs="Times New Roman"/>
          <w:color w:val="333333"/>
          <w:shd w:val="clear" w:color="auto" w:fill="FFFFFF"/>
        </w:rPr>
        <w:t xml:space="preserve">, M. R. (2007b). The </w:t>
      </w:r>
      <w:r w:rsidR="00C85822" w:rsidRPr="006F33E5">
        <w:rPr>
          <w:rFonts w:ascii="Times New Roman" w:hAnsi="Times New Roman" w:cs="Times New Roman"/>
          <w:color w:val="333333"/>
          <w:shd w:val="clear" w:color="auto" w:fill="FFFFFF"/>
        </w:rPr>
        <w:t>c</w:t>
      </w:r>
      <w:r w:rsidRPr="006F33E5">
        <w:rPr>
          <w:rFonts w:ascii="Times New Roman" w:hAnsi="Times New Roman" w:cs="Times New Roman"/>
          <w:color w:val="333333"/>
          <w:shd w:val="clear" w:color="auto" w:fill="FFFFFF"/>
        </w:rPr>
        <w:t xml:space="preserve">hange and </w:t>
      </w:r>
      <w:r w:rsidR="00C85822" w:rsidRPr="006F33E5">
        <w:rPr>
          <w:rFonts w:ascii="Times New Roman" w:hAnsi="Times New Roman" w:cs="Times New Roman"/>
          <w:color w:val="333333"/>
          <w:shd w:val="clear" w:color="auto" w:fill="FFFFFF"/>
        </w:rPr>
        <w:t>g</w:t>
      </w:r>
      <w:r w:rsidRPr="006F33E5">
        <w:rPr>
          <w:rFonts w:ascii="Times New Roman" w:hAnsi="Times New Roman" w:cs="Times New Roman"/>
          <w:color w:val="333333"/>
          <w:shd w:val="clear" w:color="auto" w:fill="FFFFFF"/>
        </w:rPr>
        <w:t xml:space="preserve">rowth </w:t>
      </w:r>
      <w:r w:rsidR="00C85822" w:rsidRPr="006F33E5">
        <w:rPr>
          <w:rFonts w:ascii="Times New Roman" w:hAnsi="Times New Roman" w:cs="Times New Roman"/>
          <w:color w:val="333333"/>
          <w:shd w:val="clear" w:color="auto" w:fill="FFFFFF"/>
        </w:rPr>
        <w:t>e</w:t>
      </w:r>
      <w:r w:rsidRPr="006F33E5">
        <w:rPr>
          <w:rFonts w:ascii="Times New Roman" w:hAnsi="Times New Roman" w:cs="Times New Roman"/>
          <w:color w:val="333333"/>
          <w:shd w:val="clear" w:color="auto" w:fill="FFFFFF"/>
        </w:rPr>
        <w:t xml:space="preserve">xperiences </w:t>
      </w:r>
      <w:r w:rsidR="00C85822" w:rsidRPr="006F33E5">
        <w:rPr>
          <w:rFonts w:ascii="Times New Roman" w:hAnsi="Times New Roman" w:cs="Times New Roman"/>
          <w:color w:val="333333"/>
          <w:shd w:val="clear" w:color="auto" w:fill="FFFFFF"/>
        </w:rPr>
        <w:t>s</w:t>
      </w:r>
      <w:r w:rsidRPr="006F33E5">
        <w:rPr>
          <w:rFonts w:ascii="Times New Roman" w:hAnsi="Times New Roman" w:cs="Times New Roman"/>
          <w:color w:val="333333"/>
          <w:shd w:val="clear" w:color="auto" w:fill="FFFFFF"/>
        </w:rPr>
        <w:t xml:space="preserve">cale: </w:t>
      </w:r>
      <w:r w:rsidR="00C85822" w:rsidRPr="006F33E5">
        <w:rPr>
          <w:rFonts w:ascii="Times New Roman" w:hAnsi="Times New Roman" w:cs="Times New Roman"/>
          <w:color w:val="333333"/>
          <w:shd w:val="clear" w:color="auto" w:fill="FFFFFF"/>
        </w:rPr>
        <w:t>a</w:t>
      </w:r>
      <w:r w:rsidRPr="006F33E5">
        <w:rPr>
          <w:rFonts w:ascii="Times New Roman" w:hAnsi="Times New Roman" w:cs="Times New Roman"/>
          <w:color w:val="333333"/>
          <w:shd w:val="clear" w:color="auto" w:fill="FFFFFF"/>
        </w:rPr>
        <w:t xml:space="preserve"> </w:t>
      </w:r>
      <w:r w:rsidR="00C85822" w:rsidRPr="006F33E5">
        <w:rPr>
          <w:rFonts w:ascii="Times New Roman" w:hAnsi="Times New Roman" w:cs="Times New Roman"/>
          <w:color w:val="333333"/>
          <w:shd w:val="clear" w:color="auto" w:fill="FFFFFF"/>
        </w:rPr>
        <w:t>m</w:t>
      </w:r>
      <w:r w:rsidRPr="006F33E5">
        <w:rPr>
          <w:rFonts w:ascii="Times New Roman" w:hAnsi="Times New Roman" w:cs="Times New Roman"/>
          <w:color w:val="333333"/>
          <w:shd w:val="clear" w:color="auto" w:fill="FFFFFF"/>
        </w:rPr>
        <w:t xml:space="preserve">easure of </w:t>
      </w:r>
      <w:r w:rsidR="00C85822" w:rsidRPr="006F33E5">
        <w:rPr>
          <w:rFonts w:ascii="Times New Roman" w:hAnsi="Times New Roman" w:cs="Times New Roman"/>
          <w:color w:val="333333"/>
          <w:shd w:val="clear" w:color="auto" w:fill="FFFFFF"/>
        </w:rPr>
        <w:t>i</w:t>
      </w:r>
      <w:r w:rsidRPr="006F33E5">
        <w:rPr>
          <w:rFonts w:ascii="Times New Roman" w:hAnsi="Times New Roman" w:cs="Times New Roman"/>
          <w:color w:val="333333"/>
          <w:shd w:val="clear" w:color="auto" w:fill="FFFFFF"/>
        </w:rPr>
        <w:t xml:space="preserve">nsight and </w:t>
      </w:r>
      <w:r w:rsidR="00C85822" w:rsidRPr="006F33E5">
        <w:rPr>
          <w:rFonts w:ascii="Times New Roman" w:hAnsi="Times New Roman" w:cs="Times New Roman"/>
          <w:color w:val="333333"/>
          <w:shd w:val="clear" w:color="auto" w:fill="FFFFFF"/>
        </w:rPr>
        <w:t>e</w:t>
      </w:r>
      <w:r w:rsidRPr="006F33E5">
        <w:rPr>
          <w:rFonts w:ascii="Times New Roman" w:hAnsi="Times New Roman" w:cs="Times New Roman"/>
          <w:color w:val="333333"/>
          <w:shd w:val="clear" w:color="auto" w:fill="FFFFFF"/>
        </w:rPr>
        <w:t xml:space="preserve">motional </w:t>
      </w:r>
      <w:r w:rsidR="00C85822" w:rsidRPr="006F33E5">
        <w:rPr>
          <w:rFonts w:ascii="Times New Roman" w:hAnsi="Times New Roman" w:cs="Times New Roman"/>
          <w:color w:val="333333"/>
          <w:shd w:val="clear" w:color="auto" w:fill="FFFFFF"/>
        </w:rPr>
        <w:t>p</w:t>
      </w:r>
      <w:r w:rsidRPr="006F33E5">
        <w:rPr>
          <w:rFonts w:ascii="Times New Roman" w:hAnsi="Times New Roman" w:cs="Times New Roman"/>
          <w:color w:val="333333"/>
          <w:shd w:val="clear" w:color="auto" w:fill="FFFFFF"/>
        </w:rPr>
        <w:t>rocessing. In L. G. Castonguay &amp; C. Hill (Eds.),</w:t>
      </w:r>
      <w:r w:rsidRPr="006F33E5">
        <w:rPr>
          <w:rStyle w:val="apple-converted-space"/>
          <w:rFonts w:ascii="Times New Roman" w:hAnsi="Times New Roman" w:cs="Times New Roman"/>
          <w:color w:val="333333"/>
          <w:shd w:val="clear" w:color="auto" w:fill="FFFFFF"/>
        </w:rPr>
        <w:t> </w:t>
      </w:r>
      <w:r w:rsidRPr="006F33E5">
        <w:rPr>
          <w:rStyle w:val="Emphasis"/>
          <w:rFonts w:ascii="Times New Roman" w:hAnsi="Times New Roman" w:cs="Times New Roman"/>
          <w:i w:val="0"/>
          <w:iCs w:val="0"/>
          <w:color w:val="333333"/>
        </w:rPr>
        <w:t xml:space="preserve">Insight in </w:t>
      </w:r>
      <w:r w:rsidR="00BE1531" w:rsidRPr="006F33E5">
        <w:rPr>
          <w:rStyle w:val="Emphasis"/>
          <w:rFonts w:ascii="Times New Roman" w:hAnsi="Times New Roman" w:cs="Times New Roman"/>
          <w:i w:val="0"/>
          <w:iCs w:val="0"/>
          <w:color w:val="333333"/>
        </w:rPr>
        <w:t>p</w:t>
      </w:r>
      <w:r w:rsidRPr="006F33E5">
        <w:rPr>
          <w:rStyle w:val="Emphasis"/>
          <w:rFonts w:ascii="Times New Roman" w:hAnsi="Times New Roman" w:cs="Times New Roman"/>
          <w:i w:val="0"/>
          <w:iCs w:val="0"/>
          <w:color w:val="333333"/>
        </w:rPr>
        <w:t>sychotherapy</w:t>
      </w:r>
      <w:r w:rsidRPr="006F33E5">
        <w:rPr>
          <w:rStyle w:val="apple-converted-space"/>
          <w:rFonts w:ascii="Times New Roman" w:hAnsi="Times New Roman" w:cs="Times New Roman"/>
          <w:color w:val="333333"/>
          <w:shd w:val="clear" w:color="auto" w:fill="FFFFFF"/>
        </w:rPr>
        <w:t> </w:t>
      </w:r>
      <w:r w:rsidRPr="006F33E5">
        <w:rPr>
          <w:rFonts w:ascii="Times New Roman" w:hAnsi="Times New Roman" w:cs="Times New Roman"/>
          <w:color w:val="333333"/>
          <w:shd w:val="clear" w:color="auto" w:fill="FFFFFF"/>
        </w:rPr>
        <w:t xml:space="preserve">(pp. 231–253). </w:t>
      </w:r>
      <w:r w:rsidRPr="006F33E5">
        <w:rPr>
          <w:rFonts w:ascii="Times New Roman" w:hAnsi="Times New Roman" w:cs="Times New Roman"/>
          <w:i/>
          <w:iCs/>
          <w:color w:val="333333"/>
          <w:shd w:val="clear" w:color="auto" w:fill="FFFFFF"/>
        </w:rPr>
        <w:t>American Psychological Association</w:t>
      </w:r>
      <w:r w:rsidRPr="006F33E5">
        <w:rPr>
          <w:rFonts w:ascii="Times New Roman" w:hAnsi="Times New Roman" w:cs="Times New Roman"/>
          <w:color w:val="333333"/>
          <w:shd w:val="clear" w:color="auto" w:fill="FFFFFF"/>
        </w:rPr>
        <w:t>.</w:t>
      </w:r>
      <w:r w:rsidRPr="006F33E5">
        <w:rPr>
          <w:rStyle w:val="apple-converted-space"/>
          <w:rFonts w:ascii="Times New Roman" w:hAnsi="Times New Roman" w:cs="Times New Roman"/>
          <w:color w:val="333333"/>
          <w:shd w:val="clear" w:color="auto" w:fill="FFFFFF"/>
        </w:rPr>
        <w:t> </w:t>
      </w:r>
      <w:hyperlink r:id="rId47" w:tgtFrame="_blank" w:history="1">
        <w:r w:rsidRPr="006F33E5">
          <w:rPr>
            <w:rStyle w:val="Hyperlink"/>
            <w:rFonts w:ascii="Times New Roman" w:hAnsi="Times New Roman" w:cs="Times New Roman"/>
            <w:color w:val="2C72B7"/>
          </w:rPr>
          <w:t>https://doi.org/10.1037/11532-011</w:t>
        </w:r>
      </w:hyperlink>
    </w:p>
    <w:p w14:paraId="6C721B0C" w14:textId="0CDC97FF" w:rsidR="005B6D76" w:rsidRPr="006F33E5" w:rsidRDefault="005B6D76" w:rsidP="00CE1446">
      <w:pPr>
        <w:spacing w:before="100" w:beforeAutospacing="1" w:after="100" w:afterAutospacing="1" w:line="480" w:lineRule="auto"/>
        <w:ind w:left="720" w:hanging="720"/>
        <w:contextualSpacing/>
        <w:rPr>
          <w:rFonts w:ascii="Times New Roman" w:hAnsi="Times New Roman" w:cs="Times New Roman"/>
        </w:rPr>
      </w:pPr>
      <w:r w:rsidRPr="006F33E5">
        <w:rPr>
          <w:rFonts w:ascii="Times New Roman" w:hAnsi="Times New Roman" w:cs="Times New Roman"/>
          <w:color w:val="222222"/>
          <w:shd w:val="clear" w:color="auto" w:fill="FFFFFF"/>
        </w:rPr>
        <w:t>Hedges, L. V., &amp; Olkin, I. (2014).</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color w:val="222222"/>
        </w:rPr>
        <w:t>Statistical methods for meta-analysis</w:t>
      </w:r>
      <w:r w:rsidRPr="006F33E5">
        <w:rPr>
          <w:rFonts w:ascii="Times New Roman" w:hAnsi="Times New Roman" w:cs="Times New Roman"/>
          <w:color w:val="222222"/>
          <w:shd w:val="clear" w:color="auto" w:fill="FFFFFF"/>
        </w:rPr>
        <w:t>. Academic press.</w:t>
      </w:r>
    </w:p>
    <w:p w14:paraId="2EAA0C8C" w14:textId="6F7AF0DB" w:rsidR="002419D3" w:rsidRPr="006F33E5" w:rsidRDefault="00042D12" w:rsidP="00CE1446">
      <w:pPr>
        <w:spacing w:before="100" w:beforeAutospacing="1" w:after="100" w:afterAutospacing="1" w:line="480" w:lineRule="auto"/>
        <w:ind w:left="720" w:hanging="720"/>
        <w:contextualSpacing/>
        <w:rPr>
          <w:rFonts w:ascii="Times New Roman" w:hAnsi="Times New Roman" w:cs="Times New Roman"/>
        </w:rPr>
      </w:pPr>
      <w:r w:rsidRPr="006F33E5">
        <w:rPr>
          <w:rFonts w:ascii="Times New Roman" w:hAnsi="Times New Roman" w:cs="Times New Roman"/>
          <w:color w:val="222222"/>
          <w:shd w:val="clear" w:color="auto" w:fill="FFFFFF"/>
        </w:rPr>
        <w:lastRenderedPageBreak/>
        <w:t xml:space="preserve">Hedges, L. V., &amp; </w:t>
      </w:r>
      <w:proofErr w:type="spellStart"/>
      <w:r w:rsidRPr="006F33E5">
        <w:rPr>
          <w:rFonts w:ascii="Times New Roman" w:hAnsi="Times New Roman" w:cs="Times New Roman"/>
          <w:color w:val="222222"/>
          <w:shd w:val="clear" w:color="auto" w:fill="FFFFFF"/>
        </w:rPr>
        <w:t>Vevea</w:t>
      </w:r>
      <w:proofErr w:type="spellEnd"/>
      <w:r w:rsidRPr="006F33E5">
        <w:rPr>
          <w:rFonts w:ascii="Times New Roman" w:hAnsi="Times New Roman" w:cs="Times New Roman"/>
          <w:color w:val="222222"/>
          <w:shd w:val="clear" w:color="auto" w:fill="FFFFFF"/>
        </w:rPr>
        <w:t>, J. L. (1998). Fixed-and random-effects models in meta-analysis.</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Psychological Methods</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3</w:t>
      </w:r>
      <w:r w:rsidRPr="006F33E5">
        <w:rPr>
          <w:rFonts w:ascii="Times New Roman" w:hAnsi="Times New Roman" w:cs="Times New Roman"/>
          <w:color w:val="222222"/>
          <w:shd w:val="clear" w:color="auto" w:fill="FFFFFF"/>
        </w:rPr>
        <w:t xml:space="preserve">(4), 486. </w:t>
      </w:r>
      <w:hyperlink r:id="rId48" w:history="1">
        <w:r w:rsidRPr="006F33E5">
          <w:rPr>
            <w:rStyle w:val="Hyperlink"/>
            <w:rFonts w:ascii="Times New Roman" w:hAnsi="Times New Roman" w:cs="Times New Roman"/>
          </w:rPr>
          <w:t>https://doi.org/10.1037/1082-989X.3.4.486</w:t>
        </w:r>
      </w:hyperlink>
    </w:p>
    <w:p w14:paraId="6E8D4392" w14:textId="2161D610" w:rsidR="005B6D76" w:rsidRPr="006F33E5" w:rsidRDefault="005B6D76" w:rsidP="00CE1446">
      <w:pPr>
        <w:spacing w:before="100" w:beforeAutospacing="1" w:after="100" w:afterAutospacing="1" w:line="480" w:lineRule="auto"/>
        <w:ind w:left="720" w:hanging="720"/>
        <w:contextualSpacing/>
        <w:rPr>
          <w:rFonts w:ascii="Times New Roman" w:hAnsi="Times New Roman" w:cs="Times New Roman"/>
          <w:sz w:val="36"/>
          <w:szCs w:val="36"/>
        </w:rPr>
      </w:pPr>
      <w:r w:rsidRPr="006F33E5">
        <w:rPr>
          <w:rFonts w:ascii="Times New Roman" w:hAnsi="Times New Roman" w:cs="Times New Roman"/>
          <w:color w:val="222222"/>
          <w:shd w:val="clear" w:color="auto" w:fill="FFFFFF"/>
        </w:rPr>
        <w:t>Higgins, J. P. (2008). Commentary: Heterogeneity in meta-analysis should be expected and appropriately quantified.</w:t>
      </w:r>
      <w:r w:rsidRPr="006F33E5">
        <w:rPr>
          <w:rStyle w:val="apple-converted-space"/>
          <w:rFonts w:ascii="Times New Roman" w:hAnsi="Times New Roman" w:cs="Times New Roman"/>
          <w:color w:val="222222"/>
          <w:shd w:val="clear" w:color="auto" w:fill="FFFFFF"/>
        </w:rPr>
        <w:t> </w:t>
      </w:r>
      <w:r w:rsidR="008A466B" w:rsidRPr="006F33E5">
        <w:rPr>
          <w:rFonts w:ascii="Times New Roman" w:hAnsi="Times New Roman" w:cs="Times New Roman"/>
          <w:i/>
          <w:iCs/>
          <w:color w:val="222222"/>
        </w:rPr>
        <w:t>International Journal of E</w:t>
      </w:r>
      <w:r w:rsidRPr="006F33E5">
        <w:rPr>
          <w:rFonts w:ascii="Times New Roman" w:hAnsi="Times New Roman" w:cs="Times New Roman"/>
          <w:i/>
          <w:iCs/>
          <w:color w:val="222222"/>
        </w:rPr>
        <w:t>pidemiology</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37</w:t>
      </w:r>
      <w:r w:rsidRPr="006F33E5">
        <w:rPr>
          <w:rFonts w:ascii="Times New Roman" w:hAnsi="Times New Roman" w:cs="Times New Roman"/>
          <w:color w:val="222222"/>
          <w:shd w:val="clear" w:color="auto" w:fill="FFFFFF"/>
        </w:rPr>
        <w:t xml:space="preserve">(5), 1158-1160. </w:t>
      </w:r>
      <w:hyperlink r:id="rId49" w:history="1">
        <w:r w:rsidRPr="006F33E5">
          <w:rPr>
            <w:rStyle w:val="Hyperlink"/>
            <w:rFonts w:ascii="Times New Roman" w:hAnsi="Times New Roman" w:cs="Times New Roman"/>
            <w:shd w:val="clear" w:color="auto" w:fill="FFFFFF"/>
          </w:rPr>
          <w:t>https://doi.org/10.1093/ije/dyn204</w:t>
        </w:r>
      </w:hyperlink>
      <w:r w:rsidRPr="006F33E5">
        <w:rPr>
          <w:rFonts w:ascii="Times New Roman" w:hAnsi="Times New Roman" w:cs="Times New Roman"/>
          <w:color w:val="222222"/>
          <w:shd w:val="clear" w:color="auto" w:fill="FFFFFF"/>
        </w:rPr>
        <w:t xml:space="preserve"> </w:t>
      </w:r>
    </w:p>
    <w:p w14:paraId="0BBBE333" w14:textId="30184688" w:rsidR="005B6D76" w:rsidRPr="006F33E5" w:rsidRDefault="005B6D76" w:rsidP="00CE1446">
      <w:pPr>
        <w:spacing w:before="100" w:beforeAutospacing="1" w:after="100" w:afterAutospacing="1" w:line="480" w:lineRule="auto"/>
        <w:ind w:left="720" w:hanging="720"/>
        <w:contextualSpacing/>
        <w:rPr>
          <w:rFonts w:ascii="Times New Roman" w:hAnsi="Times New Roman" w:cs="Times New Roman"/>
        </w:rPr>
      </w:pPr>
      <w:r w:rsidRPr="006F33E5">
        <w:rPr>
          <w:rFonts w:ascii="Times New Roman" w:hAnsi="Times New Roman" w:cs="Times New Roman"/>
          <w:color w:val="222222"/>
          <w:shd w:val="clear" w:color="auto" w:fill="FFFFFF"/>
        </w:rPr>
        <w:t>Higgins, J. P., &amp; Thompson, S. G. (2002). Quantifying heterogeneity in a meta‐analysis.</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Statistics in Medicine</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21</w:t>
      </w:r>
      <w:r w:rsidRPr="006F33E5">
        <w:rPr>
          <w:rFonts w:ascii="Times New Roman" w:hAnsi="Times New Roman" w:cs="Times New Roman"/>
          <w:color w:val="222222"/>
          <w:shd w:val="clear" w:color="auto" w:fill="FFFFFF"/>
        </w:rPr>
        <w:t xml:space="preserve">(11), 1539-1558. </w:t>
      </w:r>
      <w:hyperlink r:id="rId50" w:history="1">
        <w:r w:rsidRPr="006F33E5">
          <w:rPr>
            <w:rStyle w:val="Hyperlink"/>
            <w:rFonts w:ascii="Times New Roman" w:hAnsi="Times New Roman" w:cs="Times New Roman"/>
            <w:shd w:val="clear" w:color="auto" w:fill="FFFFFF"/>
          </w:rPr>
          <w:t>https://doi.org/10.1002/sim.1186</w:t>
        </w:r>
      </w:hyperlink>
      <w:r w:rsidRPr="006F33E5">
        <w:rPr>
          <w:rFonts w:ascii="Times New Roman" w:hAnsi="Times New Roman" w:cs="Times New Roman"/>
          <w:color w:val="222222"/>
          <w:shd w:val="clear" w:color="auto" w:fill="FFFFFF"/>
        </w:rPr>
        <w:t xml:space="preserve"> </w:t>
      </w:r>
    </w:p>
    <w:p w14:paraId="2C640AD4" w14:textId="1E09A823" w:rsidR="00EE5498" w:rsidRPr="006F33E5" w:rsidRDefault="00C875E0"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Hunter, J. E., &amp; Schmidt, F. L. (2000). Fixed effects vs. random effects meta‐analysis models: Implications for cumulative research knowledge.</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International Journal of Selection and Assessment</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8</w:t>
      </w:r>
      <w:r w:rsidRPr="006F33E5">
        <w:rPr>
          <w:rFonts w:ascii="Times New Roman" w:hAnsi="Times New Roman" w:cs="Times New Roman"/>
          <w:color w:val="222222"/>
          <w:shd w:val="clear" w:color="auto" w:fill="FFFFFF"/>
        </w:rPr>
        <w:t xml:space="preserve">(4), 275-292. </w:t>
      </w:r>
      <w:hyperlink r:id="rId51" w:history="1">
        <w:r w:rsidRPr="006F33E5">
          <w:rPr>
            <w:rStyle w:val="Hyperlink"/>
            <w:rFonts w:ascii="Times New Roman" w:hAnsi="Times New Roman" w:cs="Times New Roman"/>
            <w:shd w:val="clear" w:color="auto" w:fill="FFFFFF"/>
          </w:rPr>
          <w:t>https://doi.org/10.1111/1468-2389.00156</w:t>
        </w:r>
      </w:hyperlink>
      <w:r w:rsidRPr="006F33E5">
        <w:rPr>
          <w:rFonts w:ascii="Times New Roman" w:hAnsi="Times New Roman" w:cs="Times New Roman"/>
          <w:color w:val="222222"/>
          <w:shd w:val="clear" w:color="auto" w:fill="FFFFFF"/>
        </w:rPr>
        <w:t xml:space="preserve"> </w:t>
      </w:r>
    </w:p>
    <w:p w14:paraId="65C8BE04" w14:textId="57A99262" w:rsidR="00001359" w:rsidRPr="006F33E5" w:rsidRDefault="00001359" w:rsidP="00CE1446">
      <w:pPr>
        <w:spacing w:before="100" w:beforeAutospacing="1" w:after="100" w:afterAutospacing="1" w:line="480" w:lineRule="auto"/>
        <w:ind w:left="720" w:hanging="720"/>
        <w:contextualSpacing/>
        <w:rPr>
          <w:rFonts w:ascii="Times New Roman" w:hAnsi="Times New Roman" w:cs="Times New Roman"/>
          <w:color w:val="222222"/>
        </w:rPr>
      </w:pPr>
      <w:r w:rsidRPr="006F33E5">
        <w:rPr>
          <w:rFonts w:ascii="Times New Roman" w:hAnsi="Times New Roman" w:cs="Times New Roman"/>
          <w:color w:val="222222"/>
          <w:shd w:val="clear" w:color="auto" w:fill="FFFFFF"/>
        </w:rPr>
        <w:t>Institute for Health Metrics and Evaluation. (2015). GBD compare.</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color w:val="222222"/>
        </w:rPr>
        <w:t>In: Seattle, WA: IHME, University of Washington [Internet; accessed 14/05/2024]</w:t>
      </w:r>
    </w:p>
    <w:p w14:paraId="1F619DB5" w14:textId="41474718" w:rsidR="00EE5498" w:rsidRPr="006F33E5" w:rsidRDefault="00EE5498"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zCs w:val="20"/>
          <w:shd w:val="clear" w:color="auto" w:fill="FFFFFF"/>
        </w:rPr>
        <w:t>Ioannidis, J. P. (2016). The mass production of redundant, misleading, and conflicted systematic reviews and meta‐analyses. </w:t>
      </w:r>
      <w:r w:rsidRPr="006F33E5">
        <w:rPr>
          <w:rFonts w:ascii="Times New Roman" w:hAnsi="Times New Roman" w:cs="Times New Roman"/>
          <w:i/>
          <w:iCs/>
          <w:color w:val="222222"/>
          <w:szCs w:val="20"/>
          <w:shd w:val="clear" w:color="auto" w:fill="FFFFFF"/>
        </w:rPr>
        <w:t>The Milbank Quarterly, 94</w:t>
      </w:r>
      <w:r w:rsidRPr="006F33E5">
        <w:rPr>
          <w:rFonts w:ascii="Times New Roman" w:hAnsi="Times New Roman" w:cs="Times New Roman"/>
          <w:color w:val="222222"/>
          <w:szCs w:val="20"/>
          <w:shd w:val="clear" w:color="auto" w:fill="FFFFFF"/>
        </w:rPr>
        <w:t xml:space="preserve">(3), 485-514. </w:t>
      </w:r>
      <w:hyperlink r:id="rId52" w:history="1">
        <w:r w:rsidRPr="006F33E5">
          <w:rPr>
            <w:rStyle w:val="Hyperlink"/>
            <w:rFonts w:ascii="Times New Roman" w:hAnsi="Times New Roman" w:cs="Times New Roman"/>
            <w:shd w:val="clear" w:color="auto" w:fill="FFFFFF"/>
          </w:rPr>
          <w:t>https://doi.org/10.1111/1468-0009.12210</w:t>
        </w:r>
      </w:hyperlink>
      <w:r w:rsidRPr="006F33E5">
        <w:rPr>
          <w:rFonts w:ascii="Times New Roman" w:hAnsi="Times New Roman" w:cs="Times New Roman"/>
          <w:color w:val="222222"/>
          <w:shd w:val="clear" w:color="auto" w:fill="FFFFFF"/>
        </w:rPr>
        <w:t xml:space="preserve"> </w:t>
      </w:r>
    </w:p>
    <w:p w14:paraId="7A60BBB3" w14:textId="1EF14B58" w:rsidR="000F67FE" w:rsidRPr="006F33E5" w:rsidRDefault="000F67FE" w:rsidP="00CE1446">
      <w:pPr>
        <w:spacing w:before="100" w:beforeAutospacing="1" w:after="100" w:afterAutospacing="1" w:line="480" w:lineRule="auto"/>
        <w:ind w:left="720" w:hanging="720"/>
        <w:contextualSpacing/>
        <w:rPr>
          <w:rFonts w:ascii="Times New Roman" w:hAnsi="Times New Roman" w:cs="Times New Roman"/>
          <w:color w:val="222222"/>
        </w:rPr>
      </w:pPr>
      <w:r w:rsidRPr="006F33E5">
        <w:rPr>
          <w:rFonts w:ascii="Times New Roman" w:hAnsi="Times New Roman" w:cs="Times New Roman"/>
          <w:color w:val="222222"/>
          <w:shd w:val="clear" w:color="auto" w:fill="FFFFFF"/>
        </w:rPr>
        <w:t xml:space="preserve">Kendrick, T., Pilling, S., </w:t>
      </w:r>
      <w:proofErr w:type="spellStart"/>
      <w:r w:rsidRPr="006F33E5">
        <w:rPr>
          <w:rFonts w:ascii="Times New Roman" w:hAnsi="Times New Roman" w:cs="Times New Roman"/>
          <w:color w:val="222222"/>
          <w:shd w:val="clear" w:color="auto" w:fill="FFFFFF"/>
        </w:rPr>
        <w:t>Mavranezouli</w:t>
      </w:r>
      <w:proofErr w:type="spellEnd"/>
      <w:r w:rsidRPr="006F33E5">
        <w:rPr>
          <w:rFonts w:ascii="Times New Roman" w:hAnsi="Times New Roman" w:cs="Times New Roman"/>
          <w:color w:val="222222"/>
          <w:shd w:val="clear" w:color="auto" w:fill="FFFFFF"/>
        </w:rPr>
        <w:t xml:space="preserve">, I., </w:t>
      </w:r>
      <w:proofErr w:type="spellStart"/>
      <w:r w:rsidRPr="006F33E5">
        <w:rPr>
          <w:rFonts w:ascii="Times New Roman" w:hAnsi="Times New Roman" w:cs="Times New Roman"/>
          <w:color w:val="222222"/>
          <w:shd w:val="clear" w:color="auto" w:fill="FFFFFF"/>
        </w:rPr>
        <w:t>Megnin-Viggars</w:t>
      </w:r>
      <w:proofErr w:type="spellEnd"/>
      <w:r w:rsidRPr="006F33E5">
        <w:rPr>
          <w:rFonts w:ascii="Times New Roman" w:hAnsi="Times New Roman" w:cs="Times New Roman"/>
          <w:color w:val="222222"/>
          <w:shd w:val="clear" w:color="auto" w:fill="FFFFFF"/>
        </w:rPr>
        <w:t xml:space="preserve">, O., Ruane, C., </w:t>
      </w:r>
      <w:proofErr w:type="spellStart"/>
      <w:r w:rsidRPr="006F33E5">
        <w:rPr>
          <w:rFonts w:ascii="Times New Roman" w:hAnsi="Times New Roman" w:cs="Times New Roman"/>
          <w:color w:val="222222"/>
          <w:shd w:val="clear" w:color="auto" w:fill="FFFFFF"/>
        </w:rPr>
        <w:t>Eadon</w:t>
      </w:r>
      <w:proofErr w:type="spellEnd"/>
      <w:r w:rsidRPr="006F33E5">
        <w:rPr>
          <w:rFonts w:ascii="Times New Roman" w:hAnsi="Times New Roman" w:cs="Times New Roman"/>
          <w:color w:val="222222"/>
          <w:shd w:val="clear" w:color="auto" w:fill="FFFFFF"/>
        </w:rPr>
        <w:t xml:space="preserve">, H., &amp; </w:t>
      </w:r>
      <w:proofErr w:type="spellStart"/>
      <w:r w:rsidRPr="006F33E5">
        <w:rPr>
          <w:rFonts w:ascii="Times New Roman" w:hAnsi="Times New Roman" w:cs="Times New Roman"/>
          <w:color w:val="222222"/>
          <w:shd w:val="clear" w:color="auto" w:fill="FFFFFF"/>
        </w:rPr>
        <w:t>Kapur</w:t>
      </w:r>
      <w:proofErr w:type="spellEnd"/>
      <w:r w:rsidRPr="006F33E5">
        <w:rPr>
          <w:rFonts w:ascii="Times New Roman" w:hAnsi="Times New Roman" w:cs="Times New Roman"/>
          <w:color w:val="222222"/>
          <w:shd w:val="clear" w:color="auto" w:fill="FFFFFF"/>
        </w:rPr>
        <w:t>, N. (2022). Management of depression in adults: summary of updated NICE guidance.</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BMJ</w:t>
      </w:r>
      <w:r w:rsidRPr="006F33E5">
        <w:rPr>
          <w:rFonts w:ascii="Times New Roman" w:hAnsi="Times New Roman" w:cs="Times New Roman"/>
          <w:color w:val="222222"/>
          <w:shd w:val="clear" w:color="auto" w:fill="FFFFFF"/>
        </w:rPr>
        <w:t>,</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378</w:t>
      </w:r>
      <w:r w:rsidRPr="006F33E5">
        <w:rPr>
          <w:rFonts w:ascii="Times New Roman" w:hAnsi="Times New Roman" w:cs="Times New Roman"/>
          <w:color w:val="222222"/>
          <w:shd w:val="clear" w:color="auto" w:fill="FFFFFF"/>
        </w:rPr>
        <w:t xml:space="preserve">. </w:t>
      </w:r>
      <w:hyperlink r:id="rId53" w:history="1">
        <w:r w:rsidRPr="006F33E5">
          <w:rPr>
            <w:rStyle w:val="Hyperlink"/>
            <w:rFonts w:ascii="Times New Roman" w:hAnsi="Times New Roman" w:cs="Times New Roman"/>
            <w:shd w:val="clear" w:color="auto" w:fill="FFFFFF"/>
          </w:rPr>
          <w:t>https://doi.org/10.1136/bmj.o1557</w:t>
        </w:r>
      </w:hyperlink>
      <w:r w:rsidRPr="006F33E5">
        <w:rPr>
          <w:rFonts w:ascii="Times New Roman" w:hAnsi="Times New Roman" w:cs="Times New Roman"/>
          <w:color w:val="222222"/>
          <w:shd w:val="clear" w:color="auto" w:fill="FFFFFF"/>
        </w:rPr>
        <w:t xml:space="preserve"> </w:t>
      </w:r>
    </w:p>
    <w:p w14:paraId="3A77A77D" w14:textId="3352343C" w:rsidR="00FD01AE" w:rsidRPr="006F33E5" w:rsidRDefault="00FD01AE" w:rsidP="00CE1446">
      <w:pPr>
        <w:spacing w:before="100" w:beforeAutospacing="1" w:after="100" w:afterAutospacing="1" w:line="480" w:lineRule="auto"/>
        <w:ind w:left="720" w:hanging="720"/>
        <w:contextualSpacing/>
        <w:rPr>
          <w:rFonts w:ascii="Times New Roman" w:hAnsi="Times New Roman" w:cs="Times New Roman"/>
          <w:color w:val="232323"/>
          <w:shd w:val="clear" w:color="auto" w:fill="FFFFFF"/>
        </w:rPr>
      </w:pPr>
      <w:r w:rsidRPr="006F33E5">
        <w:rPr>
          <w:rFonts w:ascii="Times New Roman" w:hAnsi="Times New Roman" w:cs="Times New Roman"/>
          <w:color w:val="232323"/>
          <w:shd w:val="clear" w:color="auto" w:fill="FFFFFF"/>
        </w:rPr>
        <w:t>Krosnick, J. and Presser, S. (2010)</w:t>
      </w:r>
      <w:r w:rsidR="00217E7B" w:rsidRPr="006F33E5">
        <w:rPr>
          <w:rFonts w:ascii="Times New Roman" w:hAnsi="Times New Roman" w:cs="Times New Roman"/>
          <w:color w:val="232323"/>
          <w:shd w:val="clear" w:color="auto" w:fill="FFFFFF"/>
        </w:rPr>
        <w:t>.</w:t>
      </w:r>
      <w:r w:rsidRPr="006F33E5">
        <w:rPr>
          <w:rFonts w:ascii="Times New Roman" w:hAnsi="Times New Roman" w:cs="Times New Roman"/>
          <w:color w:val="232323"/>
          <w:shd w:val="clear" w:color="auto" w:fill="FFFFFF"/>
        </w:rPr>
        <w:t xml:space="preserve"> Question and </w:t>
      </w:r>
      <w:r w:rsidR="00BE1531" w:rsidRPr="006F33E5">
        <w:rPr>
          <w:rFonts w:ascii="Times New Roman" w:hAnsi="Times New Roman" w:cs="Times New Roman"/>
          <w:color w:val="232323"/>
          <w:shd w:val="clear" w:color="auto" w:fill="FFFFFF"/>
        </w:rPr>
        <w:t>q</w:t>
      </w:r>
      <w:r w:rsidRPr="006F33E5">
        <w:rPr>
          <w:rFonts w:ascii="Times New Roman" w:hAnsi="Times New Roman" w:cs="Times New Roman"/>
          <w:color w:val="232323"/>
          <w:shd w:val="clear" w:color="auto" w:fill="FFFFFF"/>
        </w:rPr>
        <w:t xml:space="preserve">uestionnaire </w:t>
      </w:r>
      <w:r w:rsidR="00BE1531" w:rsidRPr="006F33E5">
        <w:rPr>
          <w:rFonts w:ascii="Times New Roman" w:hAnsi="Times New Roman" w:cs="Times New Roman"/>
          <w:color w:val="232323"/>
          <w:shd w:val="clear" w:color="auto" w:fill="FFFFFF"/>
        </w:rPr>
        <w:t>d</w:t>
      </w:r>
      <w:r w:rsidRPr="006F33E5">
        <w:rPr>
          <w:rFonts w:ascii="Times New Roman" w:hAnsi="Times New Roman" w:cs="Times New Roman"/>
          <w:color w:val="232323"/>
          <w:shd w:val="clear" w:color="auto" w:fill="FFFFFF"/>
        </w:rPr>
        <w:t>esign. Handbook of Survey Research, 2, 263-314.</w:t>
      </w:r>
    </w:p>
    <w:p w14:paraId="44D71A4F" w14:textId="4CA430B5" w:rsidR="00692D7C" w:rsidRPr="006F33E5" w:rsidRDefault="00692D7C" w:rsidP="00CE1446">
      <w:pPr>
        <w:spacing w:before="100" w:beforeAutospacing="1" w:after="100" w:afterAutospacing="1" w:line="480" w:lineRule="auto"/>
        <w:ind w:left="720" w:hanging="720"/>
        <w:contextualSpacing/>
        <w:rPr>
          <w:rFonts w:ascii="Times New Roman" w:hAnsi="Times New Roman" w:cs="Times New Roman"/>
          <w:color w:val="212121"/>
          <w:shd w:val="clear" w:color="auto" w:fill="FFFFFF"/>
        </w:rPr>
      </w:pPr>
      <w:r w:rsidRPr="006F33E5">
        <w:rPr>
          <w:rFonts w:ascii="Times New Roman" w:hAnsi="Times New Roman" w:cs="Times New Roman"/>
          <w:color w:val="212121"/>
          <w:shd w:val="clear" w:color="auto" w:fill="FFFFFF"/>
        </w:rPr>
        <w:t xml:space="preserve">Lieberman, M. D., Eisenberger, N. I., Crockett, M. J., Tom, S. M., Pfeifer, J. H., &amp; Way, B. M. (2007). Putting feelings into words: affect </w:t>
      </w:r>
      <w:proofErr w:type="spellStart"/>
      <w:r w:rsidRPr="006F33E5">
        <w:rPr>
          <w:rFonts w:ascii="Times New Roman" w:hAnsi="Times New Roman" w:cs="Times New Roman"/>
          <w:color w:val="212121"/>
          <w:shd w:val="clear" w:color="auto" w:fill="FFFFFF"/>
        </w:rPr>
        <w:t>labeling</w:t>
      </w:r>
      <w:proofErr w:type="spellEnd"/>
      <w:r w:rsidRPr="006F33E5">
        <w:rPr>
          <w:rFonts w:ascii="Times New Roman" w:hAnsi="Times New Roman" w:cs="Times New Roman"/>
          <w:color w:val="212121"/>
          <w:shd w:val="clear" w:color="auto" w:fill="FFFFFF"/>
        </w:rPr>
        <w:t xml:space="preserve"> disrupts amygdala activity in response to affective stimuli.</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Psychological Science</w:t>
      </w:r>
      <w:r w:rsidRPr="006F33E5">
        <w:rPr>
          <w:rFonts w:ascii="Times New Roman" w:hAnsi="Times New Roman" w:cs="Times New Roman"/>
          <w:color w:val="212121"/>
          <w:shd w:val="clear" w:color="auto" w:fill="FFFFFF"/>
        </w:rPr>
        <w:t>,</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18</w:t>
      </w:r>
      <w:r w:rsidRPr="006F33E5">
        <w:rPr>
          <w:rFonts w:ascii="Times New Roman" w:hAnsi="Times New Roman" w:cs="Times New Roman"/>
          <w:color w:val="212121"/>
          <w:shd w:val="clear" w:color="auto" w:fill="FFFFFF"/>
        </w:rPr>
        <w:t xml:space="preserve">(5), 421–428. </w:t>
      </w:r>
      <w:hyperlink r:id="rId54" w:history="1">
        <w:r w:rsidRPr="006F33E5">
          <w:rPr>
            <w:rStyle w:val="Hyperlink"/>
            <w:rFonts w:ascii="Times New Roman" w:hAnsi="Times New Roman" w:cs="Times New Roman"/>
            <w:shd w:val="clear" w:color="auto" w:fill="FFFFFF"/>
          </w:rPr>
          <w:t>https://doi.org/10.1111/j.1467-9280.2007.01916.x</w:t>
        </w:r>
      </w:hyperlink>
      <w:r w:rsidRPr="006F33E5">
        <w:rPr>
          <w:rFonts w:ascii="Times New Roman" w:hAnsi="Times New Roman" w:cs="Times New Roman"/>
          <w:color w:val="212121"/>
          <w:shd w:val="clear" w:color="auto" w:fill="FFFFFF"/>
        </w:rPr>
        <w:t xml:space="preserve"> </w:t>
      </w:r>
    </w:p>
    <w:p w14:paraId="42D4A700" w14:textId="5FEB2FB9" w:rsidR="00FA616F" w:rsidRPr="006F33E5" w:rsidRDefault="00FA616F" w:rsidP="00CE1446">
      <w:pPr>
        <w:spacing w:before="100" w:beforeAutospacing="1" w:after="100" w:afterAutospacing="1" w:line="480" w:lineRule="auto"/>
        <w:ind w:left="720" w:hanging="720"/>
        <w:contextualSpacing/>
        <w:rPr>
          <w:rFonts w:ascii="Times New Roman" w:hAnsi="Times New Roman" w:cs="Times New Roman"/>
          <w:color w:val="212121"/>
          <w:shd w:val="clear" w:color="auto" w:fill="FFFFFF"/>
        </w:rPr>
      </w:pPr>
      <w:r w:rsidRPr="006F33E5">
        <w:rPr>
          <w:rFonts w:ascii="Times New Roman" w:hAnsi="Times New Roman" w:cs="Times New Roman"/>
          <w:color w:val="181817"/>
          <w:shd w:val="clear" w:color="auto" w:fill="FFFFFF"/>
        </w:rPr>
        <w:lastRenderedPageBreak/>
        <w:t xml:space="preserve">López-López, J. A., Davies, S. R., Caldwell, D. M., Churchill, R., Peters, T. J., </w:t>
      </w:r>
      <w:proofErr w:type="spellStart"/>
      <w:r w:rsidRPr="006F33E5">
        <w:rPr>
          <w:rFonts w:ascii="Times New Roman" w:hAnsi="Times New Roman" w:cs="Times New Roman"/>
          <w:color w:val="181817"/>
          <w:shd w:val="clear" w:color="auto" w:fill="FFFFFF"/>
        </w:rPr>
        <w:t>Tallon</w:t>
      </w:r>
      <w:proofErr w:type="spellEnd"/>
      <w:r w:rsidRPr="006F33E5">
        <w:rPr>
          <w:rFonts w:ascii="Times New Roman" w:hAnsi="Times New Roman" w:cs="Times New Roman"/>
          <w:color w:val="181817"/>
          <w:shd w:val="clear" w:color="auto" w:fill="FFFFFF"/>
        </w:rPr>
        <w:t>, D., … Welton, N. J. (2019). The process and delivery of CBT for depression in adults: a systematic review and network meta-analysis.</w:t>
      </w:r>
      <w:r w:rsidRPr="006F33E5">
        <w:rPr>
          <w:rStyle w:val="apple-converted-space"/>
          <w:rFonts w:ascii="Times New Roman" w:hAnsi="Times New Roman" w:cs="Times New Roman"/>
          <w:color w:val="181817"/>
          <w:shd w:val="clear" w:color="auto" w:fill="FFFFFF"/>
        </w:rPr>
        <w:t> </w:t>
      </w:r>
      <w:r w:rsidRPr="006F33E5">
        <w:rPr>
          <w:rFonts w:ascii="Times New Roman" w:hAnsi="Times New Roman" w:cs="Times New Roman"/>
          <w:i/>
          <w:iCs/>
          <w:color w:val="181817"/>
          <w:bdr w:val="none" w:sz="0" w:space="0" w:color="auto" w:frame="1"/>
        </w:rPr>
        <w:t>Psychological Medicine</w:t>
      </w:r>
      <w:r w:rsidRPr="006F33E5">
        <w:rPr>
          <w:rFonts w:ascii="Times New Roman" w:hAnsi="Times New Roman" w:cs="Times New Roman"/>
          <w:color w:val="181817"/>
          <w:shd w:val="clear" w:color="auto" w:fill="FFFFFF"/>
        </w:rPr>
        <w:t>,</w:t>
      </w:r>
      <w:r w:rsidRPr="006F33E5">
        <w:rPr>
          <w:rStyle w:val="apple-converted-space"/>
          <w:rFonts w:ascii="Times New Roman" w:hAnsi="Times New Roman" w:cs="Times New Roman"/>
          <w:color w:val="181817"/>
          <w:shd w:val="clear" w:color="auto" w:fill="FFFFFF"/>
        </w:rPr>
        <w:t> </w:t>
      </w:r>
      <w:r w:rsidRPr="006F33E5">
        <w:rPr>
          <w:rFonts w:ascii="Times New Roman" w:hAnsi="Times New Roman" w:cs="Times New Roman"/>
          <w:i/>
          <w:iCs/>
          <w:color w:val="181817"/>
          <w:bdr w:val="none" w:sz="0" w:space="0" w:color="auto" w:frame="1"/>
        </w:rPr>
        <w:t>49</w:t>
      </w:r>
      <w:r w:rsidRPr="006F33E5">
        <w:rPr>
          <w:rFonts w:ascii="Times New Roman" w:hAnsi="Times New Roman" w:cs="Times New Roman"/>
          <w:color w:val="181817"/>
          <w:shd w:val="clear" w:color="auto" w:fill="FFFFFF"/>
        </w:rPr>
        <w:t xml:space="preserve">(12), 1937–1947. </w:t>
      </w:r>
      <w:hyperlink r:id="rId55" w:history="1">
        <w:r w:rsidRPr="006F33E5">
          <w:rPr>
            <w:rStyle w:val="Hyperlink"/>
            <w:rFonts w:ascii="Times New Roman" w:hAnsi="Times New Roman" w:cs="Times New Roman"/>
            <w:shd w:val="clear" w:color="auto" w:fill="FFFFFF"/>
          </w:rPr>
          <w:t>https://doi.org/10.1017/S003329171900120X</w:t>
        </w:r>
      </w:hyperlink>
      <w:r w:rsidRPr="006F33E5">
        <w:rPr>
          <w:rFonts w:ascii="Times New Roman" w:hAnsi="Times New Roman" w:cs="Times New Roman"/>
          <w:color w:val="181817"/>
          <w:shd w:val="clear" w:color="auto" w:fill="FFFFFF"/>
        </w:rPr>
        <w:t xml:space="preserve"> </w:t>
      </w:r>
    </w:p>
    <w:p w14:paraId="6A734D4F" w14:textId="4AD62E96" w:rsidR="00827CE4" w:rsidRPr="006F33E5" w:rsidRDefault="00827CE4" w:rsidP="00CE1446">
      <w:pPr>
        <w:spacing w:before="100" w:beforeAutospacing="1" w:after="100" w:afterAutospacing="1" w:line="480" w:lineRule="auto"/>
        <w:ind w:left="720" w:hanging="720"/>
        <w:contextualSpacing/>
        <w:rPr>
          <w:rFonts w:ascii="Times New Roman" w:hAnsi="Times New Roman" w:cs="Times New Roman"/>
          <w:color w:val="212121"/>
          <w:shd w:val="clear" w:color="auto" w:fill="FFFFFF"/>
        </w:rPr>
      </w:pPr>
      <w:r w:rsidRPr="006F33E5">
        <w:rPr>
          <w:rFonts w:ascii="Times New Roman" w:hAnsi="Times New Roman" w:cs="Times New Roman"/>
          <w:color w:val="212121"/>
          <w:shd w:val="clear" w:color="auto" w:fill="FFFFFF"/>
        </w:rPr>
        <w:t xml:space="preserve">Lumley, M. A., Cohen, J. L., </w:t>
      </w:r>
      <w:proofErr w:type="spellStart"/>
      <w:r w:rsidRPr="006F33E5">
        <w:rPr>
          <w:rFonts w:ascii="Times New Roman" w:hAnsi="Times New Roman" w:cs="Times New Roman"/>
          <w:color w:val="212121"/>
          <w:shd w:val="clear" w:color="auto" w:fill="FFFFFF"/>
        </w:rPr>
        <w:t>Borszcz</w:t>
      </w:r>
      <w:proofErr w:type="spellEnd"/>
      <w:r w:rsidRPr="006F33E5">
        <w:rPr>
          <w:rFonts w:ascii="Times New Roman" w:hAnsi="Times New Roman" w:cs="Times New Roman"/>
          <w:color w:val="212121"/>
          <w:shd w:val="clear" w:color="auto" w:fill="FFFFFF"/>
        </w:rPr>
        <w:t xml:space="preserve">, G. S., </w:t>
      </w:r>
      <w:proofErr w:type="spellStart"/>
      <w:r w:rsidRPr="006F33E5">
        <w:rPr>
          <w:rFonts w:ascii="Times New Roman" w:hAnsi="Times New Roman" w:cs="Times New Roman"/>
          <w:color w:val="212121"/>
          <w:shd w:val="clear" w:color="auto" w:fill="FFFFFF"/>
        </w:rPr>
        <w:t>Cano</w:t>
      </w:r>
      <w:proofErr w:type="spellEnd"/>
      <w:r w:rsidRPr="006F33E5">
        <w:rPr>
          <w:rFonts w:ascii="Times New Roman" w:hAnsi="Times New Roman" w:cs="Times New Roman"/>
          <w:color w:val="212121"/>
          <w:shd w:val="clear" w:color="auto" w:fill="FFFFFF"/>
        </w:rPr>
        <w:t xml:space="preserve">, A., Radcliffe, A. M., Porter, L. S., </w:t>
      </w:r>
      <w:proofErr w:type="spellStart"/>
      <w:r w:rsidRPr="006F33E5">
        <w:rPr>
          <w:rFonts w:ascii="Times New Roman" w:hAnsi="Times New Roman" w:cs="Times New Roman"/>
          <w:color w:val="212121"/>
          <w:shd w:val="clear" w:color="auto" w:fill="FFFFFF"/>
        </w:rPr>
        <w:t>Schubiner</w:t>
      </w:r>
      <w:proofErr w:type="spellEnd"/>
      <w:r w:rsidRPr="006F33E5">
        <w:rPr>
          <w:rFonts w:ascii="Times New Roman" w:hAnsi="Times New Roman" w:cs="Times New Roman"/>
          <w:color w:val="212121"/>
          <w:shd w:val="clear" w:color="auto" w:fill="FFFFFF"/>
        </w:rPr>
        <w:t>, H., &amp; Keefe, F. J. (2011). Pain and emotion: a biopsychosocial review of recent research.</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Journal of Clinical Psychology</w:t>
      </w:r>
      <w:r w:rsidRPr="006F33E5">
        <w:rPr>
          <w:rFonts w:ascii="Times New Roman" w:hAnsi="Times New Roman" w:cs="Times New Roman"/>
          <w:color w:val="212121"/>
          <w:shd w:val="clear" w:color="auto" w:fill="FFFFFF"/>
        </w:rPr>
        <w:t>,</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67</w:t>
      </w:r>
      <w:r w:rsidRPr="006F33E5">
        <w:rPr>
          <w:rFonts w:ascii="Times New Roman" w:hAnsi="Times New Roman" w:cs="Times New Roman"/>
          <w:color w:val="212121"/>
          <w:shd w:val="clear" w:color="auto" w:fill="FFFFFF"/>
        </w:rPr>
        <w:t xml:space="preserve">(9), 942–968. </w:t>
      </w:r>
      <w:hyperlink r:id="rId56" w:history="1">
        <w:r w:rsidRPr="006F33E5">
          <w:rPr>
            <w:rStyle w:val="Hyperlink"/>
            <w:rFonts w:ascii="Times New Roman" w:hAnsi="Times New Roman" w:cs="Times New Roman"/>
            <w:shd w:val="clear" w:color="auto" w:fill="FFFFFF"/>
          </w:rPr>
          <w:t>https://doi.org/10.1002/jclp.20816</w:t>
        </w:r>
      </w:hyperlink>
      <w:r w:rsidRPr="006F33E5">
        <w:rPr>
          <w:rFonts w:ascii="Times New Roman" w:hAnsi="Times New Roman" w:cs="Times New Roman"/>
          <w:color w:val="212121"/>
          <w:shd w:val="clear" w:color="auto" w:fill="FFFFFF"/>
        </w:rPr>
        <w:t xml:space="preserve"> </w:t>
      </w:r>
    </w:p>
    <w:p w14:paraId="474025C1" w14:textId="49C67B46" w:rsidR="00FA616F" w:rsidRPr="006F33E5" w:rsidRDefault="00FA616F" w:rsidP="00CE1446">
      <w:pPr>
        <w:spacing w:before="100" w:beforeAutospacing="1" w:after="100" w:afterAutospacing="1" w:line="480" w:lineRule="auto"/>
        <w:ind w:left="720" w:hanging="720"/>
        <w:contextualSpacing/>
        <w:rPr>
          <w:rFonts w:ascii="Times New Roman" w:hAnsi="Times New Roman" w:cs="Times New Roman"/>
          <w:color w:val="212121"/>
          <w:sz w:val="22"/>
          <w:szCs w:val="22"/>
          <w:shd w:val="clear" w:color="auto" w:fill="FFFFFF"/>
        </w:rPr>
      </w:pPr>
      <w:r w:rsidRPr="006F33E5">
        <w:rPr>
          <w:rFonts w:ascii="Times New Roman" w:hAnsi="Times New Roman" w:cs="Times New Roman"/>
          <w:color w:val="333333"/>
          <w:shd w:val="clear" w:color="auto" w:fill="FFFFFF"/>
        </w:rPr>
        <w:t xml:space="preserve">Lumley, M. A., </w:t>
      </w:r>
      <w:proofErr w:type="spellStart"/>
      <w:r w:rsidRPr="006F33E5">
        <w:rPr>
          <w:rFonts w:ascii="Times New Roman" w:hAnsi="Times New Roman" w:cs="Times New Roman"/>
          <w:color w:val="333333"/>
          <w:shd w:val="clear" w:color="auto" w:fill="FFFFFF"/>
        </w:rPr>
        <w:t>Krohner</w:t>
      </w:r>
      <w:proofErr w:type="spellEnd"/>
      <w:r w:rsidRPr="006F33E5">
        <w:rPr>
          <w:rFonts w:ascii="Times New Roman" w:hAnsi="Times New Roman" w:cs="Times New Roman"/>
          <w:color w:val="333333"/>
          <w:shd w:val="clear" w:color="auto" w:fill="FFFFFF"/>
        </w:rPr>
        <w:t xml:space="preserve">, S., Marshall, L. M., Kitts, T. C., </w:t>
      </w:r>
      <w:proofErr w:type="spellStart"/>
      <w:r w:rsidRPr="006F33E5">
        <w:rPr>
          <w:rFonts w:ascii="Times New Roman" w:hAnsi="Times New Roman" w:cs="Times New Roman"/>
          <w:color w:val="333333"/>
          <w:shd w:val="clear" w:color="auto" w:fill="FFFFFF"/>
        </w:rPr>
        <w:t>Schubiner</w:t>
      </w:r>
      <w:proofErr w:type="spellEnd"/>
      <w:r w:rsidRPr="006F33E5">
        <w:rPr>
          <w:rFonts w:ascii="Times New Roman" w:hAnsi="Times New Roman" w:cs="Times New Roman"/>
          <w:color w:val="333333"/>
          <w:shd w:val="clear" w:color="auto" w:fill="FFFFFF"/>
        </w:rPr>
        <w:t>, H., &amp; Yarns, B. C. (2021). Emotional Awareness and Other Emotional Processes: Implications for the Assessment and Treatment of Chronic Pain.</w:t>
      </w:r>
      <w:r w:rsidRPr="006F33E5">
        <w:rPr>
          <w:rStyle w:val="apple-converted-space"/>
          <w:rFonts w:ascii="Times New Roman" w:hAnsi="Times New Roman" w:cs="Times New Roman"/>
          <w:color w:val="333333"/>
          <w:shd w:val="clear" w:color="auto" w:fill="FFFFFF"/>
        </w:rPr>
        <w:t> </w:t>
      </w:r>
      <w:r w:rsidRPr="006F33E5">
        <w:rPr>
          <w:rFonts w:ascii="Times New Roman" w:hAnsi="Times New Roman" w:cs="Times New Roman"/>
          <w:i/>
          <w:iCs/>
          <w:color w:val="333333"/>
        </w:rPr>
        <w:t>Pain Management</w:t>
      </w:r>
      <w:r w:rsidRPr="006F33E5">
        <w:rPr>
          <w:rFonts w:ascii="Times New Roman" w:hAnsi="Times New Roman" w:cs="Times New Roman"/>
          <w:color w:val="333333"/>
          <w:shd w:val="clear" w:color="auto" w:fill="FFFFFF"/>
        </w:rPr>
        <w:t>,</w:t>
      </w:r>
      <w:r w:rsidRPr="006F33E5">
        <w:rPr>
          <w:rStyle w:val="apple-converted-space"/>
          <w:rFonts w:ascii="Times New Roman" w:hAnsi="Times New Roman" w:cs="Times New Roman"/>
          <w:color w:val="333333"/>
          <w:shd w:val="clear" w:color="auto" w:fill="FFFFFF"/>
        </w:rPr>
        <w:t> </w:t>
      </w:r>
      <w:r w:rsidRPr="006F33E5">
        <w:rPr>
          <w:rFonts w:ascii="Times New Roman" w:hAnsi="Times New Roman" w:cs="Times New Roman"/>
          <w:i/>
          <w:iCs/>
          <w:color w:val="333333"/>
        </w:rPr>
        <w:t>11</w:t>
      </w:r>
      <w:r w:rsidRPr="006F33E5">
        <w:rPr>
          <w:rFonts w:ascii="Times New Roman" w:hAnsi="Times New Roman" w:cs="Times New Roman"/>
          <w:color w:val="333333"/>
          <w:shd w:val="clear" w:color="auto" w:fill="FFFFFF"/>
        </w:rPr>
        <w:t xml:space="preserve">(3), 325–332. </w:t>
      </w:r>
      <w:hyperlink r:id="rId57" w:history="1">
        <w:r w:rsidRPr="006F33E5">
          <w:rPr>
            <w:rStyle w:val="Hyperlink"/>
            <w:rFonts w:ascii="Times New Roman" w:hAnsi="Times New Roman" w:cs="Times New Roman"/>
            <w:shd w:val="clear" w:color="auto" w:fill="FFFFFF"/>
          </w:rPr>
          <w:t>https://doi.org/10.2217/pmt-2020-0081</w:t>
        </w:r>
      </w:hyperlink>
      <w:r w:rsidRPr="006F33E5">
        <w:rPr>
          <w:rFonts w:ascii="Times New Roman" w:hAnsi="Times New Roman" w:cs="Times New Roman"/>
          <w:color w:val="333333"/>
          <w:shd w:val="clear" w:color="auto" w:fill="FFFFFF"/>
        </w:rPr>
        <w:t xml:space="preserve"> </w:t>
      </w:r>
    </w:p>
    <w:p w14:paraId="2D3C9106" w14:textId="7B3E45BD" w:rsidR="00A21B6E" w:rsidRPr="006F33E5" w:rsidRDefault="00A21B6E" w:rsidP="00CE1446">
      <w:pPr>
        <w:spacing w:before="100" w:beforeAutospacing="1" w:after="100" w:afterAutospacing="1" w:line="480" w:lineRule="auto"/>
        <w:ind w:left="720" w:hanging="720"/>
        <w:contextualSpacing/>
        <w:rPr>
          <w:rFonts w:ascii="Times New Roman" w:hAnsi="Times New Roman" w:cs="Times New Roman"/>
          <w:color w:val="212121"/>
          <w:shd w:val="clear" w:color="auto" w:fill="FFFFFF"/>
        </w:rPr>
      </w:pPr>
      <w:proofErr w:type="spellStart"/>
      <w:r w:rsidRPr="006F33E5">
        <w:rPr>
          <w:rFonts w:ascii="Times New Roman" w:hAnsi="Times New Roman" w:cs="Times New Roman"/>
          <w:color w:val="212121"/>
          <w:shd w:val="clear" w:color="auto" w:fill="FFFFFF"/>
        </w:rPr>
        <w:t>Luchini</w:t>
      </w:r>
      <w:proofErr w:type="spellEnd"/>
      <w:r w:rsidRPr="006F33E5">
        <w:rPr>
          <w:rFonts w:ascii="Times New Roman" w:hAnsi="Times New Roman" w:cs="Times New Roman"/>
          <w:color w:val="212121"/>
          <w:shd w:val="clear" w:color="auto" w:fill="FFFFFF"/>
        </w:rPr>
        <w:t xml:space="preserve">, C., Veronese, N., </w:t>
      </w:r>
      <w:proofErr w:type="spellStart"/>
      <w:r w:rsidRPr="006F33E5">
        <w:rPr>
          <w:rFonts w:ascii="Times New Roman" w:hAnsi="Times New Roman" w:cs="Times New Roman"/>
          <w:color w:val="212121"/>
          <w:shd w:val="clear" w:color="auto" w:fill="FFFFFF"/>
        </w:rPr>
        <w:t>Nottegar</w:t>
      </w:r>
      <w:proofErr w:type="spellEnd"/>
      <w:r w:rsidRPr="006F33E5">
        <w:rPr>
          <w:rFonts w:ascii="Times New Roman" w:hAnsi="Times New Roman" w:cs="Times New Roman"/>
          <w:color w:val="212121"/>
          <w:shd w:val="clear" w:color="auto" w:fill="FFFFFF"/>
        </w:rPr>
        <w:t xml:space="preserve">, A., Shin, J. I., Gentile, G., </w:t>
      </w:r>
      <w:proofErr w:type="spellStart"/>
      <w:r w:rsidRPr="006F33E5">
        <w:rPr>
          <w:rFonts w:ascii="Times New Roman" w:hAnsi="Times New Roman" w:cs="Times New Roman"/>
          <w:color w:val="212121"/>
          <w:shd w:val="clear" w:color="auto" w:fill="FFFFFF"/>
        </w:rPr>
        <w:t>Granziol</w:t>
      </w:r>
      <w:proofErr w:type="spellEnd"/>
      <w:r w:rsidRPr="006F33E5">
        <w:rPr>
          <w:rFonts w:ascii="Times New Roman" w:hAnsi="Times New Roman" w:cs="Times New Roman"/>
          <w:color w:val="212121"/>
          <w:shd w:val="clear" w:color="auto" w:fill="FFFFFF"/>
        </w:rPr>
        <w:t xml:space="preserve">, U., </w:t>
      </w:r>
      <w:proofErr w:type="spellStart"/>
      <w:r w:rsidRPr="006F33E5">
        <w:rPr>
          <w:rFonts w:ascii="Times New Roman" w:hAnsi="Times New Roman" w:cs="Times New Roman"/>
          <w:color w:val="212121"/>
          <w:shd w:val="clear" w:color="auto" w:fill="FFFFFF"/>
        </w:rPr>
        <w:t>Soysal</w:t>
      </w:r>
      <w:proofErr w:type="spellEnd"/>
      <w:r w:rsidRPr="006F33E5">
        <w:rPr>
          <w:rFonts w:ascii="Times New Roman" w:hAnsi="Times New Roman" w:cs="Times New Roman"/>
          <w:color w:val="212121"/>
          <w:shd w:val="clear" w:color="auto" w:fill="FFFFFF"/>
        </w:rPr>
        <w:t xml:space="preserve">, P., </w:t>
      </w:r>
      <w:proofErr w:type="spellStart"/>
      <w:r w:rsidRPr="006F33E5">
        <w:rPr>
          <w:rFonts w:ascii="Times New Roman" w:hAnsi="Times New Roman" w:cs="Times New Roman"/>
          <w:color w:val="212121"/>
          <w:shd w:val="clear" w:color="auto" w:fill="FFFFFF"/>
        </w:rPr>
        <w:t>Alexinschi</w:t>
      </w:r>
      <w:proofErr w:type="spellEnd"/>
      <w:r w:rsidRPr="006F33E5">
        <w:rPr>
          <w:rFonts w:ascii="Times New Roman" w:hAnsi="Times New Roman" w:cs="Times New Roman"/>
          <w:color w:val="212121"/>
          <w:shd w:val="clear" w:color="auto" w:fill="FFFFFF"/>
        </w:rPr>
        <w:t xml:space="preserve">, O., Smith, L., &amp; </w:t>
      </w:r>
      <w:proofErr w:type="spellStart"/>
      <w:r w:rsidRPr="006F33E5">
        <w:rPr>
          <w:rFonts w:ascii="Times New Roman" w:hAnsi="Times New Roman" w:cs="Times New Roman"/>
          <w:color w:val="212121"/>
          <w:shd w:val="clear" w:color="auto" w:fill="FFFFFF"/>
        </w:rPr>
        <w:t>Solmi</w:t>
      </w:r>
      <w:proofErr w:type="spellEnd"/>
      <w:r w:rsidRPr="006F33E5">
        <w:rPr>
          <w:rFonts w:ascii="Times New Roman" w:hAnsi="Times New Roman" w:cs="Times New Roman"/>
          <w:color w:val="212121"/>
          <w:shd w:val="clear" w:color="auto" w:fill="FFFFFF"/>
        </w:rPr>
        <w:t>, M. (2021). Assessing the quality of studies in meta-research: Review/guidelines on the most important quality assessment tools. </w:t>
      </w:r>
      <w:r w:rsidRPr="006F33E5">
        <w:rPr>
          <w:rFonts w:ascii="Times New Roman" w:hAnsi="Times New Roman" w:cs="Times New Roman"/>
          <w:i/>
          <w:iCs/>
          <w:color w:val="212121"/>
          <w:shd w:val="clear" w:color="auto" w:fill="FFFFFF"/>
        </w:rPr>
        <w:t>Pharmaceutical Statistics, 20</w:t>
      </w:r>
      <w:r w:rsidRPr="006F33E5">
        <w:rPr>
          <w:rFonts w:ascii="Times New Roman" w:hAnsi="Times New Roman" w:cs="Times New Roman"/>
          <w:color w:val="212121"/>
          <w:shd w:val="clear" w:color="auto" w:fill="FFFFFF"/>
        </w:rPr>
        <w:t xml:space="preserve">(1), 185–195. </w:t>
      </w:r>
      <w:hyperlink r:id="rId58" w:history="1">
        <w:r w:rsidRPr="006F33E5">
          <w:rPr>
            <w:rStyle w:val="Hyperlink"/>
            <w:rFonts w:ascii="Times New Roman" w:hAnsi="Times New Roman" w:cs="Times New Roman"/>
            <w:shd w:val="clear" w:color="auto" w:fill="FFFFFF"/>
          </w:rPr>
          <w:t>https://doi.org/10.1002/pst.2068</w:t>
        </w:r>
      </w:hyperlink>
      <w:r w:rsidRPr="006F33E5">
        <w:rPr>
          <w:rFonts w:ascii="Times New Roman" w:hAnsi="Times New Roman" w:cs="Times New Roman"/>
          <w:color w:val="212121"/>
          <w:shd w:val="clear" w:color="auto" w:fill="FFFFFF"/>
        </w:rPr>
        <w:t xml:space="preserve"> </w:t>
      </w:r>
    </w:p>
    <w:p w14:paraId="662C8095" w14:textId="50057468" w:rsidR="00D24ACD" w:rsidRPr="006F33E5" w:rsidRDefault="00D24ACD" w:rsidP="00CE1446">
      <w:pPr>
        <w:spacing w:before="100" w:beforeAutospacing="1" w:after="100" w:afterAutospacing="1" w:line="480" w:lineRule="auto"/>
        <w:ind w:left="720" w:hanging="720"/>
        <w:contextualSpacing/>
        <w:rPr>
          <w:rFonts w:ascii="Times New Roman" w:hAnsi="Times New Roman" w:cs="Times New Roman"/>
        </w:rPr>
      </w:pPr>
      <w:r w:rsidRPr="006F33E5">
        <w:rPr>
          <w:rFonts w:ascii="Times New Roman" w:hAnsi="Times New Roman" w:cs="Times New Roman"/>
          <w:color w:val="222222"/>
          <w:shd w:val="clear" w:color="auto" w:fill="FFFFFF"/>
        </w:rPr>
        <w:t xml:space="preserve">Marcus, G. E., Neuman, W. R., &amp; </w:t>
      </w:r>
      <w:proofErr w:type="spellStart"/>
      <w:r w:rsidRPr="006F33E5">
        <w:rPr>
          <w:rFonts w:ascii="Times New Roman" w:hAnsi="Times New Roman" w:cs="Times New Roman"/>
          <w:color w:val="222222"/>
          <w:shd w:val="clear" w:color="auto" w:fill="FFFFFF"/>
        </w:rPr>
        <w:t>MacKuen</w:t>
      </w:r>
      <w:proofErr w:type="spellEnd"/>
      <w:r w:rsidRPr="006F33E5">
        <w:rPr>
          <w:rFonts w:ascii="Times New Roman" w:hAnsi="Times New Roman" w:cs="Times New Roman"/>
          <w:color w:val="222222"/>
          <w:shd w:val="clear" w:color="auto" w:fill="FFFFFF"/>
        </w:rPr>
        <w:t>, M. B. (2017). Measuring emotional response: Comparing alternative approaches to measurement.</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Political Science Research and Methods</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5</w:t>
      </w:r>
      <w:r w:rsidRPr="006F33E5">
        <w:rPr>
          <w:rFonts w:ascii="Times New Roman" w:hAnsi="Times New Roman" w:cs="Times New Roman"/>
          <w:i/>
          <w:iCs/>
          <w:color w:val="222222"/>
          <w:shd w:val="clear" w:color="auto" w:fill="FFFFFF"/>
        </w:rPr>
        <w:t>(</w:t>
      </w:r>
      <w:r w:rsidRPr="006F33E5">
        <w:rPr>
          <w:rFonts w:ascii="Times New Roman" w:hAnsi="Times New Roman" w:cs="Times New Roman"/>
          <w:color w:val="222222"/>
          <w:shd w:val="clear" w:color="auto" w:fill="FFFFFF"/>
        </w:rPr>
        <w:t xml:space="preserve">4), 733-754. </w:t>
      </w:r>
      <w:hyperlink r:id="rId59" w:history="1">
        <w:r w:rsidR="00666A2D" w:rsidRPr="006F33E5">
          <w:rPr>
            <w:rStyle w:val="Hyperlink"/>
            <w:rFonts w:ascii="Times New Roman" w:hAnsi="Times New Roman" w:cs="Times New Roman"/>
            <w:shd w:val="clear" w:color="auto" w:fill="FFFFFF"/>
          </w:rPr>
          <w:t>https://doi.org/10.1017/psrm.2015.65</w:t>
        </w:r>
      </w:hyperlink>
      <w:r w:rsidR="00666A2D" w:rsidRPr="006F33E5">
        <w:rPr>
          <w:rFonts w:ascii="Times New Roman" w:hAnsi="Times New Roman" w:cs="Times New Roman"/>
          <w:color w:val="222222"/>
          <w:shd w:val="clear" w:color="auto" w:fill="FFFFFF"/>
        </w:rPr>
        <w:t xml:space="preserve"> </w:t>
      </w:r>
    </w:p>
    <w:p w14:paraId="5DCF0F82" w14:textId="04128CB4" w:rsidR="005707D9" w:rsidRPr="006F33E5" w:rsidRDefault="005707D9"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McCullough, L. (Ed.). (2003).</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color w:val="222222"/>
        </w:rPr>
        <w:t>Treating affect phobia: A manual for short-term dynamic psychotherapy</w:t>
      </w:r>
      <w:r w:rsidRPr="006F33E5">
        <w:rPr>
          <w:rFonts w:ascii="Times New Roman" w:hAnsi="Times New Roman" w:cs="Times New Roman"/>
          <w:color w:val="222222"/>
          <w:shd w:val="clear" w:color="auto" w:fill="FFFFFF"/>
        </w:rPr>
        <w:t>. Guilford Press.</w:t>
      </w:r>
    </w:p>
    <w:p w14:paraId="4DE4B339" w14:textId="09B51D46" w:rsidR="00996896" w:rsidRPr="006F33E5" w:rsidRDefault="00996896"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proofErr w:type="spellStart"/>
      <w:r w:rsidRPr="006F33E5">
        <w:rPr>
          <w:rFonts w:ascii="Times New Roman" w:hAnsi="Times New Roman" w:cs="Times New Roman"/>
          <w:color w:val="222222"/>
          <w:shd w:val="clear" w:color="auto" w:fill="FFFFFF"/>
        </w:rPr>
        <w:t>Missirlian</w:t>
      </w:r>
      <w:proofErr w:type="spellEnd"/>
      <w:r w:rsidRPr="006F33E5">
        <w:rPr>
          <w:rFonts w:ascii="Times New Roman" w:hAnsi="Times New Roman" w:cs="Times New Roman"/>
          <w:color w:val="222222"/>
          <w:shd w:val="clear" w:color="auto" w:fill="FFFFFF"/>
        </w:rPr>
        <w:t xml:space="preserve">, T. M., </w:t>
      </w:r>
      <w:proofErr w:type="spellStart"/>
      <w:r w:rsidRPr="006F33E5">
        <w:rPr>
          <w:rFonts w:ascii="Times New Roman" w:hAnsi="Times New Roman" w:cs="Times New Roman"/>
          <w:color w:val="222222"/>
          <w:shd w:val="clear" w:color="auto" w:fill="FFFFFF"/>
        </w:rPr>
        <w:t>Toukmanian</w:t>
      </w:r>
      <w:proofErr w:type="spellEnd"/>
      <w:r w:rsidRPr="006F33E5">
        <w:rPr>
          <w:rFonts w:ascii="Times New Roman" w:hAnsi="Times New Roman" w:cs="Times New Roman"/>
          <w:color w:val="222222"/>
          <w:shd w:val="clear" w:color="auto" w:fill="FFFFFF"/>
        </w:rPr>
        <w:t>, S. G., Warwar, S. H., &amp; Greenberg, L. S. (2005). Emotional arousal, client perceptual processing, and the working alliance in experiential psychotherapy for depression.</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Journal of Consulting and Clinical Psychology</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73</w:t>
      </w:r>
      <w:r w:rsidRPr="006F33E5">
        <w:rPr>
          <w:rFonts w:ascii="Times New Roman" w:hAnsi="Times New Roman" w:cs="Times New Roman"/>
          <w:color w:val="222222"/>
          <w:shd w:val="clear" w:color="auto" w:fill="FFFFFF"/>
        </w:rPr>
        <w:t>(5), 861</w:t>
      </w:r>
      <w:r w:rsidR="00666A2D" w:rsidRPr="006F33E5">
        <w:rPr>
          <w:rFonts w:ascii="Times New Roman" w:hAnsi="Times New Roman" w:cs="Times New Roman"/>
          <w:color w:val="222222"/>
          <w:shd w:val="clear" w:color="auto" w:fill="FFFFFF"/>
        </w:rPr>
        <w:t>-871</w:t>
      </w:r>
      <w:r w:rsidRPr="006F33E5">
        <w:rPr>
          <w:rFonts w:ascii="Times New Roman" w:hAnsi="Times New Roman" w:cs="Times New Roman"/>
          <w:color w:val="222222"/>
          <w:shd w:val="clear" w:color="auto" w:fill="FFFFFF"/>
        </w:rPr>
        <w:t xml:space="preserve">. </w:t>
      </w:r>
      <w:hyperlink r:id="rId60" w:history="1">
        <w:r w:rsidRPr="006F33E5">
          <w:rPr>
            <w:rStyle w:val="Hyperlink"/>
            <w:rFonts w:ascii="Times New Roman" w:hAnsi="Times New Roman" w:cs="Times New Roman"/>
            <w:shd w:val="clear" w:color="auto" w:fill="FFFFFF"/>
          </w:rPr>
          <w:t>https://psycnet.apa.org/doi/10.1037/0022-006X.73.5.861</w:t>
        </w:r>
      </w:hyperlink>
      <w:r w:rsidRPr="006F33E5">
        <w:rPr>
          <w:rFonts w:ascii="Times New Roman" w:hAnsi="Times New Roman" w:cs="Times New Roman"/>
          <w:color w:val="222222"/>
          <w:shd w:val="clear" w:color="auto" w:fill="FFFFFF"/>
        </w:rPr>
        <w:t xml:space="preserve"> * </w:t>
      </w:r>
    </w:p>
    <w:p w14:paraId="2E699E3A" w14:textId="6C5F47EA" w:rsidR="004B2712" w:rsidRPr="006F33E5" w:rsidRDefault="004B2712" w:rsidP="00CE1446">
      <w:pPr>
        <w:spacing w:before="100" w:beforeAutospacing="1" w:after="100" w:afterAutospacing="1" w:line="480" w:lineRule="auto"/>
        <w:ind w:left="720" w:hanging="720"/>
        <w:contextualSpacing/>
        <w:rPr>
          <w:rFonts w:ascii="Times New Roman" w:hAnsi="Times New Roman" w:cs="Times New Roman"/>
          <w:sz w:val="22"/>
          <w:szCs w:val="22"/>
        </w:rPr>
      </w:pPr>
      <w:r w:rsidRPr="006F33E5">
        <w:rPr>
          <w:rFonts w:ascii="Times New Roman" w:hAnsi="Times New Roman" w:cs="Times New Roman"/>
          <w:color w:val="212121"/>
          <w:shd w:val="clear" w:color="auto" w:fill="FFFFFF"/>
        </w:rPr>
        <w:lastRenderedPageBreak/>
        <w:t>Menefee, D. S., Ledoux, T., &amp; Johnston, C. A. (2022). The Importance of Emotional Regulation in Mental Health.</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American</w:t>
      </w:r>
      <w:r w:rsidR="00ED0589" w:rsidRPr="006F33E5">
        <w:rPr>
          <w:rFonts w:ascii="Times New Roman" w:hAnsi="Times New Roman" w:cs="Times New Roman"/>
          <w:i/>
          <w:iCs/>
          <w:color w:val="212121"/>
        </w:rPr>
        <w:t xml:space="preserve"> J</w:t>
      </w:r>
      <w:r w:rsidRPr="006F33E5">
        <w:rPr>
          <w:rFonts w:ascii="Times New Roman" w:hAnsi="Times New Roman" w:cs="Times New Roman"/>
          <w:i/>
          <w:iCs/>
          <w:color w:val="212121"/>
        </w:rPr>
        <w:t xml:space="preserve">ournal of </w:t>
      </w:r>
      <w:r w:rsidR="00ED0589" w:rsidRPr="006F33E5">
        <w:rPr>
          <w:rFonts w:ascii="Times New Roman" w:hAnsi="Times New Roman" w:cs="Times New Roman"/>
          <w:i/>
          <w:iCs/>
          <w:color w:val="212121"/>
        </w:rPr>
        <w:t>L</w:t>
      </w:r>
      <w:r w:rsidRPr="006F33E5">
        <w:rPr>
          <w:rFonts w:ascii="Times New Roman" w:hAnsi="Times New Roman" w:cs="Times New Roman"/>
          <w:i/>
          <w:iCs/>
          <w:color w:val="212121"/>
        </w:rPr>
        <w:t xml:space="preserve">ifestyle </w:t>
      </w:r>
      <w:r w:rsidR="00ED0589" w:rsidRPr="006F33E5">
        <w:rPr>
          <w:rFonts w:ascii="Times New Roman" w:hAnsi="Times New Roman" w:cs="Times New Roman"/>
          <w:i/>
          <w:iCs/>
          <w:color w:val="212121"/>
        </w:rPr>
        <w:t>M</w:t>
      </w:r>
      <w:r w:rsidRPr="006F33E5">
        <w:rPr>
          <w:rFonts w:ascii="Times New Roman" w:hAnsi="Times New Roman" w:cs="Times New Roman"/>
          <w:i/>
          <w:iCs/>
          <w:color w:val="212121"/>
        </w:rPr>
        <w:t>edicine</w:t>
      </w:r>
      <w:r w:rsidRPr="006F33E5">
        <w:rPr>
          <w:rFonts w:ascii="Times New Roman" w:hAnsi="Times New Roman" w:cs="Times New Roman"/>
          <w:color w:val="212121"/>
          <w:shd w:val="clear" w:color="auto" w:fill="FFFFFF"/>
        </w:rPr>
        <w:t>,</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16</w:t>
      </w:r>
      <w:r w:rsidRPr="006F33E5">
        <w:rPr>
          <w:rFonts w:ascii="Times New Roman" w:hAnsi="Times New Roman" w:cs="Times New Roman"/>
          <w:color w:val="212121"/>
          <w:shd w:val="clear" w:color="auto" w:fill="FFFFFF"/>
        </w:rPr>
        <w:t xml:space="preserve">(1), 28–31. </w:t>
      </w:r>
      <w:hyperlink r:id="rId61" w:history="1">
        <w:r w:rsidRPr="006F33E5">
          <w:rPr>
            <w:rStyle w:val="Hyperlink"/>
            <w:rFonts w:ascii="Times New Roman" w:hAnsi="Times New Roman" w:cs="Times New Roman"/>
            <w:shd w:val="clear" w:color="auto" w:fill="FFFFFF"/>
          </w:rPr>
          <w:t>https://doi.org/10.1177/15598276211049771</w:t>
        </w:r>
      </w:hyperlink>
      <w:r w:rsidRPr="006F33E5">
        <w:rPr>
          <w:rFonts w:ascii="Times New Roman" w:hAnsi="Times New Roman" w:cs="Times New Roman"/>
          <w:color w:val="212121"/>
          <w:shd w:val="clear" w:color="auto" w:fill="FFFFFF"/>
        </w:rPr>
        <w:t xml:space="preserve"> </w:t>
      </w:r>
    </w:p>
    <w:p w14:paraId="1F172563" w14:textId="47B3ADAD" w:rsidR="00943E5A" w:rsidRPr="006F33E5" w:rsidRDefault="00042D12"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 xml:space="preserve">Moher, D., </w:t>
      </w:r>
      <w:proofErr w:type="spellStart"/>
      <w:r w:rsidRPr="006F33E5">
        <w:rPr>
          <w:rFonts w:ascii="Times New Roman" w:hAnsi="Times New Roman" w:cs="Times New Roman"/>
          <w:color w:val="222222"/>
          <w:shd w:val="clear" w:color="auto" w:fill="FFFFFF"/>
        </w:rPr>
        <w:t>Liberati</w:t>
      </w:r>
      <w:proofErr w:type="spellEnd"/>
      <w:r w:rsidRPr="006F33E5">
        <w:rPr>
          <w:rFonts w:ascii="Times New Roman" w:hAnsi="Times New Roman" w:cs="Times New Roman"/>
          <w:color w:val="222222"/>
          <w:shd w:val="clear" w:color="auto" w:fill="FFFFFF"/>
        </w:rPr>
        <w:t xml:space="preserve">, A., </w:t>
      </w:r>
      <w:proofErr w:type="spellStart"/>
      <w:r w:rsidRPr="006F33E5">
        <w:rPr>
          <w:rFonts w:ascii="Times New Roman" w:hAnsi="Times New Roman" w:cs="Times New Roman"/>
          <w:color w:val="222222"/>
          <w:shd w:val="clear" w:color="auto" w:fill="FFFFFF"/>
        </w:rPr>
        <w:t>Tetzlaff</w:t>
      </w:r>
      <w:proofErr w:type="spellEnd"/>
      <w:r w:rsidRPr="006F33E5">
        <w:rPr>
          <w:rFonts w:ascii="Times New Roman" w:hAnsi="Times New Roman" w:cs="Times New Roman"/>
          <w:color w:val="222222"/>
          <w:shd w:val="clear" w:color="auto" w:fill="FFFFFF"/>
        </w:rPr>
        <w:t>, J., Altman, D. G., &amp; PRISMA Group* (2009). Preferred reporting items for systematic reviews and meta-analyses: the PRISMA statement.</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 xml:space="preserve">Annals of </w:t>
      </w:r>
      <w:r w:rsidR="008A466B" w:rsidRPr="006F33E5">
        <w:rPr>
          <w:rFonts w:ascii="Times New Roman" w:hAnsi="Times New Roman" w:cs="Times New Roman"/>
          <w:i/>
          <w:iCs/>
          <w:color w:val="222222"/>
        </w:rPr>
        <w:t>Internal M</w:t>
      </w:r>
      <w:r w:rsidRPr="006F33E5">
        <w:rPr>
          <w:rFonts w:ascii="Times New Roman" w:hAnsi="Times New Roman" w:cs="Times New Roman"/>
          <w:i/>
          <w:iCs/>
          <w:color w:val="222222"/>
        </w:rPr>
        <w:t>edicine</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151</w:t>
      </w:r>
      <w:r w:rsidRPr="006F33E5">
        <w:rPr>
          <w:rFonts w:ascii="Times New Roman" w:hAnsi="Times New Roman" w:cs="Times New Roman"/>
          <w:color w:val="222222"/>
          <w:shd w:val="clear" w:color="auto" w:fill="FFFFFF"/>
        </w:rPr>
        <w:t xml:space="preserve">(4), 264-269. </w:t>
      </w:r>
      <w:hyperlink r:id="rId62" w:history="1">
        <w:r w:rsidRPr="006F33E5">
          <w:rPr>
            <w:rStyle w:val="Hyperlink"/>
            <w:rFonts w:ascii="Times New Roman" w:hAnsi="Times New Roman" w:cs="Times New Roman"/>
            <w:shd w:val="clear" w:color="auto" w:fill="FFFFFF"/>
          </w:rPr>
          <w:t>https://doi.org/10.7326/0003-4819-151-4-200908180-00135</w:t>
        </w:r>
      </w:hyperlink>
      <w:r w:rsidR="00B557B1" w:rsidRPr="006F33E5">
        <w:rPr>
          <w:rFonts w:ascii="Times New Roman" w:hAnsi="Times New Roman" w:cs="Times New Roman"/>
          <w:color w:val="222222"/>
          <w:shd w:val="clear" w:color="auto" w:fill="FFFFFF"/>
        </w:rPr>
        <w:t xml:space="preserve"> </w:t>
      </w:r>
    </w:p>
    <w:p w14:paraId="0E5239E0" w14:textId="142B3984" w:rsidR="00EE5498" w:rsidRPr="006F33E5" w:rsidRDefault="00EE5498"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 xml:space="preserve">Moher, D., </w:t>
      </w:r>
      <w:proofErr w:type="spellStart"/>
      <w:r w:rsidRPr="006F33E5">
        <w:rPr>
          <w:rFonts w:ascii="Times New Roman" w:hAnsi="Times New Roman" w:cs="Times New Roman"/>
          <w:color w:val="222222"/>
          <w:shd w:val="clear" w:color="auto" w:fill="FFFFFF"/>
        </w:rPr>
        <w:t>Tetzlaff</w:t>
      </w:r>
      <w:proofErr w:type="spellEnd"/>
      <w:r w:rsidRPr="006F33E5">
        <w:rPr>
          <w:rFonts w:ascii="Times New Roman" w:hAnsi="Times New Roman" w:cs="Times New Roman"/>
          <w:color w:val="222222"/>
          <w:shd w:val="clear" w:color="auto" w:fill="FFFFFF"/>
        </w:rPr>
        <w:t xml:space="preserve">, J., </w:t>
      </w:r>
      <w:proofErr w:type="spellStart"/>
      <w:r w:rsidRPr="006F33E5">
        <w:rPr>
          <w:rFonts w:ascii="Times New Roman" w:hAnsi="Times New Roman" w:cs="Times New Roman"/>
          <w:color w:val="222222"/>
          <w:shd w:val="clear" w:color="auto" w:fill="FFFFFF"/>
        </w:rPr>
        <w:t>Tricco</w:t>
      </w:r>
      <w:proofErr w:type="spellEnd"/>
      <w:r w:rsidRPr="006F33E5">
        <w:rPr>
          <w:rFonts w:ascii="Times New Roman" w:hAnsi="Times New Roman" w:cs="Times New Roman"/>
          <w:color w:val="222222"/>
          <w:shd w:val="clear" w:color="auto" w:fill="FFFFFF"/>
        </w:rPr>
        <w:t>, A. C., Sampson, M., &amp; Altman, D. G. (2007). Epidemiology and reporting characteristics of systematic reviews. </w:t>
      </w:r>
      <w:proofErr w:type="spellStart"/>
      <w:r w:rsidRPr="006F33E5">
        <w:rPr>
          <w:rFonts w:ascii="Times New Roman" w:hAnsi="Times New Roman" w:cs="Times New Roman"/>
          <w:i/>
          <w:iCs/>
          <w:color w:val="222222"/>
          <w:shd w:val="clear" w:color="auto" w:fill="FFFFFF"/>
        </w:rPr>
        <w:t>PLoS</w:t>
      </w:r>
      <w:proofErr w:type="spellEnd"/>
      <w:r w:rsidRPr="006F33E5">
        <w:rPr>
          <w:rFonts w:ascii="Times New Roman" w:hAnsi="Times New Roman" w:cs="Times New Roman"/>
          <w:i/>
          <w:iCs/>
          <w:color w:val="222222"/>
          <w:shd w:val="clear" w:color="auto" w:fill="FFFFFF"/>
        </w:rPr>
        <w:t xml:space="preserve"> Medicine, 4</w:t>
      </w:r>
      <w:r w:rsidRPr="006F33E5">
        <w:rPr>
          <w:rFonts w:ascii="Times New Roman" w:hAnsi="Times New Roman" w:cs="Times New Roman"/>
          <w:color w:val="222222"/>
          <w:shd w:val="clear" w:color="auto" w:fill="FFFFFF"/>
        </w:rPr>
        <w:t xml:space="preserve">(3), e78. </w:t>
      </w:r>
      <w:hyperlink r:id="rId63" w:history="1">
        <w:r w:rsidRPr="006F33E5">
          <w:rPr>
            <w:rStyle w:val="Hyperlink"/>
            <w:rFonts w:ascii="Times New Roman" w:hAnsi="Times New Roman" w:cs="Times New Roman"/>
            <w:shd w:val="clear" w:color="auto" w:fill="FFFFFF"/>
          </w:rPr>
          <w:t>https://doi.org/10.1371/journal.pmed.0040078</w:t>
        </w:r>
      </w:hyperlink>
      <w:r w:rsidRPr="006F33E5">
        <w:rPr>
          <w:rFonts w:ascii="Times New Roman" w:hAnsi="Times New Roman" w:cs="Times New Roman"/>
          <w:color w:val="222222"/>
          <w:shd w:val="clear" w:color="auto" w:fill="FFFFFF"/>
        </w:rPr>
        <w:t xml:space="preserve"> </w:t>
      </w:r>
    </w:p>
    <w:p w14:paraId="0B3EAFB9" w14:textId="70203AC3" w:rsidR="005340B3" w:rsidRPr="006F33E5" w:rsidRDefault="005340B3"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12121"/>
          <w:shd w:val="clear" w:color="auto" w:fill="FFFFFF"/>
        </w:rPr>
        <w:t>Murad, M. H., Wang, Z., Chu, H., &amp; Lin, L. (2019). When continuous outcomes are measured using different scales: guide for meta-analysis and interpretation.</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BMJ (Clinical research ed.)</w:t>
      </w:r>
      <w:r w:rsidRPr="006F33E5">
        <w:rPr>
          <w:rFonts w:ascii="Times New Roman" w:hAnsi="Times New Roman" w:cs="Times New Roman"/>
          <w:color w:val="212121"/>
          <w:shd w:val="clear" w:color="auto" w:fill="FFFFFF"/>
        </w:rPr>
        <w:t>,</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364</w:t>
      </w:r>
      <w:r w:rsidRPr="006F33E5">
        <w:rPr>
          <w:rFonts w:ascii="Times New Roman" w:hAnsi="Times New Roman" w:cs="Times New Roman"/>
          <w:color w:val="212121"/>
          <w:shd w:val="clear" w:color="auto" w:fill="FFFFFF"/>
        </w:rPr>
        <w:t xml:space="preserve">, k4817. </w:t>
      </w:r>
      <w:hyperlink r:id="rId64" w:history="1">
        <w:r w:rsidRPr="006F33E5">
          <w:rPr>
            <w:rStyle w:val="Hyperlink"/>
            <w:rFonts w:ascii="Times New Roman" w:hAnsi="Times New Roman" w:cs="Times New Roman"/>
            <w:shd w:val="clear" w:color="auto" w:fill="FFFFFF"/>
          </w:rPr>
          <w:t>https://doi.org/10.1136/bmj.k4817</w:t>
        </w:r>
      </w:hyperlink>
      <w:r w:rsidRPr="006F33E5">
        <w:rPr>
          <w:rFonts w:ascii="Times New Roman" w:hAnsi="Times New Roman" w:cs="Times New Roman"/>
          <w:color w:val="212121"/>
          <w:shd w:val="clear" w:color="auto" w:fill="FFFFFF"/>
        </w:rPr>
        <w:t xml:space="preserve"> </w:t>
      </w:r>
    </w:p>
    <w:p w14:paraId="1C11783E" w14:textId="240F4A79" w:rsidR="00C84F61" w:rsidRPr="006F33E5" w:rsidRDefault="00C84F61" w:rsidP="00CE1446">
      <w:pPr>
        <w:spacing w:before="100" w:beforeAutospacing="1" w:after="100" w:afterAutospacing="1" w:line="480" w:lineRule="auto"/>
        <w:ind w:left="720" w:hanging="720"/>
        <w:contextualSpacing/>
        <w:rPr>
          <w:rFonts w:ascii="Times New Roman" w:hAnsi="Times New Roman" w:cs="Times New Roman"/>
          <w:shd w:val="clear" w:color="auto" w:fill="FFFFFF"/>
        </w:rPr>
      </w:pPr>
      <w:r w:rsidRPr="006F33E5">
        <w:rPr>
          <w:rFonts w:ascii="Times New Roman" w:hAnsi="Times New Roman" w:cs="Times New Roman"/>
          <w:color w:val="222222"/>
          <w:shd w:val="clear" w:color="auto" w:fill="FFFFFF"/>
        </w:rPr>
        <w:t>Nair, A. S. (2019). Publication bias-Importance of studies with negative results</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Indian Journal of Anaesthesia</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63</w:t>
      </w:r>
      <w:r w:rsidRPr="006F33E5">
        <w:rPr>
          <w:rFonts w:ascii="Times New Roman" w:hAnsi="Times New Roman" w:cs="Times New Roman"/>
          <w:i/>
          <w:iCs/>
          <w:color w:val="222222"/>
          <w:shd w:val="clear" w:color="auto" w:fill="FFFFFF"/>
        </w:rPr>
        <w:t>(</w:t>
      </w:r>
      <w:r w:rsidRPr="006F33E5">
        <w:rPr>
          <w:rFonts w:ascii="Times New Roman" w:hAnsi="Times New Roman" w:cs="Times New Roman"/>
          <w:color w:val="222222"/>
          <w:shd w:val="clear" w:color="auto" w:fill="FFFFFF"/>
        </w:rPr>
        <w:t xml:space="preserve">6), 505-507. </w:t>
      </w:r>
      <w:hyperlink r:id="rId65" w:history="1">
        <w:r w:rsidRPr="006F33E5">
          <w:rPr>
            <w:rStyle w:val="Hyperlink"/>
            <w:rFonts w:ascii="Times New Roman" w:hAnsi="Times New Roman" w:cs="Times New Roman"/>
            <w:shd w:val="clear" w:color="auto" w:fill="FFFFFF"/>
          </w:rPr>
          <w:t>https://doi.org/10.4103/ija.IJA_142_19</w:t>
        </w:r>
      </w:hyperlink>
      <w:r w:rsidRPr="006F33E5">
        <w:rPr>
          <w:rFonts w:ascii="Times New Roman" w:hAnsi="Times New Roman" w:cs="Times New Roman"/>
          <w:shd w:val="clear" w:color="auto" w:fill="FFFFFF"/>
        </w:rPr>
        <w:t xml:space="preserve"> </w:t>
      </w:r>
    </w:p>
    <w:p w14:paraId="636CCEAE" w14:textId="77777777" w:rsidR="00995BB9" w:rsidRPr="006F33E5" w:rsidRDefault="00DD2F49" w:rsidP="00995BB9">
      <w:pPr>
        <w:pStyle w:val="NormalWeb"/>
        <w:spacing w:before="0" w:beforeAutospacing="0" w:after="0" w:afterAutospacing="0" w:line="480" w:lineRule="auto"/>
        <w:ind w:left="720" w:hanging="720"/>
        <w:rPr>
          <w:color w:val="000000"/>
        </w:rPr>
      </w:pPr>
      <w:r w:rsidRPr="006F33E5">
        <w:rPr>
          <w:color w:val="000000"/>
        </w:rPr>
        <w:t xml:space="preserve">National Institute for Health and Care Excellence. (2022). Depression in adults: treatment and management [NICE Guideline No. 222]. </w:t>
      </w:r>
      <w:hyperlink r:id="rId66" w:history="1">
        <w:r w:rsidRPr="006F33E5">
          <w:rPr>
            <w:rStyle w:val="Hyperlink"/>
          </w:rPr>
          <w:t>https://www.nice.org.uk/guidance/ng222</w:t>
        </w:r>
      </w:hyperlink>
      <w:r w:rsidRPr="006F33E5">
        <w:rPr>
          <w:color w:val="000000"/>
        </w:rPr>
        <w:t xml:space="preserve"> </w:t>
      </w:r>
    </w:p>
    <w:p w14:paraId="4887C780" w14:textId="77777777" w:rsidR="00995BB9" w:rsidRPr="006F33E5" w:rsidRDefault="00995BB9" w:rsidP="00995BB9">
      <w:pPr>
        <w:pStyle w:val="NormalWeb"/>
        <w:spacing w:before="0" w:beforeAutospacing="0" w:after="0" w:afterAutospacing="0" w:line="480" w:lineRule="auto"/>
        <w:ind w:left="720" w:hanging="720"/>
      </w:pPr>
      <w:proofErr w:type="spellStart"/>
      <w:r w:rsidRPr="006F33E5">
        <w:t>Ouzzani</w:t>
      </w:r>
      <w:proofErr w:type="spellEnd"/>
      <w:r w:rsidRPr="006F33E5">
        <w:t xml:space="preserve">, M., </w:t>
      </w:r>
      <w:proofErr w:type="spellStart"/>
      <w:r w:rsidRPr="006F33E5">
        <w:t>Hammady</w:t>
      </w:r>
      <w:proofErr w:type="spellEnd"/>
      <w:r w:rsidRPr="006F33E5">
        <w:t xml:space="preserve">, H., </w:t>
      </w:r>
      <w:proofErr w:type="spellStart"/>
      <w:r w:rsidRPr="006F33E5">
        <w:t>Fedorowicz</w:t>
      </w:r>
      <w:proofErr w:type="spellEnd"/>
      <w:r w:rsidRPr="006F33E5">
        <w:t xml:space="preserve">, Z., &amp; </w:t>
      </w:r>
      <w:proofErr w:type="spellStart"/>
      <w:r w:rsidRPr="006F33E5">
        <w:t>Elmagarmid</w:t>
      </w:r>
      <w:proofErr w:type="spellEnd"/>
      <w:r w:rsidRPr="006F33E5">
        <w:t xml:space="preserve">, A. (2016). Rayyan—a Web and Mobile App for Systematic Reviews. </w:t>
      </w:r>
      <w:r w:rsidRPr="006F33E5">
        <w:rPr>
          <w:i/>
          <w:iCs/>
        </w:rPr>
        <w:t>Systematic Reviews</w:t>
      </w:r>
      <w:r w:rsidRPr="006F33E5">
        <w:t xml:space="preserve">, </w:t>
      </w:r>
      <w:r w:rsidRPr="006F33E5">
        <w:rPr>
          <w:i/>
          <w:iCs/>
        </w:rPr>
        <w:t>5</w:t>
      </w:r>
      <w:r w:rsidRPr="006F33E5">
        <w:t xml:space="preserve">(1). </w:t>
      </w:r>
      <w:hyperlink r:id="rId67" w:history="1">
        <w:r w:rsidRPr="006F33E5">
          <w:rPr>
            <w:rStyle w:val="Hyperlink"/>
          </w:rPr>
          <w:t>https://doi.org/10.1186/s13643-016-0384-4</w:t>
        </w:r>
      </w:hyperlink>
      <w:r w:rsidRPr="006F33E5">
        <w:t xml:space="preserve"> </w:t>
      </w:r>
    </w:p>
    <w:p w14:paraId="0F0F83D7" w14:textId="5BA68A71" w:rsidR="00217E7B" w:rsidRPr="006F33E5" w:rsidRDefault="00217E7B" w:rsidP="00217E7B">
      <w:pPr>
        <w:spacing w:before="100" w:beforeAutospacing="1" w:after="100" w:afterAutospacing="1" w:line="480" w:lineRule="auto"/>
        <w:ind w:left="720" w:hanging="720"/>
        <w:contextualSpacing/>
        <w:rPr>
          <w:rFonts w:ascii="Times New Roman" w:hAnsi="Times New Roman" w:cs="Times New Roman"/>
          <w:color w:val="333333"/>
          <w:sz w:val="23"/>
          <w:szCs w:val="23"/>
          <w:bdr w:val="none" w:sz="0" w:space="0" w:color="auto" w:frame="1"/>
        </w:rPr>
      </w:pPr>
      <w:r w:rsidRPr="006F33E5">
        <w:rPr>
          <w:rStyle w:val="nlm-surname"/>
          <w:rFonts w:ascii="Times New Roman" w:hAnsi="Times New Roman" w:cs="Times New Roman"/>
          <w:color w:val="333333"/>
          <w:sz w:val="23"/>
          <w:szCs w:val="23"/>
          <w:bdr w:val="none" w:sz="0" w:space="0" w:color="auto" w:frame="1"/>
        </w:rPr>
        <w:t>Page</w:t>
      </w:r>
      <w:r w:rsidRPr="006F33E5">
        <w:rPr>
          <w:rStyle w:val="apple-converted-space"/>
          <w:rFonts w:ascii="Times New Roman" w:hAnsi="Times New Roman" w:cs="Times New Roman"/>
          <w:color w:val="333333"/>
          <w:sz w:val="23"/>
          <w:szCs w:val="23"/>
          <w:bdr w:val="none" w:sz="0" w:space="0" w:color="auto" w:frame="1"/>
        </w:rPr>
        <w:t> </w:t>
      </w:r>
      <w:r w:rsidRPr="006F33E5">
        <w:rPr>
          <w:rStyle w:val="nlm-given-names"/>
          <w:rFonts w:ascii="Times New Roman" w:hAnsi="Times New Roman" w:cs="Times New Roman"/>
          <w:color w:val="333333"/>
          <w:sz w:val="23"/>
          <w:szCs w:val="23"/>
          <w:bdr w:val="none" w:sz="0" w:space="0" w:color="auto" w:frame="1"/>
        </w:rPr>
        <w:t>M. J.</w:t>
      </w:r>
      <w:r w:rsidRPr="006F33E5">
        <w:rPr>
          <w:rStyle w:val="highwire-cite-authors"/>
          <w:rFonts w:ascii="Times New Roman" w:hAnsi="Times New Roman" w:cs="Times New Roman"/>
          <w:color w:val="333333"/>
          <w:sz w:val="23"/>
          <w:szCs w:val="23"/>
          <w:bdr w:val="none" w:sz="0" w:space="0" w:color="auto" w:frame="1"/>
        </w:rPr>
        <w:t>,</w:t>
      </w:r>
      <w:r w:rsidRPr="006F33E5">
        <w:rPr>
          <w:rStyle w:val="apple-converted-space"/>
          <w:rFonts w:ascii="Times New Roman" w:hAnsi="Times New Roman" w:cs="Times New Roman"/>
          <w:color w:val="333333"/>
          <w:sz w:val="23"/>
          <w:szCs w:val="23"/>
          <w:bdr w:val="none" w:sz="0" w:space="0" w:color="auto" w:frame="1"/>
        </w:rPr>
        <w:t> </w:t>
      </w:r>
      <w:r w:rsidRPr="006F33E5">
        <w:rPr>
          <w:rStyle w:val="nlm-surname"/>
          <w:rFonts w:ascii="Times New Roman" w:hAnsi="Times New Roman" w:cs="Times New Roman"/>
          <w:color w:val="333333"/>
          <w:sz w:val="23"/>
          <w:szCs w:val="23"/>
          <w:bdr w:val="none" w:sz="0" w:space="0" w:color="auto" w:frame="1"/>
        </w:rPr>
        <w:t>McKenzie</w:t>
      </w:r>
      <w:r w:rsidRPr="006F33E5">
        <w:rPr>
          <w:rStyle w:val="apple-converted-space"/>
          <w:rFonts w:ascii="Times New Roman" w:hAnsi="Times New Roman" w:cs="Times New Roman"/>
          <w:color w:val="333333"/>
          <w:sz w:val="23"/>
          <w:szCs w:val="23"/>
          <w:bdr w:val="none" w:sz="0" w:space="0" w:color="auto" w:frame="1"/>
        </w:rPr>
        <w:t> </w:t>
      </w:r>
      <w:r w:rsidRPr="006F33E5">
        <w:rPr>
          <w:rStyle w:val="nlm-given-names"/>
          <w:rFonts w:ascii="Times New Roman" w:hAnsi="Times New Roman" w:cs="Times New Roman"/>
          <w:color w:val="333333"/>
          <w:sz w:val="23"/>
          <w:szCs w:val="23"/>
          <w:bdr w:val="none" w:sz="0" w:space="0" w:color="auto" w:frame="1"/>
        </w:rPr>
        <w:t>J. E.</w:t>
      </w:r>
      <w:r w:rsidRPr="006F33E5">
        <w:rPr>
          <w:rStyle w:val="highwire-cite-authors"/>
          <w:rFonts w:ascii="Times New Roman" w:hAnsi="Times New Roman" w:cs="Times New Roman"/>
          <w:color w:val="333333"/>
          <w:sz w:val="23"/>
          <w:szCs w:val="23"/>
          <w:bdr w:val="none" w:sz="0" w:space="0" w:color="auto" w:frame="1"/>
        </w:rPr>
        <w:t>,</w:t>
      </w:r>
      <w:r w:rsidRPr="006F33E5">
        <w:rPr>
          <w:rStyle w:val="apple-converted-space"/>
          <w:rFonts w:ascii="Times New Roman" w:hAnsi="Times New Roman" w:cs="Times New Roman"/>
          <w:color w:val="333333"/>
          <w:sz w:val="23"/>
          <w:szCs w:val="23"/>
          <w:bdr w:val="none" w:sz="0" w:space="0" w:color="auto" w:frame="1"/>
        </w:rPr>
        <w:t> </w:t>
      </w:r>
      <w:r w:rsidRPr="006F33E5">
        <w:rPr>
          <w:rStyle w:val="nlm-surname"/>
          <w:rFonts w:ascii="Times New Roman" w:hAnsi="Times New Roman" w:cs="Times New Roman"/>
          <w:color w:val="333333"/>
          <w:sz w:val="23"/>
          <w:szCs w:val="23"/>
          <w:bdr w:val="none" w:sz="0" w:space="0" w:color="auto" w:frame="1"/>
        </w:rPr>
        <w:t>Bossuyt</w:t>
      </w:r>
      <w:r w:rsidRPr="006F33E5">
        <w:rPr>
          <w:rStyle w:val="apple-converted-space"/>
          <w:rFonts w:ascii="Times New Roman" w:hAnsi="Times New Roman" w:cs="Times New Roman"/>
          <w:color w:val="333333"/>
          <w:sz w:val="23"/>
          <w:szCs w:val="23"/>
          <w:bdr w:val="none" w:sz="0" w:space="0" w:color="auto" w:frame="1"/>
        </w:rPr>
        <w:t> </w:t>
      </w:r>
      <w:r w:rsidRPr="006F33E5">
        <w:rPr>
          <w:rStyle w:val="nlm-given-names"/>
          <w:rFonts w:ascii="Times New Roman" w:hAnsi="Times New Roman" w:cs="Times New Roman"/>
          <w:color w:val="333333"/>
          <w:sz w:val="23"/>
          <w:szCs w:val="23"/>
          <w:bdr w:val="none" w:sz="0" w:space="0" w:color="auto" w:frame="1"/>
        </w:rPr>
        <w:t>P. M.</w:t>
      </w:r>
      <w:r w:rsidRPr="006F33E5">
        <w:rPr>
          <w:rStyle w:val="highwire-cite-authors"/>
          <w:rFonts w:ascii="Times New Roman" w:hAnsi="Times New Roman" w:cs="Times New Roman"/>
          <w:color w:val="333333"/>
          <w:sz w:val="23"/>
          <w:szCs w:val="23"/>
          <w:bdr w:val="none" w:sz="0" w:space="0" w:color="auto" w:frame="1"/>
        </w:rPr>
        <w:t>,</w:t>
      </w:r>
      <w:r w:rsidRPr="006F33E5">
        <w:rPr>
          <w:rStyle w:val="apple-converted-space"/>
          <w:rFonts w:ascii="Times New Roman" w:hAnsi="Times New Roman" w:cs="Times New Roman"/>
          <w:color w:val="333333"/>
          <w:sz w:val="23"/>
          <w:szCs w:val="23"/>
          <w:bdr w:val="none" w:sz="0" w:space="0" w:color="auto" w:frame="1"/>
        </w:rPr>
        <w:t> </w:t>
      </w:r>
      <w:proofErr w:type="spellStart"/>
      <w:r w:rsidRPr="006F33E5">
        <w:rPr>
          <w:rStyle w:val="nlm-surname"/>
          <w:rFonts w:ascii="Times New Roman" w:hAnsi="Times New Roman" w:cs="Times New Roman"/>
          <w:color w:val="333333"/>
          <w:sz w:val="23"/>
          <w:szCs w:val="23"/>
          <w:bdr w:val="none" w:sz="0" w:space="0" w:color="auto" w:frame="1"/>
        </w:rPr>
        <w:t>Boutron</w:t>
      </w:r>
      <w:proofErr w:type="spellEnd"/>
      <w:r w:rsidRPr="006F33E5">
        <w:rPr>
          <w:rStyle w:val="apple-converted-space"/>
          <w:rFonts w:ascii="Times New Roman" w:hAnsi="Times New Roman" w:cs="Times New Roman"/>
          <w:color w:val="333333"/>
          <w:sz w:val="23"/>
          <w:szCs w:val="23"/>
          <w:bdr w:val="none" w:sz="0" w:space="0" w:color="auto" w:frame="1"/>
        </w:rPr>
        <w:t> </w:t>
      </w:r>
      <w:r w:rsidRPr="006F33E5">
        <w:rPr>
          <w:rStyle w:val="nlm-given-names"/>
          <w:rFonts w:ascii="Times New Roman" w:hAnsi="Times New Roman" w:cs="Times New Roman"/>
          <w:color w:val="333333"/>
          <w:sz w:val="23"/>
          <w:szCs w:val="23"/>
          <w:bdr w:val="none" w:sz="0" w:space="0" w:color="auto" w:frame="1"/>
        </w:rPr>
        <w:t>I.</w:t>
      </w:r>
      <w:r w:rsidRPr="006F33E5">
        <w:rPr>
          <w:rStyle w:val="highwire-cite-authors"/>
          <w:rFonts w:ascii="Times New Roman" w:hAnsi="Times New Roman" w:cs="Times New Roman"/>
          <w:color w:val="333333"/>
          <w:sz w:val="23"/>
          <w:szCs w:val="23"/>
          <w:bdr w:val="none" w:sz="0" w:space="0" w:color="auto" w:frame="1"/>
        </w:rPr>
        <w:t>,</w:t>
      </w:r>
      <w:r w:rsidRPr="006F33E5">
        <w:rPr>
          <w:rStyle w:val="apple-converted-space"/>
          <w:rFonts w:ascii="Times New Roman" w:hAnsi="Times New Roman" w:cs="Times New Roman"/>
          <w:color w:val="333333"/>
          <w:sz w:val="23"/>
          <w:szCs w:val="23"/>
          <w:bdr w:val="none" w:sz="0" w:space="0" w:color="auto" w:frame="1"/>
        </w:rPr>
        <w:t> </w:t>
      </w:r>
      <w:r w:rsidRPr="006F33E5">
        <w:rPr>
          <w:rStyle w:val="nlm-surname"/>
          <w:rFonts w:ascii="Times New Roman" w:hAnsi="Times New Roman" w:cs="Times New Roman"/>
          <w:color w:val="333333"/>
          <w:sz w:val="23"/>
          <w:szCs w:val="23"/>
          <w:bdr w:val="none" w:sz="0" w:space="0" w:color="auto" w:frame="1"/>
        </w:rPr>
        <w:t>Hoffmann</w:t>
      </w:r>
      <w:r w:rsidRPr="006F33E5">
        <w:rPr>
          <w:rStyle w:val="apple-converted-space"/>
          <w:rFonts w:ascii="Times New Roman" w:hAnsi="Times New Roman" w:cs="Times New Roman"/>
          <w:color w:val="333333"/>
          <w:sz w:val="23"/>
          <w:szCs w:val="23"/>
          <w:bdr w:val="none" w:sz="0" w:space="0" w:color="auto" w:frame="1"/>
        </w:rPr>
        <w:t> </w:t>
      </w:r>
      <w:r w:rsidRPr="006F33E5">
        <w:rPr>
          <w:rStyle w:val="nlm-given-names"/>
          <w:rFonts w:ascii="Times New Roman" w:hAnsi="Times New Roman" w:cs="Times New Roman"/>
          <w:color w:val="333333"/>
          <w:sz w:val="23"/>
          <w:szCs w:val="23"/>
          <w:bdr w:val="none" w:sz="0" w:space="0" w:color="auto" w:frame="1"/>
        </w:rPr>
        <w:t>T. C.</w:t>
      </w:r>
      <w:r w:rsidRPr="006F33E5">
        <w:rPr>
          <w:rStyle w:val="highwire-cite-authors"/>
          <w:rFonts w:ascii="Times New Roman" w:hAnsi="Times New Roman" w:cs="Times New Roman"/>
          <w:color w:val="333333"/>
          <w:sz w:val="23"/>
          <w:szCs w:val="23"/>
          <w:bdr w:val="none" w:sz="0" w:space="0" w:color="auto" w:frame="1"/>
        </w:rPr>
        <w:t>,</w:t>
      </w:r>
      <w:r w:rsidRPr="006F33E5">
        <w:rPr>
          <w:rStyle w:val="apple-converted-space"/>
          <w:rFonts w:ascii="Times New Roman" w:hAnsi="Times New Roman" w:cs="Times New Roman"/>
          <w:color w:val="333333"/>
          <w:sz w:val="23"/>
          <w:szCs w:val="23"/>
          <w:bdr w:val="none" w:sz="0" w:space="0" w:color="auto" w:frame="1"/>
        </w:rPr>
        <w:t> </w:t>
      </w:r>
      <w:r w:rsidRPr="006F33E5">
        <w:rPr>
          <w:rStyle w:val="nlm-surname"/>
          <w:rFonts w:ascii="Times New Roman" w:hAnsi="Times New Roman" w:cs="Times New Roman"/>
          <w:color w:val="333333"/>
          <w:sz w:val="23"/>
          <w:szCs w:val="23"/>
          <w:bdr w:val="none" w:sz="0" w:space="0" w:color="auto" w:frame="1"/>
        </w:rPr>
        <w:t>Mulrow</w:t>
      </w:r>
      <w:r w:rsidRPr="006F33E5">
        <w:rPr>
          <w:rStyle w:val="apple-converted-space"/>
          <w:rFonts w:ascii="Times New Roman" w:hAnsi="Times New Roman" w:cs="Times New Roman"/>
          <w:color w:val="333333"/>
          <w:sz w:val="23"/>
          <w:szCs w:val="23"/>
          <w:bdr w:val="none" w:sz="0" w:space="0" w:color="auto" w:frame="1"/>
        </w:rPr>
        <w:t> </w:t>
      </w:r>
      <w:r w:rsidRPr="006F33E5">
        <w:rPr>
          <w:rStyle w:val="nlm-given-names"/>
          <w:rFonts w:ascii="Times New Roman" w:hAnsi="Times New Roman" w:cs="Times New Roman"/>
          <w:color w:val="333333"/>
          <w:sz w:val="23"/>
          <w:szCs w:val="23"/>
          <w:bdr w:val="none" w:sz="0" w:space="0" w:color="auto" w:frame="1"/>
        </w:rPr>
        <w:t>C. D.,</w:t>
      </w:r>
      <w:r w:rsidRPr="006F33E5">
        <w:rPr>
          <w:rStyle w:val="apple-converted-space"/>
          <w:rFonts w:ascii="Times New Roman" w:hAnsi="Times New Roman" w:cs="Times New Roman"/>
          <w:color w:val="333333"/>
          <w:sz w:val="23"/>
          <w:szCs w:val="23"/>
          <w:bdr w:val="none" w:sz="0" w:space="0" w:color="auto" w:frame="1"/>
        </w:rPr>
        <w:t> </w:t>
      </w:r>
      <w:r w:rsidRPr="006F33E5">
        <w:rPr>
          <w:rStyle w:val="highwire-cite-authors"/>
          <w:rFonts w:ascii="Times New Roman" w:hAnsi="Times New Roman" w:cs="Times New Roman"/>
          <w:color w:val="333333"/>
          <w:sz w:val="23"/>
          <w:szCs w:val="23"/>
          <w:bdr w:val="none" w:sz="0" w:space="0" w:color="auto" w:frame="1"/>
        </w:rPr>
        <w:t>(2021).</w:t>
      </w:r>
      <w:r w:rsidRPr="006F33E5">
        <w:rPr>
          <w:rStyle w:val="apple-converted-space"/>
          <w:rFonts w:ascii="Times New Roman" w:hAnsi="Times New Roman" w:cs="Times New Roman"/>
          <w:color w:val="333333"/>
          <w:sz w:val="23"/>
          <w:szCs w:val="23"/>
          <w:bdr w:val="none" w:sz="0" w:space="0" w:color="auto" w:frame="1"/>
        </w:rPr>
        <w:t> </w:t>
      </w:r>
      <w:r w:rsidRPr="006F33E5">
        <w:rPr>
          <w:rStyle w:val="highwire-cite-title"/>
          <w:rFonts w:ascii="Times New Roman" w:hAnsi="Times New Roman" w:cs="Times New Roman"/>
          <w:color w:val="333333"/>
          <w:sz w:val="23"/>
          <w:szCs w:val="23"/>
          <w:bdr w:val="none" w:sz="0" w:space="0" w:color="auto" w:frame="1"/>
        </w:rPr>
        <w:t>The PRISMA 2020 statement: an updated guideline for reporting systematic reviews</w:t>
      </w:r>
      <w:r w:rsidRPr="006F33E5">
        <w:rPr>
          <w:rStyle w:val="apple-converted-space"/>
          <w:rFonts w:ascii="Times New Roman" w:hAnsi="Times New Roman" w:cs="Times New Roman"/>
          <w:color w:val="333333"/>
          <w:sz w:val="23"/>
          <w:szCs w:val="23"/>
          <w:shd w:val="clear" w:color="auto" w:fill="EEEEEE"/>
        </w:rPr>
        <w:t xml:space="preserve">. </w:t>
      </w:r>
      <w:r w:rsidRPr="006F33E5">
        <w:rPr>
          <w:rStyle w:val="highwire-cite-metadata-journal"/>
          <w:rFonts w:ascii="Times New Roman" w:hAnsi="Times New Roman" w:cs="Times New Roman"/>
          <w:i/>
          <w:iCs/>
          <w:color w:val="333333"/>
          <w:sz w:val="23"/>
          <w:szCs w:val="23"/>
          <w:bdr w:val="none" w:sz="0" w:space="0" w:color="auto" w:frame="1"/>
        </w:rPr>
        <w:t>BMJ</w:t>
      </w:r>
      <w:r w:rsidRPr="006F33E5">
        <w:rPr>
          <w:rStyle w:val="apple-converted-space"/>
          <w:rFonts w:ascii="Times New Roman" w:hAnsi="Times New Roman" w:cs="Times New Roman"/>
          <w:i/>
          <w:iCs/>
          <w:color w:val="333333"/>
          <w:sz w:val="23"/>
          <w:szCs w:val="23"/>
          <w:bdr w:val="none" w:sz="0" w:space="0" w:color="auto" w:frame="1"/>
        </w:rPr>
        <w:t>  </w:t>
      </w:r>
      <w:r w:rsidRPr="006F33E5">
        <w:rPr>
          <w:rStyle w:val="highwire-cite-metadata-volume"/>
          <w:rFonts w:ascii="Times New Roman" w:hAnsi="Times New Roman" w:cs="Times New Roman"/>
          <w:color w:val="333333"/>
          <w:sz w:val="23"/>
          <w:szCs w:val="23"/>
          <w:bdr w:val="none" w:sz="0" w:space="0" w:color="auto" w:frame="1"/>
        </w:rPr>
        <w:t>372</w:t>
      </w:r>
      <w:r w:rsidRPr="006F33E5">
        <w:rPr>
          <w:rStyle w:val="apple-converted-space"/>
          <w:rFonts w:ascii="Times New Roman" w:hAnsi="Times New Roman" w:cs="Times New Roman"/>
          <w:color w:val="333333"/>
          <w:sz w:val="23"/>
          <w:szCs w:val="23"/>
          <w:bdr w:val="none" w:sz="0" w:space="0" w:color="auto" w:frame="1"/>
        </w:rPr>
        <w:t>(</w:t>
      </w:r>
      <w:r w:rsidRPr="006F33E5">
        <w:rPr>
          <w:rStyle w:val="highwire-cite-metadata-volume"/>
          <w:rFonts w:ascii="Times New Roman" w:hAnsi="Times New Roman" w:cs="Times New Roman"/>
          <w:color w:val="333333"/>
          <w:sz w:val="23"/>
          <w:szCs w:val="23"/>
          <w:bdr w:val="none" w:sz="0" w:space="0" w:color="auto" w:frame="1"/>
        </w:rPr>
        <w:t>71), 103-112.</w:t>
      </w:r>
      <w:r w:rsidRPr="006F33E5">
        <w:rPr>
          <w:rStyle w:val="apple-converted-space"/>
          <w:rFonts w:ascii="Times New Roman" w:hAnsi="Times New Roman" w:cs="Times New Roman"/>
          <w:color w:val="333333"/>
          <w:sz w:val="23"/>
          <w:szCs w:val="23"/>
          <w:bdr w:val="none" w:sz="0" w:space="0" w:color="auto" w:frame="1"/>
        </w:rPr>
        <w:t> </w:t>
      </w:r>
      <w:hyperlink r:id="rId68" w:history="1">
        <w:r w:rsidRPr="006F33E5">
          <w:rPr>
            <w:rStyle w:val="Hyperlink"/>
            <w:rFonts w:ascii="Times New Roman" w:hAnsi="Times New Roman" w:cs="Times New Roman"/>
            <w:sz w:val="23"/>
            <w:szCs w:val="23"/>
            <w:bdr w:val="none" w:sz="0" w:space="0" w:color="auto" w:frame="1"/>
          </w:rPr>
          <w:t>https://doi.org/10.1136/bmj.n71</w:t>
        </w:r>
      </w:hyperlink>
      <w:r w:rsidRPr="006F33E5">
        <w:rPr>
          <w:rStyle w:val="article-doi"/>
          <w:rFonts w:ascii="Times New Roman" w:hAnsi="Times New Roman" w:cs="Times New Roman"/>
          <w:color w:val="333333"/>
          <w:sz w:val="23"/>
          <w:szCs w:val="23"/>
          <w:bdr w:val="none" w:sz="0" w:space="0" w:color="auto" w:frame="1"/>
        </w:rPr>
        <w:t xml:space="preserve"> </w:t>
      </w:r>
    </w:p>
    <w:p w14:paraId="32461947" w14:textId="487EEE46" w:rsidR="00C86EB9" w:rsidRPr="006F33E5" w:rsidRDefault="00C86EB9" w:rsidP="00995BB9">
      <w:pPr>
        <w:pStyle w:val="NormalWeb"/>
        <w:spacing w:before="0" w:beforeAutospacing="0" w:after="0" w:afterAutospacing="0" w:line="480" w:lineRule="auto"/>
        <w:ind w:left="720" w:hanging="720"/>
        <w:rPr>
          <w:color w:val="222222"/>
          <w:shd w:val="clear" w:color="auto" w:fill="FFFFFF"/>
        </w:rPr>
      </w:pPr>
      <w:r w:rsidRPr="006F33E5">
        <w:rPr>
          <w:color w:val="222222"/>
          <w:shd w:val="clear" w:color="auto" w:fill="FFFFFF"/>
        </w:rPr>
        <w:lastRenderedPageBreak/>
        <w:t>Pascual-Leone, A. (2018). How clients “change emotion with emotion”: A programme of research on emotional processing.</w:t>
      </w:r>
      <w:r w:rsidRPr="006F33E5">
        <w:rPr>
          <w:rStyle w:val="apple-converted-space"/>
          <w:color w:val="222222"/>
          <w:shd w:val="clear" w:color="auto" w:fill="FFFFFF"/>
        </w:rPr>
        <w:t> </w:t>
      </w:r>
      <w:r w:rsidRPr="006F33E5">
        <w:rPr>
          <w:i/>
          <w:iCs/>
          <w:color w:val="222222"/>
        </w:rPr>
        <w:t>Psychotherapy Research</w:t>
      </w:r>
      <w:r w:rsidRPr="006F33E5">
        <w:rPr>
          <w:i/>
          <w:iCs/>
          <w:color w:val="222222"/>
          <w:shd w:val="clear" w:color="auto" w:fill="FFFFFF"/>
        </w:rPr>
        <w:t>,</w:t>
      </w:r>
      <w:r w:rsidRPr="006F33E5">
        <w:rPr>
          <w:rStyle w:val="apple-converted-space"/>
          <w:i/>
          <w:iCs/>
          <w:color w:val="222222"/>
          <w:shd w:val="clear" w:color="auto" w:fill="FFFFFF"/>
        </w:rPr>
        <w:t> </w:t>
      </w:r>
      <w:r w:rsidRPr="006F33E5">
        <w:rPr>
          <w:i/>
          <w:iCs/>
          <w:color w:val="222222"/>
        </w:rPr>
        <w:t>28</w:t>
      </w:r>
      <w:r w:rsidRPr="006F33E5">
        <w:rPr>
          <w:color w:val="222222"/>
          <w:shd w:val="clear" w:color="auto" w:fill="FFFFFF"/>
        </w:rPr>
        <w:t xml:space="preserve">(2), 165-182. </w:t>
      </w:r>
      <w:hyperlink r:id="rId69" w:history="1">
        <w:r w:rsidRPr="006F33E5">
          <w:rPr>
            <w:rStyle w:val="Hyperlink"/>
            <w:shd w:val="clear" w:color="auto" w:fill="FFFFFF"/>
          </w:rPr>
          <w:t>https://doi.org/10.1080/10503307.2017.1349350</w:t>
        </w:r>
      </w:hyperlink>
      <w:r w:rsidRPr="006F33E5">
        <w:rPr>
          <w:color w:val="222222"/>
          <w:shd w:val="clear" w:color="auto" w:fill="FFFFFF"/>
        </w:rPr>
        <w:t xml:space="preserve"> </w:t>
      </w:r>
    </w:p>
    <w:p w14:paraId="4D1F7F98" w14:textId="594C845F" w:rsidR="00D77442" w:rsidRPr="006F33E5" w:rsidRDefault="00D77442" w:rsidP="00995BB9">
      <w:pPr>
        <w:pStyle w:val="NormalWeb"/>
        <w:spacing w:before="0" w:beforeAutospacing="0" w:after="0" w:afterAutospacing="0" w:line="480" w:lineRule="auto"/>
        <w:ind w:left="720" w:hanging="720"/>
      </w:pPr>
      <w:r w:rsidRPr="006F33E5">
        <w:rPr>
          <w:color w:val="333333"/>
          <w:shd w:val="clear" w:color="auto" w:fill="FFFFFF"/>
        </w:rPr>
        <w:t xml:space="preserve">Pascual-Leone, A., &amp; </w:t>
      </w:r>
      <w:proofErr w:type="spellStart"/>
      <w:r w:rsidRPr="006F33E5">
        <w:rPr>
          <w:color w:val="333333"/>
          <w:shd w:val="clear" w:color="auto" w:fill="FFFFFF"/>
        </w:rPr>
        <w:t>Yeryomenko</w:t>
      </w:r>
      <w:proofErr w:type="spellEnd"/>
      <w:r w:rsidRPr="006F33E5">
        <w:rPr>
          <w:color w:val="333333"/>
          <w:shd w:val="clear" w:color="auto" w:fill="FFFFFF"/>
        </w:rPr>
        <w:t>, N. (2017). The client “experiencing” scale as a predictor of treatment outcomes: A meta-analysis on psychotherapy process.</w:t>
      </w:r>
      <w:r w:rsidRPr="006F33E5">
        <w:rPr>
          <w:rStyle w:val="apple-converted-space"/>
          <w:color w:val="333333"/>
          <w:shd w:val="clear" w:color="auto" w:fill="FFFFFF"/>
        </w:rPr>
        <w:t> </w:t>
      </w:r>
      <w:r w:rsidRPr="006F33E5">
        <w:rPr>
          <w:i/>
          <w:iCs/>
          <w:color w:val="333333"/>
        </w:rPr>
        <w:t>Psychotherapy Research</w:t>
      </w:r>
      <w:r w:rsidRPr="006F33E5">
        <w:rPr>
          <w:color w:val="333333"/>
          <w:shd w:val="clear" w:color="auto" w:fill="FFFFFF"/>
        </w:rPr>
        <w:t>,</w:t>
      </w:r>
      <w:r w:rsidRPr="006F33E5">
        <w:rPr>
          <w:rStyle w:val="apple-converted-space"/>
          <w:color w:val="333333"/>
          <w:shd w:val="clear" w:color="auto" w:fill="FFFFFF"/>
        </w:rPr>
        <w:t> </w:t>
      </w:r>
      <w:r w:rsidRPr="006F33E5">
        <w:rPr>
          <w:i/>
          <w:iCs/>
          <w:color w:val="333333"/>
        </w:rPr>
        <w:t>27</w:t>
      </w:r>
      <w:r w:rsidRPr="006F33E5">
        <w:rPr>
          <w:color w:val="333333"/>
          <w:shd w:val="clear" w:color="auto" w:fill="FFFFFF"/>
        </w:rPr>
        <w:t xml:space="preserve">(6), 653–665. </w:t>
      </w:r>
      <w:hyperlink r:id="rId70" w:history="1">
        <w:r w:rsidRPr="006F33E5">
          <w:rPr>
            <w:rStyle w:val="Hyperlink"/>
            <w:shd w:val="clear" w:color="auto" w:fill="FFFFFF"/>
          </w:rPr>
          <w:t>https://doi.org/10.1080/10503307.2016.1152409</w:t>
        </w:r>
      </w:hyperlink>
      <w:r w:rsidRPr="006F33E5">
        <w:rPr>
          <w:color w:val="333333"/>
          <w:shd w:val="clear" w:color="auto" w:fill="FFFFFF"/>
        </w:rPr>
        <w:t xml:space="preserve"> </w:t>
      </w:r>
    </w:p>
    <w:p w14:paraId="2F79C796" w14:textId="36330799" w:rsidR="00C875E0" w:rsidRPr="006F33E5" w:rsidRDefault="00C875E0"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Peters, J. L., Sutton, A. J., Jones, D. R., Abrams, K. R., &amp; Rushton, L. (2008). Contour-enhanced meta-analysis funnel plots help distinguish publication bias from other causes of asymmetry.</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Journal of Clinical Epidemiology</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61</w:t>
      </w:r>
      <w:r w:rsidRPr="006F33E5">
        <w:rPr>
          <w:rFonts w:ascii="Times New Roman" w:hAnsi="Times New Roman" w:cs="Times New Roman"/>
          <w:color w:val="222222"/>
          <w:shd w:val="clear" w:color="auto" w:fill="FFFFFF"/>
        </w:rPr>
        <w:t xml:space="preserve">(10), 991-996. </w:t>
      </w:r>
      <w:hyperlink r:id="rId71" w:history="1">
        <w:r w:rsidRPr="006F33E5">
          <w:rPr>
            <w:rStyle w:val="Hyperlink"/>
            <w:rFonts w:ascii="Times New Roman" w:hAnsi="Times New Roman" w:cs="Times New Roman"/>
            <w:shd w:val="clear" w:color="auto" w:fill="FFFFFF"/>
          </w:rPr>
          <w:t>https://doi.org/10.1016/j.jclinepi.2007.11.010</w:t>
        </w:r>
      </w:hyperlink>
      <w:r w:rsidRPr="006F33E5">
        <w:rPr>
          <w:rFonts w:ascii="Times New Roman" w:hAnsi="Times New Roman" w:cs="Times New Roman"/>
          <w:color w:val="222222"/>
          <w:shd w:val="clear" w:color="auto" w:fill="FFFFFF"/>
        </w:rPr>
        <w:t xml:space="preserve"> </w:t>
      </w:r>
    </w:p>
    <w:p w14:paraId="5F0051B1" w14:textId="145B09EB" w:rsidR="00996896" w:rsidRPr="006F33E5" w:rsidRDefault="00996896"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Pinheiro, P., Gonçalves, M. M., Sousa, I., &amp; Salgado, J. (2021). What is the effect of emotional processing on depression? A longitudinal study.</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Psychotherapy Research</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31</w:t>
      </w:r>
      <w:r w:rsidRPr="006F33E5">
        <w:rPr>
          <w:rFonts w:ascii="Times New Roman" w:hAnsi="Times New Roman" w:cs="Times New Roman"/>
          <w:color w:val="222222"/>
          <w:shd w:val="clear" w:color="auto" w:fill="FFFFFF"/>
        </w:rPr>
        <w:t xml:space="preserve">(4), 507-519. </w:t>
      </w:r>
      <w:hyperlink r:id="rId72" w:history="1">
        <w:r w:rsidRPr="006F33E5">
          <w:rPr>
            <w:rStyle w:val="Hyperlink"/>
            <w:rFonts w:ascii="Times New Roman" w:hAnsi="Times New Roman" w:cs="Times New Roman"/>
            <w:shd w:val="clear" w:color="auto" w:fill="FFFFFF"/>
          </w:rPr>
          <w:t>https://doi.org/10.1080/10503307.2020.1781951</w:t>
        </w:r>
      </w:hyperlink>
      <w:r w:rsidRPr="006F33E5">
        <w:rPr>
          <w:rFonts w:ascii="Times New Roman" w:hAnsi="Times New Roman" w:cs="Times New Roman"/>
          <w:color w:val="222222"/>
          <w:shd w:val="clear" w:color="auto" w:fill="FFFFFF"/>
        </w:rPr>
        <w:t xml:space="preserve"> * </w:t>
      </w:r>
    </w:p>
    <w:p w14:paraId="04501CE4" w14:textId="3362EA7A" w:rsidR="00996896" w:rsidRPr="006F33E5" w:rsidRDefault="00996896" w:rsidP="00666A2D">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 xml:space="preserve">Pos, A. E., Greenberg, L. S., Goldman, R. N., &amp; </w:t>
      </w:r>
      <w:proofErr w:type="spellStart"/>
      <w:r w:rsidRPr="006F33E5">
        <w:rPr>
          <w:rFonts w:ascii="Times New Roman" w:hAnsi="Times New Roman" w:cs="Times New Roman"/>
          <w:color w:val="222222"/>
          <w:shd w:val="clear" w:color="auto" w:fill="FFFFFF"/>
        </w:rPr>
        <w:t>Korman</w:t>
      </w:r>
      <w:proofErr w:type="spellEnd"/>
      <w:r w:rsidRPr="006F33E5">
        <w:rPr>
          <w:rFonts w:ascii="Times New Roman" w:hAnsi="Times New Roman" w:cs="Times New Roman"/>
          <w:color w:val="222222"/>
          <w:shd w:val="clear" w:color="auto" w:fill="FFFFFF"/>
        </w:rPr>
        <w:t>, L. M. (2003). Emotional processing during experiential treatment of depression.</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Journal of Consulting and Clinical Psychology</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71</w:t>
      </w:r>
      <w:r w:rsidRPr="006F33E5">
        <w:rPr>
          <w:rFonts w:ascii="Times New Roman" w:hAnsi="Times New Roman" w:cs="Times New Roman"/>
          <w:color w:val="222222"/>
          <w:shd w:val="clear" w:color="auto" w:fill="FFFFFF"/>
        </w:rPr>
        <w:t xml:space="preserve">(6), </w:t>
      </w:r>
      <w:r w:rsidR="00666A2D" w:rsidRPr="006F33E5">
        <w:rPr>
          <w:rFonts w:ascii="Times New Roman" w:hAnsi="Times New Roman" w:cs="Times New Roman"/>
          <w:color w:val="222222"/>
          <w:shd w:val="clear" w:color="auto" w:fill="FFFFFF"/>
        </w:rPr>
        <w:t xml:space="preserve">1007–1016. </w:t>
      </w:r>
      <w:hyperlink r:id="rId73" w:history="1">
        <w:r w:rsidR="00666A2D" w:rsidRPr="006F33E5">
          <w:rPr>
            <w:rStyle w:val="Hyperlink"/>
            <w:rFonts w:ascii="Times New Roman" w:hAnsi="Times New Roman" w:cs="Times New Roman"/>
            <w:shd w:val="clear" w:color="auto" w:fill="FFFFFF"/>
          </w:rPr>
          <w:t>https://psycnet.apa.org/doi/10.1037/0022-006X.71.6.1007</w:t>
        </w:r>
      </w:hyperlink>
      <w:r w:rsidRPr="006F33E5">
        <w:rPr>
          <w:rFonts w:ascii="Times New Roman" w:hAnsi="Times New Roman" w:cs="Times New Roman"/>
          <w:color w:val="222222"/>
          <w:shd w:val="clear" w:color="auto" w:fill="FFFFFF"/>
        </w:rPr>
        <w:t xml:space="preserve"> * </w:t>
      </w:r>
    </w:p>
    <w:p w14:paraId="746CBC75" w14:textId="25B3DBF5" w:rsidR="00996896" w:rsidRPr="006F33E5" w:rsidRDefault="00996896"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Pos, A. E., Greenberg, L. S., &amp; Warwar, S. H. (2009). Testing a model of change in the experiential treatment of depression.</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Journal of Consulting and Clinical Psychology</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77</w:t>
      </w:r>
      <w:r w:rsidRPr="006F33E5">
        <w:rPr>
          <w:rFonts w:ascii="Times New Roman" w:hAnsi="Times New Roman" w:cs="Times New Roman"/>
          <w:color w:val="222222"/>
          <w:shd w:val="clear" w:color="auto" w:fill="FFFFFF"/>
        </w:rPr>
        <w:t xml:space="preserve">(6), </w:t>
      </w:r>
      <w:r w:rsidR="00666A2D" w:rsidRPr="006F33E5">
        <w:rPr>
          <w:rFonts w:ascii="Times New Roman" w:hAnsi="Times New Roman" w:cs="Times New Roman"/>
          <w:color w:val="222222"/>
          <w:shd w:val="clear" w:color="auto" w:fill="FFFFFF"/>
        </w:rPr>
        <w:t>1055–1066</w:t>
      </w:r>
      <w:r w:rsidRPr="006F33E5">
        <w:rPr>
          <w:rFonts w:ascii="Times New Roman" w:hAnsi="Times New Roman" w:cs="Times New Roman"/>
          <w:color w:val="222222"/>
          <w:shd w:val="clear" w:color="auto" w:fill="FFFFFF"/>
        </w:rPr>
        <w:t xml:space="preserve">. </w:t>
      </w:r>
      <w:hyperlink r:id="rId74" w:history="1">
        <w:r w:rsidRPr="006F33E5">
          <w:rPr>
            <w:rStyle w:val="Hyperlink"/>
            <w:rFonts w:ascii="Times New Roman" w:hAnsi="Times New Roman" w:cs="Times New Roman"/>
            <w:shd w:val="clear" w:color="auto" w:fill="FFFFFF"/>
          </w:rPr>
          <w:t>https://psycnet.apa.org/doi/10.1037/a0017059</w:t>
        </w:r>
      </w:hyperlink>
      <w:r w:rsidR="00666A2D" w:rsidRPr="006F33E5">
        <w:rPr>
          <w:rFonts w:ascii="Times New Roman" w:hAnsi="Times New Roman" w:cs="Times New Roman"/>
          <w:color w:val="222222"/>
        </w:rPr>
        <w:t xml:space="preserve"> </w:t>
      </w:r>
      <w:r w:rsidRPr="006F33E5">
        <w:rPr>
          <w:rFonts w:ascii="Times New Roman" w:hAnsi="Times New Roman" w:cs="Times New Roman"/>
          <w:color w:val="222222"/>
          <w:shd w:val="clear" w:color="auto" w:fill="FFFFFF"/>
        </w:rPr>
        <w:t>*</w:t>
      </w:r>
    </w:p>
    <w:p w14:paraId="017CBADD" w14:textId="41595BD0" w:rsidR="00996896" w:rsidRPr="006F33E5" w:rsidRDefault="00996896"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 xml:space="preserve">Pos, A. E., </w:t>
      </w:r>
      <w:proofErr w:type="spellStart"/>
      <w:r w:rsidRPr="006F33E5">
        <w:rPr>
          <w:rFonts w:ascii="Times New Roman" w:hAnsi="Times New Roman" w:cs="Times New Roman"/>
          <w:color w:val="222222"/>
          <w:shd w:val="clear" w:color="auto" w:fill="FFFFFF"/>
        </w:rPr>
        <w:t>Paolone</w:t>
      </w:r>
      <w:proofErr w:type="spellEnd"/>
      <w:r w:rsidRPr="006F33E5">
        <w:rPr>
          <w:rFonts w:ascii="Times New Roman" w:hAnsi="Times New Roman" w:cs="Times New Roman"/>
          <w:color w:val="222222"/>
          <w:shd w:val="clear" w:color="auto" w:fill="FFFFFF"/>
        </w:rPr>
        <w:t>, D. A., Smith, C. E., &amp; Warwar, S. H. (2017). How does client expressed emotional arousal relate to outcome in experiential therapy for depression?</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Person-</w:t>
      </w:r>
      <w:proofErr w:type="spellStart"/>
      <w:r w:rsidRPr="006F33E5">
        <w:rPr>
          <w:rFonts w:ascii="Times New Roman" w:hAnsi="Times New Roman" w:cs="Times New Roman"/>
          <w:i/>
          <w:iCs/>
          <w:color w:val="222222"/>
        </w:rPr>
        <w:t>Centered</w:t>
      </w:r>
      <w:proofErr w:type="spellEnd"/>
      <w:r w:rsidRPr="006F33E5">
        <w:rPr>
          <w:rFonts w:ascii="Times New Roman" w:hAnsi="Times New Roman" w:cs="Times New Roman"/>
          <w:i/>
          <w:iCs/>
          <w:color w:val="222222"/>
        </w:rPr>
        <w:t xml:space="preserve"> &amp; Experiential Psychotherapies</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16</w:t>
      </w:r>
      <w:r w:rsidRPr="006F33E5">
        <w:rPr>
          <w:rFonts w:ascii="Times New Roman" w:hAnsi="Times New Roman" w:cs="Times New Roman"/>
          <w:color w:val="222222"/>
          <w:shd w:val="clear" w:color="auto" w:fill="FFFFFF"/>
        </w:rPr>
        <w:t xml:space="preserve">(2), 173-190. </w:t>
      </w:r>
      <w:hyperlink r:id="rId75" w:history="1">
        <w:r w:rsidRPr="006F33E5">
          <w:rPr>
            <w:rStyle w:val="Hyperlink"/>
            <w:rFonts w:ascii="Times New Roman" w:hAnsi="Times New Roman" w:cs="Times New Roman"/>
            <w:shd w:val="clear" w:color="auto" w:fill="FFFFFF"/>
          </w:rPr>
          <w:t>https://doi.org/10.1080/14779757.2017.1323666</w:t>
        </w:r>
      </w:hyperlink>
      <w:r w:rsidRPr="006F33E5">
        <w:rPr>
          <w:rFonts w:ascii="Times New Roman" w:hAnsi="Times New Roman" w:cs="Times New Roman"/>
          <w:color w:val="222222"/>
          <w:shd w:val="clear" w:color="auto" w:fill="FFFFFF"/>
        </w:rPr>
        <w:t xml:space="preserve"> </w:t>
      </w:r>
    </w:p>
    <w:p w14:paraId="7A6B130F" w14:textId="35892998" w:rsidR="00971DC0" w:rsidRPr="006F33E5" w:rsidRDefault="00971DC0"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proofErr w:type="spellStart"/>
      <w:r w:rsidRPr="006F33E5">
        <w:rPr>
          <w:rFonts w:ascii="Times New Roman" w:hAnsi="Times New Roman" w:cs="Times New Roman"/>
          <w:color w:val="222222"/>
          <w:shd w:val="clear" w:color="auto" w:fill="FFFFFF"/>
        </w:rPr>
        <w:lastRenderedPageBreak/>
        <w:t>Rachman</w:t>
      </w:r>
      <w:proofErr w:type="spellEnd"/>
      <w:r w:rsidRPr="006F33E5">
        <w:rPr>
          <w:rFonts w:ascii="Times New Roman" w:hAnsi="Times New Roman" w:cs="Times New Roman"/>
          <w:color w:val="222222"/>
          <w:shd w:val="clear" w:color="auto" w:fill="FFFFFF"/>
        </w:rPr>
        <w:t>, S. (1980). Emotional processing</w:t>
      </w:r>
      <w:r w:rsidR="000860B6" w:rsidRPr="006F33E5">
        <w:rPr>
          <w:rFonts w:ascii="Times New Roman" w:hAnsi="Times New Roman" w:cs="Times New Roman"/>
          <w:color w:val="222222"/>
          <w:shd w:val="clear" w:color="auto" w:fill="FFFFFF"/>
        </w:rPr>
        <w:t>.</w:t>
      </w:r>
      <w:r w:rsidRPr="006F33E5">
        <w:rPr>
          <w:rFonts w:ascii="Times New Roman" w:hAnsi="Times New Roman" w:cs="Times New Roman"/>
          <w:color w:val="222222"/>
          <w:shd w:val="clear" w:color="auto" w:fill="FFFFFF"/>
        </w:rPr>
        <w:t xml:space="preserve"> </w:t>
      </w:r>
      <w:r w:rsidRPr="006F33E5">
        <w:rPr>
          <w:rFonts w:ascii="Times New Roman" w:hAnsi="Times New Roman" w:cs="Times New Roman"/>
          <w:i/>
          <w:iCs/>
          <w:color w:val="222222"/>
          <w:shd w:val="clear" w:color="auto" w:fill="FFFFFF"/>
        </w:rPr>
        <w:t>Behaviour Research and Therapy, 18</w:t>
      </w:r>
      <w:r w:rsidRPr="006F33E5">
        <w:rPr>
          <w:rFonts w:ascii="Times New Roman" w:hAnsi="Times New Roman" w:cs="Times New Roman"/>
          <w:color w:val="222222"/>
          <w:shd w:val="clear" w:color="auto" w:fill="FFFFFF"/>
        </w:rPr>
        <w:t>, 51-60.</w:t>
      </w:r>
      <w:r w:rsidR="00666A2D" w:rsidRPr="006F33E5">
        <w:rPr>
          <w:rFonts w:ascii="Times New Roman" w:hAnsi="Times New Roman" w:cs="Times New Roman"/>
          <w:color w:val="222222"/>
          <w:shd w:val="clear" w:color="auto" w:fill="FFFFFF"/>
        </w:rPr>
        <w:t xml:space="preserve"> </w:t>
      </w:r>
      <w:hyperlink r:id="rId76" w:history="1">
        <w:r w:rsidR="00666A2D" w:rsidRPr="006F33E5">
          <w:rPr>
            <w:rStyle w:val="Hyperlink"/>
            <w:rFonts w:ascii="Times New Roman" w:hAnsi="Times New Roman" w:cs="Times New Roman"/>
            <w:shd w:val="clear" w:color="auto" w:fill="FFFFFF"/>
          </w:rPr>
          <w:t>https://psycnet.apa.org/doi/10.1016/0005-7967(80)90069-8</w:t>
        </w:r>
      </w:hyperlink>
      <w:r w:rsidR="00666A2D" w:rsidRPr="006F33E5">
        <w:rPr>
          <w:rFonts w:ascii="Times New Roman" w:hAnsi="Times New Roman" w:cs="Times New Roman"/>
          <w:color w:val="222222"/>
          <w:shd w:val="clear" w:color="auto" w:fill="FFFFFF"/>
        </w:rPr>
        <w:t xml:space="preserve"> </w:t>
      </w:r>
    </w:p>
    <w:p w14:paraId="0E2643B3" w14:textId="1CEF5E1C" w:rsidR="00971DC0" w:rsidRPr="006F33E5" w:rsidRDefault="00971DC0"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proofErr w:type="spellStart"/>
      <w:r w:rsidRPr="006F33E5">
        <w:rPr>
          <w:rFonts w:ascii="Times New Roman" w:hAnsi="Times New Roman" w:cs="Times New Roman"/>
          <w:color w:val="222222"/>
          <w:shd w:val="clear" w:color="auto" w:fill="FFFFFF"/>
        </w:rPr>
        <w:t>Rachman</w:t>
      </w:r>
      <w:proofErr w:type="spellEnd"/>
      <w:r w:rsidRPr="006F33E5">
        <w:rPr>
          <w:rFonts w:ascii="Times New Roman" w:hAnsi="Times New Roman" w:cs="Times New Roman"/>
          <w:color w:val="222222"/>
          <w:shd w:val="clear" w:color="auto" w:fill="FFFFFF"/>
        </w:rPr>
        <w:t xml:space="preserve">, S. (2001).  Emotional processing, with special reference to post-traumatic stress disorder. International </w:t>
      </w:r>
      <w:r w:rsidRPr="006F33E5">
        <w:rPr>
          <w:rFonts w:ascii="Times New Roman" w:hAnsi="Times New Roman" w:cs="Times New Roman"/>
          <w:i/>
          <w:iCs/>
          <w:color w:val="222222"/>
          <w:shd w:val="clear" w:color="auto" w:fill="FFFFFF"/>
        </w:rPr>
        <w:t>Review of Psychiatry, 13</w:t>
      </w:r>
      <w:r w:rsidRPr="006F33E5">
        <w:rPr>
          <w:rFonts w:ascii="Times New Roman" w:hAnsi="Times New Roman" w:cs="Times New Roman"/>
          <w:color w:val="222222"/>
          <w:shd w:val="clear" w:color="auto" w:fill="FFFFFF"/>
        </w:rPr>
        <w:t>, 164-171.</w:t>
      </w:r>
      <w:r w:rsidR="00666A2D" w:rsidRPr="006F33E5">
        <w:rPr>
          <w:rFonts w:ascii="Times New Roman" w:hAnsi="Times New Roman" w:cs="Times New Roman"/>
          <w:color w:val="222222"/>
          <w:shd w:val="clear" w:color="auto" w:fill="FFFFFF"/>
        </w:rPr>
        <w:t xml:space="preserve"> </w:t>
      </w:r>
      <w:hyperlink r:id="rId77" w:history="1">
        <w:r w:rsidR="00666A2D" w:rsidRPr="006F33E5">
          <w:rPr>
            <w:rStyle w:val="Hyperlink"/>
            <w:rFonts w:ascii="Times New Roman" w:hAnsi="Times New Roman" w:cs="Times New Roman"/>
            <w:shd w:val="clear" w:color="auto" w:fill="FFFFFF"/>
          </w:rPr>
          <w:t>https://psycnet.apa.org/doi/10.1080/09540260120074028</w:t>
        </w:r>
      </w:hyperlink>
      <w:r w:rsidR="00666A2D" w:rsidRPr="006F33E5">
        <w:rPr>
          <w:rFonts w:ascii="Times New Roman" w:hAnsi="Times New Roman" w:cs="Times New Roman"/>
          <w:color w:val="222222"/>
          <w:shd w:val="clear" w:color="auto" w:fill="FFFFFF"/>
        </w:rPr>
        <w:t xml:space="preserve"> </w:t>
      </w:r>
    </w:p>
    <w:p w14:paraId="00F78A17" w14:textId="0E5A7CCB" w:rsidR="00995BB9" w:rsidRPr="006F33E5" w:rsidRDefault="00995BB9" w:rsidP="00995BB9">
      <w:pPr>
        <w:shd w:val="clear" w:color="auto" w:fill="FFFFFF"/>
        <w:spacing w:line="480" w:lineRule="auto"/>
        <w:ind w:left="720" w:hanging="720"/>
        <w:rPr>
          <w:rFonts w:ascii="Times New Roman" w:hAnsi="Times New Roman" w:cs="Times New Roman"/>
          <w:shd w:val="clear" w:color="auto" w:fill="FFFFFF"/>
        </w:rPr>
      </w:pPr>
      <w:r w:rsidRPr="006F33E5">
        <w:rPr>
          <w:rFonts w:ascii="Times New Roman" w:hAnsi="Times New Roman" w:cs="Times New Roman"/>
          <w:shd w:val="clear" w:color="auto" w:fill="FFFFFF"/>
        </w:rPr>
        <w:t>Richardson, W. S., Wilson, M. C., Nishikawa, J., &amp; Hayward, R. S. (1995). The well-built clinical question: a key to evidence-based decisions. </w:t>
      </w:r>
      <w:r w:rsidRPr="006F33E5">
        <w:rPr>
          <w:rFonts w:ascii="Times New Roman" w:hAnsi="Times New Roman" w:cs="Times New Roman"/>
          <w:i/>
          <w:iCs/>
          <w:shd w:val="clear" w:color="auto" w:fill="FFFFFF"/>
        </w:rPr>
        <w:t>ACP Journal Club</w:t>
      </w:r>
      <w:r w:rsidRPr="006F33E5">
        <w:rPr>
          <w:rFonts w:ascii="Times New Roman" w:hAnsi="Times New Roman" w:cs="Times New Roman"/>
          <w:shd w:val="clear" w:color="auto" w:fill="FFFFFF"/>
        </w:rPr>
        <w:t>, </w:t>
      </w:r>
      <w:r w:rsidRPr="006F33E5">
        <w:rPr>
          <w:rFonts w:ascii="Times New Roman" w:hAnsi="Times New Roman" w:cs="Times New Roman"/>
          <w:i/>
          <w:iCs/>
          <w:shd w:val="clear" w:color="auto" w:fill="FFFFFF"/>
        </w:rPr>
        <w:t>123</w:t>
      </w:r>
      <w:r w:rsidRPr="006F33E5">
        <w:rPr>
          <w:rFonts w:ascii="Times New Roman" w:hAnsi="Times New Roman" w:cs="Times New Roman"/>
          <w:shd w:val="clear" w:color="auto" w:fill="FFFFFF"/>
        </w:rPr>
        <w:t xml:space="preserve">(3), 12–13. </w:t>
      </w:r>
      <w:hyperlink r:id="rId78" w:history="1">
        <w:r w:rsidRPr="006F33E5">
          <w:rPr>
            <w:rStyle w:val="Hyperlink"/>
            <w:rFonts w:ascii="Times New Roman" w:hAnsi="Times New Roman" w:cs="Times New Roman"/>
            <w:shd w:val="clear" w:color="auto" w:fill="FFFFFF"/>
          </w:rPr>
          <w:t>https://doi.org/10.7326/ACPJC-1995-123-3-A12</w:t>
        </w:r>
      </w:hyperlink>
      <w:r w:rsidRPr="006F33E5">
        <w:rPr>
          <w:rFonts w:ascii="Times New Roman" w:hAnsi="Times New Roman" w:cs="Times New Roman"/>
          <w:shd w:val="clear" w:color="auto" w:fill="FFFFFF"/>
        </w:rPr>
        <w:t xml:space="preserve"> </w:t>
      </w:r>
    </w:p>
    <w:p w14:paraId="260CABC3" w14:textId="2711EADE" w:rsidR="00042D12" w:rsidRPr="006F33E5" w:rsidRDefault="00042D12"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Rosenthal, R. (1979). The file drawer problem and tolerance for null results.</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Psychological Bulletin</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86</w:t>
      </w:r>
      <w:r w:rsidRPr="006F33E5">
        <w:rPr>
          <w:rFonts w:ascii="Times New Roman" w:hAnsi="Times New Roman" w:cs="Times New Roman"/>
          <w:color w:val="222222"/>
          <w:shd w:val="clear" w:color="auto" w:fill="FFFFFF"/>
        </w:rPr>
        <w:t xml:space="preserve">(3), </w:t>
      </w:r>
      <w:r w:rsidR="00666A2D" w:rsidRPr="006F33E5">
        <w:rPr>
          <w:rFonts w:ascii="Times New Roman" w:hAnsi="Times New Roman" w:cs="Times New Roman"/>
          <w:color w:val="222222"/>
          <w:shd w:val="clear" w:color="auto" w:fill="FFFFFF"/>
        </w:rPr>
        <w:t xml:space="preserve">638–641. </w:t>
      </w:r>
      <w:hyperlink r:id="rId79" w:history="1">
        <w:r w:rsidR="00666A2D" w:rsidRPr="006F33E5">
          <w:rPr>
            <w:rStyle w:val="Hyperlink"/>
            <w:rFonts w:ascii="Times New Roman" w:hAnsi="Times New Roman" w:cs="Times New Roman"/>
            <w:shd w:val="clear" w:color="auto" w:fill="FFFFFF"/>
          </w:rPr>
          <w:t>https://psycnet.apa.org/doi/10.1037/0033-2909.86.3.638</w:t>
        </w:r>
      </w:hyperlink>
      <w:r w:rsidRPr="006F33E5">
        <w:rPr>
          <w:rFonts w:ascii="Times New Roman" w:hAnsi="Times New Roman" w:cs="Times New Roman"/>
          <w:color w:val="222222"/>
          <w:shd w:val="clear" w:color="auto" w:fill="FFFFFF"/>
        </w:rPr>
        <w:t xml:space="preserve"> </w:t>
      </w:r>
    </w:p>
    <w:p w14:paraId="673D4F07" w14:textId="16BE3F10" w:rsidR="00EE5498" w:rsidRPr="006F33E5" w:rsidRDefault="00EE5498" w:rsidP="00CE1446">
      <w:pPr>
        <w:spacing w:before="100" w:beforeAutospacing="1" w:after="100" w:afterAutospacing="1" w:line="480" w:lineRule="auto"/>
        <w:ind w:left="720" w:hanging="720"/>
        <w:contextualSpacing/>
        <w:rPr>
          <w:rFonts w:ascii="Times New Roman" w:hAnsi="Times New Roman" w:cs="Times New Roman"/>
          <w:color w:val="222222"/>
          <w:szCs w:val="20"/>
          <w:shd w:val="clear" w:color="auto" w:fill="FFFFFF"/>
        </w:rPr>
      </w:pPr>
      <w:r w:rsidRPr="006F33E5">
        <w:rPr>
          <w:rFonts w:ascii="Times New Roman" w:hAnsi="Times New Roman" w:cs="Times New Roman"/>
          <w:color w:val="222222"/>
          <w:szCs w:val="20"/>
          <w:shd w:val="clear" w:color="auto" w:fill="FFFFFF"/>
        </w:rPr>
        <w:t xml:space="preserve">Schlosser, R. W., Wendt, O., &amp; </w:t>
      </w:r>
      <w:proofErr w:type="spellStart"/>
      <w:r w:rsidRPr="006F33E5">
        <w:rPr>
          <w:rFonts w:ascii="Times New Roman" w:hAnsi="Times New Roman" w:cs="Times New Roman"/>
          <w:color w:val="222222"/>
          <w:szCs w:val="20"/>
          <w:shd w:val="clear" w:color="auto" w:fill="FFFFFF"/>
        </w:rPr>
        <w:t>Sigafoos</w:t>
      </w:r>
      <w:proofErr w:type="spellEnd"/>
      <w:r w:rsidRPr="006F33E5">
        <w:rPr>
          <w:rFonts w:ascii="Times New Roman" w:hAnsi="Times New Roman" w:cs="Times New Roman"/>
          <w:color w:val="222222"/>
          <w:szCs w:val="20"/>
          <w:shd w:val="clear" w:color="auto" w:fill="FFFFFF"/>
        </w:rPr>
        <w:t>, J. (2007). Not all systematic reviews are created equal: Considerations for appraisal. </w:t>
      </w:r>
      <w:r w:rsidRPr="006F33E5">
        <w:rPr>
          <w:rFonts w:ascii="Times New Roman" w:hAnsi="Times New Roman" w:cs="Times New Roman"/>
          <w:i/>
          <w:iCs/>
          <w:color w:val="222222"/>
          <w:szCs w:val="20"/>
          <w:shd w:val="clear" w:color="auto" w:fill="FFFFFF"/>
        </w:rPr>
        <w:t>Evidence-Based Communication Assessment and Intervention, 1</w:t>
      </w:r>
      <w:r w:rsidRPr="006F33E5">
        <w:rPr>
          <w:rFonts w:ascii="Times New Roman" w:hAnsi="Times New Roman" w:cs="Times New Roman"/>
          <w:color w:val="222222"/>
          <w:szCs w:val="20"/>
          <w:shd w:val="clear" w:color="auto" w:fill="FFFFFF"/>
        </w:rPr>
        <w:t xml:space="preserve">(3), 138-150. </w:t>
      </w:r>
      <w:hyperlink r:id="rId80" w:history="1">
        <w:r w:rsidRPr="006F33E5">
          <w:rPr>
            <w:rStyle w:val="Hyperlink"/>
            <w:rFonts w:ascii="Times New Roman" w:hAnsi="Times New Roman" w:cs="Times New Roman"/>
            <w:szCs w:val="20"/>
            <w:shd w:val="clear" w:color="auto" w:fill="FFFFFF"/>
          </w:rPr>
          <w:t>https://doi.org/10.1080/17489530701560831</w:t>
        </w:r>
      </w:hyperlink>
      <w:r w:rsidRPr="006F33E5">
        <w:rPr>
          <w:rFonts w:ascii="Times New Roman" w:hAnsi="Times New Roman" w:cs="Times New Roman"/>
          <w:color w:val="222222"/>
          <w:szCs w:val="20"/>
          <w:shd w:val="clear" w:color="auto" w:fill="FFFFFF"/>
        </w:rPr>
        <w:t xml:space="preserve"> </w:t>
      </w:r>
    </w:p>
    <w:p w14:paraId="716A3012" w14:textId="42CF6BEF" w:rsidR="00D77442" w:rsidRPr="006F33E5" w:rsidRDefault="00D77442" w:rsidP="00CE1446">
      <w:pPr>
        <w:spacing w:before="100" w:beforeAutospacing="1" w:after="100" w:afterAutospacing="1" w:line="480" w:lineRule="auto"/>
        <w:ind w:left="720" w:hanging="720"/>
        <w:contextualSpacing/>
        <w:rPr>
          <w:rFonts w:ascii="Times New Roman" w:hAnsi="Times New Roman" w:cs="Times New Roman"/>
          <w:color w:val="2C72B7"/>
          <w:u w:val="single"/>
        </w:rPr>
      </w:pPr>
      <w:proofErr w:type="spellStart"/>
      <w:r w:rsidRPr="006F33E5">
        <w:rPr>
          <w:rFonts w:ascii="Times New Roman" w:hAnsi="Times New Roman" w:cs="Times New Roman"/>
          <w:color w:val="333333"/>
          <w:shd w:val="clear" w:color="auto" w:fill="FFFFFF"/>
        </w:rPr>
        <w:t>Sønderland</w:t>
      </w:r>
      <w:proofErr w:type="spellEnd"/>
      <w:r w:rsidRPr="006F33E5">
        <w:rPr>
          <w:rFonts w:ascii="Times New Roman" w:hAnsi="Times New Roman" w:cs="Times New Roman"/>
          <w:color w:val="333333"/>
          <w:shd w:val="clear" w:color="auto" w:fill="FFFFFF"/>
        </w:rPr>
        <w:t xml:space="preserve">, N. M., Solbakken, O. A., </w:t>
      </w:r>
      <w:proofErr w:type="spellStart"/>
      <w:r w:rsidRPr="006F33E5">
        <w:rPr>
          <w:rFonts w:ascii="Times New Roman" w:hAnsi="Times New Roman" w:cs="Times New Roman"/>
          <w:color w:val="333333"/>
          <w:shd w:val="clear" w:color="auto" w:fill="FFFFFF"/>
        </w:rPr>
        <w:t>Eilertsen</w:t>
      </w:r>
      <w:proofErr w:type="spellEnd"/>
      <w:r w:rsidRPr="006F33E5">
        <w:rPr>
          <w:rFonts w:ascii="Times New Roman" w:hAnsi="Times New Roman" w:cs="Times New Roman"/>
          <w:color w:val="333333"/>
          <w:shd w:val="clear" w:color="auto" w:fill="FFFFFF"/>
        </w:rPr>
        <w:t xml:space="preserve">, D. E., </w:t>
      </w:r>
      <w:proofErr w:type="spellStart"/>
      <w:r w:rsidRPr="006F33E5">
        <w:rPr>
          <w:rFonts w:ascii="Times New Roman" w:hAnsi="Times New Roman" w:cs="Times New Roman"/>
          <w:color w:val="333333"/>
          <w:shd w:val="clear" w:color="auto" w:fill="FFFFFF"/>
        </w:rPr>
        <w:t>Nordmo</w:t>
      </w:r>
      <w:proofErr w:type="spellEnd"/>
      <w:r w:rsidRPr="006F33E5">
        <w:rPr>
          <w:rFonts w:ascii="Times New Roman" w:hAnsi="Times New Roman" w:cs="Times New Roman"/>
          <w:color w:val="333333"/>
          <w:shd w:val="clear" w:color="auto" w:fill="FFFFFF"/>
        </w:rPr>
        <w:t xml:space="preserve">, M., &amp; </w:t>
      </w:r>
      <w:proofErr w:type="spellStart"/>
      <w:r w:rsidRPr="006F33E5">
        <w:rPr>
          <w:rFonts w:ascii="Times New Roman" w:hAnsi="Times New Roman" w:cs="Times New Roman"/>
          <w:color w:val="333333"/>
          <w:shd w:val="clear" w:color="auto" w:fill="FFFFFF"/>
        </w:rPr>
        <w:t>Monsen</w:t>
      </w:r>
      <w:proofErr w:type="spellEnd"/>
      <w:r w:rsidRPr="006F33E5">
        <w:rPr>
          <w:rFonts w:ascii="Times New Roman" w:hAnsi="Times New Roman" w:cs="Times New Roman"/>
          <w:color w:val="333333"/>
          <w:shd w:val="clear" w:color="auto" w:fill="FFFFFF"/>
        </w:rPr>
        <w:t>, J. T. (2023). Emotional changes and outcomes in psychotherapy: A systematic review and meta-analysis. </w:t>
      </w:r>
      <w:r w:rsidRPr="006F33E5">
        <w:rPr>
          <w:rFonts w:ascii="Times New Roman" w:hAnsi="Times New Roman" w:cs="Times New Roman"/>
          <w:i/>
          <w:iCs/>
          <w:color w:val="333333"/>
        </w:rPr>
        <w:t>Journal of Consulting and Clinical Psychology.</w:t>
      </w:r>
      <w:r w:rsidRPr="006F33E5">
        <w:rPr>
          <w:rFonts w:ascii="Times New Roman" w:hAnsi="Times New Roman" w:cs="Times New Roman"/>
          <w:color w:val="333333"/>
          <w:shd w:val="clear" w:color="auto" w:fill="FFFFFF"/>
        </w:rPr>
        <w:t> Advance online publication. </w:t>
      </w:r>
      <w:hyperlink r:id="rId81" w:tgtFrame="_blank" w:history="1">
        <w:r w:rsidRPr="006F33E5">
          <w:rPr>
            <w:rFonts w:ascii="Times New Roman" w:hAnsi="Times New Roman" w:cs="Times New Roman"/>
            <w:color w:val="2C72B7"/>
            <w:u w:val="single"/>
          </w:rPr>
          <w:t>https://doi.org/10.1037/ccp0000814</w:t>
        </w:r>
      </w:hyperlink>
    </w:p>
    <w:p w14:paraId="29FCCC61" w14:textId="77777777" w:rsidR="00217E7B" w:rsidRPr="006F33E5" w:rsidRDefault="00217E7B" w:rsidP="00217E7B">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 xml:space="preserve">Stiles, W. B., Elliott, R., Llewelyn, S. P., Firth-Cozens, J. A., </w:t>
      </w:r>
      <w:proofErr w:type="spellStart"/>
      <w:r w:rsidRPr="006F33E5">
        <w:rPr>
          <w:rFonts w:ascii="Times New Roman" w:hAnsi="Times New Roman" w:cs="Times New Roman"/>
          <w:color w:val="222222"/>
          <w:shd w:val="clear" w:color="auto" w:fill="FFFFFF"/>
        </w:rPr>
        <w:t>Margison</w:t>
      </w:r>
      <w:proofErr w:type="spellEnd"/>
      <w:r w:rsidRPr="006F33E5">
        <w:rPr>
          <w:rFonts w:ascii="Times New Roman" w:hAnsi="Times New Roman" w:cs="Times New Roman"/>
          <w:color w:val="222222"/>
          <w:shd w:val="clear" w:color="auto" w:fill="FFFFFF"/>
        </w:rPr>
        <w:t>, F. R., Shapiro, D. A., &amp; Hardy, G. (1990). Assimilation of problematic experiences by clients in psychotherapy.</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Psychotherapy: Theory, Research, Practice, Training</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27</w:t>
      </w:r>
      <w:r w:rsidRPr="006F33E5">
        <w:rPr>
          <w:rFonts w:ascii="Times New Roman" w:hAnsi="Times New Roman" w:cs="Times New Roman"/>
          <w:color w:val="222222"/>
          <w:shd w:val="clear" w:color="auto" w:fill="FFFFFF"/>
        </w:rPr>
        <w:t xml:space="preserve">(3), 411-420. </w:t>
      </w:r>
      <w:hyperlink r:id="rId82" w:history="1">
        <w:r w:rsidRPr="006F33E5">
          <w:rPr>
            <w:rStyle w:val="Hyperlink"/>
            <w:rFonts w:ascii="Times New Roman" w:hAnsi="Times New Roman" w:cs="Times New Roman"/>
            <w:shd w:val="clear" w:color="auto" w:fill="FFFFFF"/>
          </w:rPr>
          <w:t>https://psycnet.apa.org/doi/10.1037/0033-3204.27.3.411</w:t>
        </w:r>
      </w:hyperlink>
      <w:r w:rsidRPr="006F33E5">
        <w:rPr>
          <w:rFonts w:ascii="Times New Roman" w:hAnsi="Times New Roman" w:cs="Times New Roman"/>
          <w:color w:val="222222"/>
          <w:shd w:val="clear" w:color="auto" w:fill="FFFFFF"/>
        </w:rPr>
        <w:t xml:space="preserve"> </w:t>
      </w:r>
    </w:p>
    <w:p w14:paraId="4E05C65E" w14:textId="478EB2CF" w:rsidR="00217E7B" w:rsidRPr="006F33E5" w:rsidRDefault="00217E7B" w:rsidP="00217E7B">
      <w:pPr>
        <w:spacing w:before="100" w:beforeAutospacing="1" w:after="100" w:afterAutospacing="1" w:line="480" w:lineRule="auto"/>
        <w:ind w:left="720" w:hanging="720"/>
        <w:contextualSpacing/>
        <w:rPr>
          <w:rFonts w:ascii="Times New Roman" w:eastAsia="Times New Roman" w:hAnsi="Times New Roman" w:cs="Times New Roman"/>
          <w:color w:val="0000FF"/>
          <w:u w:val="single"/>
          <w:lang w:eastAsia="en-GB"/>
        </w:rPr>
      </w:pPr>
      <w:proofErr w:type="spellStart"/>
      <w:r w:rsidRPr="006F33E5">
        <w:rPr>
          <w:rFonts w:ascii="Times New Roman" w:hAnsi="Times New Roman" w:cs="Times New Roman"/>
          <w:color w:val="222222"/>
          <w:shd w:val="clear" w:color="auto" w:fill="FFFFFF"/>
        </w:rPr>
        <w:t>Suurmond</w:t>
      </w:r>
      <w:proofErr w:type="spellEnd"/>
      <w:r w:rsidRPr="006F33E5">
        <w:rPr>
          <w:rFonts w:ascii="Times New Roman" w:hAnsi="Times New Roman" w:cs="Times New Roman"/>
          <w:color w:val="222222"/>
          <w:shd w:val="clear" w:color="auto" w:fill="FFFFFF"/>
        </w:rPr>
        <w:t>, R., van Rhee, H., &amp; Hak, T. (2017). Introduction, comparison, and validation of Meta‐Essentials: a free and simple tool for meta‐analysis.</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Research Synthesis Methods</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8</w:t>
      </w:r>
      <w:r w:rsidRPr="006F33E5">
        <w:rPr>
          <w:rFonts w:ascii="Times New Roman" w:hAnsi="Times New Roman" w:cs="Times New Roman"/>
          <w:i/>
          <w:iCs/>
          <w:color w:val="222222"/>
          <w:shd w:val="clear" w:color="auto" w:fill="FFFFFF"/>
        </w:rPr>
        <w:t>(</w:t>
      </w:r>
      <w:r w:rsidRPr="006F33E5">
        <w:rPr>
          <w:rFonts w:ascii="Times New Roman" w:hAnsi="Times New Roman" w:cs="Times New Roman"/>
          <w:color w:val="222222"/>
          <w:shd w:val="clear" w:color="auto" w:fill="FFFFFF"/>
        </w:rPr>
        <w:t>4), 537-553.</w:t>
      </w:r>
      <w:r w:rsidRPr="006F33E5">
        <w:rPr>
          <w:rFonts w:ascii="Times New Roman" w:eastAsia="Times New Roman" w:hAnsi="Times New Roman" w:cs="Times New Roman"/>
          <w:lang w:eastAsia="en-GB"/>
        </w:rPr>
        <w:t> </w:t>
      </w:r>
      <w:hyperlink r:id="rId83" w:history="1">
        <w:r w:rsidRPr="006F33E5">
          <w:rPr>
            <w:rStyle w:val="Hyperlink"/>
            <w:rFonts w:ascii="Times New Roman" w:eastAsia="Times New Roman" w:hAnsi="Times New Roman" w:cs="Times New Roman"/>
            <w:lang w:eastAsia="en-GB"/>
          </w:rPr>
          <w:t>https://doi.org/10.1002/jrsm.1260</w:t>
        </w:r>
      </w:hyperlink>
    </w:p>
    <w:p w14:paraId="7D0736DD" w14:textId="050F794C" w:rsidR="0058250B" w:rsidRPr="006F33E5" w:rsidRDefault="0058250B" w:rsidP="00CE1446">
      <w:pPr>
        <w:spacing w:before="100" w:beforeAutospacing="1" w:after="100" w:afterAutospacing="1" w:line="480" w:lineRule="auto"/>
        <w:ind w:left="720" w:hanging="720"/>
        <w:contextualSpacing/>
        <w:rPr>
          <w:rFonts w:ascii="Times New Roman" w:hAnsi="Times New Roman" w:cs="Times New Roman"/>
          <w:color w:val="222222"/>
          <w:sz w:val="32"/>
          <w:shd w:val="clear" w:color="auto" w:fill="FFFFFF"/>
        </w:rPr>
      </w:pPr>
      <w:r w:rsidRPr="006F33E5">
        <w:rPr>
          <w:rFonts w:ascii="Times New Roman" w:hAnsi="Times New Roman" w:cs="Times New Roman"/>
          <w:color w:val="222222"/>
          <w:szCs w:val="20"/>
          <w:shd w:val="clear" w:color="auto" w:fill="FFFFFF"/>
        </w:rPr>
        <w:lastRenderedPageBreak/>
        <w:t>Tamayo, R. (2011). A checklist to define the psychological processes</w:t>
      </w:r>
      <w:r w:rsidRPr="006F33E5">
        <w:rPr>
          <w:rFonts w:ascii="Times New Roman" w:hAnsi="Times New Roman" w:cs="Times New Roman"/>
          <w:i/>
          <w:iCs/>
          <w:color w:val="222222"/>
          <w:szCs w:val="20"/>
          <w:shd w:val="clear" w:color="auto" w:fill="FFFFFF"/>
        </w:rPr>
        <w:t>. </w:t>
      </w:r>
      <w:proofErr w:type="spellStart"/>
      <w:r w:rsidRPr="006F33E5">
        <w:rPr>
          <w:rFonts w:ascii="Times New Roman" w:hAnsi="Times New Roman" w:cs="Times New Roman"/>
          <w:i/>
          <w:iCs/>
          <w:color w:val="222222"/>
          <w:szCs w:val="20"/>
          <w:shd w:val="clear" w:color="auto" w:fill="FFFFFF"/>
        </w:rPr>
        <w:t>Revista</w:t>
      </w:r>
      <w:proofErr w:type="spellEnd"/>
      <w:r w:rsidRPr="006F33E5">
        <w:rPr>
          <w:rFonts w:ascii="Times New Roman" w:hAnsi="Times New Roman" w:cs="Times New Roman"/>
          <w:i/>
          <w:iCs/>
          <w:color w:val="222222"/>
          <w:szCs w:val="20"/>
          <w:shd w:val="clear" w:color="auto" w:fill="FFFFFF"/>
        </w:rPr>
        <w:t xml:space="preserve"> </w:t>
      </w:r>
      <w:proofErr w:type="spellStart"/>
      <w:r w:rsidRPr="006F33E5">
        <w:rPr>
          <w:rFonts w:ascii="Times New Roman" w:hAnsi="Times New Roman" w:cs="Times New Roman"/>
          <w:i/>
          <w:iCs/>
          <w:color w:val="222222"/>
          <w:szCs w:val="20"/>
          <w:shd w:val="clear" w:color="auto" w:fill="FFFFFF"/>
        </w:rPr>
        <w:t>Colombiana</w:t>
      </w:r>
      <w:proofErr w:type="spellEnd"/>
      <w:r w:rsidRPr="006F33E5">
        <w:rPr>
          <w:rFonts w:ascii="Times New Roman" w:hAnsi="Times New Roman" w:cs="Times New Roman"/>
          <w:i/>
          <w:iCs/>
          <w:color w:val="222222"/>
          <w:szCs w:val="20"/>
          <w:shd w:val="clear" w:color="auto" w:fill="FFFFFF"/>
        </w:rPr>
        <w:t xml:space="preserve"> de </w:t>
      </w:r>
      <w:proofErr w:type="spellStart"/>
      <w:r w:rsidRPr="006F33E5">
        <w:rPr>
          <w:rFonts w:ascii="Times New Roman" w:hAnsi="Times New Roman" w:cs="Times New Roman"/>
          <w:i/>
          <w:iCs/>
          <w:color w:val="222222"/>
          <w:szCs w:val="20"/>
          <w:shd w:val="clear" w:color="auto" w:fill="FFFFFF"/>
        </w:rPr>
        <w:t>Psicología</w:t>
      </w:r>
      <w:proofErr w:type="spellEnd"/>
      <w:r w:rsidRPr="006F33E5">
        <w:rPr>
          <w:rFonts w:ascii="Times New Roman" w:hAnsi="Times New Roman" w:cs="Times New Roman"/>
          <w:i/>
          <w:iCs/>
          <w:color w:val="222222"/>
          <w:szCs w:val="20"/>
          <w:shd w:val="clear" w:color="auto" w:fill="FFFFFF"/>
        </w:rPr>
        <w:t>, 20</w:t>
      </w:r>
      <w:r w:rsidRPr="006F33E5">
        <w:rPr>
          <w:rFonts w:ascii="Times New Roman" w:hAnsi="Times New Roman" w:cs="Times New Roman"/>
          <w:color w:val="222222"/>
          <w:szCs w:val="20"/>
          <w:shd w:val="clear" w:color="auto" w:fill="FFFFFF"/>
        </w:rPr>
        <w:t xml:space="preserve">(2), 321-327. </w:t>
      </w:r>
      <w:hyperlink r:id="rId84" w:history="1">
        <w:r w:rsidR="00666A2D" w:rsidRPr="006F33E5">
          <w:rPr>
            <w:rStyle w:val="Hyperlink"/>
            <w:rFonts w:ascii="Times New Roman" w:hAnsi="Times New Roman" w:cs="Times New Roman"/>
            <w:szCs w:val="20"/>
            <w:shd w:val="clear" w:color="auto" w:fill="FFFFFF"/>
          </w:rPr>
          <w:t>https://www.redalyc.org/articulo.oa?id=80421265013</w:t>
        </w:r>
      </w:hyperlink>
      <w:r w:rsidR="00666A2D" w:rsidRPr="006F33E5">
        <w:rPr>
          <w:rFonts w:ascii="Times New Roman" w:hAnsi="Times New Roman" w:cs="Times New Roman"/>
          <w:color w:val="222222"/>
          <w:szCs w:val="20"/>
          <w:shd w:val="clear" w:color="auto" w:fill="FFFFFF"/>
        </w:rPr>
        <w:t xml:space="preserve"> </w:t>
      </w:r>
    </w:p>
    <w:p w14:paraId="70CC7E3B" w14:textId="24AEF6C2" w:rsidR="00666A2D" w:rsidRPr="006F33E5" w:rsidRDefault="00666A2D" w:rsidP="00CE1446">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 xml:space="preserve">Town, J. M., Salvadori, A., </w:t>
      </w:r>
      <w:proofErr w:type="spellStart"/>
      <w:r w:rsidRPr="006F33E5">
        <w:rPr>
          <w:rFonts w:ascii="Times New Roman" w:hAnsi="Times New Roman" w:cs="Times New Roman"/>
          <w:color w:val="222222"/>
          <w:shd w:val="clear" w:color="auto" w:fill="FFFFFF"/>
        </w:rPr>
        <w:t>Falkenström</w:t>
      </w:r>
      <w:proofErr w:type="spellEnd"/>
      <w:r w:rsidRPr="006F33E5">
        <w:rPr>
          <w:rFonts w:ascii="Times New Roman" w:hAnsi="Times New Roman" w:cs="Times New Roman"/>
          <w:color w:val="222222"/>
          <w:shd w:val="clear" w:color="auto" w:fill="FFFFFF"/>
        </w:rPr>
        <w:t xml:space="preserve">, F., Bradley, S., &amp; Hardy, G. (2017). Is affect experiencing therapeutic in major depressive disorder? Examining associations between affect experiencing and changes to the alliance and outcome in intensive short-term dynamic psychotherapy. </w:t>
      </w:r>
      <w:r w:rsidRPr="006F33E5">
        <w:rPr>
          <w:rFonts w:ascii="Times New Roman" w:hAnsi="Times New Roman" w:cs="Times New Roman"/>
          <w:i/>
          <w:iCs/>
          <w:color w:val="222222"/>
          <w:shd w:val="clear" w:color="auto" w:fill="FFFFFF"/>
        </w:rPr>
        <w:t>Psychotherapy, 54</w:t>
      </w:r>
      <w:r w:rsidRPr="006F33E5">
        <w:rPr>
          <w:rFonts w:ascii="Times New Roman" w:hAnsi="Times New Roman" w:cs="Times New Roman"/>
          <w:color w:val="222222"/>
          <w:shd w:val="clear" w:color="auto" w:fill="FFFFFF"/>
        </w:rPr>
        <w:t xml:space="preserve">(2), 148–158. </w:t>
      </w:r>
      <w:hyperlink r:id="rId85" w:history="1">
        <w:r w:rsidRPr="006F33E5">
          <w:rPr>
            <w:rStyle w:val="Hyperlink"/>
            <w:rFonts w:ascii="Times New Roman" w:hAnsi="Times New Roman" w:cs="Times New Roman"/>
            <w:shd w:val="clear" w:color="auto" w:fill="FFFFFF"/>
          </w:rPr>
          <w:t>https://psycnet.apa.org/doi/10.1037/pst0000108</w:t>
        </w:r>
      </w:hyperlink>
      <w:r w:rsidRPr="006F33E5">
        <w:rPr>
          <w:rFonts w:ascii="Times New Roman" w:hAnsi="Times New Roman" w:cs="Times New Roman"/>
          <w:color w:val="222222"/>
          <w:shd w:val="clear" w:color="auto" w:fill="FFFFFF"/>
        </w:rPr>
        <w:t xml:space="preserve"> </w:t>
      </w:r>
    </w:p>
    <w:p w14:paraId="44663ECF" w14:textId="433F12C7" w:rsidR="004B2712" w:rsidRPr="006F33E5" w:rsidRDefault="004B2712" w:rsidP="00CE1446">
      <w:pPr>
        <w:spacing w:before="100" w:beforeAutospacing="1" w:after="100" w:afterAutospacing="1" w:line="480" w:lineRule="auto"/>
        <w:ind w:left="720" w:hanging="720"/>
        <w:contextualSpacing/>
        <w:rPr>
          <w:rFonts w:ascii="Times New Roman" w:hAnsi="Times New Roman" w:cs="Times New Roman"/>
          <w:color w:val="222222"/>
          <w:sz w:val="22"/>
          <w:szCs w:val="22"/>
          <w:shd w:val="clear" w:color="auto" w:fill="FFFFFF"/>
        </w:rPr>
      </w:pPr>
      <w:r w:rsidRPr="006F33E5">
        <w:rPr>
          <w:rFonts w:ascii="Times New Roman" w:hAnsi="Times New Roman" w:cs="Times New Roman"/>
          <w:color w:val="212121"/>
          <w:shd w:val="clear" w:color="auto" w:fill="FFFFFF"/>
        </w:rPr>
        <w:t>Troy, A. S., Shallcross, A. J., Brunner, A., Friedman, R., &amp; Jones, M. C. (2018). Cognitive reappraisal and acceptance: Effects on emotion, physiology, and perceived cognitive costs.</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Emotion (Washington, D.C.)</w:t>
      </w:r>
      <w:r w:rsidRPr="006F33E5">
        <w:rPr>
          <w:rFonts w:ascii="Times New Roman" w:hAnsi="Times New Roman" w:cs="Times New Roman"/>
          <w:color w:val="212121"/>
          <w:shd w:val="clear" w:color="auto" w:fill="FFFFFF"/>
        </w:rPr>
        <w:t>,</w:t>
      </w:r>
      <w:r w:rsidRPr="006F33E5">
        <w:rPr>
          <w:rStyle w:val="apple-converted-space"/>
          <w:rFonts w:ascii="Times New Roman" w:hAnsi="Times New Roman" w:cs="Times New Roman"/>
          <w:color w:val="212121"/>
          <w:shd w:val="clear" w:color="auto" w:fill="FFFFFF"/>
        </w:rPr>
        <w:t> </w:t>
      </w:r>
      <w:r w:rsidRPr="006F33E5">
        <w:rPr>
          <w:rFonts w:ascii="Times New Roman" w:hAnsi="Times New Roman" w:cs="Times New Roman"/>
          <w:i/>
          <w:iCs/>
          <w:color w:val="212121"/>
        </w:rPr>
        <w:t>18</w:t>
      </w:r>
      <w:r w:rsidRPr="006F33E5">
        <w:rPr>
          <w:rFonts w:ascii="Times New Roman" w:hAnsi="Times New Roman" w:cs="Times New Roman"/>
          <w:color w:val="212121"/>
          <w:shd w:val="clear" w:color="auto" w:fill="FFFFFF"/>
        </w:rPr>
        <w:t xml:space="preserve">(1), 58–74. </w:t>
      </w:r>
      <w:hyperlink r:id="rId86" w:history="1">
        <w:r w:rsidRPr="006F33E5">
          <w:rPr>
            <w:rStyle w:val="Hyperlink"/>
            <w:rFonts w:ascii="Times New Roman" w:hAnsi="Times New Roman" w:cs="Times New Roman"/>
            <w:shd w:val="clear" w:color="auto" w:fill="FFFFFF"/>
          </w:rPr>
          <w:t>https://doi.org/10.1037/emo0000371</w:t>
        </w:r>
      </w:hyperlink>
      <w:r w:rsidRPr="006F33E5">
        <w:rPr>
          <w:rFonts w:ascii="Times New Roman" w:hAnsi="Times New Roman" w:cs="Times New Roman"/>
          <w:color w:val="212121"/>
          <w:shd w:val="clear" w:color="auto" w:fill="FFFFFF"/>
        </w:rPr>
        <w:t xml:space="preserve"> </w:t>
      </w:r>
    </w:p>
    <w:p w14:paraId="66CC0626" w14:textId="5F09338E" w:rsidR="009371FB" w:rsidRPr="006F33E5" w:rsidRDefault="009371FB" w:rsidP="00CE1446">
      <w:pPr>
        <w:spacing w:before="100" w:beforeAutospacing="1" w:after="100" w:afterAutospacing="1" w:line="480" w:lineRule="auto"/>
        <w:ind w:left="720" w:hanging="720"/>
        <w:contextualSpacing/>
        <w:rPr>
          <w:rStyle w:val="Hyperlink"/>
          <w:rFonts w:ascii="Times New Roman" w:eastAsia="Times New Roman" w:hAnsi="Times New Roman" w:cs="Times New Roman"/>
          <w:lang w:eastAsia="en-GB"/>
        </w:rPr>
      </w:pPr>
      <w:proofErr w:type="spellStart"/>
      <w:r w:rsidRPr="006F33E5">
        <w:rPr>
          <w:rFonts w:ascii="Times New Roman" w:hAnsi="Times New Roman" w:cs="Times New Roman"/>
          <w:color w:val="222222"/>
          <w:shd w:val="clear" w:color="auto" w:fill="FFFFFF"/>
        </w:rPr>
        <w:t>Uttley</w:t>
      </w:r>
      <w:proofErr w:type="spellEnd"/>
      <w:r w:rsidRPr="006F33E5">
        <w:rPr>
          <w:rFonts w:ascii="Times New Roman" w:hAnsi="Times New Roman" w:cs="Times New Roman"/>
          <w:color w:val="222222"/>
          <w:shd w:val="clear" w:color="auto" w:fill="FFFFFF"/>
        </w:rPr>
        <w:t xml:space="preserve">, L., </w:t>
      </w:r>
      <w:proofErr w:type="spellStart"/>
      <w:r w:rsidRPr="006F33E5">
        <w:rPr>
          <w:rFonts w:ascii="Times New Roman" w:hAnsi="Times New Roman" w:cs="Times New Roman"/>
          <w:color w:val="222222"/>
          <w:shd w:val="clear" w:color="auto" w:fill="FFFFFF"/>
        </w:rPr>
        <w:t>Quintana</w:t>
      </w:r>
      <w:proofErr w:type="spellEnd"/>
      <w:r w:rsidRPr="006F33E5">
        <w:rPr>
          <w:rFonts w:ascii="Times New Roman" w:hAnsi="Times New Roman" w:cs="Times New Roman"/>
          <w:color w:val="222222"/>
          <w:shd w:val="clear" w:color="auto" w:fill="FFFFFF"/>
        </w:rPr>
        <w:t xml:space="preserve">, D. S., Montgomery, P., Carroll, C., Page, M. J., </w:t>
      </w:r>
      <w:proofErr w:type="spellStart"/>
      <w:r w:rsidRPr="006F33E5">
        <w:rPr>
          <w:rFonts w:ascii="Times New Roman" w:hAnsi="Times New Roman" w:cs="Times New Roman"/>
          <w:color w:val="222222"/>
          <w:shd w:val="clear" w:color="auto" w:fill="FFFFFF"/>
        </w:rPr>
        <w:t>Falzon</w:t>
      </w:r>
      <w:proofErr w:type="spellEnd"/>
      <w:r w:rsidRPr="006F33E5">
        <w:rPr>
          <w:rFonts w:ascii="Times New Roman" w:hAnsi="Times New Roman" w:cs="Times New Roman"/>
          <w:color w:val="222222"/>
          <w:shd w:val="clear" w:color="auto" w:fill="FFFFFF"/>
        </w:rPr>
        <w:t>, L., ... &amp; Moher, D. (2023). The problems with systematic reviews: a living systematic review.</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Journal of Clinical Epidemiology</w:t>
      </w:r>
      <w:r w:rsidRPr="006F33E5">
        <w:rPr>
          <w:rFonts w:ascii="Times New Roman" w:hAnsi="Times New Roman" w:cs="Times New Roman"/>
          <w:color w:val="222222"/>
          <w:shd w:val="clear" w:color="auto" w:fill="FFFFFF"/>
        </w:rPr>
        <w:t>,</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156</w:t>
      </w:r>
      <w:r w:rsidRPr="006F33E5">
        <w:rPr>
          <w:rFonts w:ascii="Times New Roman" w:hAnsi="Times New Roman" w:cs="Times New Roman"/>
          <w:color w:val="222222"/>
          <w:shd w:val="clear" w:color="auto" w:fill="FFFFFF"/>
        </w:rPr>
        <w:t xml:space="preserve">, 30-41. </w:t>
      </w:r>
      <w:hyperlink r:id="rId87" w:history="1">
        <w:r w:rsidRPr="006F33E5">
          <w:rPr>
            <w:rStyle w:val="Hyperlink"/>
            <w:rFonts w:ascii="Times New Roman" w:hAnsi="Times New Roman" w:cs="Times New Roman"/>
            <w:shd w:val="clear" w:color="auto" w:fill="FFFFFF"/>
          </w:rPr>
          <w:t>https://doi.org/10.1016/j.jclinepi.2023.01.011</w:t>
        </w:r>
      </w:hyperlink>
      <w:r w:rsidRPr="006F33E5">
        <w:rPr>
          <w:rFonts w:ascii="Times New Roman" w:hAnsi="Times New Roman" w:cs="Times New Roman"/>
          <w:color w:val="222222"/>
          <w:shd w:val="clear" w:color="auto" w:fill="FFFFFF"/>
        </w:rPr>
        <w:t xml:space="preserve"> </w:t>
      </w:r>
    </w:p>
    <w:p w14:paraId="23EBB312" w14:textId="4D97B669" w:rsidR="00CE1446" w:rsidRPr="006F33E5" w:rsidRDefault="00CE1446" w:rsidP="00CE1446">
      <w:pPr>
        <w:spacing w:before="100" w:beforeAutospacing="1" w:after="100" w:afterAutospacing="1" w:line="480" w:lineRule="auto"/>
        <w:ind w:left="720" w:hanging="720"/>
        <w:contextualSpacing/>
        <w:rPr>
          <w:rFonts w:ascii="Times New Roman" w:eastAsia="Times New Roman" w:hAnsi="Times New Roman" w:cs="Times New Roman"/>
          <w:color w:val="0000FF"/>
          <w:u w:val="single"/>
          <w:lang w:eastAsia="en-GB"/>
        </w:rPr>
      </w:pPr>
      <w:r w:rsidRPr="006F33E5">
        <w:rPr>
          <w:rFonts w:ascii="Times New Roman" w:hAnsi="Times New Roman" w:cs="Times New Roman"/>
          <w:color w:val="212121"/>
          <w:shd w:val="clear" w:color="auto" w:fill="FFFFFF"/>
        </w:rPr>
        <w:t xml:space="preserve">von Elm, E., Altman, D. G., Egger, M., Pocock, S. J., </w:t>
      </w:r>
      <w:proofErr w:type="spellStart"/>
      <w:r w:rsidRPr="006F33E5">
        <w:rPr>
          <w:rFonts w:ascii="Times New Roman" w:hAnsi="Times New Roman" w:cs="Times New Roman"/>
          <w:color w:val="212121"/>
          <w:shd w:val="clear" w:color="auto" w:fill="FFFFFF"/>
        </w:rPr>
        <w:t>Gøtzsche</w:t>
      </w:r>
      <w:proofErr w:type="spellEnd"/>
      <w:r w:rsidRPr="006F33E5">
        <w:rPr>
          <w:rFonts w:ascii="Times New Roman" w:hAnsi="Times New Roman" w:cs="Times New Roman"/>
          <w:color w:val="212121"/>
          <w:shd w:val="clear" w:color="auto" w:fill="FFFFFF"/>
        </w:rPr>
        <w:t xml:space="preserve">, P. C., </w:t>
      </w:r>
      <w:proofErr w:type="spellStart"/>
      <w:r w:rsidRPr="006F33E5">
        <w:rPr>
          <w:rFonts w:ascii="Times New Roman" w:hAnsi="Times New Roman" w:cs="Times New Roman"/>
          <w:color w:val="212121"/>
          <w:shd w:val="clear" w:color="auto" w:fill="FFFFFF"/>
        </w:rPr>
        <w:t>Vandenbroucke</w:t>
      </w:r>
      <w:proofErr w:type="spellEnd"/>
      <w:r w:rsidRPr="006F33E5">
        <w:rPr>
          <w:rFonts w:ascii="Times New Roman" w:hAnsi="Times New Roman" w:cs="Times New Roman"/>
          <w:color w:val="212121"/>
          <w:shd w:val="clear" w:color="auto" w:fill="FFFFFF"/>
        </w:rPr>
        <w:t>, J. P., &amp; STROBE Initiative (2007). The Strengthening the Reporting of Observational Studies in Epidemiology (STROBE) statement: guidelines for reporting observational studies.</w:t>
      </w:r>
      <w:r w:rsidRPr="006F33E5">
        <w:rPr>
          <w:rStyle w:val="apple-converted-space"/>
          <w:rFonts w:ascii="Times New Roman" w:hAnsi="Times New Roman" w:cs="Times New Roman"/>
          <w:color w:val="212121"/>
          <w:shd w:val="clear" w:color="auto" w:fill="FFFFFF"/>
        </w:rPr>
        <w:t> </w:t>
      </w:r>
      <w:proofErr w:type="spellStart"/>
      <w:r w:rsidRPr="006F33E5">
        <w:rPr>
          <w:rFonts w:ascii="Times New Roman" w:hAnsi="Times New Roman" w:cs="Times New Roman"/>
          <w:i/>
          <w:iCs/>
          <w:color w:val="212121"/>
        </w:rPr>
        <w:t>PLoS</w:t>
      </w:r>
      <w:proofErr w:type="spellEnd"/>
      <w:r w:rsidRPr="006F33E5">
        <w:rPr>
          <w:rFonts w:ascii="Times New Roman" w:hAnsi="Times New Roman" w:cs="Times New Roman"/>
          <w:i/>
          <w:iCs/>
          <w:color w:val="212121"/>
        </w:rPr>
        <w:t xml:space="preserve"> Medicine</w:t>
      </w:r>
      <w:r w:rsidRPr="006F33E5">
        <w:rPr>
          <w:rFonts w:ascii="Times New Roman" w:hAnsi="Times New Roman" w:cs="Times New Roman"/>
          <w:i/>
          <w:iCs/>
          <w:color w:val="212121"/>
          <w:shd w:val="clear" w:color="auto" w:fill="FFFFFF"/>
        </w:rPr>
        <w:t>,</w:t>
      </w:r>
      <w:r w:rsidRPr="006F33E5">
        <w:rPr>
          <w:rStyle w:val="apple-converted-space"/>
          <w:rFonts w:ascii="Times New Roman" w:hAnsi="Times New Roman" w:cs="Times New Roman"/>
          <w:i/>
          <w:iCs/>
          <w:color w:val="212121"/>
          <w:shd w:val="clear" w:color="auto" w:fill="FFFFFF"/>
        </w:rPr>
        <w:t> </w:t>
      </w:r>
      <w:r w:rsidRPr="006F33E5">
        <w:rPr>
          <w:rFonts w:ascii="Times New Roman" w:hAnsi="Times New Roman" w:cs="Times New Roman"/>
          <w:i/>
          <w:iCs/>
          <w:color w:val="212121"/>
        </w:rPr>
        <w:t>4</w:t>
      </w:r>
      <w:r w:rsidRPr="006F33E5">
        <w:rPr>
          <w:rFonts w:ascii="Times New Roman" w:hAnsi="Times New Roman" w:cs="Times New Roman"/>
          <w:color w:val="212121"/>
          <w:shd w:val="clear" w:color="auto" w:fill="FFFFFF"/>
        </w:rPr>
        <w:t xml:space="preserve">(10), e296. </w:t>
      </w:r>
      <w:hyperlink r:id="rId88" w:history="1">
        <w:r w:rsidRPr="006F33E5">
          <w:rPr>
            <w:rStyle w:val="Hyperlink"/>
            <w:rFonts w:ascii="Times New Roman" w:hAnsi="Times New Roman" w:cs="Times New Roman"/>
            <w:shd w:val="clear" w:color="auto" w:fill="FFFFFF"/>
          </w:rPr>
          <w:t>https://doi.org/10.1371/journal.pmed.0040296</w:t>
        </w:r>
      </w:hyperlink>
      <w:r w:rsidRPr="006F33E5">
        <w:rPr>
          <w:rFonts w:ascii="Times New Roman" w:hAnsi="Times New Roman" w:cs="Times New Roman"/>
          <w:color w:val="212121"/>
          <w:shd w:val="clear" w:color="auto" w:fill="FFFFFF"/>
        </w:rPr>
        <w:t xml:space="preserve"> </w:t>
      </w:r>
    </w:p>
    <w:p w14:paraId="58F44283" w14:textId="4BA39E62" w:rsidR="00C84F61" w:rsidRPr="006F33E5" w:rsidRDefault="00C84F61" w:rsidP="00CE1446">
      <w:pPr>
        <w:spacing w:before="100" w:beforeAutospacing="1" w:after="100" w:afterAutospacing="1" w:line="480" w:lineRule="auto"/>
        <w:ind w:left="720" w:hanging="720"/>
        <w:contextualSpacing/>
        <w:rPr>
          <w:rFonts w:ascii="Times New Roman" w:eastAsia="Times New Roman" w:hAnsi="Times New Roman" w:cs="Times New Roman"/>
          <w:color w:val="0000FF"/>
          <w:sz w:val="36"/>
          <w:szCs w:val="36"/>
          <w:u w:val="single"/>
          <w:lang w:eastAsia="en-GB"/>
        </w:rPr>
      </w:pPr>
      <w:r w:rsidRPr="006F33E5">
        <w:rPr>
          <w:rFonts w:ascii="Times New Roman" w:hAnsi="Times New Roman" w:cs="Times New Roman"/>
          <w:color w:val="222222"/>
          <w:shd w:val="clear" w:color="auto" w:fill="FFFFFF"/>
        </w:rPr>
        <w:t>Warwar, S., &amp; Greenberg, L. S. (1999). Client emotional arousal scale–III.</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color w:val="222222"/>
        </w:rPr>
        <w:t>Unpublished manuscript, York University, Toronto, Ontario, Canada</w:t>
      </w:r>
      <w:r w:rsidRPr="006F33E5">
        <w:rPr>
          <w:rFonts w:ascii="Times New Roman" w:hAnsi="Times New Roman" w:cs="Times New Roman"/>
          <w:color w:val="222222"/>
          <w:shd w:val="clear" w:color="auto" w:fill="FFFFFF"/>
        </w:rPr>
        <w:t>.</w:t>
      </w:r>
    </w:p>
    <w:p w14:paraId="442B6A33" w14:textId="77777777" w:rsidR="00666A2D" w:rsidRPr="006F33E5" w:rsidRDefault="00996896" w:rsidP="00666A2D">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Watson, J. C., McMullen, E. J., Prosser, M. C., &amp; Bedard, D. L. (2011). An examination of the relationships among clients' affect regulation, in-session emotional processing, the working alliance, and outcome.</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i/>
          <w:iCs/>
          <w:color w:val="222222"/>
        </w:rPr>
        <w:t>Psychotherapy Research</w:t>
      </w:r>
      <w:r w:rsidRPr="006F33E5">
        <w:rPr>
          <w:rFonts w:ascii="Times New Roman" w:hAnsi="Times New Roman" w:cs="Times New Roman"/>
          <w:i/>
          <w:iCs/>
          <w:color w:val="222222"/>
          <w:shd w:val="clear" w:color="auto" w:fill="FFFFFF"/>
        </w:rPr>
        <w:t>,</w:t>
      </w:r>
      <w:r w:rsidRPr="006F33E5">
        <w:rPr>
          <w:rStyle w:val="apple-converted-space"/>
          <w:rFonts w:ascii="Times New Roman" w:hAnsi="Times New Roman" w:cs="Times New Roman"/>
          <w:i/>
          <w:iCs/>
          <w:color w:val="222222"/>
          <w:shd w:val="clear" w:color="auto" w:fill="FFFFFF"/>
        </w:rPr>
        <w:t> </w:t>
      </w:r>
      <w:r w:rsidRPr="006F33E5">
        <w:rPr>
          <w:rFonts w:ascii="Times New Roman" w:hAnsi="Times New Roman" w:cs="Times New Roman"/>
          <w:i/>
          <w:iCs/>
          <w:color w:val="222222"/>
        </w:rPr>
        <w:t>21</w:t>
      </w:r>
      <w:r w:rsidRPr="006F33E5">
        <w:rPr>
          <w:rFonts w:ascii="Times New Roman" w:hAnsi="Times New Roman" w:cs="Times New Roman"/>
          <w:color w:val="222222"/>
          <w:shd w:val="clear" w:color="auto" w:fill="FFFFFF"/>
        </w:rPr>
        <w:t xml:space="preserve">(1), 86-96. </w:t>
      </w:r>
      <w:hyperlink r:id="rId89" w:history="1">
        <w:r w:rsidRPr="006F33E5">
          <w:rPr>
            <w:rStyle w:val="Hyperlink"/>
            <w:rFonts w:ascii="Times New Roman" w:hAnsi="Times New Roman" w:cs="Times New Roman"/>
            <w:shd w:val="clear" w:color="auto" w:fill="FFFFFF"/>
          </w:rPr>
          <w:t>https://doi.org/10.1080/10503307.2010.518637</w:t>
        </w:r>
      </w:hyperlink>
      <w:r w:rsidRPr="006F33E5">
        <w:rPr>
          <w:rFonts w:ascii="Times New Roman" w:hAnsi="Times New Roman" w:cs="Times New Roman"/>
          <w:color w:val="222222"/>
          <w:shd w:val="clear" w:color="auto" w:fill="FFFFFF"/>
        </w:rPr>
        <w:t xml:space="preserve"> *</w:t>
      </w:r>
    </w:p>
    <w:p w14:paraId="7EDF625D" w14:textId="33A10AE3" w:rsidR="0058250B" w:rsidRPr="006F33E5" w:rsidRDefault="0058250B" w:rsidP="00666A2D">
      <w:pPr>
        <w:spacing w:before="100" w:beforeAutospacing="1" w:after="100" w:afterAutospacing="1" w:line="480" w:lineRule="auto"/>
        <w:ind w:left="720" w:hanging="720"/>
        <w:contextualSpacing/>
        <w:rPr>
          <w:rFonts w:ascii="Times New Roman" w:hAnsi="Times New Roman" w:cs="Times New Roman"/>
          <w:color w:val="222222"/>
          <w:shd w:val="clear" w:color="auto" w:fill="FFFFFF"/>
        </w:rPr>
      </w:pPr>
      <w:proofErr w:type="spellStart"/>
      <w:r w:rsidRPr="006F33E5">
        <w:rPr>
          <w:rFonts w:ascii="Times New Roman" w:hAnsi="Times New Roman" w:cs="Times New Roman"/>
          <w:color w:val="333333"/>
          <w:shd w:val="clear" w:color="auto" w:fill="FFFFFF"/>
        </w:rPr>
        <w:lastRenderedPageBreak/>
        <w:t>Whelton</w:t>
      </w:r>
      <w:proofErr w:type="spellEnd"/>
      <w:r w:rsidRPr="006F33E5">
        <w:rPr>
          <w:rFonts w:ascii="Times New Roman" w:hAnsi="Times New Roman" w:cs="Times New Roman"/>
          <w:color w:val="333333"/>
          <w:shd w:val="clear" w:color="auto" w:fill="FFFFFF"/>
        </w:rPr>
        <w:t xml:space="preserve">, W. J. (2004). Emotional </w:t>
      </w:r>
      <w:r w:rsidR="00666A2D" w:rsidRPr="006F33E5">
        <w:rPr>
          <w:rFonts w:ascii="Times New Roman" w:hAnsi="Times New Roman" w:cs="Times New Roman"/>
          <w:color w:val="333333"/>
          <w:shd w:val="clear" w:color="auto" w:fill="FFFFFF"/>
        </w:rPr>
        <w:t>p</w:t>
      </w:r>
      <w:r w:rsidRPr="006F33E5">
        <w:rPr>
          <w:rFonts w:ascii="Times New Roman" w:hAnsi="Times New Roman" w:cs="Times New Roman"/>
          <w:color w:val="333333"/>
          <w:shd w:val="clear" w:color="auto" w:fill="FFFFFF"/>
        </w:rPr>
        <w:t xml:space="preserve">rocesses in </w:t>
      </w:r>
      <w:r w:rsidR="00666A2D" w:rsidRPr="006F33E5">
        <w:rPr>
          <w:rFonts w:ascii="Times New Roman" w:hAnsi="Times New Roman" w:cs="Times New Roman"/>
          <w:color w:val="333333"/>
          <w:shd w:val="clear" w:color="auto" w:fill="FFFFFF"/>
        </w:rPr>
        <w:t>p</w:t>
      </w:r>
      <w:r w:rsidRPr="006F33E5">
        <w:rPr>
          <w:rFonts w:ascii="Times New Roman" w:hAnsi="Times New Roman" w:cs="Times New Roman"/>
          <w:color w:val="333333"/>
          <w:shd w:val="clear" w:color="auto" w:fill="FFFFFF"/>
        </w:rPr>
        <w:t xml:space="preserve">sychotherapy: </w:t>
      </w:r>
      <w:r w:rsidR="00666A2D" w:rsidRPr="006F33E5">
        <w:rPr>
          <w:rFonts w:ascii="Times New Roman" w:hAnsi="Times New Roman" w:cs="Times New Roman"/>
          <w:color w:val="333333"/>
          <w:shd w:val="clear" w:color="auto" w:fill="FFFFFF"/>
        </w:rPr>
        <w:t>e</w:t>
      </w:r>
      <w:r w:rsidRPr="006F33E5">
        <w:rPr>
          <w:rFonts w:ascii="Times New Roman" w:hAnsi="Times New Roman" w:cs="Times New Roman"/>
          <w:color w:val="333333"/>
          <w:shd w:val="clear" w:color="auto" w:fill="FFFFFF"/>
        </w:rPr>
        <w:t xml:space="preserve">vidence </w:t>
      </w:r>
      <w:r w:rsidR="00666A2D" w:rsidRPr="006F33E5">
        <w:rPr>
          <w:rFonts w:ascii="Times New Roman" w:hAnsi="Times New Roman" w:cs="Times New Roman"/>
          <w:color w:val="333333"/>
          <w:shd w:val="clear" w:color="auto" w:fill="FFFFFF"/>
        </w:rPr>
        <w:t>a</w:t>
      </w:r>
      <w:r w:rsidRPr="006F33E5">
        <w:rPr>
          <w:rFonts w:ascii="Times New Roman" w:hAnsi="Times New Roman" w:cs="Times New Roman"/>
          <w:color w:val="333333"/>
          <w:shd w:val="clear" w:color="auto" w:fill="FFFFFF"/>
        </w:rPr>
        <w:t xml:space="preserve">cross </w:t>
      </w:r>
      <w:r w:rsidR="00666A2D" w:rsidRPr="006F33E5">
        <w:rPr>
          <w:rFonts w:ascii="Times New Roman" w:hAnsi="Times New Roman" w:cs="Times New Roman"/>
          <w:color w:val="333333"/>
          <w:shd w:val="clear" w:color="auto" w:fill="FFFFFF"/>
        </w:rPr>
        <w:t>t</w:t>
      </w:r>
      <w:r w:rsidRPr="006F33E5">
        <w:rPr>
          <w:rFonts w:ascii="Times New Roman" w:hAnsi="Times New Roman" w:cs="Times New Roman"/>
          <w:color w:val="333333"/>
          <w:shd w:val="clear" w:color="auto" w:fill="FFFFFF"/>
        </w:rPr>
        <w:t xml:space="preserve">herapeutic </w:t>
      </w:r>
      <w:r w:rsidR="00666A2D" w:rsidRPr="006F33E5">
        <w:rPr>
          <w:rFonts w:ascii="Times New Roman" w:hAnsi="Times New Roman" w:cs="Times New Roman"/>
          <w:color w:val="333333"/>
          <w:shd w:val="clear" w:color="auto" w:fill="FFFFFF"/>
        </w:rPr>
        <w:t>m</w:t>
      </w:r>
      <w:r w:rsidRPr="006F33E5">
        <w:rPr>
          <w:rFonts w:ascii="Times New Roman" w:hAnsi="Times New Roman" w:cs="Times New Roman"/>
          <w:color w:val="333333"/>
          <w:shd w:val="clear" w:color="auto" w:fill="FFFFFF"/>
        </w:rPr>
        <w:t>odalities. </w:t>
      </w:r>
      <w:r w:rsidRPr="006F33E5">
        <w:rPr>
          <w:rStyle w:val="Emphasis"/>
          <w:rFonts w:ascii="Times New Roman" w:hAnsi="Times New Roman" w:cs="Times New Roman"/>
          <w:color w:val="333333"/>
          <w:shd w:val="clear" w:color="auto" w:fill="FFFFFF"/>
        </w:rPr>
        <w:t>Clinical Psychology &amp; Psychotherapy, 11</w:t>
      </w:r>
      <w:r w:rsidRPr="006F33E5">
        <w:rPr>
          <w:rFonts w:ascii="Times New Roman" w:hAnsi="Times New Roman" w:cs="Times New Roman"/>
          <w:color w:val="333333"/>
          <w:shd w:val="clear" w:color="auto" w:fill="FFFFFF"/>
        </w:rPr>
        <w:t>(1), 58–71. </w:t>
      </w:r>
      <w:hyperlink r:id="rId90" w:tgtFrame="_blank" w:history="1">
        <w:r w:rsidRPr="006F33E5">
          <w:rPr>
            <w:rStyle w:val="Hyperlink"/>
            <w:rFonts w:ascii="Times New Roman" w:hAnsi="Times New Roman" w:cs="Times New Roman"/>
            <w:color w:val="2C72B7"/>
            <w:shd w:val="clear" w:color="auto" w:fill="FFFFFF"/>
          </w:rPr>
          <w:t>https://doi.org/10.1002/cpp.392</w:t>
        </w:r>
      </w:hyperlink>
    </w:p>
    <w:p w14:paraId="20070D66" w14:textId="63B0D285" w:rsidR="002419D3" w:rsidRPr="006F33E5" w:rsidRDefault="00B557B1" w:rsidP="00CE1446">
      <w:pPr>
        <w:spacing w:line="480" w:lineRule="auto"/>
        <w:ind w:left="720" w:hanging="720"/>
        <w:contextualSpacing/>
        <w:rPr>
          <w:rStyle w:val="apple-converted-space"/>
          <w:rFonts w:ascii="Times New Roman" w:hAnsi="Times New Roman" w:cs="Times New Roman"/>
          <w:color w:val="292B2C"/>
          <w:spacing w:val="5"/>
          <w:shd w:val="clear" w:color="auto" w:fill="FFFFFF"/>
        </w:rPr>
      </w:pPr>
      <w:r w:rsidRPr="006F33E5">
        <w:rPr>
          <w:rFonts w:ascii="Times New Roman" w:hAnsi="Times New Roman" w:cs="Times New Roman"/>
          <w:color w:val="292B2C"/>
          <w:spacing w:val="5"/>
          <w:shd w:val="clear" w:color="auto" w:fill="FFFFFF"/>
        </w:rPr>
        <w:t>W</w:t>
      </w:r>
      <w:r w:rsidR="00042D12" w:rsidRPr="006F33E5">
        <w:rPr>
          <w:rFonts w:ascii="Times New Roman" w:hAnsi="Times New Roman" w:cs="Times New Roman"/>
          <w:color w:val="292B2C"/>
          <w:spacing w:val="5"/>
          <w:shd w:val="clear" w:color="auto" w:fill="FFFFFF"/>
        </w:rPr>
        <w:t>ilson</w:t>
      </w:r>
      <w:r w:rsidRPr="006F33E5">
        <w:rPr>
          <w:rFonts w:ascii="Times New Roman" w:hAnsi="Times New Roman" w:cs="Times New Roman"/>
          <w:color w:val="292B2C"/>
          <w:spacing w:val="5"/>
          <w:shd w:val="clear" w:color="auto" w:fill="FFFFFF"/>
        </w:rPr>
        <w:t>, D. B., PH.D. (N.D.). P</w:t>
      </w:r>
      <w:r w:rsidR="00042D12" w:rsidRPr="006F33E5">
        <w:rPr>
          <w:rFonts w:ascii="Times New Roman" w:hAnsi="Times New Roman" w:cs="Times New Roman"/>
          <w:color w:val="292B2C"/>
          <w:spacing w:val="5"/>
          <w:shd w:val="clear" w:color="auto" w:fill="FFFFFF"/>
        </w:rPr>
        <w:t>ractical</w:t>
      </w:r>
      <w:r w:rsidRPr="006F33E5">
        <w:rPr>
          <w:rFonts w:ascii="Times New Roman" w:hAnsi="Times New Roman" w:cs="Times New Roman"/>
          <w:color w:val="292B2C"/>
          <w:spacing w:val="5"/>
          <w:shd w:val="clear" w:color="auto" w:fill="FFFFFF"/>
        </w:rPr>
        <w:t xml:space="preserve"> </w:t>
      </w:r>
      <w:r w:rsidR="00042D12" w:rsidRPr="006F33E5">
        <w:rPr>
          <w:rFonts w:ascii="Times New Roman" w:hAnsi="Times New Roman" w:cs="Times New Roman"/>
          <w:color w:val="292B2C"/>
          <w:spacing w:val="5"/>
          <w:shd w:val="clear" w:color="auto" w:fill="FFFFFF"/>
        </w:rPr>
        <w:t xml:space="preserve">meta-analysis effect size calculator [online calculator]. </w:t>
      </w:r>
      <w:r w:rsidR="005707D9" w:rsidRPr="006F33E5">
        <w:rPr>
          <w:rFonts w:ascii="Times New Roman" w:hAnsi="Times New Roman" w:cs="Times New Roman"/>
          <w:color w:val="292B2C"/>
          <w:spacing w:val="5"/>
          <w:shd w:val="clear" w:color="auto" w:fill="FFFFFF"/>
        </w:rPr>
        <w:t xml:space="preserve">Retrieved </w:t>
      </w:r>
      <w:proofErr w:type="gramStart"/>
      <w:r w:rsidR="00FD01AE" w:rsidRPr="006F33E5">
        <w:rPr>
          <w:rFonts w:ascii="Times New Roman" w:hAnsi="Times New Roman" w:cs="Times New Roman"/>
          <w:color w:val="292B2C"/>
          <w:spacing w:val="5"/>
          <w:shd w:val="clear" w:color="auto" w:fill="FFFFFF"/>
        </w:rPr>
        <w:t>April,</w:t>
      </w:r>
      <w:proofErr w:type="gramEnd"/>
      <w:r w:rsidRPr="006F33E5">
        <w:rPr>
          <w:rFonts w:ascii="Times New Roman" w:hAnsi="Times New Roman" w:cs="Times New Roman"/>
          <w:color w:val="292B2C"/>
          <w:spacing w:val="5"/>
          <w:shd w:val="clear" w:color="auto" w:fill="FFFFFF"/>
        </w:rPr>
        <w:t xml:space="preserve"> 25</w:t>
      </w:r>
      <w:r w:rsidRPr="006F33E5">
        <w:rPr>
          <w:rFonts w:ascii="Times New Roman" w:hAnsi="Times New Roman" w:cs="Times New Roman"/>
          <w:color w:val="292B2C"/>
          <w:spacing w:val="5"/>
          <w:shd w:val="clear" w:color="auto" w:fill="FFFFFF"/>
          <w:vertAlign w:val="superscript"/>
        </w:rPr>
        <w:t>TH</w:t>
      </w:r>
      <w:r w:rsidRPr="006F33E5">
        <w:rPr>
          <w:rFonts w:ascii="Times New Roman" w:hAnsi="Times New Roman" w:cs="Times New Roman"/>
          <w:color w:val="292B2C"/>
          <w:spacing w:val="5"/>
          <w:shd w:val="clear" w:color="auto" w:fill="FFFFFF"/>
        </w:rPr>
        <w:t xml:space="preserve">, 2024, </w:t>
      </w:r>
      <w:r w:rsidR="00042D12" w:rsidRPr="006F33E5">
        <w:rPr>
          <w:rFonts w:ascii="Times New Roman" w:hAnsi="Times New Roman" w:cs="Times New Roman"/>
          <w:color w:val="292B2C"/>
          <w:spacing w:val="5"/>
          <w:shd w:val="clear" w:color="auto" w:fill="FFFFFF"/>
        </w:rPr>
        <w:t>from</w:t>
      </w:r>
      <w:r w:rsidRPr="006F33E5">
        <w:rPr>
          <w:rStyle w:val="apple-converted-space"/>
          <w:rFonts w:ascii="Times New Roman" w:hAnsi="Times New Roman" w:cs="Times New Roman"/>
          <w:color w:val="292B2C"/>
          <w:spacing w:val="5"/>
          <w:shd w:val="clear" w:color="auto" w:fill="FFFFFF"/>
        </w:rPr>
        <w:t> </w:t>
      </w:r>
      <w:hyperlink r:id="rId91" w:history="1">
        <w:r w:rsidR="005707D9" w:rsidRPr="006F33E5">
          <w:rPr>
            <w:rStyle w:val="Hyperlink"/>
            <w:rFonts w:ascii="Times New Roman" w:hAnsi="Times New Roman" w:cs="Times New Roman"/>
            <w:spacing w:val="5"/>
            <w:shd w:val="clear" w:color="auto" w:fill="FFFFFF"/>
          </w:rPr>
          <w:t>https://www.campbellcollaboration.org/research-resources/effect-size-calculator.html</w:t>
        </w:r>
      </w:hyperlink>
      <w:r w:rsidR="005707D9" w:rsidRPr="006F33E5">
        <w:rPr>
          <w:rStyle w:val="apple-converted-space"/>
          <w:rFonts w:ascii="Times New Roman" w:hAnsi="Times New Roman" w:cs="Times New Roman"/>
          <w:color w:val="292B2C"/>
          <w:spacing w:val="5"/>
          <w:shd w:val="clear" w:color="auto" w:fill="FFFFFF"/>
        </w:rPr>
        <w:t xml:space="preserve"> </w:t>
      </w:r>
    </w:p>
    <w:p w14:paraId="2C704F9F" w14:textId="77777777" w:rsidR="00CE1446" w:rsidRPr="006F33E5" w:rsidRDefault="00001359" w:rsidP="00CE1446">
      <w:pPr>
        <w:spacing w:line="480" w:lineRule="auto"/>
        <w:ind w:left="720" w:hanging="720"/>
        <w:contextualSpacing/>
        <w:rPr>
          <w:rFonts w:ascii="Times New Roman" w:hAnsi="Times New Roman" w:cs="Times New Roman"/>
          <w:color w:val="222222"/>
          <w:shd w:val="clear" w:color="auto" w:fill="FFFFFF"/>
        </w:rPr>
      </w:pPr>
      <w:r w:rsidRPr="006F33E5">
        <w:rPr>
          <w:rFonts w:ascii="Times New Roman" w:hAnsi="Times New Roman" w:cs="Times New Roman"/>
          <w:color w:val="222222"/>
          <w:shd w:val="clear" w:color="auto" w:fill="FFFFFF"/>
        </w:rPr>
        <w:t>World Health Organization. (2017).</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color w:val="222222"/>
        </w:rPr>
        <w:t>Depression and other common mental disorders: global health estimates</w:t>
      </w:r>
      <w:r w:rsidRPr="006F33E5">
        <w:rPr>
          <w:rStyle w:val="apple-converted-space"/>
          <w:rFonts w:ascii="Times New Roman" w:hAnsi="Times New Roman" w:cs="Times New Roman"/>
          <w:color w:val="222222"/>
          <w:shd w:val="clear" w:color="auto" w:fill="FFFFFF"/>
        </w:rPr>
        <w:t> </w:t>
      </w:r>
      <w:r w:rsidRPr="006F33E5">
        <w:rPr>
          <w:rFonts w:ascii="Times New Roman" w:hAnsi="Times New Roman" w:cs="Times New Roman"/>
          <w:color w:val="222222"/>
          <w:shd w:val="clear" w:color="auto" w:fill="FFFFFF"/>
        </w:rPr>
        <w:t>(No. WHO/MSD/MER/2017.2). World Health Organization.</w:t>
      </w:r>
    </w:p>
    <w:p w14:paraId="74BD09BA" w14:textId="381EB0E3" w:rsidR="002519B7" w:rsidRPr="006F33E5" w:rsidRDefault="00EE5498" w:rsidP="001D3B8E">
      <w:pPr>
        <w:spacing w:line="480" w:lineRule="auto"/>
        <w:ind w:left="720" w:hanging="720"/>
        <w:contextualSpacing/>
        <w:rPr>
          <w:rFonts w:ascii="Times New Roman" w:hAnsi="Times New Roman" w:cs="Times New Roman"/>
          <w:color w:val="222222"/>
          <w:szCs w:val="20"/>
          <w:shd w:val="clear" w:color="auto" w:fill="FFFFFF"/>
        </w:rPr>
      </w:pPr>
      <w:r w:rsidRPr="006F33E5">
        <w:rPr>
          <w:rFonts w:ascii="Times New Roman" w:hAnsi="Times New Roman" w:cs="Times New Roman"/>
          <w:color w:val="222222"/>
          <w:szCs w:val="20"/>
          <w:shd w:val="clear" w:color="auto" w:fill="FFFFFF"/>
        </w:rPr>
        <w:t>Wormald, R., &amp; Evans, J. (2018). What makes systematic reviews systematic and why are they the highest level of evidence? </w:t>
      </w:r>
      <w:r w:rsidR="008A466B" w:rsidRPr="006F33E5">
        <w:rPr>
          <w:rFonts w:ascii="Times New Roman" w:hAnsi="Times New Roman" w:cs="Times New Roman"/>
          <w:i/>
          <w:iCs/>
          <w:color w:val="222222"/>
          <w:szCs w:val="20"/>
          <w:shd w:val="clear" w:color="auto" w:fill="FFFFFF"/>
        </w:rPr>
        <w:t>Ophthalmic E</w:t>
      </w:r>
      <w:r w:rsidRPr="006F33E5">
        <w:rPr>
          <w:rFonts w:ascii="Times New Roman" w:hAnsi="Times New Roman" w:cs="Times New Roman"/>
          <w:i/>
          <w:iCs/>
          <w:color w:val="222222"/>
          <w:szCs w:val="20"/>
          <w:shd w:val="clear" w:color="auto" w:fill="FFFFFF"/>
        </w:rPr>
        <w:t>pidemiology, 25</w:t>
      </w:r>
      <w:r w:rsidRPr="006F33E5">
        <w:rPr>
          <w:rFonts w:ascii="Times New Roman" w:hAnsi="Times New Roman" w:cs="Times New Roman"/>
          <w:color w:val="222222"/>
          <w:szCs w:val="20"/>
          <w:shd w:val="clear" w:color="auto" w:fill="FFFFFF"/>
        </w:rPr>
        <w:t xml:space="preserve">(1), 27-30. </w:t>
      </w:r>
      <w:hyperlink r:id="rId92" w:history="1">
        <w:r w:rsidRPr="006F33E5">
          <w:rPr>
            <w:rStyle w:val="Hyperlink"/>
            <w:rFonts w:ascii="Times New Roman" w:hAnsi="Times New Roman" w:cs="Times New Roman"/>
            <w:szCs w:val="20"/>
            <w:shd w:val="clear" w:color="auto" w:fill="FFFFFF"/>
          </w:rPr>
          <w:t>https://doi.org/10.1080/09286586.2017.1337913</w:t>
        </w:r>
      </w:hyperlink>
      <w:r w:rsidRPr="006F33E5">
        <w:rPr>
          <w:rFonts w:ascii="Times New Roman" w:hAnsi="Times New Roman" w:cs="Times New Roman"/>
          <w:color w:val="222222"/>
          <w:szCs w:val="20"/>
          <w:shd w:val="clear" w:color="auto" w:fill="FFFFFF"/>
        </w:rPr>
        <w:t xml:space="preserve"> </w:t>
      </w:r>
    </w:p>
    <w:p w14:paraId="24946B37" w14:textId="77777777" w:rsidR="002519B7" w:rsidRPr="006F33E5" w:rsidRDefault="002519B7" w:rsidP="009C421C">
      <w:pPr>
        <w:spacing w:line="480" w:lineRule="auto"/>
        <w:contextualSpacing/>
        <w:rPr>
          <w:rFonts w:ascii="Times New Roman" w:hAnsi="Times New Roman" w:cs="Times New Roman"/>
          <w:color w:val="222222"/>
          <w:szCs w:val="20"/>
          <w:shd w:val="clear" w:color="auto" w:fill="FFFFFF"/>
        </w:rPr>
      </w:pPr>
    </w:p>
    <w:p w14:paraId="1F29D858"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524196CA"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2E153BC2"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6D09297F"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5F51A054"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56C6FFD0"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491BF242"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532AA3E7"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3767B017"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0F7E0D65"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4E9231C3"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567FA1B6" w14:textId="77777777" w:rsidR="0029545F" w:rsidRPr="006F33E5" w:rsidRDefault="0029545F" w:rsidP="009C421C">
      <w:pPr>
        <w:spacing w:line="480" w:lineRule="auto"/>
        <w:contextualSpacing/>
        <w:rPr>
          <w:rFonts w:ascii="Times New Roman" w:hAnsi="Times New Roman" w:cs="Times New Roman"/>
          <w:color w:val="222222"/>
          <w:szCs w:val="20"/>
          <w:shd w:val="clear" w:color="auto" w:fill="FFFFFF"/>
        </w:rPr>
      </w:pPr>
    </w:p>
    <w:p w14:paraId="2E068527" w14:textId="77777777" w:rsidR="009C421C" w:rsidRPr="006F33E5" w:rsidRDefault="009C421C" w:rsidP="00FF0175">
      <w:pPr>
        <w:pStyle w:val="Heading2"/>
      </w:pPr>
      <w:bookmarkStart w:id="24" w:name="_Toc134973699"/>
      <w:bookmarkStart w:id="25" w:name="_Toc141435768"/>
      <w:bookmarkStart w:id="26" w:name="_Toc167962895"/>
      <w:r w:rsidRPr="006F33E5">
        <w:lastRenderedPageBreak/>
        <w:t>Appendices</w:t>
      </w:r>
      <w:bookmarkEnd w:id="24"/>
      <w:bookmarkEnd w:id="25"/>
      <w:bookmarkEnd w:id="26"/>
    </w:p>
    <w:p w14:paraId="01168DB7" w14:textId="77777777" w:rsidR="009C421C" w:rsidRPr="006F33E5" w:rsidRDefault="009C421C" w:rsidP="009C421C">
      <w:pPr>
        <w:rPr>
          <w:rFonts w:ascii="Times New Roman" w:hAnsi="Times New Roman" w:cs="Times New Roman"/>
        </w:rPr>
      </w:pPr>
    </w:p>
    <w:p w14:paraId="0931D1FC" w14:textId="0A58E7E2" w:rsidR="009C421C" w:rsidRPr="006F33E5" w:rsidRDefault="009C421C" w:rsidP="009C421C">
      <w:pPr>
        <w:pStyle w:val="Heading1"/>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5398"/>
        <w:gridCol w:w="1720"/>
      </w:tblGrid>
      <w:tr w:rsidR="009C421C" w:rsidRPr="006F33E5" w14:paraId="38DFBDB1" w14:textId="77777777" w:rsidTr="000F7266">
        <w:tc>
          <w:tcPr>
            <w:tcW w:w="1908" w:type="dxa"/>
          </w:tcPr>
          <w:p w14:paraId="57516346" w14:textId="77777777" w:rsidR="009C421C" w:rsidRPr="006F33E5" w:rsidRDefault="009C421C" w:rsidP="000F7266">
            <w:pPr>
              <w:spacing w:line="480" w:lineRule="auto"/>
              <w:jc w:val="center"/>
              <w:rPr>
                <w:rFonts w:ascii="Times New Roman" w:hAnsi="Times New Roman" w:cs="Times New Roman"/>
                <w:b/>
                <w:bCs/>
              </w:rPr>
            </w:pPr>
            <w:r w:rsidRPr="006F33E5">
              <w:rPr>
                <w:rFonts w:ascii="Times New Roman" w:hAnsi="Times New Roman" w:cs="Times New Roman"/>
                <w:b/>
                <w:bCs/>
              </w:rPr>
              <w:t>Appendix</w:t>
            </w:r>
          </w:p>
        </w:tc>
        <w:tc>
          <w:tcPr>
            <w:tcW w:w="5398" w:type="dxa"/>
          </w:tcPr>
          <w:p w14:paraId="685A4D25" w14:textId="77777777" w:rsidR="009C421C" w:rsidRPr="006F33E5" w:rsidRDefault="009C421C" w:rsidP="000F7266">
            <w:pPr>
              <w:spacing w:line="480" w:lineRule="auto"/>
              <w:jc w:val="center"/>
              <w:rPr>
                <w:rFonts w:ascii="Times New Roman" w:hAnsi="Times New Roman" w:cs="Times New Roman"/>
                <w:b/>
                <w:bCs/>
              </w:rPr>
            </w:pPr>
            <w:r w:rsidRPr="006F33E5">
              <w:rPr>
                <w:rFonts w:ascii="Times New Roman" w:hAnsi="Times New Roman" w:cs="Times New Roman"/>
                <w:b/>
                <w:bCs/>
              </w:rPr>
              <w:t>Title</w:t>
            </w:r>
          </w:p>
        </w:tc>
        <w:tc>
          <w:tcPr>
            <w:tcW w:w="1720" w:type="dxa"/>
          </w:tcPr>
          <w:p w14:paraId="6B4E60AD" w14:textId="77777777" w:rsidR="009C421C" w:rsidRPr="006F33E5" w:rsidRDefault="009C421C" w:rsidP="000F7266">
            <w:pPr>
              <w:spacing w:line="480" w:lineRule="auto"/>
              <w:jc w:val="center"/>
              <w:rPr>
                <w:rFonts w:ascii="Times New Roman" w:hAnsi="Times New Roman" w:cs="Times New Roman"/>
                <w:b/>
                <w:bCs/>
              </w:rPr>
            </w:pPr>
            <w:r w:rsidRPr="006F33E5">
              <w:rPr>
                <w:rFonts w:ascii="Times New Roman" w:hAnsi="Times New Roman" w:cs="Times New Roman"/>
                <w:b/>
                <w:bCs/>
              </w:rPr>
              <w:t>Page</w:t>
            </w:r>
          </w:p>
        </w:tc>
      </w:tr>
      <w:tr w:rsidR="009C421C" w:rsidRPr="006F33E5" w14:paraId="2BDE7AAB" w14:textId="77777777" w:rsidTr="000F7266">
        <w:tc>
          <w:tcPr>
            <w:tcW w:w="1908" w:type="dxa"/>
          </w:tcPr>
          <w:p w14:paraId="7A7CF7E7" w14:textId="77777777" w:rsidR="009C421C" w:rsidRPr="006F33E5" w:rsidRDefault="009C421C" w:rsidP="000F7266">
            <w:pPr>
              <w:spacing w:line="480" w:lineRule="auto"/>
              <w:jc w:val="center"/>
              <w:rPr>
                <w:rFonts w:ascii="Times New Roman" w:hAnsi="Times New Roman" w:cs="Times New Roman"/>
              </w:rPr>
            </w:pPr>
            <w:r w:rsidRPr="006F33E5">
              <w:rPr>
                <w:rFonts w:ascii="Times New Roman" w:hAnsi="Times New Roman" w:cs="Times New Roman"/>
              </w:rPr>
              <w:t>A</w:t>
            </w:r>
          </w:p>
        </w:tc>
        <w:tc>
          <w:tcPr>
            <w:tcW w:w="5398" w:type="dxa"/>
          </w:tcPr>
          <w:p w14:paraId="273F597F" w14:textId="77777777" w:rsidR="009C421C" w:rsidRPr="006F33E5" w:rsidRDefault="009C421C" w:rsidP="000F7266">
            <w:pPr>
              <w:spacing w:line="480" w:lineRule="auto"/>
              <w:jc w:val="center"/>
              <w:rPr>
                <w:rFonts w:ascii="Times New Roman" w:hAnsi="Times New Roman" w:cs="Times New Roman"/>
              </w:rPr>
            </w:pPr>
            <w:r w:rsidRPr="006F33E5">
              <w:rPr>
                <w:rFonts w:ascii="Times New Roman" w:hAnsi="Times New Roman" w:cs="Times New Roman"/>
              </w:rPr>
              <w:t xml:space="preserve">PRISMA 2020 Checklist </w:t>
            </w:r>
          </w:p>
        </w:tc>
        <w:tc>
          <w:tcPr>
            <w:tcW w:w="1720" w:type="dxa"/>
          </w:tcPr>
          <w:p w14:paraId="44592B49" w14:textId="157BDCD2" w:rsidR="009C421C" w:rsidRPr="006F33E5" w:rsidRDefault="0029545F" w:rsidP="000F7266">
            <w:pPr>
              <w:spacing w:line="480" w:lineRule="auto"/>
              <w:jc w:val="center"/>
              <w:rPr>
                <w:rFonts w:ascii="Times New Roman" w:hAnsi="Times New Roman" w:cs="Times New Roman"/>
              </w:rPr>
            </w:pPr>
            <w:r w:rsidRPr="006F33E5">
              <w:rPr>
                <w:rFonts w:ascii="Times New Roman" w:hAnsi="Times New Roman" w:cs="Times New Roman"/>
              </w:rPr>
              <w:t>51-54</w:t>
            </w:r>
          </w:p>
        </w:tc>
      </w:tr>
      <w:tr w:rsidR="009C421C" w:rsidRPr="006F33E5" w14:paraId="61EEAD0B" w14:textId="77777777" w:rsidTr="000F7266">
        <w:tc>
          <w:tcPr>
            <w:tcW w:w="1908" w:type="dxa"/>
          </w:tcPr>
          <w:p w14:paraId="1114C239" w14:textId="77777777" w:rsidR="009C421C" w:rsidRPr="006F33E5" w:rsidRDefault="009C421C" w:rsidP="000F7266">
            <w:pPr>
              <w:spacing w:line="480" w:lineRule="auto"/>
              <w:jc w:val="center"/>
              <w:rPr>
                <w:rFonts w:ascii="Times New Roman" w:hAnsi="Times New Roman" w:cs="Times New Roman"/>
              </w:rPr>
            </w:pPr>
            <w:r w:rsidRPr="006F33E5">
              <w:rPr>
                <w:rFonts w:ascii="Times New Roman" w:hAnsi="Times New Roman" w:cs="Times New Roman"/>
              </w:rPr>
              <w:t>B</w:t>
            </w:r>
          </w:p>
        </w:tc>
        <w:tc>
          <w:tcPr>
            <w:tcW w:w="5398" w:type="dxa"/>
          </w:tcPr>
          <w:p w14:paraId="646BBED9" w14:textId="66344EFB" w:rsidR="009C421C" w:rsidRPr="006F33E5" w:rsidRDefault="007E62EC" w:rsidP="000F7266">
            <w:pPr>
              <w:spacing w:line="480" w:lineRule="auto"/>
              <w:jc w:val="center"/>
              <w:rPr>
                <w:rFonts w:ascii="Times New Roman" w:hAnsi="Times New Roman" w:cs="Times New Roman"/>
              </w:rPr>
            </w:pPr>
            <w:r w:rsidRPr="006F33E5">
              <w:rPr>
                <w:rFonts w:ascii="Times New Roman" w:hAnsi="Times New Roman" w:cs="Times New Roman"/>
              </w:rPr>
              <w:t xml:space="preserve">Quality Assessment Tool for Quantitative Studies </w:t>
            </w:r>
          </w:p>
        </w:tc>
        <w:tc>
          <w:tcPr>
            <w:tcW w:w="1720" w:type="dxa"/>
          </w:tcPr>
          <w:p w14:paraId="1485893D" w14:textId="78A12635" w:rsidR="009C421C" w:rsidRPr="006F33E5" w:rsidRDefault="004B408A" w:rsidP="000F7266">
            <w:pPr>
              <w:spacing w:line="480" w:lineRule="auto"/>
              <w:jc w:val="center"/>
              <w:rPr>
                <w:rFonts w:ascii="Times New Roman" w:hAnsi="Times New Roman" w:cs="Times New Roman"/>
              </w:rPr>
            </w:pPr>
            <w:r w:rsidRPr="006F33E5">
              <w:rPr>
                <w:rFonts w:ascii="Times New Roman" w:hAnsi="Times New Roman" w:cs="Times New Roman"/>
              </w:rPr>
              <w:t>5</w:t>
            </w:r>
            <w:r w:rsidR="0029545F" w:rsidRPr="006F33E5">
              <w:rPr>
                <w:rFonts w:ascii="Times New Roman" w:hAnsi="Times New Roman" w:cs="Times New Roman"/>
              </w:rPr>
              <w:t>5-59</w:t>
            </w:r>
          </w:p>
        </w:tc>
      </w:tr>
      <w:tr w:rsidR="009C421C" w:rsidRPr="006F33E5" w14:paraId="26C68A72" w14:textId="77777777" w:rsidTr="000F7266">
        <w:tc>
          <w:tcPr>
            <w:tcW w:w="1908" w:type="dxa"/>
          </w:tcPr>
          <w:p w14:paraId="5D36D495" w14:textId="0959A493" w:rsidR="009C421C" w:rsidRPr="006F33E5" w:rsidRDefault="007E62EC" w:rsidP="000F7266">
            <w:pPr>
              <w:spacing w:line="480" w:lineRule="auto"/>
              <w:jc w:val="center"/>
              <w:rPr>
                <w:rFonts w:ascii="Times New Roman" w:hAnsi="Times New Roman" w:cs="Times New Roman"/>
              </w:rPr>
            </w:pPr>
            <w:r w:rsidRPr="006F33E5">
              <w:rPr>
                <w:rFonts w:ascii="Times New Roman" w:hAnsi="Times New Roman" w:cs="Times New Roman"/>
              </w:rPr>
              <w:t>C</w:t>
            </w:r>
          </w:p>
        </w:tc>
        <w:tc>
          <w:tcPr>
            <w:tcW w:w="5398" w:type="dxa"/>
          </w:tcPr>
          <w:p w14:paraId="1B863E69" w14:textId="15ACE496" w:rsidR="009C421C" w:rsidRPr="006F33E5" w:rsidRDefault="00897700" w:rsidP="000F7266">
            <w:pPr>
              <w:spacing w:line="480" w:lineRule="auto"/>
              <w:jc w:val="center"/>
              <w:rPr>
                <w:rFonts w:ascii="Times New Roman" w:hAnsi="Times New Roman" w:cs="Times New Roman"/>
              </w:rPr>
            </w:pPr>
            <w:r w:rsidRPr="006F33E5">
              <w:rPr>
                <w:rFonts w:ascii="Times New Roman" w:hAnsi="Times New Roman" w:cs="Times New Roman"/>
              </w:rPr>
              <w:t>Quality Assessment Full Table</w:t>
            </w:r>
          </w:p>
        </w:tc>
        <w:tc>
          <w:tcPr>
            <w:tcW w:w="1720" w:type="dxa"/>
          </w:tcPr>
          <w:p w14:paraId="0814F34D" w14:textId="4AA9318F" w:rsidR="009C421C" w:rsidRPr="006F33E5" w:rsidRDefault="0029545F" w:rsidP="000F7266">
            <w:pPr>
              <w:spacing w:line="480" w:lineRule="auto"/>
              <w:jc w:val="center"/>
              <w:rPr>
                <w:rFonts w:ascii="Times New Roman" w:hAnsi="Times New Roman" w:cs="Times New Roman"/>
              </w:rPr>
            </w:pPr>
            <w:r w:rsidRPr="006F33E5">
              <w:rPr>
                <w:rFonts w:ascii="Times New Roman" w:hAnsi="Times New Roman" w:cs="Times New Roman"/>
              </w:rPr>
              <w:t>60</w:t>
            </w:r>
          </w:p>
        </w:tc>
      </w:tr>
      <w:tr w:rsidR="009C421C" w:rsidRPr="006F33E5" w14:paraId="66A7E893" w14:textId="77777777" w:rsidTr="000F7266">
        <w:tc>
          <w:tcPr>
            <w:tcW w:w="1908" w:type="dxa"/>
          </w:tcPr>
          <w:p w14:paraId="6587EFFC" w14:textId="0076388F" w:rsidR="009C421C" w:rsidRPr="006F33E5" w:rsidRDefault="007E62EC" w:rsidP="000F7266">
            <w:pPr>
              <w:spacing w:line="480" w:lineRule="auto"/>
              <w:jc w:val="center"/>
              <w:rPr>
                <w:rFonts w:ascii="Times New Roman" w:hAnsi="Times New Roman" w:cs="Times New Roman"/>
              </w:rPr>
            </w:pPr>
            <w:r w:rsidRPr="006F33E5">
              <w:rPr>
                <w:rFonts w:ascii="Times New Roman" w:hAnsi="Times New Roman" w:cs="Times New Roman"/>
              </w:rPr>
              <w:t>D</w:t>
            </w:r>
          </w:p>
        </w:tc>
        <w:tc>
          <w:tcPr>
            <w:tcW w:w="5398" w:type="dxa"/>
          </w:tcPr>
          <w:p w14:paraId="2B0E73D6" w14:textId="58F38DF8" w:rsidR="009C421C" w:rsidRPr="006F33E5" w:rsidRDefault="00897700" w:rsidP="000F7266">
            <w:pPr>
              <w:spacing w:line="480" w:lineRule="auto"/>
              <w:jc w:val="center"/>
              <w:rPr>
                <w:rFonts w:ascii="Times New Roman" w:hAnsi="Times New Roman" w:cs="Times New Roman"/>
              </w:rPr>
            </w:pPr>
            <w:r w:rsidRPr="006F33E5">
              <w:rPr>
                <w:rFonts w:ascii="Times New Roman" w:hAnsi="Times New Roman" w:cs="Times New Roman"/>
              </w:rPr>
              <w:t>Reasons for Exclusion of Studies</w:t>
            </w:r>
          </w:p>
        </w:tc>
        <w:tc>
          <w:tcPr>
            <w:tcW w:w="1720" w:type="dxa"/>
          </w:tcPr>
          <w:p w14:paraId="647E91B0" w14:textId="74428929" w:rsidR="009C421C" w:rsidRPr="006F33E5" w:rsidRDefault="0029545F" w:rsidP="000F7266">
            <w:pPr>
              <w:spacing w:line="480" w:lineRule="auto"/>
              <w:jc w:val="center"/>
              <w:rPr>
                <w:rFonts w:ascii="Times New Roman" w:hAnsi="Times New Roman" w:cs="Times New Roman"/>
              </w:rPr>
            </w:pPr>
            <w:r w:rsidRPr="006F33E5">
              <w:rPr>
                <w:rFonts w:ascii="Times New Roman" w:hAnsi="Times New Roman" w:cs="Times New Roman"/>
              </w:rPr>
              <w:t>61-66</w:t>
            </w:r>
          </w:p>
        </w:tc>
      </w:tr>
    </w:tbl>
    <w:p w14:paraId="0E36A892" w14:textId="77777777" w:rsidR="009C421C" w:rsidRPr="006F33E5" w:rsidRDefault="009C421C" w:rsidP="009C421C">
      <w:pPr>
        <w:rPr>
          <w:rFonts w:ascii="Times New Roman" w:hAnsi="Times New Roman" w:cs="Times New Roman"/>
          <w:color w:val="222222"/>
          <w:shd w:val="clear" w:color="auto" w:fill="FFFFFF"/>
        </w:rPr>
      </w:pPr>
    </w:p>
    <w:p w14:paraId="74A2B9B9" w14:textId="77777777" w:rsidR="009C421C" w:rsidRPr="006F33E5" w:rsidRDefault="009C421C" w:rsidP="009C421C">
      <w:pPr>
        <w:rPr>
          <w:rFonts w:ascii="Times New Roman" w:hAnsi="Times New Roman" w:cs="Times New Roman"/>
          <w:color w:val="222222"/>
          <w:shd w:val="clear" w:color="auto" w:fill="FFFFFF"/>
        </w:rPr>
      </w:pPr>
    </w:p>
    <w:p w14:paraId="42513CE8" w14:textId="77777777" w:rsidR="009C421C" w:rsidRPr="006F33E5" w:rsidRDefault="009C421C" w:rsidP="009C421C">
      <w:pPr>
        <w:rPr>
          <w:rFonts w:ascii="Times New Roman" w:hAnsi="Times New Roman" w:cs="Times New Roman"/>
          <w:color w:val="222222"/>
          <w:shd w:val="clear" w:color="auto" w:fill="FFFFFF"/>
        </w:rPr>
      </w:pPr>
    </w:p>
    <w:p w14:paraId="5E05407D" w14:textId="77777777" w:rsidR="009C421C" w:rsidRPr="006F33E5" w:rsidRDefault="009C421C" w:rsidP="009C421C">
      <w:pPr>
        <w:rPr>
          <w:rFonts w:ascii="Times New Roman" w:hAnsi="Times New Roman" w:cs="Times New Roman"/>
          <w:color w:val="222222"/>
          <w:shd w:val="clear" w:color="auto" w:fill="FFFFFF"/>
        </w:rPr>
      </w:pPr>
    </w:p>
    <w:p w14:paraId="74D74D69" w14:textId="77777777" w:rsidR="009C421C" w:rsidRPr="006F33E5" w:rsidRDefault="009C421C" w:rsidP="009C421C">
      <w:pPr>
        <w:rPr>
          <w:rFonts w:ascii="Times New Roman" w:hAnsi="Times New Roman" w:cs="Times New Roman"/>
          <w:color w:val="222222"/>
          <w:shd w:val="clear" w:color="auto" w:fill="FFFFFF"/>
        </w:rPr>
      </w:pPr>
    </w:p>
    <w:p w14:paraId="4AE996A7" w14:textId="0287BD28" w:rsidR="009C421C" w:rsidRPr="006F33E5" w:rsidRDefault="009C421C" w:rsidP="009C421C">
      <w:pPr>
        <w:rPr>
          <w:rFonts w:ascii="Times New Roman" w:hAnsi="Times New Roman" w:cs="Times New Roman"/>
        </w:rPr>
        <w:sectPr w:rsidR="009C421C" w:rsidRPr="006F33E5" w:rsidSect="00AD367B">
          <w:pgSz w:w="11906" w:h="16838"/>
          <w:pgMar w:top="1440" w:right="1440" w:bottom="1440" w:left="1440" w:header="708" w:footer="708" w:gutter="0"/>
          <w:cols w:space="708"/>
          <w:docGrid w:linePitch="360"/>
        </w:sectPr>
      </w:pPr>
    </w:p>
    <w:tbl>
      <w:tblPr>
        <w:tblpPr w:leftFromText="180" w:rightFromText="180" w:vertAnchor="page" w:horzAnchor="margin" w:tblpY="3416"/>
        <w:tblW w:w="15200" w:type="dxa"/>
        <w:tblLook w:val="04A0" w:firstRow="1" w:lastRow="0" w:firstColumn="1" w:lastColumn="0" w:noHBand="0" w:noVBand="1"/>
      </w:tblPr>
      <w:tblGrid>
        <w:gridCol w:w="1668"/>
        <w:gridCol w:w="587"/>
        <w:gridCol w:w="11745"/>
        <w:gridCol w:w="1200"/>
      </w:tblGrid>
      <w:tr w:rsidR="0033444B" w:rsidRPr="006F33E5" w14:paraId="10E67400" w14:textId="77777777" w:rsidTr="009C421C">
        <w:trPr>
          <w:trHeight w:val="65"/>
          <w:tblHeader/>
        </w:trPr>
        <w:tc>
          <w:tcPr>
            <w:tcW w:w="1668" w:type="dxa"/>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50EE0DCB" w14:textId="452EF9B0" w:rsidR="0033444B" w:rsidRPr="006F33E5" w:rsidRDefault="0033444B" w:rsidP="009C421C">
            <w:pPr>
              <w:pStyle w:val="Default"/>
              <w:rPr>
                <w:rFonts w:ascii="Times New Roman" w:hAnsi="Times New Roman" w:cs="Times New Roman"/>
                <w:color w:val="FFFFFF"/>
                <w:sz w:val="18"/>
                <w:szCs w:val="18"/>
              </w:rPr>
            </w:pPr>
            <w:r w:rsidRPr="006F33E5">
              <w:rPr>
                <w:rFonts w:ascii="Times New Roman" w:hAnsi="Times New Roman" w:cs="Times New Roman"/>
                <w:color w:val="FFFFFF"/>
                <w:sz w:val="18"/>
                <w:szCs w:val="18"/>
              </w:rPr>
              <w:lastRenderedPageBreak/>
              <w:t xml:space="preserve">Section and Topic </w:t>
            </w:r>
          </w:p>
        </w:tc>
        <w:tc>
          <w:tcPr>
            <w:tcW w:w="587" w:type="dxa"/>
            <w:tcBorders>
              <w:top w:val="double" w:sz="6" w:space="0" w:color="000000"/>
              <w:left w:val="single" w:sz="6" w:space="0" w:color="000000"/>
              <w:bottom w:val="double" w:sz="2" w:space="0" w:color="FFFFCC"/>
              <w:right w:val="single" w:sz="6" w:space="0" w:color="000000"/>
            </w:tcBorders>
            <w:shd w:val="clear" w:color="auto" w:fill="63639A"/>
            <w:vAlign w:val="center"/>
            <w:hideMark/>
          </w:tcPr>
          <w:p w14:paraId="57941609" w14:textId="77777777" w:rsidR="0033444B" w:rsidRPr="006F33E5" w:rsidRDefault="0033444B" w:rsidP="009C421C">
            <w:pPr>
              <w:pStyle w:val="Default"/>
              <w:rPr>
                <w:rFonts w:ascii="Times New Roman" w:hAnsi="Times New Roman" w:cs="Times New Roman"/>
                <w:color w:val="FFFFFF"/>
                <w:sz w:val="18"/>
                <w:szCs w:val="18"/>
              </w:rPr>
            </w:pPr>
            <w:r w:rsidRPr="006F33E5">
              <w:rPr>
                <w:rFonts w:ascii="Times New Roman" w:hAnsi="Times New Roman" w:cs="Times New Roman"/>
                <w:color w:val="FFFFFF"/>
                <w:sz w:val="18"/>
                <w:szCs w:val="18"/>
              </w:rPr>
              <w:t>Item #</w:t>
            </w:r>
          </w:p>
        </w:tc>
        <w:tc>
          <w:tcPr>
            <w:tcW w:w="11745"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671E49AF" w14:textId="5482E365" w:rsidR="0033444B" w:rsidRPr="006F33E5" w:rsidRDefault="009C421C" w:rsidP="009C421C">
            <w:pPr>
              <w:pStyle w:val="Default"/>
              <w:rPr>
                <w:rFonts w:ascii="Times New Roman" w:hAnsi="Times New Roman" w:cs="Times New Roman"/>
                <w:color w:val="FFFFFF"/>
                <w:sz w:val="18"/>
                <w:szCs w:val="18"/>
              </w:rPr>
            </w:pPr>
            <w:r w:rsidRPr="006F33E5">
              <w:rPr>
                <w:rFonts w:ascii="Times New Roman" w:hAnsi="Times New Roman" w:cs="Times New Roman"/>
                <w:noProof/>
                <w:color w:val="FFFFFF"/>
                <w:sz w:val="18"/>
                <w:szCs w:val="18"/>
                <w:lang w:val="en-GB" w:eastAsia="en-GB"/>
              </w:rPr>
              <mc:AlternateContent>
                <mc:Choice Requires="wps">
                  <w:drawing>
                    <wp:anchor distT="0" distB="0" distL="114300" distR="114300" simplePos="0" relativeHeight="251697152" behindDoc="0" locked="0" layoutInCell="1" allowOverlap="1" wp14:anchorId="3C5A8151" wp14:editId="17CC7E75">
                      <wp:simplePos x="0" y="0"/>
                      <wp:positionH relativeFrom="column">
                        <wp:posOffset>1366569</wp:posOffset>
                      </wp:positionH>
                      <wp:positionV relativeFrom="paragraph">
                        <wp:posOffset>-887388</wp:posOffset>
                      </wp:positionV>
                      <wp:extent cx="3634154" cy="656492"/>
                      <wp:effectExtent l="0" t="0" r="0" b="4445"/>
                      <wp:wrapNone/>
                      <wp:docPr id="40325627" name="Text Box 1"/>
                      <wp:cNvGraphicFramePr/>
                      <a:graphic xmlns:a="http://schemas.openxmlformats.org/drawingml/2006/main">
                        <a:graphicData uri="http://schemas.microsoft.com/office/word/2010/wordprocessingShape">
                          <wps:wsp>
                            <wps:cNvSpPr txBox="1"/>
                            <wps:spPr>
                              <a:xfrm>
                                <a:off x="0" y="0"/>
                                <a:ext cx="3634154" cy="656492"/>
                              </a:xfrm>
                              <a:prstGeom prst="rect">
                                <a:avLst/>
                              </a:prstGeom>
                              <a:solidFill>
                                <a:schemeClr val="lt1"/>
                              </a:solidFill>
                              <a:ln w="6350">
                                <a:noFill/>
                              </a:ln>
                            </wps:spPr>
                            <wps:txbx>
                              <w:txbxContent>
                                <w:p w14:paraId="262562A4" w14:textId="18B2DB6F" w:rsidR="002D6CF6" w:rsidRPr="009C421C" w:rsidRDefault="002D6CF6" w:rsidP="009C421C">
                                  <w:pPr>
                                    <w:jc w:val="center"/>
                                    <w:rPr>
                                      <w:b/>
                                      <w:bCs/>
                                    </w:rPr>
                                  </w:pPr>
                                  <w:r w:rsidRPr="009C421C">
                                    <w:rPr>
                                      <w:b/>
                                      <w:bCs/>
                                    </w:rPr>
                                    <w:t xml:space="preserve">Appendix </w:t>
                                  </w:r>
                                  <w:r>
                                    <w:rPr>
                                      <w:b/>
                                      <w:bCs/>
                                    </w:rPr>
                                    <w:t>A</w:t>
                                  </w:r>
                                </w:p>
                                <w:p w14:paraId="5C8CC63D" w14:textId="5DCDB750" w:rsidR="002D6CF6" w:rsidRDefault="002D6CF6" w:rsidP="009C421C">
                                  <w:pPr>
                                    <w:jc w:val="center"/>
                                  </w:pPr>
                                  <w:r>
                                    <w:t>The STROBE Checklist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5A8151" id="_x0000_t202" coordsize="21600,21600" o:spt="202" path="m,l,21600r21600,l21600,xe">
                      <v:stroke joinstyle="miter"/>
                      <v:path gradientshapeok="t" o:connecttype="rect"/>
                    </v:shapetype>
                    <v:shape id="Text Box 1" o:spid="_x0000_s1045" type="#_x0000_t202" style="position:absolute;margin-left:107.6pt;margin-top:-69.85pt;width:286.15pt;height:51.7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" fillcolor="white [3201]" stroked="f" strokeweight=".5pt">
                      <v:textbox>
                        <w:txbxContent>
                          <w:p w14:paraId="262562A4" w14:textId="18B2DB6F" w:rsidR="002D6CF6" w:rsidRPr="009C421C" w:rsidRDefault="002D6CF6" w:rsidP="009C421C">
                            <w:pPr>
                              <w:jc w:val="center"/>
                              <w:rPr>
                                <w:b/>
                                <w:bCs/>
                              </w:rPr>
                            </w:pPr>
                            <w:r w:rsidRPr="009C421C">
                              <w:rPr>
                                <w:b/>
                                <w:bCs/>
                              </w:rPr>
                              <w:t xml:space="preserve">Appendix </w:t>
                            </w:r>
                            <w:r>
                              <w:rPr>
                                <w:b/>
                                <w:bCs/>
                              </w:rPr>
                              <w:t>A</w:t>
                            </w:r>
                          </w:p>
                          <w:p w14:paraId="5C8CC63D" w14:textId="5DCDB750" w:rsidR="002D6CF6" w:rsidRDefault="002D6CF6" w:rsidP="009C421C">
                            <w:pPr>
                              <w:jc w:val="center"/>
                            </w:pPr>
                            <w:r>
                              <w:t>The STROBE Checklist (2020)</w:t>
                            </w:r>
                          </w:p>
                        </w:txbxContent>
                      </v:textbox>
                    </v:shape>
                  </w:pict>
                </mc:Fallback>
              </mc:AlternateContent>
            </w:r>
            <w:r w:rsidR="0033444B" w:rsidRPr="006F33E5">
              <w:rPr>
                <w:rFonts w:ascii="Times New Roman" w:hAnsi="Times New Roman" w:cs="Times New Roman"/>
                <w:color w:val="FFFFFF"/>
                <w:sz w:val="18"/>
                <w:szCs w:val="18"/>
              </w:rPr>
              <w:t xml:space="preserve">Checklist item </w:t>
            </w:r>
          </w:p>
        </w:tc>
        <w:tc>
          <w:tcPr>
            <w:tcW w:w="1200" w:type="dxa"/>
            <w:tcBorders>
              <w:top w:val="double" w:sz="6" w:space="0" w:color="000000"/>
              <w:left w:val="single" w:sz="6" w:space="0" w:color="000000"/>
              <w:bottom w:val="double" w:sz="6" w:space="0" w:color="000000"/>
              <w:right w:val="single" w:sz="6" w:space="0" w:color="000000"/>
            </w:tcBorders>
            <w:shd w:val="clear" w:color="auto" w:fill="63639A"/>
            <w:vAlign w:val="center"/>
            <w:hideMark/>
          </w:tcPr>
          <w:p w14:paraId="0FFDA66E" w14:textId="77777777" w:rsidR="0033444B" w:rsidRPr="006F33E5" w:rsidRDefault="0033444B" w:rsidP="009C421C">
            <w:pPr>
              <w:pStyle w:val="Default"/>
              <w:rPr>
                <w:rFonts w:ascii="Times New Roman" w:hAnsi="Times New Roman" w:cs="Times New Roman"/>
                <w:color w:val="FFFFFF"/>
                <w:sz w:val="18"/>
                <w:szCs w:val="18"/>
              </w:rPr>
            </w:pPr>
            <w:r w:rsidRPr="006F33E5">
              <w:rPr>
                <w:rFonts w:ascii="Times New Roman" w:hAnsi="Times New Roman" w:cs="Times New Roman"/>
                <w:color w:val="FFFFFF"/>
                <w:sz w:val="18"/>
                <w:szCs w:val="18"/>
              </w:rPr>
              <w:t xml:space="preserve">Location where item is reported </w:t>
            </w:r>
          </w:p>
        </w:tc>
      </w:tr>
      <w:tr w:rsidR="0033444B" w:rsidRPr="006F33E5" w14:paraId="406DB550" w14:textId="77777777" w:rsidTr="009C421C">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73FCD3A7" w14:textId="77777777" w:rsidR="0033444B" w:rsidRPr="006F33E5" w:rsidRDefault="0033444B" w:rsidP="009C421C">
            <w:pPr>
              <w:pStyle w:val="Default"/>
              <w:rPr>
                <w:rFonts w:ascii="Times New Roman" w:hAnsi="Times New Roman" w:cs="Times New Roman"/>
                <w:sz w:val="18"/>
                <w:szCs w:val="18"/>
              </w:rPr>
            </w:pPr>
            <w:r w:rsidRPr="006F33E5">
              <w:rPr>
                <w:rFonts w:ascii="Times New Roman" w:hAnsi="Times New Roman" w:cs="Times New Roman"/>
                <w:sz w:val="18"/>
                <w:szCs w:val="18"/>
              </w:rPr>
              <w:t xml:space="preserve">TITLE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45509B96" w14:textId="77777777" w:rsidR="0033444B" w:rsidRPr="006F33E5" w:rsidRDefault="0033444B" w:rsidP="009C421C">
            <w:pPr>
              <w:pStyle w:val="Default"/>
              <w:jc w:val="right"/>
              <w:rPr>
                <w:rFonts w:ascii="Times New Roman" w:hAnsi="Times New Roman" w:cs="Times New Roman"/>
                <w:color w:val="auto"/>
                <w:sz w:val="18"/>
                <w:szCs w:val="18"/>
              </w:rPr>
            </w:pPr>
          </w:p>
        </w:tc>
      </w:tr>
      <w:tr w:rsidR="0033444B" w:rsidRPr="006F33E5" w14:paraId="7F735050" w14:textId="77777777" w:rsidTr="009C421C">
        <w:trPr>
          <w:trHeight w:val="48"/>
        </w:trPr>
        <w:tc>
          <w:tcPr>
            <w:tcW w:w="1668" w:type="dxa"/>
            <w:tcBorders>
              <w:top w:val="single" w:sz="6" w:space="0" w:color="000000"/>
              <w:left w:val="single" w:sz="6" w:space="0" w:color="000000"/>
              <w:bottom w:val="double" w:sz="2" w:space="0" w:color="FFFFCC"/>
              <w:right w:val="single" w:sz="6" w:space="0" w:color="000000"/>
            </w:tcBorders>
            <w:hideMark/>
          </w:tcPr>
          <w:p w14:paraId="4BD1A683"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Title </w:t>
            </w:r>
          </w:p>
        </w:tc>
        <w:tc>
          <w:tcPr>
            <w:tcW w:w="587" w:type="dxa"/>
            <w:tcBorders>
              <w:top w:val="single" w:sz="6" w:space="0" w:color="000000"/>
              <w:left w:val="single" w:sz="6" w:space="0" w:color="000000"/>
              <w:bottom w:val="double" w:sz="2" w:space="0" w:color="FFFFCC"/>
              <w:right w:val="single" w:sz="6" w:space="0" w:color="000000"/>
            </w:tcBorders>
            <w:hideMark/>
          </w:tcPr>
          <w:p w14:paraId="44EDD15F"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w:t>
            </w:r>
          </w:p>
        </w:tc>
        <w:tc>
          <w:tcPr>
            <w:tcW w:w="11745" w:type="dxa"/>
            <w:tcBorders>
              <w:top w:val="single" w:sz="6" w:space="0" w:color="000000"/>
              <w:left w:val="single" w:sz="6" w:space="0" w:color="000000"/>
              <w:bottom w:val="double" w:sz="6" w:space="0" w:color="000000"/>
              <w:right w:val="single" w:sz="6" w:space="0" w:color="000000"/>
            </w:tcBorders>
            <w:hideMark/>
          </w:tcPr>
          <w:p w14:paraId="728604EC"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Identify the report as a systematic review.</w:t>
            </w:r>
          </w:p>
        </w:tc>
        <w:tc>
          <w:tcPr>
            <w:tcW w:w="1200" w:type="dxa"/>
            <w:tcBorders>
              <w:top w:val="single" w:sz="6" w:space="0" w:color="000000"/>
              <w:left w:val="single" w:sz="6" w:space="0" w:color="000000"/>
              <w:bottom w:val="double" w:sz="6" w:space="0" w:color="000000"/>
              <w:right w:val="single" w:sz="6" w:space="0" w:color="000000"/>
            </w:tcBorders>
          </w:tcPr>
          <w:p w14:paraId="1A77C2A7" w14:textId="083AFD14" w:rsidR="0033444B" w:rsidRPr="006F33E5" w:rsidRDefault="00FF0175"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p.1</w:t>
            </w:r>
          </w:p>
        </w:tc>
      </w:tr>
      <w:tr w:rsidR="0033444B" w:rsidRPr="006F33E5" w14:paraId="62C4B44D" w14:textId="77777777" w:rsidTr="009C421C">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05DD107E" w14:textId="77777777" w:rsidR="0033444B" w:rsidRPr="006F33E5" w:rsidRDefault="0033444B" w:rsidP="009C421C">
            <w:pPr>
              <w:pStyle w:val="Default"/>
              <w:rPr>
                <w:rFonts w:ascii="Times New Roman" w:hAnsi="Times New Roman" w:cs="Times New Roman"/>
                <w:sz w:val="18"/>
                <w:szCs w:val="18"/>
              </w:rPr>
            </w:pPr>
            <w:r w:rsidRPr="006F33E5">
              <w:rPr>
                <w:rFonts w:ascii="Times New Roman" w:hAnsi="Times New Roman" w:cs="Times New Roman"/>
                <w:sz w:val="18"/>
                <w:szCs w:val="18"/>
              </w:rPr>
              <w:t xml:space="preserve">ABSTRACT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0CCE55F8" w14:textId="77777777" w:rsidR="0033444B" w:rsidRPr="006F33E5" w:rsidRDefault="0033444B" w:rsidP="009C421C">
            <w:pPr>
              <w:pStyle w:val="Default"/>
              <w:jc w:val="right"/>
              <w:rPr>
                <w:rFonts w:ascii="Times New Roman" w:hAnsi="Times New Roman" w:cs="Times New Roman"/>
                <w:color w:val="auto"/>
                <w:sz w:val="18"/>
                <w:szCs w:val="18"/>
              </w:rPr>
            </w:pPr>
          </w:p>
        </w:tc>
      </w:tr>
      <w:tr w:rsidR="0033444B" w:rsidRPr="006F33E5" w14:paraId="23F5CBFD" w14:textId="77777777" w:rsidTr="009C421C">
        <w:trPr>
          <w:trHeight w:val="48"/>
        </w:trPr>
        <w:tc>
          <w:tcPr>
            <w:tcW w:w="1668" w:type="dxa"/>
            <w:tcBorders>
              <w:top w:val="single" w:sz="6" w:space="0" w:color="000000"/>
              <w:left w:val="single" w:sz="6" w:space="0" w:color="000000"/>
              <w:bottom w:val="double" w:sz="2" w:space="0" w:color="FFFFCC"/>
              <w:right w:val="single" w:sz="6" w:space="0" w:color="000000"/>
            </w:tcBorders>
            <w:hideMark/>
          </w:tcPr>
          <w:p w14:paraId="2F45EA6E"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Abstract </w:t>
            </w:r>
          </w:p>
        </w:tc>
        <w:tc>
          <w:tcPr>
            <w:tcW w:w="587" w:type="dxa"/>
            <w:tcBorders>
              <w:top w:val="single" w:sz="6" w:space="0" w:color="000000"/>
              <w:left w:val="single" w:sz="6" w:space="0" w:color="000000"/>
              <w:bottom w:val="double" w:sz="2" w:space="0" w:color="FFFFCC"/>
              <w:right w:val="single" w:sz="6" w:space="0" w:color="000000"/>
            </w:tcBorders>
            <w:hideMark/>
          </w:tcPr>
          <w:p w14:paraId="283F4C7D"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w:t>
            </w:r>
          </w:p>
        </w:tc>
        <w:tc>
          <w:tcPr>
            <w:tcW w:w="11745" w:type="dxa"/>
            <w:tcBorders>
              <w:top w:val="single" w:sz="6" w:space="0" w:color="000000"/>
              <w:left w:val="single" w:sz="6" w:space="0" w:color="000000"/>
              <w:bottom w:val="double" w:sz="6" w:space="0" w:color="000000"/>
              <w:right w:val="single" w:sz="6" w:space="0" w:color="000000"/>
            </w:tcBorders>
            <w:hideMark/>
          </w:tcPr>
          <w:p w14:paraId="1F6618AD"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See the PRISMA 2020 for Abstracts checklist.</w:t>
            </w:r>
          </w:p>
        </w:tc>
        <w:tc>
          <w:tcPr>
            <w:tcW w:w="1200" w:type="dxa"/>
            <w:tcBorders>
              <w:top w:val="single" w:sz="6" w:space="0" w:color="000000"/>
              <w:left w:val="single" w:sz="6" w:space="0" w:color="000000"/>
              <w:bottom w:val="double" w:sz="6" w:space="0" w:color="000000"/>
              <w:right w:val="single" w:sz="6" w:space="0" w:color="000000"/>
            </w:tcBorders>
          </w:tcPr>
          <w:p w14:paraId="2ACD6058" w14:textId="1AA4162A" w:rsidR="0033444B" w:rsidRPr="006F33E5" w:rsidRDefault="0033444B" w:rsidP="009C421C">
            <w:pPr>
              <w:pStyle w:val="Default"/>
              <w:spacing w:before="40" w:after="40"/>
              <w:rPr>
                <w:rFonts w:ascii="Times New Roman" w:hAnsi="Times New Roman" w:cs="Times New Roman"/>
                <w:color w:val="auto"/>
                <w:sz w:val="18"/>
                <w:szCs w:val="18"/>
              </w:rPr>
            </w:pPr>
          </w:p>
        </w:tc>
      </w:tr>
      <w:tr w:rsidR="0033444B" w:rsidRPr="006F33E5" w14:paraId="719CD3F0" w14:textId="77777777" w:rsidTr="009C421C">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279F6F58" w14:textId="77777777" w:rsidR="0033444B" w:rsidRPr="006F33E5" w:rsidRDefault="0033444B" w:rsidP="009C421C">
            <w:pPr>
              <w:pStyle w:val="Default"/>
              <w:rPr>
                <w:rFonts w:ascii="Times New Roman" w:hAnsi="Times New Roman" w:cs="Times New Roman"/>
                <w:sz w:val="18"/>
                <w:szCs w:val="18"/>
              </w:rPr>
            </w:pPr>
            <w:r w:rsidRPr="006F33E5">
              <w:rPr>
                <w:rFonts w:ascii="Times New Roman" w:hAnsi="Times New Roman" w:cs="Times New Roman"/>
                <w:sz w:val="18"/>
                <w:szCs w:val="18"/>
              </w:rPr>
              <w:t xml:space="preserve">INTRODUCTION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2A7F52EB" w14:textId="77777777" w:rsidR="0033444B" w:rsidRPr="006F33E5" w:rsidRDefault="0033444B" w:rsidP="009C421C">
            <w:pPr>
              <w:pStyle w:val="Default"/>
              <w:jc w:val="right"/>
              <w:rPr>
                <w:rFonts w:ascii="Times New Roman" w:hAnsi="Times New Roman" w:cs="Times New Roman"/>
                <w:color w:val="auto"/>
                <w:sz w:val="18"/>
                <w:szCs w:val="18"/>
              </w:rPr>
            </w:pPr>
          </w:p>
        </w:tc>
      </w:tr>
      <w:tr w:rsidR="0033444B" w:rsidRPr="006F33E5" w14:paraId="05CF8447"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287BA4D6"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Rationale </w:t>
            </w:r>
          </w:p>
        </w:tc>
        <w:tc>
          <w:tcPr>
            <w:tcW w:w="587" w:type="dxa"/>
            <w:tcBorders>
              <w:top w:val="single" w:sz="6" w:space="0" w:color="000000"/>
              <w:left w:val="single" w:sz="6" w:space="0" w:color="000000"/>
              <w:bottom w:val="single" w:sz="6" w:space="0" w:color="000000"/>
              <w:right w:val="single" w:sz="6" w:space="0" w:color="000000"/>
            </w:tcBorders>
            <w:hideMark/>
          </w:tcPr>
          <w:p w14:paraId="2A6F68F4"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3</w:t>
            </w:r>
          </w:p>
        </w:tc>
        <w:tc>
          <w:tcPr>
            <w:tcW w:w="11745" w:type="dxa"/>
            <w:tcBorders>
              <w:top w:val="single" w:sz="6" w:space="0" w:color="000000"/>
              <w:left w:val="single" w:sz="6" w:space="0" w:color="000000"/>
              <w:bottom w:val="single" w:sz="6" w:space="0" w:color="000000"/>
              <w:right w:val="single" w:sz="6" w:space="0" w:color="000000"/>
            </w:tcBorders>
            <w:hideMark/>
          </w:tcPr>
          <w:p w14:paraId="0F1A2FDC"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the rationale for the review in the context of existing knowledge.</w:t>
            </w:r>
          </w:p>
        </w:tc>
        <w:tc>
          <w:tcPr>
            <w:tcW w:w="1200" w:type="dxa"/>
            <w:tcBorders>
              <w:top w:val="single" w:sz="6" w:space="0" w:color="000000"/>
              <w:left w:val="single" w:sz="6" w:space="0" w:color="000000"/>
              <w:bottom w:val="single" w:sz="6" w:space="0" w:color="000000"/>
              <w:right w:val="single" w:sz="6" w:space="0" w:color="000000"/>
            </w:tcBorders>
          </w:tcPr>
          <w:p w14:paraId="7AAACEE1" w14:textId="23F2FADD" w:rsidR="0033444B" w:rsidRPr="006F33E5" w:rsidRDefault="00FF0175"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4-7</w:t>
            </w:r>
          </w:p>
        </w:tc>
      </w:tr>
      <w:tr w:rsidR="0033444B" w:rsidRPr="006F33E5" w14:paraId="674750EC" w14:textId="77777777" w:rsidTr="009C421C">
        <w:trPr>
          <w:trHeight w:val="48"/>
        </w:trPr>
        <w:tc>
          <w:tcPr>
            <w:tcW w:w="1668" w:type="dxa"/>
            <w:tcBorders>
              <w:top w:val="single" w:sz="6" w:space="0" w:color="000000"/>
              <w:left w:val="single" w:sz="6" w:space="0" w:color="000000"/>
              <w:bottom w:val="double" w:sz="2" w:space="0" w:color="FFFFCC"/>
              <w:right w:val="single" w:sz="6" w:space="0" w:color="000000"/>
            </w:tcBorders>
            <w:hideMark/>
          </w:tcPr>
          <w:p w14:paraId="0512590F"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Objectives </w:t>
            </w:r>
          </w:p>
        </w:tc>
        <w:tc>
          <w:tcPr>
            <w:tcW w:w="587" w:type="dxa"/>
            <w:tcBorders>
              <w:top w:val="single" w:sz="6" w:space="0" w:color="000000"/>
              <w:left w:val="single" w:sz="6" w:space="0" w:color="000000"/>
              <w:bottom w:val="double" w:sz="2" w:space="0" w:color="FFFFCC"/>
              <w:right w:val="single" w:sz="6" w:space="0" w:color="000000"/>
            </w:tcBorders>
            <w:hideMark/>
          </w:tcPr>
          <w:p w14:paraId="2BEF4FF2"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4</w:t>
            </w:r>
          </w:p>
        </w:tc>
        <w:tc>
          <w:tcPr>
            <w:tcW w:w="11745" w:type="dxa"/>
            <w:tcBorders>
              <w:top w:val="single" w:sz="6" w:space="0" w:color="000000"/>
              <w:left w:val="single" w:sz="6" w:space="0" w:color="000000"/>
              <w:bottom w:val="double" w:sz="6" w:space="0" w:color="000000"/>
              <w:right w:val="single" w:sz="6" w:space="0" w:color="000000"/>
            </w:tcBorders>
            <w:hideMark/>
          </w:tcPr>
          <w:p w14:paraId="16DAB2EF"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Provide an explicit statement of the objective(s) or question(s) the review addresses.</w:t>
            </w:r>
          </w:p>
        </w:tc>
        <w:tc>
          <w:tcPr>
            <w:tcW w:w="1200" w:type="dxa"/>
            <w:tcBorders>
              <w:top w:val="single" w:sz="6" w:space="0" w:color="000000"/>
              <w:left w:val="single" w:sz="6" w:space="0" w:color="000000"/>
              <w:bottom w:val="double" w:sz="6" w:space="0" w:color="000000"/>
              <w:right w:val="single" w:sz="6" w:space="0" w:color="000000"/>
            </w:tcBorders>
          </w:tcPr>
          <w:p w14:paraId="5F0F4141" w14:textId="4FBA2581" w:rsidR="0033444B" w:rsidRPr="006F33E5" w:rsidRDefault="00FF0175"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7-8</w:t>
            </w:r>
          </w:p>
        </w:tc>
      </w:tr>
      <w:tr w:rsidR="0033444B" w:rsidRPr="006F33E5" w14:paraId="0C6EEEEC" w14:textId="77777777" w:rsidTr="009C421C">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35F866AB" w14:textId="77777777" w:rsidR="0033444B" w:rsidRPr="006F33E5" w:rsidRDefault="0033444B" w:rsidP="009C421C">
            <w:pPr>
              <w:pStyle w:val="Default"/>
              <w:rPr>
                <w:rFonts w:ascii="Times New Roman" w:hAnsi="Times New Roman" w:cs="Times New Roman"/>
                <w:sz w:val="18"/>
                <w:szCs w:val="18"/>
              </w:rPr>
            </w:pPr>
            <w:r w:rsidRPr="006F33E5">
              <w:rPr>
                <w:rFonts w:ascii="Times New Roman" w:hAnsi="Times New Roman" w:cs="Times New Roman"/>
                <w:sz w:val="18"/>
                <w:szCs w:val="18"/>
              </w:rPr>
              <w:t xml:space="preserve">METHODS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15878E68" w14:textId="77777777" w:rsidR="0033444B" w:rsidRPr="006F33E5" w:rsidRDefault="0033444B" w:rsidP="009C421C">
            <w:pPr>
              <w:pStyle w:val="Default"/>
              <w:jc w:val="right"/>
              <w:rPr>
                <w:rFonts w:ascii="Times New Roman" w:hAnsi="Times New Roman" w:cs="Times New Roman"/>
                <w:color w:val="auto"/>
                <w:sz w:val="18"/>
                <w:szCs w:val="18"/>
              </w:rPr>
            </w:pPr>
          </w:p>
        </w:tc>
      </w:tr>
      <w:tr w:rsidR="0033444B" w:rsidRPr="006F33E5" w14:paraId="684DBC8D"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16D07D9F"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Eligibility criteria </w:t>
            </w:r>
          </w:p>
        </w:tc>
        <w:tc>
          <w:tcPr>
            <w:tcW w:w="587" w:type="dxa"/>
            <w:tcBorders>
              <w:top w:val="single" w:sz="6" w:space="0" w:color="000000"/>
              <w:left w:val="single" w:sz="6" w:space="0" w:color="000000"/>
              <w:bottom w:val="single" w:sz="6" w:space="0" w:color="000000"/>
              <w:right w:val="single" w:sz="6" w:space="0" w:color="000000"/>
            </w:tcBorders>
            <w:hideMark/>
          </w:tcPr>
          <w:p w14:paraId="577004D7"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5</w:t>
            </w:r>
          </w:p>
        </w:tc>
        <w:tc>
          <w:tcPr>
            <w:tcW w:w="11745" w:type="dxa"/>
            <w:tcBorders>
              <w:top w:val="single" w:sz="6" w:space="0" w:color="000000"/>
              <w:left w:val="single" w:sz="6" w:space="0" w:color="000000"/>
              <w:bottom w:val="single" w:sz="6" w:space="0" w:color="000000"/>
              <w:right w:val="single" w:sz="6" w:space="0" w:color="000000"/>
            </w:tcBorders>
            <w:hideMark/>
          </w:tcPr>
          <w:p w14:paraId="7F76A244"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Specify the inclusion and exclusion criteria for the review and how studies were grouped for the syntheses.</w:t>
            </w:r>
          </w:p>
        </w:tc>
        <w:tc>
          <w:tcPr>
            <w:tcW w:w="1200" w:type="dxa"/>
            <w:tcBorders>
              <w:top w:val="single" w:sz="6" w:space="0" w:color="000000"/>
              <w:left w:val="single" w:sz="6" w:space="0" w:color="000000"/>
              <w:bottom w:val="single" w:sz="6" w:space="0" w:color="000000"/>
              <w:right w:val="single" w:sz="6" w:space="0" w:color="000000"/>
            </w:tcBorders>
          </w:tcPr>
          <w:p w14:paraId="07A56BB3" w14:textId="77777777" w:rsidR="0033444B" w:rsidRPr="006F33E5" w:rsidRDefault="00FF0175"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8-9</w:t>
            </w:r>
          </w:p>
          <w:p w14:paraId="053BF5B4" w14:textId="61857561" w:rsidR="00FF0175" w:rsidRPr="006F33E5" w:rsidRDefault="002F3413"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12</w:t>
            </w:r>
          </w:p>
        </w:tc>
      </w:tr>
      <w:tr w:rsidR="0033444B" w:rsidRPr="006F33E5" w14:paraId="72242D30" w14:textId="77777777" w:rsidTr="009C421C">
        <w:trPr>
          <w:trHeight w:val="191"/>
        </w:trPr>
        <w:tc>
          <w:tcPr>
            <w:tcW w:w="1668" w:type="dxa"/>
            <w:tcBorders>
              <w:top w:val="single" w:sz="6" w:space="0" w:color="000000"/>
              <w:left w:val="single" w:sz="6" w:space="0" w:color="000000"/>
              <w:bottom w:val="single" w:sz="6" w:space="0" w:color="000000"/>
              <w:right w:val="single" w:sz="6" w:space="0" w:color="000000"/>
            </w:tcBorders>
            <w:hideMark/>
          </w:tcPr>
          <w:p w14:paraId="094755FA"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Information sources </w:t>
            </w:r>
          </w:p>
        </w:tc>
        <w:tc>
          <w:tcPr>
            <w:tcW w:w="587" w:type="dxa"/>
            <w:tcBorders>
              <w:top w:val="single" w:sz="6" w:space="0" w:color="000000"/>
              <w:left w:val="single" w:sz="6" w:space="0" w:color="000000"/>
              <w:bottom w:val="single" w:sz="6" w:space="0" w:color="000000"/>
              <w:right w:val="single" w:sz="6" w:space="0" w:color="000000"/>
            </w:tcBorders>
            <w:hideMark/>
          </w:tcPr>
          <w:p w14:paraId="10BA08C0"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6</w:t>
            </w:r>
          </w:p>
        </w:tc>
        <w:tc>
          <w:tcPr>
            <w:tcW w:w="11745" w:type="dxa"/>
            <w:tcBorders>
              <w:top w:val="single" w:sz="6" w:space="0" w:color="000000"/>
              <w:left w:val="single" w:sz="6" w:space="0" w:color="000000"/>
              <w:bottom w:val="single" w:sz="6" w:space="0" w:color="000000"/>
              <w:right w:val="single" w:sz="6" w:space="0" w:color="000000"/>
            </w:tcBorders>
            <w:hideMark/>
          </w:tcPr>
          <w:p w14:paraId="4BEE78AE"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Specify all databases, registers, websites, organisations, reference lists and other sources searched or consulted to identify studies. Specify the date when each source was last searched or consulted.</w:t>
            </w:r>
          </w:p>
        </w:tc>
        <w:tc>
          <w:tcPr>
            <w:tcW w:w="1200" w:type="dxa"/>
            <w:tcBorders>
              <w:top w:val="single" w:sz="6" w:space="0" w:color="000000"/>
              <w:left w:val="single" w:sz="6" w:space="0" w:color="000000"/>
              <w:bottom w:val="single" w:sz="6" w:space="0" w:color="000000"/>
              <w:right w:val="single" w:sz="6" w:space="0" w:color="000000"/>
            </w:tcBorders>
          </w:tcPr>
          <w:p w14:paraId="16987744" w14:textId="6F6D6FEC" w:rsidR="0033444B" w:rsidRPr="006F33E5" w:rsidRDefault="002F3413"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9</w:t>
            </w:r>
          </w:p>
        </w:tc>
      </w:tr>
      <w:tr w:rsidR="0033444B" w:rsidRPr="006F33E5" w14:paraId="433C3430"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70E68132"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Search strategy</w:t>
            </w:r>
          </w:p>
        </w:tc>
        <w:tc>
          <w:tcPr>
            <w:tcW w:w="587" w:type="dxa"/>
            <w:tcBorders>
              <w:top w:val="single" w:sz="6" w:space="0" w:color="000000"/>
              <w:left w:val="single" w:sz="6" w:space="0" w:color="000000"/>
              <w:bottom w:val="single" w:sz="6" w:space="0" w:color="000000"/>
              <w:right w:val="single" w:sz="6" w:space="0" w:color="000000"/>
            </w:tcBorders>
            <w:hideMark/>
          </w:tcPr>
          <w:p w14:paraId="55F7579E"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7</w:t>
            </w:r>
          </w:p>
        </w:tc>
        <w:tc>
          <w:tcPr>
            <w:tcW w:w="11745" w:type="dxa"/>
            <w:tcBorders>
              <w:top w:val="single" w:sz="6" w:space="0" w:color="000000"/>
              <w:left w:val="single" w:sz="6" w:space="0" w:color="000000"/>
              <w:bottom w:val="single" w:sz="6" w:space="0" w:color="000000"/>
              <w:right w:val="single" w:sz="6" w:space="0" w:color="000000"/>
            </w:tcBorders>
            <w:hideMark/>
          </w:tcPr>
          <w:p w14:paraId="0CE93D5D"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Present the full search strategies for all databases, registers and websites, including any filters and limits used.</w:t>
            </w:r>
          </w:p>
        </w:tc>
        <w:tc>
          <w:tcPr>
            <w:tcW w:w="1200" w:type="dxa"/>
            <w:tcBorders>
              <w:top w:val="single" w:sz="6" w:space="0" w:color="000000"/>
              <w:left w:val="single" w:sz="6" w:space="0" w:color="000000"/>
              <w:bottom w:val="single" w:sz="6" w:space="0" w:color="000000"/>
              <w:right w:val="single" w:sz="6" w:space="0" w:color="000000"/>
            </w:tcBorders>
          </w:tcPr>
          <w:p w14:paraId="6AE3E104" w14:textId="37D4A4CD" w:rsidR="0033444B" w:rsidRPr="006F33E5" w:rsidRDefault="002F3413"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9-10</w:t>
            </w:r>
          </w:p>
        </w:tc>
      </w:tr>
      <w:tr w:rsidR="0033444B" w:rsidRPr="006F33E5" w14:paraId="457BE098"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77AAF844"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Selection process</w:t>
            </w:r>
          </w:p>
        </w:tc>
        <w:tc>
          <w:tcPr>
            <w:tcW w:w="587" w:type="dxa"/>
            <w:tcBorders>
              <w:top w:val="single" w:sz="6" w:space="0" w:color="000000"/>
              <w:left w:val="single" w:sz="6" w:space="0" w:color="000000"/>
              <w:bottom w:val="single" w:sz="6" w:space="0" w:color="000000"/>
              <w:right w:val="single" w:sz="6" w:space="0" w:color="000000"/>
            </w:tcBorders>
            <w:hideMark/>
          </w:tcPr>
          <w:p w14:paraId="750338F1"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8</w:t>
            </w:r>
          </w:p>
        </w:tc>
        <w:tc>
          <w:tcPr>
            <w:tcW w:w="11745" w:type="dxa"/>
            <w:tcBorders>
              <w:top w:val="single" w:sz="6" w:space="0" w:color="000000"/>
              <w:left w:val="single" w:sz="6" w:space="0" w:color="000000"/>
              <w:bottom w:val="single" w:sz="6" w:space="0" w:color="000000"/>
              <w:right w:val="single" w:sz="6" w:space="0" w:color="000000"/>
            </w:tcBorders>
            <w:hideMark/>
          </w:tcPr>
          <w:p w14:paraId="17AC79A7"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6" w:space="0" w:color="000000"/>
              <w:left w:val="single" w:sz="6" w:space="0" w:color="000000"/>
              <w:bottom w:val="single" w:sz="6" w:space="0" w:color="000000"/>
              <w:right w:val="single" w:sz="6" w:space="0" w:color="000000"/>
            </w:tcBorders>
          </w:tcPr>
          <w:p w14:paraId="4EC3B822" w14:textId="3E437B0D" w:rsidR="0033444B" w:rsidRPr="006F33E5" w:rsidRDefault="002F3413"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9-10</w:t>
            </w:r>
          </w:p>
        </w:tc>
      </w:tr>
      <w:tr w:rsidR="0033444B" w:rsidRPr="006F33E5" w14:paraId="07304566" w14:textId="77777777" w:rsidTr="009C421C">
        <w:trPr>
          <w:trHeight w:val="152"/>
        </w:trPr>
        <w:tc>
          <w:tcPr>
            <w:tcW w:w="1668" w:type="dxa"/>
            <w:tcBorders>
              <w:top w:val="single" w:sz="6" w:space="0" w:color="000000"/>
              <w:left w:val="single" w:sz="6" w:space="0" w:color="000000"/>
              <w:bottom w:val="single" w:sz="6" w:space="0" w:color="000000"/>
              <w:right w:val="single" w:sz="6" w:space="0" w:color="000000"/>
            </w:tcBorders>
            <w:hideMark/>
          </w:tcPr>
          <w:p w14:paraId="3C6404CE"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Data collection process </w:t>
            </w:r>
          </w:p>
        </w:tc>
        <w:tc>
          <w:tcPr>
            <w:tcW w:w="587" w:type="dxa"/>
            <w:tcBorders>
              <w:top w:val="single" w:sz="6" w:space="0" w:color="000000"/>
              <w:left w:val="single" w:sz="6" w:space="0" w:color="000000"/>
              <w:bottom w:val="single" w:sz="6" w:space="0" w:color="000000"/>
              <w:right w:val="single" w:sz="6" w:space="0" w:color="000000"/>
            </w:tcBorders>
            <w:hideMark/>
          </w:tcPr>
          <w:p w14:paraId="641927A7"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9</w:t>
            </w:r>
          </w:p>
        </w:tc>
        <w:tc>
          <w:tcPr>
            <w:tcW w:w="11745" w:type="dxa"/>
            <w:tcBorders>
              <w:top w:val="single" w:sz="6" w:space="0" w:color="000000"/>
              <w:left w:val="single" w:sz="6" w:space="0" w:color="000000"/>
              <w:bottom w:val="single" w:sz="6" w:space="0" w:color="000000"/>
              <w:right w:val="single" w:sz="6" w:space="0" w:color="000000"/>
            </w:tcBorders>
            <w:hideMark/>
          </w:tcPr>
          <w:p w14:paraId="3413232F"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6" w:space="0" w:color="000000"/>
              <w:left w:val="single" w:sz="6" w:space="0" w:color="000000"/>
              <w:bottom w:val="single" w:sz="6" w:space="0" w:color="000000"/>
              <w:right w:val="single" w:sz="6" w:space="0" w:color="000000"/>
            </w:tcBorders>
          </w:tcPr>
          <w:p w14:paraId="5D39A308" w14:textId="6E59DEF0" w:rsidR="0033444B" w:rsidRPr="006F33E5" w:rsidRDefault="002F3413"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10</w:t>
            </w:r>
          </w:p>
        </w:tc>
      </w:tr>
      <w:tr w:rsidR="0033444B" w:rsidRPr="006F33E5" w14:paraId="3A66B0C5" w14:textId="77777777" w:rsidTr="009C421C">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61E30536"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Data items </w:t>
            </w:r>
          </w:p>
        </w:tc>
        <w:tc>
          <w:tcPr>
            <w:tcW w:w="587" w:type="dxa"/>
            <w:tcBorders>
              <w:top w:val="single" w:sz="6" w:space="0" w:color="000000"/>
              <w:left w:val="single" w:sz="6" w:space="0" w:color="000000"/>
              <w:bottom w:val="single" w:sz="6" w:space="0" w:color="000000"/>
              <w:right w:val="single" w:sz="6" w:space="0" w:color="000000"/>
            </w:tcBorders>
            <w:hideMark/>
          </w:tcPr>
          <w:p w14:paraId="5D4BDA6F"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10a</w:t>
            </w:r>
          </w:p>
        </w:tc>
        <w:tc>
          <w:tcPr>
            <w:tcW w:w="11745" w:type="dxa"/>
            <w:tcBorders>
              <w:top w:val="single" w:sz="6" w:space="0" w:color="000000"/>
              <w:left w:val="single" w:sz="6" w:space="0" w:color="000000"/>
              <w:bottom w:val="single" w:sz="6" w:space="0" w:color="000000"/>
              <w:right w:val="single" w:sz="6" w:space="0" w:color="000000"/>
            </w:tcBorders>
            <w:hideMark/>
          </w:tcPr>
          <w:p w14:paraId="4207AACB"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00" w:type="dxa"/>
            <w:tcBorders>
              <w:top w:val="single" w:sz="6" w:space="0" w:color="000000"/>
              <w:left w:val="single" w:sz="6" w:space="0" w:color="000000"/>
              <w:bottom w:val="single" w:sz="6" w:space="0" w:color="000000"/>
              <w:right w:val="single" w:sz="6" w:space="0" w:color="000000"/>
            </w:tcBorders>
          </w:tcPr>
          <w:p w14:paraId="3B2FF8C0" w14:textId="0487C807" w:rsidR="0033444B" w:rsidRPr="006F33E5" w:rsidRDefault="00660E68"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16</w:t>
            </w:r>
          </w:p>
        </w:tc>
      </w:tr>
      <w:tr w:rsidR="0033444B" w:rsidRPr="006F33E5" w14:paraId="408F0750" w14:textId="77777777" w:rsidTr="009C421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98594D"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3FA68962"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10b</w:t>
            </w:r>
          </w:p>
        </w:tc>
        <w:tc>
          <w:tcPr>
            <w:tcW w:w="11745" w:type="dxa"/>
            <w:tcBorders>
              <w:top w:val="single" w:sz="6" w:space="0" w:color="000000"/>
              <w:left w:val="single" w:sz="6" w:space="0" w:color="000000"/>
              <w:bottom w:val="single" w:sz="6" w:space="0" w:color="000000"/>
              <w:right w:val="single" w:sz="6" w:space="0" w:color="000000"/>
            </w:tcBorders>
            <w:hideMark/>
          </w:tcPr>
          <w:p w14:paraId="72F14718"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List and define all other variables for which data were sought (e.g. participant and intervention characteristics, funding sources). Describe any assumptions made about any missing or unclear information.</w:t>
            </w:r>
          </w:p>
        </w:tc>
        <w:tc>
          <w:tcPr>
            <w:tcW w:w="1200" w:type="dxa"/>
            <w:tcBorders>
              <w:top w:val="single" w:sz="6" w:space="0" w:color="000000"/>
              <w:left w:val="single" w:sz="6" w:space="0" w:color="000000"/>
              <w:bottom w:val="single" w:sz="6" w:space="0" w:color="000000"/>
              <w:right w:val="single" w:sz="6" w:space="0" w:color="000000"/>
            </w:tcBorders>
          </w:tcPr>
          <w:p w14:paraId="2D416366" w14:textId="295B3E8D" w:rsidR="0033444B" w:rsidRPr="006F33E5" w:rsidRDefault="00660E68"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10</w:t>
            </w:r>
          </w:p>
        </w:tc>
      </w:tr>
      <w:tr w:rsidR="0033444B" w:rsidRPr="006F33E5" w14:paraId="54704936"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4A1857F0"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Study risk of bias assessment</w:t>
            </w:r>
          </w:p>
        </w:tc>
        <w:tc>
          <w:tcPr>
            <w:tcW w:w="587" w:type="dxa"/>
            <w:tcBorders>
              <w:top w:val="single" w:sz="6" w:space="0" w:color="000000"/>
              <w:left w:val="single" w:sz="6" w:space="0" w:color="000000"/>
              <w:bottom w:val="single" w:sz="6" w:space="0" w:color="000000"/>
              <w:right w:val="single" w:sz="6" w:space="0" w:color="000000"/>
            </w:tcBorders>
            <w:hideMark/>
          </w:tcPr>
          <w:p w14:paraId="22F25DCB"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11</w:t>
            </w:r>
          </w:p>
        </w:tc>
        <w:tc>
          <w:tcPr>
            <w:tcW w:w="11745" w:type="dxa"/>
            <w:tcBorders>
              <w:top w:val="single" w:sz="6" w:space="0" w:color="000000"/>
              <w:left w:val="single" w:sz="6" w:space="0" w:color="000000"/>
              <w:bottom w:val="single" w:sz="6" w:space="0" w:color="000000"/>
              <w:right w:val="single" w:sz="6" w:space="0" w:color="000000"/>
            </w:tcBorders>
            <w:hideMark/>
          </w:tcPr>
          <w:p w14:paraId="4704F2C9"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6" w:space="0" w:color="000000"/>
              <w:left w:val="single" w:sz="6" w:space="0" w:color="000000"/>
              <w:bottom w:val="single" w:sz="6" w:space="0" w:color="000000"/>
              <w:right w:val="single" w:sz="6" w:space="0" w:color="000000"/>
            </w:tcBorders>
          </w:tcPr>
          <w:p w14:paraId="23E2F225" w14:textId="6A92DA56"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11</w:t>
            </w:r>
          </w:p>
        </w:tc>
      </w:tr>
      <w:tr w:rsidR="0033444B" w:rsidRPr="006F33E5" w14:paraId="46230F3D"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72B5794D"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Effect measures </w:t>
            </w:r>
          </w:p>
        </w:tc>
        <w:tc>
          <w:tcPr>
            <w:tcW w:w="587" w:type="dxa"/>
            <w:tcBorders>
              <w:top w:val="single" w:sz="6" w:space="0" w:color="000000"/>
              <w:left w:val="single" w:sz="6" w:space="0" w:color="000000"/>
              <w:bottom w:val="single" w:sz="6" w:space="0" w:color="000000"/>
              <w:right w:val="single" w:sz="6" w:space="0" w:color="000000"/>
            </w:tcBorders>
            <w:hideMark/>
          </w:tcPr>
          <w:p w14:paraId="36FB7343"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12</w:t>
            </w:r>
          </w:p>
        </w:tc>
        <w:tc>
          <w:tcPr>
            <w:tcW w:w="11745" w:type="dxa"/>
            <w:tcBorders>
              <w:top w:val="single" w:sz="6" w:space="0" w:color="000000"/>
              <w:left w:val="single" w:sz="6" w:space="0" w:color="000000"/>
              <w:bottom w:val="single" w:sz="6" w:space="0" w:color="000000"/>
              <w:right w:val="single" w:sz="6" w:space="0" w:color="000000"/>
            </w:tcBorders>
            <w:hideMark/>
          </w:tcPr>
          <w:p w14:paraId="6781A795"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Specify for each outcome the effect measure(s) (e.g. risk ratio, mean difference) used in the synthesis or presentation of results.</w:t>
            </w:r>
          </w:p>
        </w:tc>
        <w:tc>
          <w:tcPr>
            <w:tcW w:w="1200" w:type="dxa"/>
            <w:tcBorders>
              <w:top w:val="single" w:sz="6" w:space="0" w:color="000000"/>
              <w:left w:val="single" w:sz="6" w:space="0" w:color="000000"/>
              <w:bottom w:val="single" w:sz="6" w:space="0" w:color="000000"/>
              <w:right w:val="single" w:sz="6" w:space="0" w:color="000000"/>
            </w:tcBorders>
          </w:tcPr>
          <w:p w14:paraId="7406DB96" w14:textId="25E73EED"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20</w:t>
            </w:r>
          </w:p>
        </w:tc>
      </w:tr>
      <w:tr w:rsidR="0033444B" w:rsidRPr="006F33E5" w14:paraId="4416D53D" w14:textId="77777777" w:rsidTr="009C421C">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4A0C79D7"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lastRenderedPageBreak/>
              <w:t>Synthesis methods</w:t>
            </w:r>
          </w:p>
        </w:tc>
        <w:tc>
          <w:tcPr>
            <w:tcW w:w="587" w:type="dxa"/>
            <w:tcBorders>
              <w:top w:val="single" w:sz="6" w:space="0" w:color="000000"/>
              <w:left w:val="single" w:sz="6" w:space="0" w:color="000000"/>
              <w:bottom w:val="single" w:sz="6" w:space="0" w:color="000000"/>
              <w:right w:val="single" w:sz="6" w:space="0" w:color="000000"/>
            </w:tcBorders>
            <w:hideMark/>
          </w:tcPr>
          <w:p w14:paraId="5BAB0F69"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13a</w:t>
            </w:r>
          </w:p>
        </w:tc>
        <w:tc>
          <w:tcPr>
            <w:tcW w:w="11745" w:type="dxa"/>
            <w:tcBorders>
              <w:top w:val="single" w:sz="6" w:space="0" w:color="000000"/>
              <w:left w:val="single" w:sz="6" w:space="0" w:color="000000"/>
              <w:bottom w:val="single" w:sz="6" w:space="0" w:color="000000"/>
              <w:right w:val="single" w:sz="6" w:space="0" w:color="000000"/>
            </w:tcBorders>
            <w:hideMark/>
          </w:tcPr>
          <w:p w14:paraId="4C7B14F9"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the processes used to decide which studies were eligible for each synthesis (e.g. tabulating the study intervention characteristics and comparing against the planned groups for each synthesis (item #5)).</w:t>
            </w:r>
          </w:p>
        </w:tc>
        <w:tc>
          <w:tcPr>
            <w:tcW w:w="1200" w:type="dxa"/>
            <w:tcBorders>
              <w:top w:val="single" w:sz="6" w:space="0" w:color="000000"/>
              <w:left w:val="single" w:sz="6" w:space="0" w:color="000000"/>
              <w:bottom w:val="single" w:sz="6" w:space="0" w:color="000000"/>
              <w:right w:val="single" w:sz="6" w:space="0" w:color="000000"/>
            </w:tcBorders>
          </w:tcPr>
          <w:p w14:paraId="28E06887" w14:textId="6EF141D1"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5B9F8184" w14:textId="77777777" w:rsidTr="009C421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FF68F7"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736AA378"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13b</w:t>
            </w:r>
          </w:p>
        </w:tc>
        <w:tc>
          <w:tcPr>
            <w:tcW w:w="11745" w:type="dxa"/>
            <w:tcBorders>
              <w:top w:val="single" w:sz="6" w:space="0" w:color="000000"/>
              <w:left w:val="single" w:sz="6" w:space="0" w:color="000000"/>
              <w:bottom w:val="single" w:sz="6" w:space="0" w:color="000000"/>
              <w:right w:val="single" w:sz="6" w:space="0" w:color="000000"/>
            </w:tcBorders>
            <w:hideMark/>
          </w:tcPr>
          <w:p w14:paraId="5D0E2755"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any methods required to prepare the data for presentation or synthesis, such as handling of missing summary statistics, or data conversions.</w:t>
            </w:r>
          </w:p>
        </w:tc>
        <w:tc>
          <w:tcPr>
            <w:tcW w:w="1200" w:type="dxa"/>
            <w:tcBorders>
              <w:top w:val="single" w:sz="6" w:space="0" w:color="000000"/>
              <w:left w:val="single" w:sz="6" w:space="0" w:color="000000"/>
              <w:bottom w:val="single" w:sz="6" w:space="0" w:color="000000"/>
              <w:right w:val="single" w:sz="6" w:space="0" w:color="000000"/>
            </w:tcBorders>
          </w:tcPr>
          <w:p w14:paraId="0307C1B9" w14:textId="0246E432"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11</w:t>
            </w:r>
          </w:p>
        </w:tc>
      </w:tr>
      <w:tr w:rsidR="0033444B" w:rsidRPr="006F33E5" w14:paraId="7E16A176" w14:textId="77777777" w:rsidTr="009C421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387E59"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3F53DB32"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13c</w:t>
            </w:r>
          </w:p>
        </w:tc>
        <w:tc>
          <w:tcPr>
            <w:tcW w:w="11745" w:type="dxa"/>
            <w:tcBorders>
              <w:top w:val="single" w:sz="6" w:space="0" w:color="000000"/>
              <w:left w:val="single" w:sz="6" w:space="0" w:color="000000"/>
              <w:bottom w:val="single" w:sz="6" w:space="0" w:color="000000"/>
              <w:right w:val="single" w:sz="6" w:space="0" w:color="000000"/>
            </w:tcBorders>
            <w:hideMark/>
          </w:tcPr>
          <w:p w14:paraId="0F0CF638"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any methods used to tabulate or visually display results of individual studies and syntheses.</w:t>
            </w:r>
          </w:p>
        </w:tc>
        <w:tc>
          <w:tcPr>
            <w:tcW w:w="1200" w:type="dxa"/>
            <w:tcBorders>
              <w:top w:val="single" w:sz="6" w:space="0" w:color="000000"/>
              <w:left w:val="single" w:sz="6" w:space="0" w:color="000000"/>
              <w:bottom w:val="single" w:sz="6" w:space="0" w:color="000000"/>
              <w:right w:val="single" w:sz="6" w:space="0" w:color="000000"/>
            </w:tcBorders>
          </w:tcPr>
          <w:p w14:paraId="7F4E68C7" w14:textId="4B9E61B4"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13-14</w:t>
            </w:r>
          </w:p>
        </w:tc>
      </w:tr>
      <w:tr w:rsidR="0033444B" w:rsidRPr="006F33E5" w14:paraId="4382DF28" w14:textId="77777777" w:rsidTr="009C421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3D1FC8"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54F9157F"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13d</w:t>
            </w:r>
          </w:p>
        </w:tc>
        <w:tc>
          <w:tcPr>
            <w:tcW w:w="11745" w:type="dxa"/>
            <w:tcBorders>
              <w:top w:val="single" w:sz="6" w:space="0" w:color="000000"/>
              <w:left w:val="single" w:sz="6" w:space="0" w:color="000000"/>
              <w:bottom w:val="single" w:sz="6" w:space="0" w:color="000000"/>
              <w:right w:val="single" w:sz="6" w:space="0" w:color="000000"/>
            </w:tcBorders>
            <w:hideMark/>
          </w:tcPr>
          <w:p w14:paraId="72BA7ACE"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6" w:space="0" w:color="000000"/>
              <w:left w:val="single" w:sz="6" w:space="0" w:color="000000"/>
              <w:bottom w:val="single" w:sz="6" w:space="0" w:color="000000"/>
              <w:right w:val="single" w:sz="6" w:space="0" w:color="000000"/>
            </w:tcBorders>
          </w:tcPr>
          <w:p w14:paraId="77063096" w14:textId="4F8297C8"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11-14</w:t>
            </w:r>
          </w:p>
        </w:tc>
      </w:tr>
      <w:tr w:rsidR="0033444B" w:rsidRPr="006F33E5" w14:paraId="32028B92" w14:textId="77777777" w:rsidTr="009C421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B7D455"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3D596957"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13e</w:t>
            </w:r>
          </w:p>
        </w:tc>
        <w:tc>
          <w:tcPr>
            <w:tcW w:w="11745" w:type="dxa"/>
            <w:tcBorders>
              <w:top w:val="single" w:sz="6" w:space="0" w:color="000000"/>
              <w:left w:val="single" w:sz="6" w:space="0" w:color="000000"/>
              <w:bottom w:val="single" w:sz="6" w:space="0" w:color="000000"/>
              <w:right w:val="single" w:sz="6" w:space="0" w:color="000000"/>
            </w:tcBorders>
            <w:hideMark/>
          </w:tcPr>
          <w:p w14:paraId="2A2B0BBE"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any methods used to explore possible causes of heterogeneity among study results (e.g. subgroup analysis, meta-regression).</w:t>
            </w:r>
          </w:p>
        </w:tc>
        <w:tc>
          <w:tcPr>
            <w:tcW w:w="1200" w:type="dxa"/>
            <w:tcBorders>
              <w:top w:val="single" w:sz="6" w:space="0" w:color="000000"/>
              <w:left w:val="single" w:sz="6" w:space="0" w:color="000000"/>
              <w:bottom w:val="single" w:sz="6" w:space="0" w:color="000000"/>
              <w:right w:val="single" w:sz="6" w:space="0" w:color="000000"/>
            </w:tcBorders>
          </w:tcPr>
          <w:p w14:paraId="506E4965" w14:textId="3E730C34"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78CA851D" w14:textId="77777777" w:rsidTr="009C421C">
        <w:trPr>
          <w:trHeight w:val="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B13EC0"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78C11600"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13f</w:t>
            </w:r>
          </w:p>
        </w:tc>
        <w:tc>
          <w:tcPr>
            <w:tcW w:w="11745" w:type="dxa"/>
            <w:tcBorders>
              <w:top w:val="single" w:sz="6" w:space="0" w:color="000000"/>
              <w:left w:val="single" w:sz="6" w:space="0" w:color="000000"/>
              <w:bottom w:val="single" w:sz="6" w:space="0" w:color="000000"/>
              <w:right w:val="single" w:sz="6" w:space="0" w:color="000000"/>
            </w:tcBorders>
            <w:hideMark/>
          </w:tcPr>
          <w:p w14:paraId="2275FE6E"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any sensitivity analyses conducted to assess robustness of the synthesized results.</w:t>
            </w:r>
          </w:p>
        </w:tc>
        <w:tc>
          <w:tcPr>
            <w:tcW w:w="1200" w:type="dxa"/>
            <w:tcBorders>
              <w:top w:val="single" w:sz="6" w:space="0" w:color="000000"/>
              <w:left w:val="single" w:sz="6" w:space="0" w:color="000000"/>
              <w:bottom w:val="single" w:sz="6" w:space="0" w:color="000000"/>
              <w:right w:val="single" w:sz="6" w:space="0" w:color="000000"/>
            </w:tcBorders>
          </w:tcPr>
          <w:p w14:paraId="23AE8254" w14:textId="70877CBA"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5FB4EAF3"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0C619702"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Reporting bias assessment</w:t>
            </w:r>
          </w:p>
        </w:tc>
        <w:tc>
          <w:tcPr>
            <w:tcW w:w="587" w:type="dxa"/>
            <w:tcBorders>
              <w:top w:val="single" w:sz="6" w:space="0" w:color="000000"/>
              <w:left w:val="single" w:sz="6" w:space="0" w:color="000000"/>
              <w:bottom w:val="single" w:sz="6" w:space="0" w:color="000000"/>
              <w:right w:val="single" w:sz="6" w:space="0" w:color="000000"/>
            </w:tcBorders>
            <w:hideMark/>
          </w:tcPr>
          <w:p w14:paraId="16EAE9BE"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14</w:t>
            </w:r>
          </w:p>
        </w:tc>
        <w:tc>
          <w:tcPr>
            <w:tcW w:w="11745" w:type="dxa"/>
            <w:tcBorders>
              <w:top w:val="single" w:sz="6" w:space="0" w:color="000000"/>
              <w:left w:val="single" w:sz="6" w:space="0" w:color="000000"/>
              <w:bottom w:val="single" w:sz="6" w:space="0" w:color="000000"/>
              <w:right w:val="single" w:sz="6" w:space="0" w:color="000000"/>
            </w:tcBorders>
            <w:hideMark/>
          </w:tcPr>
          <w:p w14:paraId="4D15D279"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any methods used to assess risk of bias due to missing results in a synthesis (arising from reporting biases).</w:t>
            </w:r>
          </w:p>
        </w:tc>
        <w:tc>
          <w:tcPr>
            <w:tcW w:w="1200" w:type="dxa"/>
            <w:tcBorders>
              <w:top w:val="single" w:sz="6" w:space="0" w:color="000000"/>
              <w:left w:val="single" w:sz="6" w:space="0" w:color="000000"/>
              <w:bottom w:val="single" w:sz="6" w:space="0" w:color="000000"/>
              <w:right w:val="single" w:sz="6" w:space="0" w:color="000000"/>
            </w:tcBorders>
          </w:tcPr>
          <w:p w14:paraId="59384B7D" w14:textId="5D25B89F"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782CA4E7"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3AA665BD"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Certainty assessment</w:t>
            </w:r>
          </w:p>
        </w:tc>
        <w:tc>
          <w:tcPr>
            <w:tcW w:w="587" w:type="dxa"/>
            <w:tcBorders>
              <w:top w:val="single" w:sz="6" w:space="0" w:color="000000"/>
              <w:left w:val="single" w:sz="6" w:space="0" w:color="000000"/>
              <w:bottom w:val="single" w:sz="6" w:space="0" w:color="000000"/>
              <w:right w:val="single" w:sz="6" w:space="0" w:color="000000"/>
            </w:tcBorders>
            <w:hideMark/>
          </w:tcPr>
          <w:p w14:paraId="1C99C7FF"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15</w:t>
            </w:r>
          </w:p>
        </w:tc>
        <w:tc>
          <w:tcPr>
            <w:tcW w:w="11745" w:type="dxa"/>
            <w:tcBorders>
              <w:top w:val="single" w:sz="6" w:space="0" w:color="000000"/>
              <w:left w:val="single" w:sz="6" w:space="0" w:color="000000"/>
              <w:bottom w:val="single" w:sz="6" w:space="0" w:color="000000"/>
              <w:right w:val="single" w:sz="6" w:space="0" w:color="000000"/>
            </w:tcBorders>
            <w:hideMark/>
          </w:tcPr>
          <w:p w14:paraId="529A4E4A"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any methods used to assess certainty (or confidence) in the body of evidence for an outcome.</w:t>
            </w:r>
          </w:p>
        </w:tc>
        <w:tc>
          <w:tcPr>
            <w:tcW w:w="1200" w:type="dxa"/>
            <w:tcBorders>
              <w:top w:val="single" w:sz="6" w:space="0" w:color="000000"/>
              <w:left w:val="single" w:sz="6" w:space="0" w:color="000000"/>
              <w:bottom w:val="single" w:sz="6" w:space="0" w:color="000000"/>
              <w:right w:val="single" w:sz="6" w:space="0" w:color="000000"/>
            </w:tcBorders>
          </w:tcPr>
          <w:p w14:paraId="04BA3FC2" w14:textId="2CC274CF"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120E3D6B" w14:textId="77777777" w:rsidTr="009C421C">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63BF314B" w14:textId="77777777" w:rsidR="0033444B" w:rsidRPr="006F33E5" w:rsidRDefault="0033444B" w:rsidP="009C421C">
            <w:pPr>
              <w:pStyle w:val="Default"/>
              <w:rPr>
                <w:rFonts w:ascii="Times New Roman" w:hAnsi="Times New Roman" w:cs="Times New Roman"/>
                <w:sz w:val="18"/>
                <w:szCs w:val="18"/>
              </w:rPr>
            </w:pPr>
            <w:r w:rsidRPr="006F33E5">
              <w:rPr>
                <w:rFonts w:ascii="Times New Roman" w:hAnsi="Times New Roman" w:cs="Times New Roman"/>
                <w:sz w:val="18"/>
                <w:szCs w:val="18"/>
              </w:rPr>
              <w:t xml:space="preserve">RESULTS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38D3025B" w14:textId="77777777" w:rsidR="0033444B" w:rsidRPr="006F33E5" w:rsidRDefault="0033444B" w:rsidP="009C421C">
            <w:pPr>
              <w:pStyle w:val="Default"/>
              <w:jc w:val="center"/>
              <w:rPr>
                <w:rFonts w:ascii="Times New Roman" w:hAnsi="Times New Roman" w:cs="Times New Roman"/>
                <w:color w:val="auto"/>
                <w:sz w:val="18"/>
                <w:szCs w:val="18"/>
              </w:rPr>
            </w:pPr>
          </w:p>
        </w:tc>
      </w:tr>
      <w:tr w:rsidR="0033444B" w:rsidRPr="006F33E5" w14:paraId="55ED4CBD" w14:textId="77777777" w:rsidTr="009C421C">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4756FBFA"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Study selection </w:t>
            </w:r>
          </w:p>
        </w:tc>
        <w:tc>
          <w:tcPr>
            <w:tcW w:w="587" w:type="dxa"/>
            <w:tcBorders>
              <w:top w:val="single" w:sz="6" w:space="0" w:color="000000"/>
              <w:left w:val="single" w:sz="6" w:space="0" w:color="000000"/>
              <w:bottom w:val="single" w:sz="6" w:space="0" w:color="000000"/>
              <w:right w:val="single" w:sz="6" w:space="0" w:color="000000"/>
            </w:tcBorders>
            <w:hideMark/>
          </w:tcPr>
          <w:p w14:paraId="6F0D71F2"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16a</w:t>
            </w:r>
          </w:p>
        </w:tc>
        <w:tc>
          <w:tcPr>
            <w:tcW w:w="11745" w:type="dxa"/>
            <w:tcBorders>
              <w:top w:val="single" w:sz="6" w:space="0" w:color="000000"/>
              <w:left w:val="single" w:sz="6" w:space="0" w:color="000000"/>
              <w:bottom w:val="single" w:sz="6" w:space="0" w:color="000000"/>
              <w:right w:val="single" w:sz="6" w:space="0" w:color="000000"/>
            </w:tcBorders>
            <w:hideMark/>
          </w:tcPr>
          <w:p w14:paraId="71D93FBB"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the results of the search and selection process, from the number of records identified in the search to the number of studies included in the review, ideally using a flow diagram.</w:t>
            </w:r>
          </w:p>
        </w:tc>
        <w:tc>
          <w:tcPr>
            <w:tcW w:w="1200" w:type="dxa"/>
            <w:tcBorders>
              <w:top w:val="single" w:sz="6" w:space="0" w:color="000000"/>
              <w:left w:val="single" w:sz="6" w:space="0" w:color="000000"/>
              <w:bottom w:val="single" w:sz="6" w:space="0" w:color="000000"/>
              <w:right w:val="single" w:sz="6" w:space="0" w:color="000000"/>
            </w:tcBorders>
          </w:tcPr>
          <w:p w14:paraId="366EDBA6" w14:textId="6FC6D3B5"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14 &amp; p.16</w:t>
            </w:r>
          </w:p>
        </w:tc>
      </w:tr>
      <w:tr w:rsidR="0033444B" w:rsidRPr="006F33E5" w14:paraId="5B1263C4" w14:textId="77777777" w:rsidTr="009C421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A5DBE9"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74F226AC"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16b</w:t>
            </w:r>
          </w:p>
        </w:tc>
        <w:tc>
          <w:tcPr>
            <w:tcW w:w="11745" w:type="dxa"/>
            <w:tcBorders>
              <w:top w:val="single" w:sz="6" w:space="0" w:color="000000"/>
              <w:left w:val="single" w:sz="6" w:space="0" w:color="000000"/>
              <w:bottom w:val="single" w:sz="6" w:space="0" w:color="000000"/>
              <w:right w:val="single" w:sz="6" w:space="0" w:color="000000"/>
            </w:tcBorders>
            <w:hideMark/>
          </w:tcPr>
          <w:p w14:paraId="08C29B0F"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Cite studies that might appear to meet the inclusion criteria, but which were excluded, and explain why they were excluded.</w:t>
            </w:r>
          </w:p>
        </w:tc>
        <w:tc>
          <w:tcPr>
            <w:tcW w:w="1200" w:type="dxa"/>
            <w:tcBorders>
              <w:top w:val="single" w:sz="6" w:space="0" w:color="000000"/>
              <w:left w:val="single" w:sz="6" w:space="0" w:color="000000"/>
              <w:bottom w:val="single" w:sz="6" w:space="0" w:color="000000"/>
              <w:right w:val="single" w:sz="6" w:space="0" w:color="000000"/>
            </w:tcBorders>
          </w:tcPr>
          <w:p w14:paraId="2CC34A9E" w14:textId="6989E719"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11FD1A4F" w14:textId="77777777" w:rsidTr="009C421C">
        <w:trPr>
          <w:trHeight w:val="103"/>
        </w:trPr>
        <w:tc>
          <w:tcPr>
            <w:tcW w:w="1668" w:type="dxa"/>
            <w:tcBorders>
              <w:top w:val="single" w:sz="6" w:space="0" w:color="000000"/>
              <w:left w:val="single" w:sz="6" w:space="0" w:color="000000"/>
              <w:bottom w:val="single" w:sz="6" w:space="0" w:color="000000"/>
              <w:right w:val="single" w:sz="6" w:space="0" w:color="000000"/>
            </w:tcBorders>
            <w:hideMark/>
          </w:tcPr>
          <w:p w14:paraId="6B8A4445"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Study characteristics </w:t>
            </w:r>
          </w:p>
        </w:tc>
        <w:tc>
          <w:tcPr>
            <w:tcW w:w="587" w:type="dxa"/>
            <w:tcBorders>
              <w:top w:val="single" w:sz="6" w:space="0" w:color="000000"/>
              <w:left w:val="single" w:sz="6" w:space="0" w:color="000000"/>
              <w:bottom w:val="single" w:sz="6" w:space="0" w:color="000000"/>
              <w:right w:val="single" w:sz="6" w:space="0" w:color="000000"/>
            </w:tcBorders>
            <w:hideMark/>
          </w:tcPr>
          <w:p w14:paraId="326A04C0"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17</w:t>
            </w:r>
          </w:p>
        </w:tc>
        <w:tc>
          <w:tcPr>
            <w:tcW w:w="11745" w:type="dxa"/>
            <w:tcBorders>
              <w:top w:val="single" w:sz="6" w:space="0" w:color="000000"/>
              <w:left w:val="single" w:sz="6" w:space="0" w:color="000000"/>
              <w:bottom w:val="single" w:sz="6" w:space="0" w:color="000000"/>
              <w:right w:val="single" w:sz="6" w:space="0" w:color="000000"/>
            </w:tcBorders>
            <w:hideMark/>
          </w:tcPr>
          <w:p w14:paraId="284512FE"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Cite each included study and present its characteristics.</w:t>
            </w:r>
          </w:p>
        </w:tc>
        <w:tc>
          <w:tcPr>
            <w:tcW w:w="1200" w:type="dxa"/>
            <w:tcBorders>
              <w:top w:val="single" w:sz="6" w:space="0" w:color="000000"/>
              <w:left w:val="single" w:sz="6" w:space="0" w:color="000000"/>
              <w:bottom w:val="single" w:sz="6" w:space="0" w:color="000000"/>
              <w:right w:val="single" w:sz="6" w:space="0" w:color="000000"/>
            </w:tcBorders>
          </w:tcPr>
          <w:p w14:paraId="7CF65A8F" w14:textId="22870D29"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17-18</w:t>
            </w:r>
          </w:p>
        </w:tc>
      </w:tr>
      <w:tr w:rsidR="0033444B" w:rsidRPr="006F33E5" w14:paraId="214CB1A6"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35E71401"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Risk of bias in studies </w:t>
            </w:r>
          </w:p>
        </w:tc>
        <w:tc>
          <w:tcPr>
            <w:tcW w:w="587" w:type="dxa"/>
            <w:tcBorders>
              <w:top w:val="single" w:sz="6" w:space="0" w:color="000000"/>
              <w:left w:val="single" w:sz="6" w:space="0" w:color="000000"/>
              <w:bottom w:val="single" w:sz="6" w:space="0" w:color="000000"/>
              <w:right w:val="single" w:sz="6" w:space="0" w:color="000000"/>
            </w:tcBorders>
            <w:hideMark/>
          </w:tcPr>
          <w:p w14:paraId="7CF732E4"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18</w:t>
            </w:r>
          </w:p>
        </w:tc>
        <w:tc>
          <w:tcPr>
            <w:tcW w:w="11745" w:type="dxa"/>
            <w:tcBorders>
              <w:top w:val="single" w:sz="6" w:space="0" w:color="000000"/>
              <w:left w:val="single" w:sz="6" w:space="0" w:color="000000"/>
              <w:bottom w:val="single" w:sz="6" w:space="0" w:color="000000"/>
              <w:right w:val="single" w:sz="6" w:space="0" w:color="000000"/>
            </w:tcBorders>
            <w:hideMark/>
          </w:tcPr>
          <w:p w14:paraId="32684E70"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Present assessments of risk of bias for each included study.</w:t>
            </w:r>
          </w:p>
        </w:tc>
        <w:tc>
          <w:tcPr>
            <w:tcW w:w="1200" w:type="dxa"/>
            <w:tcBorders>
              <w:top w:val="single" w:sz="6" w:space="0" w:color="000000"/>
              <w:left w:val="single" w:sz="6" w:space="0" w:color="000000"/>
              <w:bottom w:val="single" w:sz="6" w:space="0" w:color="000000"/>
              <w:right w:val="single" w:sz="6" w:space="0" w:color="000000"/>
            </w:tcBorders>
          </w:tcPr>
          <w:p w14:paraId="6695F108" w14:textId="14E14511"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17-18</w:t>
            </w:r>
          </w:p>
        </w:tc>
      </w:tr>
      <w:tr w:rsidR="0033444B" w:rsidRPr="006F33E5" w14:paraId="286DEDFC"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1647FCCE"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Results of individual studies </w:t>
            </w:r>
          </w:p>
        </w:tc>
        <w:tc>
          <w:tcPr>
            <w:tcW w:w="587" w:type="dxa"/>
            <w:tcBorders>
              <w:top w:val="single" w:sz="6" w:space="0" w:color="000000"/>
              <w:left w:val="single" w:sz="6" w:space="0" w:color="000000"/>
              <w:bottom w:val="single" w:sz="6" w:space="0" w:color="000000"/>
              <w:right w:val="single" w:sz="6" w:space="0" w:color="000000"/>
            </w:tcBorders>
            <w:hideMark/>
          </w:tcPr>
          <w:p w14:paraId="62BA39F5"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19</w:t>
            </w:r>
          </w:p>
        </w:tc>
        <w:tc>
          <w:tcPr>
            <w:tcW w:w="11745" w:type="dxa"/>
            <w:tcBorders>
              <w:top w:val="single" w:sz="6" w:space="0" w:color="000000"/>
              <w:left w:val="single" w:sz="6" w:space="0" w:color="000000"/>
              <w:bottom w:val="single" w:sz="6" w:space="0" w:color="000000"/>
              <w:right w:val="single" w:sz="6" w:space="0" w:color="000000"/>
            </w:tcBorders>
            <w:hideMark/>
          </w:tcPr>
          <w:p w14:paraId="1D4E6504"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For all outcomes, present, for each study: (a) summary statistics for each group (where appropriate) and (b) an effect </w:t>
            </w:r>
            <w:proofErr w:type="gramStart"/>
            <w:r w:rsidRPr="006F33E5">
              <w:rPr>
                <w:rFonts w:ascii="Times New Roman" w:hAnsi="Times New Roman" w:cs="Times New Roman"/>
                <w:sz w:val="18"/>
                <w:szCs w:val="18"/>
              </w:rPr>
              <w:t>estimate</w:t>
            </w:r>
            <w:proofErr w:type="gramEnd"/>
            <w:r w:rsidRPr="006F33E5">
              <w:rPr>
                <w:rFonts w:ascii="Times New Roman" w:hAnsi="Times New Roman" w:cs="Times New Roman"/>
                <w:sz w:val="18"/>
                <w:szCs w:val="18"/>
              </w:rPr>
              <w:t xml:space="preserve"> and its precision (e.g. confidence/credible interval), ideally using structured tables or plots.</w:t>
            </w:r>
          </w:p>
        </w:tc>
        <w:tc>
          <w:tcPr>
            <w:tcW w:w="1200" w:type="dxa"/>
            <w:tcBorders>
              <w:top w:val="single" w:sz="6" w:space="0" w:color="000000"/>
              <w:left w:val="single" w:sz="6" w:space="0" w:color="000000"/>
              <w:bottom w:val="single" w:sz="6" w:space="0" w:color="000000"/>
              <w:right w:val="single" w:sz="6" w:space="0" w:color="000000"/>
            </w:tcBorders>
          </w:tcPr>
          <w:p w14:paraId="63860B57" w14:textId="0BC3F963"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20-21</w:t>
            </w:r>
          </w:p>
        </w:tc>
      </w:tr>
      <w:tr w:rsidR="0033444B" w:rsidRPr="006F33E5" w14:paraId="66629035" w14:textId="77777777" w:rsidTr="009C421C">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1C4FAD2C"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Results of syntheses</w:t>
            </w:r>
          </w:p>
        </w:tc>
        <w:tc>
          <w:tcPr>
            <w:tcW w:w="587" w:type="dxa"/>
            <w:tcBorders>
              <w:top w:val="single" w:sz="6" w:space="0" w:color="000000"/>
              <w:left w:val="single" w:sz="6" w:space="0" w:color="000000"/>
              <w:bottom w:val="single" w:sz="6" w:space="0" w:color="000000"/>
              <w:right w:val="single" w:sz="6" w:space="0" w:color="000000"/>
            </w:tcBorders>
            <w:hideMark/>
          </w:tcPr>
          <w:p w14:paraId="37B3358B"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20a</w:t>
            </w:r>
          </w:p>
        </w:tc>
        <w:tc>
          <w:tcPr>
            <w:tcW w:w="11745" w:type="dxa"/>
            <w:tcBorders>
              <w:top w:val="single" w:sz="6" w:space="0" w:color="000000"/>
              <w:left w:val="single" w:sz="6" w:space="0" w:color="000000"/>
              <w:bottom w:val="single" w:sz="6" w:space="0" w:color="000000"/>
              <w:right w:val="single" w:sz="6" w:space="0" w:color="000000"/>
            </w:tcBorders>
            <w:hideMark/>
          </w:tcPr>
          <w:p w14:paraId="7119F70D"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For each synthesis, briefly summarise the characteristics and risk of bias among contributing studies.</w:t>
            </w:r>
          </w:p>
        </w:tc>
        <w:tc>
          <w:tcPr>
            <w:tcW w:w="1200" w:type="dxa"/>
            <w:tcBorders>
              <w:top w:val="single" w:sz="6" w:space="0" w:color="000000"/>
              <w:left w:val="single" w:sz="6" w:space="0" w:color="000000"/>
              <w:bottom w:val="single" w:sz="6" w:space="0" w:color="000000"/>
              <w:right w:val="single" w:sz="6" w:space="0" w:color="000000"/>
            </w:tcBorders>
          </w:tcPr>
          <w:p w14:paraId="0C279A99" w14:textId="546172DD" w:rsidR="0033444B" w:rsidRPr="006F33E5" w:rsidRDefault="000E0F30"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22-27</w:t>
            </w:r>
          </w:p>
        </w:tc>
      </w:tr>
      <w:tr w:rsidR="0033444B" w:rsidRPr="006F33E5" w14:paraId="7CE79955" w14:textId="77777777" w:rsidTr="009C421C">
        <w:trPr>
          <w:trHeight w:val="20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433D08"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24895ECF"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20b</w:t>
            </w:r>
          </w:p>
        </w:tc>
        <w:tc>
          <w:tcPr>
            <w:tcW w:w="11745" w:type="dxa"/>
            <w:tcBorders>
              <w:top w:val="single" w:sz="6" w:space="0" w:color="000000"/>
              <w:left w:val="single" w:sz="6" w:space="0" w:color="000000"/>
              <w:bottom w:val="single" w:sz="6" w:space="0" w:color="000000"/>
              <w:right w:val="single" w:sz="6" w:space="0" w:color="000000"/>
            </w:tcBorders>
            <w:hideMark/>
          </w:tcPr>
          <w:p w14:paraId="4506EB43"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tcBorders>
              <w:top w:val="single" w:sz="6" w:space="0" w:color="000000"/>
              <w:left w:val="single" w:sz="6" w:space="0" w:color="000000"/>
              <w:bottom w:val="single" w:sz="6" w:space="0" w:color="000000"/>
              <w:right w:val="single" w:sz="6" w:space="0" w:color="000000"/>
            </w:tcBorders>
          </w:tcPr>
          <w:p w14:paraId="357C4ECB" w14:textId="3EEB7D34"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20-21</w:t>
            </w:r>
          </w:p>
        </w:tc>
      </w:tr>
      <w:tr w:rsidR="0033444B" w:rsidRPr="006F33E5" w14:paraId="70070F6B" w14:textId="77777777" w:rsidTr="009C421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F25F0B"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7C350AED"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20c</w:t>
            </w:r>
          </w:p>
        </w:tc>
        <w:tc>
          <w:tcPr>
            <w:tcW w:w="11745" w:type="dxa"/>
            <w:tcBorders>
              <w:top w:val="single" w:sz="6" w:space="0" w:color="000000"/>
              <w:left w:val="single" w:sz="6" w:space="0" w:color="000000"/>
              <w:bottom w:val="single" w:sz="6" w:space="0" w:color="000000"/>
              <w:right w:val="single" w:sz="6" w:space="0" w:color="000000"/>
            </w:tcBorders>
            <w:hideMark/>
          </w:tcPr>
          <w:p w14:paraId="19F10F73"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Present results of all investigations of possible causes of heterogeneity among study results.</w:t>
            </w:r>
          </w:p>
        </w:tc>
        <w:tc>
          <w:tcPr>
            <w:tcW w:w="1200" w:type="dxa"/>
            <w:tcBorders>
              <w:top w:val="single" w:sz="6" w:space="0" w:color="000000"/>
              <w:left w:val="single" w:sz="6" w:space="0" w:color="000000"/>
              <w:bottom w:val="single" w:sz="6" w:space="0" w:color="000000"/>
              <w:right w:val="single" w:sz="6" w:space="0" w:color="000000"/>
            </w:tcBorders>
          </w:tcPr>
          <w:p w14:paraId="4FEA713D" w14:textId="25C50F13"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19</w:t>
            </w:r>
          </w:p>
        </w:tc>
      </w:tr>
      <w:tr w:rsidR="0033444B" w:rsidRPr="006F33E5" w14:paraId="6CD2DFAF" w14:textId="77777777" w:rsidTr="009C421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E7690A"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1DB59780"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20d</w:t>
            </w:r>
          </w:p>
        </w:tc>
        <w:tc>
          <w:tcPr>
            <w:tcW w:w="11745" w:type="dxa"/>
            <w:tcBorders>
              <w:top w:val="single" w:sz="6" w:space="0" w:color="000000"/>
              <w:left w:val="single" w:sz="6" w:space="0" w:color="000000"/>
              <w:bottom w:val="single" w:sz="6" w:space="0" w:color="000000"/>
              <w:right w:val="single" w:sz="6" w:space="0" w:color="000000"/>
            </w:tcBorders>
            <w:hideMark/>
          </w:tcPr>
          <w:p w14:paraId="5A81CE6F"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Present results of all sensitivity analyses conducted to assess the robustness of the synthesized results.</w:t>
            </w:r>
          </w:p>
        </w:tc>
        <w:tc>
          <w:tcPr>
            <w:tcW w:w="1200" w:type="dxa"/>
            <w:tcBorders>
              <w:top w:val="single" w:sz="6" w:space="0" w:color="000000"/>
              <w:left w:val="single" w:sz="6" w:space="0" w:color="000000"/>
              <w:bottom w:val="single" w:sz="6" w:space="0" w:color="000000"/>
              <w:right w:val="single" w:sz="6" w:space="0" w:color="000000"/>
            </w:tcBorders>
          </w:tcPr>
          <w:p w14:paraId="40D9565C" w14:textId="6132BC56"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19BCF118"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70DC3BBA"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lastRenderedPageBreak/>
              <w:t>Reporting biases</w:t>
            </w:r>
          </w:p>
        </w:tc>
        <w:tc>
          <w:tcPr>
            <w:tcW w:w="587" w:type="dxa"/>
            <w:tcBorders>
              <w:top w:val="single" w:sz="6" w:space="0" w:color="000000"/>
              <w:left w:val="single" w:sz="6" w:space="0" w:color="000000"/>
              <w:bottom w:val="single" w:sz="6" w:space="0" w:color="000000"/>
              <w:right w:val="single" w:sz="6" w:space="0" w:color="000000"/>
            </w:tcBorders>
            <w:hideMark/>
          </w:tcPr>
          <w:p w14:paraId="4BEC31DA"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21</w:t>
            </w:r>
          </w:p>
        </w:tc>
        <w:tc>
          <w:tcPr>
            <w:tcW w:w="11745" w:type="dxa"/>
            <w:tcBorders>
              <w:top w:val="single" w:sz="6" w:space="0" w:color="000000"/>
              <w:left w:val="single" w:sz="6" w:space="0" w:color="000000"/>
              <w:bottom w:val="single" w:sz="6" w:space="0" w:color="000000"/>
              <w:right w:val="single" w:sz="6" w:space="0" w:color="000000"/>
            </w:tcBorders>
            <w:hideMark/>
          </w:tcPr>
          <w:p w14:paraId="3F414599"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Present assessments of risk of bias due to missing results (arising from reporting biases) for each synthesis assessed.</w:t>
            </w:r>
          </w:p>
        </w:tc>
        <w:tc>
          <w:tcPr>
            <w:tcW w:w="1200" w:type="dxa"/>
            <w:tcBorders>
              <w:top w:val="single" w:sz="6" w:space="0" w:color="000000"/>
              <w:left w:val="single" w:sz="6" w:space="0" w:color="000000"/>
              <w:bottom w:val="single" w:sz="6" w:space="0" w:color="000000"/>
              <w:right w:val="single" w:sz="6" w:space="0" w:color="000000"/>
            </w:tcBorders>
          </w:tcPr>
          <w:p w14:paraId="4617CA69" w14:textId="7771B097"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7DAA5A1E"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0079DC1F"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Certainty of evidence </w:t>
            </w:r>
          </w:p>
        </w:tc>
        <w:tc>
          <w:tcPr>
            <w:tcW w:w="587" w:type="dxa"/>
            <w:tcBorders>
              <w:top w:val="single" w:sz="6" w:space="0" w:color="000000"/>
              <w:left w:val="single" w:sz="6" w:space="0" w:color="000000"/>
              <w:bottom w:val="single" w:sz="6" w:space="0" w:color="000000"/>
              <w:right w:val="single" w:sz="6" w:space="0" w:color="000000"/>
            </w:tcBorders>
            <w:hideMark/>
          </w:tcPr>
          <w:p w14:paraId="5DFE3FCA"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22</w:t>
            </w:r>
          </w:p>
        </w:tc>
        <w:tc>
          <w:tcPr>
            <w:tcW w:w="11745" w:type="dxa"/>
            <w:tcBorders>
              <w:top w:val="single" w:sz="6" w:space="0" w:color="000000"/>
              <w:left w:val="single" w:sz="6" w:space="0" w:color="000000"/>
              <w:bottom w:val="single" w:sz="6" w:space="0" w:color="000000"/>
              <w:right w:val="single" w:sz="6" w:space="0" w:color="000000"/>
            </w:tcBorders>
            <w:hideMark/>
          </w:tcPr>
          <w:p w14:paraId="7DE220DD"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Present assessments of certainty (or confidence) in the body of evidence for each outcome assessed.</w:t>
            </w:r>
          </w:p>
        </w:tc>
        <w:tc>
          <w:tcPr>
            <w:tcW w:w="1200" w:type="dxa"/>
            <w:tcBorders>
              <w:top w:val="single" w:sz="6" w:space="0" w:color="000000"/>
              <w:left w:val="single" w:sz="6" w:space="0" w:color="000000"/>
              <w:bottom w:val="single" w:sz="6" w:space="0" w:color="000000"/>
              <w:right w:val="single" w:sz="6" w:space="0" w:color="000000"/>
            </w:tcBorders>
          </w:tcPr>
          <w:p w14:paraId="6713CCF2" w14:textId="5FAFD9C9"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7E7F3BB4" w14:textId="77777777" w:rsidTr="009C421C">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0B503AEB" w14:textId="77777777" w:rsidR="0033444B" w:rsidRPr="006F33E5" w:rsidRDefault="0033444B" w:rsidP="009C421C">
            <w:pPr>
              <w:pStyle w:val="Default"/>
              <w:rPr>
                <w:rFonts w:ascii="Times New Roman" w:hAnsi="Times New Roman" w:cs="Times New Roman"/>
                <w:sz w:val="18"/>
                <w:szCs w:val="18"/>
              </w:rPr>
            </w:pPr>
            <w:r w:rsidRPr="006F33E5">
              <w:rPr>
                <w:rFonts w:ascii="Times New Roman" w:hAnsi="Times New Roman" w:cs="Times New Roman"/>
                <w:sz w:val="18"/>
                <w:szCs w:val="18"/>
              </w:rPr>
              <w:t xml:space="preserve">DISCUSSION </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1FF11354" w14:textId="77777777" w:rsidR="0033444B" w:rsidRPr="006F33E5" w:rsidRDefault="0033444B" w:rsidP="009C421C">
            <w:pPr>
              <w:pStyle w:val="Default"/>
              <w:jc w:val="center"/>
              <w:rPr>
                <w:rFonts w:ascii="Times New Roman" w:hAnsi="Times New Roman" w:cs="Times New Roman"/>
                <w:color w:val="auto"/>
                <w:sz w:val="18"/>
                <w:szCs w:val="18"/>
              </w:rPr>
            </w:pPr>
          </w:p>
        </w:tc>
      </w:tr>
      <w:tr w:rsidR="0033444B" w:rsidRPr="006F33E5" w14:paraId="0E6CF1DF" w14:textId="77777777" w:rsidTr="009C421C">
        <w:trPr>
          <w:trHeight w:val="48"/>
        </w:trPr>
        <w:tc>
          <w:tcPr>
            <w:tcW w:w="1668" w:type="dxa"/>
            <w:vMerge w:val="restart"/>
            <w:tcBorders>
              <w:top w:val="single" w:sz="6" w:space="0" w:color="000000"/>
              <w:left w:val="single" w:sz="6" w:space="0" w:color="000000"/>
              <w:bottom w:val="single" w:sz="4" w:space="0" w:color="auto"/>
              <w:right w:val="single" w:sz="6" w:space="0" w:color="000000"/>
            </w:tcBorders>
            <w:hideMark/>
          </w:tcPr>
          <w:p w14:paraId="72225F73"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Discussion </w:t>
            </w:r>
          </w:p>
        </w:tc>
        <w:tc>
          <w:tcPr>
            <w:tcW w:w="587" w:type="dxa"/>
            <w:tcBorders>
              <w:top w:val="single" w:sz="6" w:space="0" w:color="000000"/>
              <w:left w:val="single" w:sz="6" w:space="0" w:color="000000"/>
              <w:bottom w:val="single" w:sz="6" w:space="0" w:color="000000"/>
              <w:right w:val="single" w:sz="6" w:space="0" w:color="000000"/>
            </w:tcBorders>
            <w:hideMark/>
          </w:tcPr>
          <w:p w14:paraId="2BB4B0BF"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23a</w:t>
            </w:r>
          </w:p>
        </w:tc>
        <w:tc>
          <w:tcPr>
            <w:tcW w:w="11745" w:type="dxa"/>
            <w:tcBorders>
              <w:top w:val="single" w:sz="6" w:space="0" w:color="000000"/>
              <w:left w:val="single" w:sz="6" w:space="0" w:color="000000"/>
              <w:bottom w:val="single" w:sz="6" w:space="0" w:color="000000"/>
              <w:right w:val="single" w:sz="6" w:space="0" w:color="000000"/>
            </w:tcBorders>
            <w:hideMark/>
          </w:tcPr>
          <w:p w14:paraId="4DED4D80"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Provide a general interpretation of the results in the context of other evidence.</w:t>
            </w:r>
          </w:p>
        </w:tc>
        <w:tc>
          <w:tcPr>
            <w:tcW w:w="1200" w:type="dxa"/>
            <w:tcBorders>
              <w:top w:val="single" w:sz="6" w:space="0" w:color="000000"/>
              <w:left w:val="single" w:sz="6" w:space="0" w:color="000000"/>
              <w:bottom w:val="single" w:sz="6" w:space="0" w:color="000000"/>
              <w:right w:val="single" w:sz="6" w:space="0" w:color="000000"/>
            </w:tcBorders>
          </w:tcPr>
          <w:p w14:paraId="23C31798" w14:textId="2C91AFD8"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27-28</w:t>
            </w:r>
          </w:p>
        </w:tc>
      </w:tr>
      <w:tr w:rsidR="0033444B" w:rsidRPr="006F33E5" w14:paraId="6C3AC7B0" w14:textId="77777777" w:rsidTr="009C421C">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0487AEB7"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64464685"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23b</w:t>
            </w:r>
          </w:p>
        </w:tc>
        <w:tc>
          <w:tcPr>
            <w:tcW w:w="11745" w:type="dxa"/>
            <w:tcBorders>
              <w:top w:val="single" w:sz="6" w:space="0" w:color="000000"/>
              <w:left w:val="single" w:sz="6" w:space="0" w:color="000000"/>
              <w:bottom w:val="single" w:sz="6" w:space="0" w:color="000000"/>
              <w:right w:val="single" w:sz="6" w:space="0" w:color="000000"/>
            </w:tcBorders>
            <w:hideMark/>
          </w:tcPr>
          <w:p w14:paraId="770C4450"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Discuss any limitations of the evidence included in the review.</w:t>
            </w:r>
          </w:p>
        </w:tc>
        <w:tc>
          <w:tcPr>
            <w:tcW w:w="1200" w:type="dxa"/>
            <w:tcBorders>
              <w:top w:val="single" w:sz="6" w:space="0" w:color="000000"/>
              <w:left w:val="single" w:sz="6" w:space="0" w:color="000000"/>
              <w:bottom w:val="single" w:sz="6" w:space="0" w:color="000000"/>
              <w:right w:val="single" w:sz="6" w:space="0" w:color="000000"/>
            </w:tcBorders>
          </w:tcPr>
          <w:p w14:paraId="2CA5B5C3" w14:textId="55FB832A"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29-30</w:t>
            </w:r>
          </w:p>
        </w:tc>
      </w:tr>
      <w:tr w:rsidR="0033444B" w:rsidRPr="006F33E5" w14:paraId="1838848B" w14:textId="77777777" w:rsidTr="009C421C">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260BA094"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4" w:space="0" w:color="auto"/>
              <w:right w:val="single" w:sz="6" w:space="0" w:color="000000"/>
            </w:tcBorders>
            <w:hideMark/>
          </w:tcPr>
          <w:p w14:paraId="271C0823"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23c</w:t>
            </w:r>
          </w:p>
        </w:tc>
        <w:tc>
          <w:tcPr>
            <w:tcW w:w="11745" w:type="dxa"/>
            <w:tcBorders>
              <w:top w:val="single" w:sz="6" w:space="0" w:color="000000"/>
              <w:left w:val="single" w:sz="6" w:space="0" w:color="000000"/>
              <w:bottom w:val="single" w:sz="6" w:space="0" w:color="000000"/>
              <w:right w:val="single" w:sz="6" w:space="0" w:color="000000"/>
            </w:tcBorders>
            <w:hideMark/>
          </w:tcPr>
          <w:p w14:paraId="7970ED4B"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Discuss any limitations of the review processes used.</w:t>
            </w:r>
          </w:p>
        </w:tc>
        <w:tc>
          <w:tcPr>
            <w:tcW w:w="1200" w:type="dxa"/>
            <w:tcBorders>
              <w:top w:val="single" w:sz="6" w:space="0" w:color="000000"/>
              <w:left w:val="single" w:sz="6" w:space="0" w:color="000000"/>
              <w:bottom w:val="single" w:sz="6" w:space="0" w:color="000000"/>
              <w:right w:val="single" w:sz="6" w:space="0" w:color="000000"/>
            </w:tcBorders>
          </w:tcPr>
          <w:p w14:paraId="7C4C5A7E" w14:textId="558BA6ED"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29-30</w:t>
            </w:r>
          </w:p>
        </w:tc>
      </w:tr>
      <w:tr w:rsidR="0033444B" w:rsidRPr="006F33E5" w14:paraId="28AB8C3E" w14:textId="77777777" w:rsidTr="009C421C">
        <w:trPr>
          <w:trHeight w:val="48"/>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4B418A35"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4" w:space="0" w:color="auto"/>
              <w:left w:val="single" w:sz="6" w:space="0" w:color="000000"/>
              <w:bottom w:val="single" w:sz="4" w:space="0" w:color="auto"/>
              <w:right w:val="single" w:sz="4" w:space="0" w:color="auto"/>
            </w:tcBorders>
            <w:hideMark/>
          </w:tcPr>
          <w:p w14:paraId="2C5FF88F"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23d</w:t>
            </w:r>
          </w:p>
        </w:tc>
        <w:tc>
          <w:tcPr>
            <w:tcW w:w="11745" w:type="dxa"/>
            <w:tcBorders>
              <w:top w:val="single" w:sz="6" w:space="0" w:color="000000"/>
              <w:left w:val="single" w:sz="4" w:space="0" w:color="auto"/>
              <w:bottom w:val="double" w:sz="6" w:space="0" w:color="000000"/>
              <w:right w:val="single" w:sz="6" w:space="0" w:color="000000"/>
            </w:tcBorders>
            <w:hideMark/>
          </w:tcPr>
          <w:p w14:paraId="78CF4F9A"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Discuss implications of the results for practice, policy, and future research.</w:t>
            </w:r>
          </w:p>
        </w:tc>
        <w:tc>
          <w:tcPr>
            <w:tcW w:w="1200" w:type="dxa"/>
            <w:tcBorders>
              <w:top w:val="single" w:sz="6" w:space="0" w:color="000000"/>
              <w:left w:val="single" w:sz="6" w:space="0" w:color="000000"/>
              <w:bottom w:val="double" w:sz="6" w:space="0" w:color="000000"/>
              <w:right w:val="single" w:sz="6" w:space="0" w:color="000000"/>
            </w:tcBorders>
          </w:tcPr>
          <w:p w14:paraId="442DB5FD" w14:textId="79E53CCC"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pp. 30-31</w:t>
            </w:r>
          </w:p>
        </w:tc>
      </w:tr>
      <w:tr w:rsidR="0033444B" w:rsidRPr="006F33E5" w14:paraId="554C27A0" w14:textId="77777777" w:rsidTr="009C421C">
        <w:trPr>
          <w:trHeight w:val="24"/>
        </w:trPr>
        <w:tc>
          <w:tcPr>
            <w:tcW w:w="14000" w:type="dxa"/>
            <w:gridSpan w:val="3"/>
            <w:tcBorders>
              <w:top w:val="double" w:sz="6" w:space="0" w:color="000000"/>
              <w:left w:val="single" w:sz="6" w:space="0" w:color="000000"/>
              <w:bottom w:val="single" w:sz="6" w:space="0" w:color="000000"/>
              <w:right w:val="single" w:sz="6" w:space="0" w:color="000000"/>
            </w:tcBorders>
            <w:shd w:val="clear" w:color="auto" w:fill="FFFFCC"/>
            <w:vAlign w:val="center"/>
            <w:hideMark/>
          </w:tcPr>
          <w:p w14:paraId="582FFE7D" w14:textId="77777777" w:rsidR="0033444B" w:rsidRPr="006F33E5" w:rsidRDefault="0033444B" w:rsidP="009C421C">
            <w:pPr>
              <w:pStyle w:val="Default"/>
              <w:rPr>
                <w:rFonts w:ascii="Times New Roman" w:hAnsi="Times New Roman" w:cs="Times New Roman"/>
                <w:sz w:val="18"/>
                <w:szCs w:val="18"/>
              </w:rPr>
            </w:pPr>
            <w:r w:rsidRPr="006F33E5">
              <w:rPr>
                <w:rFonts w:ascii="Times New Roman" w:hAnsi="Times New Roman" w:cs="Times New Roman"/>
                <w:sz w:val="18"/>
                <w:szCs w:val="18"/>
              </w:rPr>
              <w:t>OTHER INFORMATION</w:t>
            </w:r>
          </w:p>
        </w:tc>
        <w:tc>
          <w:tcPr>
            <w:tcW w:w="1200" w:type="dxa"/>
            <w:tcBorders>
              <w:top w:val="double" w:sz="6" w:space="0" w:color="000000"/>
              <w:left w:val="single" w:sz="6" w:space="0" w:color="000000"/>
              <w:bottom w:val="single" w:sz="6" w:space="0" w:color="000000"/>
              <w:right w:val="single" w:sz="6" w:space="0" w:color="000000"/>
            </w:tcBorders>
            <w:shd w:val="clear" w:color="auto" w:fill="FFFFCC"/>
          </w:tcPr>
          <w:p w14:paraId="4442E4B1" w14:textId="77777777" w:rsidR="0033444B" w:rsidRPr="006F33E5" w:rsidRDefault="0033444B" w:rsidP="009C421C">
            <w:pPr>
              <w:pStyle w:val="Default"/>
              <w:jc w:val="center"/>
              <w:rPr>
                <w:rFonts w:ascii="Times New Roman" w:hAnsi="Times New Roman" w:cs="Times New Roman"/>
                <w:color w:val="auto"/>
                <w:sz w:val="18"/>
                <w:szCs w:val="18"/>
              </w:rPr>
            </w:pPr>
          </w:p>
        </w:tc>
      </w:tr>
      <w:tr w:rsidR="0033444B" w:rsidRPr="006F33E5" w14:paraId="24F504F6" w14:textId="77777777" w:rsidTr="009C421C">
        <w:trPr>
          <w:trHeight w:val="48"/>
        </w:trPr>
        <w:tc>
          <w:tcPr>
            <w:tcW w:w="1668" w:type="dxa"/>
            <w:vMerge w:val="restart"/>
            <w:tcBorders>
              <w:top w:val="single" w:sz="6" w:space="0" w:color="000000"/>
              <w:left w:val="single" w:sz="6" w:space="0" w:color="000000"/>
              <w:bottom w:val="single" w:sz="6" w:space="0" w:color="000000"/>
              <w:right w:val="single" w:sz="6" w:space="0" w:color="000000"/>
            </w:tcBorders>
            <w:hideMark/>
          </w:tcPr>
          <w:p w14:paraId="65991058"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Registration and protocol</w:t>
            </w:r>
          </w:p>
        </w:tc>
        <w:tc>
          <w:tcPr>
            <w:tcW w:w="587" w:type="dxa"/>
            <w:tcBorders>
              <w:top w:val="single" w:sz="6" w:space="0" w:color="000000"/>
              <w:left w:val="single" w:sz="6" w:space="0" w:color="000000"/>
              <w:bottom w:val="single" w:sz="6" w:space="0" w:color="000000"/>
              <w:right w:val="single" w:sz="6" w:space="0" w:color="000000"/>
            </w:tcBorders>
            <w:hideMark/>
          </w:tcPr>
          <w:p w14:paraId="3C14FD66"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24a</w:t>
            </w:r>
          </w:p>
        </w:tc>
        <w:tc>
          <w:tcPr>
            <w:tcW w:w="11745" w:type="dxa"/>
            <w:tcBorders>
              <w:top w:val="single" w:sz="6" w:space="0" w:color="000000"/>
              <w:left w:val="single" w:sz="6" w:space="0" w:color="000000"/>
              <w:bottom w:val="single" w:sz="6" w:space="0" w:color="000000"/>
              <w:right w:val="single" w:sz="6" w:space="0" w:color="000000"/>
            </w:tcBorders>
            <w:hideMark/>
          </w:tcPr>
          <w:p w14:paraId="0C4A0E72"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Provide registration information for the review, including register name and registration number, or state that the review was not registered.</w:t>
            </w:r>
          </w:p>
        </w:tc>
        <w:tc>
          <w:tcPr>
            <w:tcW w:w="1200" w:type="dxa"/>
            <w:tcBorders>
              <w:top w:val="single" w:sz="6" w:space="0" w:color="000000"/>
              <w:left w:val="single" w:sz="6" w:space="0" w:color="000000"/>
              <w:bottom w:val="single" w:sz="6" w:space="0" w:color="000000"/>
              <w:right w:val="single" w:sz="6" w:space="0" w:color="000000"/>
            </w:tcBorders>
          </w:tcPr>
          <w:p w14:paraId="1018DD78" w14:textId="65D1B42B"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8</w:t>
            </w:r>
          </w:p>
        </w:tc>
      </w:tr>
      <w:tr w:rsidR="0033444B" w:rsidRPr="006F33E5" w14:paraId="4D43C9A7" w14:textId="77777777" w:rsidTr="009C421C">
        <w:trPr>
          <w:trHeight w:val="5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CC05F7"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3C0DC234"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24b</w:t>
            </w:r>
          </w:p>
        </w:tc>
        <w:tc>
          <w:tcPr>
            <w:tcW w:w="11745" w:type="dxa"/>
            <w:tcBorders>
              <w:top w:val="single" w:sz="6" w:space="0" w:color="000000"/>
              <w:left w:val="single" w:sz="6" w:space="0" w:color="000000"/>
              <w:bottom w:val="single" w:sz="6" w:space="0" w:color="000000"/>
              <w:right w:val="single" w:sz="6" w:space="0" w:color="000000"/>
            </w:tcBorders>
            <w:hideMark/>
          </w:tcPr>
          <w:p w14:paraId="76E006D3"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Indicate where the review protocol can be accessed, or state that a protocol was not prepared.</w:t>
            </w:r>
          </w:p>
        </w:tc>
        <w:tc>
          <w:tcPr>
            <w:tcW w:w="1200" w:type="dxa"/>
            <w:tcBorders>
              <w:top w:val="single" w:sz="6" w:space="0" w:color="000000"/>
              <w:left w:val="single" w:sz="6" w:space="0" w:color="000000"/>
              <w:bottom w:val="single" w:sz="6" w:space="0" w:color="000000"/>
              <w:right w:val="single" w:sz="6" w:space="0" w:color="000000"/>
            </w:tcBorders>
          </w:tcPr>
          <w:p w14:paraId="0B72C6DD" w14:textId="56845B5B"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p. 8</w:t>
            </w:r>
          </w:p>
        </w:tc>
      </w:tr>
      <w:tr w:rsidR="0033444B" w:rsidRPr="006F33E5" w14:paraId="542C302E" w14:textId="77777777" w:rsidTr="009C421C">
        <w:trPr>
          <w:trHeight w:val="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9BDC71" w14:textId="77777777" w:rsidR="0033444B" w:rsidRPr="006F33E5" w:rsidRDefault="0033444B" w:rsidP="009C421C">
            <w:pPr>
              <w:rPr>
                <w:rFonts w:ascii="Times New Roman" w:hAnsi="Times New Roman" w:cs="Times New Roman"/>
                <w:color w:val="000000"/>
                <w:sz w:val="18"/>
                <w:szCs w:val="18"/>
                <w:lang w:val="en-CA" w:eastAsia="en-CA"/>
              </w:rPr>
            </w:pPr>
          </w:p>
        </w:tc>
        <w:tc>
          <w:tcPr>
            <w:tcW w:w="587" w:type="dxa"/>
            <w:tcBorders>
              <w:top w:val="single" w:sz="6" w:space="0" w:color="000000"/>
              <w:left w:val="single" w:sz="6" w:space="0" w:color="000000"/>
              <w:bottom w:val="single" w:sz="6" w:space="0" w:color="000000"/>
              <w:right w:val="single" w:sz="6" w:space="0" w:color="000000"/>
            </w:tcBorders>
            <w:hideMark/>
          </w:tcPr>
          <w:p w14:paraId="4264AD8C"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24c</w:t>
            </w:r>
          </w:p>
        </w:tc>
        <w:tc>
          <w:tcPr>
            <w:tcW w:w="11745" w:type="dxa"/>
            <w:tcBorders>
              <w:top w:val="single" w:sz="6" w:space="0" w:color="000000"/>
              <w:left w:val="single" w:sz="6" w:space="0" w:color="000000"/>
              <w:bottom w:val="single" w:sz="6" w:space="0" w:color="000000"/>
              <w:right w:val="single" w:sz="6" w:space="0" w:color="000000"/>
            </w:tcBorders>
            <w:hideMark/>
          </w:tcPr>
          <w:p w14:paraId="2B62AD2D"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and explain any amendments to information provided at registration or in the protocol.</w:t>
            </w:r>
          </w:p>
        </w:tc>
        <w:tc>
          <w:tcPr>
            <w:tcW w:w="1200" w:type="dxa"/>
            <w:tcBorders>
              <w:top w:val="single" w:sz="6" w:space="0" w:color="000000"/>
              <w:left w:val="single" w:sz="6" w:space="0" w:color="000000"/>
              <w:bottom w:val="single" w:sz="6" w:space="0" w:color="000000"/>
              <w:right w:val="single" w:sz="6" w:space="0" w:color="000000"/>
            </w:tcBorders>
          </w:tcPr>
          <w:p w14:paraId="039A5E9C" w14:textId="606798AE"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53B4EFA0"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3E4146AD"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Support</w:t>
            </w:r>
          </w:p>
        </w:tc>
        <w:tc>
          <w:tcPr>
            <w:tcW w:w="587" w:type="dxa"/>
            <w:tcBorders>
              <w:top w:val="single" w:sz="6" w:space="0" w:color="000000"/>
              <w:left w:val="single" w:sz="6" w:space="0" w:color="000000"/>
              <w:bottom w:val="single" w:sz="6" w:space="0" w:color="000000"/>
              <w:right w:val="single" w:sz="6" w:space="0" w:color="000000"/>
            </w:tcBorders>
            <w:hideMark/>
          </w:tcPr>
          <w:p w14:paraId="69413F40"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25</w:t>
            </w:r>
          </w:p>
        </w:tc>
        <w:tc>
          <w:tcPr>
            <w:tcW w:w="11745" w:type="dxa"/>
            <w:tcBorders>
              <w:top w:val="single" w:sz="6" w:space="0" w:color="000000"/>
              <w:left w:val="single" w:sz="6" w:space="0" w:color="000000"/>
              <w:bottom w:val="single" w:sz="6" w:space="0" w:color="000000"/>
              <w:right w:val="single" w:sz="6" w:space="0" w:color="000000"/>
            </w:tcBorders>
            <w:hideMark/>
          </w:tcPr>
          <w:p w14:paraId="07246361"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Describe sources of financial or non-financial support for the review, and the role of the funders or sponsors in the review.</w:t>
            </w:r>
          </w:p>
        </w:tc>
        <w:tc>
          <w:tcPr>
            <w:tcW w:w="1200" w:type="dxa"/>
            <w:tcBorders>
              <w:top w:val="single" w:sz="6" w:space="0" w:color="000000"/>
              <w:left w:val="single" w:sz="6" w:space="0" w:color="000000"/>
              <w:bottom w:val="single" w:sz="6" w:space="0" w:color="000000"/>
              <w:right w:val="single" w:sz="6" w:space="0" w:color="000000"/>
            </w:tcBorders>
          </w:tcPr>
          <w:p w14:paraId="1A052DA6" w14:textId="315B7238"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30DBF89B" w14:textId="77777777" w:rsidTr="009C421C">
        <w:trPr>
          <w:trHeight w:val="48"/>
        </w:trPr>
        <w:tc>
          <w:tcPr>
            <w:tcW w:w="1668" w:type="dxa"/>
            <w:tcBorders>
              <w:top w:val="single" w:sz="6" w:space="0" w:color="000000"/>
              <w:left w:val="single" w:sz="6" w:space="0" w:color="000000"/>
              <w:bottom w:val="single" w:sz="6" w:space="0" w:color="000000"/>
              <w:right w:val="single" w:sz="6" w:space="0" w:color="000000"/>
            </w:tcBorders>
            <w:hideMark/>
          </w:tcPr>
          <w:p w14:paraId="5F59C16A"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Competing interests</w:t>
            </w:r>
          </w:p>
        </w:tc>
        <w:tc>
          <w:tcPr>
            <w:tcW w:w="587" w:type="dxa"/>
            <w:tcBorders>
              <w:top w:val="single" w:sz="6" w:space="0" w:color="000000"/>
              <w:left w:val="single" w:sz="6" w:space="0" w:color="000000"/>
              <w:bottom w:val="single" w:sz="6" w:space="0" w:color="000000"/>
              <w:right w:val="single" w:sz="6" w:space="0" w:color="000000"/>
            </w:tcBorders>
            <w:hideMark/>
          </w:tcPr>
          <w:p w14:paraId="115DD5C1"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26</w:t>
            </w:r>
          </w:p>
        </w:tc>
        <w:tc>
          <w:tcPr>
            <w:tcW w:w="11745" w:type="dxa"/>
            <w:tcBorders>
              <w:top w:val="single" w:sz="6" w:space="0" w:color="000000"/>
              <w:left w:val="single" w:sz="6" w:space="0" w:color="000000"/>
              <w:bottom w:val="single" w:sz="6" w:space="0" w:color="000000"/>
              <w:right w:val="single" w:sz="6" w:space="0" w:color="000000"/>
            </w:tcBorders>
            <w:hideMark/>
          </w:tcPr>
          <w:p w14:paraId="57DE0336"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Declare any competing interests of review authors.</w:t>
            </w:r>
          </w:p>
        </w:tc>
        <w:tc>
          <w:tcPr>
            <w:tcW w:w="1200" w:type="dxa"/>
            <w:tcBorders>
              <w:top w:val="single" w:sz="6" w:space="0" w:color="000000"/>
              <w:left w:val="single" w:sz="6" w:space="0" w:color="000000"/>
              <w:bottom w:val="single" w:sz="6" w:space="0" w:color="000000"/>
              <w:right w:val="single" w:sz="6" w:space="0" w:color="000000"/>
            </w:tcBorders>
          </w:tcPr>
          <w:p w14:paraId="7B2E0DFF" w14:textId="333CBC78"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r w:rsidR="0033444B" w:rsidRPr="006F33E5" w14:paraId="526BEF66" w14:textId="77777777" w:rsidTr="009C421C">
        <w:trPr>
          <w:trHeight w:val="219"/>
        </w:trPr>
        <w:tc>
          <w:tcPr>
            <w:tcW w:w="1668" w:type="dxa"/>
            <w:tcBorders>
              <w:top w:val="single" w:sz="6" w:space="0" w:color="000000"/>
              <w:left w:val="single" w:sz="6" w:space="0" w:color="000000"/>
              <w:bottom w:val="double" w:sz="6" w:space="0" w:color="000000"/>
              <w:right w:val="single" w:sz="6" w:space="0" w:color="000000"/>
            </w:tcBorders>
            <w:hideMark/>
          </w:tcPr>
          <w:p w14:paraId="01DD2DA6"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Availability of data, code and other materials</w:t>
            </w:r>
          </w:p>
        </w:tc>
        <w:tc>
          <w:tcPr>
            <w:tcW w:w="587" w:type="dxa"/>
            <w:tcBorders>
              <w:top w:val="single" w:sz="6" w:space="0" w:color="000000"/>
              <w:left w:val="single" w:sz="6" w:space="0" w:color="000000"/>
              <w:bottom w:val="double" w:sz="6" w:space="0" w:color="000000"/>
              <w:right w:val="single" w:sz="6" w:space="0" w:color="000000"/>
            </w:tcBorders>
            <w:hideMark/>
          </w:tcPr>
          <w:p w14:paraId="1D2CFCE4" w14:textId="77777777" w:rsidR="0033444B" w:rsidRPr="006F33E5" w:rsidRDefault="0033444B" w:rsidP="009C421C">
            <w:pPr>
              <w:pStyle w:val="Default"/>
              <w:spacing w:before="40" w:after="40"/>
              <w:jc w:val="right"/>
              <w:rPr>
                <w:rFonts w:ascii="Times New Roman" w:hAnsi="Times New Roman" w:cs="Times New Roman"/>
                <w:sz w:val="18"/>
                <w:szCs w:val="18"/>
              </w:rPr>
            </w:pPr>
            <w:r w:rsidRPr="006F33E5">
              <w:rPr>
                <w:rFonts w:ascii="Times New Roman" w:hAnsi="Times New Roman" w:cs="Times New Roman"/>
                <w:sz w:val="18"/>
                <w:szCs w:val="18"/>
              </w:rPr>
              <w:t>27</w:t>
            </w:r>
          </w:p>
        </w:tc>
        <w:tc>
          <w:tcPr>
            <w:tcW w:w="11745" w:type="dxa"/>
            <w:tcBorders>
              <w:top w:val="single" w:sz="6" w:space="0" w:color="000000"/>
              <w:left w:val="single" w:sz="6" w:space="0" w:color="000000"/>
              <w:bottom w:val="double" w:sz="6" w:space="0" w:color="000000"/>
              <w:right w:val="single" w:sz="6" w:space="0" w:color="000000"/>
            </w:tcBorders>
            <w:hideMark/>
          </w:tcPr>
          <w:p w14:paraId="61EE8A86" w14:textId="77777777" w:rsidR="0033444B" w:rsidRPr="006F33E5" w:rsidRDefault="0033444B" w:rsidP="009C421C">
            <w:pPr>
              <w:pStyle w:val="Default"/>
              <w:spacing w:before="40" w:after="40"/>
              <w:rPr>
                <w:rFonts w:ascii="Times New Roman" w:hAnsi="Times New Roman" w:cs="Times New Roman"/>
                <w:sz w:val="18"/>
                <w:szCs w:val="18"/>
              </w:rPr>
            </w:pPr>
            <w:r w:rsidRPr="006F33E5">
              <w:rPr>
                <w:rFonts w:ascii="Times New Roman" w:hAnsi="Times New Roman" w:cs="Times New Roman"/>
                <w:sz w:val="18"/>
                <w:szCs w:val="18"/>
              </w:rPr>
              <w:t xml:space="preserve">Report which of the following are publicly available and where they can be </w:t>
            </w:r>
            <w:proofErr w:type="gramStart"/>
            <w:r w:rsidRPr="006F33E5">
              <w:rPr>
                <w:rFonts w:ascii="Times New Roman" w:hAnsi="Times New Roman" w:cs="Times New Roman"/>
                <w:sz w:val="18"/>
                <w:szCs w:val="18"/>
              </w:rPr>
              <w:t>found:</w:t>
            </w:r>
            <w:proofErr w:type="gramEnd"/>
            <w:r w:rsidRPr="006F33E5">
              <w:rPr>
                <w:rFonts w:ascii="Times New Roman" w:hAnsi="Times New Roman" w:cs="Times New Roman"/>
                <w:sz w:val="18"/>
                <w:szCs w:val="18"/>
              </w:rPr>
              <w:t xml:space="preserve"> template data collection forms; data extracted from included studies; data used for all analyses; analytic code; any other materials used in the review.</w:t>
            </w:r>
          </w:p>
        </w:tc>
        <w:tc>
          <w:tcPr>
            <w:tcW w:w="1200" w:type="dxa"/>
            <w:tcBorders>
              <w:top w:val="single" w:sz="6" w:space="0" w:color="000000"/>
              <w:left w:val="single" w:sz="6" w:space="0" w:color="000000"/>
              <w:bottom w:val="double" w:sz="6" w:space="0" w:color="000000"/>
              <w:right w:val="single" w:sz="6" w:space="0" w:color="000000"/>
            </w:tcBorders>
          </w:tcPr>
          <w:p w14:paraId="17452367" w14:textId="3C170C01" w:rsidR="0033444B" w:rsidRPr="006F33E5" w:rsidRDefault="00A52DAA" w:rsidP="009C421C">
            <w:pPr>
              <w:pStyle w:val="Default"/>
              <w:spacing w:before="40" w:after="40"/>
              <w:rPr>
                <w:rFonts w:ascii="Times New Roman" w:hAnsi="Times New Roman" w:cs="Times New Roman"/>
                <w:color w:val="auto"/>
                <w:sz w:val="18"/>
                <w:szCs w:val="18"/>
              </w:rPr>
            </w:pPr>
            <w:r w:rsidRPr="006F33E5">
              <w:rPr>
                <w:rFonts w:ascii="Times New Roman" w:hAnsi="Times New Roman" w:cs="Times New Roman"/>
                <w:color w:val="auto"/>
                <w:sz w:val="18"/>
                <w:szCs w:val="18"/>
              </w:rPr>
              <w:t>Not Applicable</w:t>
            </w:r>
          </w:p>
        </w:tc>
      </w:tr>
    </w:tbl>
    <w:p w14:paraId="2E93FAED" w14:textId="77777777" w:rsidR="0033444B" w:rsidRPr="006F33E5" w:rsidRDefault="0033444B" w:rsidP="00EE5498">
      <w:pPr>
        <w:spacing w:line="480" w:lineRule="auto"/>
        <w:rPr>
          <w:rFonts w:ascii="Times New Roman" w:hAnsi="Times New Roman" w:cs="Times New Roman"/>
        </w:rPr>
      </w:pPr>
    </w:p>
    <w:p w14:paraId="441882E7" w14:textId="77777777" w:rsidR="00595C9B" w:rsidRPr="006F33E5" w:rsidRDefault="00595C9B" w:rsidP="00595C9B">
      <w:pPr>
        <w:rPr>
          <w:rFonts w:ascii="Times New Roman" w:hAnsi="Times New Roman" w:cs="Times New Roman"/>
        </w:rPr>
      </w:pPr>
    </w:p>
    <w:p w14:paraId="4C4B2777" w14:textId="7DA89E92" w:rsidR="00595C9B" w:rsidRPr="006F33E5" w:rsidRDefault="00595C9B" w:rsidP="00595C9B">
      <w:pPr>
        <w:tabs>
          <w:tab w:val="left" w:pos="12904"/>
        </w:tabs>
        <w:rPr>
          <w:rFonts w:ascii="Times New Roman" w:hAnsi="Times New Roman" w:cs="Times New Roman"/>
        </w:rPr>
      </w:pPr>
      <w:r w:rsidRPr="006F33E5">
        <w:rPr>
          <w:rFonts w:ascii="Times New Roman" w:hAnsi="Times New Roman" w:cs="Times New Roman"/>
        </w:rPr>
        <w:tab/>
      </w:r>
    </w:p>
    <w:p w14:paraId="6372EC55" w14:textId="1A63B1CC" w:rsidR="00595C9B" w:rsidRPr="006F33E5" w:rsidRDefault="00595C9B" w:rsidP="00595C9B">
      <w:pPr>
        <w:tabs>
          <w:tab w:val="left" w:pos="12904"/>
        </w:tabs>
        <w:rPr>
          <w:rFonts w:ascii="Times New Roman" w:hAnsi="Times New Roman" w:cs="Times New Roman"/>
        </w:rPr>
        <w:sectPr w:rsidR="00595C9B" w:rsidRPr="006F33E5" w:rsidSect="00AD367B">
          <w:pgSz w:w="16838" w:h="11906" w:orient="landscape"/>
          <w:pgMar w:top="1440" w:right="1440" w:bottom="1440" w:left="1440" w:header="709" w:footer="709" w:gutter="0"/>
          <w:cols w:space="708"/>
          <w:docGrid w:linePitch="360"/>
        </w:sectPr>
      </w:pPr>
      <w:r w:rsidRPr="006F33E5">
        <w:rPr>
          <w:rFonts w:ascii="Times New Roman" w:hAnsi="Times New Roman" w:cs="Times New Roman"/>
        </w:rPr>
        <w:tab/>
      </w:r>
    </w:p>
    <w:p w14:paraId="7474CDFB" w14:textId="77777777" w:rsidR="00A52DAA" w:rsidRPr="006F33E5" w:rsidRDefault="00A52DAA" w:rsidP="00A52DAA">
      <w:pPr>
        <w:rPr>
          <w:rFonts w:ascii="Times New Roman" w:hAnsi="Times New Roman" w:cs="Times New Roman"/>
          <w:b/>
          <w:bCs/>
        </w:rPr>
      </w:pPr>
      <w:bookmarkStart w:id="27" w:name="primsa-abstract-checklist"/>
      <w:r w:rsidRPr="006F33E5">
        <w:rPr>
          <w:rFonts w:ascii="Times New Roman" w:hAnsi="Times New Roman" w:cs="Times New Roman"/>
          <w:b/>
          <w:bCs/>
        </w:rPr>
        <w:lastRenderedPageBreak/>
        <w:t>PRISMA Abstract Checklist</w:t>
      </w:r>
    </w:p>
    <w:p w14:paraId="574D3490" w14:textId="77777777" w:rsidR="00655178" w:rsidRPr="006F33E5" w:rsidRDefault="00655178" w:rsidP="00A52DAA">
      <w:pPr>
        <w:rPr>
          <w:rFonts w:ascii="Times New Roman" w:hAnsi="Times New Roman" w:cs="Times New Roman"/>
          <w:b/>
          <w:bCs/>
        </w:rPr>
      </w:pPr>
    </w:p>
    <w:tbl>
      <w:tblPr>
        <w:tblW w:w="0" w:type="auto"/>
        <w:jc w:val="center"/>
        <w:tblLook w:val="0420" w:firstRow="1" w:lastRow="0" w:firstColumn="0" w:lastColumn="0" w:noHBand="0" w:noVBand="1"/>
      </w:tblPr>
      <w:tblGrid>
        <w:gridCol w:w="1904"/>
        <w:gridCol w:w="524"/>
        <w:gridCol w:w="5265"/>
        <w:gridCol w:w="1313"/>
      </w:tblGrid>
      <w:tr w:rsidR="00A52DAA" w:rsidRPr="006F33E5" w14:paraId="335C7433" w14:textId="77777777" w:rsidTr="000F7266">
        <w:trPr>
          <w:cantSplit/>
          <w:tblHeader/>
          <w:jc w:val="center"/>
        </w:trPr>
        <w:tc>
          <w:tcPr>
            <w:tcW w:w="0" w:type="auto"/>
            <w:tcBorders>
              <w:top w:val="single" w:sz="8" w:space="0" w:color="000000"/>
              <w:left w:val="single" w:sz="8" w:space="0" w:color="000000"/>
              <w:bottom w:val="single" w:sz="8" w:space="0" w:color="000000"/>
            </w:tcBorders>
            <w:shd w:val="clear" w:color="auto" w:fill="63639A"/>
            <w:tcMar>
              <w:top w:w="0" w:type="dxa"/>
              <w:left w:w="0" w:type="dxa"/>
              <w:bottom w:w="0" w:type="dxa"/>
              <w:right w:w="0" w:type="dxa"/>
            </w:tcMar>
            <w:vAlign w:val="center"/>
          </w:tcPr>
          <w:p w14:paraId="400EFAAA"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FFFFFF"/>
                <w:sz w:val="22"/>
                <w:szCs w:val="22"/>
              </w:rPr>
              <w:t>Topic</w:t>
            </w:r>
          </w:p>
        </w:tc>
        <w:tc>
          <w:tcPr>
            <w:tcW w:w="0" w:type="auto"/>
            <w:tcBorders>
              <w:top w:val="single" w:sz="8" w:space="0" w:color="000000"/>
              <w:bottom w:val="single" w:sz="8" w:space="0" w:color="000000"/>
            </w:tcBorders>
            <w:shd w:val="clear" w:color="auto" w:fill="63639A"/>
            <w:tcMar>
              <w:top w:w="0" w:type="dxa"/>
              <w:left w:w="0" w:type="dxa"/>
              <w:bottom w:w="0" w:type="dxa"/>
              <w:right w:w="0" w:type="dxa"/>
            </w:tcMar>
            <w:vAlign w:val="center"/>
          </w:tcPr>
          <w:p w14:paraId="19B31591"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b/>
                <w:color w:val="FFFFFF"/>
                <w:sz w:val="22"/>
                <w:szCs w:val="22"/>
              </w:rPr>
              <w:t>No.</w:t>
            </w:r>
          </w:p>
        </w:tc>
        <w:tc>
          <w:tcPr>
            <w:tcW w:w="0" w:type="auto"/>
            <w:tcBorders>
              <w:top w:val="single" w:sz="8" w:space="0" w:color="000000"/>
              <w:bottom w:val="single" w:sz="8" w:space="0" w:color="000000"/>
            </w:tcBorders>
            <w:shd w:val="clear" w:color="auto" w:fill="63639A"/>
            <w:tcMar>
              <w:top w:w="0" w:type="dxa"/>
              <w:left w:w="0" w:type="dxa"/>
              <w:bottom w:w="0" w:type="dxa"/>
              <w:right w:w="0" w:type="dxa"/>
            </w:tcMar>
            <w:vAlign w:val="center"/>
          </w:tcPr>
          <w:p w14:paraId="064F0BEF"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FFFFFF"/>
                <w:sz w:val="22"/>
                <w:szCs w:val="22"/>
              </w:rPr>
              <w:t>Item</w:t>
            </w:r>
          </w:p>
        </w:tc>
        <w:tc>
          <w:tcPr>
            <w:tcW w:w="0" w:type="auto"/>
            <w:tcBorders>
              <w:top w:val="single" w:sz="8" w:space="0" w:color="000000"/>
              <w:bottom w:val="single" w:sz="8" w:space="0" w:color="000000"/>
              <w:right w:val="single" w:sz="8" w:space="0" w:color="000000"/>
            </w:tcBorders>
            <w:shd w:val="clear" w:color="auto" w:fill="63639A"/>
            <w:tcMar>
              <w:top w:w="0" w:type="dxa"/>
              <w:left w:w="0" w:type="dxa"/>
              <w:bottom w:w="0" w:type="dxa"/>
              <w:right w:w="0" w:type="dxa"/>
            </w:tcMar>
            <w:vAlign w:val="center"/>
          </w:tcPr>
          <w:p w14:paraId="21898267"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b/>
                <w:color w:val="FFFFFF"/>
                <w:sz w:val="22"/>
                <w:szCs w:val="22"/>
              </w:rPr>
              <w:t>Reported?</w:t>
            </w:r>
          </w:p>
        </w:tc>
      </w:tr>
      <w:tr w:rsidR="00A52DAA" w:rsidRPr="006F33E5" w14:paraId="7AF768E9" w14:textId="77777777" w:rsidTr="000F7266">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7CE286A4"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TITLE</w:t>
            </w:r>
          </w:p>
        </w:tc>
        <w:tc>
          <w:tcPr>
            <w:tcW w:w="0" w:type="auto"/>
            <w:shd w:val="clear" w:color="auto" w:fill="FFFFCC"/>
            <w:tcMar>
              <w:top w:w="0" w:type="dxa"/>
              <w:left w:w="0" w:type="dxa"/>
              <w:bottom w:w="0" w:type="dxa"/>
              <w:right w:w="0" w:type="dxa"/>
            </w:tcMar>
          </w:tcPr>
          <w:p w14:paraId="195431AC"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c>
          <w:tcPr>
            <w:tcW w:w="0" w:type="auto"/>
            <w:shd w:val="clear" w:color="auto" w:fill="FFFFCC"/>
            <w:tcMar>
              <w:top w:w="0" w:type="dxa"/>
              <w:left w:w="0" w:type="dxa"/>
              <w:bottom w:w="0" w:type="dxa"/>
              <w:right w:w="0" w:type="dxa"/>
            </w:tcMar>
          </w:tcPr>
          <w:p w14:paraId="4E026322" w14:textId="77777777" w:rsidR="00A52DAA" w:rsidRPr="006F33E5" w:rsidRDefault="00A52DAA" w:rsidP="000F7266">
            <w:pPr>
              <w:spacing w:before="100" w:after="100"/>
              <w:ind w:left="100" w:right="100"/>
              <w:rPr>
                <w:rFonts w:ascii="Times New Roman" w:hAnsi="Times New Roman" w:cs="Times New Roman"/>
                <w:sz w:val="22"/>
                <w:szCs w:val="22"/>
              </w:rPr>
            </w:pPr>
          </w:p>
        </w:tc>
        <w:tc>
          <w:tcPr>
            <w:tcW w:w="0" w:type="auto"/>
            <w:tcBorders>
              <w:right w:val="single" w:sz="8" w:space="0" w:color="000000"/>
            </w:tcBorders>
            <w:shd w:val="clear" w:color="auto" w:fill="FFFFCC"/>
            <w:tcMar>
              <w:top w:w="0" w:type="dxa"/>
              <w:left w:w="0" w:type="dxa"/>
              <w:bottom w:w="0" w:type="dxa"/>
              <w:right w:w="0" w:type="dxa"/>
            </w:tcMar>
          </w:tcPr>
          <w:p w14:paraId="4CA1EC69"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r>
      <w:tr w:rsidR="00A52DAA" w:rsidRPr="006F33E5" w14:paraId="15C3B0E3"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0809AA6"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Title</w:t>
            </w:r>
          </w:p>
        </w:tc>
        <w:tc>
          <w:tcPr>
            <w:tcW w:w="0" w:type="auto"/>
            <w:shd w:val="clear" w:color="auto" w:fill="FFFFFF"/>
            <w:tcMar>
              <w:top w:w="0" w:type="dxa"/>
              <w:left w:w="0" w:type="dxa"/>
              <w:bottom w:w="0" w:type="dxa"/>
              <w:right w:w="0" w:type="dxa"/>
            </w:tcMar>
          </w:tcPr>
          <w:p w14:paraId="60B98A46"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1</w:t>
            </w:r>
          </w:p>
        </w:tc>
        <w:tc>
          <w:tcPr>
            <w:tcW w:w="0" w:type="auto"/>
            <w:shd w:val="clear" w:color="auto" w:fill="FFFFFF"/>
            <w:tcMar>
              <w:top w:w="0" w:type="dxa"/>
              <w:left w:w="0" w:type="dxa"/>
              <w:bottom w:w="0" w:type="dxa"/>
              <w:right w:w="0" w:type="dxa"/>
            </w:tcMar>
          </w:tcPr>
          <w:p w14:paraId="48FA9392"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Identify the report as a systematic review.</w:t>
            </w:r>
          </w:p>
        </w:tc>
        <w:tc>
          <w:tcPr>
            <w:tcW w:w="0" w:type="auto"/>
            <w:tcBorders>
              <w:right w:val="single" w:sz="8" w:space="0" w:color="000000"/>
            </w:tcBorders>
            <w:shd w:val="clear" w:color="auto" w:fill="FFFFFF"/>
            <w:tcMar>
              <w:top w:w="0" w:type="dxa"/>
              <w:left w:w="0" w:type="dxa"/>
              <w:bottom w:w="0" w:type="dxa"/>
              <w:right w:w="0" w:type="dxa"/>
            </w:tcMar>
          </w:tcPr>
          <w:p w14:paraId="4FFC1BCF"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Yes</w:t>
            </w:r>
          </w:p>
        </w:tc>
      </w:tr>
      <w:tr w:rsidR="00A52DAA" w:rsidRPr="006F33E5" w14:paraId="4B4D5AB5" w14:textId="77777777" w:rsidTr="000F7266">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0F65C265"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BACKGROUND</w:t>
            </w:r>
          </w:p>
        </w:tc>
        <w:tc>
          <w:tcPr>
            <w:tcW w:w="0" w:type="auto"/>
            <w:shd w:val="clear" w:color="auto" w:fill="FFFFCC"/>
            <w:tcMar>
              <w:top w:w="0" w:type="dxa"/>
              <w:left w:w="0" w:type="dxa"/>
              <w:bottom w:w="0" w:type="dxa"/>
              <w:right w:w="0" w:type="dxa"/>
            </w:tcMar>
          </w:tcPr>
          <w:p w14:paraId="4DDF4C92"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c>
          <w:tcPr>
            <w:tcW w:w="0" w:type="auto"/>
            <w:shd w:val="clear" w:color="auto" w:fill="FFFFCC"/>
            <w:tcMar>
              <w:top w:w="0" w:type="dxa"/>
              <w:left w:w="0" w:type="dxa"/>
              <w:bottom w:w="0" w:type="dxa"/>
              <w:right w:w="0" w:type="dxa"/>
            </w:tcMar>
          </w:tcPr>
          <w:p w14:paraId="0A895981" w14:textId="77777777" w:rsidR="00A52DAA" w:rsidRPr="006F33E5" w:rsidRDefault="00A52DAA" w:rsidP="000F7266">
            <w:pPr>
              <w:spacing w:before="100" w:after="100"/>
              <w:ind w:left="100" w:right="100"/>
              <w:rPr>
                <w:rFonts w:ascii="Times New Roman" w:hAnsi="Times New Roman" w:cs="Times New Roman"/>
                <w:sz w:val="22"/>
                <w:szCs w:val="22"/>
              </w:rPr>
            </w:pPr>
          </w:p>
        </w:tc>
        <w:tc>
          <w:tcPr>
            <w:tcW w:w="0" w:type="auto"/>
            <w:tcBorders>
              <w:right w:val="single" w:sz="8" w:space="0" w:color="000000"/>
            </w:tcBorders>
            <w:shd w:val="clear" w:color="auto" w:fill="FFFFCC"/>
            <w:tcMar>
              <w:top w:w="0" w:type="dxa"/>
              <w:left w:w="0" w:type="dxa"/>
              <w:bottom w:w="0" w:type="dxa"/>
              <w:right w:w="0" w:type="dxa"/>
            </w:tcMar>
          </w:tcPr>
          <w:p w14:paraId="523B62E2"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r>
      <w:tr w:rsidR="00A52DAA" w:rsidRPr="006F33E5" w14:paraId="55A8612C"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719DAD17"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Objectives</w:t>
            </w:r>
          </w:p>
        </w:tc>
        <w:tc>
          <w:tcPr>
            <w:tcW w:w="0" w:type="auto"/>
            <w:shd w:val="clear" w:color="auto" w:fill="FFFFFF"/>
            <w:tcMar>
              <w:top w:w="0" w:type="dxa"/>
              <w:left w:w="0" w:type="dxa"/>
              <w:bottom w:w="0" w:type="dxa"/>
              <w:right w:w="0" w:type="dxa"/>
            </w:tcMar>
          </w:tcPr>
          <w:p w14:paraId="4906354E"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2</w:t>
            </w:r>
          </w:p>
        </w:tc>
        <w:tc>
          <w:tcPr>
            <w:tcW w:w="0" w:type="auto"/>
            <w:shd w:val="clear" w:color="auto" w:fill="FFFFFF"/>
            <w:tcMar>
              <w:top w:w="0" w:type="dxa"/>
              <w:left w:w="0" w:type="dxa"/>
              <w:bottom w:w="0" w:type="dxa"/>
              <w:right w:w="0" w:type="dxa"/>
            </w:tcMar>
          </w:tcPr>
          <w:p w14:paraId="0E37C509"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Provide an explicit statement of the main objective(s) or question(s) the review addresses.</w:t>
            </w:r>
          </w:p>
        </w:tc>
        <w:tc>
          <w:tcPr>
            <w:tcW w:w="0" w:type="auto"/>
            <w:tcBorders>
              <w:right w:val="single" w:sz="8" w:space="0" w:color="000000"/>
            </w:tcBorders>
            <w:shd w:val="clear" w:color="auto" w:fill="FFFFFF"/>
            <w:tcMar>
              <w:top w:w="0" w:type="dxa"/>
              <w:left w:w="0" w:type="dxa"/>
              <w:bottom w:w="0" w:type="dxa"/>
              <w:right w:w="0" w:type="dxa"/>
            </w:tcMar>
          </w:tcPr>
          <w:p w14:paraId="0C8E99A1"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Yes</w:t>
            </w:r>
          </w:p>
        </w:tc>
      </w:tr>
      <w:tr w:rsidR="00A52DAA" w:rsidRPr="006F33E5" w14:paraId="7CB15766" w14:textId="77777777" w:rsidTr="000F7266">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37A4AADA"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METHODS</w:t>
            </w:r>
          </w:p>
        </w:tc>
        <w:tc>
          <w:tcPr>
            <w:tcW w:w="0" w:type="auto"/>
            <w:shd w:val="clear" w:color="auto" w:fill="FFFFCC"/>
            <w:tcMar>
              <w:top w:w="0" w:type="dxa"/>
              <w:left w:w="0" w:type="dxa"/>
              <w:bottom w:w="0" w:type="dxa"/>
              <w:right w:w="0" w:type="dxa"/>
            </w:tcMar>
          </w:tcPr>
          <w:p w14:paraId="433B4D2E"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c>
          <w:tcPr>
            <w:tcW w:w="0" w:type="auto"/>
            <w:shd w:val="clear" w:color="auto" w:fill="FFFFCC"/>
            <w:tcMar>
              <w:top w:w="0" w:type="dxa"/>
              <w:left w:w="0" w:type="dxa"/>
              <w:bottom w:w="0" w:type="dxa"/>
              <w:right w:w="0" w:type="dxa"/>
            </w:tcMar>
          </w:tcPr>
          <w:p w14:paraId="550CAB56" w14:textId="77777777" w:rsidR="00A52DAA" w:rsidRPr="006F33E5" w:rsidRDefault="00A52DAA" w:rsidP="000F7266">
            <w:pPr>
              <w:spacing w:before="100" w:after="100"/>
              <w:ind w:left="100" w:right="100"/>
              <w:rPr>
                <w:rFonts w:ascii="Times New Roman" w:hAnsi="Times New Roman" w:cs="Times New Roman"/>
                <w:sz w:val="22"/>
                <w:szCs w:val="22"/>
              </w:rPr>
            </w:pPr>
          </w:p>
        </w:tc>
        <w:tc>
          <w:tcPr>
            <w:tcW w:w="0" w:type="auto"/>
            <w:tcBorders>
              <w:right w:val="single" w:sz="8" w:space="0" w:color="000000"/>
            </w:tcBorders>
            <w:shd w:val="clear" w:color="auto" w:fill="FFFFCC"/>
            <w:tcMar>
              <w:top w:w="0" w:type="dxa"/>
              <w:left w:w="0" w:type="dxa"/>
              <w:bottom w:w="0" w:type="dxa"/>
              <w:right w:w="0" w:type="dxa"/>
            </w:tcMar>
          </w:tcPr>
          <w:p w14:paraId="6215E2F9"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r>
      <w:tr w:rsidR="00A52DAA" w:rsidRPr="006F33E5" w14:paraId="5470F4B5"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3A72E84E"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Eligibility criteria</w:t>
            </w:r>
          </w:p>
        </w:tc>
        <w:tc>
          <w:tcPr>
            <w:tcW w:w="0" w:type="auto"/>
            <w:shd w:val="clear" w:color="auto" w:fill="FFFFFF"/>
            <w:tcMar>
              <w:top w:w="0" w:type="dxa"/>
              <w:left w:w="0" w:type="dxa"/>
              <w:bottom w:w="0" w:type="dxa"/>
              <w:right w:w="0" w:type="dxa"/>
            </w:tcMar>
          </w:tcPr>
          <w:p w14:paraId="6546C2BD"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3</w:t>
            </w:r>
          </w:p>
        </w:tc>
        <w:tc>
          <w:tcPr>
            <w:tcW w:w="0" w:type="auto"/>
            <w:shd w:val="clear" w:color="auto" w:fill="FFFFFF"/>
            <w:tcMar>
              <w:top w:w="0" w:type="dxa"/>
              <w:left w:w="0" w:type="dxa"/>
              <w:bottom w:w="0" w:type="dxa"/>
              <w:right w:w="0" w:type="dxa"/>
            </w:tcMar>
          </w:tcPr>
          <w:p w14:paraId="66A9B4A9"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Specify the inclusion and exclusion criteria for the review.</w:t>
            </w:r>
          </w:p>
        </w:tc>
        <w:tc>
          <w:tcPr>
            <w:tcW w:w="0" w:type="auto"/>
            <w:tcBorders>
              <w:right w:val="single" w:sz="8" w:space="0" w:color="000000"/>
            </w:tcBorders>
            <w:shd w:val="clear" w:color="auto" w:fill="FFFFFF"/>
            <w:tcMar>
              <w:top w:w="0" w:type="dxa"/>
              <w:left w:w="0" w:type="dxa"/>
              <w:bottom w:w="0" w:type="dxa"/>
              <w:right w:w="0" w:type="dxa"/>
            </w:tcMar>
          </w:tcPr>
          <w:p w14:paraId="178495BB" w14:textId="0857D758"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Yes</w:t>
            </w:r>
            <w:r w:rsidR="002E759F" w:rsidRPr="006F33E5">
              <w:rPr>
                <w:rFonts w:ascii="Times New Roman" w:eastAsia="DejaVu Sans" w:hAnsi="Times New Roman" w:cs="Times New Roman"/>
                <w:color w:val="000000"/>
                <w:sz w:val="22"/>
                <w:szCs w:val="22"/>
              </w:rPr>
              <w:t xml:space="preserve"> (inclusion only)</w:t>
            </w:r>
          </w:p>
        </w:tc>
      </w:tr>
      <w:tr w:rsidR="00A52DAA" w:rsidRPr="006F33E5" w14:paraId="4ACF005F"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C68B26D"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Information sources</w:t>
            </w:r>
          </w:p>
        </w:tc>
        <w:tc>
          <w:tcPr>
            <w:tcW w:w="0" w:type="auto"/>
            <w:shd w:val="clear" w:color="auto" w:fill="FFFFFF"/>
            <w:tcMar>
              <w:top w:w="0" w:type="dxa"/>
              <w:left w:w="0" w:type="dxa"/>
              <w:bottom w:w="0" w:type="dxa"/>
              <w:right w:w="0" w:type="dxa"/>
            </w:tcMar>
          </w:tcPr>
          <w:p w14:paraId="2791BDF1"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4</w:t>
            </w:r>
          </w:p>
        </w:tc>
        <w:tc>
          <w:tcPr>
            <w:tcW w:w="0" w:type="auto"/>
            <w:shd w:val="clear" w:color="auto" w:fill="FFFFFF"/>
            <w:tcMar>
              <w:top w:w="0" w:type="dxa"/>
              <w:left w:w="0" w:type="dxa"/>
              <w:bottom w:w="0" w:type="dxa"/>
              <w:right w:w="0" w:type="dxa"/>
            </w:tcMar>
          </w:tcPr>
          <w:p w14:paraId="1D307ED3"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 xml:space="preserve">Specify the information sources (e.g. databases, registers) used to identify studies and the date when each was last searched. </w:t>
            </w:r>
          </w:p>
        </w:tc>
        <w:tc>
          <w:tcPr>
            <w:tcW w:w="0" w:type="auto"/>
            <w:tcBorders>
              <w:right w:val="single" w:sz="8" w:space="0" w:color="000000"/>
            </w:tcBorders>
            <w:shd w:val="clear" w:color="auto" w:fill="FFFFFF"/>
            <w:tcMar>
              <w:top w:w="0" w:type="dxa"/>
              <w:left w:w="0" w:type="dxa"/>
              <w:bottom w:w="0" w:type="dxa"/>
              <w:right w:w="0" w:type="dxa"/>
            </w:tcMar>
          </w:tcPr>
          <w:p w14:paraId="687E27F0" w14:textId="20AF4BEC"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hAnsi="Times New Roman" w:cs="Times New Roman"/>
                <w:sz w:val="22"/>
                <w:szCs w:val="22"/>
              </w:rPr>
              <w:t>Yes</w:t>
            </w:r>
          </w:p>
        </w:tc>
      </w:tr>
      <w:tr w:rsidR="00A52DAA" w:rsidRPr="006F33E5" w14:paraId="1E6FB059"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024E22B8"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Risk of bias</w:t>
            </w:r>
          </w:p>
        </w:tc>
        <w:tc>
          <w:tcPr>
            <w:tcW w:w="0" w:type="auto"/>
            <w:shd w:val="clear" w:color="auto" w:fill="FFFFFF"/>
            <w:tcMar>
              <w:top w:w="0" w:type="dxa"/>
              <w:left w:w="0" w:type="dxa"/>
              <w:bottom w:w="0" w:type="dxa"/>
              <w:right w:w="0" w:type="dxa"/>
            </w:tcMar>
          </w:tcPr>
          <w:p w14:paraId="0A969708"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5</w:t>
            </w:r>
          </w:p>
        </w:tc>
        <w:tc>
          <w:tcPr>
            <w:tcW w:w="0" w:type="auto"/>
            <w:shd w:val="clear" w:color="auto" w:fill="FFFFFF"/>
            <w:tcMar>
              <w:top w:w="0" w:type="dxa"/>
              <w:left w:w="0" w:type="dxa"/>
              <w:bottom w:w="0" w:type="dxa"/>
              <w:right w:w="0" w:type="dxa"/>
            </w:tcMar>
          </w:tcPr>
          <w:p w14:paraId="4E2CCB80"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Specify the methods used to assess risk of bias in the included studies.</w:t>
            </w:r>
          </w:p>
        </w:tc>
        <w:tc>
          <w:tcPr>
            <w:tcW w:w="0" w:type="auto"/>
            <w:tcBorders>
              <w:right w:val="single" w:sz="8" w:space="0" w:color="000000"/>
            </w:tcBorders>
            <w:shd w:val="clear" w:color="auto" w:fill="FFFFFF"/>
            <w:tcMar>
              <w:top w:w="0" w:type="dxa"/>
              <w:left w:w="0" w:type="dxa"/>
              <w:bottom w:w="0" w:type="dxa"/>
              <w:right w:w="0" w:type="dxa"/>
            </w:tcMar>
          </w:tcPr>
          <w:p w14:paraId="2787C3CF"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Yes</w:t>
            </w:r>
          </w:p>
        </w:tc>
      </w:tr>
      <w:tr w:rsidR="00A52DAA" w:rsidRPr="006F33E5" w14:paraId="5AE6F75F"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3DCCF922"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Synthesis of results</w:t>
            </w:r>
          </w:p>
        </w:tc>
        <w:tc>
          <w:tcPr>
            <w:tcW w:w="0" w:type="auto"/>
            <w:shd w:val="clear" w:color="auto" w:fill="FFFFFF"/>
            <w:tcMar>
              <w:top w:w="0" w:type="dxa"/>
              <w:left w:w="0" w:type="dxa"/>
              <w:bottom w:w="0" w:type="dxa"/>
              <w:right w:w="0" w:type="dxa"/>
            </w:tcMar>
          </w:tcPr>
          <w:p w14:paraId="7B7E6D08"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6</w:t>
            </w:r>
          </w:p>
        </w:tc>
        <w:tc>
          <w:tcPr>
            <w:tcW w:w="0" w:type="auto"/>
            <w:shd w:val="clear" w:color="auto" w:fill="FFFFFF"/>
            <w:tcMar>
              <w:top w:w="0" w:type="dxa"/>
              <w:left w:w="0" w:type="dxa"/>
              <w:bottom w:w="0" w:type="dxa"/>
              <w:right w:w="0" w:type="dxa"/>
            </w:tcMar>
          </w:tcPr>
          <w:p w14:paraId="3C29CA63"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 xml:space="preserve">Specify the methods used to present and synthesize results. </w:t>
            </w:r>
          </w:p>
        </w:tc>
        <w:tc>
          <w:tcPr>
            <w:tcW w:w="0" w:type="auto"/>
            <w:tcBorders>
              <w:right w:val="single" w:sz="8" w:space="0" w:color="000000"/>
            </w:tcBorders>
            <w:shd w:val="clear" w:color="auto" w:fill="FFFFFF"/>
            <w:tcMar>
              <w:top w:w="0" w:type="dxa"/>
              <w:left w:w="0" w:type="dxa"/>
              <w:bottom w:w="0" w:type="dxa"/>
              <w:right w:w="0" w:type="dxa"/>
            </w:tcMar>
          </w:tcPr>
          <w:p w14:paraId="2A4602D2"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Yes</w:t>
            </w:r>
          </w:p>
        </w:tc>
      </w:tr>
      <w:tr w:rsidR="00A52DAA" w:rsidRPr="006F33E5" w14:paraId="7AF20678" w14:textId="77777777" w:rsidTr="000F7266">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69ACE37B"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RESULTS</w:t>
            </w:r>
          </w:p>
        </w:tc>
        <w:tc>
          <w:tcPr>
            <w:tcW w:w="0" w:type="auto"/>
            <w:shd w:val="clear" w:color="auto" w:fill="FFFFCC"/>
            <w:tcMar>
              <w:top w:w="0" w:type="dxa"/>
              <w:left w:w="0" w:type="dxa"/>
              <w:bottom w:w="0" w:type="dxa"/>
              <w:right w:w="0" w:type="dxa"/>
            </w:tcMar>
          </w:tcPr>
          <w:p w14:paraId="289FDC12"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c>
          <w:tcPr>
            <w:tcW w:w="0" w:type="auto"/>
            <w:shd w:val="clear" w:color="auto" w:fill="FFFFCC"/>
            <w:tcMar>
              <w:top w:w="0" w:type="dxa"/>
              <w:left w:w="0" w:type="dxa"/>
              <w:bottom w:w="0" w:type="dxa"/>
              <w:right w:w="0" w:type="dxa"/>
            </w:tcMar>
          </w:tcPr>
          <w:p w14:paraId="17CA7815" w14:textId="77777777" w:rsidR="00A52DAA" w:rsidRPr="006F33E5" w:rsidRDefault="00A52DAA" w:rsidP="000F7266">
            <w:pPr>
              <w:spacing w:before="100" w:after="100"/>
              <w:ind w:left="100" w:right="100"/>
              <w:rPr>
                <w:rFonts w:ascii="Times New Roman" w:hAnsi="Times New Roman" w:cs="Times New Roman"/>
                <w:sz w:val="22"/>
                <w:szCs w:val="22"/>
              </w:rPr>
            </w:pPr>
          </w:p>
        </w:tc>
        <w:tc>
          <w:tcPr>
            <w:tcW w:w="0" w:type="auto"/>
            <w:tcBorders>
              <w:right w:val="single" w:sz="8" w:space="0" w:color="000000"/>
            </w:tcBorders>
            <w:shd w:val="clear" w:color="auto" w:fill="FFFFCC"/>
            <w:tcMar>
              <w:top w:w="0" w:type="dxa"/>
              <w:left w:w="0" w:type="dxa"/>
              <w:bottom w:w="0" w:type="dxa"/>
              <w:right w:w="0" w:type="dxa"/>
            </w:tcMar>
          </w:tcPr>
          <w:p w14:paraId="4D6D736D"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r>
      <w:tr w:rsidR="00A52DAA" w:rsidRPr="006F33E5" w14:paraId="55F348AB"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31EF1CAF"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Included studies</w:t>
            </w:r>
          </w:p>
        </w:tc>
        <w:tc>
          <w:tcPr>
            <w:tcW w:w="0" w:type="auto"/>
            <w:shd w:val="clear" w:color="auto" w:fill="FFFFFF"/>
            <w:tcMar>
              <w:top w:w="0" w:type="dxa"/>
              <w:left w:w="0" w:type="dxa"/>
              <w:bottom w:w="0" w:type="dxa"/>
              <w:right w:w="0" w:type="dxa"/>
            </w:tcMar>
          </w:tcPr>
          <w:p w14:paraId="3D2C3F6A"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7</w:t>
            </w:r>
          </w:p>
        </w:tc>
        <w:tc>
          <w:tcPr>
            <w:tcW w:w="0" w:type="auto"/>
            <w:shd w:val="clear" w:color="auto" w:fill="FFFFFF"/>
            <w:tcMar>
              <w:top w:w="0" w:type="dxa"/>
              <w:left w:w="0" w:type="dxa"/>
              <w:bottom w:w="0" w:type="dxa"/>
              <w:right w:w="0" w:type="dxa"/>
            </w:tcMar>
          </w:tcPr>
          <w:p w14:paraId="6589972D"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Give the total number of included studies and participants and summarise relevant characteristics of studies.</w:t>
            </w:r>
          </w:p>
        </w:tc>
        <w:tc>
          <w:tcPr>
            <w:tcW w:w="0" w:type="auto"/>
            <w:tcBorders>
              <w:right w:val="single" w:sz="8" w:space="0" w:color="000000"/>
            </w:tcBorders>
            <w:shd w:val="clear" w:color="auto" w:fill="FFFFFF"/>
            <w:tcMar>
              <w:top w:w="0" w:type="dxa"/>
              <w:left w:w="0" w:type="dxa"/>
              <w:bottom w:w="0" w:type="dxa"/>
              <w:right w:w="0" w:type="dxa"/>
            </w:tcMar>
          </w:tcPr>
          <w:p w14:paraId="6A799919"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Yes</w:t>
            </w:r>
          </w:p>
        </w:tc>
      </w:tr>
      <w:tr w:rsidR="00A52DAA" w:rsidRPr="006F33E5" w14:paraId="1E3A2D17"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7137BA3C"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Synthesis of results</w:t>
            </w:r>
          </w:p>
        </w:tc>
        <w:tc>
          <w:tcPr>
            <w:tcW w:w="0" w:type="auto"/>
            <w:shd w:val="clear" w:color="auto" w:fill="FFFFFF"/>
            <w:tcMar>
              <w:top w:w="0" w:type="dxa"/>
              <w:left w:w="0" w:type="dxa"/>
              <w:bottom w:w="0" w:type="dxa"/>
              <w:right w:w="0" w:type="dxa"/>
            </w:tcMar>
          </w:tcPr>
          <w:p w14:paraId="01F08224"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8</w:t>
            </w:r>
          </w:p>
        </w:tc>
        <w:tc>
          <w:tcPr>
            <w:tcW w:w="0" w:type="auto"/>
            <w:shd w:val="clear" w:color="auto" w:fill="FFFFFF"/>
            <w:tcMar>
              <w:top w:w="0" w:type="dxa"/>
              <w:left w:w="0" w:type="dxa"/>
              <w:bottom w:w="0" w:type="dxa"/>
              <w:right w:w="0" w:type="dxa"/>
            </w:tcMar>
          </w:tcPr>
          <w:p w14:paraId="02BD599A"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Present results for main outcomes, preferably indicating the number of included studies and participants for each. If meta-analysis was done, report the summary estimate and confidence/credible interval. If comparing groups, indicate the direction of the effect (i.e. which group is favoured).</w:t>
            </w:r>
          </w:p>
        </w:tc>
        <w:tc>
          <w:tcPr>
            <w:tcW w:w="0" w:type="auto"/>
            <w:tcBorders>
              <w:right w:val="single" w:sz="8" w:space="0" w:color="000000"/>
            </w:tcBorders>
            <w:shd w:val="clear" w:color="auto" w:fill="FFFFFF"/>
            <w:tcMar>
              <w:top w:w="0" w:type="dxa"/>
              <w:left w:w="0" w:type="dxa"/>
              <w:bottom w:w="0" w:type="dxa"/>
              <w:right w:w="0" w:type="dxa"/>
            </w:tcMar>
          </w:tcPr>
          <w:p w14:paraId="3523171B"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Yes</w:t>
            </w:r>
          </w:p>
        </w:tc>
      </w:tr>
      <w:tr w:rsidR="00A52DAA" w:rsidRPr="006F33E5" w14:paraId="0190F38B" w14:textId="77777777" w:rsidTr="000F7266">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38E085BA"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DISCUSSION</w:t>
            </w:r>
          </w:p>
        </w:tc>
        <w:tc>
          <w:tcPr>
            <w:tcW w:w="0" w:type="auto"/>
            <w:shd w:val="clear" w:color="auto" w:fill="FFFFCC"/>
            <w:tcMar>
              <w:top w:w="0" w:type="dxa"/>
              <w:left w:w="0" w:type="dxa"/>
              <w:bottom w:w="0" w:type="dxa"/>
              <w:right w:w="0" w:type="dxa"/>
            </w:tcMar>
          </w:tcPr>
          <w:p w14:paraId="1876F728"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c>
          <w:tcPr>
            <w:tcW w:w="0" w:type="auto"/>
            <w:shd w:val="clear" w:color="auto" w:fill="FFFFCC"/>
            <w:tcMar>
              <w:top w:w="0" w:type="dxa"/>
              <w:left w:w="0" w:type="dxa"/>
              <w:bottom w:w="0" w:type="dxa"/>
              <w:right w:w="0" w:type="dxa"/>
            </w:tcMar>
          </w:tcPr>
          <w:p w14:paraId="26F4710E" w14:textId="77777777" w:rsidR="00A52DAA" w:rsidRPr="006F33E5" w:rsidRDefault="00A52DAA" w:rsidP="000F7266">
            <w:pPr>
              <w:spacing w:before="100" w:after="100"/>
              <w:ind w:left="100" w:right="100"/>
              <w:rPr>
                <w:rFonts w:ascii="Times New Roman" w:hAnsi="Times New Roman" w:cs="Times New Roman"/>
                <w:sz w:val="22"/>
                <w:szCs w:val="22"/>
              </w:rPr>
            </w:pPr>
          </w:p>
        </w:tc>
        <w:tc>
          <w:tcPr>
            <w:tcW w:w="0" w:type="auto"/>
            <w:tcBorders>
              <w:right w:val="single" w:sz="8" w:space="0" w:color="000000"/>
            </w:tcBorders>
            <w:shd w:val="clear" w:color="auto" w:fill="FFFFCC"/>
            <w:tcMar>
              <w:top w:w="0" w:type="dxa"/>
              <w:left w:w="0" w:type="dxa"/>
              <w:bottom w:w="0" w:type="dxa"/>
              <w:right w:w="0" w:type="dxa"/>
            </w:tcMar>
          </w:tcPr>
          <w:p w14:paraId="0AA1F06B"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r>
      <w:tr w:rsidR="00A52DAA" w:rsidRPr="006F33E5" w14:paraId="41292492"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30DBD797"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Limitations of evidence</w:t>
            </w:r>
          </w:p>
        </w:tc>
        <w:tc>
          <w:tcPr>
            <w:tcW w:w="0" w:type="auto"/>
            <w:shd w:val="clear" w:color="auto" w:fill="FFFFFF"/>
            <w:tcMar>
              <w:top w:w="0" w:type="dxa"/>
              <w:left w:w="0" w:type="dxa"/>
              <w:bottom w:w="0" w:type="dxa"/>
              <w:right w:w="0" w:type="dxa"/>
            </w:tcMar>
          </w:tcPr>
          <w:p w14:paraId="7CEA8941"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9</w:t>
            </w:r>
          </w:p>
        </w:tc>
        <w:tc>
          <w:tcPr>
            <w:tcW w:w="0" w:type="auto"/>
            <w:shd w:val="clear" w:color="auto" w:fill="FFFFFF"/>
            <w:tcMar>
              <w:top w:w="0" w:type="dxa"/>
              <w:left w:w="0" w:type="dxa"/>
              <w:bottom w:w="0" w:type="dxa"/>
              <w:right w:w="0" w:type="dxa"/>
            </w:tcMar>
          </w:tcPr>
          <w:p w14:paraId="4CA0804E"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 xml:space="preserve">Provide </w:t>
            </w:r>
            <w:proofErr w:type="gramStart"/>
            <w:r w:rsidRPr="006F33E5">
              <w:rPr>
                <w:rFonts w:ascii="Times New Roman" w:eastAsia="DejaVu Sans" w:hAnsi="Times New Roman" w:cs="Times New Roman"/>
                <w:color w:val="000000"/>
                <w:sz w:val="22"/>
                <w:szCs w:val="22"/>
              </w:rPr>
              <w:t>a brief summary</w:t>
            </w:r>
            <w:proofErr w:type="gramEnd"/>
            <w:r w:rsidRPr="006F33E5">
              <w:rPr>
                <w:rFonts w:ascii="Times New Roman" w:eastAsia="DejaVu Sans" w:hAnsi="Times New Roman" w:cs="Times New Roman"/>
                <w:color w:val="000000"/>
                <w:sz w:val="22"/>
                <w:szCs w:val="22"/>
              </w:rPr>
              <w:t xml:space="preserve"> of the limitations of the evidence included in the review (e.g. study risk of bias, inconsistency and imprecision).</w:t>
            </w:r>
          </w:p>
        </w:tc>
        <w:tc>
          <w:tcPr>
            <w:tcW w:w="0" w:type="auto"/>
            <w:tcBorders>
              <w:right w:val="single" w:sz="8" w:space="0" w:color="000000"/>
            </w:tcBorders>
            <w:shd w:val="clear" w:color="auto" w:fill="FFFFFF"/>
            <w:tcMar>
              <w:top w:w="0" w:type="dxa"/>
              <w:left w:w="0" w:type="dxa"/>
              <w:bottom w:w="0" w:type="dxa"/>
              <w:right w:w="0" w:type="dxa"/>
            </w:tcMar>
          </w:tcPr>
          <w:p w14:paraId="446711F8"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Yes</w:t>
            </w:r>
          </w:p>
        </w:tc>
      </w:tr>
      <w:tr w:rsidR="00A52DAA" w:rsidRPr="006F33E5" w14:paraId="37F6BDB5"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26CC7D5"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Interpretation</w:t>
            </w:r>
          </w:p>
        </w:tc>
        <w:tc>
          <w:tcPr>
            <w:tcW w:w="0" w:type="auto"/>
            <w:shd w:val="clear" w:color="auto" w:fill="FFFFFF"/>
            <w:tcMar>
              <w:top w:w="0" w:type="dxa"/>
              <w:left w:w="0" w:type="dxa"/>
              <w:bottom w:w="0" w:type="dxa"/>
              <w:right w:w="0" w:type="dxa"/>
            </w:tcMar>
          </w:tcPr>
          <w:p w14:paraId="023B2B92"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10</w:t>
            </w:r>
          </w:p>
        </w:tc>
        <w:tc>
          <w:tcPr>
            <w:tcW w:w="0" w:type="auto"/>
            <w:shd w:val="clear" w:color="auto" w:fill="FFFFFF"/>
            <w:tcMar>
              <w:top w:w="0" w:type="dxa"/>
              <w:left w:w="0" w:type="dxa"/>
              <w:bottom w:w="0" w:type="dxa"/>
              <w:right w:w="0" w:type="dxa"/>
            </w:tcMar>
          </w:tcPr>
          <w:p w14:paraId="330336D0"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Provide a general interpretation of the results and important implications.</w:t>
            </w:r>
          </w:p>
        </w:tc>
        <w:tc>
          <w:tcPr>
            <w:tcW w:w="0" w:type="auto"/>
            <w:tcBorders>
              <w:right w:val="single" w:sz="8" w:space="0" w:color="000000"/>
            </w:tcBorders>
            <w:shd w:val="clear" w:color="auto" w:fill="FFFFFF"/>
            <w:tcMar>
              <w:top w:w="0" w:type="dxa"/>
              <w:left w:w="0" w:type="dxa"/>
              <w:bottom w:w="0" w:type="dxa"/>
              <w:right w:w="0" w:type="dxa"/>
            </w:tcMar>
          </w:tcPr>
          <w:p w14:paraId="1D5A9AF0"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Yes</w:t>
            </w:r>
          </w:p>
        </w:tc>
      </w:tr>
      <w:tr w:rsidR="00A52DAA" w:rsidRPr="006F33E5" w14:paraId="256D1821" w14:textId="77777777" w:rsidTr="000F7266">
        <w:trPr>
          <w:cantSplit/>
          <w:jc w:val="center"/>
        </w:trPr>
        <w:tc>
          <w:tcPr>
            <w:tcW w:w="0" w:type="auto"/>
            <w:tcBorders>
              <w:left w:val="single" w:sz="8" w:space="0" w:color="000000"/>
            </w:tcBorders>
            <w:shd w:val="clear" w:color="auto" w:fill="FFFFCC"/>
            <w:tcMar>
              <w:top w:w="0" w:type="dxa"/>
              <w:left w:w="0" w:type="dxa"/>
              <w:bottom w:w="0" w:type="dxa"/>
              <w:right w:w="0" w:type="dxa"/>
            </w:tcMar>
          </w:tcPr>
          <w:p w14:paraId="0FD89E66"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OTHER</w:t>
            </w:r>
          </w:p>
        </w:tc>
        <w:tc>
          <w:tcPr>
            <w:tcW w:w="0" w:type="auto"/>
            <w:shd w:val="clear" w:color="auto" w:fill="FFFFCC"/>
            <w:tcMar>
              <w:top w:w="0" w:type="dxa"/>
              <w:left w:w="0" w:type="dxa"/>
              <w:bottom w:w="0" w:type="dxa"/>
              <w:right w:w="0" w:type="dxa"/>
            </w:tcMar>
          </w:tcPr>
          <w:p w14:paraId="04417A23"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c>
          <w:tcPr>
            <w:tcW w:w="0" w:type="auto"/>
            <w:shd w:val="clear" w:color="auto" w:fill="FFFFCC"/>
            <w:tcMar>
              <w:top w:w="0" w:type="dxa"/>
              <w:left w:w="0" w:type="dxa"/>
              <w:bottom w:w="0" w:type="dxa"/>
              <w:right w:w="0" w:type="dxa"/>
            </w:tcMar>
          </w:tcPr>
          <w:p w14:paraId="5EF74457" w14:textId="77777777" w:rsidR="00A52DAA" w:rsidRPr="006F33E5" w:rsidRDefault="00A52DAA" w:rsidP="000F7266">
            <w:pPr>
              <w:spacing w:before="100" w:after="100"/>
              <w:ind w:left="100" w:right="100"/>
              <w:rPr>
                <w:rFonts w:ascii="Times New Roman" w:hAnsi="Times New Roman" w:cs="Times New Roman"/>
                <w:sz w:val="22"/>
                <w:szCs w:val="22"/>
              </w:rPr>
            </w:pPr>
          </w:p>
        </w:tc>
        <w:tc>
          <w:tcPr>
            <w:tcW w:w="0" w:type="auto"/>
            <w:tcBorders>
              <w:right w:val="single" w:sz="8" w:space="0" w:color="000000"/>
            </w:tcBorders>
            <w:shd w:val="clear" w:color="auto" w:fill="FFFFCC"/>
            <w:tcMar>
              <w:top w:w="0" w:type="dxa"/>
              <w:left w:w="0" w:type="dxa"/>
              <w:bottom w:w="0" w:type="dxa"/>
              <w:right w:w="0" w:type="dxa"/>
            </w:tcMar>
          </w:tcPr>
          <w:p w14:paraId="4F059D37" w14:textId="77777777" w:rsidR="00A52DAA" w:rsidRPr="006F33E5" w:rsidRDefault="00A52DAA" w:rsidP="000F7266">
            <w:pPr>
              <w:spacing w:before="100" w:after="100"/>
              <w:ind w:left="100" w:right="100"/>
              <w:jc w:val="center"/>
              <w:rPr>
                <w:rFonts w:ascii="Times New Roman" w:hAnsi="Times New Roman" w:cs="Times New Roman"/>
                <w:sz w:val="22"/>
                <w:szCs w:val="22"/>
              </w:rPr>
            </w:pPr>
          </w:p>
        </w:tc>
      </w:tr>
      <w:tr w:rsidR="00A52DAA" w:rsidRPr="006F33E5" w14:paraId="79E33E45" w14:textId="77777777" w:rsidTr="000F7266">
        <w:trPr>
          <w:cantSplit/>
          <w:jc w:val="center"/>
        </w:trPr>
        <w:tc>
          <w:tcPr>
            <w:tcW w:w="0" w:type="auto"/>
            <w:tcBorders>
              <w:left w:val="single" w:sz="8" w:space="0" w:color="000000"/>
            </w:tcBorders>
            <w:shd w:val="clear" w:color="auto" w:fill="FFFFFF"/>
            <w:tcMar>
              <w:top w:w="0" w:type="dxa"/>
              <w:left w:w="0" w:type="dxa"/>
              <w:bottom w:w="0" w:type="dxa"/>
              <w:right w:w="0" w:type="dxa"/>
            </w:tcMar>
          </w:tcPr>
          <w:p w14:paraId="654378F6"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Funding</w:t>
            </w:r>
          </w:p>
        </w:tc>
        <w:tc>
          <w:tcPr>
            <w:tcW w:w="0" w:type="auto"/>
            <w:shd w:val="clear" w:color="auto" w:fill="FFFFFF"/>
            <w:tcMar>
              <w:top w:w="0" w:type="dxa"/>
              <w:left w:w="0" w:type="dxa"/>
              <w:bottom w:w="0" w:type="dxa"/>
              <w:right w:w="0" w:type="dxa"/>
            </w:tcMar>
          </w:tcPr>
          <w:p w14:paraId="68846070"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11</w:t>
            </w:r>
          </w:p>
        </w:tc>
        <w:tc>
          <w:tcPr>
            <w:tcW w:w="0" w:type="auto"/>
            <w:shd w:val="clear" w:color="auto" w:fill="FFFFFF"/>
            <w:tcMar>
              <w:top w:w="0" w:type="dxa"/>
              <w:left w:w="0" w:type="dxa"/>
              <w:bottom w:w="0" w:type="dxa"/>
              <w:right w:w="0" w:type="dxa"/>
            </w:tcMar>
          </w:tcPr>
          <w:p w14:paraId="3974982E"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Specify the primary source of funding for the review.</w:t>
            </w:r>
          </w:p>
        </w:tc>
        <w:tc>
          <w:tcPr>
            <w:tcW w:w="0" w:type="auto"/>
            <w:tcBorders>
              <w:right w:val="single" w:sz="8" w:space="0" w:color="000000"/>
            </w:tcBorders>
            <w:shd w:val="clear" w:color="auto" w:fill="FFFFFF"/>
            <w:tcMar>
              <w:top w:w="0" w:type="dxa"/>
              <w:left w:w="0" w:type="dxa"/>
              <w:bottom w:w="0" w:type="dxa"/>
              <w:right w:w="0" w:type="dxa"/>
            </w:tcMar>
          </w:tcPr>
          <w:p w14:paraId="48FF0157"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No</w:t>
            </w:r>
          </w:p>
        </w:tc>
      </w:tr>
      <w:tr w:rsidR="00A52DAA" w:rsidRPr="006F33E5" w14:paraId="27451276" w14:textId="77777777" w:rsidTr="000F7266">
        <w:trPr>
          <w:cantSplit/>
          <w:jc w:val="center"/>
        </w:trPr>
        <w:tc>
          <w:tcPr>
            <w:tcW w:w="0" w:type="auto"/>
            <w:tcBorders>
              <w:left w:val="single" w:sz="8" w:space="0" w:color="000000"/>
              <w:bottom w:val="single" w:sz="8" w:space="0" w:color="000000"/>
            </w:tcBorders>
            <w:shd w:val="clear" w:color="auto" w:fill="FFFFFF"/>
            <w:tcMar>
              <w:top w:w="0" w:type="dxa"/>
              <w:left w:w="0" w:type="dxa"/>
              <w:bottom w:w="0" w:type="dxa"/>
              <w:right w:w="0" w:type="dxa"/>
            </w:tcMar>
          </w:tcPr>
          <w:p w14:paraId="1DD8CAD7"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b/>
                <w:color w:val="000000"/>
                <w:sz w:val="22"/>
                <w:szCs w:val="22"/>
              </w:rPr>
              <w:t>Registration</w:t>
            </w:r>
          </w:p>
        </w:tc>
        <w:tc>
          <w:tcPr>
            <w:tcW w:w="0" w:type="auto"/>
            <w:tcBorders>
              <w:bottom w:val="single" w:sz="8" w:space="0" w:color="000000"/>
            </w:tcBorders>
            <w:shd w:val="clear" w:color="auto" w:fill="FFFFFF"/>
            <w:tcMar>
              <w:top w:w="0" w:type="dxa"/>
              <w:left w:w="0" w:type="dxa"/>
              <w:bottom w:w="0" w:type="dxa"/>
              <w:right w:w="0" w:type="dxa"/>
            </w:tcMar>
          </w:tcPr>
          <w:p w14:paraId="20EA51A1"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12</w:t>
            </w:r>
          </w:p>
        </w:tc>
        <w:tc>
          <w:tcPr>
            <w:tcW w:w="0" w:type="auto"/>
            <w:tcBorders>
              <w:bottom w:val="single" w:sz="8" w:space="0" w:color="000000"/>
            </w:tcBorders>
            <w:shd w:val="clear" w:color="auto" w:fill="FFFFFF"/>
            <w:tcMar>
              <w:top w:w="0" w:type="dxa"/>
              <w:left w:w="0" w:type="dxa"/>
              <w:bottom w:w="0" w:type="dxa"/>
              <w:right w:w="0" w:type="dxa"/>
            </w:tcMar>
          </w:tcPr>
          <w:p w14:paraId="584A57D1" w14:textId="77777777" w:rsidR="00A52DAA" w:rsidRPr="006F33E5" w:rsidRDefault="00A52DAA" w:rsidP="000F7266">
            <w:pPr>
              <w:spacing w:before="100" w:after="100"/>
              <w:ind w:left="100" w:right="100"/>
              <w:rPr>
                <w:rFonts w:ascii="Times New Roman" w:hAnsi="Times New Roman" w:cs="Times New Roman"/>
                <w:sz w:val="22"/>
                <w:szCs w:val="22"/>
              </w:rPr>
            </w:pPr>
            <w:r w:rsidRPr="006F33E5">
              <w:rPr>
                <w:rFonts w:ascii="Times New Roman" w:eastAsia="DejaVu Sans" w:hAnsi="Times New Roman" w:cs="Times New Roman"/>
                <w:color w:val="000000"/>
                <w:sz w:val="22"/>
                <w:szCs w:val="22"/>
              </w:rPr>
              <w:t>Provide the register name and registration number.</w:t>
            </w:r>
          </w:p>
        </w:tc>
        <w:tc>
          <w:tcPr>
            <w:tcW w:w="0" w:type="auto"/>
            <w:tcBorders>
              <w:bottom w:val="single" w:sz="8" w:space="0" w:color="000000"/>
              <w:right w:val="single" w:sz="8" w:space="0" w:color="000000"/>
            </w:tcBorders>
            <w:shd w:val="clear" w:color="auto" w:fill="FFFFFF"/>
            <w:tcMar>
              <w:top w:w="0" w:type="dxa"/>
              <w:left w:w="0" w:type="dxa"/>
              <w:bottom w:w="0" w:type="dxa"/>
              <w:right w:w="0" w:type="dxa"/>
            </w:tcMar>
          </w:tcPr>
          <w:p w14:paraId="3717CDF5" w14:textId="77777777" w:rsidR="00A52DAA" w:rsidRPr="006F33E5" w:rsidRDefault="00A52DAA" w:rsidP="000F7266">
            <w:pPr>
              <w:spacing w:before="100" w:after="100"/>
              <w:ind w:left="100" w:right="100"/>
              <w:jc w:val="center"/>
              <w:rPr>
                <w:rFonts w:ascii="Times New Roman" w:hAnsi="Times New Roman" w:cs="Times New Roman"/>
                <w:sz w:val="22"/>
                <w:szCs w:val="22"/>
              </w:rPr>
            </w:pPr>
            <w:r w:rsidRPr="006F33E5">
              <w:rPr>
                <w:rFonts w:ascii="Times New Roman" w:eastAsia="DejaVu Sans" w:hAnsi="Times New Roman" w:cs="Times New Roman"/>
                <w:color w:val="000000"/>
                <w:sz w:val="22"/>
                <w:szCs w:val="22"/>
              </w:rPr>
              <w:t>Yes</w:t>
            </w:r>
          </w:p>
        </w:tc>
      </w:tr>
    </w:tbl>
    <w:p w14:paraId="6A3426A5" w14:textId="242696D3" w:rsidR="00A52DAA" w:rsidRPr="006F33E5" w:rsidRDefault="00A52DAA" w:rsidP="00655178">
      <w:pPr>
        <w:pStyle w:val="FirstParagraph"/>
        <w:rPr>
          <w:rFonts w:ascii="Times New Roman" w:hAnsi="Times New Roman" w:cs="Times New Roman"/>
        </w:rPr>
      </w:pPr>
      <w:r w:rsidRPr="006F33E5">
        <w:rPr>
          <w:rFonts w:ascii="Times New Roman" w:hAnsi="Times New Roman" w:cs="Times New Roman"/>
        </w:rPr>
        <w:t> </w:t>
      </w:r>
      <w:bookmarkEnd w:id="27"/>
    </w:p>
    <w:p w14:paraId="6A332B53" w14:textId="5E7C6242" w:rsidR="007E62EC" w:rsidRPr="006F33E5" w:rsidRDefault="007E62EC" w:rsidP="007E62EC">
      <w:pPr>
        <w:spacing w:line="480" w:lineRule="auto"/>
        <w:jc w:val="center"/>
        <w:rPr>
          <w:rFonts w:ascii="Times New Roman" w:hAnsi="Times New Roman" w:cs="Times New Roman"/>
          <w:b/>
          <w:bCs/>
        </w:rPr>
      </w:pPr>
      <w:r w:rsidRPr="006F33E5">
        <w:rPr>
          <w:rFonts w:ascii="Times New Roman" w:hAnsi="Times New Roman" w:cs="Times New Roman"/>
          <w:b/>
          <w:bCs/>
        </w:rPr>
        <w:lastRenderedPageBreak/>
        <w:t>Appendix B</w:t>
      </w:r>
    </w:p>
    <w:p w14:paraId="297B0391" w14:textId="72FAB377" w:rsidR="007E62EC" w:rsidRPr="006F33E5" w:rsidRDefault="00F81D94" w:rsidP="007E62EC">
      <w:pPr>
        <w:spacing w:line="480" w:lineRule="auto"/>
        <w:jc w:val="center"/>
        <w:rPr>
          <w:rFonts w:ascii="Times New Roman" w:hAnsi="Times New Roman" w:cs="Times New Roman"/>
          <w:i/>
          <w:iCs/>
        </w:rPr>
      </w:pPr>
      <w:r w:rsidRPr="006F33E5">
        <w:rPr>
          <w:rFonts w:ascii="Times New Roman" w:hAnsi="Times New Roman" w:cs="Times New Roman"/>
          <w:i/>
          <w:iCs/>
          <w:noProof/>
          <w:lang w:eastAsia="en-GB"/>
        </w:rPr>
        <w:drawing>
          <wp:anchor distT="0" distB="0" distL="114300" distR="114300" simplePos="0" relativeHeight="251698176" behindDoc="1" locked="0" layoutInCell="1" allowOverlap="1" wp14:anchorId="59237668" wp14:editId="0B7A53A1">
            <wp:simplePos x="0" y="0"/>
            <wp:positionH relativeFrom="column">
              <wp:posOffset>-68580</wp:posOffset>
            </wp:positionH>
            <wp:positionV relativeFrom="paragraph">
              <wp:posOffset>242300</wp:posOffset>
            </wp:positionV>
            <wp:extent cx="4533900" cy="3803015"/>
            <wp:effectExtent l="0" t="0" r="0" b="0"/>
            <wp:wrapTight wrapText="bothSides">
              <wp:wrapPolygon edited="0">
                <wp:start x="0" y="0"/>
                <wp:lineTo x="0" y="21495"/>
                <wp:lineTo x="21539" y="21495"/>
                <wp:lineTo x="21539" y="0"/>
                <wp:lineTo x="0" y="0"/>
              </wp:wrapPolygon>
            </wp:wrapTight>
            <wp:docPr id="86614659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46594" name="Picture 2" descr="A screenshot of a computer&#10;&#10;Description automatically generated"/>
                    <pic:cNvPicPr/>
                  </pic:nvPicPr>
                  <pic:blipFill rotWithShape="1">
                    <a:blip r:embed="rId93" cstate="print">
                      <a:extLst>
                        <a:ext uri="{28A0092B-C50C-407E-A947-70E740481C1C}">
                          <a14:useLocalDpi xmlns:a14="http://schemas.microsoft.com/office/drawing/2010/main" val="0"/>
                        </a:ext>
                      </a:extLst>
                    </a:blip>
                    <a:srcRect l="7773" t="21602" r="36383" b="3428"/>
                    <a:stretch/>
                  </pic:blipFill>
                  <pic:spPr bwMode="auto">
                    <a:xfrm>
                      <a:off x="0" y="0"/>
                      <a:ext cx="4533900" cy="3803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2EC" w:rsidRPr="006F33E5">
        <w:rPr>
          <w:rFonts w:ascii="Times New Roman" w:hAnsi="Times New Roman" w:cs="Times New Roman"/>
          <w:i/>
          <w:iCs/>
        </w:rPr>
        <w:t>Quality Assessment Tool for Quantitative Studies</w:t>
      </w:r>
    </w:p>
    <w:p w14:paraId="74E74A21" w14:textId="36A021B8" w:rsidR="007E62EC" w:rsidRPr="006F33E5" w:rsidRDefault="007E62EC" w:rsidP="006210D4">
      <w:pPr>
        <w:spacing w:line="480" w:lineRule="auto"/>
        <w:jc w:val="center"/>
        <w:rPr>
          <w:rFonts w:ascii="Times New Roman" w:hAnsi="Times New Roman" w:cs="Times New Roman"/>
        </w:rPr>
      </w:pPr>
    </w:p>
    <w:p w14:paraId="593C4A84" w14:textId="68E8FD6F" w:rsidR="007E62EC" w:rsidRPr="006F33E5" w:rsidRDefault="007E62EC" w:rsidP="006210D4">
      <w:pPr>
        <w:spacing w:line="480" w:lineRule="auto"/>
        <w:jc w:val="center"/>
        <w:rPr>
          <w:rFonts w:ascii="Times New Roman" w:hAnsi="Times New Roman" w:cs="Times New Roman"/>
        </w:rPr>
      </w:pPr>
    </w:p>
    <w:p w14:paraId="1839E508" w14:textId="385E7148" w:rsidR="007E62EC" w:rsidRPr="006F33E5" w:rsidRDefault="007E62EC" w:rsidP="006210D4">
      <w:pPr>
        <w:spacing w:line="480" w:lineRule="auto"/>
        <w:jc w:val="center"/>
        <w:rPr>
          <w:rFonts w:ascii="Times New Roman" w:hAnsi="Times New Roman" w:cs="Times New Roman"/>
        </w:rPr>
      </w:pPr>
    </w:p>
    <w:p w14:paraId="1F028E91" w14:textId="33D6FDE7" w:rsidR="007E62EC" w:rsidRPr="006F33E5" w:rsidRDefault="007E62EC" w:rsidP="006210D4">
      <w:pPr>
        <w:spacing w:line="480" w:lineRule="auto"/>
        <w:jc w:val="center"/>
        <w:rPr>
          <w:rFonts w:ascii="Times New Roman" w:hAnsi="Times New Roman" w:cs="Times New Roman"/>
        </w:rPr>
      </w:pPr>
    </w:p>
    <w:p w14:paraId="443583A5" w14:textId="0D799AD3" w:rsidR="007E62EC" w:rsidRPr="006F33E5" w:rsidRDefault="007E62EC" w:rsidP="006210D4">
      <w:pPr>
        <w:spacing w:line="480" w:lineRule="auto"/>
        <w:jc w:val="center"/>
        <w:rPr>
          <w:rFonts w:ascii="Times New Roman" w:hAnsi="Times New Roman" w:cs="Times New Roman"/>
        </w:rPr>
      </w:pPr>
    </w:p>
    <w:p w14:paraId="58248EEA" w14:textId="32D4982B" w:rsidR="007E62EC" w:rsidRPr="006F33E5" w:rsidRDefault="007E62EC" w:rsidP="006210D4">
      <w:pPr>
        <w:spacing w:line="480" w:lineRule="auto"/>
        <w:jc w:val="center"/>
        <w:rPr>
          <w:rFonts w:ascii="Times New Roman" w:hAnsi="Times New Roman" w:cs="Times New Roman"/>
        </w:rPr>
      </w:pPr>
    </w:p>
    <w:p w14:paraId="3CA40D74" w14:textId="2B22273C" w:rsidR="007E62EC" w:rsidRPr="006F33E5" w:rsidRDefault="007E62EC" w:rsidP="006210D4">
      <w:pPr>
        <w:spacing w:line="480" w:lineRule="auto"/>
        <w:jc w:val="center"/>
        <w:rPr>
          <w:rFonts w:ascii="Times New Roman" w:hAnsi="Times New Roman" w:cs="Times New Roman"/>
        </w:rPr>
      </w:pPr>
    </w:p>
    <w:p w14:paraId="5C493608" w14:textId="294CFCE2" w:rsidR="007E62EC" w:rsidRPr="006F33E5" w:rsidRDefault="007E62EC" w:rsidP="006210D4">
      <w:pPr>
        <w:spacing w:line="480" w:lineRule="auto"/>
        <w:jc w:val="center"/>
        <w:rPr>
          <w:rFonts w:ascii="Times New Roman" w:hAnsi="Times New Roman" w:cs="Times New Roman"/>
        </w:rPr>
      </w:pPr>
    </w:p>
    <w:p w14:paraId="5295E559" w14:textId="24503B6C" w:rsidR="007E62EC" w:rsidRPr="006F33E5" w:rsidRDefault="007E62EC" w:rsidP="006210D4">
      <w:pPr>
        <w:spacing w:line="480" w:lineRule="auto"/>
        <w:jc w:val="center"/>
        <w:rPr>
          <w:rFonts w:ascii="Times New Roman" w:hAnsi="Times New Roman" w:cs="Times New Roman"/>
        </w:rPr>
      </w:pPr>
    </w:p>
    <w:p w14:paraId="36EDFED3" w14:textId="1D50A47C" w:rsidR="007E62EC" w:rsidRPr="006F33E5" w:rsidRDefault="007E62EC" w:rsidP="006210D4">
      <w:pPr>
        <w:spacing w:line="480" w:lineRule="auto"/>
        <w:jc w:val="center"/>
        <w:rPr>
          <w:rFonts w:ascii="Times New Roman" w:hAnsi="Times New Roman" w:cs="Times New Roman"/>
        </w:rPr>
      </w:pPr>
    </w:p>
    <w:p w14:paraId="6AE9FFE9" w14:textId="16E3FBCD" w:rsidR="007E62EC" w:rsidRPr="006F33E5" w:rsidRDefault="00F81D94" w:rsidP="006210D4">
      <w:pPr>
        <w:spacing w:line="480" w:lineRule="auto"/>
        <w:jc w:val="center"/>
        <w:rPr>
          <w:rFonts w:ascii="Times New Roman" w:hAnsi="Times New Roman" w:cs="Times New Roman"/>
        </w:rPr>
      </w:pPr>
      <w:r w:rsidRPr="006F33E5">
        <w:rPr>
          <w:rFonts w:ascii="Times New Roman" w:hAnsi="Times New Roman" w:cs="Times New Roman"/>
          <w:noProof/>
          <w:lang w:eastAsia="en-GB"/>
        </w:rPr>
        <w:drawing>
          <wp:anchor distT="0" distB="0" distL="114300" distR="114300" simplePos="0" relativeHeight="251699200" behindDoc="1" locked="0" layoutInCell="1" allowOverlap="1" wp14:anchorId="15DB6BB3" wp14:editId="3AD002CB">
            <wp:simplePos x="0" y="0"/>
            <wp:positionH relativeFrom="column">
              <wp:posOffset>67310</wp:posOffset>
            </wp:positionH>
            <wp:positionV relativeFrom="paragraph">
              <wp:posOffset>316230</wp:posOffset>
            </wp:positionV>
            <wp:extent cx="4310380" cy="3987800"/>
            <wp:effectExtent l="0" t="0" r="0" b="0"/>
            <wp:wrapTight wrapText="bothSides">
              <wp:wrapPolygon edited="0">
                <wp:start x="0" y="0"/>
                <wp:lineTo x="0" y="21531"/>
                <wp:lineTo x="21511" y="21531"/>
                <wp:lineTo x="21511" y="0"/>
                <wp:lineTo x="0" y="0"/>
              </wp:wrapPolygon>
            </wp:wrapTight>
            <wp:docPr id="132885739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57394" name="Picture 3" descr="A screenshot of a computer&#10;&#10;Description automatically generated"/>
                    <pic:cNvPicPr/>
                  </pic:nvPicPr>
                  <pic:blipFill rotWithShape="1">
                    <a:blip r:embed="rId94" cstate="print">
                      <a:extLst>
                        <a:ext uri="{28A0092B-C50C-407E-A947-70E740481C1C}">
                          <a14:useLocalDpi xmlns:a14="http://schemas.microsoft.com/office/drawing/2010/main" val="0"/>
                        </a:ext>
                      </a:extLst>
                    </a:blip>
                    <a:srcRect l="7159" t="9164" r="31473"/>
                    <a:stretch/>
                  </pic:blipFill>
                  <pic:spPr bwMode="auto">
                    <a:xfrm>
                      <a:off x="0" y="0"/>
                      <a:ext cx="4310380" cy="398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EBA00" w14:textId="70D42D8A" w:rsidR="007E62EC" w:rsidRPr="006F33E5" w:rsidRDefault="007E62EC" w:rsidP="006210D4">
      <w:pPr>
        <w:spacing w:line="480" w:lineRule="auto"/>
        <w:jc w:val="center"/>
        <w:rPr>
          <w:rFonts w:ascii="Times New Roman" w:hAnsi="Times New Roman" w:cs="Times New Roman"/>
        </w:rPr>
      </w:pPr>
    </w:p>
    <w:p w14:paraId="0D93303A" w14:textId="140D7CF2" w:rsidR="007E62EC" w:rsidRPr="006F33E5" w:rsidRDefault="007E62EC" w:rsidP="007E62EC">
      <w:pPr>
        <w:tabs>
          <w:tab w:val="left" w:pos="185"/>
        </w:tabs>
        <w:spacing w:line="480" w:lineRule="auto"/>
        <w:rPr>
          <w:rFonts w:ascii="Times New Roman" w:hAnsi="Times New Roman" w:cs="Times New Roman"/>
        </w:rPr>
      </w:pPr>
      <w:r w:rsidRPr="006F33E5">
        <w:rPr>
          <w:rFonts w:ascii="Times New Roman" w:hAnsi="Times New Roman" w:cs="Times New Roman"/>
        </w:rPr>
        <w:tab/>
      </w:r>
    </w:p>
    <w:p w14:paraId="684CC5C4" w14:textId="2228CBF4" w:rsidR="007E62EC" w:rsidRPr="006F33E5" w:rsidRDefault="007E62EC" w:rsidP="007E62EC">
      <w:pPr>
        <w:tabs>
          <w:tab w:val="left" w:pos="185"/>
        </w:tabs>
        <w:spacing w:line="480" w:lineRule="auto"/>
        <w:rPr>
          <w:rFonts w:ascii="Times New Roman" w:hAnsi="Times New Roman" w:cs="Times New Roman"/>
        </w:rPr>
      </w:pPr>
    </w:p>
    <w:p w14:paraId="4052C0F5" w14:textId="77777777" w:rsidR="007E62EC" w:rsidRPr="006F33E5" w:rsidRDefault="007E62EC" w:rsidP="006210D4">
      <w:pPr>
        <w:spacing w:line="480" w:lineRule="auto"/>
        <w:jc w:val="center"/>
        <w:rPr>
          <w:rFonts w:ascii="Times New Roman" w:hAnsi="Times New Roman" w:cs="Times New Roman"/>
        </w:rPr>
      </w:pPr>
    </w:p>
    <w:p w14:paraId="2E27F896" w14:textId="77777777" w:rsidR="007E62EC" w:rsidRPr="006F33E5" w:rsidRDefault="007E62EC" w:rsidP="006210D4">
      <w:pPr>
        <w:spacing w:line="480" w:lineRule="auto"/>
        <w:jc w:val="center"/>
        <w:rPr>
          <w:rFonts w:ascii="Times New Roman" w:hAnsi="Times New Roman" w:cs="Times New Roman"/>
        </w:rPr>
      </w:pPr>
    </w:p>
    <w:p w14:paraId="78CD597E" w14:textId="77777777" w:rsidR="007E62EC" w:rsidRPr="006F33E5" w:rsidRDefault="007E62EC" w:rsidP="006210D4">
      <w:pPr>
        <w:spacing w:line="480" w:lineRule="auto"/>
        <w:jc w:val="center"/>
        <w:rPr>
          <w:rFonts w:ascii="Times New Roman" w:hAnsi="Times New Roman" w:cs="Times New Roman"/>
        </w:rPr>
      </w:pPr>
    </w:p>
    <w:p w14:paraId="0C0307A9" w14:textId="022097D3" w:rsidR="007E62EC" w:rsidRPr="006F33E5" w:rsidRDefault="007E62EC" w:rsidP="006210D4">
      <w:pPr>
        <w:spacing w:line="480" w:lineRule="auto"/>
        <w:jc w:val="center"/>
        <w:rPr>
          <w:rFonts w:ascii="Times New Roman" w:hAnsi="Times New Roman" w:cs="Times New Roman"/>
        </w:rPr>
      </w:pPr>
    </w:p>
    <w:p w14:paraId="002EAC88" w14:textId="77777777" w:rsidR="007E62EC" w:rsidRPr="006F33E5" w:rsidRDefault="007E62EC" w:rsidP="006210D4">
      <w:pPr>
        <w:spacing w:line="480" w:lineRule="auto"/>
        <w:jc w:val="center"/>
        <w:rPr>
          <w:rFonts w:ascii="Times New Roman" w:hAnsi="Times New Roman" w:cs="Times New Roman"/>
        </w:rPr>
      </w:pPr>
    </w:p>
    <w:p w14:paraId="242755C4" w14:textId="77777777" w:rsidR="007E62EC" w:rsidRPr="006F33E5" w:rsidRDefault="007E62EC" w:rsidP="006210D4">
      <w:pPr>
        <w:spacing w:line="480" w:lineRule="auto"/>
        <w:jc w:val="center"/>
        <w:rPr>
          <w:rFonts w:ascii="Times New Roman" w:hAnsi="Times New Roman" w:cs="Times New Roman"/>
        </w:rPr>
      </w:pPr>
    </w:p>
    <w:p w14:paraId="540C69BC" w14:textId="77777777" w:rsidR="007E62EC" w:rsidRPr="006F33E5" w:rsidRDefault="007E62EC" w:rsidP="006210D4">
      <w:pPr>
        <w:spacing w:line="480" w:lineRule="auto"/>
        <w:jc w:val="center"/>
        <w:rPr>
          <w:rFonts w:ascii="Times New Roman" w:hAnsi="Times New Roman" w:cs="Times New Roman"/>
        </w:rPr>
      </w:pPr>
    </w:p>
    <w:p w14:paraId="0F402275" w14:textId="77777777" w:rsidR="007E62EC" w:rsidRPr="006F33E5" w:rsidRDefault="007E62EC" w:rsidP="006210D4">
      <w:pPr>
        <w:spacing w:line="480" w:lineRule="auto"/>
        <w:jc w:val="center"/>
        <w:rPr>
          <w:rFonts w:ascii="Times New Roman" w:hAnsi="Times New Roman" w:cs="Times New Roman"/>
        </w:rPr>
      </w:pPr>
    </w:p>
    <w:p w14:paraId="23CEBF90" w14:textId="77777777" w:rsidR="007E62EC" w:rsidRPr="006F33E5" w:rsidRDefault="007E62EC" w:rsidP="006210D4">
      <w:pPr>
        <w:spacing w:line="480" w:lineRule="auto"/>
        <w:jc w:val="center"/>
        <w:rPr>
          <w:rFonts w:ascii="Times New Roman" w:hAnsi="Times New Roman" w:cs="Times New Roman"/>
        </w:rPr>
      </w:pPr>
    </w:p>
    <w:p w14:paraId="511ABB0D" w14:textId="1BABE509" w:rsidR="007E62EC" w:rsidRPr="006F33E5" w:rsidRDefault="007E62EC" w:rsidP="006210D4">
      <w:pPr>
        <w:spacing w:line="480" w:lineRule="auto"/>
        <w:jc w:val="center"/>
        <w:rPr>
          <w:rFonts w:ascii="Times New Roman" w:hAnsi="Times New Roman" w:cs="Times New Roman"/>
        </w:rPr>
      </w:pPr>
      <w:r w:rsidRPr="006F33E5">
        <w:rPr>
          <w:rFonts w:ascii="Times New Roman" w:hAnsi="Times New Roman" w:cs="Times New Roman"/>
          <w:noProof/>
          <w:lang w:eastAsia="en-GB"/>
        </w:rPr>
        <w:lastRenderedPageBreak/>
        <w:drawing>
          <wp:anchor distT="0" distB="0" distL="114300" distR="114300" simplePos="0" relativeHeight="251700224" behindDoc="1" locked="0" layoutInCell="1" allowOverlap="1" wp14:anchorId="4A4A3C23" wp14:editId="58ACB34C">
            <wp:simplePos x="0" y="0"/>
            <wp:positionH relativeFrom="column">
              <wp:posOffset>58420</wp:posOffset>
            </wp:positionH>
            <wp:positionV relativeFrom="paragraph">
              <wp:posOffset>0</wp:posOffset>
            </wp:positionV>
            <wp:extent cx="4677410" cy="3598545"/>
            <wp:effectExtent l="0" t="0" r="0" b="0"/>
            <wp:wrapTight wrapText="bothSides">
              <wp:wrapPolygon edited="0">
                <wp:start x="0" y="0"/>
                <wp:lineTo x="0" y="21497"/>
                <wp:lineTo x="21524" y="21497"/>
                <wp:lineTo x="21524" y="0"/>
                <wp:lineTo x="0" y="0"/>
              </wp:wrapPolygon>
            </wp:wrapTight>
            <wp:docPr id="199933748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37484" name="Picture 4" descr="A screenshot of a computer&#10;&#10;Description automatically generated"/>
                    <pic:cNvPicPr/>
                  </pic:nvPicPr>
                  <pic:blipFill rotWithShape="1">
                    <a:blip r:embed="rId95" cstate="print">
                      <a:extLst>
                        <a:ext uri="{28A0092B-C50C-407E-A947-70E740481C1C}">
                          <a14:useLocalDpi xmlns:a14="http://schemas.microsoft.com/office/drawing/2010/main" val="0"/>
                        </a:ext>
                      </a:extLst>
                    </a:blip>
                    <a:srcRect l="7976" t="10146" r="29844" b="13296"/>
                    <a:stretch/>
                  </pic:blipFill>
                  <pic:spPr bwMode="auto">
                    <a:xfrm>
                      <a:off x="0" y="0"/>
                      <a:ext cx="4677410" cy="359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1687F" w14:textId="0B931A9F" w:rsidR="007E62EC" w:rsidRPr="006F33E5" w:rsidRDefault="007E62EC" w:rsidP="006210D4">
      <w:pPr>
        <w:spacing w:line="480" w:lineRule="auto"/>
        <w:jc w:val="center"/>
        <w:rPr>
          <w:rFonts w:ascii="Times New Roman" w:hAnsi="Times New Roman" w:cs="Times New Roman"/>
        </w:rPr>
      </w:pPr>
    </w:p>
    <w:p w14:paraId="458733BC" w14:textId="62E84B62" w:rsidR="007E62EC" w:rsidRPr="006F33E5" w:rsidRDefault="007E62EC" w:rsidP="006210D4">
      <w:pPr>
        <w:spacing w:line="480" w:lineRule="auto"/>
        <w:jc w:val="center"/>
        <w:rPr>
          <w:rFonts w:ascii="Times New Roman" w:hAnsi="Times New Roman" w:cs="Times New Roman"/>
        </w:rPr>
      </w:pPr>
    </w:p>
    <w:p w14:paraId="021EC6BF" w14:textId="79649DA1" w:rsidR="007E62EC" w:rsidRPr="006F33E5" w:rsidRDefault="007E62EC" w:rsidP="006210D4">
      <w:pPr>
        <w:spacing w:line="480" w:lineRule="auto"/>
        <w:jc w:val="center"/>
        <w:rPr>
          <w:rFonts w:ascii="Times New Roman" w:hAnsi="Times New Roman" w:cs="Times New Roman"/>
        </w:rPr>
      </w:pPr>
    </w:p>
    <w:p w14:paraId="39DC1721" w14:textId="43E2C71B" w:rsidR="007E62EC" w:rsidRPr="006F33E5" w:rsidRDefault="007E62EC" w:rsidP="006210D4">
      <w:pPr>
        <w:spacing w:line="480" w:lineRule="auto"/>
        <w:jc w:val="center"/>
        <w:rPr>
          <w:rFonts w:ascii="Times New Roman" w:hAnsi="Times New Roman" w:cs="Times New Roman"/>
        </w:rPr>
      </w:pPr>
    </w:p>
    <w:p w14:paraId="1876782B" w14:textId="6C3AC120" w:rsidR="007E62EC" w:rsidRPr="006F33E5" w:rsidRDefault="007E62EC" w:rsidP="006210D4">
      <w:pPr>
        <w:spacing w:line="480" w:lineRule="auto"/>
        <w:jc w:val="center"/>
        <w:rPr>
          <w:rFonts w:ascii="Times New Roman" w:hAnsi="Times New Roman" w:cs="Times New Roman"/>
        </w:rPr>
      </w:pPr>
    </w:p>
    <w:p w14:paraId="7E865E13" w14:textId="4653A62E" w:rsidR="007E62EC" w:rsidRPr="006F33E5" w:rsidRDefault="007E62EC" w:rsidP="006210D4">
      <w:pPr>
        <w:spacing w:line="480" w:lineRule="auto"/>
        <w:jc w:val="center"/>
        <w:rPr>
          <w:rFonts w:ascii="Times New Roman" w:hAnsi="Times New Roman" w:cs="Times New Roman"/>
        </w:rPr>
      </w:pPr>
    </w:p>
    <w:p w14:paraId="76EE808D" w14:textId="3699B2D4" w:rsidR="007E62EC" w:rsidRPr="006F33E5" w:rsidRDefault="007E62EC" w:rsidP="006210D4">
      <w:pPr>
        <w:spacing w:line="480" w:lineRule="auto"/>
        <w:jc w:val="center"/>
        <w:rPr>
          <w:rFonts w:ascii="Times New Roman" w:hAnsi="Times New Roman" w:cs="Times New Roman"/>
        </w:rPr>
      </w:pPr>
    </w:p>
    <w:p w14:paraId="7E25B904" w14:textId="63104CCC" w:rsidR="007E62EC" w:rsidRPr="006F33E5" w:rsidRDefault="007E62EC" w:rsidP="006210D4">
      <w:pPr>
        <w:spacing w:line="480" w:lineRule="auto"/>
        <w:jc w:val="center"/>
        <w:rPr>
          <w:rFonts w:ascii="Times New Roman" w:hAnsi="Times New Roman" w:cs="Times New Roman"/>
        </w:rPr>
      </w:pPr>
    </w:p>
    <w:p w14:paraId="5DF1CC5E" w14:textId="1EB9CCA1" w:rsidR="007E62EC" w:rsidRPr="006F33E5" w:rsidRDefault="007E62EC" w:rsidP="006210D4">
      <w:pPr>
        <w:spacing w:line="480" w:lineRule="auto"/>
        <w:jc w:val="center"/>
        <w:rPr>
          <w:rFonts w:ascii="Times New Roman" w:hAnsi="Times New Roman" w:cs="Times New Roman"/>
        </w:rPr>
      </w:pPr>
    </w:p>
    <w:p w14:paraId="71A22FC6" w14:textId="187539D0" w:rsidR="007E62EC" w:rsidRPr="006F33E5" w:rsidRDefault="007E62EC" w:rsidP="006210D4">
      <w:pPr>
        <w:spacing w:line="480" w:lineRule="auto"/>
        <w:jc w:val="center"/>
        <w:rPr>
          <w:rFonts w:ascii="Times New Roman" w:hAnsi="Times New Roman" w:cs="Times New Roman"/>
        </w:rPr>
      </w:pPr>
      <w:r w:rsidRPr="006F33E5">
        <w:rPr>
          <w:rFonts w:ascii="Times New Roman" w:hAnsi="Times New Roman" w:cs="Times New Roman"/>
          <w:noProof/>
          <w:lang w:eastAsia="en-GB"/>
        </w:rPr>
        <w:drawing>
          <wp:anchor distT="0" distB="0" distL="114300" distR="114300" simplePos="0" relativeHeight="251701248" behindDoc="1" locked="0" layoutInCell="1" allowOverlap="1" wp14:anchorId="25968725" wp14:editId="7D3AED40">
            <wp:simplePos x="0" y="0"/>
            <wp:positionH relativeFrom="column">
              <wp:posOffset>152400</wp:posOffset>
            </wp:positionH>
            <wp:positionV relativeFrom="paragraph">
              <wp:posOffset>257810</wp:posOffset>
            </wp:positionV>
            <wp:extent cx="4958715" cy="3739515"/>
            <wp:effectExtent l="0" t="0" r="0" b="0"/>
            <wp:wrapTight wrapText="bothSides">
              <wp:wrapPolygon edited="0">
                <wp:start x="0" y="0"/>
                <wp:lineTo x="0" y="21494"/>
                <wp:lineTo x="21520" y="21494"/>
                <wp:lineTo x="21520" y="0"/>
                <wp:lineTo x="0" y="0"/>
              </wp:wrapPolygon>
            </wp:wrapTight>
            <wp:docPr id="195640998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09985" name="Picture 5" descr="A screenshot of a computer&#10;&#10;Description automatically generated"/>
                    <pic:cNvPicPr/>
                  </pic:nvPicPr>
                  <pic:blipFill rotWithShape="1">
                    <a:blip r:embed="rId96" cstate="print">
                      <a:extLst>
                        <a:ext uri="{28A0092B-C50C-407E-A947-70E740481C1C}">
                          <a14:useLocalDpi xmlns:a14="http://schemas.microsoft.com/office/drawing/2010/main" val="0"/>
                        </a:ext>
                      </a:extLst>
                    </a:blip>
                    <a:srcRect l="8181" t="10146" r="23294" b="7158"/>
                    <a:stretch/>
                  </pic:blipFill>
                  <pic:spPr bwMode="auto">
                    <a:xfrm>
                      <a:off x="0" y="0"/>
                      <a:ext cx="4958715" cy="3739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FD2A8" w14:textId="148048CA" w:rsidR="007E62EC" w:rsidRPr="006F33E5" w:rsidRDefault="007E62EC" w:rsidP="006210D4">
      <w:pPr>
        <w:spacing w:line="480" w:lineRule="auto"/>
        <w:jc w:val="center"/>
        <w:rPr>
          <w:rFonts w:ascii="Times New Roman" w:hAnsi="Times New Roman" w:cs="Times New Roman"/>
        </w:rPr>
      </w:pPr>
    </w:p>
    <w:p w14:paraId="53183C21" w14:textId="77777777" w:rsidR="007E62EC" w:rsidRPr="006F33E5" w:rsidRDefault="007E62EC" w:rsidP="006210D4">
      <w:pPr>
        <w:spacing w:line="480" w:lineRule="auto"/>
        <w:jc w:val="center"/>
        <w:rPr>
          <w:rFonts w:ascii="Times New Roman" w:hAnsi="Times New Roman" w:cs="Times New Roman"/>
        </w:rPr>
      </w:pPr>
    </w:p>
    <w:p w14:paraId="7C7721E8" w14:textId="18D7DF82" w:rsidR="007E62EC" w:rsidRPr="006F33E5" w:rsidRDefault="007E62EC" w:rsidP="007E62EC">
      <w:pPr>
        <w:tabs>
          <w:tab w:val="left" w:pos="203"/>
        </w:tabs>
        <w:spacing w:line="480" w:lineRule="auto"/>
        <w:rPr>
          <w:rFonts w:ascii="Times New Roman" w:hAnsi="Times New Roman" w:cs="Times New Roman"/>
        </w:rPr>
      </w:pPr>
      <w:r w:rsidRPr="006F33E5">
        <w:rPr>
          <w:rFonts w:ascii="Times New Roman" w:hAnsi="Times New Roman" w:cs="Times New Roman"/>
        </w:rPr>
        <w:tab/>
      </w:r>
    </w:p>
    <w:p w14:paraId="5DCB0B8D" w14:textId="77777777" w:rsidR="007E62EC" w:rsidRPr="006F33E5" w:rsidRDefault="007E62EC" w:rsidP="006210D4">
      <w:pPr>
        <w:spacing w:line="480" w:lineRule="auto"/>
        <w:jc w:val="center"/>
        <w:rPr>
          <w:rFonts w:ascii="Times New Roman" w:hAnsi="Times New Roman" w:cs="Times New Roman"/>
        </w:rPr>
      </w:pPr>
    </w:p>
    <w:p w14:paraId="45BD8C36" w14:textId="5DB0FE90" w:rsidR="007E62EC" w:rsidRPr="006F33E5" w:rsidRDefault="007E62EC" w:rsidP="006210D4">
      <w:pPr>
        <w:spacing w:line="480" w:lineRule="auto"/>
        <w:jc w:val="center"/>
        <w:rPr>
          <w:rFonts w:ascii="Times New Roman" w:hAnsi="Times New Roman" w:cs="Times New Roman"/>
        </w:rPr>
      </w:pPr>
    </w:p>
    <w:p w14:paraId="3358970E" w14:textId="77777777" w:rsidR="007E62EC" w:rsidRPr="006F33E5" w:rsidRDefault="007E62EC" w:rsidP="006210D4">
      <w:pPr>
        <w:spacing w:line="480" w:lineRule="auto"/>
        <w:jc w:val="center"/>
        <w:rPr>
          <w:rFonts w:ascii="Times New Roman" w:hAnsi="Times New Roman" w:cs="Times New Roman"/>
        </w:rPr>
      </w:pPr>
    </w:p>
    <w:p w14:paraId="09CA40CE" w14:textId="77777777" w:rsidR="007E62EC" w:rsidRPr="006F33E5" w:rsidRDefault="007E62EC" w:rsidP="006210D4">
      <w:pPr>
        <w:spacing w:line="480" w:lineRule="auto"/>
        <w:jc w:val="center"/>
        <w:rPr>
          <w:rFonts w:ascii="Times New Roman" w:hAnsi="Times New Roman" w:cs="Times New Roman"/>
        </w:rPr>
      </w:pPr>
    </w:p>
    <w:p w14:paraId="34DE3F21" w14:textId="77777777" w:rsidR="007E62EC" w:rsidRPr="006F33E5" w:rsidRDefault="007E62EC" w:rsidP="006210D4">
      <w:pPr>
        <w:spacing w:line="480" w:lineRule="auto"/>
        <w:jc w:val="center"/>
        <w:rPr>
          <w:rFonts w:ascii="Times New Roman" w:hAnsi="Times New Roman" w:cs="Times New Roman"/>
        </w:rPr>
      </w:pPr>
    </w:p>
    <w:p w14:paraId="2B29DF50" w14:textId="77777777" w:rsidR="007E62EC" w:rsidRPr="006F33E5" w:rsidRDefault="007E62EC" w:rsidP="006210D4">
      <w:pPr>
        <w:spacing w:line="480" w:lineRule="auto"/>
        <w:jc w:val="center"/>
        <w:rPr>
          <w:rFonts w:ascii="Times New Roman" w:hAnsi="Times New Roman" w:cs="Times New Roman"/>
        </w:rPr>
      </w:pPr>
    </w:p>
    <w:p w14:paraId="4E5D288B" w14:textId="4D44D689" w:rsidR="007E62EC" w:rsidRPr="006F33E5" w:rsidRDefault="007E62EC" w:rsidP="006210D4">
      <w:pPr>
        <w:spacing w:line="480" w:lineRule="auto"/>
        <w:jc w:val="center"/>
        <w:rPr>
          <w:rFonts w:ascii="Times New Roman" w:hAnsi="Times New Roman" w:cs="Times New Roman"/>
        </w:rPr>
      </w:pPr>
    </w:p>
    <w:p w14:paraId="1AFBEB22" w14:textId="1566958A" w:rsidR="007E62EC" w:rsidRPr="006F33E5" w:rsidRDefault="007E62EC" w:rsidP="006210D4">
      <w:pPr>
        <w:spacing w:line="480" w:lineRule="auto"/>
        <w:jc w:val="center"/>
        <w:rPr>
          <w:rFonts w:ascii="Times New Roman" w:hAnsi="Times New Roman" w:cs="Times New Roman"/>
        </w:rPr>
      </w:pPr>
    </w:p>
    <w:p w14:paraId="163816E1" w14:textId="7ED95DC8" w:rsidR="007E62EC" w:rsidRPr="006F33E5" w:rsidRDefault="007E62EC" w:rsidP="006210D4">
      <w:pPr>
        <w:spacing w:line="480" w:lineRule="auto"/>
        <w:jc w:val="center"/>
        <w:rPr>
          <w:rFonts w:ascii="Times New Roman" w:hAnsi="Times New Roman" w:cs="Times New Roman"/>
        </w:rPr>
      </w:pPr>
    </w:p>
    <w:p w14:paraId="25E41495" w14:textId="1034CE96" w:rsidR="007E62EC" w:rsidRPr="006F33E5" w:rsidRDefault="007E62EC" w:rsidP="006210D4">
      <w:pPr>
        <w:spacing w:line="480" w:lineRule="auto"/>
        <w:jc w:val="center"/>
        <w:rPr>
          <w:rFonts w:ascii="Times New Roman" w:hAnsi="Times New Roman" w:cs="Times New Roman"/>
        </w:rPr>
      </w:pPr>
    </w:p>
    <w:p w14:paraId="3ABEFF76" w14:textId="313BE626" w:rsidR="007E62EC" w:rsidRPr="006F33E5" w:rsidRDefault="00F81D94" w:rsidP="006210D4">
      <w:pPr>
        <w:spacing w:line="480" w:lineRule="auto"/>
        <w:jc w:val="center"/>
        <w:rPr>
          <w:rFonts w:ascii="Times New Roman" w:hAnsi="Times New Roman" w:cs="Times New Roman"/>
        </w:rPr>
      </w:pPr>
      <w:r w:rsidRPr="006F33E5">
        <w:rPr>
          <w:rFonts w:ascii="Times New Roman" w:hAnsi="Times New Roman" w:cs="Times New Roman"/>
          <w:noProof/>
          <w:lang w:eastAsia="en-GB"/>
        </w:rPr>
        <w:lastRenderedPageBreak/>
        <w:drawing>
          <wp:anchor distT="0" distB="0" distL="114300" distR="114300" simplePos="0" relativeHeight="251702272" behindDoc="1" locked="0" layoutInCell="1" allowOverlap="1" wp14:anchorId="4C062BF2" wp14:editId="0CADC461">
            <wp:simplePos x="0" y="0"/>
            <wp:positionH relativeFrom="column">
              <wp:posOffset>-101316</wp:posOffset>
            </wp:positionH>
            <wp:positionV relativeFrom="paragraph">
              <wp:posOffset>567</wp:posOffset>
            </wp:positionV>
            <wp:extent cx="4817745" cy="4128770"/>
            <wp:effectExtent l="0" t="0" r="0" b="0"/>
            <wp:wrapTight wrapText="bothSides">
              <wp:wrapPolygon edited="0">
                <wp:start x="0" y="0"/>
                <wp:lineTo x="0" y="21527"/>
                <wp:lineTo x="21523" y="21527"/>
                <wp:lineTo x="21523" y="0"/>
                <wp:lineTo x="0" y="0"/>
              </wp:wrapPolygon>
            </wp:wrapTight>
            <wp:docPr id="130773109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31097" name="Picture 6" descr="A screenshot of a computer&#10;&#10;Description automatically generated"/>
                    <pic:cNvPicPr/>
                  </pic:nvPicPr>
                  <pic:blipFill rotWithShape="1">
                    <a:blip r:embed="rId97" cstate="print">
                      <a:extLst>
                        <a:ext uri="{28A0092B-C50C-407E-A947-70E740481C1C}">
                          <a14:useLocalDpi xmlns:a14="http://schemas.microsoft.com/office/drawing/2010/main" val="0"/>
                        </a:ext>
                      </a:extLst>
                    </a:blip>
                    <a:srcRect l="8181" t="8836" r="25340"/>
                    <a:stretch/>
                  </pic:blipFill>
                  <pic:spPr bwMode="auto">
                    <a:xfrm>
                      <a:off x="0" y="0"/>
                      <a:ext cx="4817745" cy="412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D6CD0" w14:textId="1772FC0B" w:rsidR="007E62EC" w:rsidRPr="006F33E5" w:rsidRDefault="007E62EC" w:rsidP="007E62EC">
      <w:pPr>
        <w:spacing w:line="480" w:lineRule="auto"/>
        <w:rPr>
          <w:rFonts w:ascii="Times New Roman" w:hAnsi="Times New Roman" w:cs="Times New Roman"/>
        </w:rPr>
      </w:pPr>
    </w:p>
    <w:p w14:paraId="269165DA" w14:textId="77777777" w:rsidR="007E62EC" w:rsidRPr="006F33E5" w:rsidRDefault="007E62EC" w:rsidP="006210D4">
      <w:pPr>
        <w:spacing w:line="480" w:lineRule="auto"/>
        <w:jc w:val="center"/>
        <w:rPr>
          <w:rFonts w:ascii="Times New Roman" w:hAnsi="Times New Roman" w:cs="Times New Roman"/>
        </w:rPr>
      </w:pPr>
    </w:p>
    <w:p w14:paraId="33CD2E72" w14:textId="77777777" w:rsidR="007E62EC" w:rsidRPr="006F33E5" w:rsidRDefault="007E62EC" w:rsidP="006210D4">
      <w:pPr>
        <w:spacing w:line="480" w:lineRule="auto"/>
        <w:jc w:val="center"/>
        <w:rPr>
          <w:rFonts w:ascii="Times New Roman" w:hAnsi="Times New Roman" w:cs="Times New Roman"/>
        </w:rPr>
      </w:pPr>
    </w:p>
    <w:p w14:paraId="604E76F9" w14:textId="77777777" w:rsidR="007E62EC" w:rsidRPr="006F33E5" w:rsidRDefault="007E62EC" w:rsidP="006210D4">
      <w:pPr>
        <w:spacing w:line="480" w:lineRule="auto"/>
        <w:jc w:val="center"/>
        <w:rPr>
          <w:rFonts w:ascii="Times New Roman" w:hAnsi="Times New Roman" w:cs="Times New Roman"/>
        </w:rPr>
      </w:pPr>
    </w:p>
    <w:p w14:paraId="04BBCC79" w14:textId="77777777" w:rsidR="007E62EC" w:rsidRPr="006F33E5" w:rsidRDefault="007E62EC" w:rsidP="006210D4">
      <w:pPr>
        <w:spacing w:line="480" w:lineRule="auto"/>
        <w:jc w:val="center"/>
        <w:rPr>
          <w:rFonts w:ascii="Times New Roman" w:hAnsi="Times New Roman" w:cs="Times New Roman"/>
        </w:rPr>
      </w:pPr>
    </w:p>
    <w:p w14:paraId="1A207F72" w14:textId="77777777" w:rsidR="007E62EC" w:rsidRPr="006F33E5" w:rsidRDefault="007E62EC" w:rsidP="006210D4">
      <w:pPr>
        <w:spacing w:line="480" w:lineRule="auto"/>
        <w:jc w:val="center"/>
        <w:rPr>
          <w:rFonts w:ascii="Times New Roman" w:hAnsi="Times New Roman" w:cs="Times New Roman"/>
        </w:rPr>
      </w:pPr>
    </w:p>
    <w:p w14:paraId="26FC6D34" w14:textId="77777777" w:rsidR="007E62EC" w:rsidRPr="006F33E5" w:rsidRDefault="007E62EC" w:rsidP="006210D4">
      <w:pPr>
        <w:spacing w:line="480" w:lineRule="auto"/>
        <w:jc w:val="center"/>
        <w:rPr>
          <w:rFonts w:ascii="Times New Roman" w:hAnsi="Times New Roman" w:cs="Times New Roman"/>
        </w:rPr>
      </w:pPr>
    </w:p>
    <w:p w14:paraId="4AF91FA5" w14:textId="77777777" w:rsidR="007E62EC" w:rsidRPr="006F33E5" w:rsidRDefault="007E62EC" w:rsidP="006210D4">
      <w:pPr>
        <w:spacing w:line="480" w:lineRule="auto"/>
        <w:jc w:val="center"/>
        <w:rPr>
          <w:rFonts w:ascii="Times New Roman" w:hAnsi="Times New Roman" w:cs="Times New Roman"/>
        </w:rPr>
      </w:pPr>
    </w:p>
    <w:p w14:paraId="74CC5796" w14:textId="77777777" w:rsidR="007E62EC" w:rsidRPr="006F33E5" w:rsidRDefault="007E62EC" w:rsidP="006210D4">
      <w:pPr>
        <w:spacing w:line="480" w:lineRule="auto"/>
        <w:jc w:val="center"/>
        <w:rPr>
          <w:rFonts w:ascii="Times New Roman" w:hAnsi="Times New Roman" w:cs="Times New Roman"/>
        </w:rPr>
      </w:pPr>
    </w:p>
    <w:p w14:paraId="32E3B5A8" w14:textId="77777777" w:rsidR="007E62EC" w:rsidRPr="006F33E5" w:rsidRDefault="007E62EC" w:rsidP="006210D4">
      <w:pPr>
        <w:spacing w:line="480" w:lineRule="auto"/>
        <w:jc w:val="center"/>
        <w:rPr>
          <w:rFonts w:ascii="Times New Roman" w:hAnsi="Times New Roman" w:cs="Times New Roman"/>
        </w:rPr>
      </w:pPr>
    </w:p>
    <w:p w14:paraId="57762159" w14:textId="06167B5A" w:rsidR="007E62EC" w:rsidRPr="006F33E5" w:rsidRDefault="00F81D94" w:rsidP="006210D4">
      <w:pPr>
        <w:spacing w:line="480" w:lineRule="auto"/>
        <w:jc w:val="center"/>
        <w:rPr>
          <w:rFonts w:ascii="Times New Roman" w:hAnsi="Times New Roman" w:cs="Times New Roman"/>
        </w:rPr>
      </w:pPr>
      <w:r w:rsidRPr="006F33E5">
        <w:rPr>
          <w:rFonts w:ascii="Times New Roman" w:hAnsi="Times New Roman" w:cs="Times New Roman"/>
          <w:noProof/>
          <w:lang w:eastAsia="en-GB"/>
        </w:rPr>
        <w:drawing>
          <wp:anchor distT="0" distB="0" distL="114300" distR="114300" simplePos="0" relativeHeight="251703296" behindDoc="1" locked="0" layoutInCell="1" allowOverlap="1" wp14:anchorId="0CDE0DFF" wp14:editId="283E0799">
            <wp:simplePos x="0" y="0"/>
            <wp:positionH relativeFrom="column">
              <wp:posOffset>-101263</wp:posOffset>
            </wp:positionH>
            <wp:positionV relativeFrom="paragraph">
              <wp:posOffset>339508</wp:posOffset>
            </wp:positionV>
            <wp:extent cx="4841240" cy="2953385"/>
            <wp:effectExtent l="0" t="0" r="0" b="5715"/>
            <wp:wrapTight wrapText="bothSides">
              <wp:wrapPolygon edited="0">
                <wp:start x="0" y="0"/>
                <wp:lineTo x="0" y="21549"/>
                <wp:lineTo x="21532" y="21549"/>
                <wp:lineTo x="21532" y="0"/>
                <wp:lineTo x="0" y="0"/>
              </wp:wrapPolygon>
            </wp:wrapTight>
            <wp:docPr id="32712994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29944" name="Picture 7" descr="A screenshot of a computer&#10;&#10;Description automatically generated"/>
                    <pic:cNvPicPr/>
                  </pic:nvPicPr>
                  <pic:blipFill rotWithShape="1">
                    <a:blip r:embed="rId98" cstate="print">
                      <a:extLst>
                        <a:ext uri="{28A0092B-C50C-407E-A947-70E740481C1C}">
                          <a14:useLocalDpi xmlns:a14="http://schemas.microsoft.com/office/drawing/2010/main" val="0"/>
                        </a:ext>
                      </a:extLst>
                    </a:blip>
                    <a:srcRect l="7977" t="25528" r="18594" b="2800"/>
                    <a:stretch/>
                  </pic:blipFill>
                  <pic:spPr bwMode="auto">
                    <a:xfrm>
                      <a:off x="0" y="0"/>
                      <a:ext cx="4841240" cy="295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89DF7" w14:textId="4DAFABDE" w:rsidR="007E62EC" w:rsidRPr="006F33E5" w:rsidRDefault="007E62EC" w:rsidP="007E62EC">
      <w:pPr>
        <w:spacing w:line="480" w:lineRule="auto"/>
        <w:jc w:val="center"/>
        <w:rPr>
          <w:rFonts w:ascii="Times New Roman" w:hAnsi="Times New Roman" w:cs="Times New Roman"/>
        </w:rPr>
      </w:pPr>
    </w:p>
    <w:p w14:paraId="4D94A214" w14:textId="62377F2B" w:rsidR="007E62EC" w:rsidRPr="006F33E5" w:rsidRDefault="007E62EC" w:rsidP="007E62EC">
      <w:pPr>
        <w:spacing w:line="480" w:lineRule="auto"/>
        <w:jc w:val="center"/>
        <w:rPr>
          <w:rFonts w:ascii="Times New Roman" w:hAnsi="Times New Roman" w:cs="Times New Roman"/>
        </w:rPr>
      </w:pPr>
    </w:p>
    <w:p w14:paraId="4BA0F823" w14:textId="79D9A54E" w:rsidR="007E62EC" w:rsidRPr="006F33E5" w:rsidRDefault="007E62EC" w:rsidP="007E62EC">
      <w:pPr>
        <w:spacing w:line="480" w:lineRule="auto"/>
        <w:rPr>
          <w:rFonts w:ascii="Times New Roman" w:hAnsi="Times New Roman" w:cs="Times New Roman"/>
        </w:rPr>
      </w:pPr>
    </w:p>
    <w:p w14:paraId="6291344E" w14:textId="769FA840" w:rsidR="007E62EC" w:rsidRPr="006F33E5" w:rsidRDefault="007E62EC" w:rsidP="007E62EC">
      <w:pPr>
        <w:spacing w:line="480" w:lineRule="auto"/>
        <w:jc w:val="center"/>
        <w:rPr>
          <w:rFonts w:ascii="Times New Roman" w:hAnsi="Times New Roman" w:cs="Times New Roman"/>
        </w:rPr>
      </w:pPr>
    </w:p>
    <w:p w14:paraId="7E3DDF38" w14:textId="288BDABD" w:rsidR="007E62EC" w:rsidRPr="006F33E5" w:rsidRDefault="007E62EC" w:rsidP="007E62EC">
      <w:pPr>
        <w:spacing w:line="480" w:lineRule="auto"/>
        <w:jc w:val="center"/>
        <w:rPr>
          <w:rFonts w:ascii="Times New Roman" w:hAnsi="Times New Roman" w:cs="Times New Roman"/>
        </w:rPr>
      </w:pPr>
    </w:p>
    <w:p w14:paraId="783F651D" w14:textId="7619B3C2" w:rsidR="007E62EC" w:rsidRPr="006F33E5" w:rsidRDefault="007E62EC" w:rsidP="007E62EC">
      <w:pPr>
        <w:spacing w:line="480" w:lineRule="auto"/>
        <w:jc w:val="center"/>
        <w:rPr>
          <w:rFonts w:ascii="Times New Roman" w:hAnsi="Times New Roman" w:cs="Times New Roman"/>
        </w:rPr>
      </w:pPr>
    </w:p>
    <w:p w14:paraId="125F887C" w14:textId="77777777" w:rsidR="007E62EC" w:rsidRPr="006F33E5" w:rsidRDefault="007E62EC" w:rsidP="007E62EC">
      <w:pPr>
        <w:spacing w:line="480" w:lineRule="auto"/>
        <w:jc w:val="center"/>
        <w:rPr>
          <w:rFonts w:ascii="Times New Roman" w:hAnsi="Times New Roman" w:cs="Times New Roman"/>
        </w:rPr>
      </w:pPr>
    </w:p>
    <w:p w14:paraId="067837C7" w14:textId="77777777" w:rsidR="007E62EC" w:rsidRPr="006F33E5" w:rsidRDefault="007E62EC" w:rsidP="007E62EC">
      <w:pPr>
        <w:spacing w:line="480" w:lineRule="auto"/>
        <w:jc w:val="center"/>
        <w:rPr>
          <w:rFonts w:ascii="Times New Roman" w:hAnsi="Times New Roman" w:cs="Times New Roman"/>
        </w:rPr>
      </w:pPr>
    </w:p>
    <w:p w14:paraId="2855CBDC" w14:textId="77777777" w:rsidR="007E62EC" w:rsidRPr="006F33E5" w:rsidRDefault="007E62EC" w:rsidP="007E62EC">
      <w:pPr>
        <w:spacing w:line="480" w:lineRule="auto"/>
        <w:jc w:val="center"/>
        <w:rPr>
          <w:rFonts w:ascii="Times New Roman" w:hAnsi="Times New Roman" w:cs="Times New Roman"/>
        </w:rPr>
      </w:pPr>
    </w:p>
    <w:p w14:paraId="3C64394B" w14:textId="77777777" w:rsidR="007E62EC" w:rsidRPr="006F33E5" w:rsidRDefault="007E62EC" w:rsidP="007E62EC">
      <w:pPr>
        <w:spacing w:line="480" w:lineRule="auto"/>
        <w:jc w:val="center"/>
        <w:rPr>
          <w:rFonts w:ascii="Times New Roman" w:hAnsi="Times New Roman" w:cs="Times New Roman"/>
        </w:rPr>
      </w:pPr>
    </w:p>
    <w:p w14:paraId="7370D726" w14:textId="77777777" w:rsidR="007E62EC" w:rsidRPr="006F33E5" w:rsidRDefault="007E62EC" w:rsidP="007E62EC">
      <w:pPr>
        <w:spacing w:line="480" w:lineRule="auto"/>
        <w:jc w:val="center"/>
        <w:rPr>
          <w:rFonts w:ascii="Times New Roman" w:hAnsi="Times New Roman" w:cs="Times New Roman"/>
        </w:rPr>
      </w:pPr>
    </w:p>
    <w:p w14:paraId="0F9AF9E1" w14:textId="77777777" w:rsidR="007E62EC" w:rsidRPr="006F33E5" w:rsidRDefault="007E62EC" w:rsidP="007E62EC">
      <w:pPr>
        <w:spacing w:line="480" w:lineRule="auto"/>
        <w:jc w:val="center"/>
        <w:rPr>
          <w:rFonts w:ascii="Times New Roman" w:hAnsi="Times New Roman" w:cs="Times New Roman"/>
        </w:rPr>
      </w:pPr>
    </w:p>
    <w:p w14:paraId="4EDDE098" w14:textId="77777777" w:rsidR="007E62EC" w:rsidRPr="006F33E5" w:rsidRDefault="007E62EC" w:rsidP="007E62EC">
      <w:pPr>
        <w:spacing w:line="480" w:lineRule="auto"/>
        <w:jc w:val="center"/>
        <w:rPr>
          <w:rFonts w:ascii="Times New Roman" w:hAnsi="Times New Roman" w:cs="Times New Roman"/>
        </w:rPr>
      </w:pPr>
    </w:p>
    <w:p w14:paraId="6E50D437" w14:textId="5512C448" w:rsidR="007E62EC" w:rsidRPr="006F33E5" w:rsidRDefault="00F81D94" w:rsidP="007E62EC">
      <w:pPr>
        <w:spacing w:line="480" w:lineRule="auto"/>
        <w:rPr>
          <w:rFonts w:ascii="Times New Roman" w:hAnsi="Times New Roman" w:cs="Times New Roman"/>
        </w:rPr>
      </w:pPr>
      <w:r w:rsidRPr="006F33E5">
        <w:rPr>
          <w:rFonts w:ascii="Times New Roman" w:hAnsi="Times New Roman" w:cs="Times New Roman"/>
          <w:noProof/>
          <w:lang w:eastAsia="en-GB"/>
        </w:rPr>
        <w:lastRenderedPageBreak/>
        <w:drawing>
          <wp:anchor distT="0" distB="0" distL="114300" distR="114300" simplePos="0" relativeHeight="251704320" behindDoc="0" locked="0" layoutInCell="1" allowOverlap="1" wp14:anchorId="7879B8E5" wp14:editId="5E9F83DB">
            <wp:simplePos x="0" y="0"/>
            <wp:positionH relativeFrom="column">
              <wp:posOffset>-161276</wp:posOffset>
            </wp:positionH>
            <wp:positionV relativeFrom="paragraph">
              <wp:posOffset>310</wp:posOffset>
            </wp:positionV>
            <wp:extent cx="5134610" cy="3810000"/>
            <wp:effectExtent l="0" t="0" r="0" b="0"/>
            <wp:wrapSquare wrapText="bothSides"/>
            <wp:docPr id="7522674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6748" name="Picture 8" descr="A screenshot of a computer&#10;&#10;Description automatically generated"/>
                    <pic:cNvPicPr/>
                  </pic:nvPicPr>
                  <pic:blipFill rotWithShape="1">
                    <a:blip r:embed="rId99" cstate="print">
                      <a:extLst>
                        <a:ext uri="{28A0092B-C50C-407E-A947-70E740481C1C}">
                          <a14:useLocalDpi xmlns:a14="http://schemas.microsoft.com/office/drawing/2010/main" val="0"/>
                        </a:ext>
                      </a:extLst>
                    </a:blip>
                    <a:srcRect l="8386" t="25857" r="31684" b="2977"/>
                    <a:stretch/>
                  </pic:blipFill>
                  <pic:spPr bwMode="auto">
                    <a:xfrm>
                      <a:off x="0" y="0"/>
                      <a:ext cx="513461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B269A" w14:textId="0FD7638D" w:rsidR="007E62EC" w:rsidRPr="006F33E5" w:rsidRDefault="007E62EC" w:rsidP="007E62EC">
      <w:pPr>
        <w:spacing w:line="480" w:lineRule="auto"/>
        <w:rPr>
          <w:rFonts w:ascii="Times New Roman" w:hAnsi="Times New Roman" w:cs="Times New Roman"/>
        </w:rPr>
      </w:pPr>
    </w:p>
    <w:p w14:paraId="4A978762" w14:textId="527D0A88" w:rsidR="007E62EC" w:rsidRPr="006F33E5" w:rsidRDefault="007E62EC" w:rsidP="007E62EC">
      <w:pPr>
        <w:spacing w:line="480" w:lineRule="auto"/>
        <w:jc w:val="center"/>
        <w:rPr>
          <w:rFonts w:ascii="Times New Roman" w:hAnsi="Times New Roman" w:cs="Times New Roman"/>
        </w:rPr>
      </w:pPr>
    </w:p>
    <w:p w14:paraId="470E0CCD" w14:textId="77777777" w:rsidR="007E66A7" w:rsidRPr="006F33E5" w:rsidRDefault="007E66A7" w:rsidP="007E62EC">
      <w:pPr>
        <w:spacing w:line="480" w:lineRule="auto"/>
        <w:jc w:val="center"/>
        <w:rPr>
          <w:rFonts w:ascii="Times New Roman" w:hAnsi="Times New Roman" w:cs="Times New Roman"/>
        </w:rPr>
      </w:pPr>
    </w:p>
    <w:p w14:paraId="100EB2A2" w14:textId="77777777" w:rsidR="007E66A7" w:rsidRPr="006F33E5" w:rsidRDefault="007E66A7" w:rsidP="007E62EC">
      <w:pPr>
        <w:spacing w:line="480" w:lineRule="auto"/>
        <w:jc w:val="center"/>
        <w:rPr>
          <w:rFonts w:ascii="Times New Roman" w:hAnsi="Times New Roman" w:cs="Times New Roman"/>
        </w:rPr>
      </w:pPr>
    </w:p>
    <w:p w14:paraId="374D4B0D" w14:textId="77777777" w:rsidR="007E66A7" w:rsidRPr="006F33E5" w:rsidRDefault="007E66A7" w:rsidP="007E62EC">
      <w:pPr>
        <w:spacing w:line="480" w:lineRule="auto"/>
        <w:jc w:val="center"/>
        <w:rPr>
          <w:rFonts w:ascii="Times New Roman" w:hAnsi="Times New Roman" w:cs="Times New Roman"/>
        </w:rPr>
      </w:pPr>
    </w:p>
    <w:p w14:paraId="13C96A3A" w14:textId="77777777" w:rsidR="007E66A7" w:rsidRPr="006F33E5" w:rsidRDefault="007E66A7" w:rsidP="007E62EC">
      <w:pPr>
        <w:spacing w:line="480" w:lineRule="auto"/>
        <w:jc w:val="center"/>
        <w:rPr>
          <w:rFonts w:ascii="Times New Roman" w:hAnsi="Times New Roman" w:cs="Times New Roman"/>
        </w:rPr>
      </w:pPr>
    </w:p>
    <w:p w14:paraId="71C65349" w14:textId="77777777" w:rsidR="007E66A7" w:rsidRPr="006F33E5" w:rsidRDefault="007E66A7" w:rsidP="007E62EC">
      <w:pPr>
        <w:spacing w:line="480" w:lineRule="auto"/>
        <w:jc w:val="center"/>
        <w:rPr>
          <w:rFonts w:ascii="Times New Roman" w:hAnsi="Times New Roman" w:cs="Times New Roman"/>
        </w:rPr>
      </w:pPr>
    </w:p>
    <w:p w14:paraId="2D50A7C4" w14:textId="77777777" w:rsidR="007E66A7" w:rsidRPr="006F33E5" w:rsidRDefault="007E66A7" w:rsidP="007E62EC">
      <w:pPr>
        <w:spacing w:line="480" w:lineRule="auto"/>
        <w:jc w:val="center"/>
        <w:rPr>
          <w:rFonts w:ascii="Times New Roman" w:hAnsi="Times New Roman" w:cs="Times New Roman"/>
        </w:rPr>
      </w:pPr>
    </w:p>
    <w:p w14:paraId="74994143" w14:textId="77777777" w:rsidR="007E66A7" w:rsidRPr="006F33E5" w:rsidRDefault="007E66A7" w:rsidP="007E62EC">
      <w:pPr>
        <w:spacing w:line="480" w:lineRule="auto"/>
        <w:jc w:val="center"/>
        <w:rPr>
          <w:rFonts w:ascii="Times New Roman" w:hAnsi="Times New Roman" w:cs="Times New Roman"/>
        </w:rPr>
      </w:pPr>
    </w:p>
    <w:p w14:paraId="0DE2F5F5" w14:textId="5E493DAD" w:rsidR="007E66A7" w:rsidRPr="006F33E5" w:rsidRDefault="00F81D94" w:rsidP="007E62EC">
      <w:pPr>
        <w:spacing w:line="480" w:lineRule="auto"/>
        <w:jc w:val="center"/>
        <w:rPr>
          <w:rFonts w:ascii="Times New Roman" w:hAnsi="Times New Roman" w:cs="Times New Roman"/>
        </w:rPr>
      </w:pPr>
      <w:r w:rsidRPr="006F33E5">
        <w:rPr>
          <w:rFonts w:ascii="Times New Roman" w:hAnsi="Times New Roman" w:cs="Times New Roman"/>
          <w:noProof/>
          <w:lang w:eastAsia="en-GB"/>
        </w:rPr>
        <w:drawing>
          <wp:anchor distT="0" distB="0" distL="114300" distR="114300" simplePos="0" relativeHeight="251705344" behindDoc="0" locked="0" layoutInCell="1" allowOverlap="1" wp14:anchorId="52FCB8F8" wp14:editId="4698A37C">
            <wp:simplePos x="0" y="0"/>
            <wp:positionH relativeFrom="column">
              <wp:posOffset>-161276</wp:posOffset>
            </wp:positionH>
            <wp:positionV relativeFrom="paragraph">
              <wp:posOffset>362693</wp:posOffset>
            </wp:positionV>
            <wp:extent cx="4465955" cy="3235325"/>
            <wp:effectExtent l="0" t="0" r="4445" b="3175"/>
            <wp:wrapSquare wrapText="bothSides"/>
            <wp:docPr id="2051323045"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23045" name="Picture 9" descr="A screenshot of a computer&#10;&#10;Description automatically generated"/>
                    <pic:cNvPicPr/>
                  </pic:nvPicPr>
                  <pic:blipFill rotWithShape="1">
                    <a:blip r:embed="rId100" cstate="print">
                      <a:extLst>
                        <a:ext uri="{28A0092B-C50C-407E-A947-70E740481C1C}">
                          <a14:useLocalDpi xmlns:a14="http://schemas.microsoft.com/office/drawing/2010/main" val="0"/>
                        </a:ext>
                      </a:extLst>
                    </a:blip>
                    <a:srcRect l="8162" t="30764" r="32113"/>
                    <a:stretch/>
                  </pic:blipFill>
                  <pic:spPr bwMode="auto">
                    <a:xfrm>
                      <a:off x="0" y="0"/>
                      <a:ext cx="4465955" cy="323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B81D1" w14:textId="1BA72047" w:rsidR="007E66A7" w:rsidRPr="006F33E5" w:rsidRDefault="007E66A7" w:rsidP="007E62EC">
      <w:pPr>
        <w:spacing w:line="480" w:lineRule="auto"/>
        <w:jc w:val="center"/>
        <w:rPr>
          <w:rFonts w:ascii="Times New Roman" w:hAnsi="Times New Roman" w:cs="Times New Roman"/>
        </w:rPr>
      </w:pPr>
    </w:p>
    <w:p w14:paraId="08E87927" w14:textId="1BB3DD9B" w:rsidR="007E66A7" w:rsidRPr="006F33E5" w:rsidRDefault="007E66A7" w:rsidP="007E62EC">
      <w:pPr>
        <w:spacing w:line="480" w:lineRule="auto"/>
        <w:jc w:val="center"/>
        <w:rPr>
          <w:rFonts w:ascii="Times New Roman" w:hAnsi="Times New Roman" w:cs="Times New Roman"/>
        </w:rPr>
      </w:pPr>
    </w:p>
    <w:p w14:paraId="1A8AD2A8" w14:textId="68D7C5D3" w:rsidR="007E66A7" w:rsidRPr="006F33E5" w:rsidRDefault="007E66A7" w:rsidP="007E62EC">
      <w:pPr>
        <w:spacing w:line="480" w:lineRule="auto"/>
        <w:jc w:val="center"/>
        <w:rPr>
          <w:rFonts w:ascii="Times New Roman" w:hAnsi="Times New Roman" w:cs="Times New Roman"/>
        </w:rPr>
      </w:pPr>
    </w:p>
    <w:p w14:paraId="1AA41DF6" w14:textId="1195A7E2" w:rsidR="007E66A7" w:rsidRPr="006F33E5" w:rsidRDefault="007E66A7" w:rsidP="007E62EC">
      <w:pPr>
        <w:spacing w:line="480" w:lineRule="auto"/>
        <w:jc w:val="center"/>
        <w:rPr>
          <w:rFonts w:ascii="Times New Roman" w:hAnsi="Times New Roman" w:cs="Times New Roman"/>
        </w:rPr>
      </w:pPr>
    </w:p>
    <w:p w14:paraId="0E56AAB4" w14:textId="2C671270" w:rsidR="007E66A7" w:rsidRPr="006F33E5" w:rsidRDefault="007E66A7" w:rsidP="007E62EC">
      <w:pPr>
        <w:spacing w:line="480" w:lineRule="auto"/>
        <w:jc w:val="center"/>
        <w:rPr>
          <w:rFonts w:ascii="Times New Roman" w:hAnsi="Times New Roman" w:cs="Times New Roman"/>
        </w:rPr>
      </w:pPr>
    </w:p>
    <w:p w14:paraId="732B0419" w14:textId="5316DC11" w:rsidR="007E66A7" w:rsidRPr="006F33E5" w:rsidRDefault="007E66A7" w:rsidP="007E62EC">
      <w:pPr>
        <w:spacing w:line="480" w:lineRule="auto"/>
        <w:jc w:val="center"/>
        <w:rPr>
          <w:rFonts w:ascii="Times New Roman" w:hAnsi="Times New Roman" w:cs="Times New Roman"/>
        </w:rPr>
      </w:pPr>
    </w:p>
    <w:p w14:paraId="14D74500" w14:textId="75B2BE76" w:rsidR="007E66A7" w:rsidRPr="006F33E5" w:rsidRDefault="007E66A7" w:rsidP="007E62EC">
      <w:pPr>
        <w:spacing w:line="480" w:lineRule="auto"/>
        <w:jc w:val="center"/>
        <w:rPr>
          <w:rFonts w:ascii="Times New Roman" w:hAnsi="Times New Roman" w:cs="Times New Roman"/>
        </w:rPr>
      </w:pPr>
    </w:p>
    <w:p w14:paraId="17BFE86F" w14:textId="729820D8" w:rsidR="007E66A7" w:rsidRPr="006F33E5" w:rsidRDefault="007E66A7" w:rsidP="007E62EC">
      <w:pPr>
        <w:spacing w:line="480" w:lineRule="auto"/>
        <w:jc w:val="center"/>
        <w:rPr>
          <w:rFonts w:ascii="Times New Roman" w:hAnsi="Times New Roman" w:cs="Times New Roman"/>
        </w:rPr>
      </w:pPr>
    </w:p>
    <w:p w14:paraId="3D85DAB4" w14:textId="77777777" w:rsidR="007E66A7" w:rsidRPr="006F33E5" w:rsidRDefault="007E66A7" w:rsidP="007E62EC">
      <w:pPr>
        <w:spacing w:line="480" w:lineRule="auto"/>
        <w:jc w:val="center"/>
        <w:rPr>
          <w:rFonts w:ascii="Times New Roman" w:hAnsi="Times New Roman" w:cs="Times New Roman"/>
        </w:rPr>
      </w:pPr>
    </w:p>
    <w:p w14:paraId="6C5D8912" w14:textId="77777777" w:rsidR="007E66A7" w:rsidRPr="006F33E5" w:rsidRDefault="007E66A7" w:rsidP="007E62EC">
      <w:pPr>
        <w:spacing w:line="480" w:lineRule="auto"/>
        <w:jc w:val="center"/>
        <w:rPr>
          <w:rFonts w:ascii="Times New Roman" w:hAnsi="Times New Roman" w:cs="Times New Roman"/>
        </w:rPr>
      </w:pPr>
    </w:p>
    <w:p w14:paraId="1C468392" w14:textId="77777777" w:rsidR="007E66A7" w:rsidRPr="006F33E5" w:rsidRDefault="007E66A7" w:rsidP="007E62EC">
      <w:pPr>
        <w:spacing w:line="480" w:lineRule="auto"/>
        <w:jc w:val="center"/>
        <w:rPr>
          <w:rFonts w:ascii="Times New Roman" w:hAnsi="Times New Roman" w:cs="Times New Roman"/>
        </w:rPr>
      </w:pPr>
    </w:p>
    <w:p w14:paraId="1C59A379" w14:textId="77777777" w:rsidR="007E66A7" w:rsidRPr="006F33E5" w:rsidRDefault="007E66A7" w:rsidP="007E62EC">
      <w:pPr>
        <w:spacing w:line="480" w:lineRule="auto"/>
        <w:jc w:val="center"/>
        <w:rPr>
          <w:rFonts w:ascii="Times New Roman" w:hAnsi="Times New Roman" w:cs="Times New Roman"/>
        </w:rPr>
      </w:pPr>
    </w:p>
    <w:p w14:paraId="1A77F885" w14:textId="77777777" w:rsidR="007E66A7" w:rsidRPr="006F33E5" w:rsidRDefault="007E66A7" w:rsidP="007E62EC">
      <w:pPr>
        <w:spacing w:line="480" w:lineRule="auto"/>
        <w:jc w:val="center"/>
        <w:rPr>
          <w:rFonts w:ascii="Times New Roman" w:hAnsi="Times New Roman" w:cs="Times New Roman"/>
        </w:rPr>
      </w:pPr>
    </w:p>
    <w:p w14:paraId="2FA898C2" w14:textId="77777777" w:rsidR="007E66A7" w:rsidRPr="006F33E5" w:rsidRDefault="007E66A7" w:rsidP="007E62EC">
      <w:pPr>
        <w:spacing w:line="480" w:lineRule="auto"/>
        <w:jc w:val="center"/>
        <w:rPr>
          <w:rFonts w:ascii="Times New Roman" w:hAnsi="Times New Roman" w:cs="Times New Roman"/>
        </w:rPr>
      </w:pPr>
    </w:p>
    <w:p w14:paraId="79A61AA0" w14:textId="77777777" w:rsidR="007E66A7" w:rsidRPr="006F33E5" w:rsidRDefault="007E66A7" w:rsidP="007E62EC">
      <w:pPr>
        <w:spacing w:line="480" w:lineRule="auto"/>
        <w:jc w:val="center"/>
        <w:rPr>
          <w:rFonts w:ascii="Times New Roman" w:hAnsi="Times New Roman" w:cs="Times New Roman"/>
        </w:rPr>
      </w:pPr>
    </w:p>
    <w:p w14:paraId="00041B79" w14:textId="59CA0FED" w:rsidR="007E66A7" w:rsidRPr="006F33E5" w:rsidRDefault="007E66A7" w:rsidP="007E66A7">
      <w:pPr>
        <w:spacing w:line="480" w:lineRule="auto"/>
        <w:rPr>
          <w:rFonts w:ascii="Times New Roman" w:hAnsi="Times New Roman" w:cs="Times New Roman"/>
        </w:rPr>
      </w:pPr>
      <w:r w:rsidRPr="006F33E5">
        <w:rPr>
          <w:rFonts w:ascii="Times New Roman" w:hAnsi="Times New Roman" w:cs="Times New Roman"/>
          <w:noProof/>
          <w:lang w:eastAsia="en-GB"/>
        </w:rPr>
        <w:drawing>
          <wp:anchor distT="0" distB="0" distL="114300" distR="114300" simplePos="0" relativeHeight="251706368" behindDoc="0" locked="0" layoutInCell="1" allowOverlap="1" wp14:anchorId="37D1D1B0" wp14:editId="7FDDD518">
            <wp:simplePos x="0" y="0"/>
            <wp:positionH relativeFrom="column">
              <wp:posOffset>-35560</wp:posOffset>
            </wp:positionH>
            <wp:positionV relativeFrom="paragraph">
              <wp:posOffset>0</wp:posOffset>
            </wp:positionV>
            <wp:extent cx="4756785" cy="4196715"/>
            <wp:effectExtent l="0" t="0" r="5715" b="0"/>
            <wp:wrapSquare wrapText="bothSides"/>
            <wp:docPr id="1505442443"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42443" name="Picture 10" descr="A screenshot of a computer screen&#10;&#10;Description automatically generated"/>
                    <pic:cNvPicPr/>
                  </pic:nvPicPr>
                  <pic:blipFill rotWithShape="1">
                    <a:blip r:embed="rId101" cstate="print">
                      <a:extLst>
                        <a:ext uri="{28A0092B-C50C-407E-A947-70E740481C1C}">
                          <a14:useLocalDpi xmlns:a14="http://schemas.microsoft.com/office/drawing/2010/main" val="0"/>
                        </a:ext>
                      </a:extLst>
                    </a:blip>
                    <a:srcRect l="8386" t="9819" r="34343" b="9342"/>
                    <a:stretch/>
                  </pic:blipFill>
                  <pic:spPr bwMode="auto">
                    <a:xfrm>
                      <a:off x="0" y="0"/>
                      <a:ext cx="4756785" cy="419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5390CB" w14:textId="77777777" w:rsidR="007E66A7" w:rsidRPr="006F33E5" w:rsidRDefault="007E66A7" w:rsidP="007E62EC">
      <w:pPr>
        <w:spacing w:line="480" w:lineRule="auto"/>
        <w:jc w:val="center"/>
        <w:rPr>
          <w:rFonts w:ascii="Times New Roman" w:hAnsi="Times New Roman" w:cs="Times New Roman"/>
        </w:rPr>
      </w:pPr>
    </w:p>
    <w:p w14:paraId="3F08A40E" w14:textId="77777777" w:rsidR="007E66A7" w:rsidRPr="006F33E5" w:rsidRDefault="007E66A7" w:rsidP="007E62EC">
      <w:pPr>
        <w:spacing w:line="480" w:lineRule="auto"/>
        <w:jc w:val="center"/>
        <w:rPr>
          <w:rFonts w:ascii="Times New Roman" w:hAnsi="Times New Roman" w:cs="Times New Roman"/>
        </w:rPr>
      </w:pPr>
    </w:p>
    <w:p w14:paraId="626CC382" w14:textId="77777777" w:rsidR="007E66A7" w:rsidRPr="006F33E5" w:rsidRDefault="007E66A7" w:rsidP="007E62EC">
      <w:pPr>
        <w:spacing w:line="480" w:lineRule="auto"/>
        <w:jc w:val="center"/>
        <w:rPr>
          <w:rFonts w:ascii="Times New Roman" w:hAnsi="Times New Roman" w:cs="Times New Roman"/>
        </w:rPr>
      </w:pPr>
    </w:p>
    <w:p w14:paraId="573AA6A2" w14:textId="77777777" w:rsidR="007E66A7" w:rsidRPr="006F33E5" w:rsidRDefault="007E66A7" w:rsidP="007E62EC">
      <w:pPr>
        <w:spacing w:line="480" w:lineRule="auto"/>
        <w:jc w:val="center"/>
        <w:rPr>
          <w:rFonts w:ascii="Times New Roman" w:hAnsi="Times New Roman" w:cs="Times New Roman"/>
        </w:rPr>
      </w:pPr>
    </w:p>
    <w:p w14:paraId="20937BB2" w14:textId="77777777" w:rsidR="007E66A7" w:rsidRPr="006F33E5" w:rsidRDefault="007E66A7" w:rsidP="007E62EC">
      <w:pPr>
        <w:spacing w:line="480" w:lineRule="auto"/>
        <w:jc w:val="center"/>
        <w:rPr>
          <w:rFonts w:ascii="Times New Roman" w:hAnsi="Times New Roman" w:cs="Times New Roman"/>
        </w:rPr>
      </w:pPr>
    </w:p>
    <w:p w14:paraId="0BA5129B" w14:textId="77777777" w:rsidR="007E66A7" w:rsidRPr="006F33E5" w:rsidRDefault="007E66A7" w:rsidP="007E62EC">
      <w:pPr>
        <w:spacing w:line="480" w:lineRule="auto"/>
        <w:jc w:val="center"/>
        <w:rPr>
          <w:rFonts w:ascii="Times New Roman" w:hAnsi="Times New Roman" w:cs="Times New Roman"/>
        </w:rPr>
      </w:pPr>
    </w:p>
    <w:p w14:paraId="3DB586E8" w14:textId="77777777" w:rsidR="007E66A7" w:rsidRPr="006F33E5" w:rsidRDefault="007E66A7" w:rsidP="007E62EC">
      <w:pPr>
        <w:spacing w:line="480" w:lineRule="auto"/>
        <w:jc w:val="center"/>
        <w:rPr>
          <w:rFonts w:ascii="Times New Roman" w:hAnsi="Times New Roman" w:cs="Times New Roman"/>
        </w:rPr>
      </w:pPr>
    </w:p>
    <w:p w14:paraId="7E5A3206" w14:textId="77777777" w:rsidR="007E66A7" w:rsidRPr="006F33E5" w:rsidRDefault="007E66A7" w:rsidP="007E62EC">
      <w:pPr>
        <w:spacing w:line="480" w:lineRule="auto"/>
        <w:jc w:val="center"/>
        <w:rPr>
          <w:rFonts w:ascii="Times New Roman" w:hAnsi="Times New Roman" w:cs="Times New Roman"/>
        </w:rPr>
      </w:pPr>
    </w:p>
    <w:p w14:paraId="25AC313D" w14:textId="77777777" w:rsidR="007E66A7" w:rsidRPr="006F33E5" w:rsidRDefault="007E66A7" w:rsidP="007E62EC">
      <w:pPr>
        <w:spacing w:line="480" w:lineRule="auto"/>
        <w:jc w:val="center"/>
        <w:rPr>
          <w:rFonts w:ascii="Times New Roman" w:hAnsi="Times New Roman" w:cs="Times New Roman"/>
        </w:rPr>
      </w:pPr>
    </w:p>
    <w:p w14:paraId="747A6615" w14:textId="77777777" w:rsidR="007E66A7" w:rsidRPr="006F33E5" w:rsidRDefault="007E66A7" w:rsidP="007E62EC">
      <w:pPr>
        <w:spacing w:line="480" w:lineRule="auto"/>
        <w:jc w:val="center"/>
        <w:rPr>
          <w:rFonts w:ascii="Times New Roman" w:hAnsi="Times New Roman" w:cs="Times New Roman"/>
        </w:rPr>
      </w:pPr>
    </w:p>
    <w:p w14:paraId="3D38CEDC" w14:textId="77777777" w:rsidR="007E66A7" w:rsidRPr="006F33E5" w:rsidRDefault="007E66A7" w:rsidP="007E62EC">
      <w:pPr>
        <w:spacing w:line="480" w:lineRule="auto"/>
        <w:jc w:val="center"/>
        <w:rPr>
          <w:rFonts w:ascii="Times New Roman" w:hAnsi="Times New Roman" w:cs="Times New Roman"/>
        </w:rPr>
      </w:pPr>
    </w:p>
    <w:p w14:paraId="78E6F3A4" w14:textId="394DC882" w:rsidR="007E66A7" w:rsidRPr="006F33E5" w:rsidRDefault="007E66A7" w:rsidP="007E62EC">
      <w:pPr>
        <w:spacing w:line="480" w:lineRule="auto"/>
        <w:jc w:val="center"/>
        <w:rPr>
          <w:rFonts w:ascii="Times New Roman" w:hAnsi="Times New Roman" w:cs="Times New Roman"/>
        </w:rPr>
      </w:pPr>
      <w:r w:rsidRPr="006F33E5">
        <w:rPr>
          <w:rFonts w:ascii="Times New Roman" w:hAnsi="Times New Roman" w:cs="Times New Roman"/>
          <w:noProof/>
          <w:lang w:eastAsia="en-GB"/>
        </w:rPr>
        <w:drawing>
          <wp:anchor distT="0" distB="0" distL="114300" distR="114300" simplePos="0" relativeHeight="251707392" behindDoc="0" locked="0" layoutInCell="1" allowOverlap="1" wp14:anchorId="04D11BD7" wp14:editId="0996F912">
            <wp:simplePos x="0" y="0"/>
            <wp:positionH relativeFrom="column">
              <wp:posOffset>81915</wp:posOffset>
            </wp:positionH>
            <wp:positionV relativeFrom="paragraph">
              <wp:posOffset>84455</wp:posOffset>
            </wp:positionV>
            <wp:extent cx="5040630" cy="3966210"/>
            <wp:effectExtent l="0" t="0" r="1270" b="0"/>
            <wp:wrapSquare wrapText="bothSides"/>
            <wp:docPr id="14603135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1354" name="Picture 11" descr="A screenshot of a computer&#10;&#10;Description automatically generated"/>
                    <pic:cNvPicPr/>
                  </pic:nvPicPr>
                  <pic:blipFill rotWithShape="1">
                    <a:blip r:embed="rId102" cstate="print">
                      <a:extLst>
                        <a:ext uri="{28A0092B-C50C-407E-A947-70E740481C1C}">
                          <a14:useLocalDpi xmlns:a14="http://schemas.microsoft.com/office/drawing/2010/main" val="0"/>
                        </a:ext>
                      </a:extLst>
                    </a:blip>
                    <a:srcRect l="8181" t="10474" r="32294" b="14581"/>
                    <a:stretch/>
                  </pic:blipFill>
                  <pic:spPr bwMode="auto">
                    <a:xfrm>
                      <a:off x="0" y="0"/>
                      <a:ext cx="5040630" cy="396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8DB2A" w14:textId="15559D10" w:rsidR="007E66A7" w:rsidRPr="006F33E5" w:rsidRDefault="007E66A7" w:rsidP="007E62EC">
      <w:pPr>
        <w:spacing w:line="480" w:lineRule="auto"/>
        <w:jc w:val="center"/>
        <w:rPr>
          <w:rFonts w:ascii="Times New Roman" w:hAnsi="Times New Roman" w:cs="Times New Roman"/>
        </w:rPr>
      </w:pPr>
    </w:p>
    <w:p w14:paraId="05359356" w14:textId="572CB95A" w:rsidR="007E66A7" w:rsidRPr="006F33E5" w:rsidRDefault="007E66A7" w:rsidP="007E62EC">
      <w:pPr>
        <w:spacing w:line="480" w:lineRule="auto"/>
        <w:jc w:val="center"/>
        <w:rPr>
          <w:rFonts w:ascii="Times New Roman" w:hAnsi="Times New Roman" w:cs="Times New Roman"/>
        </w:rPr>
      </w:pPr>
    </w:p>
    <w:p w14:paraId="1032D152" w14:textId="523AEAC7" w:rsidR="007E66A7" w:rsidRPr="006F33E5" w:rsidRDefault="007E66A7" w:rsidP="007E62EC">
      <w:pPr>
        <w:spacing w:line="480" w:lineRule="auto"/>
        <w:jc w:val="center"/>
        <w:rPr>
          <w:rFonts w:ascii="Times New Roman" w:hAnsi="Times New Roman" w:cs="Times New Roman"/>
        </w:rPr>
      </w:pPr>
    </w:p>
    <w:p w14:paraId="54FFF7F5" w14:textId="77777777" w:rsidR="007E66A7" w:rsidRPr="006F33E5" w:rsidRDefault="007E66A7" w:rsidP="007E62EC">
      <w:pPr>
        <w:spacing w:line="480" w:lineRule="auto"/>
        <w:jc w:val="center"/>
        <w:rPr>
          <w:rFonts w:ascii="Times New Roman" w:hAnsi="Times New Roman" w:cs="Times New Roman"/>
        </w:rPr>
      </w:pPr>
    </w:p>
    <w:p w14:paraId="5AC50264" w14:textId="77777777" w:rsidR="007E66A7" w:rsidRPr="006F33E5" w:rsidRDefault="007E66A7" w:rsidP="007E62EC">
      <w:pPr>
        <w:spacing w:line="480" w:lineRule="auto"/>
        <w:jc w:val="center"/>
        <w:rPr>
          <w:rFonts w:ascii="Times New Roman" w:hAnsi="Times New Roman" w:cs="Times New Roman"/>
        </w:rPr>
      </w:pPr>
    </w:p>
    <w:p w14:paraId="4FD3DCFA" w14:textId="77777777" w:rsidR="007E66A7" w:rsidRPr="006F33E5" w:rsidRDefault="007E66A7" w:rsidP="007E62EC">
      <w:pPr>
        <w:spacing w:line="480" w:lineRule="auto"/>
        <w:jc w:val="center"/>
        <w:rPr>
          <w:rFonts w:ascii="Times New Roman" w:hAnsi="Times New Roman" w:cs="Times New Roman"/>
        </w:rPr>
      </w:pPr>
    </w:p>
    <w:p w14:paraId="2E53399A" w14:textId="77777777" w:rsidR="007E66A7" w:rsidRPr="006F33E5" w:rsidRDefault="007E66A7" w:rsidP="007E62EC">
      <w:pPr>
        <w:spacing w:line="480" w:lineRule="auto"/>
        <w:jc w:val="center"/>
        <w:rPr>
          <w:rFonts w:ascii="Times New Roman" w:hAnsi="Times New Roman" w:cs="Times New Roman"/>
        </w:rPr>
      </w:pPr>
    </w:p>
    <w:p w14:paraId="2445C585" w14:textId="77777777" w:rsidR="007E66A7" w:rsidRPr="006F33E5" w:rsidRDefault="007E66A7" w:rsidP="007E62EC">
      <w:pPr>
        <w:spacing w:line="480" w:lineRule="auto"/>
        <w:jc w:val="center"/>
        <w:rPr>
          <w:rFonts w:ascii="Times New Roman" w:hAnsi="Times New Roman" w:cs="Times New Roman"/>
        </w:rPr>
      </w:pPr>
    </w:p>
    <w:p w14:paraId="4A1DF9A3" w14:textId="77777777" w:rsidR="007E66A7" w:rsidRPr="006F33E5" w:rsidRDefault="007E66A7" w:rsidP="007E62EC">
      <w:pPr>
        <w:spacing w:line="480" w:lineRule="auto"/>
        <w:jc w:val="center"/>
        <w:rPr>
          <w:rFonts w:ascii="Times New Roman" w:hAnsi="Times New Roman" w:cs="Times New Roman"/>
        </w:rPr>
      </w:pPr>
    </w:p>
    <w:p w14:paraId="14BBE983" w14:textId="77777777" w:rsidR="007E66A7" w:rsidRPr="006F33E5" w:rsidRDefault="007E66A7" w:rsidP="007E62EC">
      <w:pPr>
        <w:spacing w:line="480" w:lineRule="auto"/>
        <w:jc w:val="center"/>
        <w:rPr>
          <w:rFonts w:ascii="Times New Roman" w:hAnsi="Times New Roman" w:cs="Times New Roman"/>
        </w:rPr>
      </w:pPr>
    </w:p>
    <w:p w14:paraId="66093083" w14:textId="77777777" w:rsidR="007E66A7" w:rsidRPr="006F33E5" w:rsidRDefault="007E66A7" w:rsidP="00DF7748">
      <w:pPr>
        <w:spacing w:line="480" w:lineRule="auto"/>
        <w:rPr>
          <w:rFonts w:ascii="Times New Roman" w:hAnsi="Times New Roman" w:cs="Times New Roman"/>
        </w:rPr>
      </w:pPr>
    </w:p>
    <w:p w14:paraId="5CCBF371" w14:textId="586404F9" w:rsidR="00897700" w:rsidRPr="006F33E5" w:rsidRDefault="00897700" w:rsidP="007E62EC">
      <w:pPr>
        <w:spacing w:line="480" w:lineRule="auto"/>
        <w:jc w:val="center"/>
        <w:rPr>
          <w:rFonts w:ascii="Times New Roman" w:hAnsi="Times New Roman" w:cs="Times New Roman"/>
          <w:b/>
          <w:bCs/>
        </w:rPr>
      </w:pPr>
      <w:r w:rsidRPr="006F33E5">
        <w:rPr>
          <w:rFonts w:ascii="Times New Roman" w:hAnsi="Times New Roman" w:cs="Times New Roman"/>
          <w:b/>
          <w:bCs/>
        </w:rPr>
        <w:lastRenderedPageBreak/>
        <w:t>Appendix C</w:t>
      </w:r>
    </w:p>
    <w:p w14:paraId="589EE18F" w14:textId="34C8C092" w:rsidR="00897700" w:rsidRPr="006F33E5" w:rsidRDefault="00897700" w:rsidP="007E62EC">
      <w:pPr>
        <w:spacing w:line="480" w:lineRule="auto"/>
        <w:jc w:val="center"/>
        <w:rPr>
          <w:rFonts w:ascii="Times New Roman" w:hAnsi="Times New Roman" w:cs="Times New Roman"/>
          <w:i/>
        </w:rPr>
      </w:pPr>
      <w:r w:rsidRPr="006F33E5">
        <w:rPr>
          <w:rFonts w:ascii="Times New Roman" w:hAnsi="Times New Roman" w:cs="Times New Roman"/>
          <w:i/>
        </w:rPr>
        <w:t xml:space="preserve">Quality Rating Assessment </w:t>
      </w:r>
    </w:p>
    <w:p w14:paraId="22F5AFA3" w14:textId="77B4C6B5" w:rsidR="00897700" w:rsidRPr="006F33E5" w:rsidRDefault="00897700" w:rsidP="007E62EC">
      <w:pPr>
        <w:spacing w:line="480" w:lineRule="auto"/>
        <w:jc w:val="center"/>
        <w:rPr>
          <w:rFonts w:ascii="Times New Roman" w:hAnsi="Times New Roman" w:cs="Times New Roman"/>
        </w:rPr>
      </w:pPr>
    </w:p>
    <w:p w14:paraId="641255B7" w14:textId="32C3ECEE" w:rsidR="00897700" w:rsidRPr="006F33E5" w:rsidRDefault="00897700" w:rsidP="007E62EC">
      <w:pPr>
        <w:spacing w:line="480" w:lineRule="auto"/>
        <w:jc w:val="center"/>
        <w:rPr>
          <w:rFonts w:ascii="Times New Roman" w:hAnsi="Times New Roman" w:cs="Times New Roman"/>
        </w:rPr>
      </w:pPr>
    </w:p>
    <w:p w14:paraId="7D68F6BC" w14:textId="20042C97" w:rsidR="00897700" w:rsidRPr="006F33E5" w:rsidRDefault="00897700" w:rsidP="007E62EC">
      <w:pPr>
        <w:spacing w:line="480" w:lineRule="auto"/>
        <w:jc w:val="center"/>
        <w:rPr>
          <w:rFonts w:ascii="Times New Roman" w:hAnsi="Times New Roman" w:cs="Times New Roman"/>
        </w:rPr>
      </w:pPr>
    </w:p>
    <w:p w14:paraId="16A6AB06" w14:textId="5FD5FC22" w:rsidR="00897700" w:rsidRPr="006F33E5" w:rsidRDefault="00897700" w:rsidP="007E62EC">
      <w:pPr>
        <w:spacing w:line="480" w:lineRule="auto"/>
        <w:jc w:val="center"/>
        <w:rPr>
          <w:rFonts w:ascii="Times New Roman" w:hAnsi="Times New Roman" w:cs="Times New Roman"/>
        </w:rPr>
      </w:pPr>
    </w:p>
    <w:p w14:paraId="62460465" w14:textId="2C416E7B" w:rsidR="00897700" w:rsidRPr="006F33E5" w:rsidRDefault="00897700" w:rsidP="007E62EC">
      <w:pPr>
        <w:spacing w:line="480" w:lineRule="auto"/>
        <w:jc w:val="center"/>
        <w:rPr>
          <w:rFonts w:ascii="Times New Roman" w:hAnsi="Times New Roman" w:cs="Times New Roman"/>
        </w:rPr>
      </w:pPr>
    </w:p>
    <w:p w14:paraId="72C8F5C1" w14:textId="2B8F214E" w:rsidR="00897700" w:rsidRPr="006F33E5" w:rsidRDefault="00897700" w:rsidP="007E62EC">
      <w:pPr>
        <w:spacing w:line="480" w:lineRule="auto"/>
        <w:jc w:val="center"/>
        <w:rPr>
          <w:rFonts w:ascii="Times New Roman" w:hAnsi="Times New Roman" w:cs="Times New Roman"/>
        </w:rPr>
      </w:pPr>
    </w:p>
    <w:p w14:paraId="36889730" w14:textId="69EFA198" w:rsidR="00897700" w:rsidRPr="006F33E5" w:rsidRDefault="00897700" w:rsidP="007E62EC">
      <w:pPr>
        <w:spacing w:line="480" w:lineRule="auto"/>
        <w:jc w:val="center"/>
        <w:rPr>
          <w:rFonts w:ascii="Times New Roman" w:hAnsi="Times New Roman" w:cs="Times New Roman"/>
        </w:rPr>
      </w:pPr>
      <w:r w:rsidRPr="006F33E5">
        <w:rPr>
          <w:rFonts w:ascii="Times New Roman" w:hAnsi="Times New Roman" w:cs="Times New Roman"/>
          <w:noProof/>
          <w:lang w:eastAsia="en-GB"/>
        </w:rPr>
        <w:drawing>
          <wp:anchor distT="0" distB="0" distL="114300" distR="114300" simplePos="0" relativeHeight="251708416" behindDoc="1" locked="0" layoutInCell="1" allowOverlap="1" wp14:anchorId="22844C0D" wp14:editId="529BE917">
            <wp:simplePos x="0" y="0"/>
            <wp:positionH relativeFrom="column">
              <wp:posOffset>-1398905</wp:posOffset>
            </wp:positionH>
            <wp:positionV relativeFrom="paragraph">
              <wp:posOffset>389890</wp:posOffset>
            </wp:positionV>
            <wp:extent cx="8295640" cy="3036570"/>
            <wp:effectExtent l="635" t="0" r="0" b="0"/>
            <wp:wrapTight wrapText="bothSides">
              <wp:wrapPolygon edited="0">
                <wp:start x="21598" y="-5"/>
                <wp:lineTo x="270" y="-5"/>
                <wp:lineTo x="270" y="21496"/>
                <wp:lineTo x="21598" y="21496"/>
                <wp:lineTo x="21598" y="-5"/>
              </wp:wrapPolygon>
            </wp:wrapTight>
            <wp:docPr id="1446916571"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16571" name="Picture 1" descr="A screenshot of a spreadsheet&#10;&#10;Description automatically generated"/>
                    <pic:cNvPicPr/>
                  </pic:nvPicPr>
                  <pic:blipFill rotWithShape="1">
                    <a:blip r:embed="rId103" cstate="print">
                      <a:extLst>
                        <a:ext uri="{28A0092B-C50C-407E-A947-70E740481C1C}">
                          <a14:useLocalDpi xmlns:a14="http://schemas.microsoft.com/office/drawing/2010/main" val="0"/>
                        </a:ext>
                      </a:extLst>
                    </a:blip>
                    <a:srcRect l="-1475" t="21586" b="23589"/>
                    <a:stretch/>
                  </pic:blipFill>
                  <pic:spPr bwMode="auto">
                    <a:xfrm rot="16200000">
                      <a:off x="0" y="0"/>
                      <a:ext cx="8295640" cy="303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92CE8" w14:textId="542D53AB" w:rsidR="00897700" w:rsidRPr="006F33E5" w:rsidRDefault="00897700" w:rsidP="007E62EC">
      <w:pPr>
        <w:spacing w:line="480" w:lineRule="auto"/>
        <w:jc w:val="center"/>
        <w:rPr>
          <w:rFonts w:ascii="Times New Roman" w:hAnsi="Times New Roman" w:cs="Times New Roman"/>
        </w:rPr>
      </w:pPr>
    </w:p>
    <w:p w14:paraId="0F675430" w14:textId="28C46A3B" w:rsidR="00897700" w:rsidRPr="006F33E5" w:rsidRDefault="00897700" w:rsidP="007E62EC">
      <w:pPr>
        <w:spacing w:line="480" w:lineRule="auto"/>
        <w:jc w:val="center"/>
        <w:rPr>
          <w:rFonts w:ascii="Times New Roman" w:hAnsi="Times New Roman" w:cs="Times New Roman"/>
        </w:rPr>
      </w:pPr>
    </w:p>
    <w:p w14:paraId="7455146F" w14:textId="77777777" w:rsidR="00897700" w:rsidRPr="006F33E5" w:rsidRDefault="00897700" w:rsidP="007E62EC">
      <w:pPr>
        <w:spacing w:line="480" w:lineRule="auto"/>
        <w:jc w:val="center"/>
        <w:rPr>
          <w:rFonts w:ascii="Times New Roman" w:hAnsi="Times New Roman" w:cs="Times New Roman"/>
        </w:rPr>
      </w:pPr>
    </w:p>
    <w:p w14:paraId="6AB2FB1E" w14:textId="77777777" w:rsidR="00897700" w:rsidRPr="006F33E5" w:rsidRDefault="00897700" w:rsidP="007E62EC">
      <w:pPr>
        <w:spacing w:line="480" w:lineRule="auto"/>
        <w:jc w:val="center"/>
        <w:rPr>
          <w:rFonts w:ascii="Times New Roman" w:hAnsi="Times New Roman" w:cs="Times New Roman"/>
        </w:rPr>
      </w:pPr>
    </w:p>
    <w:p w14:paraId="38442B4F" w14:textId="77777777" w:rsidR="00897700" w:rsidRPr="006F33E5" w:rsidRDefault="00897700" w:rsidP="007E62EC">
      <w:pPr>
        <w:spacing w:line="480" w:lineRule="auto"/>
        <w:jc w:val="center"/>
        <w:rPr>
          <w:rFonts w:ascii="Times New Roman" w:hAnsi="Times New Roman" w:cs="Times New Roman"/>
        </w:rPr>
      </w:pPr>
    </w:p>
    <w:p w14:paraId="308754F3" w14:textId="77777777" w:rsidR="00897700" w:rsidRPr="006F33E5" w:rsidRDefault="00897700" w:rsidP="007E62EC">
      <w:pPr>
        <w:spacing w:line="480" w:lineRule="auto"/>
        <w:jc w:val="center"/>
        <w:rPr>
          <w:rFonts w:ascii="Times New Roman" w:hAnsi="Times New Roman" w:cs="Times New Roman"/>
        </w:rPr>
      </w:pPr>
    </w:p>
    <w:p w14:paraId="7994F323" w14:textId="77777777" w:rsidR="00897700" w:rsidRPr="006F33E5" w:rsidRDefault="00897700" w:rsidP="007E62EC">
      <w:pPr>
        <w:spacing w:line="480" w:lineRule="auto"/>
        <w:jc w:val="center"/>
        <w:rPr>
          <w:rFonts w:ascii="Times New Roman" w:hAnsi="Times New Roman" w:cs="Times New Roman"/>
        </w:rPr>
      </w:pPr>
    </w:p>
    <w:p w14:paraId="544C575F" w14:textId="77777777" w:rsidR="00897700" w:rsidRPr="006F33E5" w:rsidRDefault="00897700" w:rsidP="007E62EC">
      <w:pPr>
        <w:spacing w:line="480" w:lineRule="auto"/>
        <w:jc w:val="center"/>
        <w:rPr>
          <w:rFonts w:ascii="Times New Roman" w:hAnsi="Times New Roman" w:cs="Times New Roman"/>
        </w:rPr>
      </w:pPr>
    </w:p>
    <w:p w14:paraId="712F3B08" w14:textId="77777777" w:rsidR="00897700" w:rsidRPr="006F33E5" w:rsidRDefault="00897700" w:rsidP="007E62EC">
      <w:pPr>
        <w:spacing w:line="480" w:lineRule="auto"/>
        <w:jc w:val="center"/>
        <w:rPr>
          <w:rFonts w:ascii="Times New Roman" w:hAnsi="Times New Roman" w:cs="Times New Roman"/>
        </w:rPr>
      </w:pPr>
    </w:p>
    <w:p w14:paraId="4D335520" w14:textId="77777777" w:rsidR="00897700" w:rsidRPr="006F33E5" w:rsidRDefault="00897700" w:rsidP="007E62EC">
      <w:pPr>
        <w:spacing w:line="480" w:lineRule="auto"/>
        <w:jc w:val="center"/>
        <w:rPr>
          <w:rFonts w:ascii="Times New Roman" w:hAnsi="Times New Roman" w:cs="Times New Roman"/>
        </w:rPr>
      </w:pPr>
    </w:p>
    <w:p w14:paraId="7C4DFDD3" w14:textId="77777777" w:rsidR="00897700" w:rsidRPr="006F33E5" w:rsidRDefault="00897700" w:rsidP="007E62EC">
      <w:pPr>
        <w:spacing w:line="480" w:lineRule="auto"/>
        <w:jc w:val="center"/>
        <w:rPr>
          <w:rFonts w:ascii="Times New Roman" w:hAnsi="Times New Roman" w:cs="Times New Roman"/>
        </w:rPr>
      </w:pPr>
    </w:p>
    <w:p w14:paraId="066935F0" w14:textId="77777777" w:rsidR="00897700" w:rsidRPr="006F33E5" w:rsidRDefault="00897700" w:rsidP="007E62EC">
      <w:pPr>
        <w:spacing w:line="480" w:lineRule="auto"/>
        <w:jc w:val="center"/>
        <w:rPr>
          <w:rFonts w:ascii="Times New Roman" w:hAnsi="Times New Roman" w:cs="Times New Roman"/>
        </w:rPr>
      </w:pPr>
    </w:p>
    <w:p w14:paraId="749ACCA0" w14:textId="77777777" w:rsidR="00897700" w:rsidRPr="006F33E5" w:rsidRDefault="00897700" w:rsidP="007E62EC">
      <w:pPr>
        <w:spacing w:line="480" w:lineRule="auto"/>
        <w:jc w:val="center"/>
        <w:rPr>
          <w:rFonts w:ascii="Times New Roman" w:hAnsi="Times New Roman" w:cs="Times New Roman"/>
        </w:rPr>
      </w:pPr>
    </w:p>
    <w:p w14:paraId="7DB95278" w14:textId="77777777" w:rsidR="00897700" w:rsidRPr="006F33E5" w:rsidRDefault="00897700" w:rsidP="007E62EC">
      <w:pPr>
        <w:spacing w:line="480" w:lineRule="auto"/>
        <w:jc w:val="center"/>
        <w:rPr>
          <w:rFonts w:ascii="Times New Roman" w:hAnsi="Times New Roman" w:cs="Times New Roman"/>
        </w:rPr>
      </w:pPr>
    </w:p>
    <w:p w14:paraId="45D967EC" w14:textId="77777777" w:rsidR="00897700" w:rsidRPr="006F33E5" w:rsidRDefault="00897700" w:rsidP="007E62EC">
      <w:pPr>
        <w:spacing w:line="480" w:lineRule="auto"/>
        <w:jc w:val="center"/>
        <w:rPr>
          <w:rFonts w:ascii="Times New Roman" w:hAnsi="Times New Roman" w:cs="Times New Roman"/>
        </w:rPr>
      </w:pPr>
    </w:p>
    <w:p w14:paraId="580336C0" w14:textId="77777777" w:rsidR="00897700" w:rsidRPr="006F33E5" w:rsidRDefault="00897700" w:rsidP="007E62EC">
      <w:pPr>
        <w:spacing w:line="480" w:lineRule="auto"/>
        <w:jc w:val="center"/>
        <w:rPr>
          <w:rFonts w:ascii="Times New Roman" w:hAnsi="Times New Roman" w:cs="Times New Roman"/>
        </w:rPr>
      </w:pPr>
    </w:p>
    <w:p w14:paraId="2F1A0734" w14:textId="5A8C4D2D" w:rsidR="009E7B74" w:rsidRPr="006F33E5" w:rsidRDefault="009E7B74" w:rsidP="007E62EC">
      <w:pPr>
        <w:spacing w:line="480" w:lineRule="auto"/>
        <w:jc w:val="center"/>
        <w:rPr>
          <w:rFonts w:ascii="Times New Roman" w:hAnsi="Times New Roman" w:cs="Times New Roman"/>
          <w:b/>
          <w:bCs/>
        </w:rPr>
      </w:pPr>
      <w:r w:rsidRPr="006F33E5">
        <w:rPr>
          <w:rFonts w:ascii="Times New Roman" w:hAnsi="Times New Roman" w:cs="Times New Roman"/>
          <w:b/>
          <w:bCs/>
        </w:rPr>
        <w:lastRenderedPageBreak/>
        <w:t>Appendix D</w:t>
      </w:r>
    </w:p>
    <w:p w14:paraId="6CE8DCE0" w14:textId="359BA51D" w:rsidR="00897700" w:rsidRPr="006F33E5" w:rsidRDefault="009E7B74" w:rsidP="007E62EC">
      <w:pPr>
        <w:spacing w:line="480" w:lineRule="auto"/>
        <w:jc w:val="center"/>
        <w:rPr>
          <w:rFonts w:ascii="Times New Roman" w:hAnsi="Times New Roman" w:cs="Times New Roman"/>
          <w:i/>
        </w:rPr>
      </w:pPr>
      <w:r w:rsidRPr="006F33E5">
        <w:rPr>
          <w:rFonts w:ascii="Times New Roman" w:hAnsi="Times New Roman" w:cs="Times New Roman"/>
          <w:i/>
        </w:rPr>
        <w:t>Reasons for Exclusion of Studies</w:t>
      </w:r>
    </w:p>
    <w:tbl>
      <w:tblPr>
        <w:tblStyle w:val="TableGrid"/>
        <w:tblW w:w="9918" w:type="dxa"/>
        <w:tblLook w:val="04A0" w:firstRow="1" w:lastRow="0" w:firstColumn="1" w:lastColumn="0" w:noHBand="0" w:noVBand="1"/>
      </w:tblPr>
      <w:tblGrid>
        <w:gridCol w:w="1426"/>
        <w:gridCol w:w="791"/>
        <w:gridCol w:w="4582"/>
        <w:gridCol w:w="3119"/>
      </w:tblGrid>
      <w:tr w:rsidR="009E7B74" w:rsidRPr="006F33E5" w14:paraId="2B0366ED" w14:textId="77777777" w:rsidTr="000F7266">
        <w:trPr>
          <w:trHeight w:val="300"/>
        </w:trPr>
        <w:tc>
          <w:tcPr>
            <w:tcW w:w="1426" w:type="dxa"/>
            <w:tcBorders>
              <w:left w:val="single" w:sz="4" w:space="0" w:color="auto"/>
              <w:right w:val="single" w:sz="4" w:space="0" w:color="auto"/>
            </w:tcBorders>
            <w:noWrap/>
            <w:hideMark/>
          </w:tcPr>
          <w:p w14:paraId="1C0E7F57" w14:textId="77777777" w:rsidR="009E7B74" w:rsidRPr="006F33E5" w:rsidRDefault="009E7B74" w:rsidP="000F7266">
            <w:pPr>
              <w:jc w:val="center"/>
              <w:rPr>
                <w:rFonts w:ascii="Times New Roman" w:eastAsia="Times New Roman" w:hAnsi="Times New Roman" w:cs="Times New Roman"/>
                <w:b/>
                <w:bCs/>
                <w:color w:val="000000"/>
                <w:sz w:val="22"/>
                <w:lang w:eastAsia="en-GB"/>
              </w:rPr>
            </w:pPr>
            <w:r w:rsidRPr="006F33E5">
              <w:rPr>
                <w:rFonts w:ascii="Times New Roman" w:eastAsia="Times New Roman" w:hAnsi="Times New Roman" w:cs="Times New Roman"/>
                <w:b/>
                <w:bCs/>
                <w:color w:val="000000"/>
                <w:sz w:val="22"/>
                <w:lang w:eastAsia="en-GB"/>
              </w:rPr>
              <w:t>Author(s)</w:t>
            </w:r>
          </w:p>
        </w:tc>
        <w:tc>
          <w:tcPr>
            <w:tcW w:w="791" w:type="dxa"/>
            <w:tcBorders>
              <w:left w:val="single" w:sz="4" w:space="0" w:color="auto"/>
              <w:right w:val="single" w:sz="4" w:space="0" w:color="auto"/>
            </w:tcBorders>
            <w:noWrap/>
            <w:hideMark/>
          </w:tcPr>
          <w:p w14:paraId="7337F8CE" w14:textId="77777777" w:rsidR="009E7B74" w:rsidRPr="006F33E5" w:rsidRDefault="009E7B74" w:rsidP="000F7266">
            <w:pPr>
              <w:jc w:val="center"/>
              <w:rPr>
                <w:rFonts w:ascii="Times New Roman" w:eastAsia="Times New Roman" w:hAnsi="Times New Roman" w:cs="Times New Roman"/>
                <w:b/>
                <w:bCs/>
                <w:color w:val="000000"/>
                <w:sz w:val="22"/>
                <w:lang w:eastAsia="en-GB"/>
              </w:rPr>
            </w:pPr>
            <w:r w:rsidRPr="006F33E5">
              <w:rPr>
                <w:rFonts w:ascii="Times New Roman" w:eastAsia="Times New Roman" w:hAnsi="Times New Roman" w:cs="Times New Roman"/>
                <w:b/>
                <w:bCs/>
                <w:color w:val="000000"/>
                <w:sz w:val="22"/>
                <w:lang w:eastAsia="en-GB"/>
              </w:rPr>
              <w:t>Year</w:t>
            </w:r>
          </w:p>
        </w:tc>
        <w:tc>
          <w:tcPr>
            <w:tcW w:w="4582" w:type="dxa"/>
            <w:tcBorders>
              <w:left w:val="single" w:sz="4" w:space="0" w:color="auto"/>
              <w:right w:val="single" w:sz="4" w:space="0" w:color="auto"/>
            </w:tcBorders>
            <w:hideMark/>
          </w:tcPr>
          <w:p w14:paraId="4550ECA0" w14:textId="77777777" w:rsidR="009E7B74" w:rsidRPr="006F33E5" w:rsidRDefault="009E7B74" w:rsidP="000F7266">
            <w:pPr>
              <w:jc w:val="center"/>
              <w:rPr>
                <w:rFonts w:ascii="Times New Roman" w:eastAsia="Times New Roman" w:hAnsi="Times New Roman" w:cs="Times New Roman"/>
                <w:b/>
                <w:bCs/>
                <w:color w:val="000000"/>
                <w:sz w:val="22"/>
                <w:lang w:eastAsia="en-GB"/>
              </w:rPr>
            </w:pPr>
            <w:r w:rsidRPr="006F33E5">
              <w:rPr>
                <w:rFonts w:ascii="Times New Roman" w:eastAsia="Times New Roman" w:hAnsi="Times New Roman" w:cs="Times New Roman"/>
                <w:b/>
                <w:bCs/>
                <w:color w:val="000000"/>
                <w:sz w:val="22"/>
                <w:lang w:eastAsia="en-GB"/>
              </w:rPr>
              <w:t>Title</w:t>
            </w:r>
          </w:p>
        </w:tc>
        <w:tc>
          <w:tcPr>
            <w:tcW w:w="3119" w:type="dxa"/>
            <w:tcBorders>
              <w:left w:val="single" w:sz="4" w:space="0" w:color="auto"/>
              <w:right w:val="single" w:sz="4" w:space="0" w:color="auto"/>
            </w:tcBorders>
            <w:hideMark/>
          </w:tcPr>
          <w:p w14:paraId="4C927E48" w14:textId="77777777" w:rsidR="009E7B74" w:rsidRPr="006F33E5" w:rsidRDefault="009E7B74" w:rsidP="000F7266">
            <w:pPr>
              <w:jc w:val="center"/>
              <w:rPr>
                <w:rFonts w:ascii="Times New Roman" w:eastAsia="Times New Roman" w:hAnsi="Times New Roman" w:cs="Times New Roman"/>
                <w:b/>
                <w:bCs/>
                <w:color w:val="000000"/>
                <w:sz w:val="22"/>
                <w:lang w:eastAsia="en-GB"/>
              </w:rPr>
            </w:pPr>
            <w:r w:rsidRPr="006F33E5">
              <w:rPr>
                <w:rFonts w:ascii="Times New Roman" w:eastAsia="Times New Roman" w:hAnsi="Times New Roman" w:cs="Times New Roman"/>
                <w:b/>
                <w:bCs/>
                <w:color w:val="000000"/>
                <w:sz w:val="22"/>
                <w:lang w:eastAsia="en-GB"/>
              </w:rPr>
              <w:t xml:space="preserve">Exclusion Criteria </w:t>
            </w:r>
          </w:p>
        </w:tc>
      </w:tr>
      <w:tr w:rsidR="009E7B74" w:rsidRPr="006F33E5" w14:paraId="634DA2EA" w14:textId="77777777" w:rsidTr="000F7266">
        <w:trPr>
          <w:trHeight w:val="600"/>
        </w:trPr>
        <w:tc>
          <w:tcPr>
            <w:tcW w:w="1426" w:type="dxa"/>
            <w:tcBorders>
              <w:left w:val="single" w:sz="4" w:space="0" w:color="auto"/>
              <w:right w:val="single" w:sz="4" w:space="0" w:color="auto"/>
            </w:tcBorders>
            <w:noWrap/>
            <w:hideMark/>
          </w:tcPr>
          <w:p w14:paraId="3C90529D" w14:textId="483FF1C5" w:rsidR="009E7B74" w:rsidRPr="006F33E5" w:rsidRDefault="009E7B74"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Abel et al.</w:t>
            </w:r>
          </w:p>
        </w:tc>
        <w:tc>
          <w:tcPr>
            <w:tcW w:w="791" w:type="dxa"/>
            <w:tcBorders>
              <w:left w:val="single" w:sz="4" w:space="0" w:color="auto"/>
              <w:right w:val="single" w:sz="4" w:space="0" w:color="auto"/>
            </w:tcBorders>
            <w:noWrap/>
            <w:hideMark/>
          </w:tcPr>
          <w:p w14:paraId="07BE1393" w14:textId="00E31D42"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2016</w:t>
            </w:r>
          </w:p>
        </w:tc>
        <w:tc>
          <w:tcPr>
            <w:tcW w:w="4582" w:type="dxa"/>
            <w:tcBorders>
              <w:left w:val="single" w:sz="4" w:space="0" w:color="auto"/>
              <w:right w:val="single" w:sz="4" w:space="0" w:color="auto"/>
            </w:tcBorders>
            <w:hideMark/>
          </w:tcPr>
          <w:p w14:paraId="2201AD45" w14:textId="44461DB8"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Sudden gains in cognitive-</w:t>
            </w:r>
            <w:proofErr w:type="spellStart"/>
            <w:r w:rsidRPr="006F33E5">
              <w:rPr>
                <w:rFonts w:ascii="Times New Roman" w:eastAsia="Times New Roman" w:hAnsi="Times New Roman" w:cs="Times New Roman"/>
                <w:color w:val="000000"/>
                <w:sz w:val="20"/>
                <w:szCs w:val="20"/>
                <w:lang w:eastAsia="en-GB"/>
              </w:rPr>
              <w:t>behavior</w:t>
            </w:r>
            <w:proofErr w:type="spellEnd"/>
            <w:r w:rsidRPr="006F33E5">
              <w:rPr>
                <w:rFonts w:ascii="Times New Roman" w:eastAsia="Times New Roman" w:hAnsi="Times New Roman" w:cs="Times New Roman"/>
                <w:color w:val="000000"/>
                <w:sz w:val="20"/>
                <w:szCs w:val="20"/>
                <w:lang w:eastAsia="en-GB"/>
              </w:rPr>
              <w:t xml:space="preserve"> therapy for treatment-resistant depression: Processes of change</w:t>
            </w:r>
          </w:p>
        </w:tc>
        <w:tc>
          <w:tcPr>
            <w:tcW w:w="3119" w:type="dxa"/>
            <w:tcBorders>
              <w:left w:val="single" w:sz="4" w:space="0" w:color="auto"/>
              <w:right w:val="single" w:sz="4" w:space="0" w:color="auto"/>
            </w:tcBorders>
            <w:noWrap/>
            <w:hideMark/>
          </w:tcPr>
          <w:p w14:paraId="3560F2C1" w14:textId="7B66B248"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E7B74" w:rsidRPr="006F33E5" w14:paraId="37B253F4" w14:textId="77777777" w:rsidTr="000F7266">
        <w:trPr>
          <w:trHeight w:val="600"/>
        </w:trPr>
        <w:tc>
          <w:tcPr>
            <w:tcW w:w="1426" w:type="dxa"/>
            <w:tcBorders>
              <w:left w:val="single" w:sz="4" w:space="0" w:color="auto"/>
              <w:right w:val="single" w:sz="4" w:space="0" w:color="auto"/>
            </w:tcBorders>
            <w:noWrap/>
          </w:tcPr>
          <w:p w14:paraId="23C9A351" w14:textId="37911DEF" w:rsidR="009E7B74" w:rsidRPr="006F33E5" w:rsidRDefault="009E7B74"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Adler et al.</w:t>
            </w:r>
          </w:p>
        </w:tc>
        <w:tc>
          <w:tcPr>
            <w:tcW w:w="791" w:type="dxa"/>
            <w:tcBorders>
              <w:left w:val="single" w:sz="4" w:space="0" w:color="auto"/>
              <w:right w:val="single" w:sz="4" w:space="0" w:color="auto"/>
            </w:tcBorders>
            <w:noWrap/>
          </w:tcPr>
          <w:p w14:paraId="098B2F79" w14:textId="7092A7C3"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2013</w:t>
            </w:r>
          </w:p>
        </w:tc>
        <w:tc>
          <w:tcPr>
            <w:tcW w:w="4582" w:type="dxa"/>
            <w:tcBorders>
              <w:left w:val="single" w:sz="4" w:space="0" w:color="auto"/>
              <w:right w:val="single" w:sz="4" w:space="0" w:color="auto"/>
            </w:tcBorders>
          </w:tcPr>
          <w:p w14:paraId="3BA8EEA7" w14:textId="7D615E46"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Narrative meaning making is associated with sudden gains in psychotherapy clients' mental health under routine clinical conditions</w:t>
            </w:r>
          </w:p>
        </w:tc>
        <w:tc>
          <w:tcPr>
            <w:tcW w:w="3119" w:type="dxa"/>
            <w:tcBorders>
              <w:left w:val="single" w:sz="4" w:space="0" w:color="auto"/>
              <w:right w:val="single" w:sz="4" w:space="0" w:color="auto"/>
            </w:tcBorders>
            <w:noWrap/>
          </w:tcPr>
          <w:p w14:paraId="5AD85143" w14:textId="1682B64F"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E7B74" w:rsidRPr="006F33E5" w14:paraId="48DD1B39" w14:textId="77777777" w:rsidTr="000F7266">
        <w:trPr>
          <w:trHeight w:val="600"/>
        </w:trPr>
        <w:tc>
          <w:tcPr>
            <w:tcW w:w="1426" w:type="dxa"/>
            <w:tcBorders>
              <w:left w:val="single" w:sz="4" w:space="0" w:color="auto"/>
              <w:right w:val="single" w:sz="4" w:space="0" w:color="auto"/>
            </w:tcBorders>
            <w:noWrap/>
          </w:tcPr>
          <w:p w14:paraId="6DC791B3" w14:textId="6B8DC143" w:rsidR="009E7B74" w:rsidRPr="006F33E5" w:rsidRDefault="009E7B74"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Altenstein</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1C2D7CB6" w14:textId="69F59CAF"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2013</w:t>
            </w:r>
          </w:p>
        </w:tc>
        <w:tc>
          <w:tcPr>
            <w:tcW w:w="4582" w:type="dxa"/>
            <w:tcBorders>
              <w:left w:val="single" w:sz="4" w:space="0" w:color="auto"/>
              <w:right w:val="single" w:sz="4" w:space="0" w:color="auto"/>
            </w:tcBorders>
          </w:tcPr>
          <w:p w14:paraId="18160F30" w14:textId="3B77B4F5"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Interpersonal microprocesses predict cognitive-emotional processing and the therapeutic alliance in psychotherapy for depression</w:t>
            </w:r>
          </w:p>
        </w:tc>
        <w:tc>
          <w:tcPr>
            <w:tcW w:w="3119" w:type="dxa"/>
            <w:tcBorders>
              <w:left w:val="single" w:sz="4" w:space="0" w:color="auto"/>
              <w:right w:val="single" w:sz="4" w:space="0" w:color="auto"/>
            </w:tcBorders>
            <w:noWrap/>
          </w:tcPr>
          <w:p w14:paraId="21515957" w14:textId="5362CEED"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E7B74" w:rsidRPr="006F33E5" w14:paraId="7FF57A49" w14:textId="77777777" w:rsidTr="000F7266">
        <w:trPr>
          <w:trHeight w:val="600"/>
        </w:trPr>
        <w:tc>
          <w:tcPr>
            <w:tcW w:w="1426" w:type="dxa"/>
            <w:tcBorders>
              <w:left w:val="single" w:sz="4" w:space="0" w:color="auto"/>
              <w:right w:val="single" w:sz="4" w:space="0" w:color="auto"/>
            </w:tcBorders>
            <w:noWrap/>
          </w:tcPr>
          <w:p w14:paraId="23EFD816" w14:textId="7974E0C4" w:rsidR="009E7B74" w:rsidRPr="006F33E5" w:rsidRDefault="009E7B74"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Altenstein</w:t>
            </w:r>
            <w:proofErr w:type="spellEnd"/>
            <w:r w:rsidRPr="006F33E5">
              <w:rPr>
                <w:rFonts w:ascii="Times New Roman" w:eastAsia="Times New Roman" w:hAnsi="Times New Roman" w:cs="Times New Roman"/>
                <w:color w:val="000000"/>
                <w:sz w:val="22"/>
                <w:lang w:eastAsia="en-GB"/>
              </w:rPr>
              <w:t>-Yamanaka et al.</w:t>
            </w:r>
          </w:p>
        </w:tc>
        <w:tc>
          <w:tcPr>
            <w:tcW w:w="791" w:type="dxa"/>
            <w:tcBorders>
              <w:left w:val="single" w:sz="4" w:space="0" w:color="auto"/>
              <w:right w:val="single" w:sz="4" w:space="0" w:color="auto"/>
            </w:tcBorders>
            <w:noWrap/>
          </w:tcPr>
          <w:p w14:paraId="434180D6" w14:textId="36F9CF6D"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2017</w:t>
            </w:r>
          </w:p>
        </w:tc>
        <w:tc>
          <w:tcPr>
            <w:tcW w:w="4582" w:type="dxa"/>
            <w:tcBorders>
              <w:left w:val="single" w:sz="4" w:space="0" w:color="auto"/>
              <w:right w:val="single" w:sz="4" w:space="0" w:color="auto"/>
            </w:tcBorders>
          </w:tcPr>
          <w:p w14:paraId="42F8581A" w14:textId="72CBAF92"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Self-reported interpersonal problems and impact messages as perceived by significant others are differentially associated with the process and outcome of depression therapy</w:t>
            </w:r>
          </w:p>
        </w:tc>
        <w:tc>
          <w:tcPr>
            <w:tcW w:w="3119" w:type="dxa"/>
            <w:tcBorders>
              <w:left w:val="single" w:sz="4" w:space="0" w:color="auto"/>
              <w:right w:val="single" w:sz="4" w:space="0" w:color="auto"/>
            </w:tcBorders>
            <w:noWrap/>
          </w:tcPr>
          <w:p w14:paraId="4C58A66D" w14:textId="23DBAC05"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9E7B74" w:rsidRPr="006F33E5" w14:paraId="5F63B907" w14:textId="77777777" w:rsidTr="000F7266">
        <w:trPr>
          <w:trHeight w:val="600"/>
        </w:trPr>
        <w:tc>
          <w:tcPr>
            <w:tcW w:w="1426" w:type="dxa"/>
            <w:tcBorders>
              <w:left w:val="single" w:sz="4" w:space="0" w:color="auto"/>
              <w:right w:val="single" w:sz="4" w:space="0" w:color="auto"/>
            </w:tcBorders>
            <w:noWrap/>
          </w:tcPr>
          <w:p w14:paraId="19618F76" w14:textId="5F853511" w:rsidR="009E7B74" w:rsidRPr="006F33E5" w:rsidRDefault="009E7B74"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Atzil</w:t>
            </w:r>
            <w:proofErr w:type="spellEnd"/>
            <w:r w:rsidRPr="006F33E5">
              <w:rPr>
                <w:rFonts w:ascii="Times New Roman" w:eastAsia="Times New Roman" w:hAnsi="Times New Roman" w:cs="Times New Roman"/>
                <w:color w:val="000000"/>
                <w:sz w:val="22"/>
                <w:lang w:eastAsia="en-GB"/>
              </w:rPr>
              <w:t>-Slonim et al.</w:t>
            </w:r>
          </w:p>
        </w:tc>
        <w:tc>
          <w:tcPr>
            <w:tcW w:w="791" w:type="dxa"/>
            <w:tcBorders>
              <w:left w:val="single" w:sz="4" w:space="0" w:color="auto"/>
              <w:right w:val="single" w:sz="4" w:space="0" w:color="auto"/>
            </w:tcBorders>
            <w:noWrap/>
          </w:tcPr>
          <w:p w14:paraId="4EC96DFE" w14:textId="18F99A43"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2018</w:t>
            </w:r>
          </w:p>
        </w:tc>
        <w:tc>
          <w:tcPr>
            <w:tcW w:w="4582" w:type="dxa"/>
            <w:tcBorders>
              <w:left w:val="single" w:sz="4" w:space="0" w:color="auto"/>
              <w:right w:val="single" w:sz="4" w:space="0" w:color="auto"/>
            </w:tcBorders>
          </w:tcPr>
          <w:p w14:paraId="208D9818" w14:textId="096856F4"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Emotional congruence between clients and therapists and its effect on treatment outcome</w:t>
            </w:r>
          </w:p>
        </w:tc>
        <w:tc>
          <w:tcPr>
            <w:tcW w:w="3119" w:type="dxa"/>
            <w:tcBorders>
              <w:left w:val="single" w:sz="4" w:space="0" w:color="auto"/>
              <w:right w:val="single" w:sz="4" w:space="0" w:color="auto"/>
            </w:tcBorders>
            <w:noWrap/>
          </w:tcPr>
          <w:p w14:paraId="73109CFE" w14:textId="5C484F42"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E7B74" w:rsidRPr="006F33E5" w14:paraId="3683C67B" w14:textId="77777777" w:rsidTr="000F7266">
        <w:trPr>
          <w:trHeight w:val="600"/>
        </w:trPr>
        <w:tc>
          <w:tcPr>
            <w:tcW w:w="1426" w:type="dxa"/>
            <w:tcBorders>
              <w:left w:val="single" w:sz="4" w:space="0" w:color="auto"/>
              <w:right w:val="single" w:sz="4" w:space="0" w:color="auto"/>
            </w:tcBorders>
            <w:noWrap/>
          </w:tcPr>
          <w:p w14:paraId="1BBD8E44" w14:textId="70E9577D" w:rsidR="009E7B74" w:rsidRPr="006F33E5" w:rsidRDefault="009E7B74"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Baker et al.</w:t>
            </w:r>
          </w:p>
        </w:tc>
        <w:tc>
          <w:tcPr>
            <w:tcW w:w="791" w:type="dxa"/>
            <w:tcBorders>
              <w:left w:val="single" w:sz="4" w:space="0" w:color="auto"/>
              <w:right w:val="single" w:sz="4" w:space="0" w:color="auto"/>
            </w:tcBorders>
            <w:noWrap/>
          </w:tcPr>
          <w:p w14:paraId="520794C7" w14:textId="04C78368"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2008</w:t>
            </w:r>
          </w:p>
        </w:tc>
        <w:tc>
          <w:tcPr>
            <w:tcW w:w="4582" w:type="dxa"/>
            <w:tcBorders>
              <w:left w:val="single" w:sz="4" w:space="0" w:color="auto"/>
              <w:right w:val="single" w:sz="4" w:space="0" w:color="auto"/>
            </w:tcBorders>
          </w:tcPr>
          <w:p w14:paraId="07E37A7A" w14:textId="1E27B951"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efficacy of problem-focused and emotional approach interventions varies as a function of emotional processing style</w:t>
            </w:r>
          </w:p>
        </w:tc>
        <w:tc>
          <w:tcPr>
            <w:tcW w:w="3119" w:type="dxa"/>
            <w:tcBorders>
              <w:left w:val="single" w:sz="4" w:space="0" w:color="auto"/>
              <w:right w:val="single" w:sz="4" w:space="0" w:color="auto"/>
            </w:tcBorders>
            <w:noWrap/>
          </w:tcPr>
          <w:p w14:paraId="3CDE482D" w14:textId="795D05A2"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9E7B74" w:rsidRPr="006F33E5" w14:paraId="73FB6349" w14:textId="77777777" w:rsidTr="000F7266">
        <w:trPr>
          <w:trHeight w:val="600"/>
        </w:trPr>
        <w:tc>
          <w:tcPr>
            <w:tcW w:w="1426" w:type="dxa"/>
            <w:tcBorders>
              <w:left w:val="single" w:sz="4" w:space="0" w:color="auto"/>
              <w:right w:val="single" w:sz="4" w:space="0" w:color="auto"/>
            </w:tcBorders>
            <w:noWrap/>
          </w:tcPr>
          <w:p w14:paraId="09ECBE40" w14:textId="796983FB" w:rsidR="009E7B74" w:rsidRPr="006F33E5" w:rsidRDefault="009E7B74"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Baker et al.</w:t>
            </w:r>
          </w:p>
        </w:tc>
        <w:tc>
          <w:tcPr>
            <w:tcW w:w="791" w:type="dxa"/>
            <w:tcBorders>
              <w:left w:val="single" w:sz="4" w:space="0" w:color="auto"/>
              <w:right w:val="single" w:sz="4" w:space="0" w:color="auto"/>
            </w:tcBorders>
            <w:noWrap/>
          </w:tcPr>
          <w:p w14:paraId="5A4B5239" w14:textId="2849EB99"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2011</w:t>
            </w:r>
          </w:p>
        </w:tc>
        <w:tc>
          <w:tcPr>
            <w:tcW w:w="4582" w:type="dxa"/>
            <w:tcBorders>
              <w:left w:val="single" w:sz="4" w:space="0" w:color="auto"/>
              <w:right w:val="single" w:sz="4" w:space="0" w:color="auto"/>
            </w:tcBorders>
          </w:tcPr>
          <w:p w14:paraId="169E3EA9" w14:textId="2D3AE6EE"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Dyadic moderators of the effectiveness of problem-focused and emotional-approach coping interventions</w:t>
            </w:r>
          </w:p>
        </w:tc>
        <w:tc>
          <w:tcPr>
            <w:tcW w:w="3119" w:type="dxa"/>
            <w:tcBorders>
              <w:left w:val="single" w:sz="4" w:space="0" w:color="auto"/>
              <w:right w:val="single" w:sz="4" w:space="0" w:color="auto"/>
            </w:tcBorders>
            <w:noWrap/>
          </w:tcPr>
          <w:p w14:paraId="4FD686BA" w14:textId="0526B30D"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9E7B74" w:rsidRPr="006F33E5" w14:paraId="037A3B28" w14:textId="77777777" w:rsidTr="000F7266">
        <w:trPr>
          <w:trHeight w:val="600"/>
        </w:trPr>
        <w:tc>
          <w:tcPr>
            <w:tcW w:w="1426" w:type="dxa"/>
            <w:tcBorders>
              <w:left w:val="single" w:sz="4" w:space="0" w:color="auto"/>
              <w:right w:val="single" w:sz="4" w:space="0" w:color="auto"/>
            </w:tcBorders>
            <w:noWrap/>
          </w:tcPr>
          <w:p w14:paraId="33981235" w14:textId="445E3691" w:rsidR="009E7B74" w:rsidRPr="006F33E5" w:rsidRDefault="009E7B74"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 xml:space="preserve">Baker et al. </w:t>
            </w:r>
          </w:p>
        </w:tc>
        <w:tc>
          <w:tcPr>
            <w:tcW w:w="791" w:type="dxa"/>
            <w:tcBorders>
              <w:left w:val="single" w:sz="4" w:space="0" w:color="auto"/>
              <w:right w:val="single" w:sz="4" w:space="0" w:color="auto"/>
            </w:tcBorders>
            <w:noWrap/>
          </w:tcPr>
          <w:p w14:paraId="6BFF3FBC" w14:textId="37565C7E"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2012</w:t>
            </w:r>
          </w:p>
        </w:tc>
        <w:tc>
          <w:tcPr>
            <w:tcW w:w="4582" w:type="dxa"/>
            <w:tcBorders>
              <w:left w:val="single" w:sz="4" w:space="0" w:color="auto"/>
              <w:right w:val="single" w:sz="4" w:space="0" w:color="auto"/>
            </w:tcBorders>
          </w:tcPr>
          <w:p w14:paraId="3A3D1040" w14:textId="10D945B4"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Does CBT facilitate emotional processing?</w:t>
            </w:r>
          </w:p>
        </w:tc>
        <w:tc>
          <w:tcPr>
            <w:tcW w:w="3119" w:type="dxa"/>
            <w:tcBorders>
              <w:left w:val="single" w:sz="4" w:space="0" w:color="auto"/>
              <w:right w:val="single" w:sz="4" w:space="0" w:color="auto"/>
            </w:tcBorders>
            <w:noWrap/>
          </w:tcPr>
          <w:p w14:paraId="53A531F4" w14:textId="53D86759"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9E7B74" w:rsidRPr="006F33E5" w14:paraId="621DD5FF" w14:textId="77777777" w:rsidTr="000F7266">
        <w:trPr>
          <w:trHeight w:val="600"/>
        </w:trPr>
        <w:tc>
          <w:tcPr>
            <w:tcW w:w="1426" w:type="dxa"/>
            <w:tcBorders>
              <w:left w:val="single" w:sz="4" w:space="0" w:color="auto"/>
              <w:right w:val="single" w:sz="4" w:space="0" w:color="auto"/>
            </w:tcBorders>
            <w:noWrap/>
          </w:tcPr>
          <w:p w14:paraId="55C52611" w14:textId="77202418" w:rsidR="009E7B74" w:rsidRPr="006F33E5" w:rsidRDefault="009E7B74"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Barbosa et al.</w:t>
            </w:r>
          </w:p>
        </w:tc>
        <w:tc>
          <w:tcPr>
            <w:tcW w:w="791" w:type="dxa"/>
            <w:tcBorders>
              <w:left w:val="single" w:sz="4" w:space="0" w:color="auto"/>
              <w:right w:val="single" w:sz="4" w:space="0" w:color="auto"/>
            </w:tcBorders>
            <w:noWrap/>
          </w:tcPr>
          <w:p w14:paraId="07524F1B" w14:textId="56321881"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2011</w:t>
            </w:r>
          </w:p>
        </w:tc>
        <w:tc>
          <w:tcPr>
            <w:tcW w:w="4582" w:type="dxa"/>
            <w:tcBorders>
              <w:left w:val="single" w:sz="4" w:space="0" w:color="auto"/>
              <w:right w:val="single" w:sz="4" w:space="0" w:color="auto"/>
            </w:tcBorders>
          </w:tcPr>
          <w:p w14:paraId="7BB17068" w14:textId="0BAE0EC4"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Flexibility between immersion and distancing: A dynamic pattern with effect on depressive symptoms</w:t>
            </w:r>
          </w:p>
        </w:tc>
        <w:tc>
          <w:tcPr>
            <w:tcW w:w="3119" w:type="dxa"/>
            <w:tcBorders>
              <w:left w:val="single" w:sz="4" w:space="0" w:color="auto"/>
              <w:right w:val="single" w:sz="4" w:space="0" w:color="auto"/>
            </w:tcBorders>
            <w:noWrap/>
          </w:tcPr>
          <w:p w14:paraId="61324F6C" w14:textId="3CFB4280"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E7B74" w:rsidRPr="006F33E5" w14:paraId="63F00323" w14:textId="77777777" w:rsidTr="000F7266">
        <w:trPr>
          <w:trHeight w:val="600"/>
        </w:trPr>
        <w:tc>
          <w:tcPr>
            <w:tcW w:w="1426" w:type="dxa"/>
            <w:tcBorders>
              <w:left w:val="single" w:sz="4" w:space="0" w:color="auto"/>
              <w:right w:val="single" w:sz="4" w:space="0" w:color="auto"/>
            </w:tcBorders>
            <w:noWrap/>
          </w:tcPr>
          <w:p w14:paraId="155ABB6A" w14:textId="74D49531" w:rsidR="009E7B74" w:rsidRPr="006F33E5" w:rsidRDefault="009E7B74"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Bar-Kalifa et al.</w:t>
            </w:r>
          </w:p>
        </w:tc>
        <w:tc>
          <w:tcPr>
            <w:tcW w:w="791" w:type="dxa"/>
            <w:tcBorders>
              <w:left w:val="single" w:sz="4" w:space="0" w:color="auto"/>
              <w:right w:val="single" w:sz="4" w:space="0" w:color="auto"/>
            </w:tcBorders>
            <w:noWrap/>
          </w:tcPr>
          <w:p w14:paraId="54D4904C" w14:textId="0E338B8E"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79B095B0" w14:textId="59C7E0E6"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Intrapersonal and interpersonal emotional networks and their associations with treatment outcome</w:t>
            </w:r>
          </w:p>
        </w:tc>
        <w:tc>
          <w:tcPr>
            <w:tcW w:w="3119" w:type="dxa"/>
            <w:tcBorders>
              <w:left w:val="single" w:sz="4" w:space="0" w:color="auto"/>
              <w:right w:val="single" w:sz="4" w:space="0" w:color="auto"/>
            </w:tcBorders>
            <w:noWrap/>
          </w:tcPr>
          <w:p w14:paraId="066B783A" w14:textId="29420A48"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E7B74" w:rsidRPr="006F33E5" w14:paraId="0694F3A4" w14:textId="77777777" w:rsidTr="000F7266">
        <w:trPr>
          <w:trHeight w:val="600"/>
        </w:trPr>
        <w:tc>
          <w:tcPr>
            <w:tcW w:w="1426" w:type="dxa"/>
            <w:tcBorders>
              <w:left w:val="single" w:sz="4" w:space="0" w:color="auto"/>
              <w:right w:val="single" w:sz="4" w:space="0" w:color="auto"/>
            </w:tcBorders>
            <w:noWrap/>
          </w:tcPr>
          <w:p w14:paraId="3C5B984A" w14:textId="233F7A36" w:rsidR="009E7B74" w:rsidRPr="006F33E5" w:rsidRDefault="009E7B74"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Berking</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20EE1E89" w14:textId="68963809"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2013</w:t>
            </w:r>
          </w:p>
        </w:tc>
        <w:tc>
          <w:tcPr>
            <w:tcW w:w="4582" w:type="dxa"/>
            <w:tcBorders>
              <w:left w:val="single" w:sz="4" w:space="0" w:color="auto"/>
              <w:right w:val="single" w:sz="4" w:space="0" w:color="auto"/>
            </w:tcBorders>
          </w:tcPr>
          <w:p w14:paraId="6A162477" w14:textId="45F93422"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Emotion regulation skills training enhances the efficacy of inpatient cognitive </w:t>
            </w:r>
            <w:proofErr w:type="spellStart"/>
            <w:r w:rsidRPr="006F33E5">
              <w:rPr>
                <w:rFonts w:ascii="Times New Roman" w:eastAsia="Times New Roman" w:hAnsi="Times New Roman" w:cs="Times New Roman"/>
                <w:color w:val="000000"/>
                <w:sz w:val="20"/>
                <w:szCs w:val="20"/>
                <w:lang w:eastAsia="en-GB"/>
              </w:rPr>
              <w:t>behavioral</w:t>
            </w:r>
            <w:proofErr w:type="spellEnd"/>
            <w:r w:rsidRPr="006F33E5">
              <w:rPr>
                <w:rFonts w:ascii="Times New Roman" w:eastAsia="Times New Roman" w:hAnsi="Times New Roman" w:cs="Times New Roman"/>
                <w:color w:val="000000"/>
                <w:sz w:val="20"/>
                <w:szCs w:val="20"/>
                <w:lang w:eastAsia="en-GB"/>
              </w:rPr>
              <w:t xml:space="preserve"> therapy for major depressive disorder: A randomized controlled trial</w:t>
            </w:r>
          </w:p>
        </w:tc>
        <w:tc>
          <w:tcPr>
            <w:tcW w:w="3119" w:type="dxa"/>
            <w:tcBorders>
              <w:left w:val="single" w:sz="4" w:space="0" w:color="auto"/>
              <w:right w:val="single" w:sz="4" w:space="0" w:color="auto"/>
            </w:tcBorders>
            <w:noWrap/>
          </w:tcPr>
          <w:p w14:paraId="6E81D9FF" w14:textId="672CAB3C"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E7B74" w:rsidRPr="006F33E5" w14:paraId="0491A302" w14:textId="77777777" w:rsidTr="000F7266">
        <w:trPr>
          <w:trHeight w:val="600"/>
        </w:trPr>
        <w:tc>
          <w:tcPr>
            <w:tcW w:w="1426" w:type="dxa"/>
            <w:tcBorders>
              <w:left w:val="single" w:sz="4" w:space="0" w:color="auto"/>
              <w:right w:val="single" w:sz="4" w:space="0" w:color="auto"/>
            </w:tcBorders>
            <w:noWrap/>
          </w:tcPr>
          <w:p w14:paraId="6A9CBFC3" w14:textId="7F5E2515" w:rsidR="009E7B74" w:rsidRPr="006F33E5" w:rsidRDefault="009E7B74"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Boritz</w:t>
            </w:r>
            <w:proofErr w:type="spellEnd"/>
            <w:r w:rsidRPr="006F33E5">
              <w:rPr>
                <w:rFonts w:ascii="Times New Roman" w:eastAsia="Times New Roman" w:hAnsi="Times New Roman" w:cs="Times New Roman"/>
                <w:color w:val="000000"/>
                <w:sz w:val="22"/>
                <w:lang w:eastAsia="en-GB"/>
              </w:rPr>
              <w:t xml:space="preserve"> et al. </w:t>
            </w:r>
          </w:p>
        </w:tc>
        <w:tc>
          <w:tcPr>
            <w:tcW w:w="791" w:type="dxa"/>
            <w:tcBorders>
              <w:left w:val="single" w:sz="4" w:space="0" w:color="auto"/>
              <w:right w:val="single" w:sz="4" w:space="0" w:color="auto"/>
            </w:tcBorders>
            <w:noWrap/>
          </w:tcPr>
          <w:p w14:paraId="1A758B7C" w14:textId="010D81F0"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2017</w:t>
            </w:r>
          </w:p>
        </w:tc>
        <w:tc>
          <w:tcPr>
            <w:tcW w:w="4582" w:type="dxa"/>
            <w:tcBorders>
              <w:left w:val="single" w:sz="4" w:space="0" w:color="auto"/>
              <w:right w:val="single" w:sz="4" w:space="0" w:color="auto"/>
            </w:tcBorders>
          </w:tcPr>
          <w:p w14:paraId="2A74E040" w14:textId="6C67C209"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Narrative flexibility in brief psychotherapy for depression</w:t>
            </w:r>
          </w:p>
        </w:tc>
        <w:tc>
          <w:tcPr>
            <w:tcW w:w="3119" w:type="dxa"/>
            <w:tcBorders>
              <w:left w:val="single" w:sz="4" w:space="0" w:color="auto"/>
              <w:right w:val="single" w:sz="4" w:space="0" w:color="auto"/>
            </w:tcBorders>
            <w:noWrap/>
          </w:tcPr>
          <w:p w14:paraId="60CBC6AC" w14:textId="2BCB8FDE"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association reported</w:t>
            </w:r>
          </w:p>
        </w:tc>
      </w:tr>
      <w:tr w:rsidR="009E7B74" w:rsidRPr="006F33E5" w14:paraId="3E9DE06A" w14:textId="77777777" w:rsidTr="000F7266">
        <w:trPr>
          <w:trHeight w:val="600"/>
        </w:trPr>
        <w:tc>
          <w:tcPr>
            <w:tcW w:w="1426" w:type="dxa"/>
            <w:tcBorders>
              <w:left w:val="single" w:sz="4" w:space="0" w:color="auto"/>
              <w:right w:val="single" w:sz="4" w:space="0" w:color="auto"/>
            </w:tcBorders>
            <w:noWrap/>
          </w:tcPr>
          <w:p w14:paraId="1AE9B2A7" w14:textId="0C651A41" w:rsidR="009E7B74" w:rsidRPr="006F33E5" w:rsidRDefault="009E7B74"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Boritz</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1277613A" w14:textId="2CDABA84"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2014</w:t>
            </w:r>
          </w:p>
        </w:tc>
        <w:tc>
          <w:tcPr>
            <w:tcW w:w="4582" w:type="dxa"/>
            <w:tcBorders>
              <w:left w:val="single" w:sz="4" w:space="0" w:color="auto"/>
              <w:right w:val="single" w:sz="4" w:space="0" w:color="auto"/>
            </w:tcBorders>
          </w:tcPr>
          <w:p w14:paraId="08D99629" w14:textId="2C5C12CE" w:rsidR="009E7B74" w:rsidRPr="006F33E5" w:rsidRDefault="009E7B74"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Narrative and emotion process in psychotherapy: An empirical test of the Narrative-Emotion Process Coding System (NEPCS)</w:t>
            </w:r>
          </w:p>
        </w:tc>
        <w:tc>
          <w:tcPr>
            <w:tcW w:w="3119" w:type="dxa"/>
            <w:tcBorders>
              <w:left w:val="single" w:sz="4" w:space="0" w:color="auto"/>
              <w:right w:val="single" w:sz="4" w:space="0" w:color="auto"/>
            </w:tcBorders>
            <w:noWrap/>
          </w:tcPr>
          <w:p w14:paraId="1E625D31" w14:textId="11B83962"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Multiple Publications Based on same study</w:t>
            </w:r>
          </w:p>
        </w:tc>
      </w:tr>
      <w:tr w:rsidR="009E7B74" w:rsidRPr="006F33E5" w14:paraId="4E567F01" w14:textId="77777777" w:rsidTr="000F7266">
        <w:trPr>
          <w:trHeight w:val="600"/>
        </w:trPr>
        <w:tc>
          <w:tcPr>
            <w:tcW w:w="1426" w:type="dxa"/>
            <w:tcBorders>
              <w:left w:val="single" w:sz="4" w:space="0" w:color="auto"/>
              <w:right w:val="single" w:sz="4" w:space="0" w:color="auto"/>
            </w:tcBorders>
            <w:noWrap/>
          </w:tcPr>
          <w:p w14:paraId="263EFC5C" w14:textId="5C795544" w:rsidR="009E7B74" w:rsidRPr="006F33E5" w:rsidRDefault="009E7B74"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Brintzinger</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5964115D" w14:textId="3E0D110A" w:rsidR="009E7B74" w:rsidRPr="006F33E5" w:rsidRDefault="009E7B74"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2021</w:t>
            </w:r>
          </w:p>
        </w:tc>
        <w:tc>
          <w:tcPr>
            <w:tcW w:w="4582" w:type="dxa"/>
            <w:tcBorders>
              <w:left w:val="single" w:sz="4" w:space="0" w:color="auto"/>
              <w:right w:val="single" w:sz="4" w:space="0" w:color="auto"/>
            </w:tcBorders>
          </w:tcPr>
          <w:p w14:paraId="6EFB029C" w14:textId="3562AB5D" w:rsidR="009E7B74"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Patients’ Style of Emotional Processing Moderates the Impact of Common Factors in Psychotherapy</w:t>
            </w:r>
          </w:p>
        </w:tc>
        <w:tc>
          <w:tcPr>
            <w:tcW w:w="3119" w:type="dxa"/>
            <w:tcBorders>
              <w:left w:val="single" w:sz="4" w:space="0" w:color="auto"/>
              <w:right w:val="single" w:sz="4" w:space="0" w:color="auto"/>
            </w:tcBorders>
            <w:noWrap/>
          </w:tcPr>
          <w:p w14:paraId="2EA0151B" w14:textId="7321F69A" w:rsidR="009E7B74"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2B21C0" w:rsidRPr="006F33E5" w14:paraId="5D3885A0" w14:textId="77777777" w:rsidTr="000F7266">
        <w:trPr>
          <w:trHeight w:val="600"/>
        </w:trPr>
        <w:tc>
          <w:tcPr>
            <w:tcW w:w="1426" w:type="dxa"/>
            <w:tcBorders>
              <w:left w:val="single" w:sz="4" w:space="0" w:color="auto"/>
              <w:right w:val="single" w:sz="4" w:space="0" w:color="auto"/>
            </w:tcBorders>
            <w:noWrap/>
          </w:tcPr>
          <w:p w14:paraId="2C5D398C" w14:textId="13CABBCB"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Browning et al.</w:t>
            </w:r>
          </w:p>
        </w:tc>
        <w:tc>
          <w:tcPr>
            <w:tcW w:w="791" w:type="dxa"/>
            <w:tcBorders>
              <w:left w:val="single" w:sz="4" w:space="0" w:color="auto"/>
              <w:right w:val="single" w:sz="4" w:space="0" w:color="auto"/>
            </w:tcBorders>
            <w:noWrap/>
          </w:tcPr>
          <w:p w14:paraId="0F756CB4" w14:textId="5606D6E1"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2019</w:t>
            </w:r>
          </w:p>
        </w:tc>
        <w:tc>
          <w:tcPr>
            <w:tcW w:w="4582" w:type="dxa"/>
            <w:tcBorders>
              <w:left w:val="single" w:sz="4" w:space="0" w:color="auto"/>
              <w:right w:val="single" w:sz="4" w:space="0" w:color="auto"/>
            </w:tcBorders>
          </w:tcPr>
          <w:p w14:paraId="26D7FBC0" w14:textId="0937C515"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Predicting treatment response to antidepressant medication using early changes in emotional processing</w:t>
            </w:r>
          </w:p>
        </w:tc>
        <w:tc>
          <w:tcPr>
            <w:tcW w:w="3119" w:type="dxa"/>
            <w:tcBorders>
              <w:left w:val="single" w:sz="4" w:space="0" w:color="auto"/>
              <w:right w:val="single" w:sz="4" w:space="0" w:color="auto"/>
            </w:tcBorders>
            <w:noWrap/>
          </w:tcPr>
          <w:p w14:paraId="46E1BDBB" w14:textId="7D150B07"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psychological intervention</w:t>
            </w:r>
          </w:p>
        </w:tc>
      </w:tr>
      <w:tr w:rsidR="002B21C0" w:rsidRPr="006F33E5" w14:paraId="7B3CD086" w14:textId="77777777" w:rsidTr="000F7266">
        <w:trPr>
          <w:trHeight w:val="600"/>
        </w:trPr>
        <w:tc>
          <w:tcPr>
            <w:tcW w:w="1426" w:type="dxa"/>
            <w:tcBorders>
              <w:left w:val="single" w:sz="4" w:space="0" w:color="auto"/>
              <w:right w:val="single" w:sz="4" w:space="0" w:color="auto"/>
            </w:tcBorders>
            <w:noWrap/>
          </w:tcPr>
          <w:p w14:paraId="126DFB23" w14:textId="5173BA65" w:rsidR="002B21C0" w:rsidRPr="006F33E5" w:rsidRDefault="002B21C0"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Chhatwal</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20483B6B" w14:textId="69849A1E"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2016</w:t>
            </w:r>
          </w:p>
        </w:tc>
        <w:tc>
          <w:tcPr>
            <w:tcW w:w="4582" w:type="dxa"/>
            <w:tcBorders>
              <w:left w:val="single" w:sz="4" w:space="0" w:color="auto"/>
              <w:right w:val="single" w:sz="4" w:space="0" w:color="auto"/>
            </w:tcBorders>
          </w:tcPr>
          <w:p w14:paraId="0E1C3936" w14:textId="7C3BEBCD"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A cognitive-developmental model of emotional awareness and its application to the practice of psychotherapy</w:t>
            </w:r>
          </w:p>
        </w:tc>
        <w:tc>
          <w:tcPr>
            <w:tcW w:w="3119" w:type="dxa"/>
            <w:tcBorders>
              <w:left w:val="single" w:sz="4" w:space="0" w:color="auto"/>
              <w:right w:val="single" w:sz="4" w:space="0" w:color="auto"/>
            </w:tcBorders>
            <w:noWrap/>
          </w:tcPr>
          <w:p w14:paraId="6BCB8F14" w14:textId="41A8BD50"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2B21C0" w:rsidRPr="006F33E5" w14:paraId="52933344" w14:textId="77777777" w:rsidTr="000F7266">
        <w:trPr>
          <w:trHeight w:val="600"/>
        </w:trPr>
        <w:tc>
          <w:tcPr>
            <w:tcW w:w="1426" w:type="dxa"/>
            <w:tcBorders>
              <w:left w:val="single" w:sz="4" w:space="0" w:color="auto"/>
              <w:right w:val="single" w:sz="4" w:space="0" w:color="auto"/>
            </w:tcBorders>
            <w:noWrap/>
          </w:tcPr>
          <w:p w14:paraId="11C1C846" w14:textId="01409274"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Choi et al.</w:t>
            </w:r>
          </w:p>
        </w:tc>
        <w:tc>
          <w:tcPr>
            <w:tcW w:w="791" w:type="dxa"/>
            <w:tcBorders>
              <w:left w:val="single" w:sz="4" w:space="0" w:color="auto"/>
              <w:right w:val="single" w:sz="4" w:space="0" w:color="auto"/>
            </w:tcBorders>
            <w:noWrap/>
          </w:tcPr>
          <w:p w14:paraId="522CD71B" w14:textId="5DFC0DF2"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2016</w:t>
            </w:r>
          </w:p>
        </w:tc>
        <w:tc>
          <w:tcPr>
            <w:tcW w:w="4582" w:type="dxa"/>
            <w:tcBorders>
              <w:left w:val="single" w:sz="4" w:space="0" w:color="auto"/>
              <w:right w:val="single" w:sz="4" w:space="0" w:color="auto"/>
            </w:tcBorders>
          </w:tcPr>
          <w:p w14:paraId="1D45110F" w14:textId="60E5145D"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Emotional change process in resolving self-criticism during experiential treatment of depression</w:t>
            </w:r>
          </w:p>
        </w:tc>
        <w:tc>
          <w:tcPr>
            <w:tcW w:w="3119" w:type="dxa"/>
            <w:tcBorders>
              <w:left w:val="single" w:sz="4" w:space="0" w:color="auto"/>
              <w:right w:val="single" w:sz="4" w:space="0" w:color="auto"/>
            </w:tcBorders>
            <w:noWrap/>
          </w:tcPr>
          <w:p w14:paraId="7DAC35A7" w14:textId="4B315F80"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Multiple Publications Based on same study</w:t>
            </w:r>
          </w:p>
        </w:tc>
      </w:tr>
      <w:tr w:rsidR="002B21C0" w:rsidRPr="006F33E5" w14:paraId="7E03155D" w14:textId="77777777" w:rsidTr="000F7266">
        <w:trPr>
          <w:trHeight w:val="600"/>
        </w:trPr>
        <w:tc>
          <w:tcPr>
            <w:tcW w:w="1426" w:type="dxa"/>
            <w:tcBorders>
              <w:left w:val="single" w:sz="4" w:space="0" w:color="auto"/>
              <w:right w:val="single" w:sz="4" w:space="0" w:color="auto"/>
            </w:tcBorders>
            <w:noWrap/>
          </w:tcPr>
          <w:p w14:paraId="744CAB87" w14:textId="4498ACA9"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Chu et al.</w:t>
            </w:r>
          </w:p>
        </w:tc>
        <w:tc>
          <w:tcPr>
            <w:tcW w:w="791" w:type="dxa"/>
            <w:tcBorders>
              <w:left w:val="single" w:sz="4" w:space="0" w:color="auto"/>
              <w:right w:val="single" w:sz="4" w:space="0" w:color="auto"/>
            </w:tcBorders>
            <w:noWrap/>
          </w:tcPr>
          <w:p w14:paraId="3C5D560D" w14:textId="67F2E5A9"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2010</w:t>
            </w:r>
          </w:p>
        </w:tc>
        <w:tc>
          <w:tcPr>
            <w:tcW w:w="4582" w:type="dxa"/>
            <w:tcBorders>
              <w:left w:val="single" w:sz="4" w:space="0" w:color="auto"/>
              <w:right w:val="single" w:sz="4" w:space="0" w:color="auto"/>
            </w:tcBorders>
          </w:tcPr>
          <w:p w14:paraId="63BAFBE0" w14:textId="4385D14D"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benefits of meditation vis-à-vis emotional intelligence, perceived stress and negative mental health</w:t>
            </w:r>
          </w:p>
        </w:tc>
        <w:tc>
          <w:tcPr>
            <w:tcW w:w="3119" w:type="dxa"/>
            <w:tcBorders>
              <w:left w:val="single" w:sz="4" w:space="0" w:color="auto"/>
              <w:right w:val="single" w:sz="4" w:space="0" w:color="auto"/>
            </w:tcBorders>
            <w:noWrap/>
          </w:tcPr>
          <w:p w14:paraId="175DA156" w14:textId="3A18FD97"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2B21C0" w:rsidRPr="006F33E5" w14:paraId="00C8C028" w14:textId="77777777" w:rsidTr="000F7266">
        <w:trPr>
          <w:trHeight w:val="600"/>
        </w:trPr>
        <w:tc>
          <w:tcPr>
            <w:tcW w:w="1426" w:type="dxa"/>
            <w:tcBorders>
              <w:left w:val="single" w:sz="4" w:space="0" w:color="auto"/>
              <w:right w:val="single" w:sz="4" w:space="0" w:color="auto"/>
            </w:tcBorders>
            <w:noWrap/>
          </w:tcPr>
          <w:p w14:paraId="114050FA" w14:textId="00E1AF7A"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lastRenderedPageBreak/>
              <w:t>Curtiss et al.</w:t>
            </w:r>
          </w:p>
        </w:tc>
        <w:tc>
          <w:tcPr>
            <w:tcW w:w="791" w:type="dxa"/>
            <w:tcBorders>
              <w:left w:val="single" w:sz="4" w:space="0" w:color="auto"/>
              <w:right w:val="single" w:sz="4" w:space="0" w:color="auto"/>
            </w:tcBorders>
            <w:noWrap/>
          </w:tcPr>
          <w:p w14:paraId="6B6F34D3" w14:textId="1F6A021D"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2014</w:t>
            </w:r>
          </w:p>
        </w:tc>
        <w:tc>
          <w:tcPr>
            <w:tcW w:w="4582" w:type="dxa"/>
            <w:tcBorders>
              <w:left w:val="single" w:sz="4" w:space="0" w:color="auto"/>
              <w:right w:val="single" w:sz="4" w:space="0" w:color="auto"/>
            </w:tcBorders>
          </w:tcPr>
          <w:p w14:paraId="244A70B9" w14:textId="02401A64"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Teasing apart low mindfulness: Differentiating deficits in mindfulness and in psychological flexibility in predicting symptoms of generalized anxiety disorder and depression</w:t>
            </w:r>
          </w:p>
        </w:tc>
        <w:tc>
          <w:tcPr>
            <w:tcW w:w="3119" w:type="dxa"/>
            <w:tcBorders>
              <w:left w:val="single" w:sz="4" w:space="0" w:color="auto"/>
              <w:right w:val="single" w:sz="4" w:space="0" w:color="auto"/>
            </w:tcBorders>
            <w:noWrap/>
          </w:tcPr>
          <w:p w14:paraId="56D33C9A" w14:textId="03295E32"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2B21C0" w:rsidRPr="006F33E5" w14:paraId="733590A1" w14:textId="77777777" w:rsidTr="000F7266">
        <w:trPr>
          <w:trHeight w:val="600"/>
        </w:trPr>
        <w:tc>
          <w:tcPr>
            <w:tcW w:w="1426" w:type="dxa"/>
            <w:tcBorders>
              <w:left w:val="single" w:sz="4" w:space="0" w:color="auto"/>
              <w:right w:val="single" w:sz="4" w:space="0" w:color="auto"/>
            </w:tcBorders>
            <w:noWrap/>
          </w:tcPr>
          <w:p w14:paraId="4843BC56" w14:textId="1EF8CCEF" w:rsidR="002B21C0" w:rsidRPr="006F33E5" w:rsidRDefault="002B21C0"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Czamanski</w:t>
            </w:r>
            <w:proofErr w:type="spellEnd"/>
            <w:r w:rsidRPr="006F33E5">
              <w:rPr>
                <w:rFonts w:ascii="Times New Roman" w:eastAsia="Times New Roman" w:hAnsi="Times New Roman" w:cs="Times New Roman"/>
                <w:color w:val="000000"/>
                <w:sz w:val="22"/>
                <w:lang w:eastAsia="en-GB"/>
              </w:rPr>
              <w:t>-Cohen et al.</w:t>
            </w:r>
          </w:p>
        </w:tc>
        <w:tc>
          <w:tcPr>
            <w:tcW w:w="791" w:type="dxa"/>
            <w:tcBorders>
              <w:left w:val="single" w:sz="4" w:space="0" w:color="auto"/>
              <w:right w:val="single" w:sz="4" w:space="0" w:color="auto"/>
            </w:tcBorders>
            <w:noWrap/>
          </w:tcPr>
          <w:p w14:paraId="699CF886" w14:textId="00075702"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2023</w:t>
            </w:r>
          </w:p>
        </w:tc>
        <w:tc>
          <w:tcPr>
            <w:tcW w:w="4582" w:type="dxa"/>
            <w:tcBorders>
              <w:left w:val="single" w:sz="4" w:space="0" w:color="auto"/>
              <w:right w:val="single" w:sz="4" w:space="0" w:color="auto"/>
            </w:tcBorders>
          </w:tcPr>
          <w:p w14:paraId="45F70FE2" w14:textId="69C43F99"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role of emotion processing in art therapy (REPAT) intervention protocol</w:t>
            </w:r>
          </w:p>
        </w:tc>
        <w:tc>
          <w:tcPr>
            <w:tcW w:w="3119" w:type="dxa"/>
            <w:tcBorders>
              <w:left w:val="single" w:sz="4" w:space="0" w:color="auto"/>
              <w:right w:val="single" w:sz="4" w:space="0" w:color="auto"/>
            </w:tcBorders>
            <w:noWrap/>
          </w:tcPr>
          <w:p w14:paraId="32293DD3" w14:textId="2D66EDB0"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2B21C0" w:rsidRPr="006F33E5" w14:paraId="11ECB2CB" w14:textId="77777777" w:rsidTr="000F7266">
        <w:trPr>
          <w:trHeight w:val="600"/>
        </w:trPr>
        <w:tc>
          <w:tcPr>
            <w:tcW w:w="1426" w:type="dxa"/>
            <w:tcBorders>
              <w:left w:val="single" w:sz="4" w:space="0" w:color="auto"/>
              <w:right w:val="single" w:sz="4" w:space="0" w:color="auto"/>
            </w:tcBorders>
            <w:noWrap/>
          </w:tcPr>
          <w:p w14:paraId="3880DEBD" w14:textId="410E7CEB"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de Felice et al.</w:t>
            </w:r>
          </w:p>
        </w:tc>
        <w:tc>
          <w:tcPr>
            <w:tcW w:w="791" w:type="dxa"/>
            <w:tcBorders>
              <w:left w:val="single" w:sz="4" w:space="0" w:color="auto"/>
              <w:right w:val="single" w:sz="4" w:space="0" w:color="auto"/>
            </w:tcBorders>
            <w:noWrap/>
          </w:tcPr>
          <w:p w14:paraId="42EDC4B6" w14:textId="586B5A01"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2022</w:t>
            </w:r>
          </w:p>
        </w:tc>
        <w:tc>
          <w:tcPr>
            <w:tcW w:w="4582" w:type="dxa"/>
            <w:tcBorders>
              <w:left w:val="single" w:sz="4" w:space="0" w:color="auto"/>
              <w:right w:val="single" w:sz="4" w:space="0" w:color="auto"/>
            </w:tcBorders>
          </w:tcPr>
          <w:p w14:paraId="36A061F8" w14:textId="018D3FBE"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Integration of Cognitive and Emotional Processing Predicts Poor and Good Outcomes of Psychotherapy</w:t>
            </w:r>
          </w:p>
        </w:tc>
        <w:tc>
          <w:tcPr>
            <w:tcW w:w="3119" w:type="dxa"/>
            <w:tcBorders>
              <w:left w:val="single" w:sz="4" w:space="0" w:color="auto"/>
              <w:right w:val="single" w:sz="4" w:space="0" w:color="auto"/>
            </w:tcBorders>
            <w:noWrap/>
          </w:tcPr>
          <w:p w14:paraId="41DB377E" w14:textId="33D152FD"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2B21C0" w:rsidRPr="006F33E5" w14:paraId="79C1E549" w14:textId="77777777" w:rsidTr="000F7266">
        <w:trPr>
          <w:trHeight w:val="600"/>
        </w:trPr>
        <w:tc>
          <w:tcPr>
            <w:tcW w:w="1426" w:type="dxa"/>
            <w:tcBorders>
              <w:left w:val="single" w:sz="4" w:space="0" w:color="auto"/>
              <w:right w:val="single" w:sz="4" w:space="0" w:color="auto"/>
            </w:tcBorders>
            <w:noWrap/>
          </w:tcPr>
          <w:p w14:paraId="7B5C166E" w14:textId="2848B9C3"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De Smet et al.</w:t>
            </w:r>
          </w:p>
        </w:tc>
        <w:tc>
          <w:tcPr>
            <w:tcW w:w="791" w:type="dxa"/>
            <w:tcBorders>
              <w:left w:val="single" w:sz="4" w:space="0" w:color="auto"/>
              <w:right w:val="single" w:sz="4" w:space="0" w:color="auto"/>
            </w:tcBorders>
            <w:noWrap/>
          </w:tcPr>
          <w:p w14:paraId="16D57EF6" w14:textId="3D5BBCEE"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177466BB" w14:textId="1889A461"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Change processes underlying “good outcome”: A qualitative study on recovered and improved patients’ experiences in psychotherapy for major depression</w:t>
            </w:r>
          </w:p>
        </w:tc>
        <w:tc>
          <w:tcPr>
            <w:tcW w:w="3119" w:type="dxa"/>
            <w:tcBorders>
              <w:left w:val="single" w:sz="4" w:space="0" w:color="auto"/>
              <w:right w:val="single" w:sz="4" w:space="0" w:color="auto"/>
            </w:tcBorders>
            <w:noWrap/>
          </w:tcPr>
          <w:p w14:paraId="6795D2B9" w14:textId="5FB2ACC0"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association reported</w:t>
            </w:r>
          </w:p>
        </w:tc>
      </w:tr>
      <w:tr w:rsidR="002B21C0" w:rsidRPr="006F33E5" w14:paraId="17FFB386" w14:textId="77777777" w:rsidTr="000F7266">
        <w:trPr>
          <w:trHeight w:val="600"/>
        </w:trPr>
        <w:tc>
          <w:tcPr>
            <w:tcW w:w="1426" w:type="dxa"/>
            <w:tcBorders>
              <w:left w:val="single" w:sz="4" w:space="0" w:color="auto"/>
              <w:right w:val="single" w:sz="4" w:space="0" w:color="auto"/>
            </w:tcBorders>
            <w:noWrap/>
          </w:tcPr>
          <w:p w14:paraId="28E0F431" w14:textId="4520B0AD"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Dillon et al</w:t>
            </w:r>
          </w:p>
        </w:tc>
        <w:tc>
          <w:tcPr>
            <w:tcW w:w="791" w:type="dxa"/>
            <w:tcBorders>
              <w:left w:val="single" w:sz="4" w:space="0" w:color="auto"/>
              <w:right w:val="single" w:sz="4" w:space="0" w:color="auto"/>
            </w:tcBorders>
            <w:noWrap/>
          </w:tcPr>
          <w:p w14:paraId="5904D4BE" w14:textId="5F9BAE5D"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2018</w:t>
            </w:r>
          </w:p>
        </w:tc>
        <w:tc>
          <w:tcPr>
            <w:tcW w:w="4582" w:type="dxa"/>
            <w:tcBorders>
              <w:left w:val="single" w:sz="4" w:space="0" w:color="auto"/>
              <w:right w:val="single" w:sz="4" w:space="0" w:color="auto"/>
            </w:tcBorders>
          </w:tcPr>
          <w:p w14:paraId="2962534E" w14:textId="6C11490A"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Transforming core emotional pain in a course of emotion-focused therapy for depression: A case study</w:t>
            </w:r>
          </w:p>
        </w:tc>
        <w:tc>
          <w:tcPr>
            <w:tcW w:w="3119" w:type="dxa"/>
            <w:tcBorders>
              <w:left w:val="single" w:sz="4" w:space="0" w:color="auto"/>
              <w:right w:val="single" w:sz="4" w:space="0" w:color="auto"/>
            </w:tcBorders>
            <w:noWrap/>
          </w:tcPr>
          <w:p w14:paraId="3C22A423" w14:textId="0C3E1704"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2B21C0" w:rsidRPr="006F33E5" w14:paraId="59BF2B68" w14:textId="77777777" w:rsidTr="000F7266">
        <w:trPr>
          <w:trHeight w:val="600"/>
        </w:trPr>
        <w:tc>
          <w:tcPr>
            <w:tcW w:w="1426" w:type="dxa"/>
            <w:tcBorders>
              <w:left w:val="single" w:sz="4" w:space="0" w:color="auto"/>
              <w:right w:val="single" w:sz="4" w:space="0" w:color="auto"/>
            </w:tcBorders>
            <w:noWrap/>
          </w:tcPr>
          <w:p w14:paraId="11566B8F" w14:textId="15D5E29F"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Ellison et al.</w:t>
            </w:r>
          </w:p>
        </w:tc>
        <w:tc>
          <w:tcPr>
            <w:tcW w:w="791" w:type="dxa"/>
            <w:tcBorders>
              <w:left w:val="single" w:sz="4" w:space="0" w:color="auto"/>
              <w:right w:val="single" w:sz="4" w:space="0" w:color="auto"/>
            </w:tcBorders>
            <w:noWrap/>
          </w:tcPr>
          <w:p w14:paraId="3B690286" w14:textId="1A3C8D13"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2009</w:t>
            </w:r>
          </w:p>
        </w:tc>
        <w:tc>
          <w:tcPr>
            <w:tcW w:w="4582" w:type="dxa"/>
            <w:tcBorders>
              <w:left w:val="single" w:sz="4" w:space="0" w:color="auto"/>
              <w:right w:val="single" w:sz="4" w:space="0" w:color="auto"/>
            </w:tcBorders>
          </w:tcPr>
          <w:p w14:paraId="4692A3A6" w14:textId="525AF214"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Maintenance of Gains Following Experiential Therapies for Depression</w:t>
            </w:r>
          </w:p>
        </w:tc>
        <w:tc>
          <w:tcPr>
            <w:tcW w:w="3119" w:type="dxa"/>
            <w:tcBorders>
              <w:left w:val="single" w:sz="4" w:space="0" w:color="auto"/>
              <w:right w:val="single" w:sz="4" w:space="0" w:color="auto"/>
            </w:tcBorders>
            <w:noWrap/>
          </w:tcPr>
          <w:p w14:paraId="029CF066" w14:textId="7B44422E"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2B21C0" w:rsidRPr="006F33E5" w14:paraId="489172DC" w14:textId="77777777" w:rsidTr="000F7266">
        <w:trPr>
          <w:trHeight w:val="600"/>
        </w:trPr>
        <w:tc>
          <w:tcPr>
            <w:tcW w:w="1426" w:type="dxa"/>
            <w:tcBorders>
              <w:left w:val="single" w:sz="4" w:space="0" w:color="auto"/>
              <w:right w:val="single" w:sz="4" w:space="0" w:color="auto"/>
            </w:tcBorders>
            <w:noWrap/>
          </w:tcPr>
          <w:p w14:paraId="385B26E7" w14:textId="0DA225F7"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Feldman et al.</w:t>
            </w:r>
          </w:p>
        </w:tc>
        <w:tc>
          <w:tcPr>
            <w:tcW w:w="791" w:type="dxa"/>
            <w:tcBorders>
              <w:left w:val="single" w:sz="4" w:space="0" w:color="auto"/>
              <w:right w:val="single" w:sz="4" w:space="0" w:color="auto"/>
            </w:tcBorders>
            <w:noWrap/>
          </w:tcPr>
          <w:p w14:paraId="1BF031FA" w14:textId="2473D44E"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2009</w:t>
            </w:r>
          </w:p>
        </w:tc>
        <w:tc>
          <w:tcPr>
            <w:tcW w:w="4582" w:type="dxa"/>
            <w:tcBorders>
              <w:left w:val="single" w:sz="4" w:space="0" w:color="auto"/>
              <w:right w:val="single" w:sz="4" w:space="0" w:color="auto"/>
            </w:tcBorders>
          </w:tcPr>
          <w:p w14:paraId="68BA174A" w14:textId="190FF2E4"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Change in emotional processing during a dialectical </w:t>
            </w:r>
            <w:proofErr w:type="spellStart"/>
            <w:r w:rsidRPr="006F33E5">
              <w:rPr>
                <w:rFonts w:ascii="Times New Roman" w:eastAsia="Times New Roman" w:hAnsi="Times New Roman" w:cs="Times New Roman"/>
                <w:color w:val="000000"/>
                <w:sz w:val="20"/>
                <w:szCs w:val="20"/>
                <w:lang w:eastAsia="en-GB"/>
              </w:rPr>
              <w:t>behavior</w:t>
            </w:r>
            <w:proofErr w:type="spellEnd"/>
            <w:r w:rsidRPr="006F33E5">
              <w:rPr>
                <w:rFonts w:ascii="Times New Roman" w:eastAsia="Times New Roman" w:hAnsi="Times New Roman" w:cs="Times New Roman"/>
                <w:color w:val="000000"/>
                <w:sz w:val="20"/>
                <w:szCs w:val="20"/>
                <w:lang w:eastAsia="en-GB"/>
              </w:rPr>
              <w:t xml:space="preserve"> therapy-based skills group for major depressive disorder</w:t>
            </w:r>
          </w:p>
        </w:tc>
        <w:tc>
          <w:tcPr>
            <w:tcW w:w="3119" w:type="dxa"/>
            <w:tcBorders>
              <w:left w:val="single" w:sz="4" w:space="0" w:color="auto"/>
              <w:right w:val="single" w:sz="4" w:space="0" w:color="auto"/>
            </w:tcBorders>
            <w:noWrap/>
          </w:tcPr>
          <w:p w14:paraId="461C590F" w14:textId="37CB9582"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2B21C0" w:rsidRPr="006F33E5" w14:paraId="2C73F7A9" w14:textId="77777777" w:rsidTr="000F7266">
        <w:trPr>
          <w:trHeight w:val="600"/>
        </w:trPr>
        <w:tc>
          <w:tcPr>
            <w:tcW w:w="1426" w:type="dxa"/>
            <w:tcBorders>
              <w:left w:val="single" w:sz="4" w:space="0" w:color="auto"/>
              <w:right w:val="single" w:sz="4" w:space="0" w:color="auto"/>
            </w:tcBorders>
            <w:noWrap/>
          </w:tcPr>
          <w:p w14:paraId="72B3BD2F" w14:textId="2C063757"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Fisher et al.</w:t>
            </w:r>
          </w:p>
        </w:tc>
        <w:tc>
          <w:tcPr>
            <w:tcW w:w="791" w:type="dxa"/>
            <w:tcBorders>
              <w:left w:val="single" w:sz="4" w:space="0" w:color="auto"/>
              <w:right w:val="single" w:sz="4" w:space="0" w:color="auto"/>
            </w:tcBorders>
            <w:noWrap/>
          </w:tcPr>
          <w:p w14:paraId="746DB9BE" w14:textId="4BF3BCF3"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2017</w:t>
            </w:r>
          </w:p>
        </w:tc>
        <w:tc>
          <w:tcPr>
            <w:tcW w:w="4582" w:type="dxa"/>
            <w:tcBorders>
              <w:left w:val="single" w:sz="4" w:space="0" w:color="auto"/>
              <w:right w:val="single" w:sz="4" w:space="0" w:color="auto"/>
            </w:tcBorders>
          </w:tcPr>
          <w:p w14:paraId="307BB006" w14:textId="06822855"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Growth curves of clients’ emotional experience and their association with emotion regulation and symptoms</w:t>
            </w:r>
          </w:p>
        </w:tc>
        <w:tc>
          <w:tcPr>
            <w:tcW w:w="3119" w:type="dxa"/>
            <w:tcBorders>
              <w:left w:val="single" w:sz="4" w:space="0" w:color="auto"/>
              <w:right w:val="single" w:sz="4" w:space="0" w:color="auto"/>
            </w:tcBorders>
            <w:noWrap/>
          </w:tcPr>
          <w:p w14:paraId="141CB5B7" w14:textId="709893BB"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2B21C0" w:rsidRPr="006F33E5" w14:paraId="1840F523" w14:textId="77777777" w:rsidTr="000F7266">
        <w:trPr>
          <w:trHeight w:val="600"/>
        </w:trPr>
        <w:tc>
          <w:tcPr>
            <w:tcW w:w="1426" w:type="dxa"/>
            <w:tcBorders>
              <w:left w:val="single" w:sz="4" w:space="0" w:color="auto"/>
              <w:right w:val="single" w:sz="4" w:space="0" w:color="auto"/>
            </w:tcBorders>
            <w:noWrap/>
          </w:tcPr>
          <w:p w14:paraId="134B3BB9" w14:textId="7FE30256"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Fisher et al.</w:t>
            </w:r>
          </w:p>
        </w:tc>
        <w:tc>
          <w:tcPr>
            <w:tcW w:w="791" w:type="dxa"/>
            <w:tcBorders>
              <w:left w:val="single" w:sz="4" w:space="0" w:color="auto"/>
              <w:right w:val="single" w:sz="4" w:space="0" w:color="auto"/>
            </w:tcBorders>
            <w:noWrap/>
          </w:tcPr>
          <w:p w14:paraId="483EE439" w14:textId="5BFF16B2"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2016</w:t>
            </w:r>
          </w:p>
        </w:tc>
        <w:tc>
          <w:tcPr>
            <w:tcW w:w="4582" w:type="dxa"/>
            <w:tcBorders>
              <w:left w:val="single" w:sz="4" w:space="0" w:color="auto"/>
              <w:right w:val="single" w:sz="4" w:space="0" w:color="auto"/>
            </w:tcBorders>
          </w:tcPr>
          <w:p w14:paraId="2FC64B81" w14:textId="30F8B600"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Growth curves of clients’ emotional experience and their association with emotion regulation and symptoms</w:t>
            </w:r>
          </w:p>
        </w:tc>
        <w:tc>
          <w:tcPr>
            <w:tcW w:w="3119" w:type="dxa"/>
            <w:tcBorders>
              <w:left w:val="single" w:sz="4" w:space="0" w:color="auto"/>
              <w:right w:val="single" w:sz="4" w:space="0" w:color="auto"/>
            </w:tcBorders>
            <w:noWrap/>
          </w:tcPr>
          <w:p w14:paraId="654B63CF" w14:textId="7A09D8C3"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2B21C0" w:rsidRPr="006F33E5" w14:paraId="5F1D2C08" w14:textId="77777777" w:rsidTr="000F7266">
        <w:trPr>
          <w:trHeight w:val="600"/>
        </w:trPr>
        <w:tc>
          <w:tcPr>
            <w:tcW w:w="1426" w:type="dxa"/>
            <w:tcBorders>
              <w:left w:val="single" w:sz="4" w:space="0" w:color="auto"/>
              <w:right w:val="single" w:sz="4" w:space="0" w:color="auto"/>
            </w:tcBorders>
            <w:noWrap/>
          </w:tcPr>
          <w:p w14:paraId="51682D7F" w14:textId="22714D4F"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Fisher et al.</w:t>
            </w:r>
          </w:p>
        </w:tc>
        <w:tc>
          <w:tcPr>
            <w:tcW w:w="791" w:type="dxa"/>
            <w:tcBorders>
              <w:left w:val="single" w:sz="4" w:space="0" w:color="auto"/>
              <w:right w:val="single" w:sz="4" w:space="0" w:color="auto"/>
            </w:tcBorders>
            <w:noWrap/>
          </w:tcPr>
          <w:p w14:paraId="24A6446B" w14:textId="000B9D1B"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199B8A33" w14:textId="46D8A043"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Ability to move between self-states and emotional experiencing and processing as predictors of symptomatic change</w:t>
            </w:r>
          </w:p>
        </w:tc>
        <w:tc>
          <w:tcPr>
            <w:tcW w:w="3119" w:type="dxa"/>
            <w:tcBorders>
              <w:left w:val="single" w:sz="4" w:space="0" w:color="auto"/>
              <w:right w:val="single" w:sz="4" w:space="0" w:color="auto"/>
            </w:tcBorders>
            <w:noWrap/>
          </w:tcPr>
          <w:p w14:paraId="7F118B62" w14:textId="619D3465"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2B21C0" w:rsidRPr="006F33E5" w14:paraId="6F7E55CB" w14:textId="77777777" w:rsidTr="000F7266">
        <w:trPr>
          <w:trHeight w:val="600"/>
        </w:trPr>
        <w:tc>
          <w:tcPr>
            <w:tcW w:w="1426" w:type="dxa"/>
            <w:tcBorders>
              <w:left w:val="single" w:sz="4" w:space="0" w:color="auto"/>
              <w:right w:val="single" w:sz="4" w:space="0" w:color="auto"/>
            </w:tcBorders>
            <w:noWrap/>
          </w:tcPr>
          <w:p w14:paraId="62E7E8CA" w14:textId="61759CEF" w:rsidR="002B21C0" w:rsidRPr="006F33E5" w:rsidRDefault="002B21C0"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Galili</w:t>
            </w:r>
            <w:proofErr w:type="spellEnd"/>
            <w:r w:rsidRPr="006F33E5">
              <w:rPr>
                <w:rFonts w:ascii="Times New Roman" w:eastAsia="Times New Roman" w:hAnsi="Times New Roman" w:cs="Times New Roman"/>
                <w:color w:val="000000"/>
                <w:sz w:val="22"/>
                <w:lang w:eastAsia="en-GB"/>
              </w:rPr>
              <w:t>-Weinstock et al.</w:t>
            </w:r>
          </w:p>
        </w:tc>
        <w:tc>
          <w:tcPr>
            <w:tcW w:w="791" w:type="dxa"/>
            <w:tcBorders>
              <w:left w:val="single" w:sz="4" w:space="0" w:color="auto"/>
              <w:right w:val="single" w:sz="4" w:space="0" w:color="auto"/>
            </w:tcBorders>
            <w:noWrap/>
          </w:tcPr>
          <w:p w14:paraId="75DA7262" w14:textId="20197EFD"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5863141C" w14:textId="0C1AC4FA"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Self-compassion among psychotherapy clients is in the details of negative, not positive, emotions</w:t>
            </w:r>
          </w:p>
        </w:tc>
        <w:tc>
          <w:tcPr>
            <w:tcW w:w="3119" w:type="dxa"/>
            <w:tcBorders>
              <w:left w:val="single" w:sz="4" w:space="0" w:color="auto"/>
              <w:right w:val="single" w:sz="4" w:space="0" w:color="auto"/>
            </w:tcBorders>
            <w:noWrap/>
          </w:tcPr>
          <w:p w14:paraId="6C074F69" w14:textId="46347F4D"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2B21C0" w:rsidRPr="006F33E5" w14:paraId="340C2268" w14:textId="77777777" w:rsidTr="000F7266">
        <w:trPr>
          <w:trHeight w:val="600"/>
        </w:trPr>
        <w:tc>
          <w:tcPr>
            <w:tcW w:w="1426" w:type="dxa"/>
            <w:tcBorders>
              <w:left w:val="single" w:sz="4" w:space="0" w:color="auto"/>
              <w:right w:val="single" w:sz="4" w:space="0" w:color="auto"/>
            </w:tcBorders>
            <w:noWrap/>
          </w:tcPr>
          <w:p w14:paraId="59B81779" w14:textId="0DF3A5A0"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Gilbert et al.</w:t>
            </w:r>
          </w:p>
        </w:tc>
        <w:tc>
          <w:tcPr>
            <w:tcW w:w="791" w:type="dxa"/>
            <w:tcBorders>
              <w:left w:val="single" w:sz="4" w:space="0" w:color="auto"/>
              <w:right w:val="single" w:sz="4" w:space="0" w:color="auto"/>
            </w:tcBorders>
            <w:noWrap/>
          </w:tcPr>
          <w:p w14:paraId="0669718D" w14:textId="41DC435B"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2010</w:t>
            </w:r>
          </w:p>
        </w:tc>
        <w:tc>
          <w:tcPr>
            <w:tcW w:w="4582" w:type="dxa"/>
            <w:tcBorders>
              <w:left w:val="single" w:sz="4" w:space="0" w:color="auto"/>
              <w:right w:val="single" w:sz="4" w:space="0" w:color="auto"/>
            </w:tcBorders>
          </w:tcPr>
          <w:p w14:paraId="1635EA9E" w14:textId="04138BF5"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Mindfulness-Based Attention as a Moderator of the Relationship between Depressive Affect and Negative Cognitions</w:t>
            </w:r>
          </w:p>
        </w:tc>
        <w:tc>
          <w:tcPr>
            <w:tcW w:w="3119" w:type="dxa"/>
            <w:tcBorders>
              <w:left w:val="single" w:sz="4" w:space="0" w:color="auto"/>
              <w:right w:val="single" w:sz="4" w:space="0" w:color="auto"/>
            </w:tcBorders>
            <w:noWrap/>
          </w:tcPr>
          <w:p w14:paraId="2D767250" w14:textId="26F737FB"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2B21C0" w:rsidRPr="006F33E5" w14:paraId="54A3BAA6" w14:textId="77777777" w:rsidTr="000F7266">
        <w:trPr>
          <w:trHeight w:val="600"/>
        </w:trPr>
        <w:tc>
          <w:tcPr>
            <w:tcW w:w="1426" w:type="dxa"/>
            <w:tcBorders>
              <w:left w:val="single" w:sz="4" w:space="0" w:color="auto"/>
              <w:right w:val="single" w:sz="4" w:space="0" w:color="auto"/>
            </w:tcBorders>
            <w:noWrap/>
          </w:tcPr>
          <w:p w14:paraId="17D291FD" w14:textId="192C9DEB"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 xml:space="preserve">Giles et al. </w:t>
            </w:r>
          </w:p>
        </w:tc>
        <w:tc>
          <w:tcPr>
            <w:tcW w:w="791" w:type="dxa"/>
            <w:tcBorders>
              <w:left w:val="single" w:sz="4" w:space="0" w:color="auto"/>
              <w:right w:val="single" w:sz="4" w:space="0" w:color="auto"/>
            </w:tcBorders>
            <w:noWrap/>
          </w:tcPr>
          <w:p w14:paraId="04376331" w14:textId="59A63CC9"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2018</w:t>
            </w:r>
          </w:p>
        </w:tc>
        <w:tc>
          <w:tcPr>
            <w:tcW w:w="4582" w:type="dxa"/>
            <w:tcBorders>
              <w:left w:val="single" w:sz="4" w:space="0" w:color="auto"/>
              <w:right w:val="single" w:sz="4" w:space="0" w:color="auto"/>
            </w:tcBorders>
          </w:tcPr>
          <w:p w14:paraId="5BE4FED4" w14:textId="1E4CF11B"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Endurance exercise enhances emotional valence and emotion regulation</w:t>
            </w:r>
          </w:p>
        </w:tc>
        <w:tc>
          <w:tcPr>
            <w:tcW w:w="3119" w:type="dxa"/>
            <w:tcBorders>
              <w:left w:val="single" w:sz="4" w:space="0" w:color="auto"/>
              <w:right w:val="single" w:sz="4" w:space="0" w:color="auto"/>
            </w:tcBorders>
            <w:noWrap/>
          </w:tcPr>
          <w:p w14:paraId="7B10F569" w14:textId="79DCAF92"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psychological intervention</w:t>
            </w:r>
          </w:p>
        </w:tc>
      </w:tr>
      <w:tr w:rsidR="002B21C0" w:rsidRPr="006F33E5" w14:paraId="1F51516F" w14:textId="77777777" w:rsidTr="000F7266">
        <w:trPr>
          <w:trHeight w:val="600"/>
        </w:trPr>
        <w:tc>
          <w:tcPr>
            <w:tcW w:w="1426" w:type="dxa"/>
            <w:tcBorders>
              <w:left w:val="single" w:sz="4" w:space="0" w:color="auto"/>
              <w:right w:val="single" w:sz="4" w:space="0" w:color="auto"/>
            </w:tcBorders>
            <w:noWrap/>
          </w:tcPr>
          <w:p w14:paraId="2ACCDDC9" w14:textId="3D4E88F7"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Goldman et al.</w:t>
            </w:r>
          </w:p>
        </w:tc>
        <w:tc>
          <w:tcPr>
            <w:tcW w:w="791" w:type="dxa"/>
            <w:tcBorders>
              <w:left w:val="single" w:sz="4" w:space="0" w:color="auto"/>
              <w:right w:val="single" w:sz="4" w:space="0" w:color="auto"/>
            </w:tcBorders>
            <w:noWrap/>
          </w:tcPr>
          <w:p w14:paraId="10653AAB" w14:textId="710BDF5B"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2006</w:t>
            </w:r>
          </w:p>
        </w:tc>
        <w:tc>
          <w:tcPr>
            <w:tcW w:w="4582" w:type="dxa"/>
            <w:tcBorders>
              <w:left w:val="single" w:sz="4" w:space="0" w:color="auto"/>
              <w:right w:val="single" w:sz="4" w:space="0" w:color="auto"/>
            </w:tcBorders>
          </w:tcPr>
          <w:p w14:paraId="16887303" w14:textId="5024B99A"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effects of adding emotion-focused interventions to the client-</w:t>
            </w:r>
            <w:proofErr w:type="spellStart"/>
            <w:r w:rsidRPr="006F33E5">
              <w:rPr>
                <w:rFonts w:ascii="Times New Roman" w:eastAsia="Times New Roman" w:hAnsi="Times New Roman" w:cs="Times New Roman"/>
                <w:color w:val="000000"/>
                <w:sz w:val="20"/>
                <w:szCs w:val="20"/>
                <w:lang w:eastAsia="en-GB"/>
              </w:rPr>
              <w:t>centered</w:t>
            </w:r>
            <w:proofErr w:type="spellEnd"/>
            <w:r w:rsidRPr="006F33E5">
              <w:rPr>
                <w:rFonts w:ascii="Times New Roman" w:eastAsia="Times New Roman" w:hAnsi="Times New Roman" w:cs="Times New Roman"/>
                <w:color w:val="000000"/>
                <w:sz w:val="20"/>
                <w:szCs w:val="20"/>
                <w:lang w:eastAsia="en-GB"/>
              </w:rPr>
              <w:t xml:space="preserve"> relationship conditions in the treatment of depression</w:t>
            </w:r>
          </w:p>
        </w:tc>
        <w:tc>
          <w:tcPr>
            <w:tcW w:w="3119" w:type="dxa"/>
            <w:tcBorders>
              <w:left w:val="single" w:sz="4" w:space="0" w:color="auto"/>
              <w:right w:val="single" w:sz="4" w:space="0" w:color="auto"/>
            </w:tcBorders>
            <w:noWrap/>
          </w:tcPr>
          <w:p w14:paraId="0BB0F91C" w14:textId="2FE273B6"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2B21C0" w:rsidRPr="006F33E5" w14:paraId="3CB4BFD7" w14:textId="77777777" w:rsidTr="000F7266">
        <w:trPr>
          <w:trHeight w:val="600"/>
        </w:trPr>
        <w:tc>
          <w:tcPr>
            <w:tcW w:w="1426" w:type="dxa"/>
            <w:tcBorders>
              <w:left w:val="single" w:sz="4" w:space="0" w:color="auto"/>
              <w:right w:val="single" w:sz="4" w:space="0" w:color="auto"/>
            </w:tcBorders>
            <w:noWrap/>
          </w:tcPr>
          <w:p w14:paraId="5B6F3E3A" w14:textId="5FD05FA8"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Gonzalez-Escamilla et al.</w:t>
            </w:r>
          </w:p>
        </w:tc>
        <w:tc>
          <w:tcPr>
            <w:tcW w:w="791" w:type="dxa"/>
            <w:tcBorders>
              <w:left w:val="single" w:sz="4" w:space="0" w:color="auto"/>
              <w:right w:val="single" w:sz="4" w:space="0" w:color="auto"/>
            </w:tcBorders>
            <w:noWrap/>
          </w:tcPr>
          <w:p w14:paraId="55B30DD6" w14:textId="0BD7D32C"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2022</w:t>
            </w:r>
          </w:p>
        </w:tc>
        <w:tc>
          <w:tcPr>
            <w:tcW w:w="4582" w:type="dxa"/>
            <w:tcBorders>
              <w:left w:val="single" w:sz="4" w:space="0" w:color="auto"/>
              <w:right w:val="single" w:sz="4" w:space="0" w:color="auto"/>
            </w:tcBorders>
          </w:tcPr>
          <w:p w14:paraId="5126B19E" w14:textId="4A76861D"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Associating Flexible Regulation of Emotional Expression </w:t>
            </w:r>
            <w:proofErr w:type="gramStart"/>
            <w:r w:rsidRPr="006F33E5">
              <w:rPr>
                <w:rFonts w:ascii="Times New Roman" w:eastAsia="Times New Roman" w:hAnsi="Times New Roman" w:cs="Times New Roman"/>
                <w:color w:val="000000"/>
                <w:sz w:val="20"/>
                <w:szCs w:val="20"/>
                <w:lang w:eastAsia="en-GB"/>
              </w:rPr>
              <w:t>With</w:t>
            </w:r>
            <w:proofErr w:type="gramEnd"/>
            <w:r w:rsidRPr="006F33E5">
              <w:rPr>
                <w:rFonts w:ascii="Times New Roman" w:eastAsia="Times New Roman" w:hAnsi="Times New Roman" w:cs="Times New Roman"/>
                <w:color w:val="000000"/>
                <w:sz w:val="20"/>
                <w:szCs w:val="20"/>
                <w:lang w:eastAsia="en-GB"/>
              </w:rPr>
              <w:t xml:space="preserve"> Psychopathological Symptoms</w:t>
            </w:r>
          </w:p>
        </w:tc>
        <w:tc>
          <w:tcPr>
            <w:tcW w:w="3119" w:type="dxa"/>
            <w:tcBorders>
              <w:left w:val="single" w:sz="4" w:space="0" w:color="auto"/>
              <w:right w:val="single" w:sz="4" w:space="0" w:color="auto"/>
            </w:tcBorders>
            <w:noWrap/>
          </w:tcPr>
          <w:p w14:paraId="5478E34C" w14:textId="7E776199"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2B21C0" w:rsidRPr="006F33E5" w14:paraId="128FFEE3" w14:textId="77777777" w:rsidTr="000F7266">
        <w:trPr>
          <w:trHeight w:val="600"/>
        </w:trPr>
        <w:tc>
          <w:tcPr>
            <w:tcW w:w="1426" w:type="dxa"/>
            <w:tcBorders>
              <w:left w:val="single" w:sz="4" w:space="0" w:color="auto"/>
              <w:right w:val="single" w:sz="4" w:space="0" w:color="auto"/>
            </w:tcBorders>
            <w:noWrap/>
          </w:tcPr>
          <w:p w14:paraId="79F4F617" w14:textId="2AB3138E" w:rsidR="002B21C0" w:rsidRPr="006F33E5" w:rsidRDefault="002B21C0"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Greenberg et al</w:t>
            </w:r>
          </w:p>
        </w:tc>
        <w:tc>
          <w:tcPr>
            <w:tcW w:w="791" w:type="dxa"/>
            <w:tcBorders>
              <w:left w:val="single" w:sz="4" w:space="0" w:color="auto"/>
              <w:right w:val="single" w:sz="4" w:space="0" w:color="auto"/>
            </w:tcBorders>
            <w:noWrap/>
          </w:tcPr>
          <w:p w14:paraId="4591D5F4" w14:textId="6DDDF578"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2007</w:t>
            </w:r>
          </w:p>
        </w:tc>
        <w:tc>
          <w:tcPr>
            <w:tcW w:w="4582" w:type="dxa"/>
            <w:tcBorders>
              <w:left w:val="single" w:sz="4" w:space="0" w:color="auto"/>
              <w:right w:val="single" w:sz="4" w:space="0" w:color="auto"/>
            </w:tcBorders>
          </w:tcPr>
          <w:p w14:paraId="06C9C663" w14:textId="5C11A8A2" w:rsidR="002B21C0" w:rsidRPr="006F33E5" w:rsidRDefault="002B21C0"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The relationship among emotional productivity, emotional arousal and outcome in experiential </w:t>
            </w:r>
            <w:proofErr w:type="spellStart"/>
            <w:r w:rsidRPr="006F33E5">
              <w:rPr>
                <w:rFonts w:ascii="Times New Roman" w:eastAsia="Times New Roman" w:hAnsi="Times New Roman" w:cs="Times New Roman"/>
                <w:color w:val="000000"/>
                <w:sz w:val="20"/>
                <w:szCs w:val="20"/>
                <w:lang w:eastAsia="en-GB"/>
              </w:rPr>
              <w:t>theraphy</w:t>
            </w:r>
            <w:proofErr w:type="spellEnd"/>
            <w:r w:rsidRPr="006F33E5">
              <w:rPr>
                <w:rFonts w:ascii="Times New Roman" w:eastAsia="Times New Roman" w:hAnsi="Times New Roman" w:cs="Times New Roman"/>
                <w:color w:val="000000"/>
                <w:sz w:val="20"/>
                <w:szCs w:val="20"/>
                <w:lang w:eastAsia="en-GB"/>
              </w:rPr>
              <w:t xml:space="preserve"> of depression</w:t>
            </w:r>
          </w:p>
        </w:tc>
        <w:tc>
          <w:tcPr>
            <w:tcW w:w="3119" w:type="dxa"/>
            <w:tcBorders>
              <w:left w:val="single" w:sz="4" w:space="0" w:color="auto"/>
              <w:right w:val="single" w:sz="4" w:space="0" w:color="auto"/>
            </w:tcBorders>
            <w:noWrap/>
          </w:tcPr>
          <w:p w14:paraId="05CC8827" w14:textId="5C2BCB18" w:rsidR="002B21C0" w:rsidRPr="006F33E5" w:rsidRDefault="002B21C0"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2B21C0" w:rsidRPr="006F33E5" w14:paraId="0A40DD03" w14:textId="77777777" w:rsidTr="000F7266">
        <w:trPr>
          <w:trHeight w:val="600"/>
        </w:trPr>
        <w:tc>
          <w:tcPr>
            <w:tcW w:w="1426" w:type="dxa"/>
            <w:tcBorders>
              <w:left w:val="single" w:sz="4" w:space="0" w:color="auto"/>
              <w:right w:val="single" w:sz="4" w:space="0" w:color="auto"/>
            </w:tcBorders>
            <w:noWrap/>
          </w:tcPr>
          <w:p w14:paraId="2067F1B3" w14:textId="4EF6D9AC" w:rsidR="002B21C0" w:rsidRPr="006F33E5" w:rsidRDefault="009214E6"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Holtforth</w:t>
            </w:r>
            <w:proofErr w:type="spellEnd"/>
            <w:r w:rsidRPr="006F33E5">
              <w:rPr>
                <w:rFonts w:ascii="Times New Roman" w:eastAsia="Times New Roman" w:hAnsi="Times New Roman" w:cs="Times New Roman"/>
                <w:color w:val="000000"/>
                <w:sz w:val="22"/>
                <w:lang w:eastAsia="en-GB"/>
              </w:rPr>
              <w:t xml:space="preserve"> et al. </w:t>
            </w:r>
          </w:p>
        </w:tc>
        <w:tc>
          <w:tcPr>
            <w:tcW w:w="791" w:type="dxa"/>
            <w:tcBorders>
              <w:left w:val="single" w:sz="4" w:space="0" w:color="auto"/>
              <w:right w:val="single" w:sz="4" w:space="0" w:color="auto"/>
            </w:tcBorders>
            <w:noWrap/>
          </w:tcPr>
          <w:p w14:paraId="4EB01081" w14:textId="74954DFF" w:rsidR="002B21C0"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2019</w:t>
            </w:r>
          </w:p>
        </w:tc>
        <w:tc>
          <w:tcPr>
            <w:tcW w:w="4582" w:type="dxa"/>
            <w:tcBorders>
              <w:left w:val="single" w:sz="4" w:space="0" w:color="auto"/>
              <w:right w:val="single" w:sz="4" w:space="0" w:color="auto"/>
            </w:tcBorders>
          </w:tcPr>
          <w:p w14:paraId="537612B5" w14:textId="54B8C0DD" w:rsidR="002B21C0"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A randomized-controlled trial of cognitive–</w:t>
            </w:r>
            <w:proofErr w:type="spellStart"/>
            <w:r w:rsidRPr="006F33E5">
              <w:rPr>
                <w:rFonts w:ascii="Times New Roman" w:eastAsia="Times New Roman" w:hAnsi="Times New Roman" w:cs="Times New Roman"/>
                <w:color w:val="000000"/>
                <w:sz w:val="20"/>
                <w:szCs w:val="20"/>
                <w:lang w:eastAsia="en-GB"/>
              </w:rPr>
              <w:t>behavioral</w:t>
            </w:r>
            <w:proofErr w:type="spellEnd"/>
            <w:r w:rsidRPr="006F33E5">
              <w:rPr>
                <w:rFonts w:ascii="Times New Roman" w:eastAsia="Times New Roman" w:hAnsi="Times New Roman" w:cs="Times New Roman"/>
                <w:color w:val="000000"/>
                <w:sz w:val="20"/>
                <w:szCs w:val="20"/>
                <w:lang w:eastAsia="en-GB"/>
              </w:rPr>
              <w:t xml:space="preserve"> therapy for depression with integrated techniques from emotion-focused and exposure therapies</w:t>
            </w:r>
          </w:p>
        </w:tc>
        <w:tc>
          <w:tcPr>
            <w:tcW w:w="3119" w:type="dxa"/>
            <w:tcBorders>
              <w:left w:val="single" w:sz="4" w:space="0" w:color="auto"/>
              <w:right w:val="single" w:sz="4" w:space="0" w:color="auto"/>
            </w:tcBorders>
            <w:noWrap/>
          </w:tcPr>
          <w:p w14:paraId="73B88E88" w14:textId="5927D78A" w:rsidR="002B21C0"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association reported</w:t>
            </w:r>
          </w:p>
        </w:tc>
      </w:tr>
      <w:tr w:rsidR="009214E6" w:rsidRPr="006F33E5" w14:paraId="6E25148D" w14:textId="77777777" w:rsidTr="000F7266">
        <w:trPr>
          <w:trHeight w:val="600"/>
        </w:trPr>
        <w:tc>
          <w:tcPr>
            <w:tcW w:w="1426" w:type="dxa"/>
            <w:tcBorders>
              <w:left w:val="single" w:sz="4" w:space="0" w:color="auto"/>
              <w:right w:val="single" w:sz="4" w:space="0" w:color="auto"/>
            </w:tcBorders>
            <w:noWrap/>
          </w:tcPr>
          <w:p w14:paraId="59EA76CA" w14:textId="7ADE1EB6" w:rsidR="009214E6" w:rsidRPr="006F33E5" w:rsidRDefault="009214E6"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Guastella</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12DC0E89" w14:textId="171E0185"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2009</w:t>
            </w:r>
          </w:p>
        </w:tc>
        <w:tc>
          <w:tcPr>
            <w:tcW w:w="4582" w:type="dxa"/>
            <w:tcBorders>
              <w:left w:val="single" w:sz="4" w:space="0" w:color="auto"/>
              <w:right w:val="single" w:sz="4" w:space="0" w:color="auto"/>
            </w:tcBorders>
          </w:tcPr>
          <w:p w14:paraId="1F264782" w14:textId="424BC2A9"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Sequential growth in cognitive-</w:t>
            </w:r>
            <w:proofErr w:type="spellStart"/>
            <w:r w:rsidRPr="006F33E5">
              <w:rPr>
                <w:rFonts w:ascii="Times New Roman" w:eastAsia="Times New Roman" w:hAnsi="Times New Roman" w:cs="Times New Roman"/>
                <w:color w:val="000000"/>
                <w:sz w:val="20"/>
                <w:szCs w:val="20"/>
                <w:lang w:eastAsia="en-GB"/>
              </w:rPr>
              <w:t>behavioral</w:t>
            </w:r>
            <w:proofErr w:type="spellEnd"/>
            <w:r w:rsidRPr="006F33E5">
              <w:rPr>
                <w:rFonts w:ascii="Times New Roman" w:eastAsia="Times New Roman" w:hAnsi="Times New Roman" w:cs="Times New Roman"/>
                <w:color w:val="000000"/>
                <w:sz w:val="20"/>
                <w:szCs w:val="20"/>
                <w:lang w:eastAsia="en-GB"/>
              </w:rPr>
              <w:t xml:space="preserve"> emotion-processing: A laboratory study</w:t>
            </w:r>
          </w:p>
        </w:tc>
        <w:tc>
          <w:tcPr>
            <w:tcW w:w="3119" w:type="dxa"/>
            <w:tcBorders>
              <w:left w:val="single" w:sz="4" w:space="0" w:color="auto"/>
              <w:right w:val="single" w:sz="4" w:space="0" w:color="auto"/>
            </w:tcBorders>
            <w:noWrap/>
          </w:tcPr>
          <w:p w14:paraId="1A920060" w14:textId="2CA3B87C"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psychological intervention</w:t>
            </w:r>
          </w:p>
        </w:tc>
      </w:tr>
      <w:tr w:rsidR="009214E6" w:rsidRPr="006F33E5" w14:paraId="0DD7C6FD" w14:textId="77777777" w:rsidTr="000F7266">
        <w:trPr>
          <w:trHeight w:val="600"/>
        </w:trPr>
        <w:tc>
          <w:tcPr>
            <w:tcW w:w="1426" w:type="dxa"/>
            <w:tcBorders>
              <w:left w:val="single" w:sz="4" w:space="0" w:color="auto"/>
              <w:right w:val="single" w:sz="4" w:space="0" w:color="auto"/>
            </w:tcBorders>
            <w:noWrap/>
          </w:tcPr>
          <w:p w14:paraId="25CD5A65" w14:textId="584E9A9E"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 xml:space="preserve">Han et al. </w:t>
            </w:r>
          </w:p>
        </w:tc>
        <w:tc>
          <w:tcPr>
            <w:tcW w:w="791" w:type="dxa"/>
            <w:tcBorders>
              <w:left w:val="single" w:sz="4" w:space="0" w:color="auto"/>
              <w:right w:val="single" w:sz="4" w:space="0" w:color="auto"/>
            </w:tcBorders>
            <w:noWrap/>
          </w:tcPr>
          <w:p w14:paraId="52118C10" w14:textId="7A42B66F"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06372492" w14:textId="7268467F"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A mind-body lifestyle intervention enhances emotional control in patients with major depressive disorder: a randomized, controlled study</w:t>
            </w:r>
          </w:p>
        </w:tc>
        <w:tc>
          <w:tcPr>
            <w:tcW w:w="3119" w:type="dxa"/>
            <w:tcBorders>
              <w:left w:val="single" w:sz="4" w:space="0" w:color="auto"/>
              <w:right w:val="single" w:sz="4" w:space="0" w:color="auto"/>
            </w:tcBorders>
            <w:noWrap/>
          </w:tcPr>
          <w:p w14:paraId="0C82B7F4" w14:textId="67E32C68"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association reported</w:t>
            </w:r>
          </w:p>
        </w:tc>
      </w:tr>
      <w:tr w:rsidR="009214E6" w:rsidRPr="006F33E5" w14:paraId="6DE7EF3A" w14:textId="77777777" w:rsidTr="000F7266">
        <w:trPr>
          <w:trHeight w:val="600"/>
        </w:trPr>
        <w:tc>
          <w:tcPr>
            <w:tcW w:w="1426" w:type="dxa"/>
            <w:tcBorders>
              <w:left w:val="single" w:sz="4" w:space="0" w:color="auto"/>
              <w:right w:val="single" w:sz="4" w:space="0" w:color="auto"/>
            </w:tcBorders>
            <w:noWrap/>
          </w:tcPr>
          <w:p w14:paraId="16F3C4C5" w14:textId="4DD072A5" w:rsidR="009214E6" w:rsidRPr="006F33E5" w:rsidRDefault="009214E6"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Heinonen</w:t>
            </w:r>
            <w:proofErr w:type="spellEnd"/>
            <w:r w:rsidRPr="006F33E5">
              <w:rPr>
                <w:rFonts w:ascii="Times New Roman" w:eastAsia="Times New Roman" w:hAnsi="Times New Roman" w:cs="Times New Roman"/>
                <w:color w:val="000000"/>
                <w:sz w:val="22"/>
                <w:lang w:eastAsia="en-GB"/>
              </w:rPr>
              <w:t xml:space="preserve"> et al. </w:t>
            </w:r>
          </w:p>
        </w:tc>
        <w:tc>
          <w:tcPr>
            <w:tcW w:w="791" w:type="dxa"/>
            <w:tcBorders>
              <w:left w:val="single" w:sz="4" w:space="0" w:color="auto"/>
              <w:right w:val="single" w:sz="4" w:space="0" w:color="auto"/>
            </w:tcBorders>
            <w:noWrap/>
          </w:tcPr>
          <w:p w14:paraId="20D0888B" w14:textId="67CDC59C"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7B130134" w14:textId="3295AD0B"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role of pre-treatment interpersonal problems for in-session emotional processing and long-term outcome in emotion-focused psychotherapy</w:t>
            </w:r>
          </w:p>
        </w:tc>
        <w:tc>
          <w:tcPr>
            <w:tcW w:w="3119" w:type="dxa"/>
            <w:tcBorders>
              <w:left w:val="single" w:sz="4" w:space="0" w:color="auto"/>
              <w:right w:val="single" w:sz="4" w:space="0" w:color="auto"/>
            </w:tcBorders>
            <w:noWrap/>
          </w:tcPr>
          <w:p w14:paraId="23221763" w14:textId="0FA22A56"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214E6" w:rsidRPr="006F33E5" w14:paraId="1C306A14" w14:textId="77777777" w:rsidTr="000F7266">
        <w:trPr>
          <w:trHeight w:val="600"/>
        </w:trPr>
        <w:tc>
          <w:tcPr>
            <w:tcW w:w="1426" w:type="dxa"/>
            <w:tcBorders>
              <w:left w:val="single" w:sz="4" w:space="0" w:color="auto"/>
              <w:right w:val="single" w:sz="4" w:space="0" w:color="auto"/>
            </w:tcBorders>
            <w:noWrap/>
          </w:tcPr>
          <w:p w14:paraId="0B839245" w14:textId="3EDEE475"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lastRenderedPageBreak/>
              <w:t xml:space="preserve">Herrmann et al. </w:t>
            </w:r>
          </w:p>
        </w:tc>
        <w:tc>
          <w:tcPr>
            <w:tcW w:w="791" w:type="dxa"/>
            <w:tcBorders>
              <w:left w:val="single" w:sz="4" w:space="0" w:color="auto"/>
              <w:right w:val="single" w:sz="4" w:space="0" w:color="auto"/>
            </w:tcBorders>
            <w:noWrap/>
          </w:tcPr>
          <w:p w14:paraId="518F08A1" w14:textId="1F55C0DA"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2016</w:t>
            </w:r>
          </w:p>
        </w:tc>
        <w:tc>
          <w:tcPr>
            <w:tcW w:w="4582" w:type="dxa"/>
            <w:tcBorders>
              <w:left w:val="single" w:sz="4" w:space="0" w:color="auto"/>
              <w:right w:val="single" w:sz="4" w:space="0" w:color="auto"/>
            </w:tcBorders>
          </w:tcPr>
          <w:p w14:paraId="774ADEBA" w14:textId="2D241F03"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Emotion categories and patterns of change in experiential therapy for depression</w:t>
            </w:r>
          </w:p>
        </w:tc>
        <w:tc>
          <w:tcPr>
            <w:tcW w:w="3119" w:type="dxa"/>
            <w:tcBorders>
              <w:left w:val="single" w:sz="4" w:space="0" w:color="auto"/>
              <w:right w:val="single" w:sz="4" w:space="0" w:color="auto"/>
            </w:tcBorders>
            <w:noWrap/>
          </w:tcPr>
          <w:p w14:paraId="0E4F8866" w14:textId="78675513"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214E6" w:rsidRPr="006F33E5" w14:paraId="4F5DD5D0" w14:textId="77777777" w:rsidTr="000F7266">
        <w:trPr>
          <w:trHeight w:val="600"/>
        </w:trPr>
        <w:tc>
          <w:tcPr>
            <w:tcW w:w="1426" w:type="dxa"/>
            <w:tcBorders>
              <w:left w:val="single" w:sz="4" w:space="0" w:color="auto"/>
              <w:right w:val="single" w:sz="4" w:space="0" w:color="auto"/>
            </w:tcBorders>
            <w:noWrap/>
          </w:tcPr>
          <w:p w14:paraId="5D40CA3B" w14:textId="78AB13C4"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Hoyt et al.</w:t>
            </w:r>
          </w:p>
        </w:tc>
        <w:tc>
          <w:tcPr>
            <w:tcW w:w="791" w:type="dxa"/>
            <w:tcBorders>
              <w:left w:val="single" w:sz="4" w:space="0" w:color="auto"/>
              <w:right w:val="single" w:sz="4" w:space="0" w:color="auto"/>
            </w:tcBorders>
            <w:noWrap/>
          </w:tcPr>
          <w:p w14:paraId="199B22B6" w14:textId="10E14A8C"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6F8F5B75" w14:textId="0D6376D3"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Emotional approach coping in older adults as predictor of physical and mental health</w:t>
            </w:r>
          </w:p>
        </w:tc>
        <w:tc>
          <w:tcPr>
            <w:tcW w:w="3119" w:type="dxa"/>
            <w:tcBorders>
              <w:left w:val="single" w:sz="4" w:space="0" w:color="auto"/>
              <w:right w:val="single" w:sz="4" w:space="0" w:color="auto"/>
            </w:tcBorders>
            <w:noWrap/>
          </w:tcPr>
          <w:p w14:paraId="69B4924F" w14:textId="1C8510DA"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psychological intervention</w:t>
            </w:r>
          </w:p>
        </w:tc>
      </w:tr>
      <w:tr w:rsidR="009214E6" w:rsidRPr="006F33E5" w14:paraId="058BC638" w14:textId="77777777" w:rsidTr="000F7266">
        <w:trPr>
          <w:trHeight w:val="600"/>
        </w:trPr>
        <w:tc>
          <w:tcPr>
            <w:tcW w:w="1426" w:type="dxa"/>
            <w:tcBorders>
              <w:left w:val="single" w:sz="4" w:space="0" w:color="auto"/>
              <w:right w:val="single" w:sz="4" w:space="0" w:color="auto"/>
            </w:tcBorders>
            <w:noWrap/>
          </w:tcPr>
          <w:p w14:paraId="4AA7DB7F" w14:textId="19986EB1"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Hunt et al.</w:t>
            </w:r>
          </w:p>
        </w:tc>
        <w:tc>
          <w:tcPr>
            <w:tcW w:w="791" w:type="dxa"/>
            <w:tcBorders>
              <w:left w:val="single" w:sz="4" w:space="0" w:color="auto"/>
              <w:right w:val="single" w:sz="4" w:space="0" w:color="auto"/>
            </w:tcBorders>
            <w:noWrap/>
          </w:tcPr>
          <w:p w14:paraId="249C84D5" w14:textId="46CE37A6"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1998</w:t>
            </w:r>
          </w:p>
        </w:tc>
        <w:tc>
          <w:tcPr>
            <w:tcW w:w="4582" w:type="dxa"/>
            <w:tcBorders>
              <w:left w:val="single" w:sz="4" w:space="0" w:color="auto"/>
              <w:right w:val="single" w:sz="4" w:space="0" w:color="auto"/>
            </w:tcBorders>
          </w:tcPr>
          <w:p w14:paraId="23A0B639" w14:textId="7129C305"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only way out is through: Emotional processing and recovery after a depressing life event</w:t>
            </w:r>
          </w:p>
        </w:tc>
        <w:tc>
          <w:tcPr>
            <w:tcW w:w="3119" w:type="dxa"/>
            <w:tcBorders>
              <w:left w:val="single" w:sz="4" w:space="0" w:color="auto"/>
              <w:right w:val="single" w:sz="4" w:space="0" w:color="auto"/>
            </w:tcBorders>
            <w:noWrap/>
          </w:tcPr>
          <w:p w14:paraId="677B7030" w14:textId="58453C67"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9214E6" w:rsidRPr="006F33E5" w14:paraId="6707002C" w14:textId="77777777" w:rsidTr="000F7266">
        <w:trPr>
          <w:trHeight w:val="600"/>
        </w:trPr>
        <w:tc>
          <w:tcPr>
            <w:tcW w:w="1426" w:type="dxa"/>
            <w:tcBorders>
              <w:left w:val="single" w:sz="4" w:space="0" w:color="auto"/>
              <w:right w:val="single" w:sz="4" w:space="0" w:color="auto"/>
            </w:tcBorders>
            <w:noWrap/>
          </w:tcPr>
          <w:p w14:paraId="0534AABC" w14:textId="2B929F7A"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Hunt et al.</w:t>
            </w:r>
          </w:p>
        </w:tc>
        <w:tc>
          <w:tcPr>
            <w:tcW w:w="791" w:type="dxa"/>
            <w:tcBorders>
              <w:left w:val="single" w:sz="4" w:space="0" w:color="auto"/>
              <w:right w:val="single" w:sz="4" w:space="0" w:color="auto"/>
            </w:tcBorders>
            <w:noWrap/>
          </w:tcPr>
          <w:p w14:paraId="5086945C" w14:textId="6C8D119A"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2007</w:t>
            </w:r>
          </w:p>
        </w:tc>
        <w:tc>
          <w:tcPr>
            <w:tcW w:w="4582" w:type="dxa"/>
            <w:tcBorders>
              <w:left w:val="single" w:sz="4" w:space="0" w:color="auto"/>
              <w:right w:val="single" w:sz="4" w:space="0" w:color="auto"/>
            </w:tcBorders>
          </w:tcPr>
          <w:p w14:paraId="55F671C0" w14:textId="018477D6"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Emotional processing versus cognitive restructuring in response to a depressing life event</w:t>
            </w:r>
          </w:p>
        </w:tc>
        <w:tc>
          <w:tcPr>
            <w:tcW w:w="3119" w:type="dxa"/>
            <w:tcBorders>
              <w:left w:val="single" w:sz="4" w:space="0" w:color="auto"/>
              <w:right w:val="single" w:sz="4" w:space="0" w:color="auto"/>
            </w:tcBorders>
            <w:noWrap/>
          </w:tcPr>
          <w:p w14:paraId="6A76B4E7" w14:textId="5CA63E0B"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9214E6" w:rsidRPr="006F33E5" w14:paraId="5F6519F6" w14:textId="77777777" w:rsidTr="000F7266">
        <w:trPr>
          <w:trHeight w:val="600"/>
        </w:trPr>
        <w:tc>
          <w:tcPr>
            <w:tcW w:w="1426" w:type="dxa"/>
            <w:tcBorders>
              <w:left w:val="single" w:sz="4" w:space="0" w:color="auto"/>
              <w:right w:val="single" w:sz="4" w:space="0" w:color="auto"/>
            </w:tcBorders>
            <w:noWrap/>
          </w:tcPr>
          <w:p w14:paraId="33F73894" w14:textId="7DA0A617"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Katz et al.</w:t>
            </w:r>
          </w:p>
        </w:tc>
        <w:tc>
          <w:tcPr>
            <w:tcW w:w="791" w:type="dxa"/>
            <w:tcBorders>
              <w:left w:val="single" w:sz="4" w:space="0" w:color="auto"/>
              <w:right w:val="single" w:sz="4" w:space="0" w:color="auto"/>
            </w:tcBorders>
            <w:noWrap/>
          </w:tcPr>
          <w:p w14:paraId="2E425198" w14:textId="1EC26B19"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2018</w:t>
            </w:r>
          </w:p>
        </w:tc>
        <w:tc>
          <w:tcPr>
            <w:tcW w:w="4582" w:type="dxa"/>
            <w:tcBorders>
              <w:left w:val="single" w:sz="4" w:space="0" w:color="auto"/>
              <w:right w:val="single" w:sz="4" w:space="0" w:color="auto"/>
            </w:tcBorders>
          </w:tcPr>
          <w:p w14:paraId="414112AB" w14:textId="0CE0E22C"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Psychodynamic technique early in treatment related to outcome for depressed patients</w:t>
            </w:r>
          </w:p>
        </w:tc>
        <w:tc>
          <w:tcPr>
            <w:tcW w:w="3119" w:type="dxa"/>
            <w:tcBorders>
              <w:left w:val="single" w:sz="4" w:space="0" w:color="auto"/>
              <w:right w:val="single" w:sz="4" w:space="0" w:color="auto"/>
            </w:tcBorders>
            <w:noWrap/>
          </w:tcPr>
          <w:p w14:paraId="7875EF2A" w14:textId="07537FA1"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214E6" w:rsidRPr="006F33E5" w14:paraId="355B2EA9" w14:textId="77777777" w:rsidTr="000F7266">
        <w:trPr>
          <w:trHeight w:val="600"/>
        </w:trPr>
        <w:tc>
          <w:tcPr>
            <w:tcW w:w="1426" w:type="dxa"/>
            <w:tcBorders>
              <w:left w:val="single" w:sz="4" w:space="0" w:color="auto"/>
              <w:right w:val="single" w:sz="4" w:space="0" w:color="auto"/>
            </w:tcBorders>
            <w:noWrap/>
          </w:tcPr>
          <w:p w14:paraId="3F77066F" w14:textId="68EB0EF7"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Kishon et al.</w:t>
            </w:r>
          </w:p>
        </w:tc>
        <w:tc>
          <w:tcPr>
            <w:tcW w:w="791" w:type="dxa"/>
            <w:tcBorders>
              <w:left w:val="single" w:sz="4" w:space="0" w:color="auto"/>
              <w:right w:val="single" w:sz="4" w:space="0" w:color="auto"/>
            </w:tcBorders>
            <w:noWrap/>
          </w:tcPr>
          <w:p w14:paraId="543EB613" w14:textId="0EEE61BB"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04DBEA5F" w14:textId="054780F4"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Psychological Mindedness and Alexithymia Predict Symptom Reduction in Cognitive </w:t>
            </w:r>
            <w:proofErr w:type="spellStart"/>
            <w:r w:rsidRPr="006F33E5">
              <w:rPr>
                <w:rFonts w:ascii="Times New Roman" w:eastAsia="Times New Roman" w:hAnsi="Times New Roman" w:cs="Times New Roman"/>
                <w:color w:val="000000"/>
                <w:sz w:val="20"/>
                <w:szCs w:val="20"/>
                <w:lang w:eastAsia="en-GB"/>
              </w:rPr>
              <w:t>Behavior</w:t>
            </w:r>
            <w:proofErr w:type="spellEnd"/>
            <w:r w:rsidRPr="006F33E5">
              <w:rPr>
                <w:rFonts w:ascii="Times New Roman" w:eastAsia="Times New Roman" w:hAnsi="Times New Roman" w:cs="Times New Roman"/>
                <w:color w:val="000000"/>
                <w:sz w:val="20"/>
                <w:szCs w:val="20"/>
                <w:lang w:eastAsia="en-GB"/>
              </w:rPr>
              <w:t xml:space="preserve"> Therapy for Major Depressive Disorder</w:t>
            </w:r>
          </w:p>
        </w:tc>
        <w:tc>
          <w:tcPr>
            <w:tcW w:w="3119" w:type="dxa"/>
            <w:tcBorders>
              <w:left w:val="single" w:sz="4" w:space="0" w:color="auto"/>
              <w:right w:val="single" w:sz="4" w:space="0" w:color="auto"/>
            </w:tcBorders>
            <w:noWrap/>
          </w:tcPr>
          <w:p w14:paraId="03BAEE78" w14:textId="3E5AD282"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9214E6" w:rsidRPr="006F33E5" w14:paraId="49C5FF91" w14:textId="77777777" w:rsidTr="000F7266">
        <w:trPr>
          <w:trHeight w:val="600"/>
        </w:trPr>
        <w:tc>
          <w:tcPr>
            <w:tcW w:w="1426" w:type="dxa"/>
            <w:tcBorders>
              <w:left w:val="single" w:sz="4" w:space="0" w:color="auto"/>
              <w:right w:val="single" w:sz="4" w:space="0" w:color="auto"/>
            </w:tcBorders>
            <w:noWrap/>
          </w:tcPr>
          <w:p w14:paraId="39D09033" w14:textId="621383C8" w:rsidR="009214E6" w:rsidRPr="006F33E5" w:rsidRDefault="009214E6"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Kleiven</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1138C707" w14:textId="48A3A530"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2023</w:t>
            </w:r>
          </w:p>
        </w:tc>
        <w:tc>
          <w:tcPr>
            <w:tcW w:w="4582" w:type="dxa"/>
            <w:tcBorders>
              <w:left w:val="single" w:sz="4" w:space="0" w:color="auto"/>
              <w:right w:val="single" w:sz="4" w:space="0" w:color="auto"/>
            </w:tcBorders>
          </w:tcPr>
          <w:p w14:paraId="4A380A7E" w14:textId="28E84BC7"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Moments of change: Clients’ immediate experiences when sharing emotions in psychotherapy</w:t>
            </w:r>
          </w:p>
        </w:tc>
        <w:tc>
          <w:tcPr>
            <w:tcW w:w="3119" w:type="dxa"/>
            <w:tcBorders>
              <w:left w:val="single" w:sz="4" w:space="0" w:color="auto"/>
              <w:right w:val="single" w:sz="4" w:space="0" w:color="auto"/>
            </w:tcBorders>
            <w:noWrap/>
          </w:tcPr>
          <w:p w14:paraId="62F77164" w14:textId="20A46796"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9214E6" w:rsidRPr="006F33E5" w14:paraId="1E6C68AE" w14:textId="77777777" w:rsidTr="000F7266">
        <w:trPr>
          <w:trHeight w:val="600"/>
        </w:trPr>
        <w:tc>
          <w:tcPr>
            <w:tcW w:w="1426" w:type="dxa"/>
            <w:tcBorders>
              <w:left w:val="single" w:sz="4" w:space="0" w:color="auto"/>
              <w:right w:val="single" w:sz="4" w:space="0" w:color="auto"/>
            </w:tcBorders>
            <w:noWrap/>
          </w:tcPr>
          <w:p w14:paraId="7A998042" w14:textId="6DC586BC"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Kramer et al.</w:t>
            </w:r>
          </w:p>
        </w:tc>
        <w:tc>
          <w:tcPr>
            <w:tcW w:w="791" w:type="dxa"/>
            <w:tcBorders>
              <w:left w:val="single" w:sz="4" w:space="0" w:color="auto"/>
              <w:right w:val="single" w:sz="4" w:space="0" w:color="auto"/>
            </w:tcBorders>
            <w:noWrap/>
          </w:tcPr>
          <w:p w14:paraId="6DDA57BD" w14:textId="2F61B615"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2023</w:t>
            </w:r>
          </w:p>
        </w:tc>
        <w:tc>
          <w:tcPr>
            <w:tcW w:w="4582" w:type="dxa"/>
            <w:tcBorders>
              <w:left w:val="single" w:sz="4" w:space="0" w:color="auto"/>
              <w:right w:val="single" w:sz="4" w:space="0" w:color="auto"/>
            </w:tcBorders>
          </w:tcPr>
          <w:p w14:paraId="6C64DFEC" w14:textId="0EB47A1D"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Change in emotional processing in daily life: relationship with in-session self-esteem</w:t>
            </w:r>
          </w:p>
        </w:tc>
        <w:tc>
          <w:tcPr>
            <w:tcW w:w="3119" w:type="dxa"/>
            <w:tcBorders>
              <w:left w:val="single" w:sz="4" w:space="0" w:color="auto"/>
              <w:right w:val="single" w:sz="4" w:space="0" w:color="auto"/>
            </w:tcBorders>
            <w:noWrap/>
          </w:tcPr>
          <w:p w14:paraId="74EF6115" w14:textId="7DEB7144"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214E6" w:rsidRPr="006F33E5" w14:paraId="3CCAA769" w14:textId="77777777" w:rsidTr="000F7266">
        <w:trPr>
          <w:trHeight w:val="600"/>
        </w:trPr>
        <w:tc>
          <w:tcPr>
            <w:tcW w:w="1426" w:type="dxa"/>
            <w:tcBorders>
              <w:left w:val="single" w:sz="4" w:space="0" w:color="auto"/>
              <w:right w:val="single" w:sz="4" w:space="0" w:color="auto"/>
            </w:tcBorders>
            <w:noWrap/>
          </w:tcPr>
          <w:p w14:paraId="54D7AA81" w14:textId="3CC93109"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Lynch et al.</w:t>
            </w:r>
          </w:p>
        </w:tc>
        <w:tc>
          <w:tcPr>
            <w:tcW w:w="791" w:type="dxa"/>
            <w:tcBorders>
              <w:left w:val="single" w:sz="4" w:space="0" w:color="auto"/>
              <w:right w:val="single" w:sz="4" w:space="0" w:color="auto"/>
            </w:tcBorders>
            <w:noWrap/>
          </w:tcPr>
          <w:p w14:paraId="70B4EDDA" w14:textId="3D55C649"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2006</w:t>
            </w:r>
          </w:p>
        </w:tc>
        <w:tc>
          <w:tcPr>
            <w:tcW w:w="4582" w:type="dxa"/>
            <w:tcBorders>
              <w:left w:val="single" w:sz="4" w:space="0" w:color="auto"/>
              <w:right w:val="single" w:sz="4" w:space="0" w:color="auto"/>
            </w:tcBorders>
          </w:tcPr>
          <w:p w14:paraId="6815BFFA" w14:textId="53F652B4"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Mechanisms of change in dialectical </w:t>
            </w:r>
            <w:proofErr w:type="spellStart"/>
            <w:r w:rsidRPr="006F33E5">
              <w:rPr>
                <w:rFonts w:ascii="Times New Roman" w:eastAsia="Times New Roman" w:hAnsi="Times New Roman" w:cs="Times New Roman"/>
                <w:color w:val="000000"/>
                <w:sz w:val="20"/>
                <w:szCs w:val="20"/>
                <w:lang w:eastAsia="en-GB"/>
              </w:rPr>
              <w:t>behavior</w:t>
            </w:r>
            <w:proofErr w:type="spellEnd"/>
            <w:r w:rsidRPr="006F33E5">
              <w:rPr>
                <w:rFonts w:ascii="Times New Roman" w:eastAsia="Times New Roman" w:hAnsi="Times New Roman" w:cs="Times New Roman"/>
                <w:color w:val="000000"/>
                <w:sz w:val="20"/>
                <w:szCs w:val="20"/>
                <w:lang w:eastAsia="en-GB"/>
              </w:rPr>
              <w:t xml:space="preserve"> therapy: Theoretical and empirical observations</w:t>
            </w:r>
          </w:p>
        </w:tc>
        <w:tc>
          <w:tcPr>
            <w:tcW w:w="3119" w:type="dxa"/>
            <w:tcBorders>
              <w:left w:val="single" w:sz="4" w:space="0" w:color="auto"/>
              <w:right w:val="single" w:sz="4" w:space="0" w:color="auto"/>
            </w:tcBorders>
            <w:noWrap/>
          </w:tcPr>
          <w:p w14:paraId="2572B65C" w14:textId="168FF21F"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9214E6" w:rsidRPr="006F33E5" w14:paraId="39EBE0DA" w14:textId="77777777" w:rsidTr="000F7266">
        <w:trPr>
          <w:trHeight w:val="600"/>
        </w:trPr>
        <w:tc>
          <w:tcPr>
            <w:tcW w:w="1426" w:type="dxa"/>
            <w:tcBorders>
              <w:left w:val="single" w:sz="4" w:space="0" w:color="auto"/>
              <w:right w:val="single" w:sz="4" w:space="0" w:color="auto"/>
            </w:tcBorders>
            <w:noWrap/>
          </w:tcPr>
          <w:p w14:paraId="623BE2B5" w14:textId="06E4C0A1"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Malik et al.</w:t>
            </w:r>
          </w:p>
        </w:tc>
        <w:tc>
          <w:tcPr>
            <w:tcW w:w="791" w:type="dxa"/>
            <w:tcBorders>
              <w:left w:val="single" w:sz="4" w:space="0" w:color="auto"/>
              <w:right w:val="single" w:sz="4" w:space="0" w:color="auto"/>
            </w:tcBorders>
            <w:noWrap/>
          </w:tcPr>
          <w:p w14:paraId="2E7520A2" w14:textId="667C0C2E"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2003</w:t>
            </w:r>
          </w:p>
        </w:tc>
        <w:tc>
          <w:tcPr>
            <w:tcW w:w="4582" w:type="dxa"/>
            <w:tcBorders>
              <w:left w:val="single" w:sz="4" w:space="0" w:color="auto"/>
              <w:right w:val="single" w:sz="4" w:space="0" w:color="auto"/>
            </w:tcBorders>
          </w:tcPr>
          <w:p w14:paraId="5E71A963" w14:textId="678C0B52"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Are all cognitive therapies alike? A comparison of cognitive and noncognitive therapy process and implications for the application of empirically supported treatments</w:t>
            </w:r>
          </w:p>
        </w:tc>
        <w:tc>
          <w:tcPr>
            <w:tcW w:w="3119" w:type="dxa"/>
            <w:tcBorders>
              <w:left w:val="single" w:sz="4" w:space="0" w:color="auto"/>
              <w:right w:val="single" w:sz="4" w:space="0" w:color="auto"/>
            </w:tcBorders>
            <w:noWrap/>
          </w:tcPr>
          <w:p w14:paraId="497C2031" w14:textId="1B8C74EF"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9214E6" w:rsidRPr="006F33E5" w14:paraId="29054E62" w14:textId="77777777" w:rsidTr="000F7266">
        <w:trPr>
          <w:trHeight w:val="600"/>
        </w:trPr>
        <w:tc>
          <w:tcPr>
            <w:tcW w:w="1426" w:type="dxa"/>
            <w:tcBorders>
              <w:left w:val="single" w:sz="4" w:space="0" w:color="auto"/>
              <w:right w:val="single" w:sz="4" w:space="0" w:color="auto"/>
            </w:tcBorders>
            <w:noWrap/>
          </w:tcPr>
          <w:p w14:paraId="129D9C5F" w14:textId="49F774EB"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Malin et al.</w:t>
            </w:r>
          </w:p>
        </w:tc>
        <w:tc>
          <w:tcPr>
            <w:tcW w:w="791" w:type="dxa"/>
            <w:tcBorders>
              <w:left w:val="single" w:sz="4" w:space="0" w:color="auto"/>
              <w:right w:val="single" w:sz="4" w:space="0" w:color="auto"/>
            </w:tcBorders>
            <w:noWrap/>
          </w:tcPr>
          <w:p w14:paraId="4384AD4C" w14:textId="1CFC4DF9"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2015</w:t>
            </w:r>
          </w:p>
        </w:tc>
        <w:tc>
          <w:tcPr>
            <w:tcW w:w="4582" w:type="dxa"/>
            <w:tcBorders>
              <w:left w:val="single" w:sz="4" w:space="0" w:color="auto"/>
              <w:right w:val="single" w:sz="4" w:space="0" w:color="auto"/>
            </w:tcBorders>
          </w:tcPr>
          <w:p w14:paraId="53F90CB5" w14:textId="7EF9E0D9"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impact of early empathy on alliance building, emotional processing, and outcome during experiential treatment of depression</w:t>
            </w:r>
          </w:p>
        </w:tc>
        <w:tc>
          <w:tcPr>
            <w:tcW w:w="3119" w:type="dxa"/>
            <w:tcBorders>
              <w:left w:val="single" w:sz="4" w:space="0" w:color="auto"/>
              <w:right w:val="single" w:sz="4" w:space="0" w:color="auto"/>
            </w:tcBorders>
            <w:noWrap/>
          </w:tcPr>
          <w:p w14:paraId="14695C44" w14:textId="0271FF69"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214E6" w:rsidRPr="006F33E5" w14:paraId="6F23995F" w14:textId="77777777" w:rsidTr="000F7266">
        <w:trPr>
          <w:trHeight w:val="600"/>
        </w:trPr>
        <w:tc>
          <w:tcPr>
            <w:tcW w:w="1426" w:type="dxa"/>
            <w:tcBorders>
              <w:left w:val="single" w:sz="4" w:space="0" w:color="auto"/>
              <w:right w:val="single" w:sz="4" w:space="0" w:color="auto"/>
            </w:tcBorders>
            <w:noWrap/>
          </w:tcPr>
          <w:p w14:paraId="533E628B" w14:textId="6DC1321F"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McCarthy et al.</w:t>
            </w:r>
          </w:p>
        </w:tc>
        <w:tc>
          <w:tcPr>
            <w:tcW w:w="791" w:type="dxa"/>
            <w:tcBorders>
              <w:left w:val="single" w:sz="4" w:space="0" w:color="auto"/>
              <w:right w:val="single" w:sz="4" w:space="0" w:color="auto"/>
            </w:tcBorders>
            <w:noWrap/>
          </w:tcPr>
          <w:p w14:paraId="1B573DFF" w14:textId="44E0EA3C"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2017</w:t>
            </w:r>
          </w:p>
        </w:tc>
        <w:tc>
          <w:tcPr>
            <w:tcW w:w="4582" w:type="dxa"/>
            <w:tcBorders>
              <w:left w:val="single" w:sz="4" w:space="0" w:color="auto"/>
              <w:right w:val="single" w:sz="4" w:space="0" w:color="auto"/>
            </w:tcBorders>
          </w:tcPr>
          <w:p w14:paraId="7CF22EC2" w14:textId="21B09FAA"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Significant change events in psychodynamic psychotherapy: Is cognition or emotion more important?</w:t>
            </w:r>
          </w:p>
        </w:tc>
        <w:tc>
          <w:tcPr>
            <w:tcW w:w="3119" w:type="dxa"/>
            <w:tcBorders>
              <w:left w:val="single" w:sz="4" w:space="0" w:color="auto"/>
              <w:right w:val="single" w:sz="4" w:space="0" w:color="auto"/>
            </w:tcBorders>
            <w:noWrap/>
          </w:tcPr>
          <w:p w14:paraId="71F8C17C" w14:textId="541C3100"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9214E6" w:rsidRPr="006F33E5" w14:paraId="3FA03BD3" w14:textId="77777777" w:rsidTr="000F7266">
        <w:trPr>
          <w:trHeight w:val="600"/>
        </w:trPr>
        <w:tc>
          <w:tcPr>
            <w:tcW w:w="1426" w:type="dxa"/>
            <w:tcBorders>
              <w:left w:val="single" w:sz="4" w:space="0" w:color="auto"/>
              <w:right w:val="single" w:sz="4" w:space="0" w:color="auto"/>
            </w:tcBorders>
            <w:noWrap/>
          </w:tcPr>
          <w:p w14:paraId="36D07AA3" w14:textId="7F92B107"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McNally et al.</w:t>
            </w:r>
          </w:p>
        </w:tc>
        <w:tc>
          <w:tcPr>
            <w:tcW w:w="791" w:type="dxa"/>
            <w:tcBorders>
              <w:left w:val="single" w:sz="4" w:space="0" w:color="auto"/>
              <w:right w:val="single" w:sz="4" w:space="0" w:color="auto"/>
            </w:tcBorders>
            <w:noWrap/>
          </w:tcPr>
          <w:p w14:paraId="76FD8E56" w14:textId="79DFF2B0"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2014</w:t>
            </w:r>
          </w:p>
        </w:tc>
        <w:tc>
          <w:tcPr>
            <w:tcW w:w="4582" w:type="dxa"/>
            <w:tcBorders>
              <w:left w:val="single" w:sz="4" w:space="0" w:color="auto"/>
              <w:right w:val="single" w:sz="4" w:space="0" w:color="auto"/>
            </w:tcBorders>
          </w:tcPr>
          <w:p w14:paraId="784A7240" w14:textId="7562AE75"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Transforming emotion schemes in emotion focused therapy: A case study investigation</w:t>
            </w:r>
          </w:p>
        </w:tc>
        <w:tc>
          <w:tcPr>
            <w:tcW w:w="3119" w:type="dxa"/>
            <w:tcBorders>
              <w:left w:val="single" w:sz="4" w:space="0" w:color="auto"/>
              <w:right w:val="single" w:sz="4" w:space="0" w:color="auto"/>
            </w:tcBorders>
            <w:noWrap/>
          </w:tcPr>
          <w:p w14:paraId="5B0DE893" w14:textId="577EF172"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association reported</w:t>
            </w:r>
          </w:p>
        </w:tc>
      </w:tr>
      <w:tr w:rsidR="009214E6" w:rsidRPr="006F33E5" w14:paraId="0478AFE4" w14:textId="77777777" w:rsidTr="000F7266">
        <w:trPr>
          <w:trHeight w:val="600"/>
        </w:trPr>
        <w:tc>
          <w:tcPr>
            <w:tcW w:w="1426" w:type="dxa"/>
            <w:tcBorders>
              <w:left w:val="single" w:sz="4" w:space="0" w:color="auto"/>
              <w:right w:val="single" w:sz="4" w:space="0" w:color="auto"/>
            </w:tcBorders>
            <w:noWrap/>
          </w:tcPr>
          <w:p w14:paraId="5197D38F" w14:textId="0BB0C8C0"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Pascual-Leone</w:t>
            </w:r>
            <w:r w:rsidR="007804B5"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489BF29C" w14:textId="6984BDCD"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2009</w:t>
            </w:r>
          </w:p>
        </w:tc>
        <w:tc>
          <w:tcPr>
            <w:tcW w:w="4582" w:type="dxa"/>
            <w:tcBorders>
              <w:left w:val="single" w:sz="4" w:space="0" w:color="auto"/>
              <w:right w:val="single" w:sz="4" w:space="0" w:color="auto"/>
            </w:tcBorders>
          </w:tcPr>
          <w:p w14:paraId="21B72676" w14:textId="4EA491C4"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Dynamic Emotional Processing in Experiential Therapy: Two Steps Forward, One Step Back</w:t>
            </w:r>
          </w:p>
        </w:tc>
        <w:tc>
          <w:tcPr>
            <w:tcW w:w="3119" w:type="dxa"/>
            <w:tcBorders>
              <w:left w:val="single" w:sz="4" w:space="0" w:color="auto"/>
              <w:right w:val="single" w:sz="4" w:space="0" w:color="auto"/>
            </w:tcBorders>
            <w:noWrap/>
          </w:tcPr>
          <w:p w14:paraId="0A4B43E7" w14:textId="72697DA5"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9214E6" w:rsidRPr="006F33E5" w14:paraId="3B7C6CD7" w14:textId="77777777" w:rsidTr="000F7266">
        <w:trPr>
          <w:trHeight w:val="600"/>
        </w:trPr>
        <w:tc>
          <w:tcPr>
            <w:tcW w:w="1426" w:type="dxa"/>
            <w:tcBorders>
              <w:left w:val="single" w:sz="4" w:space="0" w:color="auto"/>
              <w:right w:val="single" w:sz="4" w:space="0" w:color="auto"/>
            </w:tcBorders>
            <w:noWrap/>
          </w:tcPr>
          <w:p w14:paraId="759FB601" w14:textId="709CCA79" w:rsidR="009214E6" w:rsidRPr="006F33E5" w:rsidRDefault="009214E6"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Pascual-Leone</w:t>
            </w:r>
            <w:r w:rsidR="007804B5" w:rsidRPr="006F33E5">
              <w:rPr>
                <w:rFonts w:ascii="Times New Roman" w:eastAsia="Times New Roman" w:hAnsi="Times New Roman" w:cs="Times New Roman"/>
                <w:color w:val="000000"/>
                <w:sz w:val="22"/>
                <w:lang w:eastAsia="en-GB"/>
              </w:rPr>
              <w:t xml:space="preserve"> et al. </w:t>
            </w:r>
          </w:p>
        </w:tc>
        <w:tc>
          <w:tcPr>
            <w:tcW w:w="791" w:type="dxa"/>
            <w:tcBorders>
              <w:left w:val="single" w:sz="4" w:space="0" w:color="auto"/>
              <w:right w:val="single" w:sz="4" w:space="0" w:color="auto"/>
            </w:tcBorders>
            <w:noWrap/>
          </w:tcPr>
          <w:p w14:paraId="0B1647B7" w14:textId="28B6167D"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2007</w:t>
            </w:r>
          </w:p>
        </w:tc>
        <w:tc>
          <w:tcPr>
            <w:tcW w:w="4582" w:type="dxa"/>
            <w:tcBorders>
              <w:left w:val="single" w:sz="4" w:space="0" w:color="auto"/>
              <w:right w:val="single" w:sz="4" w:space="0" w:color="auto"/>
            </w:tcBorders>
          </w:tcPr>
          <w:p w14:paraId="70C9FAFD" w14:textId="7828007C" w:rsidR="009214E6" w:rsidRPr="006F33E5" w:rsidRDefault="009214E6"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Emotional processing in experiential therapy: why "the only way out is through."</w:t>
            </w:r>
          </w:p>
        </w:tc>
        <w:tc>
          <w:tcPr>
            <w:tcW w:w="3119" w:type="dxa"/>
            <w:tcBorders>
              <w:left w:val="single" w:sz="4" w:space="0" w:color="auto"/>
              <w:right w:val="single" w:sz="4" w:space="0" w:color="auto"/>
            </w:tcBorders>
            <w:noWrap/>
          </w:tcPr>
          <w:p w14:paraId="0FAEAF01" w14:textId="04CF93D8" w:rsidR="009214E6" w:rsidRPr="006F33E5" w:rsidRDefault="009214E6"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Multiple Publications Based on same study</w:t>
            </w:r>
          </w:p>
        </w:tc>
      </w:tr>
      <w:tr w:rsidR="009214E6" w:rsidRPr="006F33E5" w14:paraId="5A0A10A9" w14:textId="77777777" w:rsidTr="000F7266">
        <w:trPr>
          <w:trHeight w:val="600"/>
        </w:trPr>
        <w:tc>
          <w:tcPr>
            <w:tcW w:w="1426" w:type="dxa"/>
            <w:tcBorders>
              <w:left w:val="single" w:sz="4" w:space="0" w:color="auto"/>
              <w:right w:val="single" w:sz="4" w:space="0" w:color="auto"/>
            </w:tcBorders>
            <w:noWrap/>
          </w:tcPr>
          <w:p w14:paraId="232696E4" w14:textId="32B6C067" w:rsidR="009214E6" w:rsidRPr="006F33E5" w:rsidRDefault="007804B5"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Piccirilli</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1A776AEB" w14:textId="0662BC54" w:rsidR="009214E6"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2023</w:t>
            </w:r>
          </w:p>
        </w:tc>
        <w:tc>
          <w:tcPr>
            <w:tcW w:w="4582" w:type="dxa"/>
            <w:tcBorders>
              <w:left w:val="single" w:sz="4" w:space="0" w:color="auto"/>
              <w:right w:val="single" w:sz="4" w:space="0" w:color="auto"/>
            </w:tcBorders>
          </w:tcPr>
          <w:p w14:paraId="724D74C9" w14:textId="0622E406" w:rsidR="009214E6"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Does emotional processing predict 18-month post-therapy outcomes in the experiential treatment of major depression?</w:t>
            </w:r>
          </w:p>
        </w:tc>
        <w:tc>
          <w:tcPr>
            <w:tcW w:w="3119" w:type="dxa"/>
            <w:tcBorders>
              <w:left w:val="single" w:sz="4" w:space="0" w:color="auto"/>
              <w:right w:val="single" w:sz="4" w:space="0" w:color="auto"/>
            </w:tcBorders>
            <w:noWrap/>
          </w:tcPr>
          <w:p w14:paraId="208644CC" w14:textId="435A1680" w:rsidR="009214E6"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Multiple Publications Based on same study</w:t>
            </w:r>
          </w:p>
        </w:tc>
      </w:tr>
      <w:tr w:rsidR="007804B5" w:rsidRPr="006F33E5" w14:paraId="46C96C4E" w14:textId="77777777" w:rsidTr="000F7266">
        <w:trPr>
          <w:trHeight w:val="600"/>
        </w:trPr>
        <w:tc>
          <w:tcPr>
            <w:tcW w:w="1426" w:type="dxa"/>
            <w:tcBorders>
              <w:left w:val="single" w:sz="4" w:space="0" w:color="auto"/>
              <w:right w:val="single" w:sz="4" w:space="0" w:color="auto"/>
            </w:tcBorders>
            <w:noWrap/>
          </w:tcPr>
          <w:p w14:paraId="4AE6B1C5" w14:textId="74B48B65" w:rsidR="007804B5" w:rsidRPr="006F33E5" w:rsidRDefault="007804B5"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Pinheiro et al.</w:t>
            </w:r>
          </w:p>
        </w:tc>
        <w:tc>
          <w:tcPr>
            <w:tcW w:w="791" w:type="dxa"/>
            <w:tcBorders>
              <w:left w:val="single" w:sz="4" w:space="0" w:color="auto"/>
              <w:right w:val="single" w:sz="4" w:space="0" w:color="auto"/>
            </w:tcBorders>
            <w:noWrap/>
          </w:tcPr>
          <w:p w14:paraId="0F3EB939" w14:textId="324FD8FE"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2018</w:t>
            </w:r>
          </w:p>
        </w:tc>
        <w:tc>
          <w:tcPr>
            <w:tcW w:w="4582" w:type="dxa"/>
            <w:tcBorders>
              <w:left w:val="single" w:sz="4" w:space="0" w:color="auto"/>
              <w:right w:val="single" w:sz="4" w:space="0" w:color="auto"/>
            </w:tcBorders>
          </w:tcPr>
          <w:p w14:paraId="74546D56" w14:textId="2BCFAC10"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Emotional processing and therapeutic change in depression: A case study</w:t>
            </w:r>
          </w:p>
        </w:tc>
        <w:tc>
          <w:tcPr>
            <w:tcW w:w="3119" w:type="dxa"/>
            <w:tcBorders>
              <w:left w:val="single" w:sz="4" w:space="0" w:color="auto"/>
              <w:right w:val="single" w:sz="4" w:space="0" w:color="auto"/>
            </w:tcBorders>
            <w:noWrap/>
          </w:tcPr>
          <w:p w14:paraId="65F36DD5" w14:textId="0D1B3C0C"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7804B5" w:rsidRPr="006F33E5" w14:paraId="3EDD5D14" w14:textId="77777777" w:rsidTr="000F7266">
        <w:trPr>
          <w:trHeight w:val="600"/>
        </w:trPr>
        <w:tc>
          <w:tcPr>
            <w:tcW w:w="1426" w:type="dxa"/>
            <w:tcBorders>
              <w:left w:val="single" w:sz="4" w:space="0" w:color="auto"/>
              <w:right w:val="single" w:sz="4" w:space="0" w:color="auto"/>
            </w:tcBorders>
            <w:noWrap/>
          </w:tcPr>
          <w:p w14:paraId="62C109DD" w14:textId="56967C68" w:rsidR="007804B5" w:rsidRPr="006F33E5" w:rsidRDefault="007804B5"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Porter et al.</w:t>
            </w:r>
          </w:p>
        </w:tc>
        <w:tc>
          <w:tcPr>
            <w:tcW w:w="791" w:type="dxa"/>
            <w:tcBorders>
              <w:left w:val="single" w:sz="4" w:space="0" w:color="auto"/>
              <w:right w:val="single" w:sz="4" w:space="0" w:color="auto"/>
            </w:tcBorders>
            <w:noWrap/>
          </w:tcPr>
          <w:p w14:paraId="22A44ECF" w14:textId="02FA2915"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2016</w:t>
            </w:r>
          </w:p>
        </w:tc>
        <w:tc>
          <w:tcPr>
            <w:tcW w:w="4582" w:type="dxa"/>
            <w:tcBorders>
              <w:left w:val="single" w:sz="4" w:space="0" w:color="auto"/>
              <w:right w:val="single" w:sz="4" w:space="0" w:color="auto"/>
            </w:tcBorders>
          </w:tcPr>
          <w:p w14:paraId="147027C7" w14:textId="1073B6A1"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No change in neuropsychological dysfunction or emotional processing during treatment of major depression with cognitive-behaviour therapy or schema therapy</w:t>
            </w:r>
          </w:p>
        </w:tc>
        <w:tc>
          <w:tcPr>
            <w:tcW w:w="3119" w:type="dxa"/>
            <w:tcBorders>
              <w:left w:val="single" w:sz="4" w:space="0" w:color="auto"/>
              <w:right w:val="single" w:sz="4" w:space="0" w:color="auto"/>
            </w:tcBorders>
            <w:noWrap/>
          </w:tcPr>
          <w:p w14:paraId="2DB2C932" w14:textId="10361BBF"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association reported</w:t>
            </w:r>
          </w:p>
        </w:tc>
      </w:tr>
      <w:tr w:rsidR="007804B5" w:rsidRPr="006F33E5" w14:paraId="10146283" w14:textId="77777777" w:rsidTr="000F7266">
        <w:trPr>
          <w:trHeight w:val="600"/>
        </w:trPr>
        <w:tc>
          <w:tcPr>
            <w:tcW w:w="1426" w:type="dxa"/>
            <w:tcBorders>
              <w:left w:val="single" w:sz="4" w:space="0" w:color="auto"/>
              <w:right w:val="single" w:sz="4" w:space="0" w:color="auto"/>
            </w:tcBorders>
            <w:noWrap/>
          </w:tcPr>
          <w:p w14:paraId="21F91C79" w14:textId="6FE523E9" w:rsidR="007804B5" w:rsidRPr="006F33E5" w:rsidRDefault="007804B5"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Rosner et al.</w:t>
            </w:r>
          </w:p>
        </w:tc>
        <w:tc>
          <w:tcPr>
            <w:tcW w:w="791" w:type="dxa"/>
            <w:tcBorders>
              <w:left w:val="single" w:sz="4" w:space="0" w:color="auto"/>
              <w:right w:val="single" w:sz="4" w:space="0" w:color="auto"/>
            </w:tcBorders>
            <w:noWrap/>
          </w:tcPr>
          <w:p w14:paraId="6CC6101E" w14:textId="12612AE6"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2000</w:t>
            </w:r>
          </w:p>
        </w:tc>
        <w:tc>
          <w:tcPr>
            <w:tcW w:w="4582" w:type="dxa"/>
            <w:tcBorders>
              <w:left w:val="single" w:sz="4" w:space="0" w:color="auto"/>
              <w:right w:val="single" w:sz="4" w:space="0" w:color="auto"/>
            </w:tcBorders>
          </w:tcPr>
          <w:p w14:paraId="056537A7" w14:textId="7B031977"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Vicarious emotional experience and emotional expression in group psychotherapy</w:t>
            </w:r>
          </w:p>
        </w:tc>
        <w:tc>
          <w:tcPr>
            <w:tcW w:w="3119" w:type="dxa"/>
            <w:tcBorders>
              <w:left w:val="single" w:sz="4" w:space="0" w:color="auto"/>
              <w:right w:val="single" w:sz="4" w:space="0" w:color="auto"/>
            </w:tcBorders>
            <w:noWrap/>
          </w:tcPr>
          <w:p w14:paraId="1714B299" w14:textId="0C2BEC4C"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7804B5" w:rsidRPr="006F33E5" w14:paraId="02C9E182" w14:textId="77777777" w:rsidTr="000F7266">
        <w:trPr>
          <w:trHeight w:val="600"/>
        </w:trPr>
        <w:tc>
          <w:tcPr>
            <w:tcW w:w="1426" w:type="dxa"/>
            <w:tcBorders>
              <w:left w:val="single" w:sz="4" w:space="0" w:color="auto"/>
              <w:right w:val="single" w:sz="4" w:space="0" w:color="auto"/>
            </w:tcBorders>
            <w:noWrap/>
          </w:tcPr>
          <w:p w14:paraId="7CD9DC1E" w14:textId="6A8B6341" w:rsidR="007804B5" w:rsidRPr="006F33E5" w:rsidRDefault="007804B5"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Røssberg</w:t>
            </w:r>
            <w:proofErr w:type="spellEnd"/>
            <w:r w:rsidRPr="006F33E5">
              <w:rPr>
                <w:rFonts w:ascii="Times New Roman" w:eastAsia="Times New Roman" w:hAnsi="Times New Roman" w:cs="Times New Roman"/>
                <w:color w:val="000000"/>
                <w:sz w:val="22"/>
                <w:lang w:eastAsia="en-GB"/>
              </w:rPr>
              <w:t xml:space="preserve"> et al. </w:t>
            </w:r>
          </w:p>
        </w:tc>
        <w:tc>
          <w:tcPr>
            <w:tcW w:w="791" w:type="dxa"/>
            <w:tcBorders>
              <w:left w:val="single" w:sz="4" w:space="0" w:color="auto"/>
              <w:right w:val="single" w:sz="4" w:space="0" w:color="auto"/>
            </w:tcBorders>
            <w:noWrap/>
          </w:tcPr>
          <w:p w14:paraId="4CDE706C" w14:textId="1283EB64"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2021</w:t>
            </w:r>
          </w:p>
        </w:tc>
        <w:tc>
          <w:tcPr>
            <w:tcW w:w="4582" w:type="dxa"/>
            <w:tcBorders>
              <w:left w:val="single" w:sz="4" w:space="0" w:color="auto"/>
              <w:right w:val="single" w:sz="4" w:space="0" w:color="auto"/>
            </w:tcBorders>
          </w:tcPr>
          <w:p w14:paraId="0C8BACF0" w14:textId="4BBEE6B8"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Mechanisms of change and heterogeneous treatment effects in psychodynamic and cognitive behavioural therapy for patients with depressive disorder: a </w:t>
            </w:r>
            <w:proofErr w:type="spellStart"/>
            <w:r w:rsidRPr="006F33E5">
              <w:rPr>
                <w:rFonts w:ascii="Times New Roman" w:eastAsia="Times New Roman" w:hAnsi="Times New Roman" w:cs="Times New Roman"/>
                <w:color w:val="000000"/>
                <w:sz w:val="20"/>
                <w:szCs w:val="20"/>
                <w:lang w:eastAsia="en-GB"/>
              </w:rPr>
              <w:t>randomizedcontrolled</w:t>
            </w:r>
            <w:proofErr w:type="spellEnd"/>
            <w:r w:rsidRPr="006F33E5">
              <w:rPr>
                <w:rFonts w:ascii="Times New Roman" w:eastAsia="Times New Roman" w:hAnsi="Times New Roman" w:cs="Times New Roman"/>
                <w:color w:val="000000"/>
                <w:sz w:val="20"/>
                <w:szCs w:val="20"/>
                <w:lang w:eastAsia="en-GB"/>
              </w:rPr>
              <w:t> trial</w:t>
            </w:r>
          </w:p>
        </w:tc>
        <w:tc>
          <w:tcPr>
            <w:tcW w:w="3119" w:type="dxa"/>
            <w:tcBorders>
              <w:left w:val="single" w:sz="4" w:space="0" w:color="auto"/>
              <w:right w:val="single" w:sz="4" w:space="0" w:color="auto"/>
            </w:tcBorders>
            <w:noWrap/>
          </w:tcPr>
          <w:p w14:paraId="65763486" w14:textId="30673AC9"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7804B5" w:rsidRPr="006F33E5" w14:paraId="26F464CA" w14:textId="77777777" w:rsidTr="000F7266">
        <w:trPr>
          <w:trHeight w:val="600"/>
        </w:trPr>
        <w:tc>
          <w:tcPr>
            <w:tcW w:w="1426" w:type="dxa"/>
            <w:tcBorders>
              <w:left w:val="single" w:sz="4" w:space="0" w:color="auto"/>
              <w:right w:val="single" w:sz="4" w:space="0" w:color="auto"/>
            </w:tcBorders>
            <w:noWrap/>
          </w:tcPr>
          <w:p w14:paraId="4F345D34" w14:textId="0369C5F0" w:rsidR="007804B5" w:rsidRPr="006F33E5" w:rsidRDefault="007804B5"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lastRenderedPageBreak/>
              <w:t>Rudkin</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26E8668A" w14:textId="195F2E86"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2007</w:t>
            </w:r>
          </w:p>
        </w:tc>
        <w:tc>
          <w:tcPr>
            <w:tcW w:w="4582" w:type="dxa"/>
            <w:tcBorders>
              <w:left w:val="single" w:sz="4" w:space="0" w:color="auto"/>
              <w:right w:val="single" w:sz="4" w:space="0" w:color="auto"/>
            </w:tcBorders>
          </w:tcPr>
          <w:p w14:paraId="3CB27D05" w14:textId="1EBCA194"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Therapist and client processes affecting assimilation and outcome in brief psychotherapy</w:t>
            </w:r>
          </w:p>
        </w:tc>
        <w:tc>
          <w:tcPr>
            <w:tcW w:w="3119" w:type="dxa"/>
            <w:tcBorders>
              <w:left w:val="single" w:sz="4" w:space="0" w:color="auto"/>
              <w:right w:val="single" w:sz="4" w:space="0" w:color="auto"/>
            </w:tcBorders>
            <w:noWrap/>
          </w:tcPr>
          <w:p w14:paraId="26730E32" w14:textId="22850135"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7804B5" w:rsidRPr="006F33E5" w14:paraId="1D4380D6" w14:textId="77777777" w:rsidTr="000F7266">
        <w:trPr>
          <w:trHeight w:val="600"/>
        </w:trPr>
        <w:tc>
          <w:tcPr>
            <w:tcW w:w="1426" w:type="dxa"/>
            <w:tcBorders>
              <w:left w:val="single" w:sz="4" w:space="0" w:color="auto"/>
              <w:right w:val="single" w:sz="4" w:space="0" w:color="auto"/>
            </w:tcBorders>
            <w:noWrap/>
          </w:tcPr>
          <w:p w14:paraId="0389D4F7" w14:textId="78C28773" w:rsidR="007804B5" w:rsidRPr="006F33E5" w:rsidRDefault="007804B5"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Sindermann</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59BBBA32" w14:textId="2CFD2D5F"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2022</w:t>
            </w:r>
          </w:p>
        </w:tc>
        <w:tc>
          <w:tcPr>
            <w:tcW w:w="4582" w:type="dxa"/>
            <w:tcBorders>
              <w:left w:val="single" w:sz="4" w:space="0" w:color="auto"/>
              <w:right w:val="single" w:sz="4" w:space="0" w:color="auto"/>
            </w:tcBorders>
          </w:tcPr>
          <w:p w14:paraId="11E2E3AD" w14:textId="0D1E338D"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Emotion processing in depression with and without comorbid anxiety disorder</w:t>
            </w:r>
          </w:p>
        </w:tc>
        <w:tc>
          <w:tcPr>
            <w:tcW w:w="3119" w:type="dxa"/>
            <w:tcBorders>
              <w:left w:val="single" w:sz="4" w:space="0" w:color="auto"/>
              <w:right w:val="single" w:sz="4" w:space="0" w:color="auto"/>
            </w:tcBorders>
            <w:noWrap/>
          </w:tcPr>
          <w:p w14:paraId="48451500" w14:textId="37C60976"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7804B5" w:rsidRPr="006F33E5" w14:paraId="1912B628" w14:textId="77777777" w:rsidTr="000F7266">
        <w:trPr>
          <w:trHeight w:val="600"/>
        </w:trPr>
        <w:tc>
          <w:tcPr>
            <w:tcW w:w="1426" w:type="dxa"/>
            <w:tcBorders>
              <w:left w:val="single" w:sz="4" w:space="0" w:color="auto"/>
              <w:right w:val="single" w:sz="4" w:space="0" w:color="auto"/>
            </w:tcBorders>
            <w:noWrap/>
          </w:tcPr>
          <w:p w14:paraId="55A70505" w14:textId="31386E21" w:rsidR="007804B5" w:rsidRPr="006F33E5" w:rsidRDefault="007804B5"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Stiegler</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03786C9C" w14:textId="63C475CF"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2018</w:t>
            </w:r>
          </w:p>
        </w:tc>
        <w:tc>
          <w:tcPr>
            <w:tcW w:w="4582" w:type="dxa"/>
            <w:tcBorders>
              <w:left w:val="single" w:sz="4" w:space="0" w:color="auto"/>
              <w:right w:val="single" w:sz="4" w:space="0" w:color="auto"/>
            </w:tcBorders>
          </w:tcPr>
          <w:p w14:paraId="3DEB3D57" w14:textId="7E2FFAB8"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Does an emotion-focused two-chair dialogue add to the therapeutic effect of the empathic </w:t>
            </w:r>
            <w:proofErr w:type="spellStart"/>
            <w:r w:rsidRPr="006F33E5">
              <w:rPr>
                <w:rFonts w:ascii="Times New Roman" w:eastAsia="Times New Roman" w:hAnsi="Times New Roman" w:cs="Times New Roman"/>
                <w:color w:val="000000"/>
                <w:sz w:val="20"/>
                <w:szCs w:val="20"/>
                <w:lang w:eastAsia="en-GB"/>
              </w:rPr>
              <w:t>attunement</w:t>
            </w:r>
            <w:proofErr w:type="spellEnd"/>
            <w:r w:rsidRPr="006F33E5">
              <w:rPr>
                <w:rFonts w:ascii="Times New Roman" w:eastAsia="Times New Roman" w:hAnsi="Times New Roman" w:cs="Times New Roman"/>
                <w:color w:val="000000"/>
                <w:sz w:val="20"/>
                <w:szCs w:val="20"/>
                <w:lang w:eastAsia="en-GB"/>
              </w:rPr>
              <w:t xml:space="preserve"> to affect?</w:t>
            </w:r>
          </w:p>
        </w:tc>
        <w:tc>
          <w:tcPr>
            <w:tcW w:w="3119" w:type="dxa"/>
            <w:tcBorders>
              <w:left w:val="single" w:sz="4" w:space="0" w:color="auto"/>
              <w:right w:val="single" w:sz="4" w:space="0" w:color="auto"/>
            </w:tcBorders>
            <w:noWrap/>
          </w:tcPr>
          <w:p w14:paraId="049D13F1" w14:textId="387C7A9A"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7804B5" w:rsidRPr="006F33E5" w14:paraId="37CD8349" w14:textId="77777777" w:rsidTr="000F7266">
        <w:trPr>
          <w:trHeight w:val="600"/>
        </w:trPr>
        <w:tc>
          <w:tcPr>
            <w:tcW w:w="1426" w:type="dxa"/>
            <w:tcBorders>
              <w:left w:val="single" w:sz="4" w:space="0" w:color="auto"/>
              <w:right w:val="single" w:sz="4" w:space="0" w:color="auto"/>
            </w:tcBorders>
            <w:noWrap/>
          </w:tcPr>
          <w:p w14:paraId="7039AD3D" w14:textId="0E74DDCD" w:rsidR="007804B5" w:rsidRPr="006F33E5" w:rsidRDefault="007804B5"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Town et al.</w:t>
            </w:r>
          </w:p>
        </w:tc>
        <w:tc>
          <w:tcPr>
            <w:tcW w:w="791" w:type="dxa"/>
            <w:tcBorders>
              <w:left w:val="single" w:sz="4" w:space="0" w:color="auto"/>
              <w:right w:val="single" w:sz="4" w:space="0" w:color="auto"/>
            </w:tcBorders>
            <w:noWrap/>
          </w:tcPr>
          <w:p w14:paraId="6FB7F066" w14:textId="248AE9A4"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2021</w:t>
            </w:r>
          </w:p>
        </w:tc>
        <w:tc>
          <w:tcPr>
            <w:tcW w:w="4582" w:type="dxa"/>
            <w:tcBorders>
              <w:left w:val="single" w:sz="4" w:space="0" w:color="auto"/>
              <w:right w:val="single" w:sz="4" w:space="0" w:color="auto"/>
            </w:tcBorders>
          </w:tcPr>
          <w:p w14:paraId="7E8E60D4" w14:textId="4FE1B86B"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Anger-Depression Mechanism in Dynamic Therapy: Experiencing Previously Avoided Anger Positively Predicts Reduction in Depression via Working Alliance and Insight</w:t>
            </w:r>
          </w:p>
        </w:tc>
        <w:tc>
          <w:tcPr>
            <w:tcW w:w="3119" w:type="dxa"/>
            <w:tcBorders>
              <w:left w:val="single" w:sz="4" w:space="0" w:color="auto"/>
              <w:right w:val="single" w:sz="4" w:space="0" w:color="auto"/>
            </w:tcBorders>
            <w:noWrap/>
          </w:tcPr>
          <w:p w14:paraId="372594E2" w14:textId="6CEB7119"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7804B5" w:rsidRPr="006F33E5" w14:paraId="1F17CF33" w14:textId="77777777" w:rsidTr="000F7266">
        <w:trPr>
          <w:trHeight w:val="600"/>
        </w:trPr>
        <w:tc>
          <w:tcPr>
            <w:tcW w:w="1426" w:type="dxa"/>
            <w:tcBorders>
              <w:left w:val="single" w:sz="4" w:space="0" w:color="auto"/>
              <w:right w:val="single" w:sz="4" w:space="0" w:color="auto"/>
            </w:tcBorders>
            <w:noWrap/>
          </w:tcPr>
          <w:p w14:paraId="196762ED" w14:textId="535DC98C" w:rsidR="007804B5" w:rsidRPr="006F33E5" w:rsidRDefault="007804B5"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Town et al.</w:t>
            </w:r>
          </w:p>
        </w:tc>
        <w:tc>
          <w:tcPr>
            <w:tcW w:w="791" w:type="dxa"/>
            <w:tcBorders>
              <w:left w:val="single" w:sz="4" w:space="0" w:color="auto"/>
              <w:right w:val="single" w:sz="4" w:space="0" w:color="auto"/>
            </w:tcBorders>
            <w:noWrap/>
          </w:tcPr>
          <w:p w14:paraId="2E4AEA9A" w14:textId="078AC90E"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2017</w:t>
            </w:r>
          </w:p>
        </w:tc>
        <w:tc>
          <w:tcPr>
            <w:tcW w:w="4582" w:type="dxa"/>
            <w:tcBorders>
              <w:left w:val="single" w:sz="4" w:space="0" w:color="auto"/>
              <w:right w:val="single" w:sz="4" w:space="0" w:color="auto"/>
            </w:tcBorders>
          </w:tcPr>
          <w:p w14:paraId="0B16DAE2" w14:textId="1AD61913"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Is affect experiencing therapeutic in major depressive disorder? Examining associations between affect experiencing and changes to the alliance and outcome in intensive short-term dynamic psychotherapy</w:t>
            </w:r>
          </w:p>
        </w:tc>
        <w:tc>
          <w:tcPr>
            <w:tcW w:w="3119" w:type="dxa"/>
            <w:tcBorders>
              <w:left w:val="single" w:sz="4" w:space="0" w:color="auto"/>
              <w:right w:val="single" w:sz="4" w:space="0" w:color="auto"/>
            </w:tcBorders>
            <w:noWrap/>
          </w:tcPr>
          <w:p w14:paraId="06D7C7C7" w14:textId="4C650848"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association reported</w:t>
            </w:r>
          </w:p>
        </w:tc>
      </w:tr>
      <w:tr w:rsidR="007804B5" w:rsidRPr="006F33E5" w14:paraId="1E4357AB" w14:textId="77777777" w:rsidTr="000F7266">
        <w:trPr>
          <w:trHeight w:val="600"/>
        </w:trPr>
        <w:tc>
          <w:tcPr>
            <w:tcW w:w="1426" w:type="dxa"/>
            <w:tcBorders>
              <w:left w:val="single" w:sz="4" w:space="0" w:color="auto"/>
              <w:right w:val="single" w:sz="4" w:space="0" w:color="auto"/>
            </w:tcBorders>
            <w:noWrap/>
          </w:tcPr>
          <w:p w14:paraId="2510E985" w14:textId="3ECDD18F" w:rsidR="007804B5" w:rsidRPr="006F33E5" w:rsidRDefault="007804B5"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Watson et al.</w:t>
            </w:r>
          </w:p>
        </w:tc>
        <w:tc>
          <w:tcPr>
            <w:tcW w:w="791" w:type="dxa"/>
            <w:tcBorders>
              <w:left w:val="single" w:sz="4" w:space="0" w:color="auto"/>
              <w:right w:val="single" w:sz="4" w:space="0" w:color="auto"/>
            </w:tcBorders>
            <w:noWrap/>
          </w:tcPr>
          <w:p w14:paraId="14DB5F39" w14:textId="319D879A"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2006</w:t>
            </w:r>
          </w:p>
        </w:tc>
        <w:tc>
          <w:tcPr>
            <w:tcW w:w="4582" w:type="dxa"/>
            <w:tcBorders>
              <w:left w:val="single" w:sz="4" w:space="0" w:color="auto"/>
              <w:right w:val="single" w:sz="4" w:space="0" w:color="auto"/>
            </w:tcBorders>
          </w:tcPr>
          <w:p w14:paraId="3EE0C142" w14:textId="4C8AB9C7"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Clients' emotional processing in psychotherapy: A comparison between cognitive-</w:t>
            </w:r>
            <w:proofErr w:type="spellStart"/>
            <w:r w:rsidRPr="006F33E5">
              <w:rPr>
                <w:rFonts w:ascii="Times New Roman" w:eastAsia="Times New Roman" w:hAnsi="Times New Roman" w:cs="Times New Roman"/>
                <w:color w:val="000000"/>
                <w:sz w:val="20"/>
                <w:szCs w:val="20"/>
                <w:lang w:eastAsia="en-GB"/>
              </w:rPr>
              <w:t>behavioral</w:t>
            </w:r>
            <w:proofErr w:type="spellEnd"/>
            <w:r w:rsidRPr="006F33E5">
              <w:rPr>
                <w:rFonts w:ascii="Times New Roman" w:eastAsia="Times New Roman" w:hAnsi="Times New Roman" w:cs="Times New Roman"/>
                <w:color w:val="000000"/>
                <w:sz w:val="20"/>
                <w:szCs w:val="20"/>
                <w:lang w:eastAsia="en-GB"/>
              </w:rPr>
              <w:t xml:space="preserve"> and process-experiential therapies</w:t>
            </w:r>
          </w:p>
        </w:tc>
        <w:tc>
          <w:tcPr>
            <w:tcW w:w="3119" w:type="dxa"/>
            <w:tcBorders>
              <w:left w:val="single" w:sz="4" w:space="0" w:color="auto"/>
              <w:right w:val="single" w:sz="4" w:space="0" w:color="auto"/>
            </w:tcBorders>
            <w:noWrap/>
          </w:tcPr>
          <w:p w14:paraId="4F62D99E" w14:textId="2BD39F38"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7804B5" w:rsidRPr="006F33E5" w14:paraId="49176A78" w14:textId="77777777" w:rsidTr="000F7266">
        <w:trPr>
          <w:trHeight w:val="600"/>
        </w:trPr>
        <w:tc>
          <w:tcPr>
            <w:tcW w:w="1426" w:type="dxa"/>
            <w:tcBorders>
              <w:left w:val="single" w:sz="4" w:space="0" w:color="auto"/>
              <w:right w:val="single" w:sz="4" w:space="0" w:color="auto"/>
            </w:tcBorders>
            <w:noWrap/>
          </w:tcPr>
          <w:p w14:paraId="3242FB15" w14:textId="1633B72C" w:rsidR="007804B5" w:rsidRPr="006F33E5" w:rsidRDefault="007804B5"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Watson et al.</w:t>
            </w:r>
          </w:p>
        </w:tc>
        <w:tc>
          <w:tcPr>
            <w:tcW w:w="791" w:type="dxa"/>
            <w:tcBorders>
              <w:left w:val="single" w:sz="4" w:space="0" w:color="auto"/>
              <w:right w:val="single" w:sz="4" w:space="0" w:color="auto"/>
            </w:tcBorders>
            <w:noWrap/>
          </w:tcPr>
          <w:p w14:paraId="4EA72507" w14:textId="0C26BD62"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1996</w:t>
            </w:r>
          </w:p>
        </w:tc>
        <w:tc>
          <w:tcPr>
            <w:tcW w:w="4582" w:type="dxa"/>
            <w:tcBorders>
              <w:left w:val="single" w:sz="4" w:space="0" w:color="auto"/>
              <w:right w:val="single" w:sz="4" w:space="0" w:color="auto"/>
            </w:tcBorders>
          </w:tcPr>
          <w:p w14:paraId="7D44538F" w14:textId="67808ED9"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relationship between vivid description, emotional arousal, and in-session resolution of problematic reactions</w:t>
            </w:r>
          </w:p>
        </w:tc>
        <w:tc>
          <w:tcPr>
            <w:tcW w:w="3119" w:type="dxa"/>
            <w:tcBorders>
              <w:left w:val="single" w:sz="4" w:space="0" w:color="auto"/>
              <w:right w:val="single" w:sz="4" w:space="0" w:color="auto"/>
            </w:tcBorders>
            <w:noWrap/>
          </w:tcPr>
          <w:p w14:paraId="414682DF" w14:textId="68B20721"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7804B5" w:rsidRPr="006F33E5" w14:paraId="74FE7B12" w14:textId="77777777" w:rsidTr="000F7266">
        <w:trPr>
          <w:trHeight w:val="600"/>
        </w:trPr>
        <w:tc>
          <w:tcPr>
            <w:tcW w:w="1426" w:type="dxa"/>
            <w:tcBorders>
              <w:left w:val="single" w:sz="4" w:space="0" w:color="auto"/>
              <w:right w:val="single" w:sz="4" w:space="0" w:color="auto"/>
            </w:tcBorders>
            <w:noWrap/>
          </w:tcPr>
          <w:p w14:paraId="4665E4B8" w14:textId="65391CB2" w:rsidR="007804B5" w:rsidRPr="006F33E5" w:rsidRDefault="007804B5"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Wiser et al.</w:t>
            </w:r>
          </w:p>
        </w:tc>
        <w:tc>
          <w:tcPr>
            <w:tcW w:w="791" w:type="dxa"/>
            <w:tcBorders>
              <w:left w:val="single" w:sz="4" w:space="0" w:color="auto"/>
              <w:right w:val="single" w:sz="4" w:space="0" w:color="auto"/>
            </w:tcBorders>
            <w:noWrap/>
          </w:tcPr>
          <w:p w14:paraId="4E04422E" w14:textId="098A6B26"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1998</w:t>
            </w:r>
          </w:p>
        </w:tc>
        <w:tc>
          <w:tcPr>
            <w:tcW w:w="4582" w:type="dxa"/>
            <w:tcBorders>
              <w:left w:val="single" w:sz="4" w:space="0" w:color="auto"/>
              <w:right w:val="single" w:sz="4" w:space="0" w:color="auto"/>
            </w:tcBorders>
          </w:tcPr>
          <w:p w14:paraId="146BC8AA" w14:textId="6E4DFFFD"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Therapist interventions and client emotional experiencing in expert psychodynamic-interpersonal and cognitive-</w:t>
            </w:r>
            <w:proofErr w:type="spellStart"/>
            <w:r w:rsidRPr="006F33E5">
              <w:rPr>
                <w:rFonts w:ascii="Times New Roman" w:eastAsia="Times New Roman" w:hAnsi="Times New Roman" w:cs="Times New Roman"/>
                <w:color w:val="000000"/>
                <w:sz w:val="20"/>
                <w:szCs w:val="20"/>
                <w:lang w:eastAsia="en-GB"/>
              </w:rPr>
              <w:t>behavioral</w:t>
            </w:r>
            <w:proofErr w:type="spellEnd"/>
            <w:r w:rsidRPr="006F33E5">
              <w:rPr>
                <w:rFonts w:ascii="Times New Roman" w:eastAsia="Times New Roman" w:hAnsi="Times New Roman" w:cs="Times New Roman"/>
                <w:color w:val="000000"/>
                <w:sz w:val="20"/>
                <w:szCs w:val="20"/>
                <w:lang w:eastAsia="en-GB"/>
              </w:rPr>
              <w:t xml:space="preserve"> therapies</w:t>
            </w:r>
          </w:p>
        </w:tc>
        <w:tc>
          <w:tcPr>
            <w:tcW w:w="3119" w:type="dxa"/>
            <w:tcBorders>
              <w:left w:val="single" w:sz="4" w:space="0" w:color="auto"/>
              <w:right w:val="single" w:sz="4" w:space="0" w:color="auto"/>
            </w:tcBorders>
            <w:noWrap/>
          </w:tcPr>
          <w:p w14:paraId="05FDCF18" w14:textId="6B89BBF1"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7804B5" w:rsidRPr="006F33E5" w14:paraId="6FE2A5A9" w14:textId="77777777" w:rsidTr="000F7266">
        <w:trPr>
          <w:trHeight w:val="600"/>
        </w:trPr>
        <w:tc>
          <w:tcPr>
            <w:tcW w:w="1426" w:type="dxa"/>
            <w:tcBorders>
              <w:left w:val="single" w:sz="4" w:space="0" w:color="auto"/>
              <w:right w:val="single" w:sz="4" w:space="0" w:color="auto"/>
            </w:tcBorders>
            <w:noWrap/>
          </w:tcPr>
          <w:p w14:paraId="7CACDCDC" w14:textId="0C298789" w:rsidR="007804B5" w:rsidRPr="006F33E5" w:rsidRDefault="007804B5"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Wiser et al.</w:t>
            </w:r>
          </w:p>
        </w:tc>
        <w:tc>
          <w:tcPr>
            <w:tcW w:w="791" w:type="dxa"/>
            <w:tcBorders>
              <w:left w:val="single" w:sz="4" w:space="0" w:color="auto"/>
              <w:right w:val="single" w:sz="4" w:space="0" w:color="auto"/>
            </w:tcBorders>
            <w:noWrap/>
          </w:tcPr>
          <w:p w14:paraId="0EA1DA50" w14:textId="77E29FD3"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1993</w:t>
            </w:r>
          </w:p>
        </w:tc>
        <w:tc>
          <w:tcPr>
            <w:tcW w:w="4582" w:type="dxa"/>
            <w:tcBorders>
              <w:left w:val="single" w:sz="4" w:space="0" w:color="auto"/>
              <w:right w:val="single" w:sz="4" w:space="0" w:color="auto"/>
            </w:tcBorders>
          </w:tcPr>
          <w:p w14:paraId="7240E23C" w14:textId="5E986A7C"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Comparative study of emotional experiencing in psychodynamic-interpersonal and cognitive-</w:t>
            </w:r>
            <w:proofErr w:type="spellStart"/>
            <w:r w:rsidRPr="006F33E5">
              <w:rPr>
                <w:rFonts w:ascii="Times New Roman" w:eastAsia="Times New Roman" w:hAnsi="Times New Roman" w:cs="Times New Roman"/>
                <w:color w:val="000000"/>
                <w:sz w:val="20"/>
                <w:szCs w:val="20"/>
                <w:lang w:eastAsia="en-GB"/>
              </w:rPr>
              <w:t>behavioral</w:t>
            </w:r>
            <w:proofErr w:type="spellEnd"/>
            <w:r w:rsidRPr="006F33E5">
              <w:rPr>
                <w:rFonts w:ascii="Times New Roman" w:eastAsia="Times New Roman" w:hAnsi="Times New Roman" w:cs="Times New Roman"/>
                <w:color w:val="000000"/>
                <w:sz w:val="20"/>
                <w:szCs w:val="20"/>
                <w:lang w:eastAsia="en-GB"/>
              </w:rPr>
              <w:t xml:space="preserve"> therapies.</w:t>
            </w:r>
          </w:p>
        </w:tc>
        <w:tc>
          <w:tcPr>
            <w:tcW w:w="3119" w:type="dxa"/>
            <w:tcBorders>
              <w:left w:val="single" w:sz="4" w:space="0" w:color="auto"/>
              <w:right w:val="single" w:sz="4" w:space="0" w:color="auto"/>
            </w:tcBorders>
            <w:noWrap/>
          </w:tcPr>
          <w:p w14:paraId="3E341A53" w14:textId="06F9749B"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association reported</w:t>
            </w:r>
          </w:p>
        </w:tc>
      </w:tr>
      <w:tr w:rsidR="007804B5" w:rsidRPr="006F33E5" w14:paraId="396E282C" w14:textId="77777777" w:rsidTr="000F7266">
        <w:trPr>
          <w:trHeight w:val="600"/>
        </w:trPr>
        <w:tc>
          <w:tcPr>
            <w:tcW w:w="1426" w:type="dxa"/>
            <w:tcBorders>
              <w:left w:val="single" w:sz="4" w:space="0" w:color="auto"/>
              <w:right w:val="single" w:sz="4" w:space="0" w:color="auto"/>
            </w:tcBorders>
            <w:noWrap/>
          </w:tcPr>
          <w:p w14:paraId="35B5855B" w14:textId="032C9053" w:rsidR="007804B5" w:rsidRPr="006F33E5" w:rsidRDefault="007804B5"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Wong et al.</w:t>
            </w:r>
          </w:p>
        </w:tc>
        <w:tc>
          <w:tcPr>
            <w:tcW w:w="791" w:type="dxa"/>
            <w:tcBorders>
              <w:left w:val="single" w:sz="4" w:space="0" w:color="auto"/>
              <w:right w:val="single" w:sz="4" w:space="0" w:color="auto"/>
            </w:tcBorders>
            <w:noWrap/>
          </w:tcPr>
          <w:p w14:paraId="0FC9CA9B" w14:textId="336D2278" w:rsidR="007804B5" w:rsidRPr="006F33E5" w:rsidRDefault="007804B5"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2014</w:t>
            </w:r>
          </w:p>
        </w:tc>
        <w:tc>
          <w:tcPr>
            <w:tcW w:w="4582" w:type="dxa"/>
            <w:tcBorders>
              <w:left w:val="single" w:sz="4" w:space="0" w:color="auto"/>
              <w:right w:val="single" w:sz="4" w:space="0" w:color="auto"/>
            </w:tcBorders>
          </w:tcPr>
          <w:p w14:paraId="4B6E47EB" w14:textId="07E89D85" w:rsidR="007804B5" w:rsidRPr="006F33E5" w:rsidRDefault="007804B5"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Interpersonal processes affecting early alliance formation in experiential therapy for depression</w:t>
            </w:r>
          </w:p>
        </w:tc>
        <w:tc>
          <w:tcPr>
            <w:tcW w:w="3119" w:type="dxa"/>
            <w:tcBorders>
              <w:left w:val="single" w:sz="4" w:space="0" w:color="auto"/>
              <w:right w:val="single" w:sz="4" w:space="0" w:color="auto"/>
            </w:tcBorders>
            <w:noWrap/>
          </w:tcPr>
          <w:p w14:paraId="60C9D145" w14:textId="7C747848" w:rsidR="007804B5"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45002F" w:rsidRPr="006F33E5" w14:paraId="30203307" w14:textId="77777777" w:rsidTr="000F7266">
        <w:trPr>
          <w:trHeight w:val="600"/>
        </w:trPr>
        <w:tc>
          <w:tcPr>
            <w:tcW w:w="1426" w:type="dxa"/>
            <w:tcBorders>
              <w:left w:val="single" w:sz="4" w:space="0" w:color="auto"/>
              <w:right w:val="single" w:sz="4" w:space="0" w:color="auto"/>
            </w:tcBorders>
            <w:noWrap/>
          </w:tcPr>
          <w:p w14:paraId="563A547A" w14:textId="6205C874"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Wright et al.</w:t>
            </w:r>
          </w:p>
        </w:tc>
        <w:tc>
          <w:tcPr>
            <w:tcW w:w="791" w:type="dxa"/>
            <w:tcBorders>
              <w:left w:val="single" w:sz="4" w:space="0" w:color="auto"/>
              <w:right w:val="single" w:sz="4" w:space="0" w:color="auto"/>
            </w:tcBorders>
            <w:noWrap/>
          </w:tcPr>
          <w:p w14:paraId="16C7AC4E" w14:textId="0DD2DF0C"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2009</w:t>
            </w:r>
          </w:p>
        </w:tc>
        <w:tc>
          <w:tcPr>
            <w:tcW w:w="4582" w:type="dxa"/>
            <w:tcBorders>
              <w:left w:val="single" w:sz="4" w:space="0" w:color="auto"/>
              <w:right w:val="single" w:sz="4" w:space="0" w:color="auto"/>
            </w:tcBorders>
          </w:tcPr>
          <w:p w14:paraId="0529F9F7" w14:textId="23E999F4"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Gender-specific disruptions in emotion processing in younger adults with depression</w:t>
            </w:r>
          </w:p>
        </w:tc>
        <w:tc>
          <w:tcPr>
            <w:tcW w:w="3119" w:type="dxa"/>
            <w:tcBorders>
              <w:left w:val="single" w:sz="4" w:space="0" w:color="auto"/>
              <w:right w:val="single" w:sz="4" w:space="0" w:color="auto"/>
            </w:tcBorders>
            <w:noWrap/>
          </w:tcPr>
          <w:p w14:paraId="3667331A" w14:textId="05BE2909"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psychological intervention</w:t>
            </w:r>
          </w:p>
        </w:tc>
      </w:tr>
      <w:tr w:rsidR="0045002F" w:rsidRPr="006F33E5" w14:paraId="24E3FCEA" w14:textId="77777777" w:rsidTr="000F7266">
        <w:trPr>
          <w:trHeight w:val="600"/>
        </w:trPr>
        <w:tc>
          <w:tcPr>
            <w:tcW w:w="1426" w:type="dxa"/>
            <w:tcBorders>
              <w:left w:val="single" w:sz="4" w:space="0" w:color="auto"/>
              <w:right w:val="single" w:sz="4" w:space="0" w:color="auto"/>
            </w:tcBorders>
            <w:noWrap/>
          </w:tcPr>
          <w:p w14:paraId="774D7161" w14:textId="78A2D051" w:rsidR="0045002F" w:rsidRPr="006F33E5" w:rsidRDefault="0045002F"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Yasinski</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71037C4A" w14:textId="0AC31254"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2DC40BDC" w14:textId="67BB557E"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Processes of change in cognitive </w:t>
            </w:r>
            <w:proofErr w:type="spellStart"/>
            <w:r w:rsidRPr="006F33E5">
              <w:rPr>
                <w:rFonts w:ascii="Times New Roman" w:eastAsia="Times New Roman" w:hAnsi="Times New Roman" w:cs="Times New Roman"/>
                <w:color w:val="000000"/>
                <w:sz w:val="20"/>
                <w:szCs w:val="20"/>
                <w:lang w:eastAsia="en-GB"/>
              </w:rPr>
              <w:t>behavioral</w:t>
            </w:r>
            <w:proofErr w:type="spellEnd"/>
            <w:r w:rsidRPr="006F33E5">
              <w:rPr>
                <w:rFonts w:ascii="Times New Roman" w:eastAsia="Times New Roman" w:hAnsi="Times New Roman" w:cs="Times New Roman"/>
                <w:color w:val="000000"/>
                <w:sz w:val="20"/>
                <w:szCs w:val="20"/>
                <w:lang w:eastAsia="en-GB"/>
              </w:rPr>
              <w:t xml:space="preserve"> therapy for treatment-resistant depression: psychological flexibility, rumination, avoidance, and emotional processing</w:t>
            </w:r>
          </w:p>
        </w:tc>
        <w:tc>
          <w:tcPr>
            <w:tcW w:w="3119" w:type="dxa"/>
            <w:tcBorders>
              <w:left w:val="single" w:sz="4" w:space="0" w:color="auto"/>
              <w:right w:val="single" w:sz="4" w:space="0" w:color="auto"/>
            </w:tcBorders>
            <w:noWrap/>
          </w:tcPr>
          <w:p w14:paraId="5507BCD4" w14:textId="42962BDA"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Multiple Publications Based on same study</w:t>
            </w:r>
          </w:p>
        </w:tc>
      </w:tr>
      <w:tr w:rsidR="0045002F" w:rsidRPr="006F33E5" w14:paraId="006DBF4C" w14:textId="77777777" w:rsidTr="000F7266">
        <w:trPr>
          <w:trHeight w:val="600"/>
        </w:trPr>
        <w:tc>
          <w:tcPr>
            <w:tcW w:w="1426" w:type="dxa"/>
            <w:tcBorders>
              <w:left w:val="single" w:sz="4" w:space="0" w:color="auto"/>
              <w:right w:val="single" w:sz="4" w:space="0" w:color="auto"/>
            </w:tcBorders>
            <w:noWrap/>
          </w:tcPr>
          <w:p w14:paraId="4F8E6CFE" w14:textId="5F66AC62"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Zhang et al.</w:t>
            </w:r>
          </w:p>
        </w:tc>
        <w:tc>
          <w:tcPr>
            <w:tcW w:w="791" w:type="dxa"/>
            <w:tcBorders>
              <w:left w:val="single" w:sz="4" w:space="0" w:color="auto"/>
              <w:right w:val="single" w:sz="4" w:space="0" w:color="auto"/>
            </w:tcBorders>
            <w:noWrap/>
          </w:tcPr>
          <w:p w14:paraId="25F8193A" w14:textId="2D0DDA25"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2016</w:t>
            </w:r>
          </w:p>
        </w:tc>
        <w:tc>
          <w:tcPr>
            <w:tcW w:w="4582" w:type="dxa"/>
            <w:tcBorders>
              <w:left w:val="single" w:sz="4" w:space="0" w:color="auto"/>
              <w:right w:val="single" w:sz="4" w:space="0" w:color="auto"/>
            </w:tcBorders>
          </w:tcPr>
          <w:p w14:paraId="39EC8E74" w14:textId="5D604FA7"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Deficits of unconscious emotional processing in patients with major depression: An ERP study</w:t>
            </w:r>
          </w:p>
        </w:tc>
        <w:tc>
          <w:tcPr>
            <w:tcW w:w="3119" w:type="dxa"/>
            <w:tcBorders>
              <w:left w:val="single" w:sz="4" w:space="0" w:color="auto"/>
              <w:right w:val="single" w:sz="4" w:space="0" w:color="auto"/>
            </w:tcBorders>
            <w:noWrap/>
          </w:tcPr>
          <w:p w14:paraId="4321BD73" w14:textId="2207E826"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psychological intervention</w:t>
            </w:r>
          </w:p>
        </w:tc>
      </w:tr>
      <w:tr w:rsidR="0045002F" w:rsidRPr="006F33E5" w14:paraId="0EE2306D" w14:textId="77777777" w:rsidTr="000F7266">
        <w:trPr>
          <w:trHeight w:val="600"/>
        </w:trPr>
        <w:tc>
          <w:tcPr>
            <w:tcW w:w="1426" w:type="dxa"/>
            <w:tcBorders>
              <w:left w:val="single" w:sz="4" w:space="0" w:color="auto"/>
              <w:right w:val="single" w:sz="4" w:space="0" w:color="auto"/>
            </w:tcBorders>
            <w:noWrap/>
          </w:tcPr>
          <w:p w14:paraId="0B781C74" w14:textId="3E7D4D01"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Montesano et al.</w:t>
            </w:r>
          </w:p>
        </w:tc>
        <w:tc>
          <w:tcPr>
            <w:tcW w:w="791" w:type="dxa"/>
            <w:tcBorders>
              <w:left w:val="single" w:sz="4" w:space="0" w:color="auto"/>
              <w:right w:val="single" w:sz="4" w:space="0" w:color="auto"/>
            </w:tcBorders>
            <w:noWrap/>
          </w:tcPr>
          <w:p w14:paraId="19E83A80" w14:textId="3231427C"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2015</w:t>
            </w:r>
          </w:p>
        </w:tc>
        <w:tc>
          <w:tcPr>
            <w:tcW w:w="4582" w:type="dxa"/>
            <w:tcBorders>
              <w:left w:val="single" w:sz="4" w:space="0" w:color="auto"/>
              <w:right w:val="single" w:sz="4" w:space="0" w:color="auto"/>
            </w:tcBorders>
          </w:tcPr>
          <w:p w14:paraId="7D19085A" w14:textId="6BABC083"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Self-narrative reconstruction after dilemma-focused therapy for depression: A comparison of good and poor outcome cases</w:t>
            </w:r>
          </w:p>
        </w:tc>
        <w:tc>
          <w:tcPr>
            <w:tcW w:w="3119" w:type="dxa"/>
            <w:tcBorders>
              <w:left w:val="single" w:sz="4" w:space="0" w:color="auto"/>
              <w:right w:val="single" w:sz="4" w:space="0" w:color="auto"/>
            </w:tcBorders>
            <w:noWrap/>
          </w:tcPr>
          <w:p w14:paraId="44626C51" w14:textId="199B9B30"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45002F" w:rsidRPr="006F33E5" w14:paraId="7295036A" w14:textId="77777777" w:rsidTr="000F7266">
        <w:trPr>
          <w:trHeight w:val="600"/>
        </w:trPr>
        <w:tc>
          <w:tcPr>
            <w:tcW w:w="1426" w:type="dxa"/>
            <w:tcBorders>
              <w:left w:val="single" w:sz="4" w:space="0" w:color="auto"/>
              <w:right w:val="single" w:sz="4" w:space="0" w:color="auto"/>
            </w:tcBorders>
            <w:noWrap/>
          </w:tcPr>
          <w:p w14:paraId="2678FE3D" w14:textId="6ABAB3EC"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Watson et al.</w:t>
            </w:r>
          </w:p>
        </w:tc>
        <w:tc>
          <w:tcPr>
            <w:tcW w:w="791" w:type="dxa"/>
            <w:tcBorders>
              <w:left w:val="single" w:sz="4" w:space="0" w:color="auto"/>
              <w:right w:val="single" w:sz="4" w:space="0" w:color="auto"/>
            </w:tcBorders>
            <w:noWrap/>
          </w:tcPr>
          <w:p w14:paraId="0ABE3996" w14:textId="06ACEDC9"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2023</w:t>
            </w:r>
          </w:p>
        </w:tc>
        <w:tc>
          <w:tcPr>
            <w:tcW w:w="4582" w:type="dxa"/>
            <w:tcBorders>
              <w:left w:val="single" w:sz="4" w:space="0" w:color="auto"/>
              <w:right w:val="single" w:sz="4" w:space="0" w:color="auto"/>
            </w:tcBorders>
          </w:tcPr>
          <w:p w14:paraId="3EB3F7A6" w14:textId="2E1D928A"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Psychotherapy process research: Identifying productive in-session processes to enhance treatment outcomes and therapist responsiveness.</w:t>
            </w:r>
          </w:p>
        </w:tc>
        <w:tc>
          <w:tcPr>
            <w:tcW w:w="3119" w:type="dxa"/>
            <w:tcBorders>
              <w:left w:val="single" w:sz="4" w:space="0" w:color="auto"/>
              <w:right w:val="single" w:sz="4" w:space="0" w:color="auto"/>
            </w:tcBorders>
            <w:noWrap/>
          </w:tcPr>
          <w:p w14:paraId="19307213" w14:textId="54017518"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45002F" w:rsidRPr="006F33E5" w14:paraId="79AD363E" w14:textId="77777777" w:rsidTr="000F7266">
        <w:trPr>
          <w:trHeight w:val="600"/>
        </w:trPr>
        <w:tc>
          <w:tcPr>
            <w:tcW w:w="1426" w:type="dxa"/>
            <w:tcBorders>
              <w:left w:val="single" w:sz="4" w:space="0" w:color="auto"/>
              <w:right w:val="single" w:sz="4" w:space="0" w:color="auto"/>
            </w:tcBorders>
            <w:noWrap/>
          </w:tcPr>
          <w:p w14:paraId="43EECB5E" w14:textId="0789C575"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Harte et al.</w:t>
            </w:r>
          </w:p>
        </w:tc>
        <w:tc>
          <w:tcPr>
            <w:tcW w:w="791" w:type="dxa"/>
            <w:tcBorders>
              <w:left w:val="single" w:sz="4" w:space="0" w:color="auto"/>
              <w:right w:val="single" w:sz="4" w:space="0" w:color="auto"/>
            </w:tcBorders>
            <w:noWrap/>
          </w:tcPr>
          <w:p w14:paraId="3AFCB1D6" w14:textId="3C9EB1AF"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2019</w:t>
            </w:r>
          </w:p>
        </w:tc>
        <w:tc>
          <w:tcPr>
            <w:tcW w:w="4582" w:type="dxa"/>
            <w:tcBorders>
              <w:left w:val="single" w:sz="4" w:space="0" w:color="auto"/>
              <w:right w:val="single" w:sz="4" w:space="0" w:color="auto"/>
            </w:tcBorders>
          </w:tcPr>
          <w:p w14:paraId="0B3F2CAC" w14:textId="7246C6CB"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Processing emotional pain using the expanded Emotion Focused Therapy task of Focusing: A single-session case study</w:t>
            </w:r>
          </w:p>
        </w:tc>
        <w:tc>
          <w:tcPr>
            <w:tcW w:w="3119" w:type="dxa"/>
            <w:tcBorders>
              <w:left w:val="single" w:sz="4" w:space="0" w:color="auto"/>
              <w:right w:val="single" w:sz="4" w:space="0" w:color="auto"/>
            </w:tcBorders>
            <w:noWrap/>
          </w:tcPr>
          <w:p w14:paraId="11A1725E" w14:textId="42DA3E02"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45002F" w:rsidRPr="006F33E5" w14:paraId="11D5F7EC" w14:textId="77777777" w:rsidTr="000F7266">
        <w:trPr>
          <w:trHeight w:val="600"/>
        </w:trPr>
        <w:tc>
          <w:tcPr>
            <w:tcW w:w="1426" w:type="dxa"/>
            <w:tcBorders>
              <w:left w:val="single" w:sz="4" w:space="0" w:color="auto"/>
              <w:right w:val="single" w:sz="4" w:space="0" w:color="auto"/>
            </w:tcBorders>
            <w:noWrap/>
          </w:tcPr>
          <w:p w14:paraId="60D2C06A" w14:textId="794F390E"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Ernst et al.</w:t>
            </w:r>
          </w:p>
        </w:tc>
        <w:tc>
          <w:tcPr>
            <w:tcW w:w="791" w:type="dxa"/>
            <w:tcBorders>
              <w:left w:val="single" w:sz="4" w:space="0" w:color="auto"/>
              <w:right w:val="single" w:sz="4" w:space="0" w:color="auto"/>
            </w:tcBorders>
            <w:noWrap/>
          </w:tcPr>
          <w:p w14:paraId="102C9C58" w14:textId="037C95A0"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2014</w:t>
            </w:r>
          </w:p>
        </w:tc>
        <w:tc>
          <w:tcPr>
            <w:tcW w:w="4582" w:type="dxa"/>
            <w:tcBorders>
              <w:left w:val="single" w:sz="4" w:space="0" w:color="auto"/>
              <w:right w:val="single" w:sz="4" w:space="0" w:color="auto"/>
            </w:tcBorders>
          </w:tcPr>
          <w:p w14:paraId="1A769CC9" w14:textId="10984ACC"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Emotional awareness and processing in (psychodynamic) psychotherapy</w:t>
            </w:r>
          </w:p>
        </w:tc>
        <w:tc>
          <w:tcPr>
            <w:tcW w:w="3119" w:type="dxa"/>
            <w:tcBorders>
              <w:left w:val="single" w:sz="4" w:space="0" w:color="auto"/>
              <w:right w:val="single" w:sz="4" w:space="0" w:color="auto"/>
            </w:tcBorders>
            <w:noWrap/>
          </w:tcPr>
          <w:p w14:paraId="53698311" w14:textId="2509C3B0"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45002F" w:rsidRPr="006F33E5" w14:paraId="185B5181" w14:textId="77777777" w:rsidTr="000F7266">
        <w:trPr>
          <w:trHeight w:val="600"/>
        </w:trPr>
        <w:tc>
          <w:tcPr>
            <w:tcW w:w="1426" w:type="dxa"/>
            <w:tcBorders>
              <w:left w:val="single" w:sz="4" w:space="0" w:color="auto"/>
              <w:right w:val="single" w:sz="4" w:space="0" w:color="auto"/>
            </w:tcBorders>
            <w:noWrap/>
          </w:tcPr>
          <w:p w14:paraId="3A8F71C5" w14:textId="2F7A7A9C"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Ince et al.</w:t>
            </w:r>
          </w:p>
        </w:tc>
        <w:tc>
          <w:tcPr>
            <w:tcW w:w="791" w:type="dxa"/>
            <w:tcBorders>
              <w:left w:val="single" w:sz="4" w:space="0" w:color="auto"/>
              <w:right w:val="single" w:sz="4" w:space="0" w:color="auto"/>
            </w:tcBorders>
            <w:noWrap/>
          </w:tcPr>
          <w:p w14:paraId="2C0C637E" w14:textId="3F3B3909"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2019</w:t>
            </w:r>
          </w:p>
        </w:tc>
        <w:tc>
          <w:tcPr>
            <w:tcW w:w="4582" w:type="dxa"/>
            <w:tcBorders>
              <w:left w:val="single" w:sz="4" w:space="0" w:color="auto"/>
              <w:right w:val="single" w:sz="4" w:space="0" w:color="auto"/>
            </w:tcBorders>
          </w:tcPr>
          <w:p w14:paraId="725192D7" w14:textId="1A026A17"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Attachment and depression: The mediating roles of personal life projects and emotional intelligence</w:t>
            </w:r>
          </w:p>
        </w:tc>
        <w:tc>
          <w:tcPr>
            <w:tcW w:w="3119" w:type="dxa"/>
            <w:tcBorders>
              <w:left w:val="single" w:sz="4" w:space="0" w:color="auto"/>
              <w:right w:val="single" w:sz="4" w:space="0" w:color="auto"/>
            </w:tcBorders>
            <w:noWrap/>
          </w:tcPr>
          <w:p w14:paraId="3E7B398B" w14:textId="5FD4C73F"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45002F" w:rsidRPr="006F33E5" w14:paraId="0C9FF9B9" w14:textId="77777777" w:rsidTr="000F7266">
        <w:trPr>
          <w:trHeight w:val="600"/>
        </w:trPr>
        <w:tc>
          <w:tcPr>
            <w:tcW w:w="1426" w:type="dxa"/>
            <w:tcBorders>
              <w:left w:val="single" w:sz="4" w:space="0" w:color="auto"/>
              <w:right w:val="single" w:sz="4" w:space="0" w:color="auto"/>
            </w:tcBorders>
            <w:noWrap/>
          </w:tcPr>
          <w:p w14:paraId="3E483CC4" w14:textId="272A52E4"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Fisher et al.</w:t>
            </w:r>
          </w:p>
        </w:tc>
        <w:tc>
          <w:tcPr>
            <w:tcW w:w="791" w:type="dxa"/>
            <w:tcBorders>
              <w:left w:val="single" w:sz="4" w:space="0" w:color="auto"/>
              <w:right w:val="single" w:sz="4" w:space="0" w:color="auto"/>
            </w:tcBorders>
            <w:noWrap/>
          </w:tcPr>
          <w:p w14:paraId="744FF228" w14:textId="1CD75B52"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2019</w:t>
            </w:r>
          </w:p>
        </w:tc>
        <w:tc>
          <w:tcPr>
            <w:tcW w:w="4582" w:type="dxa"/>
            <w:tcBorders>
              <w:left w:val="single" w:sz="4" w:space="0" w:color="auto"/>
              <w:right w:val="single" w:sz="4" w:space="0" w:color="auto"/>
            </w:tcBorders>
          </w:tcPr>
          <w:p w14:paraId="3A09E942" w14:textId="252D25B6"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Therapists' interventions as a predictor of clients' emotional experience, self-understanding, and treatment outcomes.</w:t>
            </w:r>
          </w:p>
        </w:tc>
        <w:tc>
          <w:tcPr>
            <w:tcW w:w="3119" w:type="dxa"/>
            <w:tcBorders>
              <w:left w:val="single" w:sz="4" w:space="0" w:color="auto"/>
              <w:right w:val="single" w:sz="4" w:space="0" w:color="auto"/>
            </w:tcBorders>
            <w:noWrap/>
          </w:tcPr>
          <w:p w14:paraId="29466511" w14:textId="72C5625E"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45002F" w:rsidRPr="006F33E5" w14:paraId="25D411C0" w14:textId="77777777" w:rsidTr="000F7266">
        <w:trPr>
          <w:trHeight w:val="600"/>
        </w:trPr>
        <w:tc>
          <w:tcPr>
            <w:tcW w:w="1426" w:type="dxa"/>
            <w:tcBorders>
              <w:left w:val="single" w:sz="4" w:space="0" w:color="auto"/>
              <w:right w:val="single" w:sz="4" w:space="0" w:color="auto"/>
            </w:tcBorders>
            <w:noWrap/>
          </w:tcPr>
          <w:p w14:paraId="72DD8C15" w14:textId="1724E819" w:rsidR="0045002F" w:rsidRPr="006F33E5" w:rsidRDefault="0045002F"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lastRenderedPageBreak/>
              <w:t>Penedo</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3853F432" w14:textId="7CD69E5D"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07CBF1AB" w14:textId="5DE5F849"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Theory-specific patient change processes and mechanisms in different cognitive therapies for depression</w:t>
            </w:r>
          </w:p>
        </w:tc>
        <w:tc>
          <w:tcPr>
            <w:tcW w:w="3119" w:type="dxa"/>
            <w:tcBorders>
              <w:left w:val="single" w:sz="4" w:space="0" w:color="auto"/>
              <w:right w:val="single" w:sz="4" w:space="0" w:color="auto"/>
            </w:tcBorders>
            <w:noWrap/>
          </w:tcPr>
          <w:p w14:paraId="3602D5E2" w14:textId="3431E89D"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Multiple Publications Based on same study</w:t>
            </w:r>
          </w:p>
        </w:tc>
      </w:tr>
      <w:tr w:rsidR="0045002F" w:rsidRPr="006F33E5" w14:paraId="44DFDD43" w14:textId="77777777" w:rsidTr="000F7266">
        <w:trPr>
          <w:trHeight w:val="600"/>
        </w:trPr>
        <w:tc>
          <w:tcPr>
            <w:tcW w:w="1426" w:type="dxa"/>
            <w:tcBorders>
              <w:left w:val="single" w:sz="4" w:space="0" w:color="auto"/>
              <w:right w:val="single" w:sz="4" w:space="0" w:color="auto"/>
            </w:tcBorders>
            <w:noWrap/>
          </w:tcPr>
          <w:p w14:paraId="375E6576" w14:textId="379C88F0"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Carter et al.</w:t>
            </w:r>
          </w:p>
        </w:tc>
        <w:tc>
          <w:tcPr>
            <w:tcW w:w="791" w:type="dxa"/>
            <w:tcBorders>
              <w:left w:val="single" w:sz="4" w:space="0" w:color="auto"/>
              <w:right w:val="single" w:sz="4" w:space="0" w:color="auto"/>
            </w:tcBorders>
            <w:noWrap/>
          </w:tcPr>
          <w:p w14:paraId="3B673D14" w14:textId="162CCA53"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2021</w:t>
            </w:r>
          </w:p>
        </w:tc>
        <w:tc>
          <w:tcPr>
            <w:tcW w:w="4582" w:type="dxa"/>
            <w:tcBorders>
              <w:left w:val="single" w:sz="4" w:space="0" w:color="auto"/>
              <w:right w:val="single" w:sz="4" w:space="0" w:color="auto"/>
            </w:tcBorders>
          </w:tcPr>
          <w:p w14:paraId="029F009C" w14:textId="2ABAC469"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Long-term efficacy of metacognitive therapy and cognitive behaviour therapy for depression</w:t>
            </w:r>
          </w:p>
        </w:tc>
        <w:tc>
          <w:tcPr>
            <w:tcW w:w="3119" w:type="dxa"/>
            <w:tcBorders>
              <w:left w:val="single" w:sz="4" w:space="0" w:color="auto"/>
              <w:right w:val="single" w:sz="4" w:space="0" w:color="auto"/>
            </w:tcBorders>
            <w:noWrap/>
          </w:tcPr>
          <w:p w14:paraId="28E71A12" w14:textId="3C50EB17"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45002F" w:rsidRPr="006F33E5" w14:paraId="3FA6283A" w14:textId="77777777" w:rsidTr="000F7266">
        <w:trPr>
          <w:trHeight w:val="600"/>
        </w:trPr>
        <w:tc>
          <w:tcPr>
            <w:tcW w:w="1426" w:type="dxa"/>
            <w:tcBorders>
              <w:left w:val="single" w:sz="4" w:space="0" w:color="auto"/>
              <w:right w:val="single" w:sz="4" w:space="0" w:color="auto"/>
            </w:tcBorders>
            <w:noWrap/>
          </w:tcPr>
          <w:p w14:paraId="7A6669D8" w14:textId="150A8CC0"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Watson et al.</w:t>
            </w:r>
          </w:p>
        </w:tc>
        <w:tc>
          <w:tcPr>
            <w:tcW w:w="791" w:type="dxa"/>
            <w:tcBorders>
              <w:left w:val="single" w:sz="4" w:space="0" w:color="auto"/>
              <w:right w:val="single" w:sz="4" w:space="0" w:color="auto"/>
            </w:tcBorders>
            <w:noWrap/>
          </w:tcPr>
          <w:p w14:paraId="45F76FD1" w14:textId="2839B1C6"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2011</w:t>
            </w:r>
          </w:p>
        </w:tc>
        <w:tc>
          <w:tcPr>
            <w:tcW w:w="4582" w:type="dxa"/>
            <w:tcBorders>
              <w:left w:val="single" w:sz="4" w:space="0" w:color="auto"/>
              <w:right w:val="single" w:sz="4" w:space="0" w:color="auto"/>
            </w:tcBorders>
          </w:tcPr>
          <w:p w14:paraId="4089716E" w14:textId="6D3E5EB8"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Contrasting Two Clients in Emotion-Focused Therapy for Depression 1: The Case of "Tom," "Trapped in the Tunnel"</w:t>
            </w:r>
          </w:p>
        </w:tc>
        <w:tc>
          <w:tcPr>
            <w:tcW w:w="3119" w:type="dxa"/>
            <w:tcBorders>
              <w:left w:val="single" w:sz="4" w:space="0" w:color="auto"/>
              <w:right w:val="single" w:sz="4" w:space="0" w:color="auto"/>
            </w:tcBorders>
            <w:noWrap/>
          </w:tcPr>
          <w:p w14:paraId="73D14DE4" w14:textId="31A7D744"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45002F" w:rsidRPr="006F33E5" w14:paraId="1EB17A05" w14:textId="77777777" w:rsidTr="000F7266">
        <w:trPr>
          <w:trHeight w:val="600"/>
        </w:trPr>
        <w:tc>
          <w:tcPr>
            <w:tcW w:w="1426" w:type="dxa"/>
            <w:tcBorders>
              <w:left w:val="single" w:sz="4" w:space="0" w:color="auto"/>
              <w:right w:val="single" w:sz="4" w:space="0" w:color="auto"/>
            </w:tcBorders>
            <w:noWrap/>
          </w:tcPr>
          <w:p w14:paraId="5AE2DDF1" w14:textId="53E60543"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Levenson et al.</w:t>
            </w:r>
          </w:p>
        </w:tc>
        <w:tc>
          <w:tcPr>
            <w:tcW w:w="791" w:type="dxa"/>
            <w:tcBorders>
              <w:left w:val="single" w:sz="4" w:space="0" w:color="auto"/>
              <w:right w:val="single" w:sz="4" w:space="0" w:color="auto"/>
            </w:tcBorders>
            <w:noWrap/>
          </w:tcPr>
          <w:p w14:paraId="4C694AE1" w14:textId="26502490"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7E6A7BE4" w14:textId="01F989DA"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Enlivening Psychodynamic Brief Therapy with Emotion-Focused Interventions: An Integrative Therapist’s Approach</w:t>
            </w:r>
          </w:p>
        </w:tc>
        <w:tc>
          <w:tcPr>
            <w:tcW w:w="3119" w:type="dxa"/>
            <w:tcBorders>
              <w:left w:val="single" w:sz="4" w:space="0" w:color="auto"/>
              <w:right w:val="single" w:sz="4" w:space="0" w:color="auto"/>
            </w:tcBorders>
            <w:noWrap/>
          </w:tcPr>
          <w:p w14:paraId="561FD815" w14:textId="79A9EB31"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45002F" w:rsidRPr="006F33E5" w14:paraId="4B970EB4" w14:textId="77777777" w:rsidTr="000F7266">
        <w:trPr>
          <w:trHeight w:val="600"/>
        </w:trPr>
        <w:tc>
          <w:tcPr>
            <w:tcW w:w="1426" w:type="dxa"/>
            <w:tcBorders>
              <w:left w:val="single" w:sz="4" w:space="0" w:color="auto"/>
              <w:right w:val="single" w:sz="4" w:space="0" w:color="auto"/>
            </w:tcBorders>
            <w:noWrap/>
          </w:tcPr>
          <w:p w14:paraId="1067C408" w14:textId="6C033E7B"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Lazarus et al.</w:t>
            </w:r>
          </w:p>
        </w:tc>
        <w:tc>
          <w:tcPr>
            <w:tcW w:w="791" w:type="dxa"/>
            <w:tcBorders>
              <w:left w:val="single" w:sz="4" w:space="0" w:color="auto"/>
              <w:right w:val="single" w:sz="4" w:space="0" w:color="auto"/>
            </w:tcBorders>
            <w:noWrap/>
          </w:tcPr>
          <w:p w14:paraId="77D81A14" w14:textId="26FB6655"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2021</w:t>
            </w:r>
          </w:p>
        </w:tc>
        <w:tc>
          <w:tcPr>
            <w:tcW w:w="4582" w:type="dxa"/>
            <w:tcBorders>
              <w:left w:val="single" w:sz="4" w:space="0" w:color="auto"/>
              <w:right w:val="single" w:sz="4" w:space="0" w:color="auto"/>
            </w:tcBorders>
          </w:tcPr>
          <w:p w14:paraId="386D73CB" w14:textId="76E225A0"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Negative Emotion Differentiation Predicts Psychotherapy Outcome: Preliminary Findings.</w:t>
            </w:r>
          </w:p>
        </w:tc>
        <w:tc>
          <w:tcPr>
            <w:tcW w:w="3119" w:type="dxa"/>
            <w:tcBorders>
              <w:left w:val="single" w:sz="4" w:space="0" w:color="auto"/>
              <w:right w:val="single" w:sz="4" w:space="0" w:color="auto"/>
            </w:tcBorders>
            <w:noWrap/>
          </w:tcPr>
          <w:p w14:paraId="59FFF641" w14:textId="20950E23"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45002F" w:rsidRPr="006F33E5" w14:paraId="1426461A" w14:textId="77777777" w:rsidTr="000F7266">
        <w:trPr>
          <w:trHeight w:val="600"/>
        </w:trPr>
        <w:tc>
          <w:tcPr>
            <w:tcW w:w="1426" w:type="dxa"/>
            <w:tcBorders>
              <w:left w:val="single" w:sz="4" w:space="0" w:color="auto"/>
              <w:right w:val="single" w:sz="4" w:space="0" w:color="auto"/>
            </w:tcBorders>
            <w:noWrap/>
          </w:tcPr>
          <w:p w14:paraId="5A7FF3C2" w14:textId="35913470"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McCarthy et al.</w:t>
            </w:r>
          </w:p>
        </w:tc>
        <w:tc>
          <w:tcPr>
            <w:tcW w:w="791" w:type="dxa"/>
            <w:tcBorders>
              <w:left w:val="single" w:sz="4" w:space="0" w:color="auto"/>
              <w:right w:val="single" w:sz="4" w:space="0" w:color="auto"/>
            </w:tcBorders>
            <w:noWrap/>
          </w:tcPr>
          <w:p w14:paraId="79B739FB" w14:textId="06EB8E7D"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2019</w:t>
            </w:r>
          </w:p>
        </w:tc>
        <w:tc>
          <w:tcPr>
            <w:tcW w:w="4582" w:type="dxa"/>
            <w:tcBorders>
              <w:left w:val="single" w:sz="4" w:space="0" w:color="auto"/>
              <w:right w:val="single" w:sz="4" w:space="0" w:color="auto"/>
            </w:tcBorders>
          </w:tcPr>
          <w:p w14:paraId="05385097" w14:textId="39FBA64C"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Process research in psychodynamic psychotherapy: interventions and the therapeutic relationship</w:t>
            </w:r>
          </w:p>
        </w:tc>
        <w:tc>
          <w:tcPr>
            <w:tcW w:w="3119" w:type="dxa"/>
            <w:tcBorders>
              <w:left w:val="single" w:sz="4" w:space="0" w:color="auto"/>
              <w:right w:val="single" w:sz="4" w:space="0" w:color="auto"/>
            </w:tcBorders>
            <w:noWrap/>
          </w:tcPr>
          <w:p w14:paraId="5C7874D0" w14:textId="71B3690D"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45002F" w:rsidRPr="006F33E5" w14:paraId="49356A7F" w14:textId="77777777" w:rsidTr="000F7266">
        <w:trPr>
          <w:trHeight w:val="600"/>
        </w:trPr>
        <w:tc>
          <w:tcPr>
            <w:tcW w:w="1426" w:type="dxa"/>
            <w:tcBorders>
              <w:left w:val="single" w:sz="4" w:space="0" w:color="auto"/>
              <w:right w:val="single" w:sz="4" w:space="0" w:color="auto"/>
            </w:tcBorders>
            <w:noWrap/>
          </w:tcPr>
          <w:p w14:paraId="7A3CA1CE" w14:textId="54C9E4DC"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Kramer et al.</w:t>
            </w:r>
          </w:p>
        </w:tc>
        <w:tc>
          <w:tcPr>
            <w:tcW w:w="791" w:type="dxa"/>
            <w:tcBorders>
              <w:left w:val="single" w:sz="4" w:space="0" w:color="auto"/>
              <w:right w:val="single" w:sz="4" w:space="0" w:color="auto"/>
            </w:tcBorders>
            <w:noWrap/>
          </w:tcPr>
          <w:p w14:paraId="031856CC" w14:textId="1145B688"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2016</w:t>
            </w:r>
          </w:p>
        </w:tc>
        <w:tc>
          <w:tcPr>
            <w:tcW w:w="4582" w:type="dxa"/>
            <w:tcBorders>
              <w:left w:val="single" w:sz="4" w:space="0" w:color="auto"/>
              <w:right w:val="single" w:sz="4" w:space="0" w:color="auto"/>
            </w:tcBorders>
          </w:tcPr>
          <w:p w14:paraId="57C6866E" w14:textId="1132C554"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Emotion Measurement - Emotions in clinical practice</w:t>
            </w:r>
          </w:p>
        </w:tc>
        <w:tc>
          <w:tcPr>
            <w:tcW w:w="3119" w:type="dxa"/>
            <w:tcBorders>
              <w:left w:val="single" w:sz="4" w:space="0" w:color="auto"/>
              <w:right w:val="single" w:sz="4" w:space="0" w:color="auto"/>
            </w:tcBorders>
            <w:noWrap/>
          </w:tcPr>
          <w:p w14:paraId="76201E40" w14:textId="084F3646"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45002F" w:rsidRPr="006F33E5" w14:paraId="0849A5E5" w14:textId="77777777" w:rsidTr="000F7266">
        <w:trPr>
          <w:trHeight w:val="600"/>
        </w:trPr>
        <w:tc>
          <w:tcPr>
            <w:tcW w:w="1426" w:type="dxa"/>
            <w:tcBorders>
              <w:left w:val="single" w:sz="4" w:space="0" w:color="auto"/>
              <w:right w:val="single" w:sz="4" w:space="0" w:color="auto"/>
            </w:tcBorders>
            <w:noWrap/>
          </w:tcPr>
          <w:p w14:paraId="1AEF70B7" w14:textId="4A3FFE4F"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 xml:space="preserve">Huppert et al. </w:t>
            </w:r>
          </w:p>
        </w:tc>
        <w:tc>
          <w:tcPr>
            <w:tcW w:w="791" w:type="dxa"/>
            <w:tcBorders>
              <w:left w:val="single" w:sz="4" w:space="0" w:color="auto"/>
              <w:right w:val="single" w:sz="4" w:space="0" w:color="auto"/>
            </w:tcBorders>
            <w:noWrap/>
          </w:tcPr>
          <w:p w14:paraId="6EC3D0EE" w14:textId="26410266"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2022</w:t>
            </w:r>
          </w:p>
        </w:tc>
        <w:tc>
          <w:tcPr>
            <w:tcW w:w="4582" w:type="dxa"/>
            <w:tcBorders>
              <w:left w:val="single" w:sz="4" w:space="0" w:color="auto"/>
              <w:right w:val="single" w:sz="4" w:space="0" w:color="auto"/>
            </w:tcBorders>
          </w:tcPr>
          <w:p w14:paraId="693319FE" w14:textId="3D1C7673"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Exposure Therapy when Patients Present with Comorbid Depression</w:t>
            </w:r>
          </w:p>
        </w:tc>
        <w:tc>
          <w:tcPr>
            <w:tcW w:w="3119" w:type="dxa"/>
            <w:tcBorders>
              <w:left w:val="single" w:sz="4" w:space="0" w:color="auto"/>
              <w:right w:val="single" w:sz="4" w:space="0" w:color="auto"/>
            </w:tcBorders>
            <w:noWrap/>
          </w:tcPr>
          <w:p w14:paraId="687915E3" w14:textId="58C1F8C9"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45002F" w:rsidRPr="006F33E5" w14:paraId="0711E87E" w14:textId="77777777" w:rsidTr="000F7266">
        <w:trPr>
          <w:trHeight w:val="600"/>
        </w:trPr>
        <w:tc>
          <w:tcPr>
            <w:tcW w:w="1426" w:type="dxa"/>
            <w:tcBorders>
              <w:left w:val="single" w:sz="4" w:space="0" w:color="auto"/>
              <w:right w:val="single" w:sz="4" w:space="0" w:color="auto"/>
            </w:tcBorders>
            <w:noWrap/>
          </w:tcPr>
          <w:p w14:paraId="31943499" w14:textId="52994401"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Greenberg et al.</w:t>
            </w:r>
          </w:p>
        </w:tc>
        <w:tc>
          <w:tcPr>
            <w:tcW w:w="791" w:type="dxa"/>
            <w:tcBorders>
              <w:left w:val="single" w:sz="4" w:space="0" w:color="auto"/>
              <w:right w:val="single" w:sz="4" w:space="0" w:color="auto"/>
            </w:tcBorders>
            <w:noWrap/>
          </w:tcPr>
          <w:p w14:paraId="1DB2952B" w14:textId="5953A180"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2024</w:t>
            </w:r>
          </w:p>
        </w:tc>
        <w:tc>
          <w:tcPr>
            <w:tcW w:w="4582" w:type="dxa"/>
            <w:tcBorders>
              <w:left w:val="single" w:sz="4" w:space="0" w:color="auto"/>
              <w:right w:val="single" w:sz="4" w:space="0" w:color="auto"/>
            </w:tcBorders>
          </w:tcPr>
          <w:p w14:paraId="67116650" w14:textId="57C512C0"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Changing emotion with emotion</w:t>
            </w:r>
          </w:p>
        </w:tc>
        <w:tc>
          <w:tcPr>
            <w:tcW w:w="3119" w:type="dxa"/>
            <w:tcBorders>
              <w:left w:val="single" w:sz="4" w:space="0" w:color="auto"/>
              <w:right w:val="single" w:sz="4" w:space="0" w:color="auto"/>
            </w:tcBorders>
            <w:noWrap/>
          </w:tcPr>
          <w:p w14:paraId="218F0725" w14:textId="67FACA32"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45002F" w:rsidRPr="006F33E5" w14:paraId="26B4BC3B" w14:textId="77777777" w:rsidTr="000F7266">
        <w:trPr>
          <w:trHeight w:val="600"/>
        </w:trPr>
        <w:tc>
          <w:tcPr>
            <w:tcW w:w="1426" w:type="dxa"/>
            <w:tcBorders>
              <w:left w:val="single" w:sz="4" w:space="0" w:color="auto"/>
              <w:right w:val="single" w:sz="4" w:space="0" w:color="auto"/>
            </w:tcBorders>
            <w:noWrap/>
          </w:tcPr>
          <w:p w14:paraId="15CF5548" w14:textId="29ED018D" w:rsidR="0045002F" w:rsidRPr="006F33E5" w:rsidRDefault="0045002F"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Toukmanian</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4E075591" w14:textId="4A4F2477"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2010</w:t>
            </w:r>
          </w:p>
        </w:tc>
        <w:tc>
          <w:tcPr>
            <w:tcW w:w="4582" w:type="dxa"/>
            <w:tcBorders>
              <w:left w:val="single" w:sz="4" w:space="0" w:color="auto"/>
              <w:right w:val="single" w:sz="4" w:space="0" w:color="auto"/>
            </w:tcBorders>
          </w:tcPr>
          <w:p w14:paraId="0A6A6E2D" w14:textId="3039FDAB" w:rsidR="0045002F" w:rsidRPr="006F33E5" w:rsidRDefault="0045002F"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Change Processes in Clients' Self-Perceptions in </w:t>
            </w:r>
            <w:proofErr w:type="spellStart"/>
            <w:r w:rsidRPr="006F33E5">
              <w:rPr>
                <w:rFonts w:ascii="Times New Roman" w:eastAsia="Times New Roman" w:hAnsi="Times New Roman" w:cs="Times New Roman"/>
                <w:color w:val="000000"/>
                <w:sz w:val="20"/>
                <w:szCs w:val="20"/>
                <w:lang w:eastAsia="en-GB"/>
              </w:rPr>
              <w:t>Experiental</w:t>
            </w:r>
            <w:proofErr w:type="spellEnd"/>
            <w:r w:rsidRPr="006F33E5">
              <w:rPr>
                <w:rFonts w:ascii="Times New Roman" w:eastAsia="Times New Roman" w:hAnsi="Times New Roman" w:cs="Times New Roman"/>
                <w:color w:val="000000"/>
                <w:sz w:val="20"/>
                <w:szCs w:val="20"/>
                <w:lang w:eastAsia="en-GB"/>
              </w:rPr>
              <w:t xml:space="preserve"> Psychotherapy </w:t>
            </w:r>
          </w:p>
        </w:tc>
        <w:tc>
          <w:tcPr>
            <w:tcW w:w="3119" w:type="dxa"/>
            <w:tcBorders>
              <w:left w:val="single" w:sz="4" w:space="0" w:color="auto"/>
              <w:right w:val="single" w:sz="4" w:space="0" w:color="auto"/>
            </w:tcBorders>
            <w:noWrap/>
          </w:tcPr>
          <w:p w14:paraId="3011674D" w14:textId="3BB6ED3E"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45002F" w:rsidRPr="006F33E5" w14:paraId="4E0A116A" w14:textId="77777777" w:rsidTr="000F7266">
        <w:trPr>
          <w:trHeight w:val="600"/>
        </w:trPr>
        <w:tc>
          <w:tcPr>
            <w:tcW w:w="1426" w:type="dxa"/>
            <w:tcBorders>
              <w:left w:val="single" w:sz="4" w:space="0" w:color="auto"/>
              <w:right w:val="single" w:sz="4" w:space="0" w:color="auto"/>
            </w:tcBorders>
            <w:noWrap/>
          </w:tcPr>
          <w:p w14:paraId="01986D73" w14:textId="20BB1245" w:rsidR="0045002F" w:rsidRPr="006F33E5" w:rsidRDefault="0045002F"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Friedlander et al.</w:t>
            </w:r>
          </w:p>
        </w:tc>
        <w:tc>
          <w:tcPr>
            <w:tcW w:w="791" w:type="dxa"/>
            <w:tcBorders>
              <w:left w:val="single" w:sz="4" w:space="0" w:color="auto"/>
              <w:right w:val="single" w:sz="4" w:space="0" w:color="auto"/>
            </w:tcBorders>
            <w:noWrap/>
          </w:tcPr>
          <w:p w14:paraId="4FAB913E" w14:textId="2F5496C7" w:rsidR="0045002F" w:rsidRPr="006F33E5" w:rsidRDefault="0045002F"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2019</w:t>
            </w:r>
          </w:p>
        </w:tc>
        <w:tc>
          <w:tcPr>
            <w:tcW w:w="4582" w:type="dxa"/>
            <w:tcBorders>
              <w:left w:val="single" w:sz="4" w:space="0" w:color="auto"/>
              <w:right w:val="single" w:sz="4" w:space="0" w:color="auto"/>
            </w:tcBorders>
          </w:tcPr>
          <w:p w14:paraId="03EFE7C5" w14:textId="76D9B409" w:rsidR="0045002F"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A close look at therapist contributions to narrative-emotion shifting in a case illustration of brief dynamic therapy</w:t>
            </w:r>
          </w:p>
        </w:tc>
        <w:tc>
          <w:tcPr>
            <w:tcW w:w="3119" w:type="dxa"/>
            <w:tcBorders>
              <w:left w:val="single" w:sz="4" w:space="0" w:color="auto"/>
              <w:right w:val="single" w:sz="4" w:space="0" w:color="auto"/>
            </w:tcBorders>
            <w:noWrap/>
          </w:tcPr>
          <w:p w14:paraId="259B3341" w14:textId="7801F0CF" w:rsidR="0045002F"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DC23C8" w:rsidRPr="006F33E5" w14:paraId="7A75C7EA" w14:textId="77777777" w:rsidTr="000F7266">
        <w:trPr>
          <w:trHeight w:val="600"/>
        </w:trPr>
        <w:tc>
          <w:tcPr>
            <w:tcW w:w="1426" w:type="dxa"/>
            <w:tcBorders>
              <w:left w:val="single" w:sz="4" w:space="0" w:color="auto"/>
              <w:right w:val="single" w:sz="4" w:space="0" w:color="auto"/>
            </w:tcBorders>
            <w:noWrap/>
          </w:tcPr>
          <w:p w14:paraId="5BF5462A" w14:textId="79032306"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Klug et al.</w:t>
            </w:r>
          </w:p>
        </w:tc>
        <w:tc>
          <w:tcPr>
            <w:tcW w:w="791" w:type="dxa"/>
            <w:tcBorders>
              <w:left w:val="single" w:sz="4" w:space="0" w:color="auto"/>
              <w:right w:val="single" w:sz="4" w:space="0" w:color="auto"/>
            </w:tcBorders>
            <w:noWrap/>
          </w:tcPr>
          <w:p w14:paraId="6B91B27D" w14:textId="25156249"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2021</w:t>
            </w:r>
          </w:p>
        </w:tc>
        <w:tc>
          <w:tcPr>
            <w:tcW w:w="4582" w:type="dxa"/>
            <w:tcBorders>
              <w:left w:val="single" w:sz="4" w:space="0" w:color="auto"/>
              <w:right w:val="single" w:sz="4" w:space="0" w:color="auto"/>
            </w:tcBorders>
          </w:tcPr>
          <w:p w14:paraId="4F796191" w14:textId="2E802CB0"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Insight and Outcome in Long-Term Psychotherapies of Depression.</w:t>
            </w:r>
          </w:p>
        </w:tc>
        <w:tc>
          <w:tcPr>
            <w:tcW w:w="3119" w:type="dxa"/>
            <w:tcBorders>
              <w:left w:val="single" w:sz="4" w:space="0" w:color="auto"/>
              <w:right w:val="single" w:sz="4" w:space="0" w:color="auto"/>
            </w:tcBorders>
            <w:noWrap/>
          </w:tcPr>
          <w:p w14:paraId="7EA0D0C3" w14:textId="31D9BA98"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760442EE" w14:textId="77777777" w:rsidTr="000F7266">
        <w:trPr>
          <w:trHeight w:val="600"/>
        </w:trPr>
        <w:tc>
          <w:tcPr>
            <w:tcW w:w="1426" w:type="dxa"/>
            <w:tcBorders>
              <w:left w:val="single" w:sz="4" w:space="0" w:color="auto"/>
              <w:right w:val="single" w:sz="4" w:space="0" w:color="auto"/>
            </w:tcBorders>
            <w:noWrap/>
          </w:tcPr>
          <w:p w14:paraId="17C23209" w14:textId="4B16E882"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Probst et al.</w:t>
            </w:r>
          </w:p>
        </w:tc>
        <w:tc>
          <w:tcPr>
            <w:tcW w:w="791" w:type="dxa"/>
            <w:tcBorders>
              <w:left w:val="single" w:sz="4" w:space="0" w:color="auto"/>
              <w:right w:val="single" w:sz="4" w:space="0" w:color="auto"/>
            </w:tcBorders>
            <w:noWrap/>
          </w:tcPr>
          <w:p w14:paraId="100641B0" w14:textId="3FCB47F9"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5B12BC2D" w14:textId="459E714C"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Patients' interpersonal problems as moderators of depression outcomes in a randomized controlled trial comparing mindfulness-based cognitive therapy and a group version of the cognitive-</w:t>
            </w:r>
            <w:proofErr w:type="spellStart"/>
            <w:r w:rsidRPr="006F33E5">
              <w:rPr>
                <w:rFonts w:ascii="Times New Roman" w:eastAsia="Times New Roman" w:hAnsi="Times New Roman" w:cs="Times New Roman"/>
                <w:color w:val="000000"/>
                <w:sz w:val="20"/>
                <w:szCs w:val="20"/>
                <w:lang w:eastAsia="en-GB"/>
              </w:rPr>
              <w:t>behavioral</w:t>
            </w:r>
            <w:proofErr w:type="spellEnd"/>
            <w:r w:rsidRPr="006F33E5">
              <w:rPr>
                <w:rFonts w:ascii="Times New Roman" w:eastAsia="Times New Roman" w:hAnsi="Times New Roman" w:cs="Times New Roman"/>
                <w:color w:val="000000"/>
                <w:sz w:val="20"/>
                <w:szCs w:val="20"/>
                <w:lang w:eastAsia="en-GB"/>
              </w:rPr>
              <w:t xml:space="preserve"> analysis system of psychotherapy in chronic </w:t>
            </w:r>
            <w:proofErr w:type="spellStart"/>
            <w:r w:rsidRPr="006F33E5">
              <w:rPr>
                <w:rFonts w:ascii="Times New Roman" w:eastAsia="Times New Roman" w:hAnsi="Times New Roman" w:cs="Times New Roman"/>
                <w:color w:val="000000"/>
                <w:sz w:val="20"/>
                <w:szCs w:val="20"/>
                <w:lang w:eastAsia="en-GB"/>
              </w:rPr>
              <w:t>depressio</w:t>
            </w:r>
            <w:proofErr w:type="spellEnd"/>
          </w:p>
        </w:tc>
        <w:tc>
          <w:tcPr>
            <w:tcW w:w="3119" w:type="dxa"/>
            <w:tcBorders>
              <w:left w:val="single" w:sz="4" w:space="0" w:color="auto"/>
              <w:right w:val="single" w:sz="4" w:space="0" w:color="auto"/>
            </w:tcBorders>
            <w:noWrap/>
          </w:tcPr>
          <w:p w14:paraId="78C9EFDF" w14:textId="5CBB80E4"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1ACF59EE" w14:textId="77777777" w:rsidTr="000F7266">
        <w:trPr>
          <w:trHeight w:val="600"/>
        </w:trPr>
        <w:tc>
          <w:tcPr>
            <w:tcW w:w="1426" w:type="dxa"/>
            <w:tcBorders>
              <w:left w:val="single" w:sz="4" w:space="0" w:color="auto"/>
              <w:right w:val="single" w:sz="4" w:space="0" w:color="auto"/>
            </w:tcBorders>
            <w:noWrap/>
          </w:tcPr>
          <w:p w14:paraId="2136E9AC" w14:textId="14E155C9"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Sloan et al.</w:t>
            </w:r>
          </w:p>
        </w:tc>
        <w:tc>
          <w:tcPr>
            <w:tcW w:w="791" w:type="dxa"/>
            <w:tcBorders>
              <w:left w:val="single" w:sz="4" w:space="0" w:color="auto"/>
              <w:right w:val="single" w:sz="4" w:space="0" w:color="auto"/>
            </w:tcBorders>
            <w:noWrap/>
          </w:tcPr>
          <w:p w14:paraId="52AF37E9" w14:textId="5A0C2016"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2006</w:t>
            </w:r>
          </w:p>
        </w:tc>
        <w:tc>
          <w:tcPr>
            <w:tcW w:w="4582" w:type="dxa"/>
            <w:tcBorders>
              <w:left w:val="single" w:sz="4" w:space="0" w:color="auto"/>
              <w:right w:val="single" w:sz="4" w:space="0" w:color="auto"/>
            </w:tcBorders>
          </w:tcPr>
          <w:p w14:paraId="2700C9FA" w14:textId="56512C98"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Importance of Emotion in Psychotherapy Approaches</w:t>
            </w:r>
          </w:p>
        </w:tc>
        <w:tc>
          <w:tcPr>
            <w:tcW w:w="3119" w:type="dxa"/>
            <w:tcBorders>
              <w:left w:val="single" w:sz="4" w:space="0" w:color="auto"/>
              <w:right w:val="single" w:sz="4" w:space="0" w:color="auto"/>
            </w:tcBorders>
            <w:noWrap/>
          </w:tcPr>
          <w:p w14:paraId="6451379C" w14:textId="67A7161A"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Quantitative Study</w:t>
            </w:r>
          </w:p>
        </w:tc>
      </w:tr>
      <w:tr w:rsidR="00DC23C8" w:rsidRPr="006F33E5" w14:paraId="2E0CA251" w14:textId="77777777" w:rsidTr="000F7266">
        <w:trPr>
          <w:trHeight w:val="600"/>
        </w:trPr>
        <w:tc>
          <w:tcPr>
            <w:tcW w:w="1426" w:type="dxa"/>
            <w:tcBorders>
              <w:left w:val="single" w:sz="4" w:space="0" w:color="auto"/>
              <w:right w:val="single" w:sz="4" w:space="0" w:color="auto"/>
            </w:tcBorders>
            <w:noWrap/>
          </w:tcPr>
          <w:p w14:paraId="77948FAC" w14:textId="3955E3D5"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Caspar et al.</w:t>
            </w:r>
          </w:p>
        </w:tc>
        <w:tc>
          <w:tcPr>
            <w:tcW w:w="791" w:type="dxa"/>
            <w:tcBorders>
              <w:left w:val="single" w:sz="4" w:space="0" w:color="auto"/>
              <w:right w:val="single" w:sz="4" w:space="0" w:color="auto"/>
            </w:tcBorders>
            <w:noWrap/>
          </w:tcPr>
          <w:p w14:paraId="1958C42E" w14:textId="278E3681"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2022</w:t>
            </w:r>
          </w:p>
        </w:tc>
        <w:tc>
          <w:tcPr>
            <w:tcW w:w="4582" w:type="dxa"/>
            <w:tcBorders>
              <w:left w:val="single" w:sz="4" w:space="0" w:color="auto"/>
              <w:right w:val="single" w:sz="4" w:space="0" w:color="auto"/>
            </w:tcBorders>
          </w:tcPr>
          <w:p w14:paraId="7D6AD493" w14:textId="2B8AC06C"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The impact of integrating emotion focused components into psychological therapy: A randomized controlled trial.</w:t>
            </w:r>
          </w:p>
        </w:tc>
        <w:tc>
          <w:tcPr>
            <w:tcW w:w="3119" w:type="dxa"/>
            <w:tcBorders>
              <w:left w:val="single" w:sz="4" w:space="0" w:color="auto"/>
              <w:right w:val="single" w:sz="4" w:space="0" w:color="auto"/>
            </w:tcBorders>
            <w:noWrap/>
          </w:tcPr>
          <w:p w14:paraId="066A10A1" w14:textId="47BC84C9"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DC23C8" w:rsidRPr="006F33E5" w14:paraId="683CAF1B" w14:textId="77777777" w:rsidTr="000F7266">
        <w:trPr>
          <w:trHeight w:val="600"/>
        </w:trPr>
        <w:tc>
          <w:tcPr>
            <w:tcW w:w="1426" w:type="dxa"/>
            <w:tcBorders>
              <w:left w:val="single" w:sz="4" w:space="0" w:color="auto"/>
              <w:right w:val="single" w:sz="4" w:space="0" w:color="auto"/>
            </w:tcBorders>
            <w:noWrap/>
          </w:tcPr>
          <w:p w14:paraId="7AB4012E" w14:textId="24F00159"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Symington et al.</w:t>
            </w:r>
          </w:p>
        </w:tc>
        <w:tc>
          <w:tcPr>
            <w:tcW w:w="791" w:type="dxa"/>
            <w:tcBorders>
              <w:left w:val="single" w:sz="4" w:space="0" w:color="auto"/>
              <w:right w:val="single" w:sz="4" w:space="0" w:color="auto"/>
            </w:tcBorders>
            <w:noWrap/>
          </w:tcPr>
          <w:p w14:paraId="669E4595" w14:textId="4BA6EB3B"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2019</w:t>
            </w:r>
          </w:p>
        </w:tc>
        <w:tc>
          <w:tcPr>
            <w:tcW w:w="4582" w:type="dxa"/>
            <w:tcBorders>
              <w:left w:val="single" w:sz="4" w:space="0" w:color="auto"/>
              <w:right w:val="single" w:sz="4" w:space="0" w:color="auto"/>
            </w:tcBorders>
          </w:tcPr>
          <w:p w14:paraId="60E05957" w14:textId="7D7C4FD7"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Cognitive and interpersonal predictors and moderators of treatment outcomes in psychological therapy for depression</w:t>
            </w:r>
          </w:p>
        </w:tc>
        <w:tc>
          <w:tcPr>
            <w:tcW w:w="3119" w:type="dxa"/>
            <w:tcBorders>
              <w:left w:val="single" w:sz="4" w:space="0" w:color="auto"/>
              <w:right w:val="single" w:sz="4" w:space="0" w:color="auto"/>
            </w:tcBorders>
            <w:noWrap/>
          </w:tcPr>
          <w:p w14:paraId="19D0543F" w14:textId="60DC82C2"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4F027CA8" w14:textId="77777777" w:rsidTr="000F7266">
        <w:trPr>
          <w:trHeight w:val="600"/>
        </w:trPr>
        <w:tc>
          <w:tcPr>
            <w:tcW w:w="1426" w:type="dxa"/>
            <w:tcBorders>
              <w:left w:val="single" w:sz="4" w:space="0" w:color="auto"/>
              <w:right w:val="single" w:sz="4" w:space="0" w:color="auto"/>
            </w:tcBorders>
            <w:noWrap/>
          </w:tcPr>
          <w:p w14:paraId="5F024C21" w14:textId="29F3A385"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Huibers et al.</w:t>
            </w:r>
          </w:p>
        </w:tc>
        <w:tc>
          <w:tcPr>
            <w:tcW w:w="791" w:type="dxa"/>
            <w:tcBorders>
              <w:left w:val="single" w:sz="4" w:space="0" w:color="auto"/>
              <w:right w:val="single" w:sz="4" w:space="0" w:color="auto"/>
            </w:tcBorders>
            <w:noWrap/>
          </w:tcPr>
          <w:p w14:paraId="762F6594" w14:textId="13BDB8C9"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2022</w:t>
            </w:r>
          </w:p>
        </w:tc>
        <w:tc>
          <w:tcPr>
            <w:tcW w:w="4582" w:type="dxa"/>
            <w:tcBorders>
              <w:left w:val="single" w:sz="4" w:space="0" w:color="auto"/>
              <w:right w:val="single" w:sz="4" w:space="0" w:color="auto"/>
            </w:tcBorders>
          </w:tcPr>
          <w:p w14:paraId="1358C592" w14:textId="2BB41CAF"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Does psychological process change during psychotherapy predict long-term depression outcome after successful cognitive therapy or interpersonal psychotherapy? Secondary analysis of a randomized trial</w:t>
            </w:r>
          </w:p>
        </w:tc>
        <w:tc>
          <w:tcPr>
            <w:tcW w:w="3119" w:type="dxa"/>
            <w:tcBorders>
              <w:left w:val="single" w:sz="4" w:space="0" w:color="auto"/>
              <w:right w:val="single" w:sz="4" w:space="0" w:color="auto"/>
            </w:tcBorders>
            <w:noWrap/>
          </w:tcPr>
          <w:p w14:paraId="4FA02D9B" w14:textId="4D004529"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27B06749" w14:textId="77777777" w:rsidTr="000F7266">
        <w:trPr>
          <w:trHeight w:val="600"/>
        </w:trPr>
        <w:tc>
          <w:tcPr>
            <w:tcW w:w="1426" w:type="dxa"/>
            <w:tcBorders>
              <w:left w:val="single" w:sz="4" w:space="0" w:color="auto"/>
              <w:right w:val="single" w:sz="4" w:space="0" w:color="auto"/>
            </w:tcBorders>
            <w:noWrap/>
          </w:tcPr>
          <w:p w14:paraId="0012B2E7" w14:textId="79F886EE"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Goldman et al.</w:t>
            </w:r>
          </w:p>
        </w:tc>
        <w:tc>
          <w:tcPr>
            <w:tcW w:w="791" w:type="dxa"/>
            <w:tcBorders>
              <w:left w:val="single" w:sz="4" w:space="0" w:color="auto"/>
              <w:right w:val="single" w:sz="4" w:space="0" w:color="auto"/>
            </w:tcBorders>
            <w:noWrap/>
          </w:tcPr>
          <w:p w14:paraId="68660223" w14:textId="70F9D7F8"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2011</w:t>
            </w:r>
          </w:p>
        </w:tc>
        <w:tc>
          <w:tcPr>
            <w:tcW w:w="4582" w:type="dxa"/>
            <w:tcBorders>
              <w:left w:val="single" w:sz="4" w:space="0" w:color="auto"/>
              <w:right w:val="single" w:sz="4" w:space="0" w:color="auto"/>
            </w:tcBorders>
          </w:tcPr>
          <w:p w14:paraId="2C6CD7BA" w14:textId="7FCC73C8"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Contrasting Two Clients in Emotion-Focused Therapy for Depression 2: The Case of "Eloise," "It's Like Opening the Windows and Letting the Fresh Air Come In"</w:t>
            </w:r>
          </w:p>
        </w:tc>
        <w:tc>
          <w:tcPr>
            <w:tcW w:w="3119" w:type="dxa"/>
            <w:tcBorders>
              <w:left w:val="single" w:sz="4" w:space="0" w:color="auto"/>
              <w:right w:val="single" w:sz="4" w:space="0" w:color="auto"/>
            </w:tcBorders>
            <w:noWrap/>
          </w:tcPr>
          <w:p w14:paraId="669CC7F8" w14:textId="18132F7B"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Multiple Publications Based on same study</w:t>
            </w:r>
          </w:p>
        </w:tc>
      </w:tr>
      <w:tr w:rsidR="00DC23C8" w:rsidRPr="006F33E5" w14:paraId="1F89F062" w14:textId="77777777" w:rsidTr="000F7266">
        <w:trPr>
          <w:trHeight w:val="600"/>
        </w:trPr>
        <w:tc>
          <w:tcPr>
            <w:tcW w:w="1426" w:type="dxa"/>
            <w:tcBorders>
              <w:left w:val="single" w:sz="4" w:space="0" w:color="auto"/>
              <w:right w:val="single" w:sz="4" w:space="0" w:color="auto"/>
            </w:tcBorders>
            <w:noWrap/>
          </w:tcPr>
          <w:p w14:paraId="674AB8E7" w14:textId="7B55B929" w:rsidR="00DC23C8" w:rsidRPr="006F33E5" w:rsidRDefault="00DC23C8"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Høglend</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38A47572" w14:textId="52ECB0C1"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2019</w:t>
            </w:r>
          </w:p>
        </w:tc>
        <w:tc>
          <w:tcPr>
            <w:tcW w:w="4582" w:type="dxa"/>
            <w:tcBorders>
              <w:left w:val="single" w:sz="4" w:space="0" w:color="auto"/>
              <w:right w:val="single" w:sz="4" w:space="0" w:color="auto"/>
            </w:tcBorders>
          </w:tcPr>
          <w:p w14:paraId="183A761A" w14:textId="60DCCFCE"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Change mechanisms in psychotherapy: Both improved insight and improved affective awareness are necessary.</w:t>
            </w:r>
          </w:p>
        </w:tc>
        <w:tc>
          <w:tcPr>
            <w:tcW w:w="3119" w:type="dxa"/>
            <w:tcBorders>
              <w:left w:val="single" w:sz="4" w:space="0" w:color="auto"/>
              <w:right w:val="single" w:sz="4" w:space="0" w:color="auto"/>
            </w:tcBorders>
            <w:noWrap/>
          </w:tcPr>
          <w:p w14:paraId="15D17533" w14:textId="63810D9D"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098CB0B8" w14:textId="77777777" w:rsidTr="000F7266">
        <w:trPr>
          <w:trHeight w:val="600"/>
        </w:trPr>
        <w:tc>
          <w:tcPr>
            <w:tcW w:w="1426" w:type="dxa"/>
            <w:tcBorders>
              <w:left w:val="single" w:sz="4" w:space="0" w:color="auto"/>
              <w:right w:val="single" w:sz="4" w:space="0" w:color="auto"/>
            </w:tcBorders>
            <w:noWrap/>
          </w:tcPr>
          <w:p w14:paraId="56DC0D66" w14:textId="45FBA597"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lastRenderedPageBreak/>
              <w:t>Liu et al.</w:t>
            </w:r>
          </w:p>
        </w:tc>
        <w:tc>
          <w:tcPr>
            <w:tcW w:w="791" w:type="dxa"/>
            <w:tcBorders>
              <w:left w:val="single" w:sz="4" w:space="0" w:color="auto"/>
              <w:right w:val="single" w:sz="4" w:space="0" w:color="auto"/>
            </w:tcBorders>
            <w:noWrap/>
          </w:tcPr>
          <w:p w14:paraId="52FAE269" w14:textId="196A2134"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2018</w:t>
            </w:r>
          </w:p>
        </w:tc>
        <w:tc>
          <w:tcPr>
            <w:tcW w:w="4582" w:type="dxa"/>
            <w:tcBorders>
              <w:left w:val="single" w:sz="4" w:space="0" w:color="auto"/>
              <w:right w:val="single" w:sz="4" w:space="0" w:color="auto"/>
            </w:tcBorders>
          </w:tcPr>
          <w:p w14:paraId="7DCCC69C" w14:textId="69B87280"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Does Sharing Your Emotion Make You Feel Better? An Empirical Investigation on the Association Between Sharing Emotions on a Virtual Mood Wall and the Relief of Patients' Negative Emotions.</w:t>
            </w:r>
          </w:p>
        </w:tc>
        <w:tc>
          <w:tcPr>
            <w:tcW w:w="3119" w:type="dxa"/>
            <w:tcBorders>
              <w:left w:val="single" w:sz="4" w:space="0" w:color="auto"/>
              <w:right w:val="single" w:sz="4" w:space="0" w:color="auto"/>
            </w:tcBorders>
            <w:noWrap/>
          </w:tcPr>
          <w:p w14:paraId="33EC412A" w14:textId="3AB38A9A"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DC23C8" w:rsidRPr="006F33E5" w14:paraId="76507EB2" w14:textId="77777777" w:rsidTr="000F7266">
        <w:trPr>
          <w:trHeight w:val="600"/>
        </w:trPr>
        <w:tc>
          <w:tcPr>
            <w:tcW w:w="1426" w:type="dxa"/>
            <w:tcBorders>
              <w:left w:val="single" w:sz="4" w:space="0" w:color="auto"/>
              <w:right w:val="single" w:sz="4" w:space="0" w:color="auto"/>
            </w:tcBorders>
            <w:noWrap/>
          </w:tcPr>
          <w:p w14:paraId="3C6B7435" w14:textId="39DDE2A2"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Thompson-de Benoit et al.</w:t>
            </w:r>
          </w:p>
        </w:tc>
        <w:tc>
          <w:tcPr>
            <w:tcW w:w="791" w:type="dxa"/>
            <w:tcBorders>
              <w:left w:val="single" w:sz="4" w:space="0" w:color="auto"/>
              <w:right w:val="single" w:sz="4" w:space="0" w:color="auto"/>
            </w:tcBorders>
            <w:noWrap/>
          </w:tcPr>
          <w:p w14:paraId="0155F398" w14:textId="4E693869"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2020</w:t>
            </w:r>
          </w:p>
        </w:tc>
        <w:tc>
          <w:tcPr>
            <w:tcW w:w="4582" w:type="dxa"/>
            <w:tcBorders>
              <w:left w:val="single" w:sz="4" w:space="0" w:color="auto"/>
              <w:right w:val="single" w:sz="4" w:space="0" w:color="auto"/>
            </w:tcBorders>
          </w:tcPr>
          <w:p w14:paraId="596EB5A1" w14:textId="54DCBAAA"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Work with emotions in remote psychotherapy in the time of Covid-19: a clinical experience</w:t>
            </w:r>
          </w:p>
        </w:tc>
        <w:tc>
          <w:tcPr>
            <w:tcW w:w="3119" w:type="dxa"/>
            <w:tcBorders>
              <w:left w:val="single" w:sz="4" w:space="0" w:color="auto"/>
              <w:right w:val="single" w:sz="4" w:space="0" w:color="auto"/>
            </w:tcBorders>
            <w:noWrap/>
          </w:tcPr>
          <w:p w14:paraId="073AD02A" w14:textId="015F7741"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7BE864B8" w14:textId="77777777" w:rsidTr="000F7266">
        <w:trPr>
          <w:trHeight w:val="600"/>
        </w:trPr>
        <w:tc>
          <w:tcPr>
            <w:tcW w:w="1426" w:type="dxa"/>
            <w:tcBorders>
              <w:left w:val="single" w:sz="4" w:space="0" w:color="auto"/>
              <w:right w:val="single" w:sz="4" w:space="0" w:color="auto"/>
            </w:tcBorders>
            <w:noWrap/>
          </w:tcPr>
          <w:p w14:paraId="49CD5925" w14:textId="79B5F3F5" w:rsidR="00DC23C8" w:rsidRPr="006F33E5" w:rsidRDefault="00DC23C8"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Youngkeun</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65E1C837" w14:textId="3B1F69EB"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2015</w:t>
            </w:r>
          </w:p>
        </w:tc>
        <w:tc>
          <w:tcPr>
            <w:tcW w:w="4582" w:type="dxa"/>
            <w:tcBorders>
              <w:left w:val="single" w:sz="4" w:space="0" w:color="auto"/>
              <w:right w:val="single" w:sz="4" w:space="0" w:color="auto"/>
            </w:tcBorders>
          </w:tcPr>
          <w:p w14:paraId="21CAD5C7" w14:textId="2284961F"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A Theoretical Study About the Roles of Emotional Activation and Repeated Emotional Acceptance in the </w:t>
            </w:r>
            <w:proofErr w:type="spellStart"/>
            <w:r w:rsidRPr="006F33E5">
              <w:rPr>
                <w:rFonts w:ascii="Times New Roman" w:eastAsia="Times New Roman" w:hAnsi="Times New Roman" w:cs="Times New Roman"/>
                <w:color w:val="000000"/>
                <w:sz w:val="20"/>
                <w:szCs w:val="20"/>
                <w:lang w:eastAsia="en-GB"/>
              </w:rPr>
              <w:t>Counseling</w:t>
            </w:r>
            <w:proofErr w:type="spellEnd"/>
            <w:r w:rsidRPr="006F33E5">
              <w:rPr>
                <w:rFonts w:ascii="Times New Roman" w:eastAsia="Times New Roman" w:hAnsi="Times New Roman" w:cs="Times New Roman"/>
                <w:color w:val="000000"/>
                <w:sz w:val="20"/>
                <w:szCs w:val="20"/>
                <w:lang w:eastAsia="en-GB"/>
              </w:rPr>
              <w:t xml:space="preserve"> Process</w:t>
            </w:r>
          </w:p>
        </w:tc>
        <w:tc>
          <w:tcPr>
            <w:tcW w:w="3119" w:type="dxa"/>
            <w:tcBorders>
              <w:left w:val="single" w:sz="4" w:space="0" w:color="auto"/>
              <w:right w:val="single" w:sz="4" w:space="0" w:color="auto"/>
            </w:tcBorders>
            <w:noWrap/>
          </w:tcPr>
          <w:p w14:paraId="7D77E711" w14:textId="4154E3FF"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Not available in English</w:t>
            </w:r>
          </w:p>
        </w:tc>
      </w:tr>
      <w:tr w:rsidR="00DC23C8" w:rsidRPr="006F33E5" w14:paraId="67A3240C" w14:textId="77777777" w:rsidTr="000F7266">
        <w:trPr>
          <w:trHeight w:val="600"/>
        </w:trPr>
        <w:tc>
          <w:tcPr>
            <w:tcW w:w="1426" w:type="dxa"/>
            <w:tcBorders>
              <w:left w:val="single" w:sz="4" w:space="0" w:color="auto"/>
              <w:right w:val="single" w:sz="4" w:space="0" w:color="auto"/>
            </w:tcBorders>
            <w:noWrap/>
          </w:tcPr>
          <w:p w14:paraId="13C13DCB" w14:textId="5BA9519C"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Hellerstein et al.</w:t>
            </w:r>
          </w:p>
        </w:tc>
        <w:tc>
          <w:tcPr>
            <w:tcW w:w="791" w:type="dxa"/>
            <w:tcBorders>
              <w:left w:val="single" w:sz="4" w:space="0" w:color="auto"/>
              <w:right w:val="single" w:sz="4" w:space="0" w:color="auto"/>
            </w:tcBorders>
            <w:noWrap/>
          </w:tcPr>
          <w:p w14:paraId="776C3F27" w14:textId="14F3E7CC"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1998</w:t>
            </w:r>
          </w:p>
        </w:tc>
        <w:tc>
          <w:tcPr>
            <w:tcW w:w="4582" w:type="dxa"/>
            <w:tcBorders>
              <w:left w:val="single" w:sz="4" w:space="0" w:color="auto"/>
              <w:right w:val="single" w:sz="4" w:space="0" w:color="auto"/>
            </w:tcBorders>
          </w:tcPr>
          <w:p w14:paraId="0EBFB408" w14:textId="68EFEFEF"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A Randomized Prospective Study Comparing Supportive and Dynamic Therapies: Outcome and Alliance</w:t>
            </w:r>
          </w:p>
        </w:tc>
        <w:tc>
          <w:tcPr>
            <w:tcW w:w="3119" w:type="dxa"/>
            <w:tcBorders>
              <w:left w:val="single" w:sz="4" w:space="0" w:color="auto"/>
              <w:right w:val="single" w:sz="4" w:space="0" w:color="auto"/>
            </w:tcBorders>
            <w:noWrap/>
          </w:tcPr>
          <w:p w14:paraId="6B6A49EE" w14:textId="6AC5C887"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0FEA6FD1" w14:textId="77777777" w:rsidTr="000F7266">
        <w:trPr>
          <w:trHeight w:val="600"/>
        </w:trPr>
        <w:tc>
          <w:tcPr>
            <w:tcW w:w="1426" w:type="dxa"/>
            <w:tcBorders>
              <w:left w:val="single" w:sz="4" w:space="0" w:color="auto"/>
              <w:right w:val="single" w:sz="4" w:space="0" w:color="auto"/>
            </w:tcBorders>
            <w:noWrap/>
          </w:tcPr>
          <w:p w14:paraId="4B949AC5" w14:textId="6D34B249"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Wiser et al.</w:t>
            </w:r>
          </w:p>
        </w:tc>
        <w:tc>
          <w:tcPr>
            <w:tcW w:w="791" w:type="dxa"/>
            <w:tcBorders>
              <w:left w:val="single" w:sz="4" w:space="0" w:color="auto"/>
              <w:right w:val="single" w:sz="4" w:space="0" w:color="auto"/>
            </w:tcBorders>
            <w:noWrap/>
          </w:tcPr>
          <w:p w14:paraId="1F025647" w14:textId="286C5B8C"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1993</w:t>
            </w:r>
          </w:p>
        </w:tc>
        <w:tc>
          <w:tcPr>
            <w:tcW w:w="4582" w:type="dxa"/>
            <w:tcBorders>
              <w:left w:val="single" w:sz="4" w:space="0" w:color="auto"/>
              <w:right w:val="single" w:sz="4" w:space="0" w:color="auto"/>
            </w:tcBorders>
          </w:tcPr>
          <w:p w14:paraId="37B4AC0C" w14:textId="739476C9"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Comparative study of emotional experiencing in psychodynamic-interpersonal and cognitive-</w:t>
            </w:r>
            <w:proofErr w:type="spellStart"/>
            <w:r w:rsidRPr="006F33E5">
              <w:rPr>
                <w:rFonts w:ascii="Times New Roman" w:eastAsia="Times New Roman" w:hAnsi="Times New Roman" w:cs="Times New Roman"/>
                <w:color w:val="000000"/>
                <w:sz w:val="20"/>
                <w:szCs w:val="20"/>
                <w:lang w:eastAsia="en-GB"/>
              </w:rPr>
              <w:t>behavioral</w:t>
            </w:r>
            <w:proofErr w:type="spellEnd"/>
            <w:r w:rsidRPr="006F33E5">
              <w:rPr>
                <w:rFonts w:ascii="Times New Roman" w:eastAsia="Times New Roman" w:hAnsi="Times New Roman" w:cs="Times New Roman"/>
                <w:color w:val="000000"/>
                <w:sz w:val="20"/>
                <w:szCs w:val="20"/>
                <w:lang w:eastAsia="en-GB"/>
              </w:rPr>
              <w:t xml:space="preserve"> therapies.</w:t>
            </w:r>
          </w:p>
        </w:tc>
        <w:tc>
          <w:tcPr>
            <w:tcW w:w="3119" w:type="dxa"/>
            <w:tcBorders>
              <w:left w:val="single" w:sz="4" w:space="0" w:color="auto"/>
              <w:right w:val="single" w:sz="4" w:space="0" w:color="auto"/>
            </w:tcBorders>
            <w:noWrap/>
          </w:tcPr>
          <w:p w14:paraId="2939226D" w14:textId="7F36A505"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Sample not appropriate</w:t>
            </w:r>
          </w:p>
        </w:tc>
      </w:tr>
      <w:tr w:rsidR="00DC23C8" w:rsidRPr="006F33E5" w14:paraId="59A443B6" w14:textId="77777777" w:rsidTr="000F7266">
        <w:trPr>
          <w:trHeight w:val="600"/>
        </w:trPr>
        <w:tc>
          <w:tcPr>
            <w:tcW w:w="1426" w:type="dxa"/>
            <w:tcBorders>
              <w:left w:val="single" w:sz="4" w:space="0" w:color="auto"/>
              <w:right w:val="single" w:sz="4" w:space="0" w:color="auto"/>
            </w:tcBorders>
            <w:noWrap/>
          </w:tcPr>
          <w:p w14:paraId="5F22E113" w14:textId="5F33D331"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Hardy et al.</w:t>
            </w:r>
          </w:p>
        </w:tc>
        <w:tc>
          <w:tcPr>
            <w:tcW w:w="791" w:type="dxa"/>
            <w:tcBorders>
              <w:left w:val="single" w:sz="4" w:space="0" w:color="auto"/>
              <w:right w:val="single" w:sz="4" w:space="0" w:color="auto"/>
            </w:tcBorders>
            <w:noWrap/>
          </w:tcPr>
          <w:p w14:paraId="58218ADD" w14:textId="76D1F265"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2001</w:t>
            </w:r>
          </w:p>
        </w:tc>
        <w:tc>
          <w:tcPr>
            <w:tcW w:w="4582" w:type="dxa"/>
            <w:tcBorders>
              <w:left w:val="single" w:sz="4" w:space="0" w:color="auto"/>
              <w:right w:val="single" w:sz="4" w:space="0" w:color="auto"/>
            </w:tcBorders>
          </w:tcPr>
          <w:p w14:paraId="19D92EE2" w14:textId="5F1FD18B"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Client interpersonal and cognitive styles as predictors of response to time-limited cognitive therapy for depression.</w:t>
            </w:r>
          </w:p>
        </w:tc>
        <w:tc>
          <w:tcPr>
            <w:tcW w:w="3119" w:type="dxa"/>
            <w:tcBorders>
              <w:left w:val="single" w:sz="4" w:space="0" w:color="auto"/>
              <w:right w:val="single" w:sz="4" w:space="0" w:color="auto"/>
            </w:tcBorders>
            <w:noWrap/>
          </w:tcPr>
          <w:p w14:paraId="3BE84B79" w14:textId="5F3D8838"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0FC80249" w14:textId="77777777" w:rsidTr="000F7266">
        <w:trPr>
          <w:trHeight w:val="600"/>
        </w:trPr>
        <w:tc>
          <w:tcPr>
            <w:tcW w:w="1426" w:type="dxa"/>
            <w:tcBorders>
              <w:left w:val="single" w:sz="4" w:space="0" w:color="auto"/>
              <w:right w:val="single" w:sz="4" w:space="0" w:color="auto"/>
            </w:tcBorders>
            <w:noWrap/>
          </w:tcPr>
          <w:p w14:paraId="2678DDCB" w14:textId="3DFEB40B"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Watson et al.</w:t>
            </w:r>
          </w:p>
        </w:tc>
        <w:tc>
          <w:tcPr>
            <w:tcW w:w="791" w:type="dxa"/>
            <w:tcBorders>
              <w:left w:val="single" w:sz="4" w:space="0" w:color="auto"/>
              <w:right w:val="single" w:sz="4" w:space="0" w:color="auto"/>
            </w:tcBorders>
            <w:noWrap/>
          </w:tcPr>
          <w:p w14:paraId="05E187D8" w14:textId="78DCBC29"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2002</w:t>
            </w:r>
          </w:p>
        </w:tc>
        <w:tc>
          <w:tcPr>
            <w:tcW w:w="4582" w:type="dxa"/>
            <w:tcBorders>
              <w:left w:val="single" w:sz="4" w:space="0" w:color="auto"/>
              <w:right w:val="single" w:sz="4" w:space="0" w:color="auto"/>
            </w:tcBorders>
          </w:tcPr>
          <w:p w14:paraId="38252DCE" w14:textId="092EF8ED"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Comparing the effectiveness of process-experiential with cognitive-</w:t>
            </w:r>
            <w:proofErr w:type="spellStart"/>
            <w:r w:rsidRPr="006F33E5">
              <w:rPr>
                <w:rFonts w:ascii="Times New Roman" w:eastAsia="Times New Roman" w:hAnsi="Times New Roman" w:cs="Times New Roman"/>
                <w:color w:val="000000"/>
                <w:sz w:val="20"/>
                <w:szCs w:val="20"/>
                <w:lang w:eastAsia="en-GB"/>
              </w:rPr>
              <w:t>behavioral</w:t>
            </w:r>
            <w:proofErr w:type="spellEnd"/>
            <w:r w:rsidRPr="006F33E5">
              <w:rPr>
                <w:rFonts w:ascii="Times New Roman" w:eastAsia="Times New Roman" w:hAnsi="Times New Roman" w:cs="Times New Roman"/>
                <w:color w:val="000000"/>
                <w:sz w:val="20"/>
                <w:szCs w:val="20"/>
                <w:lang w:eastAsia="en-GB"/>
              </w:rPr>
              <w:t xml:space="preserve"> psychotherapy in the treatment of depression.</w:t>
            </w:r>
          </w:p>
        </w:tc>
        <w:tc>
          <w:tcPr>
            <w:tcW w:w="3119" w:type="dxa"/>
            <w:tcBorders>
              <w:left w:val="single" w:sz="4" w:space="0" w:color="auto"/>
              <w:right w:val="single" w:sz="4" w:space="0" w:color="auto"/>
            </w:tcBorders>
            <w:noWrap/>
          </w:tcPr>
          <w:p w14:paraId="055B047E" w14:textId="68DF0207"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394B77D0" w14:textId="77777777" w:rsidTr="000F7266">
        <w:trPr>
          <w:trHeight w:val="600"/>
        </w:trPr>
        <w:tc>
          <w:tcPr>
            <w:tcW w:w="1426" w:type="dxa"/>
            <w:tcBorders>
              <w:left w:val="single" w:sz="4" w:space="0" w:color="auto"/>
              <w:right w:val="single" w:sz="4" w:space="0" w:color="auto"/>
            </w:tcBorders>
            <w:noWrap/>
          </w:tcPr>
          <w:p w14:paraId="3408ED68" w14:textId="0781C530"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Constantino et al.</w:t>
            </w:r>
          </w:p>
        </w:tc>
        <w:tc>
          <w:tcPr>
            <w:tcW w:w="791" w:type="dxa"/>
            <w:tcBorders>
              <w:left w:val="single" w:sz="4" w:space="0" w:color="auto"/>
              <w:right w:val="single" w:sz="4" w:space="0" w:color="auto"/>
            </w:tcBorders>
            <w:noWrap/>
          </w:tcPr>
          <w:p w14:paraId="55886E65" w14:textId="17CF3B25"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2008</w:t>
            </w:r>
          </w:p>
        </w:tc>
        <w:tc>
          <w:tcPr>
            <w:tcW w:w="4582" w:type="dxa"/>
            <w:tcBorders>
              <w:left w:val="single" w:sz="4" w:space="0" w:color="auto"/>
              <w:right w:val="single" w:sz="4" w:space="0" w:color="auto"/>
            </w:tcBorders>
          </w:tcPr>
          <w:p w14:paraId="6DFFFAB2" w14:textId="665E4909"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Integrative cognitive therapy for depression: A randomized pilot comparison.</w:t>
            </w:r>
          </w:p>
        </w:tc>
        <w:tc>
          <w:tcPr>
            <w:tcW w:w="3119" w:type="dxa"/>
            <w:tcBorders>
              <w:left w:val="single" w:sz="4" w:space="0" w:color="auto"/>
              <w:right w:val="single" w:sz="4" w:space="0" w:color="auto"/>
            </w:tcBorders>
            <w:noWrap/>
          </w:tcPr>
          <w:p w14:paraId="10416EFC" w14:textId="00402C64"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0F66E2F7" w14:textId="77777777" w:rsidTr="000F7266">
        <w:trPr>
          <w:trHeight w:val="600"/>
        </w:trPr>
        <w:tc>
          <w:tcPr>
            <w:tcW w:w="1426" w:type="dxa"/>
            <w:tcBorders>
              <w:left w:val="single" w:sz="4" w:space="0" w:color="auto"/>
              <w:right w:val="single" w:sz="4" w:space="0" w:color="auto"/>
            </w:tcBorders>
            <w:noWrap/>
          </w:tcPr>
          <w:p w14:paraId="50839260" w14:textId="3FDB38FA" w:rsidR="00DC23C8" w:rsidRPr="006F33E5" w:rsidRDefault="00DC23C8" w:rsidP="000F7266">
            <w:pPr>
              <w:rPr>
                <w:rFonts w:ascii="Times New Roman" w:eastAsia="Times New Roman" w:hAnsi="Times New Roman" w:cs="Times New Roman"/>
                <w:color w:val="000000"/>
                <w:sz w:val="22"/>
                <w:lang w:eastAsia="en-GB"/>
              </w:rPr>
            </w:pPr>
            <w:proofErr w:type="spellStart"/>
            <w:r w:rsidRPr="006F33E5">
              <w:rPr>
                <w:rFonts w:ascii="Times New Roman" w:eastAsia="Times New Roman" w:hAnsi="Times New Roman" w:cs="Times New Roman"/>
                <w:color w:val="000000"/>
                <w:sz w:val="22"/>
                <w:lang w:eastAsia="en-GB"/>
              </w:rPr>
              <w:t>Kuyken</w:t>
            </w:r>
            <w:proofErr w:type="spellEnd"/>
            <w:r w:rsidRPr="006F33E5">
              <w:rPr>
                <w:rFonts w:ascii="Times New Roman" w:eastAsia="Times New Roman" w:hAnsi="Times New Roman" w:cs="Times New Roman"/>
                <w:color w:val="000000"/>
                <w:sz w:val="22"/>
                <w:lang w:eastAsia="en-GB"/>
              </w:rPr>
              <w:t xml:space="preserve"> et al.</w:t>
            </w:r>
          </w:p>
        </w:tc>
        <w:tc>
          <w:tcPr>
            <w:tcW w:w="791" w:type="dxa"/>
            <w:tcBorders>
              <w:left w:val="single" w:sz="4" w:space="0" w:color="auto"/>
              <w:right w:val="single" w:sz="4" w:space="0" w:color="auto"/>
            </w:tcBorders>
            <w:noWrap/>
          </w:tcPr>
          <w:p w14:paraId="62934BCF" w14:textId="3C6C63F8"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2015</w:t>
            </w:r>
          </w:p>
        </w:tc>
        <w:tc>
          <w:tcPr>
            <w:tcW w:w="4582" w:type="dxa"/>
            <w:tcBorders>
              <w:left w:val="single" w:sz="4" w:space="0" w:color="auto"/>
              <w:right w:val="single" w:sz="4" w:space="0" w:color="auto"/>
            </w:tcBorders>
          </w:tcPr>
          <w:p w14:paraId="47D0235C" w14:textId="315D949D"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 xml:space="preserve">Effectiveness and Cost-Effectiveness of Mindfulness-Based Cognitive Therapy Compared </w:t>
            </w:r>
            <w:proofErr w:type="gramStart"/>
            <w:r w:rsidRPr="006F33E5">
              <w:rPr>
                <w:rFonts w:ascii="Times New Roman" w:eastAsia="Times New Roman" w:hAnsi="Times New Roman" w:cs="Times New Roman"/>
                <w:color w:val="000000"/>
                <w:sz w:val="20"/>
                <w:szCs w:val="20"/>
                <w:lang w:eastAsia="en-GB"/>
              </w:rPr>
              <w:t>With</w:t>
            </w:r>
            <w:proofErr w:type="gramEnd"/>
            <w:r w:rsidRPr="006F33E5">
              <w:rPr>
                <w:rFonts w:ascii="Times New Roman" w:eastAsia="Times New Roman" w:hAnsi="Times New Roman" w:cs="Times New Roman"/>
                <w:color w:val="000000"/>
                <w:sz w:val="20"/>
                <w:szCs w:val="20"/>
                <w:lang w:eastAsia="en-GB"/>
              </w:rPr>
              <w:t> Maintenance Antidepressant Treatment in the Prevention of Depressive Relapse or Recurrence (PREVENT): A Randomised Controlled Trial</w:t>
            </w:r>
          </w:p>
        </w:tc>
        <w:tc>
          <w:tcPr>
            <w:tcW w:w="3119" w:type="dxa"/>
            <w:tcBorders>
              <w:left w:val="single" w:sz="4" w:space="0" w:color="auto"/>
              <w:right w:val="single" w:sz="4" w:space="0" w:color="auto"/>
            </w:tcBorders>
            <w:noWrap/>
          </w:tcPr>
          <w:p w14:paraId="16E94E20" w14:textId="5E6387C1"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r w:rsidR="00DC23C8" w:rsidRPr="006F33E5" w14:paraId="20CFC156" w14:textId="77777777" w:rsidTr="000F7266">
        <w:trPr>
          <w:trHeight w:val="600"/>
        </w:trPr>
        <w:tc>
          <w:tcPr>
            <w:tcW w:w="1426" w:type="dxa"/>
            <w:tcBorders>
              <w:left w:val="single" w:sz="4" w:space="0" w:color="auto"/>
              <w:right w:val="single" w:sz="4" w:space="0" w:color="auto"/>
            </w:tcBorders>
            <w:noWrap/>
          </w:tcPr>
          <w:p w14:paraId="388AC641" w14:textId="490EFC39" w:rsidR="00DC23C8" w:rsidRPr="006F33E5" w:rsidRDefault="00DC23C8" w:rsidP="000F7266">
            <w:pP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Watson et al.</w:t>
            </w:r>
          </w:p>
        </w:tc>
        <w:tc>
          <w:tcPr>
            <w:tcW w:w="791" w:type="dxa"/>
            <w:tcBorders>
              <w:left w:val="single" w:sz="4" w:space="0" w:color="auto"/>
              <w:right w:val="single" w:sz="4" w:space="0" w:color="auto"/>
            </w:tcBorders>
            <w:noWrap/>
          </w:tcPr>
          <w:p w14:paraId="3EE471AC" w14:textId="46740F2F"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1996</w:t>
            </w:r>
          </w:p>
        </w:tc>
        <w:tc>
          <w:tcPr>
            <w:tcW w:w="4582" w:type="dxa"/>
            <w:tcBorders>
              <w:left w:val="single" w:sz="4" w:space="0" w:color="auto"/>
              <w:right w:val="single" w:sz="4" w:space="0" w:color="auto"/>
            </w:tcBorders>
          </w:tcPr>
          <w:p w14:paraId="5CE9A6F4" w14:textId="539E5A33" w:rsidR="00DC23C8" w:rsidRPr="006F33E5" w:rsidRDefault="00DC23C8" w:rsidP="000F7266">
            <w:pPr>
              <w:rPr>
                <w:rFonts w:ascii="Times New Roman" w:eastAsia="Times New Roman" w:hAnsi="Times New Roman" w:cs="Times New Roman"/>
                <w:color w:val="000000"/>
                <w:sz w:val="20"/>
                <w:szCs w:val="20"/>
                <w:lang w:eastAsia="en-GB"/>
              </w:rPr>
            </w:pPr>
            <w:r w:rsidRPr="006F33E5">
              <w:rPr>
                <w:rFonts w:ascii="Times New Roman" w:eastAsia="Times New Roman" w:hAnsi="Times New Roman" w:cs="Times New Roman"/>
                <w:color w:val="000000"/>
                <w:sz w:val="20"/>
                <w:szCs w:val="20"/>
                <w:lang w:eastAsia="en-GB"/>
              </w:rPr>
              <w:t>PATHWAYS TO CHANGE IN THE PSYCHOTHERAPY OF DEPRESSION: RELATING PROCESS TO SESSION CHANGE AND OUTCOME</w:t>
            </w:r>
          </w:p>
        </w:tc>
        <w:tc>
          <w:tcPr>
            <w:tcW w:w="3119" w:type="dxa"/>
            <w:tcBorders>
              <w:left w:val="single" w:sz="4" w:space="0" w:color="auto"/>
              <w:right w:val="single" w:sz="4" w:space="0" w:color="auto"/>
            </w:tcBorders>
            <w:noWrap/>
          </w:tcPr>
          <w:p w14:paraId="0AB6C5D2" w14:textId="57748EE5" w:rsidR="00DC23C8" w:rsidRPr="006F33E5" w:rsidRDefault="00DC23C8" w:rsidP="000F7266">
            <w:pPr>
              <w:jc w:val="center"/>
              <w:rPr>
                <w:rFonts w:ascii="Times New Roman" w:eastAsia="Times New Roman" w:hAnsi="Times New Roman" w:cs="Times New Roman"/>
                <w:color w:val="000000"/>
                <w:sz w:val="22"/>
                <w:lang w:eastAsia="en-GB"/>
              </w:rPr>
            </w:pPr>
            <w:r w:rsidRPr="006F33E5">
              <w:rPr>
                <w:rFonts w:ascii="Times New Roman" w:eastAsia="Times New Roman" w:hAnsi="Times New Roman" w:cs="Times New Roman"/>
                <w:color w:val="000000"/>
                <w:sz w:val="22"/>
                <w:lang w:eastAsia="en-GB"/>
              </w:rPr>
              <w:t>No adequate measure(s)</w:t>
            </w:r>
          </w:p>
        </w:tc>
      </w:tr>
    </w:tbl>
    <w:p w14:paraId="2BC2853B" w14:textId="77777777" w:rsidR="00DC23C8" w:rsidRPr="006F33E5" w:rsidRDefault="00DC23C8" w:rsidP="00EF47F2">
      <w:pPr>
        <w:spacing w:line="480" w:lineRule="auto"/>
        <w:rPr>
          <w:rFonts w:ascii="Times New Roman" w:hAnsi="Times New Roman" w:cs="Times New Roman"/>
        </w:rPr>
      </w:pPr>
    </w:p>
    <w:p w14:paraId="23084F50" w14:textId="77777777" w:rsidR="00EF47F2" w:rsidRPr="006F33E5" w:rsidRDefault="00EF47F2" w:rsidP="00EF47F2">
      <w:pPr>
        <w:spacing w:line="480" w:lineRule="auto"/>
        <w:rPr>
          <w:rFonts w:ascii="Times New Roman" w:hAnsi="Times New Roman" w:cs="Times New Roman"/>
        </w:rPr>
      </w:pPr>
    </w:p>
    <w:p w14:paraId="3A31EA92" w14:textId="77777777" w:rsidR="00897700" w:rsidRPr="006F33E5" w:rsidRDefault="00897700" w:rsidP="00EF47F2">
      <w:pPr>
        <w:spacing w:line="480" w:lineRule="auto"/>
        <w:rPr>
          <w:rFonts w:ascii="Times New Roman" w:hAnsi="Times New Roman" w:cs="Times New Roman"/>
        </w:rPr>
      </w:pPr>
    </w:p>
    <w:p w14:paraId="6A4A55BC" w14:textId="77777777" w:rsidR="004C0AEF" w:rsidRPr="006F33E5" w:rsidRDefault="004C0AEF" w:rsidP="00EF47F2">
      <w:pPr>
        <w:pStyle w:val="Heading1"/>
        <w:rPr>
          <w:rFonts w:ascii="Times New Roman" w:hAnsi="Times New Roman" w:cs="Times New Roman"/>
        </w:rPr>
      </w:pPr>
    </w:p>
    <w:p w14:paraId="509BF425" w14:textId="77777777" w:rsidR="004C0AEF" w:rsidRPr="006F33E5" w:rsidRDefault="004C0AEF" w:rsidP="00EF47F2">
      <w:pPr>
        <w:pStyle w:val="Heading1"/>
        <w:rPr>
          <w:rFonts w:ascii="Times New Roman" w:hAnsi="Times New Roman" w:cs="Times New Roman"/>
        </w:rPr>
      </w:pPr>
    </w:p>
    <w:p w14:paraId="7753472A" w14:textId="77777777" w:rsidR="004C0AEF" w:rsidRPr="006F33E5" w:rsidRDefault="004C0AEF" w:rsidP="00EF47F2">
      <w:pPr>
        <w:pStyle w:val="Heading1"/>
        <w:rPr>
          <w:rFonts w:ascii="Times New Roman" w:hAnsi="Times New Roman" w:cs="Times New Roman"/>
        </w:rPr>
      </w:pPr>
    </w:p>
    <w:p w14:paraId="559F8901" w14:textId="77777777" w:rsidR="004C0AEF" w:rsidRPr="006F33E5" w:rsidRDefault="004C0AEF" w:rsidP="004C0AEF"/>
    <w:p w14:paraId="5098D078" w14:textId="77777777" w:rsidR="004C0AEF" w:rsidRPr="006F33E5" w:rsidRDefault="004C0AEF" w:rsidP="00EF47F2">
      <w:pPr>
        <w:pStyle w:val="Heading1"/>
        <w:rPr>
          <w:rFonts w:ascii="Times New Roman" w:hAnsi="Times New Roman" w:cs="Times New Roman"/>
        </w:rPr>
      </w:pPr>
    </w:p>
    <w:p w14:paraId="386CD1D5" w14:textId="77777777" w:rsidR="004C0AEF" w:rsidRPr="006F33E5" w:rsidRDefault="004C0AEF" w:rsidP="004C0AEF"/>
    <w:p w14:paraId="33175739" w14:textId="77777777" w:rsidR="004C0AEF" w:rsidRPr="006F33E5" w:rsidRDefault="004C0AEF" w:rsidP="004C0AEF"/>
    <w:p w14:paraId="5A265C95" w14:textId="77777777" w:rsidR="004C0AEF" w:rsidRPr="006F33E5" w:rsidRDefault="004C0AEF" w:rsidP="004C0AEF"/>
    <w:p w14:paraId="6A6E52B3" w14:textId="4E0FD630" w:rsidR="006210D4" w:rsidRPr="006F33E5" w:rsidRDefault="006210D4" w:rsidP="004C0AEF">
      <w:pPr>
        <w:pStyle w:val="Heading1"/>
        <w:jc w:val="center"/>
        <w:rPr>
          <w:rFonts w:ascii="Times New Roman" w:hAnsi="Times New Roman" w:cs="Times New Roman"/>
          <w:b/>
          <w:bCs/>
          <w:color w:val="000000" w:themeColor="text1"/>
        </w:rPr>
      </w:pPr>
      <w:bookmarkStart w:id="28" w:name="_Toc167962896"/>
      <w:r w:rsidRPr="006F33E5">
        <w:rPr>
          <w:rFonts w:ascii="Times New Roman" w:hAnsi="Times New Roman" w:cs="Times New Roman"/>
          <w:b/>
          <w:bCs/>
          <w:color w:val="000000" w:themeColor="text1"/>
        </w:rPr>
        <w:lastRenderedPageBreak/>
        <w:t>Part Two: Empirical Study</w:t>
      </w:r>
      <w:bookmarkEnd w:id="28"/>
    </w:p>
    <w:p w14:paraId="70972F66" w14:textId="77777777" w:rsidR="004C0AEF" w:rsidRPr="006F33E5" w:rsidRDefault="004C0AEF" w:rsidP="004C0AEF"/>
    <w:p w14:paraId="49F0E61C" w14:textId="00663F55" w:rsidR="0033444B" w:rsidRPr="006F33E5" w:rsidRDefault="006210D4" w:rsidP="006210D4">
      <w:pPr>
        <w:spacing w:line="480" w:lineRule="auto"/>
        <w:jc w:val="center"/>
        <w:rPr>
          <w:rFonts w:ascii="Times New Roman" w:hAnsi="Times New Roman" w:cs="Times New Roman"/>
        </w:rPr>
      </w:pPr>
      <w:r w:rsidRPr="006F33E5">
        <w:rPr>
          <w:rFonts w:ascii="Times New Roman" w:hAnsi="Times New Roman" w:cs="Times New Roman"/>
        </w:rPr>
        <w:t>A mixed methods design partial replication of clients' emotional processing in psychological therapy for depression: a secondary analysis of the PRaCTICED trial data set.</w:t>
      </w:r>
    </w:p>
    <w:p w14:paraId="522784D7" w14:textId="2CB4FCCC" w:rsidR="006210D4" w:rsidRPr="006F33E5" w:rsidRDefault="006210D4" w:rsidP="006210D4">
      <w:pPr>
        <w:spacing w:line="480" w:lineRule="auto"/>
        <w:jc w:val="center"/>
        <w:rPr>
          <w:rFonts w:ascii="Times New Roman" w:hAnsi="Times New Roman" w:cs="Times New Roman"/>
        </w:rPr>
      </w:pPr>
    </w:p>
    <w:p w14:paraId="583FBC2A" w14:textId="77777777" w:rsidR="006210D4" w:rsidRPr="006F33E5" w:rsidRDefault="006210D4" w:rsidP="006210D4">
      <w:pPr>
        <w:spacing w:line="480" w:lineRule="auto"/>
        <w:jc w:val="center"/>
        <w:rPr>
          <w:rFonts w:ascii="Times New Roman" w:hAnsi="Times New Roman" w:cs="Times New Roman"/>
        </w:rPr>
      </w:pPr>
    </w:p>
    <w:p w14:paraId="68AF2BD5" w14:textId="77777777" w:rsidR="006210D4" w:rsidRPr="006F33E5" w:rsidRDefault="006210D4" w:rsidP="006210D4">
      <w:pPr>
        <w:spacing w:line="480" w:lineRule="auto"/>
        <w:jc w:val="center"/>
        <w:rPr>
          <w:rFonts w:ascii="Times New Roman" w:hAnsi="Times New Roman" w:cs="Times New Roman"/>
        </w:rPr>
      </w:pPr>
    </w:p>
    <w:p w14:paraId="3BE0E75B" w14:textId="77777777" w:rsidR="006210D4" w:rsidRPr="006F33E5" w:rsidRDefault="006210D4" w:rsidP="006210D4">
      <w:pPr>
        <w:spacing w:line="480" w:lineRule="auto"/>
        <w:jc w:val="center"/>
        <w:rPr>
          <w:rFonts w:ascii="Times New Roman" w:hAnsi="Times New Roman" w:cs="Times New Roman"/>
        </w:rPr>
      </w:pPr>
    </w:p>
    <w:p w14:paraId="4A7BE709" w14:textId="77777777" w:rsidR="006210D4" w:rsidRPr="006F33E5" w:rsidRDefault="006210D4" w:rsidP="006210D4">
      <w:pPr>
        <w:spacing w:line="480" w:lineRule="auto"/>
        <w:jc w:val="center"/>
        <w:rPr>
          <w:rFonts w:ascii="Times New Roman" w:hAnsi="Times New Roman" w:cs="Times New Roman"/>
        </w:rPr>
      </w:pPr>
    </w:p>
    <w:p w14:paraId="58CCE7C6" w14:textId="77777777" w:rsidR="006210D4" w:rsidRPr="006F33E5" w:rsidRDefault="006210D4" w:rsidP="006210D4">
      <w:pPr>
        <w:spacing w:line="480" w:lineRule="auto"/>
        <w:jc w:val="center"/>
        <w:rPr>
          <w:rFonts w:ascii="Times New Roman" w:hAnsi="Times New Roman" w:cs="Times New Roman"/>
        </w:rPr>
      </w:pPr>
    </w:p>
    <w:p w14:paraId="2353B565" w14:textId="77777777" w:rsidR="006210D4" w:rsidRPr="006F33E5" w:rsidRDefault="006210D4" w:rsidP="006210D4">
      <w:pPr>
        <w:spacing w:line="480" w:lineRule="auto"/>
        <w:jc w:val="center"/>
        <w:rPr>
          <w:rFonts w:ascii="Times New Roman" w:hAnsi="Times New Roman" w:cs="Times New Roman"/>
        </w:rPr>
      </w:pPr>
    </w:p>
    <w:p w14:paraId="2B3F936E" w14:textId="77777777" w:rsidR="006210D4" w:rsidRPr="006F33E5" w:rsidRDefault="006210D4" w:rsidP="006210D4">
      <w:pPr>
        <w:spacing w:line="480" w:lineRule="auto"/>
        <w:jc w:val="center"/>
        <w:rPr>
          <w:rFonts w:ascii="Times New Roman" w:hAnsi="Times New Roman" w:cs="Times New Roman"/>
        </w:rPr>
      </w:pPr>
    </w:p>
    <w:p w14:paraId="60AF1878" w14:textId="77777777" w:rsidR="006210D4" w:rsidRPr="006F33E5" w:rsidRDefault="006210D4" w:rsidP="006210D4">
      <w:pPr>
        <w:spacing w:line="480" w:lineRule="auto"/>
        <w:jc w:val="center"/>
        <w:rPr>
          <w:rFonts w:ascii="Times New Roman" w:hAnsi="Times New Roman" w:cs="Times New Roman"/>
        </w:rPr>
      </w:pPr>
    </w:p>
    <w:p w14:paraId="246D6FF5" w14:textId="77777777" w:rsidR="006210D4" w:rsidRPr="006F33E5" w:rsidRDefault="006210D4" w:rsidP="006210D4">
      <w:pPr>
        <w:spacing w:line="480" w:lineRule="auto"/>
        <w:jc w:val="center"/>
        <w:rPr>
          <w:rFonts w:ascii="Times New Roman" w:hAnsi="Times New Roman" w:cs="Times New Roman"/>
        </w:rPr>
      </w:pPr>
    </w:p>
    <w:p w14:paraId="0951967A" w14:textId="77777777" w:rsidR="006210D4" w:rsidRPr="006F33E5" w:rsidRDefault="006210D4" w:rsidP="006210D4">
      <w:pPr>
        <w:spacing w:line="480" w:lineRule="auto"/>
        <w:jc w:val="center"/>
        <w:rPr>
          <w:rFonts w:ascii="Times New Roman" w:hAnsi="Times New Roman" w:cs="Times New Roman"/>
        </w:rPr>
      </w:pPr>
    </w:p>
    <w:p w14:paraId="073BC49C" w14:textId="77777777" w:rsidR="006210D4" w:rsidRPr="006F33E5" w:rsidRDefault="006210D4" w:rsidP="006210D4">
      <w:pPr>
        <w:spacing w:line="480" w:lineRule="auto"/>
        <w:jc w:val="center"/>
        <w:rPr>
          <w:rFonts w:ascii="Times New Roman" w:hAnsi="Times New Roman" w:cs="Times New Roman"/>
        </w:rPr>
      </w:pPr>
    </w:p>
    <w:p w14:paraId="5D19DC37" w14:textId="77777777" w:rsidR="006210D4" w:rsidRPr="006F33E5" w:rsidRDefault="006210D4" w:rsidP="006210D4">
      <w:pPr>
        <w:spacing w:line="480" w:lineRule="auto"/>
        <w:jc w:val="center"/>
        <w:rPr>
          <w:rFonts w:ascii="Times New Roman" w:hAnsi="Times New Roman" w:cs="Times New Roman"/>
        </w:rPr>
      </w:pPr>
    </w:p>
    <w:p w14:paraId="69C54C44" w14:textId="77777777" w:rsidR="006210D4" w:rsidRPr="006F33E5" w:rsidRDefault="006210D4" w:rsidP="006210D4">
      <w:pPr>
        <w:spacing w:line="480" w:lineRule="auto"/>
        <w:jc w:val="center"/>
        <w:rPr>
          <w:rFonts w:ascii="Times New Roman" w:hAnsi="Times New Roman" w:cs="Times New Roman"/>
        </w:rPr>
      </w:pPr>
    </w:p>
    <w:p w14:paraId="4B9B7F25" w14:textId="77777777" w:rsidR="006210D4" w:rsidRPr="006F33E5" w:rsidRDefault="006210D4" w:rsidP="006210D4">
      <w:pPr>
        <w:spacing w:line="480" w:lineRule="auto"/>
        <w:jc w:val="center"/>
        <w:rPr>
          <w:rFonts w:ascii="Times New Roman" w:hAnsi="Times New Roman" w:cs="Times New Roman"/>
        </w:rPr>
      </w:pPr>
    </w:p>
    <w:p w14:paraId="164D8774" w14:textId="77777777" w:rsidR="006210D4" w:rsidRPr="006F33E5" w:rsidRDefault="006210D4" w:rsidP="006210D4">
      <w:pPr>
        <w:spacing w:line="480" w:lineRule="auto"/>
        <w:jc w:val="center"/>
        <w:rPr>
          <w:rFonts w:ascii="Times New Roman" w:hAnsi="Times New Roman" w:cs="Times New Roman"/>
        </w:rPr>
      </w:pPr>
    </w:p>
    <w:p w14:paraId="64B45F54" w14:textId="77777777" w:rsidR="006210D4" w:rsidRPr="006F33E5" w:rsidRDefault="006210D4" w:rsidP="006210D4">
      <w:pPr>
        <w:spacing w:line="480" w:lineRule="auto"/>
        <w:jc w:val="center"/>
        <w:rPr>
          <w:rFonts w:ascii="Times New Roman" w:hAnsi="Times New Roman" w:cs="Times New Roman"/>
        </w:rPr>
      </w:pPr>
    </w:p>
    <w:p w14:paraId="57E4AE48" w14:textId="77777777" w:rsidR="006210D4" w:rsidRPr="006F33E5" w:rsidRDefault="006210D4" w:rsidP="006210D4">
      <w:pPr>
        <w:spacing w:line="480" w:lineRule="auto"/>
        <w:jc w:val="center"/>
        <w:rPr>
          <w:rFonts w:ascii="Times New Roman" w:hAnsi="Times New Roman" w:cs="Times New Roman"/>
        </w:rPr>
      </w:pPr>
    </w:p>
    <w:p w14:paraId="1CEFA978" w14:textId="77777777" w:rsidR="006210D4" w:rsidRPr="006F33E5" w:rsidRDefault="006210D4" w:rsidP="006210D4">
      <w:pPr>
        <w:spacing w:line="480" w:lineRule="auto"/>
        <w:jc w:val="center"/>
        <w:rPr>
          <w:rFonts w:ascii="Times New Roman" w:hAnsi="Times New Roman" w:cs="Times New Roman"/>
        </w:rPr>
      </w:pPr>
    </w:p>
    <w:p w14:paraId="429E4285" w14:textId="77777777" w:rsidR="006210D4" w:rsidRPr="006F33E5" w:rsidRDefault="006210D4" w:rsidP="006210D4">
      <w:pPr>
        <w:spacing w:line="480" w:lineRule="auto"/>
        <w:jc w:val="center"/>
        <w:rPr>
          <w:rFonts w:ascii="Times New Roman" w:hAnsi="Times New Roman" w:cs="Times New Roman"/>
        </w:rPr>
      </w:pPr>
    </w:p>
    <w:p w14:paraId="077E1981" w14:textId="77777777" w:rsidR="006210D4" w:rsidRPr="006F33E5" w:rsidRDefault="006210D4" w:rsidP="006210D4">
      <w:pPr>
        <w:spacing w:line="480" w:lineRule="auto"/>
        <w:rPr>
          <w:rFonts w:ascii="Times New Roman" w:hAnsi="Times New Roman" w:cs="Times New Roman"/>
        </w:rPr>
      </w:pPr>
    </w:p>
    <w:p w14:paraId="23B2D842" w14:textId="77777777" w:rsidR="00EF47F2" w:rsidRPr="006F33E5" w:rsidRDefault="00EF47F2" w:rsidP="006210D4">
      <w:pPr>
        <w:spacing w:line="480" w:lineRule="auto"/>
        <w:rPr>
          <w:rFonts w:ascii="Times New Roman" w:hAnsi="Times New Roman" w:cs="Times New Roman"/>
        </w:rPr>
      </w:pPr>
    </w:p>
    <w:p w14:paraId="073AD5EE" w14:textId="77777777" w:rsidR="006210D4" w:rsidRPr="006F33E5" w:rsidRDefault="006210D4" w:rsidP="00FF0175">
      <w:pPr>
        <w:pStyle w:val="Heading2"/>
      </w:pPr>
      <w:bookmarkStart w:id="29" w:name="_Toc118792049"/>
      <w:bookmarkStart w:id="30" w:name="_Toc167962897"/>
      <w:r w:rsidRPr="006F33E5">
        <w:lastRenderedPageBreak/>
        <w:t>Abstract</w:t>
      </w:r>
      <w:bookmarkEnd w:id="29"/>
      <w:bookmarkEnd w:id="30"/>
    </w:p>
    <w:p w14:paraId="60532485" w14:textId="77777777" w:rsidR="001B369B" w:rsidRPr="006F33E5" w:rsidRDefault="006210D4" w:rsidP="006210D4">
      <w:pPr>
        <w:pStyle w:val="NoSpacing"/>
        <w:spacing w:line="480" w:lineRule="auto"/>
        <w:rPr>
          <w:rFonts w:ascii="Times New Roman" w:hAnsi="Times New Roman" w:cs="Times New Roman"/>
          <w:color w:val="000000" w:themeColor="text1"/>
          <w:spacing w:val="-3"/>
        </w:rPr>
      </w:pPr>
      <w:r w:rsidRPr="006F33E5">
        <w:rPr>
          <w:rFonts w:ascii="Times New Roman" w:hAnsi="Times New Roman" w:cs="Times New Roman"/>
          <w:b/>
          <w:bCs/>
          <w:color w:val="000000" w:themeColor="text1"/>
          <w:spacing w:val="-3"/>
        </w:rPr>
        <w:t>Background:</w:t>
      </w:r>
      <w:r w:rsidRPr="006F33E5">
        <w:rPr>
          <w:rFonts w:ascii="Times New Roman" w:hAnsi="Times New Roman" w:cs="Times New Roman"/>
          <w:color w:val="000000" w:themeColor="text1"/>
          <w:spacing w:val="-3"/>
        </w:rPr>
        <w:t xml:space="preserve"> </w:t>
      </w:r>
    </w:p>
    <w:p w14:paraId="313977E8" w14:textId="5071ACCA" w:rsidR="006210D4" w:rsidRPr="006F33E5" w:rsidRDefault="006210D4"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Understanding the mechanisms accounting for change in psychological therapies for depression remains ambig</w:t>
      </w:r>
      <w:r w:rsidR="00234D31" w:rsidRPr="006F33E5">
        <w:rPr>
          <w:rFonts w:ascii="Times New Roman" w:hAnsi="Times New Roman" w:cs="Times New Roman"/>
          <w:color w:val="000000" w:themeColor="text1"/>
          <w:spacing w:val="-3"/>
        </w:rPr>
        <w:t>uous. Considering differences betwee</w:t>
      </w:r>
      <w:r w:rsidR="009A52C1" w:rsidRPr="006F33E5">
        <w:rPr>
          <w:rFonts w:ascii="Times New Roman" w:hAnsi="Times New Roman" w:cs="Times New Roman"/>
          <w:color w:val="000000" w:themeColor="text1"/>
          <w:spacing w:val="-3"/>
        </w:rPr>
        <w:t>n</w:t>
      </w:r>
      <w:r w:rsidRPr="006F33E5">
        <w:rPr>
          <w:rFonts w:ascii="Times New Roman" w:hAnsi="Times New Roman" w:cs="Times New Roman"/>
          <w:color w:val="000000" w:themeColor="text1"/>
          <w:spacing w:val="-3"/>
        </w:rPr>
        <w:t xml:space="preserve"> high and low outcome therapy cases may help to identify factors underpinning effective change. One area of interest is the role of emotional processing. </w:t>
      </w:r>
    </w:p>
    <w:p w14:paraId="02C756A6" w14:textId="77777777" w:rsidR="001B369B" w:rsidRPr="006F33E5" w:rsidRDefault="006210D4" w:rsidP="006210D4">
      <w:pPr>
        <w:pStyle w:val="NoSpacing"/>
        <w:spacing w:line="480" w:lineRule="auto"/>
        <w:rPr>
          <w:rFonts w:ascii="Times New Roman" w:hAnsi="Times New Roman" w:cs="Times New Roman"/>
          <w:color w:val="000000" w:themeColor="text1"/>
          <w:spacing w:val="-3"/>
        </w:rPr>
      </w:pPr>
      <w:r w:rsidRPr="006F33E5">
        <w:rPr>
          <w:rFonts w:ascii="Times New Roman" w:hAnsi="Times New Roman" w:cs="Times New Roman"/>
          <w:b/>
          <w:bCs/>
          <w:color w:val="000000" w:themeColor="text1"/>
          <w:spacing w:val="-3"/>
        </w:rPr>
        <w:t>Objectives</w:t>
      </w:r>
      <w:r w:rsidRPr="006F33E5">
        <w:rPr>
          <w:rFonts w:ascii="Times New Roman" w:hAnsi="Times New Roman" w:cs="Times New Roman"/>
          <w:color w:val="000000" w:themeColor="text1"/>
          <w:spacing w:val="-3"/>
        </w:rPr>
        <w:t xml:space="preserve">: </w:t>
      </w:r>
    </w:p>
    <w:p w14:paraId="64EE786B" w14:textId="0A65C19D" w:rsidR="006210D4" w:rsidRPr="006F33E5" w:rsidRDefault="006210D4"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This study aimed to compare levels of emotional processing, using the Experiencing Scale (EXP</w:t>
      </w:r>
      <w:r w:rsidR="00234D31" w:rsidRPr="006F33E5">
        <w:rPr>
          <w:rFonts w:ascii="Times New Roman" w:hAnsi="Times New Roman" w:cs="Times New Roman"/>
          <w:color w:val="000000" w:themeColor="text1"/>
          <w:spacing w:val="-3"/>
        </w:rPr>
        <w:t>; Klein et al., 1969</w:t>
      </w:r>
      <w:r w:rsidRPr="006F33E5">
        <w:rPr>
          <w:rFonts w:ascii="Times New Roman" w:hAnsi="Times New Roman" w:cs="Times New Roman"/>
          <w:color w:val="000000" w:themeColor="text1"/>
          <w:spacing w:val="-3"/>
        </w:rPr>
        <w:t xml:space="preserve">), in depressed clients with high and low change therapeutic outcomes. It was hypothesised that clients with the highest therapeutic change would have higher scores on the EXP scale. A secondary aim of the study focused on differences occurring at different stages of therapy. </w:t>
      </w:r>
    </w:p>
    <w:p w14:paraId="615B4D93" w14:textId="77777777" w:rsidR="001B369B" w:rsidRPr="006F33E5" w:rsidRDefault="006210D4" w:rsidP="006210D4">
      <w:pPr>
        <w:pStyle w:val="NoSpacing"/>
        <w:spacing w:line="480" w:lineRule="auto"/>
        <w:rPr>
          <w:rFonts w:ascii="Times New Roman" w:hAnsi="Times New Roman" w:cs="Times New Roman"/>
          <w:color w:val="000000" w:themeColor="text1"/>
          <w:spacing w:val="-3"/>
        </w:rPr>
      </w:pPr>
      <w:r w:rsidRPr="006F33E5">
        <w:rPr>
          <w:rFonts w:ascii="Times New Roman" w:hAnsi="Times New Roman" w:cs="Times New Roman"/>
          <w:b/>
          <w:bCs/>
          <w:color w:val="000000" w:themeColor="text1"/>
          <w:spacing w:val="-3"/>
        </w:rPr>
        <w:t>Methods</w:t>
      </w:r>
      <w:r w:rsidRPr="006F33E5">
        <w:rPr>
          <w:rFonts w:ascii="Times New Roman" w:hAnsi="Times New Roman" w:cs="Times New Roman"/>
          <w:color w:val="000000" w:themeColor="text1"/>
          <w:spacing w:val="-3"/>
        </w:rPr>
        <w:t xml:space="preserve">: </w:t>
      </w:r>
    </w:p>
    <w:p w14:paraId="196FEB75" w14:textId="44359A6E" w:rsidR="006210D4" w:rsidRPr="006F33E5" w:rsidRDefault="006210D4"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This study used a mixed methods design. 40 clients were selected from a wider dataset (PRaCTICED Trial) and categorised into high and low change outcome based on pre- and post-intervention scores. A 2x2 ANOVA was used to measure differences in level of emotional processing in high and low therapy outcomes. L</w:t>
      </w:r>
      <w:r w:rsidR="000D01BF" w:rsidRPr="006F33E5">
        <w:rPr>
          <w:rFonts w:ascii="Times New Roman" w:hAnsi="Times New Roman" w:cs="Times New Roman"/>
          <w:color w:val="000000" w:themeColor="text1"/>
          <w:spacing w:val="-3"/>
        </w:rPr>
        <w:t>ogistical</w:t>
      </w:r>
      <w:r w:rsidRPr="006F33E5">
        <w:rPr>
          <w:rFonts w:ascii="Times New Roman" w:hAnsi="Times New Roman" w:cs="Times New Roman"/>
          <w:color w:val="000000" w:themeColor="text1"/>
          <w:spacing w:val="-3"/>
        </w:rPr>
        <w:t xml:space="preserve"> regression was used to understand the relationship between emotional processing and high outcomes. </w:t>
      </w:r>
    </w:p>
    <w:p w14:paraId="55898E1B" w14:textId="77777777" w:rsidR="001B369B" w:rsidRPr="006F33E5" w:rsidRDefault="006210D4" w:rsidP="006210D4">
      <w:pPr>
        <w:pStyle w:val="NoSpacing"/>
        <w:spacing w:line="480" w:lineRule="auto"/>
        <w:rPr>
          <w:rFonts w:ascii="Times New Roman" w:hAnsi="Times New Roman" w:cs="Times New Roman"/>
          <w:color w:val="000000" w:themeColor="text1"/>
          <w:spacing w:val="-3"/>
        </w:rPr>
      </w:pPr>
      <w:r w:rsidRPr="006F33E5">
        <w:rPr>
          <w:rFonts w:ascii="Times New Roman" w:hAnsi="Times New Roman" w:cs="Times New Roman"/>
          <w:b/>
          <w:bCs/>
          <w:color w:val="000000" w:themeColor="text1"/>
          <w:spacing w:val="-3"/>
        </w:rPr>
        <w:t>Results:</w:t>
      </w:r>
      <w:r w:rsidRPr="006F33E5">
        <w:rPr>
          <w:rFonts w:ascii="Times New Roman" w:hAnsi="Times New Roman" w:cs="Times New Roman"/>
          <w:color w:val="000000" w:themeColor="text1"/>
          <w:spacing w:val="-3"/>
        </w:rPr>
        <w:t xml:space="preserve"> </w:t>
      </w:r>
    </w:p>
    <w:p w14:paraId="6184D2E3" w14:textId="191D77C1" w:rsidR="006210D4" w:rsidRPr="006F33E5" w:rsidRDefault="006210D4"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No differences in the average (modal) levels of emotional processing between high and low outcome cases were observed. Clients with high therapy outcomes demonstrated significantly higher levels of peak emotional processing compared to low change clients. Results further indicated that experiencing higher levels of emotional processing in earlier therapy sessions predicted better therapeutic outcomes.</w:t>
      </w:r>
    </w:p>
    <w:p w14:paraId="6AD0ADE5" w14:textId="77777777" w:rsidR="001B369B" w:rsidRPr="006F33E5" w:rsidRDefault="006210D4" w:rsidP="006210D4">
      <w:pPr>
        <w:pStyle w:val="NoSpacing"/>
        <w:spacing w:line="480" w:lineRule="auto"/>
        <w:rPr>
          <w:rFonts w:ascii="Times New Roman" w:hAnsi="Times New Roman" w:cs="Times New Roman"/>
          <w:color w:val="000000" w:themeColor="text1"/>
          <w:spacing w:val="-3"/>
        </w:rPr>
      </w:pPr>
      <w:r w:rsidRPr="006F33E5">
        <w:rPr>
          <w:rFonts w:ascii="Times New Roman" w:hAnsi="Times New Roman" w:cs="Times New Roman"/>
          <w:b/>
          <w:bCs/>
          <w:color w:val="000000" w:themeColor="text1"/>
          <w:spacing w:val="-3"/>
        </w:rPr>
        <w:t>Conclusions:</w:t>
      </w:r>
      <w:r w:rsidRPr="006F33E5">
        <w:rPr>
          <w:rFonts w:ascii="Times New Roman" w:hAnsi="Times New Roman" w:cs="Times New Roman"/>
          <w:color w:val="000000" w:themeColor="text1"/>
          <w:spacing w:val="-3"/>
        </w:rPr>
        <w:t xml:space="preserve"> </w:t>
      </w:r>
    </w:p>
    <w:p w14:paraId="3F9B3724" w14:textId="3EE43901" w:rsidR="006210D4" w:rsidRPr="006F33E5" w:rsidRDefault="006210D4"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w w:val="105"/>
        </w:rPr>
        <w:lastRenderedPageBreak/>
        <w:t xml:space="preserve">This study supports previous research indicating that emotional processing plays a role in achieving psychological outcomes, with a </w:t>
      </w:r>
      <w:r w:rsidR="00234D31" w:rsidRPr="006F33E5">
        <w:rPr>
          <w:rFonts w:ascii="Times New Roman" w:hAnsi="Times New Roman" w:cs="Times New Roman"/>
          <w:color w:val="000000" w:themeColor="text1"/>
          <w:w w:val="105"/>
        </w:rPr>
        <w:t>moderate correlation between</w:t>
      </w:r>
      <w:r w:rsidRPr="006F33E5">
        <w:rPr>
          <w:rFonts w:ascii="Times New Roman" w:hAnsi="Times New Roman" w:cs="Times New Roman"/>
          <w:color w:val="000000" w:themeColor="text1"/>
          <w:w w:val="105"/>
        </w:rPr>
        <w:t xml:space="preserve"> peak scores and high therapy outcomes.</w:t>
      </w:r>
    </w:p>
    <w:p w14:paraId="409F3067" w14:textId="77777777" w:rsidR="006210D4" w:rsidRPr="006F33E5" w:rsidRDefault="006210D4" w:rsidP="006210D4">
      <w:pPr>
        <w:pStyle w:val="NoSpacing"/>
        <w:spacing w:line="480" w:lineRule="auto"/>
        <w:rPr>
          <w:rFonts w:ascii="Times New Roman" w:hAnsi="Times New Roman" w:cs="Times New Roman"/>
          <w:color w:val="000000" w:themeColor="text1"/>
          <w:spacing w:val="-3"/>
        </w:rPr>
      </w:pPr>
    </w:p>
    <w:p w14:paraId="3610AE78" w14:textId="77777777" w:rsidR="006210D4" w:rsidRPr="006F33E5" w:rsidRDefault="006210D4" w:rsidP="006210D4">
      <w:pPr>
        <w:pStyle w:val="NoSpacing"/>
        <w:spacing w:line="480" w:lineRule="auto"/>
        <w:rPr>
          <w:rFonts w:ascii="Times New Roman" w:hAnsi="Times New Roman" w:cs="Times New Roman"/>
          <w:i/>
          <w:iCs/>
          <w:color w:val="000000" w:themeColor="text1"/>
          <w:spacing w:val="-3"/>
        </w:rPr>
      </w:pPr>
      <w:r w:rsidRPr="006F33E5">
        <w:rPr>
          <w:rFonts w:ascii="Times New Roman" w:hAnsi="Times New Roman" w:cs="Times New Roman"/>
          <w:b/>
          <w:bCs/>
          <w:i/>
          <w:iCs/>
          <w:color w:val="000000" w:themeColor="text1"/>
          <w:spacing w:val="-3"/>
        </w:rPr>
        <w:t>Key Words</w:t>
      </w:r>
      <w:r w:rsidRPr="006F33E5">
        <w:rPr>
          <w:rFonts w:ascii="Times New Roman" w:hAnsi="Times New Roman" w:cs="Times New Roman"/>
          <w:i/>
          <w:iCs/>
          <w:color w:val="000000" w:themeColor="text1"/>
          <w:spacing w:val="-3"/>
        </w:rPr>
        <w:t xml:space="preserve">: depression, emotional processing, psychological therapies, change mechanisms, EXP scale. </w:t>
      </w:r>
    </w:p>
    <w:p w14:paraId="3901FD46" w14:textId="77777777" w:rsidR="006210D4" w:rsidRPr="006F33E5" w:rsidRDefault="006210D4" w:rsidP="006210D4">
      <w:pPr>
        <w:pStyle w:val="NoSpacing"/>
        <w:spacing w:line="480" w:lineRule="auto"/>
        <w:rPr>
          <w:rFonts w:ascii="Times New Roman" w:hAnsi="Times New Roman" w:cs="Times New Roman"/>
          <w:color w:val="000000" w:themeColor="text1"/>
          <w:spacing w:val="-3"/>
        </w:rPr>
      </w:pPr>
    </w:p>
    <w:p w14:paraId="1C5E2B71" w14:textId="77777777" w:rsidR="006210D4" w:rsidRPr="006F33E5" w:rsidRDefault="006210D4" w:rsidP="006210D4">
      <w:pPr>
        <w:pStyle w:val="NoSpacing"/>
        <w:spacing w:line="480" w:lineRule="auto"/>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Practitioner Points:</w:t>
      </w:r>
    </w:p>
    <w:p w14:paraId="63B54CB0" w14:textId="77777777" w:rsidR="006210D4" w:rsidRPr="006F33E5" w:rsidRDefault="006210D4" w:rsidP="006210D4">
      <w:pPr>
        <w:pStyle w:val="NoSpacing"/>
        <w:numPr>
          <w:ilvl w:val="0"/>
          <w:numId w:val="27"/>
        </w:numPr>
        <w:spacing w:line="480" w:lineRule="auto"/>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Emotional processing level (i.e., ability to be aware of and allow the experience of emotions) may account for level of change in psychological therapy.</w:t>
      </w:r>
    </w:p>
    <w:p w14:paraId="3D4BF672" w14:textId="77777777" w:rsidR="006210D4" w:rsidRPr="006F33E5" w:rsidRDefault="006210D4" w:rsidP="006210D4">
      <w:pPr>
        <w:pStyle w:val="NoSpacing"/>
        <w:numPr>
          <w:ilvl w:val="0"/>
          <w:numId w:val="27"/>
        </w:numPr>
        <w:spacing w:line="480" w:lineRule="auto"/>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 xml:space="preserve">Encouraging clients to improve their emotional processing ability at earlier stages of therapy may allow for a deeper understanding of their problem and help to facilitate longer lasting change. </w:t>
      </w:r>
    </w:p>
    <w:p w14:paraId="263A4C95" w14:textId="77777777" w:rsidR="006210D4" w:rsidRPr="006F33E5" w:rsidRDefault="006210D4" w:rsidP="006210D4">
      <w:pPr>
        <w:pStyle w:val="NoSpacing"/>
        <w:numPr>
          <w:ilvl w:val="0"/>
          <w:numId w:val="27"/>
        </w:numPr>
        <w:spacing w:line="480" w:lineRule="auto"/>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Psychological therapy should begin to consider strategies and methods that allow for emotional processing to be developed over the course of therapy.</w:t>
      </w:r>
    </w:p>
    <w:p w14:paraId="2598A973" w14:textId="3E6A1C7B" w:rsidR="006210D4" w:rsidRPr="006F33E5" w:rsidRDefault="006210D4" w:rsidP="006210D4">
      <w:pPr>
        <w:pStyle w:val="NoSpacing"/>
        <w:numPr>
          <w:ilvl w:val="0"/>
          <w:numId w:val="27"/>
        </w:numPr>
        <w:spacing w:line="480" w:lineRule="auto"/>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Emotional processing may not</w:t>
      </w:r>
      <w:r w:rsidR="009161ED" w:rsidRPr="006F33E5">
        <w:rPr>
          <w:rFonts w:ascii="Times New Roman" w:hAnsi="Times New Roman" w:cs="Times New Roman"/>
          <w:color w:val="000000" w:themeColor="text1"/>
          <w:spacing w:val="-3"/>
        </w:rPr>
        <w:t xml:space="preserve"> need</w:t>
      </w:r>
      <w:r w:rsidRPr="006F33E5">
        <w:rPr>
          <w:rFonts w:ascii="Times New Roman" w:hAnsi="Times New Roman" w:cs="Times New Roman"/>
          <w:color w:val="000000" w:themeColor="text1"/>
          <w:spacing w:val="-3"/>
        </w:rPr>
        <w:t xml:space="preserve"> to occur at advanced levels to achieve good therapy outcomes and is not always required to be present throughout the session. </w:t>
      </w:r>
    </w:p>
    <w:p w14:paraId="6CA978E4" w14:textId="77777777" w:rsidR="006210D4" w:rsidRPr="006F33E5" w:rsidRDefault="006210D4" w:rsidP="006210D4">
      <w:pPr>
        <w:pStyle w:val="NoSpacing"/>
        <w:spacing w:line="480" w:lineRule="auto"/>
        <w:ind w:left="360"/>
        <w:rPr>
          <w:rFonts w:ascii="Times New Roman" w:hAnsi="Times New Roman" w:cs="Times New Roman"/>
          <w:color w:val="000000" w:themeColor="text1"/>
          <w:spacing w:val="-3"/>
        </w:rPr>
      </w:pPr>
    </w:p>
    <w:p w14:paraId="3C8FB40C" w14:textId="77777777" w:rsidR="006210D4" w:rsidRPr="006F33E5" w:rsidRDefault="006210D4" w:rsidP="006210D4">
      <w:pPr>
        <w:pStyle w:val="NoSpacing"/>
        <w:spacing w:line="480" w:lineRule="auto"/>
        <w:rPr>
          <w:rFonts w:ascii="Times New Roman" w:hAnsi="Times New Roman" w:cs="Times New Roman"/>
          <w:color w:val="000000" w:themeColor="text1"/>
          <w:spacing w:val="-3"/>
        </w:rPr>
      </w:pPr>
    </w:p>
    <w:p w14:paraId="6FFAF584" w14:textId="77777777" w:rsidR="006210D4" w:rsidRPr="006F33E5" w:rsidRDefault="006210D4" w:rsidP="006210D4">
      <w:pPr>
        <w:pStyle w:val="NoSpacing"/>
        <w:spacing w:line="480" w:lineRule="auto"/>
        <w:rPr>
          <w:rFonts w:ascii="Times New Roman" w:hAnsi="Times New Roman" w:cs="Times New Roman"/>
          <w:color w:val="000000" w:themeColor="text1"/>
          <w:spacing w:val="-3"/>
        </w:rPr>
      </w:pPr>
    </w:p>
    <w:p w14:paraId="09A9BBE6" w14:textId="77777777" w:rsidR="006210D4" w:rsidRPr="006F33E5" w:rsidRDefault="006210D4" w:rsidP="006210D4">
      <w:pPr>
        <w:spacing w:line="480" w:lineRule="auto"/>
        <w:rPr>
          <w:rFonts w:ascii="Times New Roman" w:hAnsi="Times New Roman" w:cs="Times New Roman"/>
        </w:rPr>
      </w:pPr>
    </w:p>
    <w:p w14:paraId="4F9A0C18" w14:textId="77777777" w:rsidR="006210D4" w:rsidRPr="006F33E5" w:rsidRDefault="006210D4" w:rsidP="006210D4">
      <w:pPr>
        <w:spacing w:line="480" w:lineRule="auto"/>
        <w:rPr>
          <w:rFonts w:ascii="Times New Roman" w:hAnsi="Times New Roman" w:cs="Times New Roman"/>
        </w:rPr>
      </w:pPr>
    </w:p>
    <w:p w14:paraId="63CECEA1" w14:textId="77777777" w:rsidR="006210D4" w:rsidRPr="006F33E5" w:rsidRDefault="006210D4" w:rsidP="006210D4">
      <w:pPr>
        <w:spacing w:line="480" w:lineRule="auto"/>
        <w:ind w:left="720" w:hanging="360"/>
        <w:rPr>
          <w:rFonts w:ascii="Times New Roman" w:hAnsi="Times New Roman" w:cs="Times New Roman"/>
        </w:rPr>
      </w:pPr>
    </w:p>
    <w:p w14:paraId="59D90EA5" w14:textId="77777777" w:rsidR="00E133F8" w:rsidRPr="006F33E5" w:rsidRDefault="00E133F8" w:rsidP="0029545F">
      <w:pPr>
        <w:spacing w:line="480" w:lineRule="auto"/>
        <w:rPr>
          <w:rFonts w:ascii="Times New Roman" w:hAnsi="Times New Roman" w:cs="Times New Roman"/>
        </w:rPr>
      </w:pPr>
    </w:p>
    <w:p w14:paraId="67418EB0" w14:textId="77777777" w:rsidR="0029545F" w:rsidRPr="006F33E5" w:rsidRDefault="0029545F" w:rsidP="0029545F">
      <w:pPr>
        <w:spacing w:line="480" w:lineRule="auto"/>
        <w:rPr>
          <w:rFonts w:ascii="Times New Roman" w:hAnsi="Times New Roman" w:cs="Times New Roman"/>
        </w:rPr>
      </w:pPr>
    </w:p>
    <w:p w14:paraId="37ABB80B" w14:textId="77777777" w:rsidR="006210D4" w:rsidRPr="006F33E5" w:rsidRDefault="006210D4" w:rsidP="00FF0175">
      <w:pPr>
        <w:pStyle w:val="Heading2"/>
      </w:pPr>
      <w:bookmarkStart w:id="31" w:name="_Toc167962898"/>
      <w:r w:rsidRPr="006F33E5">
        <w:lastRenderedPageBreak/>
        <w:t>Introduction</w:t>
      </w:r>
      <w:bookmarkEnd w:id="31"/>
    </w:p>
    <w:p w14:paraId="51C04C98" w14:textId="77777777" w:rsidR="006210D4" w:rsidRPr="006F33E5" w:rsidRDefault="006210D4" w:rsidP="006210D4">
      <w:pPr>
        <w:pStyle w:val="NoSpacing"/>
        <w:spacing w:line="480" w:lineRule="auto"/>
        <w:rPr>
          <w:rFonts w:ascii="Times New Roman" w:hAnsi="Times New Roman" w:cs="Times New Roman"/>
          <w:b/>
          <w:bCs/>
          <w:color w:val="000000" w:themeColor="text1"/>
          <w:spacing w:val="-3"/>
        </w:rPr>
      </w:pPr>
      <w:r w:rsidRPr="006F33E5">
        <w:rPr>
          <w:rFonts w:ascii="Times New Roman" w:hAnsi="Times New Roman" w:cs="Times New Roman"/>
          <w:b/>
          <w:bCs/>
          <w:color w:val="000000" w:themeColor="text1"/>
          <w:spacing w:val="-3"/>
        </w:rPr>
        <w:t xml:space="preserve">Depression </w:t>
      </w:r>
    </w:p>
    <w:p w14:paraId="4083BE8D" w14:textId="4125FC13" w:rsidR="001B369B" w:rsidRPr="006F33E5" w:rsidRDefault="006210D4" w:rsidP="001B369B">
      <w:pPr>
        <w:spacing w:line="480" w:lineRule="auto"/>
        <w:ind w:firstLine="720"/>
        <w:rPr>
          <w:rFonts w:ascii="Times New Roman" w:eastAsia="Times New Roman" w:hAnsi="Times New Roman" w:cs="Times New Roman"/>
        </w:rPr>
      </w:pPr>
      <w:r w:rsidRPr="006F33E5">
        <w:rPr>
          <w:rFonts w:ascii="Times New Roman" w:hAnsi="Times New Roman" w:cs="Times New Roman"/>
          <w:color w:val="000000" w:themeColor="text1"/>
          <w:spacing w:val="-3"/>
        </w:rPr>
        <w:t>Depression, also referred to as major depressive disorder (MDD) or clinical depression, is characterised by persistent feelings of sadness and hopelessness, alongside a loss of interest in previously enjoyed activities. The Diagnostic and Statistical Manual of Mental Disorders (5th ed.; DSM–5; American Psychiatric Association, 2013) states that symptoms must persist for a minimum of two weeks to be diagnosed as MDD</w:t>
      </w:r>
      <w:r w:rsidR="009135FF" w:rsidRPr="006F33E5">
        <w:rPr>
          <w:rFonts w:ascii="Times New Roman" w:hAnsi="Times New Roman" w:cs="Times New Roman"/>
          <w:color w:val="000000" w:themeColor="text1"/>
          <w:spacing w:val="-3"/>
        </w:rPr>
        <w:t xml:space="preserve">. Individuals must present with </w:t>
      </w:r>
      <w:r w:rsidR="001B369B" w:rsidRPr="006F33E5">
        <w:rPr>
          <w:rFonts w:ascii="Times New Roman" w:eastAsia="Times New Roman" w:hAnsi="Times New Roman" w:cs="Times New Roman"/>
        </w:rPr>
        <w:t>five or more of the following</w:t>
      </w:r>
      <w:r w:rsidR="009135FF" w:rsidRPr="006F33E5">
        <w:rPr>
          <w:rFonts w:ascii="Times New Roman" w:eastAsia="Times New Roman" w:hAnsi="Times New Roman" w:cs="Times New Roman"/>
        </w:rPr>
        <w:t xml:space="preserve"> symptoms</w:t>
      </w:r>
      <w:r w:rsidR="001B369B" w:rsidRPr="006F33E5">
        <w:rPr>
          <w:rFonts w:ascii="Times New Roman" w:eastAsia="Times New Roman" w:hAnsi="Times New Roman" w:cs="Times New Roman"/>
        </w:rPr>
        <w:t xml:space="preserve">; (a) depressed mood </w:t>
      </w:r>
      <w:r w:rsidR="00234D31" w:rsidRPr="006F33E5">
        <w:rPr>
          <w:rFonts w:ascii="Times New Roman" w:eastAsia="Times New Roman" w:hAnsi="Times New Roman" w:cs="Times New Roman"/>
        </w:rPr>
        <w:t xml:space="preserve">for </w:t>
      </w:r>
      <w:r w:rsidR="001B369B" w:rsidRPr="006F33E5">
        <w:rPr>
          <w:rFonts w:ascii="Times New Roman" w:eastAsia="Times New Roman" w:hAnsi="Times New Roman" w:cs="Times New Roman"/>
        </w:rPr>
        <w:t xml:space="preserve">most of the day, (b) markedly diminished interest in </w:t>
      </w:r>
      <w:r w:rsidR="009135FF" w:rsidRPr="006F33E5">
        <w:rPr>
          <w:rFonts w:ascii="Times New Roman" w:eastAsia="Times New Roman" w:hAnsi="Times New Roman" w:cs="Times New Roman"/>
        </w:rPr>
        <w:t>most</w:t>
      </w:r>
      <w:r w:rsidR="001B369B" w:rsidRPr="006F33E5">
        <w:rPr>
          <w:rFonts w:ascii="Times New Roman" w:eastAsia="Times New Roman" w:hAnsi="Times New Roman" w:cs="Times New Roman"/>
        </w:rPr>
        <w:t xml:space="preserve"> activities</w:t>
      </w:r>
      <w:r w:rsidR="009135FF" w:rsidRPr="006F33E5">
        <w:rPr>
          <w:rFonts w:ascii="Times New Roman" w:eastAsia="Times New Roman" w:hAnsi="Times New Roman" w:cs="Times New Roman"/>
        </w:rPr>
        <w:t xml:space="preserve"> previously enjoyed</w:t>
      </w:r>
      <w:r w:rsidR="001B369B" w:rsidRPr="006F33E5">
        <w:rPr>
          <w:rFonts w:ascii="Times New Roman" w:eastAsia="Times New Roman" w:hAnsi="Times New Roman" w:cs="Times New Roman"/>
        </w:rPr>
        <w:t>, (c) significant change</w:t>
      </w:r>
      <w:r w:rsidR="009135FF" w:rsidRPr="006F33E5">
        <w:rPr>
          <w:rFonts w:ascii="Times New Roman" w:eastAsia="Times New Roman" w:hAnsi="Times New Roman" w:cs="Times New Roman"/>
        </w:rPr>
        <w:t>s</w:t>
      </w:r>
      <w:r w:rsidR="001B369B" w:rsidRPr="006F33E5">
        <w:rPr>
          <w:rFonts w:ascii="Times New Roman" w:eastAsia="Times New Roman" w:hAnsi="Times New Roman" w:cs="Times New Roman"/>
        </w:rPr>
        <w:t xml:space="preserve"> in appetite (either reduced or increased) , (d) slowing down of thought and/or reduction of physical movement, (e) fatigue, (f) feelings of worthlessness, (g) diminished concentrat</w:t>
      </w:r>
      <w:r w:rsidR="00234D31" w:rsidRPr="006F33E5">
        <w:rPr>
          <w:rFonts w:ascii="Times New Roman" w:eastAsia="Times New Roman" w:hAnsi="Times New Roman" w:cs="Times New Roman"/>
        </w:rPr>
        <w:t>ion</w:t>
      </w:r>
      <w:r w:rsidR="001B369B" w:rsidRPr="006F33E5">
        <w:rPr>
          <w:rFonts w:ascii="Times New Roman" w:eastAsia="Times New Roman" w:hAnsi="Times New Roman" w:cs="Times New Roman"/>
        </w:rPr>
        <w:t xml:space="preserve"> and, (h) recurrent thoughts of death (APA, 2013). </w:t>
      </w:r>
    </w:p>
    <w:p w14:paraId="5534ED0F" w14:textId="71827B4E" w:rsidR="006210D4" w:rsidRPr="006F33E5" w:rsidRDefault="006210D4"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Depression remains a global primary public health concern. According to the World Health Organisation (WHO; 2023) an estimated 3.8% of the global population have a diagnosis of depression, equating to approximately 280 million people</w:t>
      </w:r>
      <w:r w:rsidR="009135FF" w:rsidRPr="006F33E5">
        <w:rPr>
          <w:rFonts w:ascii="Times New Roman" w:hAnsi="Times New Roman" w:cs="Times New Roman"/>
          <w:color w:val="000000" w:themeColor="text1"/>
          <w:spacing w:val="-3"/>
        </w:rPr>
        <w:t xml:space="preserve"> worldwide</w:t>
      </w:r>
      <w:r w:rsidRPr="006F33E5">
        <w:rPr>
          <w:rFonts w:ascii="Times New Roman" w:hAnsi="Times New Roman" w:cs="Times New Roman"/>
          <w:color w:val="000000" w:themeColor="text1"/>
          <w:spacing w:val="-3"/>
        </w:rPr>
        <w:t xml:space="preserve">. A recent review of </w:t>
      </w:r>
      <w:r w:rsidR="009135FF" w:rsidRPr="006F33E5">
        <w:rPr>
          <w:rFonts w:ascii="Times New Roman" w:hAnsi="Times New Roman" w:cs="Times New Roman"/>
          <w:color w:val="000000" w:themeColor="text1"/>
          <w:spacing w:val="-3"/>
        </w:rPr>
        <w:t xml:space="preserve">the </w:t>
      </w:r>
      <w:r w:rsidRPr="006F33E5">
        <w:rPr>
          <w:rFonts w:ascii="Times New Roman" w:hAnsi="Times New Roman" w:cs="Times New Roman"/>
          <w:color w:val="000000" w:themeColor="text1"/>
          <w:spacing w:val="-3"/>
        </w:rPr>
        <w:t>global prevalence</w:t>
      </w:r>
      <w:r w:rsidR="009135FF" w:rsidRPr="006F33E5">
        <w:rPr>
          <w:rFonts w:ascii="Times New Roman" w:hAnsi="Times New Roman" w:cs="Times New Roman"/>
          <w:color w:val="000000" w:themeColor="text1"/>
          <w:spacing w:val="-3"/>
        </w:rPr>
        <w:t xml:space="preserve"> of depression</w:t>
      </w:r>
      <w:r w:rsidRPr="006F33E5">
        <w:rPr>
          <w:rFonts w:ascii="Times New Roman" w:hAnsi="Times New Roman" w:cs="Times New Roman"/>
          <w:color w:val="000000" w:themeColor="text1"/>
          <w:spacing w:val="-3"/>
        </w:rPr>
        <w:t xml:space="preserve"> indicated that rates are continuing to show </w:t>
      </w:r>
      <w:r w:rsidR="00234D31" w:rsidRPr="006F33E5">
        <w:rPr>
          <w:rFonts w:ascii="Times New Roman" w:hAnsi="Times New Roman" w:cs="Times New Roman"/>
          <w:color w:val="000000" w:themeColor="text1"/>
          <w:spacing w:val="-3"/>
        </w:rPr>
        <w:t>rise</w:t>
      </w:r>
      <w:r w:rsidRPr="006F33E5">
        <w:rPr>
          <w:rFonts w:ascii="Times New Roman" w:hAnsi="Times New Roman" w:cs="Times New Roman"/>
          <w:color w:val="000000" w:themeColor="text1"/>
          <w:spacing w:val="-3"/>
        </w:rPr>
        <w:t xml:space="preserve"> (Moreno-Agostino et al., 2021). Despite being one of the leading courses of disability worldwide (Institute for Health Metrics and Evaluation, 2019), many people with depression lack sufficient treatment (Thornicroft et al., 2017). </w:t>
      </w:r>
    </w:p>
    <w:p w14:paraId="71A45E4C" w14:textId="77777777" w:rsidR="001B369B" w:rsidRPr="006F33E5" w:rsidRDefault="001B369B" w:rsidP="001B369B">
      <w:pPr>
        <w:pStyle w:val="NoSpacing"/>
        <w:spacing w:line="480" w:lineRule="auto"/>
        <w:ind w:firstLine="720"/>
        <w:rPr>
          <w:rFonts w:ascii="Times New Roman" w:hAnsi="Times New Roman" w:cs="Times New Roman"/>
          <w:color w:val="000000" w:themeColor="text1"/>
          <w:spacing w:val="-3"/>
        </w:rPr>
      </w:pPr>
    </w:p>
    <w:p w14:paraId="6A773A27" w14:textId="77777777" w:rsidR="006210D4" w:rsidRPr="006F33E5" w:rsidRDefault="006210D4" w:rsidP="006210D4">
      <w:pPr>
        <w:pStyle w:val="NoSpacing"/>
        <w:spacing w:line="480" w:lineRule="auto"/>
        <w:rPr>
          <w:rFonts w:ascii="Times New Roman" w:hAnsi="Times New Roman" w:cs="Times New Roman"/>
          <w:b/>
          <w:bCs/>
          <w:color w:val="000000" w:themeColor="text1"/>
          <w:spacing w:val="-3"/>
        </w:rPr>
      </w:pPr>
      <w:r w:rsidRPr="006F33E5">
        <w:rPr>
          <w:rFonts w:ascii="Times New Roman" w:hAnsi="Times New Roman" w:cs="Times New Roman"/>
          <w:b/>
          <w:bCs/>
          <w:color w:val="000000" w:themeColor="text1"/>
          <w:spacing w:val="-3"/>
        </w:rPr>
        <w:t>Psychological Treatment of Depression</w:t>
      </w:r>
    </w:p>
    <w:p w14:paraId="1FA3197F" w14:textId="35697E94" w:rsidR="006210D4" w:rsidRPr="006F33E5" w:rsidRDefault="00234D31"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Psychological therapy</w:t>
      </w:r>
      <w:r w:rsidR="006210D4" w:rsidRPr="006F33E5">
        <w:rPr>
          <w:rFonts w:ascii="Times New Roman" w:hAnsi="Times New Roman" w:cs="Times New Roman"/>
          <w:color w:val="000000" w:themeColor="text1"/>
          <w:spacing w:val="-3"/>
        </w:rPr>
        <w:t xml:space="preserve"> for the treatment of depression</w:t>
      </w:r>
      <w:r w:rsidR="009135FF" w:rsidRPr="006F33E5">
        <w:rPr>
          <w:rFonts w:ascii="Times New Roman" w:hAnsi="Times New Roman" w:cs="Times New Roman"/>
          <w:color w:val="000000" w:themeColor="text1"/>
          <w:spacing w:val="-3"/>
        </w:rPr>
        <w:t xml:space="preserve"> frequently</w:t>
      </w:r>
      <w:r w:rsidR="006210D4" w:rsidRPr="006F33E5">
        <w:rPr>
          <w:rFonts w:ascii="Times New Roman" w:hAnsi="Times New Roman" w:cs="Times New Roman"/>
          <w:color w:val="000000" w:themeColor="text1"/>
          <w:spacing w:val="-3"/>
        </w:rPr>
        <w:t xml:space="preserve"> produces positive </w:t>
      </w:r>
      <w:r w:rsidR="009135FF" w:rsidRPr="006F33E5">
        <w:rPr>
          <w:rFonts w:ascii="Times New Roman" w:hAnsi="Times New Roman" w:cs="Times New Roman"/>
          <w:color w:val="000000" w:themeColor="text1"/>
          <w:spacing w:val="-3"/>
        </w:rPr>
        <w:t xml:space="preserve">client </w:t>
      </w:r>
      <w:r w:rsidR="006210D4" w:rsidRPr="006F33E5">
        <w:rPr>
          <w:rFonts w:ascii="Times New Roman" w:hAnsi="Times New Roman" w:cs="Times New Roman"/>
          <w:color w:val="000000" w:themeColor="text1"/>
          <w:spacing w:val="-3"/>
        </w:rPr>
        <w:t>outcomes (</w:t>
      </w:r>
      <w:proofErr w:type="spellStart"/>
      <w:r w:rsidR="006210D4" w:rsidRPr="006F33E5">
        <w:rPr>
          <w:rFonts w:ascii="Times New Roman" w:hAnsi="Times New Roman" w:cs="Times New Roman"/>
          <w:color w:val="000000" w:themeColor="text1"/>
          <w:shd w:val="clear" w:color="auto" w:fill="FFFFFF"/>
        </w:rPr>
        <w:t>Cuijpers</w:t>
      </w:r>
      <w:proofErr w:type="spellEnd"/>
      <w:r w:rsidR="006210D4" w:rsidRPr="006F33E5">
        <w:rPr>
          <w:rFonts w:ascii="Times New Roman" w:hAnsi="Times New Roman" w:cs="Times New Roman"/>
          <w:color w:val="000000" w:themeColor="text1"/>
          <w:shd w:val="clear" w:color="auto" w:fill="FFFFFF"/>
        </w:rPr>
        <w:t xml:space="preserve"> et al., 2011, 2020; Driessen et al., 2010; Kolovos et al., 2016)</w:t>
      </w:r>
      <w:r w:rsidR="006210D4" w:rsidRPr="006F33E5">
        <w:rPr>
          <w:rFonts w:ascii="Times New Roman" w:hAnsi="Times New Roman" w:cs="Times New Roman"/>
          <w:color w:val="000000" w:themeColor="text1"/>
          <w:spacing w:val="-3"/>
        </w:rPr>
        <w:t>, suggesting that effective interventions reduce</w:t>
      </w:r>
      <w:r w:rsidRPr="006F33E5">
        <w:rPr>
          <w:rFonts w:ascii="Times New Roman" w:hAnsi="Times New Roman" w:cs="Times New Roman"/>
          <w:color w:val="000000" w:themeColor="text1"/>
          <w:spacing w:val="-3"/>
        </w:rPr>
        <w:t>s</w:t>
      </w:r>
      <w:r w:rsidR="006210D4" w:rsidRPr="006F33E5">
        <w:rPr>
          <w:rFonts w:ascii="Times New Roman" w:hAnsi="Times New Roman" w:cs="Times New Roman"/>
          <w:color w:val="000000" w:themeColor="text1"/>
          <w:spacing w:val="-3"/>
        </w:rPr>
        <w:t xml:space="preserve"> depressive symptomology. Different models of psychological therapy propose that specific mechanisms of change are responsible for effective </w:t>
      </w:r>
      <w:r w:rsidR="006210D4" w:rsidRPr="006F33E5">
        <w:rPr>
          <w:rFonts w:ascii="Times New Roman" w:hAnsi="Times New Roman" w:cs="Times New Roman"/>
          <w:color w:val="000000" w:themeColor="text1"/>
          <w:spacing w:val="-3"/>
        </w:rPr>
        <w:lastRenderedPageBreak/>
        <w:t>and successful treatment. For example, the modification of depressive cognitions in cognitive therapy is based on the theory that such cognitions lead to the development and maintenance of depression (Beck, 1979). Alternatively, person-centred therapy derives from Roger’s (1946; 1957) early theor</w:t>
      </w:r>
      <w:r w:rsidR="009135FF" w:rsidRPr="006F33E5">
        <w:rPr>
          <w:rFonts w:ascii="Times New Roman" w:hAnsi="Times New Roman" w:cs="Times New Roman"/>
          <w:color w:val="000000" w:themeColor="text1"/>
          <w:spacing w:val="-3"/>
        </w:rPr>
        <w:t>ies</w:t>
      </w:r>
      <w:r w:rsidR="006210D4" w:rsidRPr="006F33E5">
        <w:rPr>
          <w:rFonts w:ascii="Times New Roman" w:hAnsi="Times New Roman" w:cs="Times New Roman"/>
          <w:color w:val="000000" w:themeColor="text1"/>
          <w:spacing w:val="-3"/>
        </w:rPr>
        <w:t xml:space="preserve"> that distress might exist within the client, leading to feelings of vulnerability and anxiety, and therap</w:t>
      </w:r>
      <w:r w:rsidR="009135FF" w:rsidRPr="006F33E5">
        <w:rPr>
          <w:rFonts w:ascii="Times New Roman" w:hAnsi="Times New Roman" w:cs="Times New Roman"/>
          <w:color w:val="000000" w:themeColor="text1"/>
          <w:spacing w:val="-3"/>
        </w:rPr>
        <w:t>y</w:t>
      </w:r>
      <w:r w:rsidR="000036B4" w:rsidRPr="006F33E5">
        <w:rPr>
          <w:rFonts w:ascii="Times New Roman" w:hAnsi="Times New Roman" w:cs="Times New Roman"/>
          <w:color w:val="000000" w:themeColor="text1"/>
          <w:spacing w:val="-3"/>
        </w:rPr>
        <w:t xml:space="preserve"> should</w:t>
      </w:r>
      <w:r w:rsidR="006210D4" w:rsidRPr="006F33E5">
        <w:rPr>
          <w:rFonts w:ascii="Times New Roman" w:hAnsi="Times New Roman" w:cs="Times New Roman"/>
          <w:color w:val="000000" w:themeColor="text1"/>
          <w:spacing w:val="-3"/>
        </w:rPr>
        <w:t xml:space="preserve"> provide a non-judgmental space </w:t>
      </w:r>
      <w:r w:rsidR="009135FF" w:rsidRPr="006F33E5">
        <w:rPr>
          <w:rFonts w:ascii="Times New Roman" w:hAnsi="Times New Roman" w:cs="Times New Roman"/>
          <w:color w:val="000000" w:themeColor="text1"/>
          <w:spacing w:val="-3"/>
        </w:rPr>
        <w:t xml:space="preserve">for </w:t>
      </w:r>
      <w:r w:rsidR="006210D4" w:rsidRPr="006F33E5">
        <w:rPr>
          <w:rFonts w:ascii="Times New Roman" w:hAnsi="Times New Roman" w:cs="Times New Roman"/>
          <w:color w:val="000000" w:themeColor="text1"/>
          <w:spacing w:val="-3"/>
        </w:rPr>
        <w:t xml:space="preserve">honest </w:t>
      </w:r>
      <w:r w:rsidR="009135FF" w:rsidRPr="006F33E5">
        <w:rPr>
          <w:rFonts w:ascii="Times New Roman" w:hAnsi="Times New Roman" w:cs="Times New Roman"/>
          <w:color w:val="000000" w:themeColor="text1"/>
          <w:spacing w:val="-3"/>
        </w:rPr>
        <w:t>reflections between the client and therapist</w:t>
      </w:r>
      <w:r w:rsidR="006210D4" w:rsidRPr="006F33E5">
        <w:rPr>
          <w:rFonts w:ascii="Times New Roman" w:hAnsi="Times New Roman" w:cs="Times New Roman"/>
          <w:color w:val="000000" w:themeColor="text1"/>
          <w:spacing w:val="-3"/>
        </w:rPr>
        <w:t xml:space="preserve">. </w:t>
      </w:r>
    </w:p>
    <w:p w14:paraId="453998D0" w14:textId="77777777" w:rsidR="001B369B" w:rsidRPr="006F33E5" w:rsidRDefault="001B369B" w:rsidP="001B369B">
      <w:pPr>
        <w:pStyle w:val="NoSpacing"/>
        <w:spacing w:line="480" w:lineRule="auto"/>
        <w:ind w:firstLine="720"/>
        <w:rPr>
          <w:rFonts w:ascii="Times New Roman" w:hAnsi="Times New Roman" w:cs="Times New Roman"/>
          <w:color w:val="000000" w:themeColor="text1"/>
          <w:spacing w:val="-3"/>
        </w:rPr>
      </w:pPr>
    </w:p>
    <w:p w14:paraId="4F15EC56" w14:textId="77777777" w:rsidR="006210D4" w:rsidRPr="006F33E5" w:rsidRDefault="006210D4" w:rsidP="006210D4">
      <w:pPr>
        <w:pStyle w:val="NoSpacing"/>
        <w:spacing w:line="480" w:lineRule="auto"/>
        <w:rPr>
          <w:rFonts w:ascii="Times New Roman" w:hAnsi="Times New Roman" w:cs="Times New Roman"/>
          <w:b/>
          <w:bCs/>
          <w:color w:val="000000" w:themeColor="text1"/>
          <w:spacing w:val="-3"/>
        </w:rPr>
      </w:pPr>
      <w:r w:rsidRPr="006F33E5">
        <w:rPr>
          <w:rFonts w:ascii="Times New Roman" w:hAnsi="Times New Roman" w:cs="Times New Roman"/>
          <w:b/>
          <w:bCs/>
          <w:color w:val="000000" w:themeColor="text1"/>
          <w:spacing w:val="-3"/>
        </w:rPr>
        <w:t>Measuring Change in Psychological Therapy</w:t>
      </w:r>
    </w:p>
    <w:p w14:paraId="20E14CB1" w14:textId="028AEEFB" w:rsidR="006210D4" w:rsidRPr="006F33E5" w:rsidRDefault="006210D4"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 xml:space="preserve">Decades of research has been devoted to examining whether psychological therapy produces </w:t>
      </w:r>
      <w:r w:rsidR="009135FF" w:rsidRPr="006F33E5">
        <w:rPr>
          <w:rFonts w:ascii="Times New Roman" w:hAnsi="Times New Roman" w:cs="Times New Roman"/>
          <w:color w:val="000000" w:themeColor="text1"/>
          <w:spacing w:val="-3"/>
        </w:rPr>
        <w:t>an effective</w:t>
      </w:r>
      <w:r w:rsidRPr="006F33E5">
        <w:rPr>
          <w:rFonts w:ascii="Times New Roman" w:hAnsi="Times New Roman" w:cs="Times New Roman"/>
          <w:color w:val="000000" w:themeColor="text1"/>
          <w:spacing w:val="-3"/>
        </w:rPr>
        <w:t xml:space="preserve"> </w:t>
      </w:r>
      <w:r w:rsidR="009135FF" w:rsidRPr="006F33E5">
        <w:rPr>
          <w:rFonts w:ascii="Times New Roman" w:hAnsi="Times New Roman" w:cs="Times New Roman"/>
          <w:color w:val="000000" w:themeColor="text1"/>
          <w:spacing w:val="-3"/>
        </w:rPr>
        <w:t xml:space="preserve">client </w:t>
      </w:r>
      <w:r w:rsidRPr="006F33E5">
        <w:rPr>
          <w:rFonts w:ascii="Times New Roman" w:hAnsi="Times New Roman" w:cs="Times New Roman"/>
          <w:color w:val="000000" w:themeColor="text1"/>
          <w:spacing w:val="-3"/>
        </w:rPr>
        <w:t xml:space="preserve">change. Several trials and meta-analyses advocate for the efficacy and effectiveness of psychological therapy (e.g., </w:t>
      </w:r>
      <w:proofErr w:type="spellStart"/>
      <w:r w:rsidRPr="006F33E5">
        <w:rPr>
          <w:rFonts w:ascii="Times New Roman" w:hAnsi="Times New Roman" w:cs="Times New Roman"/>
          <w:color w:val="000000" w:themeColor="text1"/>
          <w:spacing w:val="-3"/>
        </w:rPr>
        <w:t>Dragioti</w:t>
      </w:r>
      <w:proofErr w:type="spellEnd"/>
      <w:r w:rsidRPr="006F33E5">
        <w:rPr>
          <w:rFonts w:ascii="Times New Roman" w:hAnsi="Times New Roman" w:cs="Times New Roman"/>
          <w:color w:val="000000" w:themeColor="text1"/>
          <w:spacing w:val="-3"/>
        </w:rPr>
        <w:t xml:space="preserve"> et al., 2017). Research is evolving and </w:t>
      </w:r>
      <w:r w:rsidR="009135FF" w:rsidRPr="006F33E5">
        <w:rPr>
          <w:rFonts w:ascii="Times New Roman" w:hAnsi="Times New Roman" w:cs="Times New Roman"/>
          <w:color w:val="000000" w:themeColor="text1"/>
          <w:spacing w:val="-3"/>
        </w:rPr>
        <w:t xml:space="preserve">is now </w:t>
      </w:r>
      <w:r w:rsidRPr="006F33E5">
        <w:rPr>
          <w:rFonts w:ascii="Times New Roman" w:hAnsi="Times New Roman" w:cs="Times New Roman"/>
          <w:color w:val="000000" w:themeColor="text1"/>
          <w:spacing w:val="-3"/>
        </w:rPr>
        <w:t xml:space="preserve">focused on attempting to understand the change mechanisms involved in successful </w:t>
      </w:r>
      <w:r w:rsidR="009135FF" w:rsidRPr="006F33E5">
        <w:rPr>
          <w:rFonts w:ascii="Times New Roman" w:hAnsi="Times New Roman" w:cs="Times New Roman"/>
          <w:color w:val="000000" w:themeColor="text1"/>
          <w:spacing w:val="-3"/>
        </w:rPr>
        <w:t>client</w:t>
      </w:r>
      <w:r w:rsidRPr="006F33E5">
        <w:rPr>
          <w:rFonts w:ascii="Times New Roman" w:hAnsi="Times New Roman" w:cs="Times New Roman"/>
          <w:color w:val="000000" w:themeColor="text1"/>
          <w:spacing w:val="-3"/>
        </w:rPr>
        <w:t xml:space="preserve"> outcomes (</w:t>
      </w:r>
      <w:proofErr w:type="spellStart"/>
      <w:r w:rsidRPr="006F33E5">
        <w:rPr>
          <w:rFonts w:ascii="Times New Roman" w:hAnsi="Times New Roman" w:cs="Times New Roman"/>
          <w:color w:val="000000" w:themeColor="text1"/>
          <w:spacing w:val="-3"/>
        </w:rPr>
        <w:t>Lemmens</w:t>
      </w:r>
      <w:proofErr w:type="spellEnd"/>
      <w:r w:rsidRPr="006F33E5">
        <w:rPr>
          <w:rFonts w:ascii="Times New Roman" w:hAnsi="Times New Roman" w:cs="Times New Roman"/>
          <w:color w:val="000000" w:themeColor="text1"/>
          <w:spacing w:val="-3"/>
        </w:rPr>
        <w:t xml:space="preserve"> et al., 2016). Several theories have attempted to describe why change happens; however, they often make assumptions about mechanisms of change without being </w:t>
      </w:r>
      <w:r w:rsidR="009135FF" w:rsidRPr="006F33E5">
        <w:rPr>
          <w:rFonts w:ascii="Times New Roman" w:hAnsi="Times New Roman" w:cs="Times New Roman"/>
          <w:color w:val="000000" w:themeColor="text1"/>
          <w:spacing w:val="-3"/>
        </w:rPr>
        <w:t xml:space="preserve">scientifically </w:t>
      </w:r>
      <w:r w:rsidRPr="006F33E5">
        <w:rPr>
          <w:rFonts w:ascii="Times New Roman" w:hAnsi="Times New Roman" w:cs="Times New Roman"/>
          <w:color w:val="000000" w:themeColor="text1"/>
          <w:spacing w:val="-3"/>
        </w:rPr>
        <w:t xml:space="preserve">tested, resulting in incomplete knowledge about why change happens in psychological therapy. </w:t>
      </w:r>
    </w:p>
    <w:p w14:paraId="26AA1067" w14:textId="26FEC384" w:rsidR="006210D4" w:rsidRPr="006F33E5" w:rsidRDefault="006210D4"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A systematic review identified the lack of understanding regarding the psychological mechanisms underlying the various treatment models for depression, and highlighted that limited evidence exists showing that effective mechanisms of change are unique to specific treatment modalities (</w:t>
      </w:r>
      <w:proofErr w:type="spellStart"/>
      <w:r w:rsidRPr="006F33E5">
        <w:rPr>
          <w:rFonts w:ascii="Times New Roman" w:hAnsi="Times New Roman" w:cs="Times New Roman"/>
          <w:color w:val="000000" w:themeColor="text1"/>
          <w:spacing w:val="-3"/>
        </w:rPr>
        <w:t>Lemmens</w:t>
      </w:r>
      <w:proofErr w:type="spellEnd"/>
      <w:r w:rsidRPr="006F33E5">
        <w:rPr>
          <w:rFonts w:ascii="Times New Roman" w:hAnsi="Times New Roman" w:cs="Times New Roman"/>
          <w:color w:val="000000" w:themeColor="text1"/>
          <w:spacing w:val="-3"/>
        </w:rPr>
        <w:t xml:space="preserve"> et al., 2017). Therefore, research attempting to understand mechanism</w:t>
      </w:r>
      <w:r w:rsidR="009135FF" w:rsidRPr="006F33E5">
        <w:rPr>
          <w:rFonts w:ascii="Times New Roman" w:hAnsi="Times New Roman" w:cs="Times New Roman"/>
          <w:color w:val="000000" w:themeColor="text1"/>
          <w:spacing w:val="-3"/>
        </w:rPr>
        <w:t>s</w:t>
      </w:r>
      <w:r w:rsidRPr="006F33E5">
        <w:rPr>
          <w:rFonts w:ascii="Times New Roman" w:hAnsi="Times New Roman" w:cs="Times New Roman"/>
          <w:color w:val="000000" w:themeColor="text1"/>
          <w:spacing w:val="-3"/>
        </w:rPr>
        <w:t xml:space="preserve"> of change is essential (</w:t>
      </w:r>
      <w:proofErr w:type="spellStart"/>
      <w:r w:rsidRPr="006F33E5">
        <w:rPr>
          <w:rFonts w:ascii="Times New Roman" w:hAnsi="Times New Roman" w:cs="Times New Roman"/>
          <w:color w:val="000000" w:themeColor="text1"/>
          <w:spacing w:val="-3"/>
        </w:rPr>
        <w:t>Antichi</w:t>
      </w:r>
      <w:proofErr w:type="spellEnd"/>
      <w:r w:rsidRPr="006F33E5">
        <w:rPr>
          <w:rFonts w:ascii="Times New Roman" w:hAnsi="Times New Roman" w:cs="Times New Roman"/>
          <w:color w:val="000000" w:themeColor="text1"/>
          <w:spacing w:val="-3"/>
        </w:rPr>
        <w:t xml:space="preserve"> &amp; Giannini, 2023).  </w:t>
      </w:r>
    </w:p>
    <w:p w14:paraId="497C5346" w14:textId="77777777" w:rsidR="001B369B" w:rsidRPr="006F33E5" w:rsidRDefault="001B369B" w:rsidP="001B369B">
      <w:pPr>
        <w:pStyle w:val="NoSpacing"/>
        <w:spacing w:line="480" w:lineRule="auto"/>
        <w:ind w:firstLine="720"/>
        <w:rPr>
          <w:rFonts w:ascii="Times New Roman" w:hAnsi="Times New Roman" w:cs="Times New Roman"/>
          <w:color w:val="000000" w:themeColor="text1"/>
          <w:spacing w:val="-3"/>
        </w:rPr>
      </w:pPr>
    </w:p>
    <w:p w14:paraId="654415CF" w14:textId="77777777" w:rsidR="006210D4" w:rsidRPr="006F33E5" w:rsidRDefault="006210D4" w:rsidP="006210D4">
      <w:pPr>
        <w:pStyle w:val="NoSpacing"/>
        <w:spacing w:line="480" w:lineRule="auto"/>
        <w:rPr>
          <w:rFonts w:ascii="Times New Roman" w:hAnsi="Times New Roman" w:cs="Times New Roman"/>
          <w:b/>
          <w:bCs/>
          <w:color w:val="000000" w:themeColor="text1"/>
          <w:spacing w:val="-3"/>
        </w:rPr>
      </w:pPr>
      <w:r w:rsidRPr="006F33E5">
        <w:rPr>
          <w:rFonts w:ascii="Times New Roman" w:hAnsi="Times New Roman" w:cs="Times New Roman"/>
          <w:b/>
          <w:bCs/>
          <w:color w:val="000000" w:themeColor="text1"/>
          <w:spacing w:val="-3"/>
        </w:rPr>
        <w:t>Emotional Processing</w:t>
      </w:r>
    </w:p>
    <w:p w14:paraId="708914B9" w14:textId="5477127B" w:rsidR="006210D4" w:rsidRPr="006F33E5" w:rsidRDefault="006210D4"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 xml:space="preserve">One of the proposed mechanisms thought to be accounting for effective change is the emotional processing ability of the client. First defined by </w:t>
      </w:r>
      <w:proofErr w:type="spellStart"/>
      <w:r w:rsidRPr="006F33E5">
        <w:rPr>
          <w:rFonts w:ascii="Times New Roman" w:hAnsi="Times New Roman" w:cs="Times New Roman"/>
          <w:color w:val="000000" w:themeColor="text1"/>
          <w:spacing w:val="-3"/>
        </w:rPr>
        <w:t>Rachman</w:t>
      </w:r>
      <w:proofErr w:type="spellEnd"/>
      <w:r w:rsidRPr="006F33E5">
        <w:rPr>
          <w:rFonts w:ascii="Times New Roman" w:hAnsi="Times New Roman" w:cs="Times New Roman"/>
          <w:color w:val="000000" w:themeColor="text1"/>
          <w:spacing w:val="-3"/>
        </w:rPr>
        <w:t xml:space="preserve"> (1980), emotional </w:t>
      </w:r>
      <w:r w:rsidRPr="006F33E5">
        <w:rPr>
          <w:rFonts w:ascii="Times New Roman" w:hAnsi="Times New Roman" w:cs="Times New Roman"/>
          <w:color w:val="000000" w:themeColor="text1"/>
          <w:spacing w:val="-3"/>
        </w:rPr>
        <w:lastRenderedPageBreak/>
        <w:t>processing refers to the ability to cope with emotionally distressing experiences and the requirement to process intense emotions in the absence of excessive rumination (</w:t>
      </w:r>
      <w:proofErr w:type="spellStart"/>
      <w:r w:rsidRPr="006F33E5">
        <w:rPr>
          <w:rFonts w:ascii="Times New Roman" w:hAnsi="Times New Roman" w:cs="Times New Roman"/>
          <w:color w:val="000000" w:themeColor="text1"/>
          <w:spacing w:val="-3"/>
        </w:rPr>
        <w:t>Foa</w:t>
      </w:r>
      <w:proofErr w:type="spellEnd"/>
      <w:r w:rsidRPr="006F33E5">
        <w:rPr>
          <w:rFonts w:ascii="Times New Roman" w:hAnsi="Times New Roman" w:cs="Times New Roman"/>
          <w:color w:val="000000" w:themeColor="text1"/>
          <w:spacing w:val="-3"/>
        </w:rPr>
        <w:t xml:space="preserve"> &amp; Kozak, 1986). This phenomenon helps to explain the development and maintenance of some common mental health difficulties, including depression. Whilst it is usual to experience fear, sadness, and anxiety, in most circumstances these experiences</w:t>
      </w:r>
      <w:r w:rsidR="009135FF" w:rsidRPr="006F33E5">
        <w:rPr>
          <w:rFonts w:ascii="Times New Roman" w:hAnsi="Times New Roman" w:cs="Times New Roman"/>
          <w:color w:val="000000" w:themeColor="text1"/>
          <w:spacing w:val="-3"/>
        </w:rPr>
        <w:t xml:space="preserve"> </w:t>
      </w:r>
      <w:r w:rsidRPr="006F33E5">
        <w:rPr>
          <w:rFonts w:ascii="Times New Roman" w:hAnsi="Times New Roman" w:cs="Times New Roman"/>
          <w:color w:val="000000" w:themeColor="text1"/>
          <w:spacing w:val="-3"/>
        </w:rPr>
        <w:t xml:space="preserve">only </w:t>
      </w:r>
      <w:r w:rsidR="009135FF" w:rsidRPr="006F33E5">
        <w:rPr>
          <w:rFonts w:ascii="Times New Roman" w:hAnsi="Times New Roman" w:cs="Times New Roman"/>
          <w:color w:val="000000" w:themeColor="text1"/>
          <w:spacing w:val="-3"/>
        </w:rPr>
        <w:t>result in</w:t>
      </w:r>
      <w:r w:rsidRPr="006F33E5">
        <w:rPr>
          <w:rFonts w:ascii="Times New Roman" w:hAnsi="Times New Roman" w:cs="Times New Roman"/>
          <w:color w:val="000000" w:themeColor="text1"/>
          <w:spacing w:val="-3"/>
        </w:rPr>
        <w:t xml:space="preserve"> short-term distress. Difficulties may develop when emotional distress is not appropriately processed</w:t>
      </w:r>
      <w:r w:rsidR="009135FF" w:rsidRPr="006F33E5">
        <w:rPr>
          <w:rFonts w:ascii="Times New Roman" w:hAnsi="Times New Roman" w:cs="Times New Roman"/>
          <w:color w:val="000000" w:themeColor="text1"/>
          <w:spacing w:val="-3"/>
        </w:rPr>
        <w:t xml:space="preserve"> </w:t>
      </w:r>
      <w:r w:rsidRPr="006F33E5">
        <w:rPr>
          <w:rFonts w:ascii="Times New Roman" w:hAnsi="Times New Roman" w:cs="Times New Roman"/>
          <w:color w:val="000000" w:themeColor="text1"/>
          <w:spacing w:val="-3"/>
        </w:rPr>
        <w:t>(</w:t>
      </w:r>
      <w:proofErr w:type="spellStart"/>
      <w:r w:rsidRPr="006F33E5">
        <w:rPr>
          <w:rFonts w:ascii="Times New Roman" w:hAnsi="Times New Roman" w:cs="Times New Roman"/>
          <w:color w:val="000000" w:themeColor="text1"/>
          <w:spacing w:val="-3"/>
        </w:rPr>
        <w:t>Joormann</w:t>
      </w:r>
      <w:proofErr w:type="spellEnd"/>
      <w:r w:rsidRPr="006F33E5">
        <w:rPr>
          <w:rFonts w:ascii="Times New Roman" w:hAnsi="Times New Roman" w:cs="Times New Roman"/>
          <w:color w:val="000000" w:themeColor="text1"/>
          <w:spacing w:val="-3"/>
        </w:rPr>
        <w:t xml:space="preserve"> &amp; Quinn, 2014; Pos et al., 2003). </w:t>
      </w:r>
    </w:p>
    <w:p w14:paraId="7B6FD664" w14:textId="1DDCA3EA" w:rsidR="006210D4" w:rsidRPr="006F33E5" w:rsidRDefault="006210D4" w:rsidP="001B369B">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t xml:space="preserve">Some models of </w:t>
      </w:r>
      <w:r w:rsidR="009135FF" w:rsidRPr="006F33E5">
        <w:rPr>
          <w:rFonts w:ascii="Times New Roman" w:hAnsi="Times New Roman" w:cs="Times New Roman"/>
          <w:color w:val="000000" w:themeColor="text1"/>
          <w:spacing w:val="-3"/>
        </w:rPr>
        <w:t>psychological therapy</w:t>
      </w:r>
      <w:r w:rsidRPr="006F33E5">
        <w:rPr>
          <w:rFonts w:ascii="Times New Roman" w:hAnsi="Times New Roman" w:cs="Times New Roman"/>
          <w:color w:val="000000" w:themeColor="text1"/>
          <w:spacing w:val="-3"/>
        </w:rPr>
        <w:t>, such as experiential therapy, extend the emotional processing definition by viewing emotion as an adaptive form of information gathering, rather than a problematic mechanism (Greenberg &amp; Safran, 1984). In line with the original definition (</w:t>
      </w:r>
      <w:proofErr w:type="spellStart"/>
      <w:r w:rsidRPr="006F33E5">
        <w:rPr>
          <w:rFonts w:ascii="Times New Roman" w:hAnsi="Times New Roman" w:cs="Times New Roman"/>
          <w:color w:val="000000" w:themeColor="text1"/>
          <w:spacing w:val="-3"/>
        </w:rPr>
        <w:t>Rachman</w:t>
      </w:r>
      <w:proofErr w:type="spellEnd"/>
      <w:r w:rsidRPr="006F33E5">
        <w:rPr>
          <w:rFonts w:ascii="Times New Roman" w:hAnsi="Times New Roman" w:cs="Times New Roman"/>
          <w:color w:val="000000" w:themeColor="text1"/>
          <w:spacing w:val="-3"/>
        </w:rPr>
        <w:t>, 1980), experiential theorists propose two stages of emotional processing which firstly involves noticing the emotional experience, and secondly learning to tolerate it (</w:t>
      </w:r>
      <w:r w:rsidRPr="006F33E5">
        <w:rPr>
          <w:rFonts w:ascii="Times New Roman" w:hAnsi="Times New Roman" w:cs="Times New Roman"/>
          <w:color w:val="000000" w:themeColor="text1"/>
          <w:shd w:val="clear" w:color="auto" w:fill="FFFFFF"/>
        </w:rPr>
        <w:t xml:space="preserve">Fiedler et al., 2020; </w:t>
      </w:r>
      <w:r w:rsidRPr="006F33E5">
        <w:rPr>
          <w:rFonts w:ascii="Times New Roman" w:hAnsi="Times New Roman" w:cs="Times New Roman"/>
          <w:color w:val="000000" w:themeColor="text1"/>
          <w:spacing w:val="-3"/>
        </w:rPr>
        <w:t>Greenberg, 2008; Greenberg &amp; Pascual-Leone, 1995). This approach suggests that depression may be related to incomplete processing of emotional experience (</w:t>
      </w:r>
      <w:r w:rsidRPr="006F33E5">
        <w:rPr>
          <w:rFonts w:ascii="Times New Roman" w:hAnsi="Times New Roman" w:cs="Times New Roman"/>
          <w:color w:val="000000" w:themeColor="text1"/>
          <w:shd w:val="clear" w:color="auto" w:fill="FFFFFF"/>
        </w:rPr>
        <w:t xml:space="preserve">Pinheiro et al., 2021; </w:t>
      </w:r>
      <w:r w:rsidRPr="006F33E5">
        <w:rPr>
          <w:rFonts w:ascii="Times New Roman" w:hAnsi="Times New Roman" w:cs="Times New Roman"/>
          <w:color w:val="000000" w:themeColor="text1"/>
          <w:spacing w:val="-3"/>
        </w:rPr>
        <w:t>Pos et al., 2003), indicating that emotional processing is an essential part of psychological therapy needed to achieve successful change outcomes (</w:t>
      </w:r>
      <w:r w:rsidRPr="006F33E5">
        <w:rPr>
          <w:rFonts w:ascii="Times New Roman" w:hAnsi="Times New Roman" w:cs="Times New Roman"/>
          <w:color w:val="000000" w:themeColor="text1"/>
          <w:shd w:val="clear" w:color="auto" w:fill="FFFFFF"/>
        </w:rPr>
        <w:t>Pascual-Leone et al., 2018).</w:t>
      </w:r>
      <w:r w:rsidRPr="006F33E5">
        <w:rPr>
          <w:rFonts w:ascii="Times New Roman" w:hAnsi="Times New Roman" w:cs="Times New Roman"/>
          <w:color w:val="000000" w:themeColor="text1"/>
          <w:spacing w:val="-3"/>
        </w:rPr>
        <w:t xml:space="preserve"> </w:t>
      </w:r>
    </w:p>
    <w:p w14:paraId="402AB478" w14:textId="63C52AEB" w:rsidR="006210D4" w:rsidRPr="006F33E5" w:rsidRDefault="006210D4" w:rsidP="001B369B">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spacing w:val="-3"/>
        </w:rPr>
        <w:t xml:space="preserve">Research exploring the role of emotional processing in psychological therapies has shown that emotional processing ability is associated with therapy outcome (Pascual-Leone, 2018; Pinheiro et al., 2021; </w:t>
      </w:r>
      <w:proofErr w:type="spellStart"/>
      <w:r w:rsidRPr="006F33E5">
        <w:rPr>
          <w:rFonts w:ascii="Times New Roman" w:hAnsi="Times New Roman" w:cs="Times New Roman"/>
          <w:color w:val="000000" w:themeColor="text1"/>
          <w:spacing w:val="-3"/>
        </w:rPr>
        <w:t>Sønderland</w:t>
      </w:r>
      <w:proofErr w:type="spellEnd"/>
      <w:r w:rsidRPr="006F33E5">
        <w:rPr>
          <w:rFonts w:ascii="Times New Roman" w:hAnsi="Times New Roman" w:cs="Times New Roman"/>
          <w:color w:val="000000" w:themeColor="text1"/>
          <w:spacing w:val="-3"/>
        </w:rPr>
        <w:t xml:space="preserve"> et al., 2023). More successful therapeutic outcomes are associated with higher levels of emotional processing, and overall increased improvement (e.g., De Smet et al., 2020; Fisher et al., 2020; Pos et al., 2017). </w:t>
      </w:r>
      <w:r w:rsidRPr="006F33E5">
        <w:rPr>
          <w:rFonts w:ascii="Times New Roman" w:hAnsi="Times New Roman" w:cs="Times New Roman"/>
          <w:color w:val="000000" w:themeColor="text1"/>
          <w:w w:val="105"/>
        </w:rPr>
        <w:t xml:space="preserve">In different therapeutic approaches, emotional processing has been associated with improvements in depressive symptoms (e.g., </w:t>
      </w:r>
      <w:proofErr w:type="spellStart"/>
      <w:r w:rsidRPr="006F33E5">
        <w:rPr>
          <w:rFonts w:ascii="Times New Roman" w:hAnsi="Times New Roman" w:cs="Times New Roman"/>
          <w:color w:val="000000" w:themeColor="text1"/>
          <w:w w:val="105"/>
        </w:rPr>
        <w:t>Auszra</w:t>
      </w:r>
      <w:proofErr w:type="spellEnd"/>
      <w:r w:rsidRPr="006F33E5">
        <w:rPr>
          <w:rFonts w:ascii="Times New Roman" w:hAnsi="Times New Roman" w:cs="Times New Roman"/>
          <w:color w:val="000000" w:themeColor="text1"/>
          <w:w w:val="105"/>
        </w:rPr>
        <w:t xml:space="preserve"> et al., 2013; Baker et al., 2011; Pos et al., 2017). </w:t>
      </w:r>
    </w:p>
    <w:p w14:paraId="4FC45213" w14:textId="7DEE0DCB" w:rsidR="009135FF" w:rsidRPr="006F33E5" w:rsidRDefault="006210D4" w:rsidP="00460868">
      <w:pPr>
        <w:pStyle w:val="NoSpacing"/>
        <w:spacing w:line="480" w:lineRule="auto"/>
        <w:ind w:firstLine="720"/>
        <w:rPr>
          <w:rFonts w:ascii="Times New Roman" w:hAnsi="Times New Roman" w:cs="Times New Roman"/>
          <w:color w:val="000000" w:themeColor="text1"/>
          <w:spacing w:val="-3"/>
        </w:rPr>
      </w:pPr>
      <w:r w:rsidRPr="006F33E5">
        <w:rPr>
          <w:rFonts w:ascii="Times New Roman" w:hAnsi="Times New Roman" w:cs="Times New Roman"/>
          <w:color w:val="000000" w:themeColor="text1"/>
          <w:spacing w:val="-3"/>
        </w:rPr>
        <w:lastRenderedPageBreak/>
        <w:t>Improvements in emotional processing in cognitive behavioural therapy (CBT) tend to be viewed as incidental (Baker et al., 2012). Results comparing CBT to other therapeutic models for the presence of emotional processing are mixed, with some reporting no differences between CBT and psychodynamic-interpersonal therapy (Coombs et al., 2002), and others concluding that experiential and psychodynamic therapies facilitate emotional processing more effectively than CBT (</w:t>
      </w:r>
      <w:proofErr w:type="spellStart"/>
      <w:r w:rsidRPr="006F33E5">
        <w:rPr>
          <w:rFonts w:ascii="Times New Roman" w:hAnsi="Times New Roman" w:cs="Times New Roman"/>
          <w:color w:val="000000" w:themeColor="text1"/>
          <w:spacing w:val="-3"/>
        </w:rPr>
        <w:t>Rudkin</w:t>
      </w:r>
      <w:proofErr w:type="spellEnd"/>
      <w:r w:rsidRPr="006F33E5">
        <w:rPr>
          <w:rFonts w:ascii="Times New Roman" w:hAnsi="Times New Roman" w:cs="Times New Roman"/>
          <w:color w:val="000000" w:themeColor="text1"/>
          <w:spacing w:val="-3"/>
        </w:rPr>
        <w:t xml:space="preserve"> et al., 2007). Watson and Bedard (2006) compared clients’ emotional processing in “good” and “poor” outcome cases in CBT and process-experiential therapy (PET). </w:t>
      </w:r>
      <w:r w:rsidRPr="006F33E5">
        <w:rPr>
          <w:rFonts w:ascii="Times New Roman" w:hAnsi="Times New Roman" w:cs="Times New Roman"/>
          <w:color w:val="000000" w:themeColor="text1"/>
        </w:rPr>
        <w:t xml:space="preserve">They found that clients receiving PET demonstrated higher levels of emotional processing during therapy than those receiving CBT. </w:t>
      </w:r>
      <w:r w:rsidRPr="006F33E5">
        <w:rPr>
          <w:rFonts w:ascii="Times New Roman" w:hAnsi="Times New Roman" w:cs="Times New Roman"/>
          <w:color w:val="000000" w:themeColor="text1"/>
          <w:spacing w:val="-3"/>
        </w:rPr>
        <w:t xml:space="preserve">Given that CBT is </w:t>
      </w:r>
      <w:r w:rsidR="001B369B" w:rsidRPr="006F33E5">
        <w:rPr>
          <w:rFonts w:ascii="Times New Roman" w:hAnsi="Times New Roman" w:cs="Times New Roman"/>
          <w:color w:val="000000" w:themeColor="text1"/>
          <w:spacing w:val="-3"/>
        </w:rPr>
        <w:t xml:space="preserve">one of </w:t>
      </w:r>
      <w:r w:rsidRPr="006F33E5">
        <w:rPr>
          <w:rFonts w:ascii="Times New Roman" w:hAnsi="Times New Roman" w:cs="Times New Roman"/>
          <w:color w:val="000000" w:themeColor="text1"/>
          <w:spacing w:val="-3"/>
        </w:rPr>
        <w:t xml:space="preserve">the recommended </w:t>
      </w:r>
      <w:r w:rsidR="001B369B" w:rsidRPr="006F33E5">
        <w:rPr>
          <w:rFonts w:ascii="Times New Roman" w:hAnsi="Times New Roman" w:cs="Times New Roman"/>
          <w:color w:val="000000" w:themeColor="text1"/>
          <w:spacing w:val="-3"/>
        </w:rPr>
        <w:t>treatments</w:t>
      </w:r>
      <w:r w:rsidRPr="006F33E5">
        <w:rPr>
          <w:rFonts w:ascii="Times New Roman" w:hAnsi="Times New Roman" w:cs="Times New Roman"/>
          <w:color w:val="000000" w:themeColor="text1"/>
          <w:spacing w:val="-3"/>
        </w:rPr>
        <w:t xml:space="preserve"> for depression (National Institute of Clinical Excellence; NICE, 2022), it is important to better understand the role of emotional processing in this modality. </w:t>
      </w:r>
    </w:p>
    <w:p w14:paraId="226B6B0C" w14:textId="4A0073AE" w:rsidR="006210D4" w:rsidRPr="006F33E5" w:rsidRDefault="006210D4" w:rsidP="009135FF">
      <w:pPr>
        <w:pStyle w:val="NoSpacing"/>
        <w:spacing w:line="480" w:lineRule="auto"/>
        <w:ind w:firstLine="720"/>
        <w:rPr>
          <w:rFonts w:ascii="Times New Roman" w:hAnsi="Times New Roman" w:cs="Times New Roman"/>
          <w:color w:val="000000" w:themeColor="text1"/>
        </w:rPr>
      </w:pPr>
      <w:r w:rsidRPr="006F33E5">
        <w:rPr>
          <w:rFonts w:ascii="Times New Roman" w:hAnsi="Times New Roman" w:cs="Times New Roman"/>
          <w:color w:val="000000" w:themeColor="text1"/>
        </w:rPr>
        <w:t xml:space="preserve">Despite differences across models, emotional processing is a consistent predictor of outcome in depression, both in emotion focused therapies (e.g., Goldman et al., 2005; Pos et al., 2003, 2009, 2017) and CBT (Castonguay et al., 1996; Watson et al., 2011). Specifically, clients who demonstrated greater emotional processing abilities showed greater improvement in depression symptoms. A meta-analysis of 10 studies and 406 clients resulted in an estimation that levels of emotional processing has a small to medium effect size in predicting outcome (r = -.19; Pascual-Leone &amp; </w:t>
      </w:r>
      <w:proofErr w:type="spellStart"/>
      <w:r w:rsidRPr="006F33E5">
        <w:rPr>
          <w:rFonts w:ascii="Times New Roman" w:hAnsi="Times New Roman" w:cs="Times New Roman"/>
          <w:color w:val="000000" w:themeColor="text1"/>
        </w:rPr>
        <w:t>Yeryomenko</w:t>
      </w:r>
      <w:proofErr w:type="spellEnd"/>
      <w:r w:rsidRPr="006F33E5">
        <w:rPr>
          <w:rFonts w:ascii="Times New Roman" w:hAnsi="Times New Roman" w:cs="Times New Roman"/>
          <w:color w:val="000000" w:themeColor="text1"/>
        </w:rPr>
        <w:t xml:space="preserve">, 2017). </w:t>
      </w:r>
    </w:p>
    <w:p w14:paraId="5029A837" w14:textId="77777777" w:rsidR="001B369B" w:rsidRPr="006F33E5" w:rsidRDefault="001B369B" w:rsidP="001B369B">
      <w:pPr>
        <w:pStyle w:val="NoSpacing"/>
        <w:spacing w:line="480" w:lineRule="auto"/>
        <w:ind w:firstLine="720"/>
        <w:rPr>
          <w:rFonts w:ascii="Times New Roman" w:hAnsi="Times New Roman" w:cs="Times New Roman"/>
          <w:color w:val="000000" w:themeColor="text1"/>
          <w:spacing w:val="-3"/>
        </w:rPr>
      </w:pPr>
    </w:p>
    <w:p w14:paraId="0DF66D26" w14:textId="77777777" w:rsidR="006210D4" w:rsidRPr="006F33E5" w:rsidRDefault="006210D4" w:rsidP="006210D4">
      <w:pPr>
        <w:pStyle w:val="NoSpacing"/>
        <w:spacing w:line="480" w:lineRule="auto"/>
        <w:rPr>
          <w:rStyle w:val="CommentReference"/>
          <w:rFonts w:ascii="Times New Roman" w:eastAsia="Times New Roman" w:hAnsi="Times New Roman" w:cs="Times New Roman"/>
          <w:b/>
          <w:bCs/>
          <w:sz w:val="24"/>
          <w:szCs w:val="24"/>
          <w:lang w:eastAsia="en-GB"/>
        </w:rPr>
      </w:pPr>
      <w:bookmarkStart w:id="32" w:name="_Toc118792055"/>
      <w:r w:rsidRPr="006F33E5">
        <w:rPr>
          <w:rStyle w:val="CommentReference"/>
          <w:rFonts w:ascii="Times New Roman" w:eastAsia="Times New Roman" w:hAnsi="Times New Roman" w:cs="Times New Roman"/>
          <w:b/>
          <w:bCs/>
          <w:sz w:val="24"/>
          <w:szCs w:val="24"/>
          <w:lang w:eastAsia="en-GB"/>
        </w:rPr>
        <w:t>Limitations of Current Evidence</w:t>
      </w:r>
    </w:p>
    <w:p w14:paraId="667C0203" w14:textId="7C881E0C" w:rsidR="006210D4" w:rsidRPr="006F33E5" w:rsidRDefault="006210D4" w:rsidP="001B369B">
      <w:pPr>
        <w:pStyle w:val="NoSpacing"/>
        <w:spacing w:line="480" w:lineRule="auto"/>
        <w:ind w:firstLine="720"/>
        <w:rPr>
          <w:rFonts w:ascii="Times New Roman" w:hAnsi="Times New Roman" w:cs="Times New Roman"/>
          <w:color w:val="000000" w:themeColor="text1"/>
        </w:rPr>
      </w:pPr>
      <w:r w:rsidRPr="006F33E5">
        <w:rPr>
          <w:rFonts w:ascii="Times New Roman" w:hAnsi="Times New Roman" w:cs="Times New Roman"/>
          <w:color w:val="000000" w:themeColor="text1"/>
        </w:rPr>
        <w:t>The rigorous exploration of the psychotherapeutic process spans several decades of research, dating back as early to the work of Carl Rogers in the 1940’s (</w:t>
      </w:r>
      <w:proofErr w:type="spellStart"/>
      <w:r w:rsidRPr="006F33E5">
        <w:rPr>
          <w:rFonts w:ascii="Times New Roman" w:hAnsi="Times New Roman" w:cs="Times New Roman"/>
          <w:color w:val="000000" w:themeColor="text1"/>
        </w:rPr>
        <w:t>Barkham</w:t>
      </w:r>
      <w:proofErr w:type="spellEnd"/>
      <w:r w:rsidRPr="006F33E5">
        <w:rPr>
          <w:rFonts w:ascii="Times New Roman" w:hAnsi="Times New Roman" w:cs="Times New Roman"/>
          <w:color w:val="000000" w:themeColor="text1"/>
        </w:rPr>
        <w:t xml:space="preserve">, Lutz, et al., 2021; Krause, 2024). Although the field of psychological therapy change process has continued to grow and develop, the cumulative findings only yield a small number of robust and distinct findings. A recent review by Krause (2024) systematically interpreted over a </w:t>
      </w:r>
      <w:r w:rsidRPr="006F33E5">
        <w:rPr>
          <w:rFonts w:ascii="Times New Roman" w:hAnsi="Times New Roman" w:cs="Times New Roman"/>
          <w:color w:val="000000" w:themeColor="text1"/>
        </w:rPr>
        <w:lastRenderedPageBreak/>
        <w:t>decade’s worth of process research and found that several process variables dominate the field. Therapeutic intervention, i.e. the model of psychological therapy used, was amongst the highest variable investigated and results highlighted the complexity of associating intervention with outcome. This highlights the need for more research into other possible process variables, particularly ones that are less well understood. It also indicate</w:t>
      </w:r>
      <w:r w:rsidR="000379EB" w:rsidRPr="006F33E5">
        <w:rPr>
          <w:rFonts w:ascii="Times New Roman" w:hAnsi="Times New Roman" w:cs="Times New Roman"/>
          <w:color w:val="000000" w:themeColor="text1"/>
        </w:rPr>
        <w:t>d</w:t>
      </w:r>
      <w:r w:rsidRPr="006F33E5">
        <w:rPr>
          <w:rFonts w:ascii="Times New Roman" w:hAnsi="Times New Roman" w:cs="Times New Roman"/>
          <w:color w:val="000000" w:themeColor="text1"/>
        </w:rPr>
        <w:t xml:space="preserve"> the need to focus less on specific outcomes, and more on the underlying mechanisms. </w:t>
      </w:r>
    </w:p>
    <w:p w14:paraId="6E6084E2" w14:textId="579F3E09" w:rsidR="006210D4" w:rsidRPr="006F33E5" w:rsidRDefault="006210D4" w:rsidP="001B369B">
      <w:pPr>
        <w:pStyle w:val="NoSpacing"/>
        <w:spacing w:line="480" w:lineRule="auto"/>
        <w:ind w:firstLine="720"/>
        <w:rPr>
          <w:rFonts w:ascii="Times New Roman" w:hAnsi="Times New Roman" w:cs="Times New Roman"/>
          <w:color w:val="000000" w:themeColor="text1"/>
        </w:rPr>
      </w:pPr>
      <w:r w:rsidRPr="006F33E5">
        <w:rPr>
          <w:rFonts w:ascii="Times New Roman" w:hAnsi="Times New Roman" w:cs="Times New Roman"/>
          <w:color w:val="000000" w:themeColor="text1"/>
        </w:rPr>
        <w:t xml:space="preserve">Regardless of these limitations, psychological therapy process research remains influential in its aim to understand change mechanisms and continues to be widely implemented (Krause, 2024). </w:t>
      </w:r>
    </w:p>
    <w:p w14:paraId="4AE66C56" w14:textId="77777777" w:rsidR="001B369B" w:rsidRPr="006F33E5" w:rsidRDefault="001B369B" w:rsidP="001B369B">
      <w:pPr>
        <w:pStyle w:val="NoSpacing"/>
        <w:spacing w:line="480" w:lineRule="auto"/>
        <w:ind w:firstLine="720"/>
        <w:rPr>
          <w:rFonts w:ascii="Times New Roman" w:hAnsi="Times New Roman" w:cs="Times New Roman"/>
          <w:color w:val="000000" w:themeColor="text1"/>
        </w:rPr>
      </w:pPr>
    </w:p>
    <w:p w14:paraId="07D6D441" w14:textId="77777777" w:rsidR="006210D4" w:rsidRPr="006F33E5" w:rsidRDefault="006210D4" w:rsidP="006210D4">
      <w:pPr>
        <w:pStyle w:val="NoSpacing"/>
        <w:spacing w:line="480" w:lineRule="auto"/>
        <w:rPr>
          <w:rFonts w:ascii="Times New Roman" w:hAnsi="Times New Roman" w:cs="Times New Roman"/>
          <w:b/>
          <w:bCs/>
          <w:color w:val="000000" w:themeColor="text1"/>
        </w:rPr>
      </w:pPr>
      <w:r w:rsidRPr="006F33E5">
        <w:rPr>
          <w:rFonts w:ascii="Times New Roman" w:hAnsi="Times New Roman" w:cs="Times New Roman"/>
          <w:b/>
          <w:bCs/>
          <w:color w:val="000000" w:themeColor="text1"/>
        </w:rPr>
        <w:t>Clinical Implications</w:t>
      </w:r>
    </w:p>
    <w:p w14:paraId="381EE325" w14:textId="1A80C770" w:rsidR="006210D4" w:rsidRPr="006F33E5" w:rsidRDefault="006210D4" w:rsidP="001B369B">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rPr>
        <w:t>Beyond testing intervention effectiveness, there is a recognised need to better understand the essential components of psychological treatments. Understanding the mechanisms accounting for change can help to clarify the relationship between treatm</w:t>
      </w:r>
      <w:r w:rsidR="000036B4" w:rsidRPr="006F33E5">
        <w:rPr>
          <w:rFonts w:ascii="Times New Roman" w:hAnsi="Times New Roman" w:cs="Times New Roman"/>
          <w:color w:val="000000" w:themeColor="text1"/>
        </w:rPr>
        <w:t>ent and different outcomes,</w:t>
      </w:r>
      <w:r w:rsidRPr="006F33E5">
        <w:rPr>
          <w:rFonts w:ascii="Times New Roman" w:hAnsi="Times New Roman" w:cs="Times New Roman"/>
          <w:color w:val="000000" w:themeColor="text1"/>
        </w:rPr>
        <w:t xml:space="preserve"> optimise therapeutic change, and </w:t>
      </w:r>
      <w:r w:rsidR="000379EB" w:rsidRPr="006F33E5">
        <w:rPr>
          <w:rFonts w:ascii="Times New Roman" w:hAnsi="Times New Roman" w:cs="Times New Roman"/>
          <w:color w:val="000000" w:themeColor="text1"/>
        </w:rPr>
        <w:t>improve</w:t>
      </w:r>
      <w:r w:rsidRPr="006F33E5">
        <w:rPr>
          <w:rFonts w:ascii="Times New Roman" w:hAnsi="Times New Roman" w:cs="Times New Roman"/>
          <w:color w:val="000000" w:themeColor="text1"/>
        </w:rPr>
        <w:t xml:space="preserve"> understanding of human functioning beyond the therap</w:t>
      </w:r>
      <w:r w:rsidR="000379EB" w:rsidRPr="006F33E5">
        <w:rPr>
          <w:rFonts w:ascii="Times New Roman" w:hAnsi="Times New Roman" w:cs="Times New Roman"/>
          <w:color w:val="000000" w:themeColor="text1"/>
        </w:rPr>
        <w:t>eutic setting</w:t>
      </w:r>
      <w:r w:rsidRPr="006F33E5">
        <w:rPr>
          <w:rFonts w:ascii="Times New Roman" w:hAnsi="Times New Roman" w:cs="Times New Roman"/>
          <w:color w:val="000000" w:themeColor="text1"/>
        </w:rPr>
        <w:t xml:space="preserve">.  </w:t>
      </w:r>
      <w:r w:rsidRPr="006F33E5">
        <w:rPr>
          <w:rFonts w:ascii="Times New Roman" w:hAnsi="Times New Roman" w:cs="Times New Roman"/>
          <w:color w:val="000000" w:themeColor="text1"/>
          <w:w w:val="105"/>
        </w:rPr>
        <w:t xml:space="preserve">This knowledge is essential </w:t>
      </w:r>
      <w:r w:rsidR="000036B4" w:rsidRPr="006F33E5">
        <w:rPr>
          <w:rFonts w:ascii="Times New Roman" w:hAnsi="Times New Roman" w:cs="Times New Roman"/>
          <w:color w:val="000000" w:themeColor="text1"/>
          <w:w w:val="105"/>
        </w:rPr>
        <w:t>in helping clinicians to</w:t>
      </w:r>
      <w:r w:rsidRPr="006F33E5">
        <w:rPr>
          <w:rFonts w:ascii="Times New Roman" w:hAnsi="Times New Roman" w:cs="Times New Roman"/>
          <w:color w:val="000000" w:themeColor="text1"/>
          <w:w w:val="105"/>
        </w:rPr>
        <w:t xml:space="preserve"> better tailor their interventions if research informs them about the nature of change in psychological therapies.</w:t>
      </w:r>
    </w:p>
    <w:p w14:paraId="48B38E8E" w14:textId="77777777" w:rsidR="001B369B" w:rsidRPr="006F33E5" w:rsidRDefault="001B369B" w:rsidP="001B369B">
      <w:pPr>
        <w:pStyle w:val="NoSpacing"/>
        <w:spacing w:line="480" w:lineRule="auto"/>
        <w:ind w:firstLine="720"/>
        <w:rPr>
          <w:rFonts w:ascii="Times New Roman" w:hAnsi="Times New Roman" w:cs="Times New Roman"/>
          <w:color w:val="000000" w:themeColor="text1"/>
          <w:w w:val="105"/>
        </w:rPr>
      </w:pPr>
    </w:p>
    <w:p w14:paraId="13FCD64A" w14:textId="77777777" w:rsidR="006210D4" w:rsidRPr="006F33E5" w:rsidRDefault="006210D4" w:rsidP="006210D4">
      <w:pPr>
        <w:pStyle w:val="NoSpacing"/>
        <w:spacing w:line="480" w:lineRule="auto"/>
        <w:rPr>
          <w:rFonts w:ascii="Times New Roman" w:hAnsi="Times New Roman" w:cs="Times New Roman"/>
          <w:b/>
          <w:bCs/>
          <w:color w:val="000000" w:themeColor="text1"/>
        </w:rPr>
      </w:pPr>
      <w:r w:rsidRPr="006F33E5">
        <w:rPr>
          <w:rFonts w:ascii="Times New Roman" w:hAnsi="Times New Roman" w:cs="Times New Roman"/>
          <w:b/>
          <w:bCs/>
          <w:color w:val="000000" w:themeColor="text1"/>
        </w:rPr>
        <w:t>Aims &amp; Hypotheses</w:t>
      </w:r>
    </w:p>
    <w:p w14:paraId="704B8B0B" w14:textId="73A5CF2D" w:rsidR="001B369B" w:rsidRPr="006F33E5" w:rsidRDefault="006210D4" w:rsidP="001B369B">
      <w:pPr>
        <w:pStyle w:val="NoSpacing"/>
        <w:spacing w:line="480" w:lineRule="auto"/>
        <w:ind w:firstLine="720"/>
        <w:rPr>
          <w:rFonts w:ascii="Times New Roman" w:hAnsi="Times New Roman" w:cs="Times New Roman"/>
          <w:color w:val="000000" w:themeColor="text1"/>
        </w:rPr>
      </w:pPr>
      <w:r w:rsidRPr="006F33E5">
        <w:rPr>
          <w:rFonts w:ascii="Times New Roman" w:hAnsi="Times New Roman" w:cs="Times New Roman"/>
          <w:color w:val="000000" w:themeColor="text1"/>
        </w:rPr>
        <w:t>The</w:t>
      </w:r>
      <w:r w:rsidR="000379EB" w:rsidRPr="006F33E5">
        <w:rPr>
          <w:rFonts w:ascii="Times New Roman" w:hAnsi="Times New Roman" w:cs="Times New Roman"/>
          <w:color w:val="000000" w:themeColor="text1"/>
        </w:rPr>
        <w:t xml:space="preserve"> main</w:t>
      </w:r>
      <w:r w:rsidRPr="006F33E5">
        <w:rPr>
          <w:rFonts w:ascii="Times New Roman" w:hAnsi="Times New Roman" w:cs="Times New Roman"/>
          <w:color w:val="000000" w:themeColor="text1"/>
        </w:rPr>
        <w:t xml:space="preserve"> aim</w:t>
      </w:r>
      <w:bookmarkEnd w:id="32"/>
      <w:r w:rsidR="000036B4" w:rsidRPr="006F33E5">
        <w:rPr>
          <w:rFonts w:ascii="Times New Roman" w:hAnsi="Times New Roman" w:cs="Times New Roman"/>
          <w:color w:val="000000" w:themeColor="text1"/>
        </w:rPr>
        <w:t xml:space="preserve"> of the current </w:t>
      </w:r>
      <w:r w:rsidRPr="006F33E5">
        <w:rPr>
          <w:rFonts w:ascii="Times New Roman" w:hAnsi="Times New Roman" w:cs="Times New Roman"/>
          <w:color w:val="000000" w:themeColor="text1"/>
        </w:rPr>
        <w:t>study w</w:t>
      </w:r>
      <w:r w:rsidR="000379EB" w:rsidRPr="006F33E5">
        <w:rPr>
          <w:rFonts w:ascii="Times New Roman" w:hAnsi="Times New Roman" w:cs="Times New Roman"/>
          <w:color w:val="000000" w:themeColor="text1"/>
        </w:rPr>
        <w:t>as</w:t>
      </w:r>
      <w:r w:rsidRPr="006F33E5">
        <w:rPr>
          <w:rFonts w:ascii="Times New Roman" w:hAnsi="Times New Roman" w:cs="Times New Roman"/>
          <w:color w:val="000000" w:themeColor="text1"/>
        </w:rPr>
        <w:t xml:space="preserve"> to </w:t>
      </w:r>
      <w:r w:rsidRPr="006F33E5">
        <w:rPr>
          <w:rFonts w:ascii="Times New Roman" w:hAnsi="Times New Roman" w:cs="Times New Roman"/>
        </w:rPr>
        <w:t>compare levels of emotional processing in clients with high and low change therapeutic outcomes using cases from CBT and person-centred experiential therapy (PCET). A secondary aim of the study was to</w:t>
      </w:r>
      <w:r w:rsidRPr="006F33E5">
        <w:rPr>
          <w:rFonts w:ascii="Times New Roman" w:hAnsi="Times New Roman" w:cs="Times New Roman"/>
          <w:color w:val="000000" w:themeColor="text1"/>
        </w:rPr>
        <w:t xml:space="preserve"> </w:t>
      </w:r>
      <w:r w:rsidRPr="006F33E5">
        <w:rPr>
          <w:rFonts w:ascii="Times New Roman" w:hAnsi="Times New Roman" w:cs="Times New Roman"/>
        </w:rPr>
        <w:t xml:space="preserve">identify if emotional processing increased over the course of therapy between the two groups. </w:t>
      </w:r>
    </w:p>
    <w:p w14:paraId="0921CFF7" w14:textId="63DF857A" w:rsidR="006210D4" w:rsidRPr="006F33E5" w:rsidRDefault="006210D4" w:rsidP="001B369B">
      <w:pPr>
        <w:pStyle w:val="NoSpacing"/>
        <w:spacing w:line="480" w:lineRule="auto"/>
        <w:ind w:firstLine="720"/>
        <w:rPr>
          <w:rFonts w:ascii="Times New Roman" w:hAnsi="Times New Roman" w:cs="Times New Roman"/>
          <w:color w:val="000000" w:themeColor="text1"/>
          <w:spacing w:val="-2"/>
        </w:rPr>
      </w:pPr>
      <w:r w:rsidRPr="006F33E5">
        <w:rPr>
          <w:rFonts w:ascii="Times New Roman" w:hAnsi="Times New Roman" w:cs="Times New Roman"/>
          <w:color w:val="000000" w:themeColor="text1"/>
        </w:rPr>
        <w:lastRenderedPageBreak/>
        <w:t xml:space="preserve">Based on the previous research, it was hypothesised that </w:t>
      </w:r>
      <w:r w:rsidRPr="006F33E5">
        <w:rPr>
          <w:rFonts w:ascii="Times New Roman" w:hAnsi="Times New Roman" w:cs="Times New Roman"/>
          <w:color w:val="000000" w:themeColor="text1"/>
          <w:spacing w:val="-2"/>
        </w:rPr>
        <w:t>clients with the highest change outcomes would have higher scores on the emotional processing scale, suggesting that they are better able to process their emotions.</w:t>
      </w:r>
      <w:r w:rsidRPr="006F33E5">
        <w:rPr>
          <w:rFonts w:ascii="Times New Roman" w:hAnsi="Times New Roman" w:cs="Times New Roman"/>
          <w:color w:val="000000" w:themeColor="text1"/>
        </w:rPr>
        <w:t xml:space="preserve"> A second hypothesis was that </w:t>
      </w:r>
      <w:r w:rsidRPr="006F33E5">
        <w:rPr>
          <w:rFonts w:ascii="Times New Roman" w:hAnsi="Times New Roman" w:cs="Times New Roman"/>
          <w:color w:val="000000" w:themeColor="text1"/>
          <w:spacing w:val="-2"/>
        </w:rPr>
        <w:t xml:space="preserve">change between early and middle therapy sessions should be greater in the high change group. </w:t>
      </w:r>
    </w:p>
    <w:p w14:paraId="1FD78FA6" w14:textId="77777777" w:rsidR="001B369B" w:rsidRPr="006F33E5" w:rsidRDefault="001B369B" w:rsidP="001B369B">
      <w:pPr>
        <w:pStyle w:val="NoSpacing"/>
        <w:spacing w:line="480" w:lineRule="auto"/>
        <w:ind w:firstLine="720"/>
        <w:rPr>
          <w:rFonts w:ascii="Times New Roman" w:hAnsi="Times New Roman" w:cs="Times New Roman"/>
          <w:color w:val="000000" w:themeColor="text1"/>
        </w:rPr>
      </w:pPr>
    </w:p>
    <w:p w14:paraId="7133F225" w14:textId="77777777" w:rsidR="006210D4" w:rsidRPr="006F33E5" w:rsidRDefault="006210D4" w:rsidP="00FF0175">
      <w:pPr>
        <w:pStyle w:val="Heading2"/>
      </w:pPr>
      <w:bookmarkStart w:id="33" w:name="_Toc118792057"/>
      <w:bookmarkStart w:id="34" w:name="_Toc167962899"/>
      <w:r w:rsidRPr="006F33E5">
        <w:t>Method</w:t>
      </w:r>
      <w:bookmarkEnd w:id="33"/>
      <w:bookmarkEnd w:id="34"/>
    </w:p>
    <w:p w14:paraId="70DD7737" w14:textId="77777777" w:rsidR="006210D4" w:rsidRPr="006F33E5" w:rsidRDefault="006210D4" w:rsidP="006210D4">
      <w:pPr>
        <w:pStyle w:val="NoSpacing"/>
        <w:spacing w:line="480" w:lineRule="auto"/>
        <w:rPr>
          <w:rFonts w:ascii="Times New Roman" w:hAnsi="Times New Roman" w:cs="Times New Roman"/>
          <w:b/>
          <w:bCs/>
          <w:color w:val="000000" w:themeColor="text1"/>
        </w:rPr>
      </w:pPr>
      <w:bookmarkStart w:id="35" w:name="_Toc118792058"/>
      <w:r w:rsidRPr="006F33E5">
        <w:rPr>
          <w:rFonts w:ascii="Times New Roman" w:hAnsi="Times New Roman" w:cs="Times New Roman"/>
          <w:b/>
          <w:bCs/>
          <w:color w:val="000000" w:themeColor="text1"/>
        </w:rPr>
        <w:t>Design</w:t>
      </w:r>
    </w:p>
    <w:p w14:paraId="7E726C33" w14:textId="321F0C1E" w:rsidR="006210D4" w:rsidRPr="006F33E5" w:rsidRDefault="006210D4" w:rsidP="001B369B">
      <w:pPr>
        <w:pStyle w:val="NoSpacing"/>
        <w:spacing w:line="480" w:lineRule="auto"/>
        <w:ind w:firstLine="720"/>
        <w:rPr>
          <w:rFonts w:ascii="Times New Roman" w:hAnsi="Times New Roman" w:cs="Times New Roman"/>
          <w:color w:val="000000" w:themeColor="text1"/>
        </w:rPr>
      </w:pPr>
      <w:r w:rsidRPr="006F33E5">
        <w:rPr>
          <w:rFonts w:ascii="Times New Roman" w:hAnsi="Times New Roman" w:cs="Times New Roman"/>
          <w:color w:val="000000" w:themeColor="text1"/>
          <w:spacing w:val="-3"/>
        </w:rPr>
        <w:t xml:space="preserve">The current study is a mixed methods partial replication of the Watson and Bedard (2006) study referred to previously. </w:t>
      </w:r>
      <w:r w:rsidRPr="006F33E5">
        <w:rPr>
          <w:rFonts w:ascii="Times New Roman" w:hAnsi="Times New Roman" w:cs="Times New Roman"/>
          <w:color w:val="000000" w:themeColor="text1"/>
        </w:rPr>
        <w:t xml:space="preserve">Watson and Bedard (2006) highlighted the importance of replicating their findings to further clarify the role of emotional processing in psychological therapies. </w:t>
      </w:r>
      <w:r w:rsidR="000D01BF" w:rsidRPr="006F33E5">
        <w:rPr>
          <w:rFonts w:ascii="Times New Roman" w:hAnsi="Times New Roman" w:cs="Times New Roman"/>
          <w:color w:val="000000" w:themeColor="text1"/>
        </w:rPr>
        <w:t xml:space="preserve">The current study replicates the design used by Watson and Bedard (2006) by using the same sample size (N = 40) and selection procedure by using an equal split of high and low therapy cases (i.e., a 50:50 split), as well as an equal amount of different therapy modalities. The current study also replicated the use of the Experiencing Scale (EXP scale; Klein 1969). </w:t>
      </w:r>
    </w:p>
    <w:p w14:paraId="5811B1FD" w14:textId="0C93B8A3" w:rsidR="006210D4" w:rsidRPr="006F33E5" w:rsidRDefault="006210D4" w:rsidP="001B369B">
      <w:pPr>
        <w:pStyle w:val="NoSpacing"/>
        <w:spacing w:line="480" w:lineRule="auto"/>
        <w:ind w:firstLine="720"/>
        <w:rPr>
          <w:rFonts w:ascii="Times New Roman" w:hAnsi="Times New Roman" w:cs="Times New Roman"/>
          <w:color w:val="000000" w:themeColor="text1"/>
        </w:rPr>
      </w:pPr>
      <w:r w:rsidRPr="006F33E5">
        <w:rPr>
          <w:rFonts w:ascii="Times New Roman" w:hAnsi="Times New Roman" w:cs="Times New Roman"/>
          <w:color w:val="000000" w:themeColor="text1"/>
        </w:rPr>
        <w:t>The study</w:t>
      </w:r>
      <w:r w:rsidRPr="006F33E5">
        <w:rPr>
          <w:rFonts w:ascii="Times New Roman" w:hAnsi="Times New Roman" w:cs="Times New Roman"/>
          <w:color w:val="000000" w:themeColor="text1"/>
          <w:spacing w:val="-3"/>
        </w:rPr>
        <w:t xml:space="preserve"> uses d</w:t>
      </w:r>
      <w:r w:rsidRPr="006F33E5">
        <w:rPr>
          <w:rFonts w:ascii="Times New Roman" w:hAnsi="Times New Roman" w:cs="Times New Roman"/>
          <w:color w:val="000000" w:themeColor="text1"/>
          <w:w w:val="105"/>
        </w:rPr>
        <w:t xml:space="preserve">ata collected from the PRaCTICED trial, a </w:t>
      </w:r>
      <w:r w:rsidRPr="006F33E5">
        <w:rPr>
          <w:rFonts w:ascii="Times New Roman" w:hAnsi="Times New Roman" w:cs="Times New Roman"/>
          <w:color w:val="000000" w:themeColor="text1"/>
          <w:spacing w:val="-3"/>
        </w:rPr>
        <w:t>pragmatic non-inferiority randomised controlled trial of the clinical and cost effectiveness of person-centred experiential therapy (PCET) versus cognitive-behavioural therapy (CBT) (</w:t>
      </w:r>
      <w:proofErr w:type="spellStart"/>
      <w:r w:rsidRPr="006F33E5">
        <w:rPr>
          <w:rFonts w:ascii="Times New Roman" w:hAnsi="Times New Roman" w:cs="Times New Roman"/>
          <w:color w:val="000000" w:themeColor="text1"/>
          <w:spacing w:val="-3"/>
        </w:rPr>
        <w:t>Barkham</w:t>
      </w:r>
      <w:proofErr w:type="spellEnd"/>
      <w:r w:rsidRPr="006F33E5">
        <w:rPr>
          <w:rFonts w:ascii="Times New Roman" w:hAnsi="Times New Roman" w:cs="Times New Roman"/>
          <w:color w:val="000000" w:themeColor="text1"/>
          <w:spacing w:val="-3"/>
        </w:rPr>
        <w:t>, Saxon, et al., 2021; Saxon et al., 2017). The current study is also linked to a study using the same data to investigate the role of emotional processing across two different</w:t>
      </w:r>
      <w:r w:rsidR="000036B4" w:rsidRPr="006F33E5">
        <w:rPr>
          <w:rFonts w:ascii="Times New Roman" w:hAnsi="Times New Roman" w:cs="Times New Roman"/>
          <w:color w:val="000000" w:themeColor="text1"/>
          <w:spacing w:val="-3"/>
        </w:rPr>
        <w:t xml:space="preserve"> treatments: CBT vs. PCET (JI, Trainee Clinical P</w:t>
      </w:r>
      <w:r w:rsidRPr="006F33E5">
        <w:rPr>
          <w:rFonts w:ascii="Times New Roman" w:hAnsi="Times New Roman" w:cs="Times New Roman"/>
          <w:color w:val="000000" w:themeColor="text1"/>
          <w:spacing w:val="-3"/>
        </w:rPr>
        <w:t>sychologist</w:t>
      </w:r>
      <w:r w:rsidR="002B34E4" w:rsidRPr="006F33E5">
        <w:rPr>
          <w:rFonts w:ascii="Times New Roman" w:hAnsi="Times New Roman" w:cs="Times New Roman"/>
          <w:color w:val="000000" w:themeColor="text1"/>
          <w:spacing w:val="-3"/>
        </w:rPr>
        <w:t>; see Appendix B</w:t>
      </w:r>
      <w:r w:rsidRPr="006F33E5">
        <w:rPr>
          <w:rFonts w:ascii="Times New Roman" w:hAnsi="Times New Roman" w:cs="Times New Roman"/>
          <w:color w:val="000000" w:themeColor="text1"/>
          <w:spacing w:val="-3"/>
        </w:rPr>
        <w:t>).</w:t>
      </w:r>
      <w:r w:rsidRPr="006F33E5">
        <w:rPr>
          <w:rFonts w:ascii="Times New Roman" w:hAnsi="Times New Roman" w:cs="Times New Roman"/>
          <w:color w:val="000000" w:themeColor="text1"/>
          <w:w w:val="105"/>
        </w:rPr>
        <w:t xml:space="preserve"> </w:t>
      </w:r>
      <w:r w:rsidR="000036B4" w:rsidRPr="006F33E5">
        <w:rPr>
          <w:rFonts w:ascii="Times New Roman" w:hAnsi="Times New Roman" w:cs="Times New Roman"/>
          <w:color w:val="000000" w:themeColor="text1"/>
        </w:rPr>
        <w:t>This study was</w:t>
      </w:r>
      <w:r w:rsidRPr="006F33E5">
        <w:rPr>
          <w:rFonts w:ascii="Times New Roman" w:hAnsi="Times New Roman" w:cs="Times New Roman"/>
          <w:color w:val="000000" w:themeColor="text1"/>
        </w:rPr>
        <w:t xml:space="preserve"> registered on </w:t>
      </w:r>
      <w:proofErr w:type="spellStart"/>
      <w:r w:rsidRPr="006F33E5">
        <w:rPr>
          <w:rFonts w:ascii="Times New Roman" w:hAnsi="Times New Roman" w:cs="Times New Roman"/>
          <w:color w:val="000000" w:themeColor="text1"/>
        </w:rPr>
        <w:t>AsPredicted</w:t>
      </w:r>
      <w:proofErr w:type="spellEnd"/>
      <w:r w:rsidRPr="006F33E5">
        <w:rPr>
          <w:rFonts w:ascii="Times New Roman" w:hAnsi="Times New Roman" w:cs="Times New Roman"/>
          <w:color w:val="000000" w:themeColor="text1"/>
        </w:rPr>
        <w:t xml:space="preserve"> (reference number 140892). </w:t>
      </w:r>
    </w:p>
    <w:p w14:paraId="4CA9EA10" w14:textId="59EEC5C3" w:rsidR="006210D4" w:rsidRPr="006F33E5" w:rsidRDefault="006210D4" w:rsidP="001B369B">
      <w:pPr>
        <w:pStyle w:val="NoSpacing"/>
        <w:spacing w:line="480" w:lineRule="auto"/>
        <w:ind w:firstLine="720"/>
        <w:rPr>
          <w:rFonts w:ascii="Times New Roman" w:hAnsi="Times New Roman" w:cs="Times New Roman"/>
        </w:rPr>
      </w:pPr>
      <w:r w:rsidRPr="006F33E5">
        <w:rPr>
          <w:rFonts w:ascii="Times New Roman" w:hAnsi="Times New Roman" w:cs="Times New Roman"/>
          <w:color w:val="000000" w:themeColor="text1"/>
          <w:w w:val="105"/>
        </w:rPr>
        <w:t xml:space="preserve">The PRaCTICED trial received </w:t>
      </w:r>
      <w:r w:rsidRPr="006F33E5">
        <w:rPr>
          <w:rFonts w:ascii="Times New Roman" w:hAnsi="Times New Roman" w:cs="Times New Roman"/>
        </w:rPr>
        <w:t xml:space="preserve">NHS ethical approval by the Health Research Authority (Research Ethics Committee 14/YH/0001). Participants provided informed </w:t>
      </w:r>
      <w:proofErr w:type="gramStart"/>
      <w:r w:rsidRPr="006F33E5">
        <w:rPr>
          <w:rFonts w:ascii="Times New Roman" w:hAnsi="Times New Roman" w:cs="Times New Roman"/>
        </w:rPr>
        <w:t>consent</w:t>
      </w:r>
      <w:proofErr w:type="gramEnd"/>
      <w:r w:rsidRPr="006F33E5">
        <w:rPr>
          <w:rFonts w:ascii="Times New Roman" w:hAnsi="Times New Roman" w:cs="Times New Roman"/>
        </w:rPr>
        <w:t xml:space="preserve"> and the subsequent secondary research carried out in this study was within the remit of the </w:t>
      </w:r>
      <w:r w:rsidRPr="006F33E5">
        <w:rPr>
          <w:rFonts w:ascii="Times New Roman" w:hAnsi="Times New Roman" w:cs="Times New Roman"/>
        </w:rPr>
        <w:lastRenderedPageBreak/>
        <w:t>ethics a</w:t>
      </w:r>
      <w:r w:rsidR="000036B4" w:rsidRPr="006F33E5">
        <w:rPr>
          <w:rFonts w:ascii="Times New Roman" w:hAnsi="Times New Roman" w:cs="Times New Roman"/>
        </w:rPr>
        <w:t>pproval. The current project</w:t>
      </w:r>
      <w:r w:rsidRPr="006F33E5">
        <w:rPr>
          <w:rFonts w:ascii="Times New Roman" w:hAnsi="Times New Roman" w:cs="Times New Roman"/>
        </w:rPr>
        <w:t xml:space="preserve"> received ethical approved via the University of Sheffield’s Ethics Review Procedure, as administered by the Department of Psychology (Appendix </w:t>
      </w:r>
      <w:r w:rsidR="001B369B" w:rsidRPr="006F33E5">
        <w:rPr>
          <w:rFonts w:ascii="Times New Roman" w:hAnsi="Times New Roman" w:cs="Times New Roman"/>
        </w:rPr>
        <w:t>E</w:t>
      </w:r>
      <w:r w:rsidRPr="006F33E5">
        <w:rPr>
          <w:rFonts w:ascii="Times New Roman" w:hAnsi="Times New Roman" w:cs="Times New Roman"/>
        </w:rPr>
        <w:t xml:space="preserve">). </w:t>
      </w:r>
    </w:p>
    <w:p w14:paraId="647215ED" w14:textId="77777777" w:rsidR="001B369B" w:rsidRPr="006F33E5" w:rsidRDefault="001B369B" w:rsidP="001B369B">
      <w:pPr>
        <w:pStyle w:val="NoSpacing"/>
        <w:spacing w:line="480" w:lineRule="auto"/>
        <w:ind w:firstLine="720"/>
        <w:rPr>
          <w:rFonts w:ascii="Times New Roman" w:hAnsi="Times New Roman" w:cs="Times New Roman"/>
        </w:rPr>
      </w:pPr>
    </w:p>
    <w:p w14:paraId="2D8558CE" w14:textId="77777777" w:rsidR="006210D4" w:rsidRPr="006F33E5" w:rsidRDefault="006210D4" w:rsidP="006210D4">
      <w:pPr>
        <w:pStyle w:val="NoSpacing"/>
        <w:spacing w:line="480" w:lineRule="auto"/>
        <w:rPr>
          <w:rFonts w:ascii="Times New Roman" w:hAnsi="Times New Roman" w:cs="Times New Roman"/>
          <w:b/>
          <w:bCs/>
        </w:rPr>
      </w:pPr>
      <w:r w:rsidRPr="006F33E5">
        <w:rPr>
          <w:rFonts w:ascii="Times New Roman" w:hAnsi="Times New Roman" w:cs="Times New Roman"/>
          <w:b/>
          <w:bCs/>
        </w:rPr>
        <w:t>PRaCTICED Trial Overview</w:t>
      </w:r>
    </w:p>
    <w:p w14:paraId="4E843436" w14:textId="4FC6FE88" w:rsidR="006210D4" w:rsidRPr="006F33E5" w:rsidRDefault="006210D4" w:rsidP="001B369B">
      <w:pPr>
        <w:pStyle w:val="NoSpacing"/>
        <w:spacing w:line="480" w:lineRule="auto"/>
        <w:ind w:firstLine="720"/>
        <w:rPr>
          <w:rFonts w:ascii="Times New Roman" w:hAnsi="Times New Roman" w:cs="Times New Roman"/>
        </w:rPr>
      </w:pPr>
      <w:r w:rsidRPr="006F33E5">
        <w:rPr>
          <w:rFonts w:ascii="Times New Roman" w:hAnsi="Times New Roman" w:cs="Times New Roman"/>
        </w:rPr>
        <w:t xml:space="preserve">The PRaCTICED Trial was a pragmatic, randomised, non-inferiority trial comparing the clinical efficacy and cost-effectiveness of PCET and CBT within the then named Sheffield Improving Access to Psychological Therapy (IAPT) service, now rebranded nationally as the NHS Talking Therapies for Anxiety and Depression service. </w:t>
      </w:r>
    </w:p>
    <w:p w14:paraId="180D0E0F" w14:textId="7B13F756" w:rsidR="006210D4" w:rsidRPr="006F33E5" w:rsidRDefault="006210D4" w:rsidP="001B369B">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The PRaCTICED trial was embedded within the Sheffield Talking Therapies Service which routinely delivers both CBT and PCET, previously known as Counselling for Depression (</w:t>
      </w:r>
      <w:proofErr w:type="spellStart"/>
      <w:r w:rsidRPr="006F33E5">
        <w:rPr>
          <w:rFonts w:ascii="Times New Roman" w:hAnsi="Times New Roman" w:cs="Times New Roman"/>
          <w:color w:val="000000" w:themeColor="text1"/>
          <w:w w:val="105"/>
        </w:rPr>
        <w:t>CfD</w:t>
      </w:r>
      <w:proofErr w:type="spellEnd"/>
      <w:r w:rsidRPr="006F33E5">
        <w:rPr>
          <w:rFonts w:ascii="Times New Roman" w:hAnsi="Times New Roman" w:cs="Times New Roman"/>
          <w:color w:val="000000" w:themeColor="text1"/>
          <w:w w:val="105"/>
        </w:rPr>
        <w:t>; Sander &amp; Hill, 2014), and more recently renamed as person-centred experiential-counselling for depression (PCE-</w:t>
      </w:r>
      <w:proofErr w:type="spellStart"/>
      <w:r w:rsidRPr="006F33E5">
        <w:rPr>
          <w:rFonts w:ascii="Times New Roman" w:hAnsi="Times New Roman" w:cs="Times New Roman"/>
          <w:color w:val="000000" w:themeColor="text1"/>
          <w:w w:val="105"/>
        </w:rPr>
        <w:t>CfD</w:t>
      </w:r>
      <w:proofErr w:type="spellEnd"/>
      <w:r w:rsidRPr="006F33E5">
        <w:rPr>
          <w:rFonts w:ascii="Times New Roman" w:hAnsi="Times New Roman" w:cs="Times New Roman"/>
          <w:color w:val="000000" w:themeColor="text1"/>
          <w:w w:val="105"/>
        </w:rPr>
        <w:t>; Murphy, 2019). In the original trial it was named person-centred experiential therapy (PCET) but delivered by the profession of counsellors. All therapists and counsellors were appropriately trained in the delivery of their therapy mod</w:t>
      </w:r>
      <w:r w:rsidR="000379EB" w:rsidRPr="006F33E5">
        <w:rPr>
          <w:rFonts w:ascii="Times New Roman" w:hAnsi="Times New Roman" w:cs="Times New Roman"/>
          <w:color w:val="000000" w:themeColor="text1"/>
          <w:w w:val="105"/>
        </w:rPr>
        <w:t>e</w:t>
      </w:r>
      <w:r w:rsidRPr="006F33E5">
        <w:rPr>
          <w:rFonts w:ascii="Times New Roman" w:hAnsi="Times New Roman" w:cs="Times New Roman"/>
          <w:color w:val="000000" w:themeColor="text1"/>
          <w:w w:val="105"/>
        </w:rPr>
        <w:t xml:space="preserve">l and received supervision from qualified professionals. Selected tapes of sessions were </w:t>
      </w:r>
      <w:r w:rsidR="000036B4" w:rsidRPr="006F33E5">
        <w:rPr>
          <w:rFonts w:ascii="Times New Roman" w:hAnsi="Times New Roman" w:cs="Times New Roman"/>
          <w:color w:val="000000" w:themeColor="text1"/>
          <w:w w:val="105"/>
        </w:rPr>
        <w:t xml:space="preserve">randomly </w:t>
      </w:r>
      <w:r w:rsidRPr="006F33E5">
        <w:rPr>
          <w:rFonts w:ascii="Times New Roman" w:hAnsi="Times New Roman" w:cs="Times New Roman"/>
          <w:color w:val="000000" w:themeColor="text1"/>
          <w:w w:val="105"/>
        </w:rPr>
        <w:t xml:space="preserve">assessed by external raters for adherence to each model. Clients were offered a maximum of 20 sessions in either intervention </w:t>
      </w:r>
      <w:proofErr w:type="gramStart"/>
      <w:r w:rsidRPr="006F33E5">
        <w:rPr>
          <w:rFonts w:ascii="Times New Roman" w:hAnsi="Times New Roman" w:cs="Times New Roman"/>
          <w:color w:val="000000" w:themeColor="text1"/>
          <w:w w:val="105"/>
        </w:rPr>
        <w:t>and</w:t>
      </w:r>
      <w:proofErr w:type="gramEnd"/>
      <w:r w:rsidR="000379EB" w:rsidRPr="006F33E5">
        <w:rPr>
          <w:rFonts w:ascii="Times New Roman" w:hAnsi="Times New Roman" w:cs="Times New Roman"/>
          <w:color w:val="000000" w:themeColor="text1"/>
          <w:w w:val="105"/>
        </w:rPr>
        <w:t>,</w:t>
      </w:r>
      <w:r w:rsidRPr="006F33E5">
        <w:rPr>
          <w:rFonts w:ascii="Times New Roman" w:hAnsi="Times New Roman" w:cs="Times New Roman"/>
          <w:color w:val="000000" w:themeColor="text1"/>
          <w:w w:val="105"/>
        </w:rPr>
        <w:t xml:space="preserve"> once randomised</w:t>
      </w:r>
      <w:r w:rsidR="000379EB" w:rsidRPr="006F33E5">
        <w:rPr>
          <w:rFonts w:ascii="Times New Roman" w:hAnsi="Times New Roman" w:cs="Times New Roman"/>
          <w:color w:val="000000" w:themeColor="text1"/>
          <w:w w:val="105"/>
        </w:rPr>
        <w:t>,</w:t>
      </w:r>
      <w:r w:rsidRPr="006F33E5">
        <w:rPr>
          <w:rFonts w:ascii="Times New Roman" w:hAnsi="Times New Roman" w:cs="Times New Roman"/>
          <w:color w:val="000000" w:themeColor="text1"/>
          <w:w w:val="105"/>
        </w:rPr>
        <w:t xml:space="preserve"> received treatment as standardly delivered within the service. </w:t>
      </w:r>
    </w:p>
    <w:p w14:paraId="22FD1149" w14:textId="02804F18" w:rsidR="006210D4" w:rsidRPr="006F33E5" w:rsidRDefault="006210D4" w:rsidP="001B369B">
      <w:pPr>
        <w:pStyle w:val="NoSpacing"/>
        <w:spacing w:line="480" w:lineRule="auto"/>
        <w:ind w:firstLine="720"/>
        <w:rPr>
          <w:rFonts w:ascii="Times New Roman" w:hAnsi="Times New Roman" w:cs="Times New Roman"/>
        </w:rPr>
      </w:pPr>
      <w:r w:rsidRPr="006F33E5">
        <w:rPr>
          <w:rFonts w:ascii="Times New Roman" w:hAnsi="Times New Roman" w:cs="Times New Roman"/>
        </w:rPr>
        <w:t>There were 18 trained PCET counsellors (16 fe</w:t>
      </w:r>
      <w:r w:rsidR="000036B4" w:rsidRPr="006F33E5">
        <w:rPr>
          <w:rFonts w:ascii="Times New Roman" w:hAnsi="Times New Roman" w:cs="Times New Roman"/>
        </w:rPr>
        <w:t>male) with a varied age range (two below 50 years old, nine 50-59, and seven</w:t>
      </w:r>
      <w:r w:rsidRPr="006F33E5">
        <w:rPr>
          <w:rFonts w:ascii="Times New Roman" w:hAnsi="Times New Roman" w:cs="Times New Roman"/>
        </w:rPr>
        <w:t xml:space="preserve"> aged 60 and above). The average (mean) </w:t>
      </w:r>
      <w:r w:rsidR="000379EB" w:rsidRPr="006F33E5">
        <w:rPr>
          <w:rFonts w:ascii="Times New Roman" w:hAnsi="Times New Roman" w:cs="Times New Roman"/>
        </w:rPr>
        <w:t xml:space="preserve">number of </w:t>
      </w:r>
      <w:r w:rsidRPr="006F33E5">
        <w:rPr>
          <w:rFonts w:ascii="Times New Roman" w:hAnsi="Times New Roman" w:cs="Times New Roman"/>
        </w:rPr>
        <w:t>years’ experience of delivering PCET was 4.6 years, and an average (mean) of 16.6 years of professional practice. The median number of trial p</w:t>
      </w:r>
      <w:r w:rsidR="000036B4" w:rsidRPr="006F33E5">
        <w:rPr>
          <w:rFonts w:ascii="Times New Roman" w:hAnsi="Times New Roman" w:cs="Times New Roman"/>
        </w:rPr>
        <w:t>articipants per counsellor was eight</w:t>
      </w:r>
      <w:r w:rsidRPr="006F33E5">
        <w:rPr>
          <w:rFonts w:ascii="Times New Roman" w:hAnsi="Times New Roman" w:cs="Times New Roman"/>
        </w:rPr>
        <w:t xml:space="preserve">. There were 32 CBT therapists (25 female), with the majority aged below 50 years old (N = </w:t>
      </w:r>
      <w:r w:rsidRPr="006F33E5">
        <w:rPr>
          <w:rFonts w:ascii="Times New Roman" w:hAnsi="Times New Roman" w:cs="Times New Roman"/>
        </w:rPr>
        <w:lastRenderedPageBreak/>
        <w:t>31).</w:t>
      </w:r>
      <w:r w:rsidR="000036B4" w:rsidRPr="006F33E5">
        <w:rPr>
          <w:rFonts w:ascii="Times New Roman" w:hAnsi="Times New Roman" w:cs="Times New Roman"/>
        </w:rPr>
        <w:t xml:space="preserve"> They had an average (mean) of eight</w:t>
      </w:r>
      <w:r w:rsidRPr="006F33E5">
        <w:rPr>
          <w:rFonts w:ascii="Times New Roman" w:hAnsi="Times New Roman" w:cs="Times New Roman"/>
        </w:rPr>
        <w:t xml:space="preserve"> years of professional prac</w:t>
      </w:r>
      <w:r w:rsidR="000036B4" w:rsidRPr="006F33E5">
        <w:rPr>
          <w:rFonts w:ascii="Times New Roman" w:hAnsi="Times New Roman" w:cs="Times New Roman"/>
        </w:rPr>
        <w:t>tice, and five</w:t>
      </w:r>
      <w:r w:rsidRPr="006F33E5">
        <w:rPr>
          <w:rFonts w:ascii="Times New Roman" w:hAnsi="Times New Roman" w:cs="Times New Roman"/>
        </w:rPr>
        <w:t xml:space="preserve"> (median) clients within the trial. </w:t>
      </w:r>
    </w:p>
    <w:p w14:paraId="0823A324" w14:textId="08B9B1EC" w:rsidR="00EF47F2" w:rsidRPr="006F33E5" w:rsidRDefault="006210D4" w:rsidP="001B369B">
      <w:pPr>
        <w:pStyle w:val="NoSpacing"/>
        <w:spacing w:line="480" w:lineRule="auto"/>
        <w:ind w:firstLine="720"/>
        <w:rPr>
          <w:rFonts w:ascii="Times New Roman" w:hAnsi="Times New Roman" w:cs="Times New Roman"/>
        </w:rPr>
      </w:pPr>
      <w:r w:rsidRPr="006F33E5">
        <w:rPr>
          <w:rFonts w:ascii="Times New Roman" w:hAnsi="Times New Roman" w:cs="Times New Roman"/>
        </w:rPr>
        <w:t>The PRaCTICED trial was based in Sheffield, which has average demographics in comparison to other cities across the UK (Saxon et al., 2017). Participants were assessed for eligibility and consented to participate over two stages</w:t>
      </w:r>
      <w:r w:rsidR="00B21C70" w:rsidRPr="006F33E5">
        <w:rPr>
          <w:rFonts w:ascii="Times New Roman" w:hAnsi="Times New Roman" w:cs="Times New Roman"/>
        </w:rPr>
        <w:t>. C</w:t>
      </w:r>
      <w:r w:rsidRPr="006F33E5">
        <w:rPr>
          <w:rFonts w:ascii="Times New Roman" w:hAnsi="Times New Roman" w:cs="Times New Roman"/>
        </w:rPr>
        <w:t xml:space="preserve">lients who did not meet </w:t>
      </w:r>
      <w:r w:rsidR="00B21C70" w:rsidRPr="006F33E5">
        <w:rPr>
          <w:rFonts w:ascii="Times New Roman" w:hAnsi="Times New Roman" w:cs="Times New Roman"/>
        </w:rPr>
        <w:t xml:space="preserve">the </w:t>
      </w:r>
      <w:r w:rsidRPr="006F33E5">
        <w:rPr>
          <w:rFonts w:ascii="Times New Roman" w:hAnsi="Times New Roman" w:cs="Times New Roman"/>
        </w:rPr>
        <w:t>criteria for the trial received treatment as usual</w:t>
      </w:r>
      <w:r w:rsidR="00B21C70" w:rsidRPr="006F33E5">
        <w:rPr>
          <w:rFonts w:ascii="Times New Roman" w:hAnsi="Times New Roman" w:cs="Times New Roman"/>
        </w:rPr>
        <w:t xml:space="preserve"> within the service</w:t>
      </w:r>
      <w:r w:rsidRPr="006F33E5">
        <w:rPr>
          <w:rFonts w:ascii="Times New Roman" w:hAnsi="Times New Roman" w:cs="Times New Roman"/>
        </w:rPr>
        <w:t>. C</w:t>
      </w:r>
      <w:r w:rsidR="00B21C70" w:rsidRPr="006F33E5">
        <w:rPr>
          <w:rFonts w:ascii="Times New Roman" w:hAnsi="Times New Roman" w:cs="Times New Roman"/>
        </w:rPr>
        <w:t>l</w:t>
      </w:r>
      <w:r w:rsidRPr="006F33E5">
        <w:rPr>
          <w:rFonts w:ascii="Times New Roman" w:hAnsi="Times New Roman" w:cs="Times New Roman"/>
        </w:rPr>
        <w:t xml:space="preserve">ients were eligible to be included in the PRaCTICED Trial if they were: </w:t>
      </w:r>
      <w:r w:rsidR="00B21C70" w:rsidRPr="006F33E5">
        <w:rPr>
          <w:rFonts w:ascii="Times New Roman" w:hAnsi="Times New Roman" w:cs="Times New Roman"/>
        </w:rPr>
        <w:t xml:space="preserve">(a) </w:t>
      </w:r>
      <w:r w:rsidRPr="006F33E5">
        <w:rPr>
          <w:rFonts w:ascii="Times New Roman" w:hAnsi="Times New Roman" w:cs="Times New Roman"/>
        </w:rPr>
        <w:t xml:space="preserve">aged 18 years or over with a diagnosis of major depression, </w:t>
      </w:r>
      <w:r w:rsidR="00B21C70" w:rsidRPr="006F33E5">
        <w:rPr>
          <w:rFonts w:ascii="Times New Roman" w:hAnsi="Times New Roman" w:cs="Times New Roman"/>
        </w:rPr>
        <w:t xml:space="preserve">(b) </w:t>
      </w:r>
      <w:r w:rsidRPr="006F33E5">
        <w:rPr>
          <w:rFonts w:ascii="Times New Roman" w:hAnsi="Times New Roman" w:cs="Times New Roman"/>
        </w:rPr>
        <w:t>assessed as requiring stepped up care, and</w:t>
      </w:r>
      <w:r w:rsidR="00B21C70" w:rsidRPr="006F33E5">
        <w:rPr>
          <w:rFonts w:ascii="Times New Roman" w:hAnsi="Times New Roman" w:cs="Times New Roman"/>
        </w:rPr>
        <w:t xml:space="preserve"> (c)</w:t>
      </w:r>
      <w:r w:rsidRPr="006F33E5">
        <w:rPr>
          <w:rFonts w:ascii="Times New Roman" w:hAnsi="Times New Roman" w:cs="Times New Roman"/>
        </w:rPr>
        <w:t xml:space="preserve"> were willing to be randomised to either CBT or PCET. Clients were excluded if there was</w:t>
      </w:r>
      <w:r w:rsidR="00B21C70" w:rsidRPr="006F33E5">
        <w:rPr>
          <w:rFonts w:ascii="Times New Roman" w:hAnsi="Times New Roman" w:cs="Times New Roman"/>
        </w:rPr>
        <w:t>: (a)</w:t>
      </w:r>
      <w:r w:rsidRPr="006F33E5">
        <w:rPr>
          <w:rFonts w:ascii="Times New Roman" w:hAnsi="Times New Roman" w:cs="Times New Roman"/>
        </w:rPr>
        <w:t xml:space="preserve"> a presence of long-term health condition or illness of organic origin (e.g., dementia), </w:t>
      </w:r>
      <w:r w:rsidR="00B21C70" w:rsidRPr="006F33E5">
        <w:rPr>
          <w:rFonts w:ascii="Times New Roman" w:hAnsi="Times New Roman" w:cs="Times New Roman"/>
        </w:rPr>
        <w:t xml:space="preserve">(b) </w:t>
      </w:r>
      <w:r w:rsidRPr="006F33E5">
        <w:rPr>
          <w:rFonts w:ascii="Times New Roman" w:hAnsi="Times New Roman" w:cs="Times New Roman"/>
        </w:rPr>
        <w:t>presence of other mental health conditions (e.g., psychosis or personality disorder),</w:t>
      </w:r>
      <w:r w:rsidR="00B21C70" w:rsidRPr="006F33E5">
        <w:rPr>
          <w:rFonts w:ascii="Times New Roman" w:hAnsi="Times New Roman" w:cs="Times New Roman"/>
        </w:rPr>
        <w:t xml:space="preserve"> (c)</w:t>
      </w:r>
      <w:r w:rsidRPr="006F33E5">
        <w:rPr>
          <w:rFonts w:ascii="Times New Roman" w:hAnsi="Times New Roman" w:cs="Times New Roman"/>
        </w:rPr>
        <w:t xml:space="preserve"> current alcohol or drug dependency, an</w:t>
      </w:r>
      <w:r w:rsidR="00B21C70" w:rsidRPr="006F33E5">
        <w:rPr>
          <w:rFonts w:ascii="Times New Roman" w:hAnsi="Times New Roman" w:cs="Times New Roman"/>
        </w:rPr>
        <w:t>d (d)</w:t>
      </w:r>
      <w:r w:rsidRPr="006F33E5">
        <w:rPr>
          <w:rFonts w:ascii="Times New Roman" w:hAnsi="Times New Roman" w:cs="Times New Roman"/>
        </w:rPr>
        <w:t xml:space="preserve"> a risk of suicide. </w:t>
      </w:r>
    </w:p>
    <w:p w14:paraId="727CE1A0" w14:textId="65E41A42" w:rsidR="00A14268" w:rsidRPr="006F33E5" w:rsidRDefault="00EB32B4" w:rsidP="001B369B">
      <w:pPr>
        <w:pStyle w:val="NoSpacing"/>
        <w:spacing w:line="480" w:lineRule="auto"/>
        <w:ind w:firstLine="720"/>
        <w:rPr>
          <w:rFonts w:ascii="Times New Roman" w:hAnsi="Times New Roman" w:cs="Times New Roman"/>
        </w:rPr>
      </w:pPr>
      <w:r w:rsidRPr="006F33E5">
        <w:rPr>
          <w:rFonts w:ascii="Times New Roman" w:hAnsi="Times New Roman" w:cs="Times New Roman"/>
        </w:rPr>
        <w:t xml:space="preserve">During the recruitment period of the trial </w:t>
      </w:r>
      <w:r w:rsidR="00B21C70" w:rsidRPr="006F33E5">
        <w:rPr>
          <w:rFonts w:ascii="Times New Roman" w:hAnsi="Times New Roman" w:cs="Times New Roman"/>
        </w:rPr>
        <w:t>(</w:t>
      </w:r>
      <w:r w:rsidRPr="006F33E5">
        <w:rPr>
          <w:rFonts w:ascii="Times New Roman" w:hAnsi="Times New Roman" w:cs="Times New Roman"/>
        </w:rPr>
        <w:t>November 11</w:t>
      </w:r>
      <w:r w:rsidRPr="006F33E5">
        <w:rPr>
          <w:rFonts w:ascii="Times New Roman" w:hAnsi="Times New Roman" w:cs="Times New Roman"/>
          <w:vertAlign w:val="superscript"/>
        </w:rPr>
        <w:t>th</w:t>
      </w:r>
      <w:r w:rsidRPr="006F33E5">
        <w:rPr>
          <w:rFonts w:ascii="Times New Roman" w:hAnsi="Times New Roman" w:cs="Times New Roman"/>
        </w:rPr>
        <w:t>, 2014, to August 3</w:t>
      </w:r>
      <w:r w:rsidRPr="006F33E5">
        <w:rPr>
          <w:rFonts w:ascii="Times New Roman" w:hAnsi="Times New Roman" w:cs="Times New Roman"/>
          <w:vertAlign w:val="superscript"/>
        </w:rPr>
        <w:t>rd</w:t>
      </w:r>
      <w:r w:rsidRPr="006F33E5">
        <w:rPr>
          <w:rFonts w:ascii="Times New Roman" w:hAnsi="Times New Roman" w:cs="Times New Roman"/>
        </w:rPr>
        <w:t>, 2018</w:t>
      </w:r>
      <w:r w:rsidR="00B21C70" w:rsidRPr="006F33E5">
        <w:rPr>
          <w:rFonts w:ascii="Times New Roman" w:hAnsi="Times New Roman" w:cs="Times New Roman"/>
        </w:rPr>
        <w:t>)</w:t>
      </w:r>
      <w:r w:rsidRPr="006F33E5">
        <w:rPr>
          <w:rFonts w:ascii="Times New Roman" w:hAnsi="Times New Roman" w:cs="Times New Roman"/>
        </w:rPr>
        <w:t xml:space="preserve"> 9,898 </w:t>
      </w:r>
      <w:r w:rsidR="009A077A" w:rsidRPr="006F33E5">
        <w:rPr>
          <w:rFonts w:ascii="Times New Roman" w:hAnsi="Times New Roman" w:cs="Times New Roman"/>
        </w:rPr>
        <w:t>clients</w:t>
      </w:r>
      <w:r w:rsidRPr="006F33E5">
        <w:rPr>
          <w:rFonts w:ascii="Times New Roman" w:hAnsi="Times New Roman" w:cs="Times New Roman"/>
        </w:rPr>
        <w:t xml:space="preserve"> were referred </w:t>
      </w:r>
      <w:r w:rsidR="00B21C70" w:rsidRPr="006F33E5">
        <w:rPr>
          <w:rFonts w:ascii="Times New Roman" w:hAnsi="Times New Roman" w:cs="Times New Roman"/>
        </w:rPr>
        <w:t>for</w:t>
      </w:r>
      <w:r w:rsidRPr="006F33E5">
        <w:rPr>
          <w:rFonts w:ascii="Times New Roman" w:hAnsi="Times New Roman" w:cs="Times New Roman"/>
        </w:rPr>
        <w:t xml:space="preserve"> step three treatments in the IAPT service for common mental health problems, of whom 761 (7·7%) were referred to the </w:t>
      </w:r>
      <w:r w:rsidR="00B21C70" w:rsidRPr="006F33E5">
        <w:rPr>
          <w:rFonts w:ascii="Times New Roman" w:hAnsi="Times New Roman" w:cs="Times New Roman"/>
        </w:rPr>
        <w:t>PRaCTICE</w:t>
      </w:r>
      <w:r w:rsidR="009A077A" w:rsidRPr="006F33E5">
        <w:rPr>
          <w:rFonts w:ascii="Times New Roman" w:hAnsi="Times New Roman" w:cs="Times New Roman"/>
        </w:rPr>
        <w:t>D</w:t>
      </w:r>
      <w:r w:rsidR="00B21C70" w:rsidRPr="006F33E5">
        <w:rPr>
          <w:rFonts w:ascii="Times New Roman" w:hAnsi="Times New Roman" w:cs="Times New Roman"/>
        </w:rPr>
        <w:t xml:space="preserve"> </w:t>
      </w:r>
      <w:r w:rsidRPr="006F33E5">
        <w:rPr>
          <w:rFonts w:ascii="Times New Roman" w:hAnsi="Times New Roman" w:cs="Times New Roman"/>
        </w:rPr>
        <w:t xml:space="preserve">trial. </w:t>
      </w:r>
      <w:r w:rsidR="00B21C70" w:rsidRPr="006F33E5">
        <w:rPr>
          <w:rFonts w:ascii="Times New Roman" w:hAnsi="Times New Roman" w:cs="Times New Roman"/>
        </w:rPr>
        <w:t>R</w:t>
      </w:r>
      <w:r w:rsidRPr="006F33E5">
        <w:rPr>
          <w:rFonts w:ascii="Times New Roman" w:hAnsi="Times New Roman" w:cs="Times New Roman"/>
        </w:rPr>
        <w:t>ecruitment ceased at 510 participants, accounting for 67% of those referred to the trial. Of these 510, 254 were randomly assigned to receive PCET</w:t>
      </w:r>
      <w:r w:rsidR="00B21C70" w:rsidRPr="006F33E5">
        <w:rPr>
          <w:rFonts w:ascii="Times New Roman" w:hAnsi="Times New Roman" w:cs="Times New Roman"/>
        </w:rPr>
        <w:t>,</w:t>
      </w:r>
      <w:r w:rsidRPr="006F33E5">
        <w:rPr>
          <w:rFonts w:ascii="Times New Roman" w:hAnsi="Times New Roman" w:cs="Times New Roman"/>
        </w:rPr>
        <w:t xml:space="preserve"> and 256 were randomly assigned to receive CBT (figure 1).</w:t>
      </w:r>
    </w:p>
    <w:p w14:paraId="6D388F5F" w14:textId="77777777" w:rsidR="00B21C70" w:rsidRPr="006F33E5" w:rsidRDefault="00B21C70" w:rsidP="00E60A99">
      <w:pPr>
        <w:pStyle w:val="NoSpacing"/>
        <w:spacing w:line="480" w:lineRule="auto"/>
        <w:rPr>
          <w:rFonts w:ascii="Times New Roman" w:hAnsi="Times New Roman" w:cs="Times New Roman"/>
        </w:rPr>
      </w:pPr>
    </w:p>
    <w:p w14:paraId="4CB84122" w14:textId="77777777" w:rsidR="003274F1" w:rsidRPr="006F33E5" w:rsidRDefault="003274F1" w:rsidP="006210D4">
      <w:pPr>
        <w:pStyle w:val="NoSpacing"/>
        <w:spacing w:line="480" w:lineRule="auto"/>
        <w:rPr>
          <w:rFonts w:ascii="Times New Roman" w:hAnsi="Times New Roman" w:cs="Times New Roman"/>
          <w:b/>
          <w:bCs/>
          <w:color w:val="000000" w:themeColor="text1"/>
        </w:rPr>
      </w:pPr>
    </w:p>
    <w:p w14:paraId="5C21F402" w14:textId="77777777" w:rsidR="003274F1" w:rsidRPr="006F33E5" w:rsidRDefault="003274F1" w:rsidP="006210D4">
      <w:pPr>
        <w:pStyle w:val="NoSpacing"/>
        <w:spacing w:line="480" w:lineRule="auto"/>
        <w:rPr>
          <w:rFonts w:ascii="Times New Roman" w:hAnsi="Times New Roman" w:cs="Times New Roman"/>
          <w:b/>
          <w:bCs/>
          <w:color w:val="000000" w:themeColor="text1"/>
        </w:rPr>
      </w:pPr>
    </w:p>
    <w:p w14:paraId="59734AA7" w14:textId="77777777" w:rsidR="003274F1" w:rsidRPr="006F33E5" w:rsidRDefault="003274F1" w:rsidP="006210D4">
      <w:pPr>
        <w:pStyle w:val="NoSpacing"/>
        <w:spacing w:line="480" w:lineRule="auto"/>
        <w:rPr>
          <w:rFonts w:ascii="Times New Roman" w:hAnsi="Times New Roman" w:cs="Times New Roman"/>
          <w:b/>
          <w:bCs/>
          <w:color w:val="000000" w:themeColor="text1"/>
        </w:rPr>
      </w:pPr>
    </w:p>
    <w:p w14:paraId="283DF066" w14:textId="77777777" w:rsidR="003274F1" w:rsidRPr="006F33E5" w:rsidRDefault="003274F1" w:rsidP="006210D4">
      <w:pPr>
        <w:pStyle w:val="NoSpacing"/>
        <w:spacing w:line="480" w:lineRule="auto"/>
        <w:rPr>
          <w:rFonts w:ascii="Times New Roman" w:hAnsi="Times New Roman" w:cs="Times New Roman"/>
          <w:b/>
          <w:bCs/>
          <w:color w:val="000000" w:themeColor="text1"/>
        </w:rPr>
      </w:pPr>
    </w:p>
    <w:p w14:paraId="003A1B6D" w14:textId="77777777" w:rsidR="003274F1" w:rsidRPr="006F33E5" w:rsidRDefault="003274F1" w:rsidP="006210D4">
      <w:pPr>
        <w:pStyle w:val="NoSpacing"/>
        <w:spacing w:line="480" w:lineRule="auto"/>
        <w:rPr>
          <w:rFonts w:ascii="Times New Roman" w:hAnsi="Times New Roman" w:cs="Times New Roman"/>
          <w:b/>
          <w:bCs/>
          <w:color w:val="000000" w:themeColor="text1"/>
        </w:rPr>
      </w:pPr>
    </w:p>
    <w:p w14:paraId="3C6F09B2" w14:textId="77777777" w:rsidR="003274F1" w:rsidRPr="006F33E5" w:rsidRDefault="003274F1" w:rsidP="006210D4">
      <w:pPr>
        <w:pStyle w:val="NoSpacing"/>
        <w:spacing w:line="480" w:lineRule="auto"/>
        <w:rPr>
          <w:rFonts w:ascii="Times New Roman" w:hAnsi="Times New Roman" w:cs="Times New Roman"/>
          <w:b/>
          <w:bCs/>
          <w:color w:val="000000" w:themeColor="text1"/>
        </w:rPr>
      </w:pPr>
    </w:p>
    <w:p w14:paraId="726E55FA" w14:textId="54AE43E2" w:rsidR="006210D4" w:rsidRPr="006F33E5" w:rsidRDefault="006210D4" w:rsidP="006210D4">
      <w:pPr>
        <w:pStyle w:val="NoSpacing"/>
        <w:spacing w:line="480" w:lineRule="auto"/>
        <w:rPr>
          <w:rFonts w:ascii="Times New Roman" w:hAnsi="Times New Roman" w:cs="Times New Roman"/>
          <w:b/>
          <w:bCs/>
        </w:rPr>
      </w:pPr>
      <w:r w:rsidRPr="006F33E5">
        <w:rPr>
          <w:rFonts w:ascii="Times New Roman" w:hAnsi="Times New Roman" w:cs="Times New Roman"/>
          <w:b/>
          <w:bCs/>
        </w:rPr>
        <w:lastRenderedPageBreak/>
        <w:t>Figure 1</w:t>
      </w:r>
    </w:p>
    <w:p w14:paraId="0DE55A20" w14:textId="0EF476BC" w:rsidR="006210D4" w:rsidRPr="006F33E5" w:rsidRDefault="009A52C1" w:rsidP="006210D4">
      <w:pPr>
        <w:pStyle w:val="NoSpacing"/>
        <w:spacing w:line="480" w:lineRule="auto"/>
        <w:rPr>
          <w:rFonts w:ascii="Times New Roman" w:hAnsi="Times New Roman" w:cs="Times New Roman"/>
          <w:i/>
          <w:iCs/>
        </w:rPr>
      </w:pPr>
      <w:r w:rsidRPr="006F33E5">
        <w:rPr>
          <w:rFonts w:ascii="Times New Roman" w:hAnsi="Times New Roman" w:cs="Times New Roman"/>
          <w:i/>
          <w:iCs/>
        </w:rPr>
        <w:t>Flow</w:t>
      </w:r>
      <w:r w:rsidR="006210D4" w:rsidRPr="006F33E5">
        <w:rPr>
          <w:rFonts w:ascii="Times New Roman" w:hAnsi="Times New Roman" w:cs="Times New Roman"/>
          <w:i/>
          <w:iCs/>
        </w:rPr>
        <w:t xml:space="preserve"> diagram for </w:t>
      </w:r>
      <w:r w:rsidRPr="006F33E5">
        <w:rPr>
          <w:rFonts w:ascii="Times New Roman" w:hAnsi="Times New Roman" w:cs="Times New Roman"/>
          <w:i/>
          <w:iCs/>
        </w:rPr>
        <w:t xml:space="preserve">patient selection </w:t>
      </w:r>
    </w:p>
    <w:p w14:paraId="7F1B89FF" w14:textId="77777777" w:rsidR="00E60A99" w:rsidRPr="006F33E5" w:rsidRDefault="00E60A99" w:rsidP="00E60A99">
      <w:pPr>
        <w:rPr>
          <w:rFonts w:ascii="Times New Roman" w:hAnsi="Times New Roman" w:cs="Times New Roman"/>
        </w:rPr>
      </w:pPr>
      <w:r w:rsidRPr="006F33E5">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5E89ED60" wp14:editId="6C6471BC">
                <wp:simplePos x="0" y="0"/>
                <wp:positionH relativeFrom="column">
                  <wp:posOffset>5310065</wp:posOffset>
                </wp:positionH>
                <wp:positionV relativeFrom="paragraph">
                  <wp:posOffset>4079728</wp:posOffset>
                </wp:positionV>
                <wp:extent cx="0" cy="375041"/>
                <wp:effectExtent l="63500" t="0" r="38100" b="31750"/>
                <wp:wrapNone/>
                <wp:docPr id="363319784" name="Straight Arrow Connector 32"/>
                <wp:cNvGraphicFramePr/>
                <a:graphic xmlns:a="http://schemas.openxmlformats.org/drawingml/2006/main">
                  <a:graphicData uri="http://schemas.microsoft.com/office/word/2010/wordprocessingShape">
                    <wps:wsp>
                      <wps:cNvCnPr/>
                      <wps:spPr>
                        <a:xfrm>
                          <a:off x="0" y="0"/>
                          <a:ext cx="0" cy="375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725B0BF" id="_x0000_t32" coordsize="21600,21600" o:spt="32" o:oned="t" path="m,l21600,21600e" filled="f">
                <v:path arrowok="t" fillok="f" o:connecttype="none"/>
                <o:lock v:ext="edit" shapetype="t"/>
              </v:shapetype>
              <v:shape id="Straight Arrow Connector 32" o:spid="_x0000_s1026" type="#_x0000_t32" style="position:absolute;margin-left:418.1pt;margin-top:321.25pt;width:0;height:29.5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646C2EC8" wp14:editId="254BA7AB">
                <wp:simplePos x="0" y="0"/>
                <wp:positionH relativeFrom="column">
                  <wp:posOffset>3868615</wp:posOffset>
                </wp:positionH>
                <wp:positionV relativeFrom="paragraph">
                  <wp:posOffset>4079631</wp:posOffset>
                </wp:positionV>
                <wp:extent cx="0" cy="375138"/>
                <wp:effectExtent l="63500" t="0" r="38100" b="31750"/>
                <wp:wrapNone/>
                <wp:docPr id="1718191216" name="Straight Arrow Connector 31"/>
                <wp:cNvGraphicFramePr/>
                <a:graphic xmlns:a="http://schemas.openxmlformats.org/drawingml/2006/main">
                  <a:graphicData uri="http://schemas.microsoft.com/office/word/2010/wordprocessingShape">
                    <wps:wsp>
                      <wps:cNvCnPr/>
                      <wps:spPr>
                        <a:xfrm>
                          <a:off x="0" y="0"/>
                          <a:ext cx="0" cy="3751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6E5831" id="Straight Arrow Connector 31" o:spid="_x0000_s1026" type="#_x0000_t32" style="position:absolute;margin-left:304.6pt;margin-top:321.25pt;width:0;height:29.5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626C0C02" wp14:editId="66158E1A">
                <wp:simplePos x="0" y="0"/>
                <wp:positionH relativeFrom="column">
                  <wp:posOffset>3868614</wp:posOffset>
                </wp:positionH>
                <wp:positionV relativeFrom="paragraph">
                  <wp:posOffset>4079484</wp:posOffset>
                </wp:positionV>
                <wp:extent cx="1441939" cy="147"/>
                <wp:effectExtent l="0" t="0" r="6350" b="12700"/>
                <wp:wrapNone/>
                <wp:docPr id="195734664" name="Straight Connector 30"/>
                <wp:cNvGraphicFramePr/>
                <a:graphic xmlns:a="http://schemas.openxmlformats.org/drawingml/2006/main">
                  <a:graphicData uri="http://schemas.microsoft.com/office/word/2010/wordprocessingShape">
                    <wps:wsp>
                      <wps:cNvCnPr/>
                      <wps:spPr>
                        <a:xfrm flipV="1">
                          <a:off x="0" y="0"/>
                          <a:ext cx="1441939" cy="1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E6A1C" id="Straight Connector 30" o:spid="_x0000_s1026" style="position:absolute;flip:y;z-index:251746304;visibility:visible;mso-wrap-style:square;mso-wrap-distance-left:9pt;mso-wrap-distance-top:0;mso-wrap-distance-right:9pt;mso-wrap-distance-bottom:0;mso-position-horizontal:absolute;mso-position-horizontal-relative:text;mso-position-vertical:absolute;mso-position-vertical-relative:text" from="304.6pt,321.2pt" to="418.15pt,32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" strokecolor="black [3200]" strokeweight=".5pt">
                <v:stroke joinstyle="miter"/>
              </v:line>
            </w:pict>
          </mc:Fallback>
        </mc:AlternateContent>
      </w:r>
      <w:r w:rsidRPr="006F33E5">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63F9726E" wp14:editId="73A7D0E1">
                <wp:simplePos x="0" y="0"/>
                <wp:positionH relativeFrom="column">
                  <wp:posOffset>4518269</wp:posOffset>
                </wp:positionH>
                <wp:positionV relativeFrom="paragraph">
                  <wp:posOffset>3692427</wp:posOffset>
                </wp:positionV>
                <wp:extent cx="0" cy="387301"/>
                <wp:effectExtent l="0" t="0" r="12700" b="6985"/>
                <wp:wrapNone/>
                <wp:docPr id="2083546161" name="Straight Connector 29"/>
                <wp:cNvGraphicFramePr/>
                <a:graphic xmlns:a="http://schemas.openxmlformats.org/drawingml/2006/main">
                  <a:graphicData uri="http://schemas.microsoft.com/office/word/2010/wordprocessingShape">
                    <wps:wsp>
                      <wps:cNvCnPr/>
                      <wps:spPr>
                        <a:xfrm>
                          <a:off x="0" y="0"/>
                          <a:ext cx="0" cy="3873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F0F55B" id="Straight Connector 29"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55.75pt,290.75pt" to="355.75pt,32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" strokecolor="black [3200]" strokeweight=".5pt">
                <v:stroke joinstyle="miter"/>
              </v:line>
            </w:pict>
          </mc:Fallback>
        </mc:AlternateContent>
      </w:r>
      <w:r w:rsidRPr="006F33E5">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08054FA9" wp14:editId="4ECDCCE7">
                <wp:simplePos x="0" y="0"/>
                <wp:positionH relativeFrom="column">
                  <wp:posOffset>3281680</wp:posOffset>
                </wp:positionH>
                <wp:positionV relativeFrom="paragraph">
                  <wp:posOffset>4454525</wp:posOffset>
                </wp:positionV>
                <wp:extent cx="1113155" cy="808355"/>
                <wp:effectExtent l="0" t="0" r="17145" b="17145"/>
                <wp:wrapNone/>
                <wp:docPr id="1676574086" name="Text Box 1"/>
                <wp:cNvGraphicFramePr/>
                <a:graphic xmlns:a="http://schemas.openxmlformats.org/drawingml/2006/main">
                  <a:graphicData uri="http://schemas.microsoft.com/office/word/2010/wordprocessingShape">
                    <wps:wsp>
                      <wps:cNvSpPr txBox="1"/>
                      <wps:spPr>
                        <a:xfrm>
                          <a:off x="0" y="0"/>
                          <a:ext cx="1113155" cy="808355"/>
                        </a:xfrm>
                        <a:prstGeom prst="rect">
                          <a:avLst/>
                        </a:prstGeom>
                        <a:solidFill>
                          <a:schemeClr val="lt1"/>
                        </a:solidFill>
                        <a:ln w="6350">
                          <a:solidFill>
                            <a:prstClr val="black"/>
                          </a:solidFill>
                        </a:ln>
                      </wps:spPr>
                      <wps:txbx>
                        <w:txbxContent>
                          <w:p w14:paraId="1A68FDBB"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10 clients with the highest change scores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4FA9" id="_x0000_s1046" type="#_x0000_t202" style="position:absolute;margin-left:258.4pt;margin-top:350.75pt;width:87.65pt;height:63.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" fillcolor="white [3201]" strokeweight=".5pt">
                <v:textbox>
                  <w:txbxContent>
                    <w:p w14:paraId="1A68FDBB"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10 clients with the highest change scores identified</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483A90D6" wp14:editId="09D33032">
                <wp:simplePos x="0" y="0"/>
                <wp:positionH relativeFrom="column">
                  <wp:posOffset>4618697</wp:posOffset>
                </wp:positionH>
                <wp:positionV relativeFrom="paragraph">
                  <wp:posOffset>4454916</wp:posOffset>
                </wp:positionV>
                <wp:extent cx="1136650" cy="808355"/>
                <wp:effectExtent l="0" t="0" r="19050" b="17145"/>
                <wp:wrapNone/>
                <wp:docPr id="2053606279" name="Text Box 1"/>
                <wp:cNvGraphicFramePr/>
                <a:graphic xmlns:a="http://schemas.openxmlformats.org/drawingml/2006/main">
                  <a:graphicData uri="http://schemas.microsoft.com/office/word/2010/wordprocessingShape">
                    <wps:wsp>
                      <wps:cNvSpPr txBox="1"/>
                      <wps:spPr>
                        <a:xfrm>
                          <a:off x="0" y="0"/>
                          <a:ext cx="1136650" cy="808355"/>
                        </a:xfrm>
                        <a:prstGeom prst="rect">
                          <a:avLst/>
                        </a:prstGeom>
                        <a:solidFill>
                          <a:schemeClr val="lt1"/>
                        </a:solidFill>
                        <a:ln w="6350">
                          <a:solidFill>
                            <a:prstClr val="black"/>
                          </a:solidFill>
                        </a:ln>
                      </wps:spPr>
                      <wps:txbx>
                        <w:txbxContent>
                          <w:p w14:paraId="48DAB6CA"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10 clients with the lowest change scores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A90D6" id="_x0000_s1047" type="#_x0000_t202" style="position:absolute;margin-left:363.7pt;margin-top:350.8pt;width:89.5pt;height:63.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" fillcolor="white [3201]" strokeweight=".5pt">
                <v:textbox>
                  <w:txbxContent>
                    <w:p w14:paraId="48DAB6CA"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10 clients with the lowest change scores identified</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05ECA876" wp14:editId="6307767B">
                <wp:simplePos x="0" y="0"/>
                <wp:positionH relativeFrom="column">
                  <wp:posOffset>152400</wp:posOffset>
                </wp:positionH>
                <wp:positionV relativeFrom="paragraph">
                  <wp:posOffset>4348480</wp:posOffset>
                </wp:positionV>
                <wp:extent cx="1113155" cy="925830"/>
                <wp:effectExtent l="0" t="0" r="17145" b="13970"/>
                <wp:wrapNone/>
                <wp:docPr id="350345986" name="Text Box 1"/>
                <wp:cNvGraphicFramePr/>
                <a:graphic xmlns:a="http://schemas.openxmlformats.org/drawingml/2006/main">
                  <a:graphicData uri="http://schemas.microsoft.com/office/word/2010/wordprocessingShape">
                    <wps:wsp>
                      <wps:cNvSpPr txBox="1"/>
                      <wps:spPr>
                        <a:xfrm>
                          <a:off x="0" y="0"/>
                          <a:ext cx="1113155" cy="925830"/>
                        </a:xfrm>
                        <a:prstGeom prst="rect">
                          <a:avLst/>
                        </a:prstGeom>
                        <a:solidFill>
                          <a:schemeClr val="lt1"/>
                        </a:solidFill>
                        <a:ln w="6350">
                          <a:solidFill>
                            <a:prstClr val="black"/>
                          </a:solidFill>
                        </a:ln>
                      </wps:spPr>
                      <wps:txbx>
                        <w:txbxContent>
                          <w:p w14:paraId="09A344A5"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10 clients with the highest change scores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A876" id="_x0000_s1048" type="#_x0000_t202" style="position:absolute;margin-left:12pt;margin-top:342.4pt;width:87.65pt;height:7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" fillcolor="white [3201]" strokeweight=".5pt">
                <v:textbox>
                  <w:txbxContent>
                    <w:p w14:paraId="09A344A5"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10 clients with the highest change scores identified</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30592EB1" wp14:editId="68610641">
                <wp:simplePos x="0" y="0"/>
                <wp:positionH relativeFrom="column">
                  <wp:posOffset>1488684</wp:posOffset>
                </wp:positionH>
                <wp:positionV relativeFrom="paragraph">
                  <wp:posOffset>4348724</wp:posOffset>
                </wp:positionV>
                <wp:extent cx="1136650" cy="926026"/>
                <wp:effectExtent l="0" t="0" r="19050" b="13970"/>
                <wp:wrapNone/>
                <wp:docPr id="1782161908" name="Text Box 1"/>
                <wp:cNvGraphicFramePr/>
                <a:graphic xmlns:a="http://schemas.openxmlformats.org/drawingml/2006/main">
                  <a:graphicData uri="http://schemas.microsoft.com/office/word/2010/wordprocessingShape">
                    <wps:wsp>
                      <wps:cNvSpPr txBox="1"/>
                      <wps:spPr>
                        <a:xfrm>
                          <a:off x="0" y="0"/>
                          <a:ext cx="1136650" cy="926026"/>
                        </a:xfrm>
                        <a:prstGeom prst="rect">
                          <a:avLst/>
                        </a:prstGeom>
                        <a:solidFill>
                          <a:schemeClr val="lt1"/>
                        </a:solidFill>
                        <a:ln w="6350">
                          <a:solidFill>
                            <a:prstClr val="black"/>
                          </a:solidFill>
                        </a:ln>
                      </wps:spPr>
                      <wps:txbx>
                        <w:txbxContent>
                          <w:p w14:paraId="578D1893"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10 clients with the lowest change scores identified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2EB1" id="_x0000_s1049" type="#_x0000_t202" style="position:absolute;margin-left:117.2pt;margin-top:342.4pt;width:89.5pt;height:7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" fillcolor="white [3201]" strokeweight=".5pt">
                <v:textbox>
                  <w:txbxContent>
                    <w:p w14:paraId="578D1893"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10 clients with the lowest change scores identified</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6D39D02A" wp14:editId="5DF3D251">
                <wp:simplePos x="0" y="0"/>
                <wp:positionH relativeFrom="column">
                  <wp:posOffset>2156558</wp:posOffset>
                </wp:positionH>
                <wp:positionV relativeFrom="paragraph">
                  <wp:posOffset>4079289</wp:posOffset>
                </wp:positionV>
                <wp:extent cx="0" cy="269533"/>
                <wp:effectExtent l="63500" t="0" r="50800" b="35560"/>
                <wp:wrapNone/>
                <wp:docPr id="1836958617" name="Straight Arrow Connector 19"/>
                <wp:cNvGraphicFramePr/>
                <a:graphic xmlns:a="http://schemas.openxmlformats.org/drawingml/2006/main">
                  <a:graphicData uri="http://schemas.microsoft.com/office/word/2010/wordprocessingShape">
                    <wps:wsp>
                      <wps:cNvCnPr/>
                      <wps:spPr>
                        <a:xfrm>
                          <a:off x="0" y="0"/>
                          <a:ext cx="0" cy="2695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499A5D" id="Straight Arrow Connector 19" o:spid="_x0000_s1026" type="#_x0000_t32" style="position:absolute;margin-left:169.8pt;margin-top:321.2pt;width:0;height:21.2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6DD85F64" wp14:editId="20D063BC">
                <wp:simplePos x="0" y="0"/>
                <wp:positionH relativeFrom="column">
                  <wp:posOffset>756969</wp:posOffset>
                </wp:positionH>
                <wp:positionV relativeFrom="paragraph">
                  <wp:posOffset>4079289</wp:posOffset>
                </wp:positionV>
                <wp:extent cx="0" cy="269631"/>
                <wp:effectExtent l="63500" t="0" r="50800" b="35560"/>
                <wp:wrapNone/>
                <wp:docPr id="1326276887" name="Straight Arrow Connector 18"/>
                <wp:cNvGraphicFramePr/>
                <a:graphic xmlns:a="http://schemas.openxmlformats.org/drawingml/2006/main">
                  <a:graphicData uri="http://schemas.microsoft.com/office/word/2010/wordprocessingShape">
                    <wps:wsp>
                      <wps:cNvCnPr/>
                      <wps:spPr>
                        <a:xfrm>
                          <a:off x="0" y="0"/>
                          <a:ext cx="0" cy="269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4135EE" id="Straight Arrow Connector 18" o:spid="_x0000_s1026" type="#_x0000_t32" style="position:absolute;margin-left:59.6pt;margin-top:321.2pt;width:0;height:21.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758EE60E" wp14:editId="061CA139">
                <wp:simplePos x="0" y="0"/>
                <wp:positionH relativeFrom="column">
                  <wp:posOffset>761999</wp:posOffset>
                </wp:positionH>
                <wp:positionV relativeFrom="paragraph">
                  <wp:posOffset>4079728</wp:posOffset>
                </wp:positionV>
                <wp:extent cx="1406769" cy="0"/>
                <wp:effectExtent l="0" t="0" r="15875" b="12700"/>
                <wp:wrapNone/>
                <wp:docPr id="1168920713" name="Straight Connector 28"/>
                <wp:cNvGraphicFramePr/>
                <a:graphic xmlns:a="http://schemas.openxmlformats.org/drawingml/2006/main">
                  <a:graphicData uri="http://schemas.microsoft.com/office/word/2010/wordprocessingShape">
                    <wps:wsp>
                      <wps:cNvCnPr/>
                      <wps:spPr>
                        <a:xfrm>
                          <a:off x="0" y="0"/>
                          <a:ext cx="14067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6545C5" id="Straight Connector 28"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60pt,321.25pt" to="170.75pt,32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" strokecolor="black [3200]" strokeweight=".5pt">
                <v:stroke joinstyle="miter"/>
              </v:line>
            </w:pict>
          </mc:Fallback>
        </mc:AlternateContent>
      </w:r>
      <w:r w:rsidRPr="006F33E5">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1361BE08" wp14:editId="27C406D5">
                <wp:simplePos x="0" y="0"/>
                <wp:positionH relativeFrom="column">
                  <wp:posOffset>1411458</wp:posOffset>
                </wp:positionH>
                <wp:positionV relativeFrom="paragraph">
                  <wp:posOffset>3727157</wp:posOffset>
                </wp:positionV>
                <wp:extent cx="0" cy="352132"/>
                <wp:effectExtent l="0" t="0" r="12700" b="16510"/>
                <wp:wrapNone/>
                <wp:docPr id="2087304669" name="Straight Connector 16"/>
                <wp:cNvGraphicFramePr/>
                <a:graphic xmlns:a="http://schemas.openxmlformats.org/drawingml/2006/main">
                  <a:graphicData uri="http://schemas.microsoft.com/office/word/2010/wordprocessingShape">
                    <wps:wsp>
                      <wps:cNvCnPr/>
                      <wps:spPr>
                        <a:xfrm>
                          <a:off x="0" y="0"/>
                          <a:ext cx="0" cy="3521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5E4391" id="Straight Connector 16"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11.15pt,293.5pt" to="111.15pt,32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" strokecolor="black [3200]" strokeweight=".5pt">
                <v:stroke joinstyle="miter"/>
              </v:line>
            </w:pict>
          </mc:Fallback>
        </mc:AlternateContent>
      </w:r>
      <w:r w:rsidRPr="006F33E5">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2646EFA0" wp14:editId="0A63833A">
                <wp:simplePos x="0" y="0"/>
                <wp:positionH relativeFrom="column">
                  <wp:posOffset>3282315</wp:posOffset>
                </wp:positionH>
                <wp:positionV relativeFrom="paragraph">
                  <wp:posOffset>3094404</wp:posOffset>
                </wp:positionV>
                <wp:extent cx="2473325" cy="597877"/>
                <wp:effectExtent l="0" t="0" r="15875" b="12065"/>
                <wp:wrapNone/>
                <wp:docPr id="1294773644" name="Text Box 1"/>
                <wp:cNvGraphicFramePr/>
                <a:graphic xmlns:a="http://schemas.openxmlformats.org/drawingml/2006/main">
                  <a:graphicData uri="http://schemas.microsoft.com/office/word/2010/wordprocessingShape">
                    <wps:wsp>
                      <wps:cNvSpPr txBox="1"/>
                      <wps:spPr>
                        <a:xfrm>
                          <a:off x="0" y="0"/>
                          <a:ext cx="2473325" cy="597877"/>
                        </a:xfrm>
                        <a:prstGeom prst="rect">
                          <a:avLst/>
                        </a:prstGeom>
                        <a:solidFill>
                          <a:schemeClr val="lt1"/>
                        </a:solidFill>
                        <a:ln w="6350">
                          <a:solidFill>
                            <a:prstClr val="black"/>
                          </a:solidFill>
                        </a:ln>
                      </wps:spPr>
                      <wps:txbx>
                        <w:txbxContent>
                          <w:p w14:paraId="5AF4A6CD"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47 clients ranked on clinical changes using the PHQ9 change scores between first and last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46EFA0" id="_x0000_s1050" type="#_x0000_t202" style="position:absolute;margin-left:258.45pt;margin-top:243.65pt;width:194.75pt;height:47.1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" fillcolor="white [3201]" strokeweight=".5pt">
                <v:textbox>
                  <w:txbxContent>
                    <w:p w14:paraId="5AF4A6CD"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47 clients ranked on clinical changes using the PHQ9 change scores between first and last session</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26AE0118" wp14:editId="7C6CB1F5">
                <wp:simplePos x="0" y="0"/>
                <wp:positionH relativeFrom="column">
                  <wp:posOffset>4518025</wp:posOffset>
                </wp:positionH>
                <wp:positionV relativeFrom="paragraph">
                  <wp:posOffset>2883340</wp:posOffset>
                </wp:positionV>
                <wp:extent cx="0" cy="187178"/>
                <wp:effectExtent l="63500" t="0" r="38100" b="29210"/>
                <wp:wrapNone/>
                <wp:docPr id="845317421" name="Straight Arrow Connector 22"/>
                <wp:cNvGraphicFramePr/>
                <a:graphic xmlns:a="http://schemas.openxmlformats.org/drawingml/2006/main">
                  <a:graphicData uri="http://schemas.microsoft.com/office/word/2010/wordprocessingShape">
                    <wps:wsp>
                      <wps:cNvCnPr/>
                      <wps:spPr>
                        <a:xfrm>
                          <a:off x="0" y="0"/>
                          <a:ext cx="0" cy="187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F8730F" id="Straight Arrow Connector 22" o:spid="_x0000_s1026" type="#_x0000_t32" style="position:absolute;margin-left:355.75pt;margin-top:227.05pt;width:0;height:14.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70F405B4" wp14:editId="5C8BB46A">
                <wp:simplePos x="0" y="0"/>
                <wp:positionH relativeFrom="column">
                  <wp:posOffset>152156</wp:posOffset>
                </wp:positionH>
                <wp:positionV relativeFrom="paragraph">
                  <wp:posOffset>3129622</wp:posOffset>
                </wp:positionV>
                <wp:extent cx="2473325" cy="597877"/>
                <wp:effectExtent l="0" t="0" r="15875" b="12065"/>
                <wp:wrapNone/>
                <wp:docPr id="1951111019" name="Text Box 1"/>
                <wp:cNvGraphicFramePr/>
                <a:graphic xmlns:a="http://schemas.openxmlformats.org/drawingml/2006/main">
                  <a:graphicData uri="http://schemas.microsoft.com/office/word/2010/wordprocessingShape">
                    <wps:wsp>
                      <wps:cNvSpPr txBox="1"/>
                      <wps:spPr>
                        <a:xfrm>
                          <a:off x="0" y="0"/>
                          <a:ext cx="2473325" cy="597877"/>
                        </a:xfrm>
                        <a:prstGeom prst="rect">
                          <a:avLst/>
                        </a:prstGeom>
                        <a:solidFill>
                          <a:schemeClr val="lt1"/>
                        </a:solidFill>
                        <a:ln w="6350">
                          <a:solidFill>
                            <a:prstClr val="black"/>
                          </a:solidFill>
                        </a:ln>
                      </wps:spPr>
                      <wps:txbx>
                        <w:txbxContent>
                          <w:p w14:paraId="76AFF9C9"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46 clients ranked on clinical changes using the PHQ9 change scores between first and last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405B4" id="_x0000_s1051" type="#_x0000_t202" style="position:absolute;margin-left:12pt;margin-top:246.45pt;width:194.75pt;height:47.1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" fillcolor="white [3201]" strokeweight=".5pt">
                <v:textbox>
                  <w:txbxContent>
                    <w:p w14:paraId="76AFF9C9"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46 clients ranked on clinical changes using the PHQ9 change scores between first and last session</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7695213E" wp14:editId="52294674">
                <wp:simplePos x="0" y="0"/>
                <wp:positionH relativeFrom="column">
                  <wp:posOffset>1337163</wp:posOffset>
                </wp:positionH>
                <wp:positionV relativeFrom="paragraph">
                  <wp:posOffset>2883535</wp:posOffset>
                </wp:positionV>
                <wp:extent cx="0" cy="246233"/>
                <wp:effectExtent l="50800" t="0" r="50800" b="33655"/>
                <wp:wrapNone/>
                <wp:docPr id="1681517836" name="Straight Arrow Connector 14"/>
                <wp:cNvGraphicFramePr/>
                <a:graphic xmlns:a="http://schemas.openxmlformats.org/drawingml/2006/main">
                  <a:graphicData uri="http://schemas.microsoft.com/office/word/2010/wordprocessingShape">
                    <wps:wsp>
                      <wps:cNvCnPr/>
                      <wps:spPr>
                        <a:xfrm>
                          <a:off x="0" y="0"/>
                          <a:ext cx="0" cy="2462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473784" id="Straight Arrow Connector 14" o:spid="_x0000_s1026" type="#_x0000_t32" style="position:absolute;margin-left:105.3pt;margin-top:227.05pt;width:0;height:19.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14809E72" wp14:editId="254B27C6">
                <wp:simplePos x="0" y="0"/>
                <wp:positionH relativeFrom="column">
                  <wp:posOffset>3282462</wp:posOffset>
                </wp:positionH>
                <wp:positionV relativeFrom="paragraph">
                  <wp:posOffset>2461846</wp:posOffset>
                </wp:positionV>
                <wp:extent cx="2473325" cy="422031"/>
                <wp:effectExtent l="0" t="0" r="15875" b="10160"/>
                <wp:wrapNone/>
                <wp:docPr id="1750430047" name="Text Box 1"/>
                <wp:cNvGraphicFramePr/>
                <a:graphic xmlns:a="http://schemas.openxmlformats.org/drawingml/2006/main">
                  <a:graphicData uri="http://schemas.microsoft.com/office/word/2010/wordprocessingShape">
                    <wps:wsp>
                      <wps:cNvSpPr txBox="1"/>
                      <wps:spPr>
                        <a:xfrm>
                          <a:off x="0" y="0"/>
                          <a:ext cx="2473325" cy="422031"/>
                        </a:xfrm>
                        <a:prstGeom prst="rect">
                          <a:avLst/>
                        </a:prstGeom>
                        <a:solidFill>
                          <a:schemeClr val="lt1"/>
                        </a:solidFill>
                        <a:ln w="6350">
                          <a:solidFill>
                            <a:prstClr val="black"/>
                          </a:solidFill>
                        </a:ln>
                      </wps:spPr>
                      <wps:txbx>
                        <w:txbxContent>
                          <w:p w14:paraId="580E82C3"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47 clients had audio recordings of session two and 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09E72" id="_x0000_s1052" type="#_x0000_t202" style="position:absolute;margin-left:258.45pt;margin-top:193.85pt;width:194.75pt;height:33.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" fillcolor="white [3201]" strokeweight=".5pt">
                <v:textbox>
                  <w:txbxContent>
                    <w:p w14:paraId="580E82C3"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47 clients had audio recordings of session two and six</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4F419EC9" wp14:editId="23756647">
                <wp:simplePos x="0" y="0"/>
                <wp:positionH relativeFrom="column">
                  <wp:posOffset>4522909</wp:posOffset>
                </wp:positionH>
                <wp:positionV relativeFrom="paragraph">
                  <wp:posOffset>2226897</wp:posOffset>
                </wp:positionV>
                <wp:extent cx="0" cy="234462"/>
                <wp:effectExtent l="63500" t="0" r="50800" b="32385"/>
                <wp:wrapNone/>
                <wp:docPr id="1675641766" name="Straight Arrow Connector 21"/>
                <wp:cNvGraphicFramePr/>
                <a:graphic xmlns:a="http://schemas.openxmlformats.org/drawingml/2006/main">
                  <a:graphicData uri="http://schemas.microsoft.com/office/word/2010/wordprocessingShape">
                    <wps:wsp>
                      <wps:cNvCnPr/>
                      <wps:spPr>
                        <a:xfrm>
                          <a:off x="0" y="0"/>
                          <a:ext cx="0" cy="2344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A40D37" id="Straight Arrow Connector 21" o:spid="_x0000_s1026" type="#_x0000_t32" style="position:absolute;margin-left:356.15pt;margin-top:175.35pt;width:0;height:18.4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69E182CA" wp14:editId="0B6366CA">
                <wp:simplePos x="0" y="0"/>
                <wp:positionH relativeFrom="column">
                  <wp:posOffset>152156</wp:posOffset>
                </wp:positionH>
                <wp:positionV relativeFrom="paragraph">
                  <wp:posOffset>2426530</wp:posOffset>
                </wp:positionV>
                <wp:extent cx="2473325" cy="457200"/>
                <wp:effectExtent l="0" t="0" r="15875" b="12700"/>
                <wp:wrapNone/>
                <wp:docPr id="1014717278" name="Text Box 1"/>
                <wp:cNvGraphicFramePr/>
                <a:graphic xmlns:a="http://schemas.openxmlformats.org/drawingml/2006/main">
                  <a:graphicData uri="http://schemas.microsoft.com/office/word/2010/wordprocessingShape">
                    <wps:wsp>
                      <wps:cNvSpPr txBox="1"/>
                      <wps:spPr>
                        <a:xfrm>
                          <a:off x="0" y="0"/>
                          <a:ext cx="2473325" cy="457200"/>
                        </a:xfrm>
                        <a:prstGeom prst="rect">
                          <a:avLst/>
                        </a:prstGeom>
                        <a:solidFill>
                          <a:schemeClr val="lt1"/>
                        </a:solidFill>
                        <a:ln w="6350">
                          <a:solidFill>
                            <a:prstClr val="black"/>
                          </a:solidFill>
                        </a:ln>
                      </wps:spPr>
                      <wps:txbx>
                        <w:txbxContent>
                          <w:p w14:paraId="3FBB5E83"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46 clients had audio recordings of session two and six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182CA" id="_x0000_s1053" type="#_x0000_t202" style="position:absolute;margin-left:12pt;margin-top:191.05pt;width:194.75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" fillcolor="white [3201]" strokeweight=".5pt">
                <v:textbox>
                  <w:txbxContent>
                    <w:p w14:paraId="3FBB5E83"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46 clients had audio recordings of session two and six</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7F6AF9F8" wp14:editId="46048DD6">
                <wp:simplePos x="0" y="0"/>
                <wp:positionH relativeFrom="column">
                  <wp:posOffset>1341120</wp:posOffset>
                </wp:positionH>
                <wp:positionV relativeFrom="paragraph">
                  <wp:posOffset>2226897</wp:posOffset>
                </wp:positionV>
                <wp:extent cx="0" cy="175895"/>
                <wp:effectExtent l="63500" t="0" r="38100" b="27305"/>
                <wp:wrapNone/>
                <wp:docPr id="339984058" name="Straight Arrow Connector 13"/>
                <wp:cNvGraphicFramePr/>
                <a:graphic xmlns:a="http://schemas.openxmlformats.org/drawingml/2006/main">
                  <a:graphicData uri="http://schemas.microsoft.com/office/word/2010/wordprocessingShape">
                    <wps:wsp>
                      <wps:cNvCnPr/>
                      <wps:spPr>
                        <a:xfrm>
                          <a:off x="0" y="0"/>
                          <a:ext cx="0" cy="175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EC5536" id="Straight Arrow Connector 13" o:spid="_x0000_s1026" type="#_x0000_t32" style="position:absolute;margin-left:105.6pt;margin-top:175.35pt;width:0;height:13.8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37C2366A" wp14:editId="30AE5B06">
                <wp:simplePos x="0" y="0"/>
                <wp:positionH relativeFrom="column">
                  <wp:posOffset>3282315</wp:posOffset>
                </wp:positionH>
                <wp:positionV relativeFrom="paragraph">
                  <wp:posOffset>1758461</wp:posOffset>
                </wp:positionV>
                <wp:extent cx="2473325" cy="468923"/>
                <wp:effectExtent l="0" t="0" r="15875" b="13970"/>
                <wp:wrapNone/>
                <wp:docPr id="1568001239" name="Text Box 1"/>
                <wp:cNvGraphicFramePr/>
                <a:graphic xmlns:a="http://schemas.openxmlformats.org/drawingml/2006/main">
                  <a:graphicData uri="http://schemas.microsoft.com/office/word/2010/wordprocessingShape">
                    <wps:wsp>
                      <wps:cNvSpPr txBox="1"/>
                      <wps:spPr>
                        <a:xfrm>
                          <a:off x="0" y="0"/>
                          <a:ext cx="2473325" cy="468923"/>
                        </a:xfrm>
                        <a:prstGeom prst="rect">
                          <a:avLst/>
                        </a:prstGeom>
                        <a:solidFill>
                          <a:schemeClr val="lt1"/>
                        </a:solidFill>
                        <a:ln w="6350">
                          <a:solidFill>
                            <a:prstClr val="black"/>
                          </a:solidFill>
                        </a:ln>
                      </wps:spPr>
                      <wps:txbx>
                        <w:txbxContent>
                          <w:p w14:paraId="1225A21B"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121 completed first and last session outcome measures (PHQ9 &amp; GAD7)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C2366A" id="_x0000_s1054" type="#_x0000_t202" style="position:absolute;margin-left:258.45pt;margin-top:138.45pt;width:194.75pt;height:36.9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" fillcolor="white [3201]" strokeweight=".5pt">
                <v:textbox>
                  <w:txbxContent>
                    <w:p w14:paraId="1225A21B"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121 completed first and last session outcome measures (PHQ9 &amp; GAD7)</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2BE6B8D7" wp14:editId="4D4DEAC5">
                <wp:simplePos x="0" y="0"/>
                <wp:positionH relativeFrom="column">
                  <wp:posOffset>4516755</wp:posOffset>
                </wp:positionH>
                <wp:positionV relativeFrom="paragraph">
                  <wp:posOffset>1535430</wp:posOffset>
                </wp:positionV>
                <wp:extent cx="0" cy="222885"/>
                <wp:effectExtent l="63500" t="0" r="50800" b="31115"/>
                <wp:wrapNone/>
                <wp:docPr id="1089628045" name="Straight Arrow Connector 20"/>
                <wp:cNvGraphicFramePr/>
                <a:graphic xmlns:a="http://schemas.openxmlformats.org/drawingml/2006/main">
                  <a:graphicData uri="http://schemas.microsoft.com/office/word/2010/wordprocessingShape">
                    <wps:wsp>
                      <wps:cNvCnPr/>
                      <wps:spPr>
                        <a:xfrm>
                          <a:off x="0" y="0"/>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BA0433" id="Straight Arrow Connector 20" o:spid="_x0000_s1026" type="#_x0000_t32" style="position:absolute;margin-left:355.65pt;margin-top:120.9pt;width:0;height:17.5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4134592A" wp14:editId="104D72AF">
                <wp:simplePos x="0" y="0"/>
                <wp:positionH relativeFrom="column">
                  <wp:posOffset>152400</wp:posOffset>
                </wp:positionH>
                <wp:positionV relativeFrom="paragraph">
                  <wp:posOffset>1758462</wp:posOffset>
                </wp:positionV>
                <wp:extent cx="2473569" cy="468923"/>
                <wp:effectExtent l="0" t="0" r="15875" b="13970"/>
                <wp:wrapNone/>
                <wp:docPr id="1150696320" name="Text Box 1"/>
                <wp:cNvGraphicFramePr/>
                <a:graphic xmlns:a="http://schemas.openxmlformats.org/drawingml/2006/main">
                  <a:graphicData uri="http://schemas.microsoft.com/office/word/2010/wordprocessingShape">
                    <wps:wsp>
                      <wps:cNvSpPr txBox="1"/>
                      <wps:spPr>
                        <a:xfrm>
                          <a:off x="0" y="0"/>
                          <a:ext cx="2473569" cy="468923"/>
                        </a:xfrm>
                        <a:prstGeom prst="rect">
                          <a:avLst/>
                        </a:prstGeom>
                        <a:solidFill>
                          <a:schemeClr val="lt1"/>
                        </a:solidFill>
                        <a:ln w="6350">
                          <a:solidFill>
                            <a:prstClr val="black"/>
                          </a:solidFill>
                        </a:ln>
                      </wps:spPr>
                      <wps:txbx>
                        <w:txbxContent>
                          <w:p w14:paraId="48C8A978"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98 completed first and last session outcome measures (PHQ9 &amp; GAD7)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34592A" id="_x0000_s1055" type="#_x0000_t202" style="position:absolute;margin-left:12pt;margin-top:138.45pt;width:194.75pt;height:36.9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" fillcolor="white [3201]" strokeweight=".5pt">
                <v:textbox>
                  <w:txbxContent>
                    <w:p w14:paraId="48C8A978"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98 completed first and last session outcome measures (PHQ9 &amp; GAD7)</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06354F90" wp14:editId="4639EC54">
                <wp:simplePos x="0" y="0"/>
                <wp:positionH relativeFrom="column">
                  <wp:posOffset>1339850</wp:posOffset>
                </wp:positionH>
                <wp:positionV relativeFrom="paragraph">
                  <wp:posOffset>1534795</wp:posOffset>
                </wp:positionV>
                <wp:extent cx="0" cy="223325"/>
                <wp:effectExtent l="63500" t="0" r="50800" b="31115"/>
                <wp:wrapNone/>
                <wp:docPr id="1612466777" name="Straight Arrow Connector 12"/>
                <wp:cNvGraphicFramePr/>
                <a:graphic xmlns:a="http://schemas.openxmlformats.org/drawingml/2006/main">
                  <a:graphicData uri="http://schemas.microsoft.com/office/word/2010/wordprocessingShape">
                    <wps:wsp>
                      <wps:cNvCnPr/>
                      <wps:spPr>
                        <a:xfrm>
                          <a:off x="0" y="0"/>
                          <a:ext cx="0" cy="223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456508" id="Straight Arrow Connector 12" o:spid="_x0000_s1026" type="#_x0000_t32" style="position:absolute;margin-left:105.5pt;margin-top:120.85pt;width:0;height:17.6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372C2204" wp14:editId="3321C294">
                <wp:simplePos x="0" y="0"/>
                <wp:positionH relativeFrom="column">
                  <wp:posOffset>3282462</wp:posOffset>
                </wp:positionH>
                <wp:positionV relativeFrom="paragraph">
                  <wp:posOffset>1207477</wp:posOffset>
                </wp:positionV>
                <wp:extent cx="2473325" cy="327660"/>
                <wp:effectExtent l="0" t="0" r="15875" b="15240"/>
                <wp:wrapNone/>
                <wp:docPr id="1006904415" name="Text Box 1"/>
                <wp:cNvGraphicFramePr/>
                <a:graphic xmlns:a="http://schemas.openxmlformats.org/drawingml/2006/main">
                  <a:graphicData uri="http://schemas.microsoft.com/office/word/2010/wordprocessingShape">
                    <wps:wsp>
                      <wps:cNvSpPr txBox="1"/>
                      <wps:spPr>
                        <a:xfrm>
                          <a:off x="0" y="0"/>
                          <a:ext cx="2473325" cy="327660"/>
                        </a:xfrm>
                        <a:prstGeom prst="rect">
                          <a:avLst/>
                        </a:prstGeom>
                        <a:solidFill>
                          <a:schemeClr val="lt1"/>
                        </a:solidFill>
                        <a:ln w="6350">
                          <a:solidFill>
                            <a:prstClr val="black"/>
                          </a:solidFill>
                        </a:ln>
                      </wps:spPr>
                      <wps:txbx>
                        <w:txbxContent>
                          <w:p w14:paraId="551A3B42"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256 assigned to CBT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C2204" id="_x0000_s1056" type="#_x0000_t202" style="position:absolute;margin-left:258.45pt;margin-top:95.1pt;width:194.75pt;height:25.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" fillcolor="white [3201]" strokeweight=".5pt">
                <v:textbox>
                  <w:txbxContent>
                    <w:p w14:paraId="551A3B42"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256 assigned to CBT</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31327A6A" wp14:editId="788EF565">
                <wp:simplePos x="0" y="0"/>
                <wp:positionH relativeFrom="column">
                  <wp:posOffset>152400</wp:posOffset>
                </wp:positionH>
                <wp:positionV relativeFrom="paragraph">
                  <wp:posOffset>1207477</wp:posOffset>
                </wp:positionV>
                <wp:extent cx="2473325" cy="328246"/>
                <wp:effectExtent l="0" t="0" r="15875" b="15240"/>
                <wp:wrapNone/>
                <wp:docPr id="879264481" name="Text Box 1"/>
                <wp:cNvGraphicFramePr/>
                <a:graphic xmlns:a="http://schemas.openxmlformats.org/drawingml/2006/main">
                  <a:graphicData uri="http://schemas.microsoft.com/office/word/2010/wordprocessingShape">
                    <wps:wsp>
                      <wps:cNvSpPr txBox="1"/>
                      <wps:spPr>
                        <a:xfrm>
                          <a:off x="0" y="0"/>
                          <a:ext cx="2473325" cy="328246"/>
                        </a:xfrm>
                        <a:prstGeom prst="rect">
                          <a:avLst/>
                        </a:prstGeom>
                        <a:solidFill>
                          <a:schemeClr val="lt1"/>
                        </a:solidFill>
                        <a:ln w="6350">
                          <a:solidFill>
                            <a:prstClr val="black"/>
                          </a:solidFill>
                        </a:ln>
                      </wps:spPr>
                      <wps:txbx>
                        <w:txbxContent>
                          <w:p w14:paraId="6A602492"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254 assigned to PCET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27A6A" id="_x0000_s1057" type="#_x0000_t202" style="position:absolute;margin-left:12pt;margin-top:95.1pt;width:194.75pt;height:25.8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" fillcolor="white [3201]" strokeweight=".5pt">
                <v:textbox>
                  <w:txbxContent>
                    <w:p w14:paraId="6A602492"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254 assigned to PCET</w:t>
                      </w:r>
                    </w:p>
                  </w:txbxContent>
                </v:textbox>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1F690912" wp14:editId="1B8DC83D">
                <wp:simplePos x="0" y="0"/>
                <wp:positionH relativeFrom="column">
                  <wp:posOffset>4513336</wp:posOffset>
                </wp:positionH>
                <wp:positionV relativeFrom="paragraph">
                  <wp:posOffset>961292</wp:posOffset>
                </wp:positionV>
                <wp:extent cx="0" cy="245745"/>
                <wp:effectExtent l="50800" t="0" r="50800" b="33655"/>
                <wp:wrapNone/>
                <wp:docPr id="1929334430" name="Straight Arrow Connector 11"/>
                <wp:cNvGraphicFramePr/>
                <a:graphic xmlns:a="http://schemas.openxmlformats.org/drawingml/2006/main">
                  <a:graphicData uri="http://schemas.microsoft.com/office/word/2010/wordprocessingShape">
                    <wps:wsp>
                      <wps:cNvCnPr/>
                      <wps:spPr>
                        <a:xfrm>
                          <a:off x="0" y="0"/>
                          <a:ext cx="0" cy="245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4D4585" id="Straight Arrow Connector 11" o:spid="_x0000_s1026" type="#_x0000_t32" style="position:absolute;margin-left:355.4pt;margin-top:75.7pt;width:0;height:19.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294797B1" wp14:editId="3A931860">
                <wp:simplePos x="0" y="0"/>
                <wp:positionH relativeFrom="column">
                  <wp:posOffset>1336431</wp:posOffset>
                </wp:positionH>
                <wp:positionV relativeFrom="paragraph">
                  <wp:posOffset>961292</wp:posOffset>
                </wp:positionV>
                <wp:extent cx="0" cy="246185"/>
                <wp:effectExtent l="50800" t="0" r="50800" b="33655"/>
                <wp:wrapNone/>
                <wp:docPr id="92696202" name="Straight Arrow Connector 10"/>
                <wp:cNvGraphicFramePr/>
                <a:graphic xmlns:a="http://schemas.openxmlformats.org/drawingml/2006/main">
                  <a:graphicData uri="http://schemas.microsoft.com/office/word/2010/wordprocessingShape">
                    <wps:wsp>
                      <wps:cNvCnPr/>
                      <wps:spPr>
                        <a:xfrm>
                          <a:off x="0" y="0"/>
                          <a:ext cx="0" cy="246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451DF8" id="Straight Arrow Connector 10" o:spid="_x0000_s1026" type="#_x0000_t32" style="position:absolute;margin-left:105.25pt;margin-top:75.7pt;width:0;height:19.4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" strokecolor="black [3200]" strokeweight=".5pt">
                <v:stroke endarrow="block" joinstyle="miter"/>
              </v:shape>
            </w:pict>
          </mc:Fallback>
        </mc:AlternateContent>
      </w:r>
      <w:r w:rsidRPr="006F33E5">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381AE1C2" wp14:editId="7A53A2DE">
                <wp:simplePos x="0" y="0"/>
                <wp:positionH relativeFrom="column">
                  <wp:posOffset>1336431</wp:posOffset>
                </wp:positionH>
                <wp:positionV relativeFrom="paragraph">
                  <wp:posOffset>961292</wp:posOffset>
                </wp:positionV>
                <wp:extent cx="3176954" cy="98"/>
                <wp:effectExtent l="0" t="0" r="10795" b="12700"/>
                <wp:wrapNone/>
                <wp:docPr id="420898719" name="Straight Connector 7"/>
                <wp:cNvGraphicFramePr/>
                <a:graphic xmlns:a="http://schemas.openxmlformats.org/drawingml/2006/main">
                  <a:graphicData uri="http://schemas.microsoft.com/office/word/2010/wordprocessingShape">
                    <wps:wsp>
                      <wps:cNvCnPr/>
                      <wps:spPr>
                        <a:xfrm>
                          <a:off x="0" y="0"/>
                          <a:ext cx="3176954" cy="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E74A5E" id="Straight Connector 7"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25pt,75.7pt" to="355.4pt,7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" strokecolor="black [3200]" strokeweight=".5pt">
                <v:stroke joinstyle="miter"/>
              </v:line>
            </w:pict>
          </mc:Fallback>
        </mc:AlternateContent>
      </w:r>
      <w:r w:rsidRPr="006F33E5">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759C2537" wp14:editId="024CB7E1">
                <wp:simplePos x="0" y="0"/>
                <wp:positionH relativeFrom="column">
                  <wp:posOffset>3024163</wp:posOffset>
                </wp:positionH>
                <wp:positionV relativeFrom="paragraph">
                  <wp:posOffset>608574</wp:posOffset>
                </wp:positionV>
                <wp:extent cx="0" cy="352083"/>
                <wp:effectExtent l="0" t="0" r="12700" b="16510"/>
                <wp:wrapNone/>
                <wp:docPr id="988686484" name="Straight Connector 6"/>
                <wp:cNvGraphicFramePr/>
                <a:graphic xmlns:a="http://schemas.openxmlformats.org/drawingml/2006/main">
                  <a:graphicData uri="http://schemas.microsoft.com/office/word/2010/wordprocessingShape">
                    <wps:wsp>
                      <wps:cNvCnPr/>
                      <wps:spPr>
                        <a:xfrm>
                          <a:off x="0" y="0"/>
                          <a:ext cx="0" cy="3520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9DEC90" id="Straight Connector 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1pt,47.9pt" to="238.1pt,7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" strokecolor="black [3200]" strokeweight=".5pt">
                <v:stroke joinstyle="miter"/>
              </v:line>
            </w:pict>
          </mc:Fallback>
        </mc:AlternateContent>
      </w:r>
      <w:r w:rsidRPr="006F33E5">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5436E0D1" wp14:editId="585BA6F7">
                <wp:simplePos x="0" y="0"/>
                <wp:positionH relativeFrom="column">
                  <wp:posOffset>1664335</wp:posOffset>
                </wp:positionH>
                <wp:positionV relativeFrom="paragraph">
                  <wp:posOffset>34583</wp:posOffset>
                </wp:positionV>
                <wp:extent cx="2473325" cy="574431"/>
                <wp:effectExtent l="0" t="0" r="15875" b="10160"/>
                <wp:wrapNone/>
                <wp:docPr id="1702225754" name="Text Box 1"/>
                <wp:cNvGraphicFramePr/>
                <a:graphic xmlns:a="http://schemas.openxmlformats.org/drawingml/2006/main">
                  <a:graphicData uri="http://schemas.microsoft.com/office/word/2010/wordprocessingShape">
                    <wps:wsp>
                      <wps:cNvSpPr txBox="1"/>
                      <wps:spPr>
                        <a:xfrm>
                          <a:off x="0" y="0"/>
                          <a:ext cx="2473325" cy="574431"/>
                        </a:xfrm>
                        <a:prstGeom prst="rect">
                          <a:avLst/>
                        </a:prstGeom>
                        <a:solidFill>
                          <a:schemeClr val="lt1"/>
                        </a:solidFill>
                        <a:ln w="6350">
                          <a:solidFill>
                            <a:prstClr val="black"/>
                          </a:solidFill>
                        </a:ln>
                      </wps:spPr>
                      <wps:txbx>
                        <w:txbxContent>
                          <w:p w14:paraId="0567EDD4"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510 clients randomised within the PRaCTICED trial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36E0D1" id="_x0000_s1058" type="#_x0000_t202" style="position:absolute;margin-left:131.05pt;margin-top:2.7pt;width:194.75pt;height:45.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" fillcolor="white [3201]" strokeweight=".5pt">
                <v:textbox>
                  <w:txbxContent>
                    <w:p w14:paraId="0567EDD4" w14:textId="77777777" w:rsidR="00E60A99" w:rsidRPr="00282197" w:rsidRDefault="00E60A99" w:rsidP="00E60A99">
                      <w:pPr>
                        <w:jc w:val="center"/>
                        <w:rPr>
                          <w:rFonts w:ascii="Times New Roman" w:hAnsi="Times New Roman" w:cs="Times New Roman"/>
                        </w:rPr>
                      </w:pPr>
                      <w:r w:rsidRPr="00282197">
                        <w:rPr>
                          <w:rFonts w:ascii="Times New Roman" w:hAnsi="Times New Roman" w:cs="Times New Roman"/>
                        </w:rPr>
                        <w:t>510 clients randomised within the PRaCTICED trial</w:t>
                      </w:r>
                    </w:p>
                  </w:txbxContent>
                </v:textbox>
              </v:shape>
            </w:pict>
          </mc:Fallback>
        </mc:AlternateContent>
      </w:r>
    </w:p>
    <w:p w14:paraId="6B138C64" w14:textId="77777777" w:rsidR="006210D4" w:rsidRPr="006F33E5" w:rsidRDefault="006210D4" w:rsidP="006210D4">
      <w:pPr>
        <w:pStyle w:val="NoSpacing"/>
        <w:spacing w:line="480" w:lineRule="auto"/>
        <w:rPr>
          <w:rFonts w:ascii="Times New Roman" w:hAnsi="Times New Roman" w:cs="Times New Roman"/>
        </w:rPr>
      </w:pPr>
    </w:p>
    <w:p w14:paraId="67FDD349" w14:textId="77777777" w:rsidR="006210D4" w:rsidRPr="006F33E5" w:rsidRDefault="006210D4" w:rsidP="006210D4">
      <w:pPr>
        <w:pStyle w:val="NoSpacing"/>
        <w:spacing w:line="480" w:lineRule="auto"/>
        <w:rPr>
          <w:rFonts w:ascii="Times New Roman" w:hAnsi="Times New Roman" w:cs="Times New Roman"/>
        </w:rPr>
      </w:pPr>
    </w:p>
    <w:p w14:paraId="0F9F7436" w14:textId="77777777" w:rsidR="006210D4" w:rsidRPr="006F33E5" w:rsidRDefault="006210D4" w:rsidP="006210D4">
      <w:pPr>
        <w:pStyle w:val="NoSpacing"/>
        <w:spacing w:line="480" w:lineRule="auto"/>
        <w:rPr>
          <w:rFonts w:ascii="Times New Roman" w:hAnsi="Times New Roman" w:cs="Times New Roman"/>
        </w:rPr>
      </w:pPr>
    </w:p>
    <w:p w14:paraId="7339E32D" w14:textId="77777777" w:rsidR="006210D4" w:rsidRPr="006F33E5" w:rsidRDefault="006210D4" w:rsidP="006210D4">
      <w:pPr>
        <w:pStyle w:val="NoSpacing"/>
        <w:spacing w:line="480" w:lineRule="auto"/>
        <w:rPr>
          <w:rFonts w:ascii="Times New Roman" w:hAnsi="Times New Roman" w:cs="Times New Roman"/>
        </w:rPr>
      </w:pPr>
    </w:p>
    <w:p w14:paraId="0ECD31F5" w14:textId="77777777" w:rsidR="006210D4" w:rsidRPr="006F33E5" w:rsidRDefault="006210D4" w:rsidP="006210D4">
      <w:pPr>
        <w:pStyle w:val="NoSpacing"/>
        <w:spacing w:line="480" w:lineRule="auto"/>
        <w:rPr>
          <w:rFonts w:ascii="Times New Roman" w:hAnsi="Times New Roman" w:cs="Times New Roman"/>
        </w:rPr>
      </w:pPr>
    </w:p>
    <w:p w14:paraId="71023A2D" w14:textId="77777777" w:rsidR="006210D4" w:rsidRPr="006F33E5" w:rsidRDefault="006210D4" w:rsidP="006210D4">
      <w:pPr>
        <w:pStyle w:val="NoSpacing"/>
        <w:spacing w:line="480" w:lineRule="auto"/>
        <w:rPr>
          <w:rFonts w:ascii="Times New Roman" w:hAnsi="Times New Roman" w:cs="Times New Roman"/>
        </w:rPr>
      </w:pPr>
    </w:p>
    <w:p w14:paraId="7D7EB6B2" w14:textId="77777777" w:rsidR="006210D4" w:rsidRPr="006F33E5" w:rsidRDefault="006210D4" w:rsidP="006210D4">
      <w:pPr>
        <w:pStyle w:val="NoSpacing"/>
        <w:spacing w:line="480" w:lineRule="auto"/>
        <w:rPr>
          <w:rFonts w:ascii="Times New Roman" w:hAnsi="Times New Roman" w:cs="Times New Roman"/>
        </w:rPr>
      </w:pPr>
    </w:p>
    <w:p w14:paraId="0133CF84" w14:textId="77777777" w:rsidR="006210D4" w:rsidRPr="006F33E5" w:rsidRDefault="006210D4" w:rsidP="006210D4">
      <w:pPr>
        <w:pStyle w:val="NoSpacing"/>
        <w:spacing w:line="480" w:lineRule="auto"/>
        <w:rPr>
          <w:rFonts w:ascii="Times New Roman" w:hAnsi="Times New Roman" w:cs="Times New Roman"/>
        </w:rPr>
      </w:pPr>
    </w:p>
    <w:p w14:paraId="3BACB061" w14:textId="77777777" w:rsidR="006210D4" w:rsidRPr="006F33E5" w:rsidRDefault="006210D4" w:rsidP="006210D4">
      <w:pPr>
        <w:pStyle w:val="NoSpacing"/>
        <w:spacing w:line="480" w:lineRule="auto"/>
        <w:rPr>
          <w:rFonts w:ascii="Times New Roman" w:hAnsi="Times New Roman" w:cs="Times New Roman"/>
        </w:rPr>
      </w:pPr>
    </w:p>
    <w:p w14:paraId="6AF74045" w14:textId="77777777" w:rsidR="006210D4" w:rsidRPr="006F33E5" w:rsidRDefault="006210D4" w:rsidP="006210D4">
      <w:pPr>
        <w:pStyle w:val="NoSpacing"/>
        <w:spacing w:line="480" w:lineRule="auto"/>
        <w:rPr>
          <w:rFonts w:ascii="Times New Roman" w:hAnsi="Times New Roman" w:cs="Times New Roman"/>
        </w:rPr>
      </w:pPr>
    </w:p>
    <w:p w14:paraId="2A6983DD" w14:textId="77777777" w:rsidR="006210D4" w:rsidRPr="006F33E5" w:rsidRDefault="006210D4" w:rsidP="006210D4">
      <w:pPr>
        <w:pStyle w:val="NoSpacing"/>
        <w:spacing w:line="480" w:lineRule="auto"/>
        <w:rPr>
          <w:rFonts w:ascii="Times New Roman" w:hAnsi="Times New Roman" w:cs="Times New Roman"/>
        </w:rPr>
      </w:pPr>
    </w:p>
    <w:p w14:paraId="2CF4853C" w14:textId="77777777" w:rsidR="006210D4" w:rsidRPr="006F33E5" w:rsidRDefault="006210D4" w:rsidP="006210D4">
      <w:pPr>
        <w:pStyle w:val="NoSpacing"/>
        <w:spacing w:line="480" w:lineRule="auto"/>
        <w:rPr>
          <w:rFonts w:ascii="Times New Roman" w:hAnsi="Times New Roman" w:cs="Times New Roman"/>
        </w:rPr>
      </w:pPr>
    </w:p>
    <w:p w14:paraId="3BA8215E" w14:textId="77777777" w:rsidR="006210D4" w:rsidRPr="006F33E5" w:rsidRDefault="006210D4" w:rsidP="006210D4">
      <w:pPr>
        <w:pStyle w:val="NoSpacing"/>
        <w:spacing w:line="480" w:lineRule="auto"/>
        <w:rPr>
          <w:rFonts w:ascii="Times New Roman" w:hAnsi="Times New Roman" w:cs="Times New Roman"/>
        </w:rPr>
      </w:pPr>
    </w:p>
    <w:p w14:paraId="3C14F36F" w14:textId="77777777" w:rsidR="006210D4" w:rsidRPr="006F33E5" w:rsidRDefault="006210D4" w:rsidP="006210D4">
      <w:pPr>
        <w:pStyle w:val="NoSpacing"/>
        <w:spacing w:line="480" w:lineRule="auto"/>
        <w:rPr>
          <w:rFonts w:ascii="Times New Roman" w:hAnsi="Times New Roman" w:cs="Times New Roman"/>
        </w:rPr>
      </w:pPr>
    </w:p>
    <w:p w14:paraId="7166F978" w14:textId="77777777" w:rsidR="00A14268" w:rsidRPr="006F33E5" w:rsidRDefault="00A14268" w:rsidP="006210D4">
      <w:pPr>
        <w:pStyle w:val="NoSpacing"/>
        <w:spacing w:line="480" w:lineRule="auto"/>
        <w:rPr>
          <w:rFonts w:ascii="Times New Roman" w:hAnsi="Times New Roman" w:cs="Times New Roman"/>
        </w:rPr>
      </w:pPr>
    </w:p>
    <w:p w14:paraId="5F24E44D" w14:textId="77777777" w:rsidR="00E60A99" w:rsidRPr="006F33E5" w:rsidRDefault="00E60A99" w:rsidP="006210D4">
      <w:pPr>
        <w:pStyle w:val="NoSpacing"/>
        <w:spacing w:line="480" w:lineRule="auto"/>
        <w:rPr>
          <w:rFonts w:ascii="Times New Roman" w:hAnsi="Times New Roman" w:cs="Times New Roman"/>
        </w:rPr>
      </w:pPr>
    </w:p>
    <w:p w14:paraId="0AD3CE47" w14:textId="77777777" w:rsidR="003274F1" w:rsidRPr="006F33E5" w:rsidRDefault="003274F1" w:rsidP="003274F1">
      <w:pPr>
        <w:pStyle w:val="NoSpacing"/>
        <w:spacing w:line="480" w:lineRule="auto"/>
        <w:rPr>
          <w:rFonts w:ascii="Times New Roman" w:hAnsi="Times New Roman" w:cs="Times New Roman"/>
          <w:b/>
          <w:bCs/>
          <w:color w:val="000000" w:themeColor="text1"/>
        </w:rPr>
      </w:pPr>
      <w:r w:rsidRPr="006F33E5">
        <w:rPr>
          <w:rFonts w:ascii="Times New Roman" w:hAnsi="Times New Roman" w:cs="Times New Roman"/>
          <w:b/>
          <w:bCs/>
          <w:color w:val="000000" w:themeColor="text1"/>
        </w:rPr>
        <w:t xml:space="preserve">Participants </w:t>
      </w:r>
    </w:p>
    <w:p w14:paraId="2A0EFA43" w14:textId="121578F8" w:rsidR="002D6CF6" w:rsidRPr="006F33E5" w:rsidRDefault="003274F1" w:rsidP="00FE4E64">
      <w:pPr>
        <w:pStyle w:val="NoSpacing"/>
        <w:spacing w:line="480" w:lineRule="auto"/>
        <w:ind w:firstLine="720"/>
        <w:rPr>
          <w:rFonts w:ascii="Times New Roman" w:hAnsi="Times New Roman" w:cs="Times New Roman"/>
        </w:rPr>
      </w:pPr>
      <w:r w:rsidRPr="006F33E5">
        <w:rPr>
          <w:rFonts w:ascii="Times New Roman" w:hAnsi="Times New Roman" w:cs="Times New Roman"/>
        </w:rPr>
        <w:t xml:space="preserve">Forty clients were selected from a larger treatment study of depression (PRaCTICED Trial; </w:t>
      </w:r>
      <w:proofErr w:type="spellStart"/>
      <w:r w:rsidRPr="006F33E5">
        <w:rPr>
          <w:rFonts w:ascii="Times New Roman" w:hAnsi="Times New Roman" w:cs="Times New Roman"/>
        </w:rPr>
        <w:t>Barkham</w:t>
      </w:r>
      <w:proofErr w:type="spellEnd"/>
      <w:r w:rsidRPr="006F33E5">
        <w:rPr>
          <w:rFonts w:ascii="Times New Roman" w:hAnsi="Times New Roman" w:cs="Times New Roman"/>
        </w:rPr>
        <w:t>, Saxon, et al., 2021).</w:t>
      </w:r>
      <w:r w:rsidRPr="006F33E5">
        <w:rPr>
          <w:rFonts w:ascii="Times New Roman" w:hAnsi="Times New Roman" w:cs="Times New Roman"/>
          <w:color w:val="000000" w:themeColor="text1"/>
          <w:w w:val="105"/>
        </w:rPr>
        <w:t xml:space="preserve"> The c</w:t>
      </w:r>
      <w:r w:rsidRPr="006F33E5">
        <w:rPr>
          <w:rFonts w:ascii="Times New Roman" w:hAnsi="Times New Roman" w:cs="Times New Roman"/>
        </w:rPr>
        <w:t>lients used in current study had an age range between 19 - 65 years old, with an average age of 41 years old. The sample were mostly White British (see Table 1). Severity on the Patient Health Questionnaire (PHQ-9; Spitzer et al., 2009) was not a criterion for acceptance into the PRaCTICE</w:t>
      </w:r>
      <w:r w:rsidR="009A077A" w:rsidRPr="006F33E5">
        <w:rPr>
          <w:rFonts w:ascii="Times New Roman" w:hAnsi="Times New Roman" w:cs="Times New Roman"/>
        </w:rPr>
        <w:t>D</w:t>
      </w:r>
      <w:r w:rsidRPr="006F33E5">
        <w:rPr>
          <w:rFonts w:ascii="Times New Roman" w:hAnsi="Times New Roman" w:cs="Times New Roman"/>
        </w:rPr>
        <w:t xml:space="preserve"> trial, however, is used in the current study as a screen for depression. Before treatment, all clients except one (N=39) </w:t>
      </w:r>
      <w:r w:rsidRPr="006F33E5">
        <w:rPr>
          <w:rFonts w:ascii="Times New Roman" w:hAnsi="Times New Roman" w:cs="Times New Roman"/>
        </w:rPr>
        <w:lastRenderedPageBreak/>
        <w:t>met the cut off for clinical threshold (Patient Health Questionnaire 9, or PHQ-9; M: 19.35, SD</w:t>
      </w:r>
      <w:r w:rsidR="000F7266" w:rsidRPr="006F33E5">
        <w:rPr>
          <w:rFonts w:ascii="Times New Roman" w:hAnsi="Times New Roman" w:cs="Times New Roman"/>
        </w:rPr>
        <w:t>: 4.74</w:t>
      </w:r>
      <w:r w:rsidR="00460868" w:rsidRPr="006F33E5">
        <w:rPr>
          <w:rFonts w:ascii="Times New Roman" w:hAnsi="Times New Roman" w:cs="Times New Roman"/>
        </w:rPr>
        <w:t>). Severity levels of the sample were as follows: 45% (N=18) were classified as severely depressed, 40% (N=16) were moderately severe, 12.5% (N=</w:t>
      </w:r>
      <w:r w:rsidR="00FE4E64" w:rsidRPr="006F33E5">
        <w:rPr>
          <w:rFonts w:ascii="Times New Roman" w:hAnsi="Times New Roman" w:cs="Times New Roman"/>
        </w:rPr>
        <w:t>5</w:t>
      </w:r>
      <w:r w:rsidR="00460868" w:rsidRPr="006F33E5">
        <w:rPr>
          <w:rFonts w:ascii="Times New Roman" w:hAnsi="Times New Roman" w:cs="Times New Roman"/>
        </w:rPr>
        <w:t>) moderate, and 2.5% (N=1) were mild based on the PHQ-9.  Although the PRaCTICE</w:t>
      </w:r>
      <w:r w:rsidR="009A077A" w:rsidRPr="006F33E5">
        <w:rPr>
          <w:rFonts w:ascii="Times New Roman" w:hAnsi="Times New Roman" w:cs="Times New Roman"/>
        </w:rPr>
        <w:t>D</w:t>
      </w:r>
      <w:r w:rsidR="00460868" w:rsidRPr="006F33E5">
        <w:rPr>
          <w:rFonts w:ascii="Times New Roman" w:hAnsi="Times New Roman" w:cs="Times New Roman"/>
        </w:rPr>
        <w:t xml:space="preserve"> trial used the Clinical Interview Schedule – revised (CIS-R; Lewis et al., 1992), the PHQ-9 was used in the current study as the CIS-R provided a baseline diagnosis but was not used thereafter. The PHQ-9 was used at each session, meaning it was closer to measuring change (but was not used as a threshold for inclusion into the trial).</w:t>
      </w:r>
    </w:p>
    <w:p w14:paraId="602BE281" w14:textId="77777777" w:rsidR="002D6CF6" w:rsidRPr="006F33E5" w:rsidRDefault="002D6CF6" w:rsidP="002D6CF6">
      <w:pPr>
        <w:pStyle w:val="NoSpacing"/>
        <w:spacing w:line="480" w:lineRule="auto"/>
        <w:ind w:firstLine="720"/>
        <w:rPr>
          <w:rFonts w:ascii="Times New Roman" w:hAnsi="Times New Roman" w:cs="Times New Roman"/>
        </w:rPr>
      </w:pPr>
    </w:p>
    <w:p w14:paraId="4B54EF01" w14:textId="77777777" w:rsidR="003274F1" w:rsidRPr="006F33E5" w:rsidRDefault="003274F1" w:rsidP="003274F1">
      <w:pPr>
        <w:pStyle w:val="NoSpacing"/>
        <w:spacing w:line="480" w:lineRule="auto"/>
        <w:rPr>
          <w:rFonts w:ascii="Times New Roman" w:hAnsi="Times New Roman" w:cs="Times New Roman"/>
          <w:b/>
          <w:bCs/>
        </w:rPr>
      </w:pPr>
      <w:r w:rsidRPr="006F33E5">
        <w:rPr>
          <w:rFonts w:ascii="Times New Roman" w:hAnsi="Times New Roman" w:cs="Times New Roman"/>
          <w:b/>
          <w:bCs/>
        </w:rPr>
        <w:t xml:space="preserve">Table 1: </w:t>
      </w:r>
    </w:p>
    <w:p w14:paraId="1461CA97" w14:textId="77777777" w:rsidR="003274F1" w:rsidRPr="006F33E5" w:rsidRDefault="003274F1" w:rsidP="003274F1">
      <w:pPr>
        <w:pStyle w:val="NoSpacing"/>
        <w:spacing w:line="480" w:lineRule="auto"/>
        <w:rPr>
          <w:rFonts w:ascii="Times New Roman" w:hAnsi="Times New Roman" w:cs="Times New Roman"/>
          <w:i/>
          <w:iCs/>
        </w:rPr>
      </w:pPr>
      <w:r w:rsidRPr="006F33E5">
        <w:rPr>
          <w:rFonts w:ascii="Times New Roman" w:hAnsi="Times New Roman" w:cs="Times New Roman"/>
          <w:i/>
          <w:iCs/>
        </w:rPr>
        <w:t xml:space="preserve">Demographic information of the study sample </w:t>
      </w:r>
    </w:p>
    <w:tbl>
      <w:tblPr>
        <w:tblStyle w:val="PlainTable2"/>
        <w:tblW w:w="0" w:type="auto"/>
        <w:tblLook w:val="04A0" w:firstRow="1" w:lastRow="0" w:firstColumn="1" w:lastColumn="0" w:noHBand="0" w:noVBand="1"/>
      </w:tblPr>
      <w:tblGrid>
        <w:gridCol w:w="4395"/>
        <w:gridCol w:w="1325"/>
        <w:gridCol w:w="2861"/>
      </w:tblGrid>
      <w:tr w:rsidR="003274F1" w:rsidRPr="006F33E5" w14:paraId="066AE8B8" w14:textId="77777777" w:rsidTr="000F7266">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7F7F7F" w:themeColor="text1" w:themeTint="80"/>
            </w:tcBorders>
          </w:tcPr>
          <w:p w14:paraId="06A5B270" w14:textId="77777777" w:rsidR="003274F1" w:rsidRPr="006F33E5" w:rsidRDefault="003274F1" w:rsidP="000F7266">
            <w:pPr>
              <w:pStyle w:val="NoSpacing"/>
              <w:spacing w:line="480" w:lineRule="auto"/>
              <w:rPr>
                <w:rFonts w:ascii="Times New Roman" w:hAnsi="Times New Roman" w:cs="Times New Roman"/>
              </w:rPr>
            </w:pPr>
            <w:r w:rsidRPr="006F33E5">
              <w:rPr>
                <w:rFonts w:ascii="Times New Roman" w:hAnsi="Times New Roman" w:cs="Times New Roman"/>
              </w:rPr>
              <w:t xml:space="preserve">Demographic Category </w:t>
            </w:r>
          </w:p>
        </w:tc>
        <w:tc>
          <w:tcPr>
            <w:tcW w:w="1325" w:type="dxa"/>
            <w:tcBorders>
              <w:top w:val="single" w:sz="4" w:space="0" w:color="7F7F7F" w:themeColor="text1" w:themeTint="80"/>
            </w:tcBorders>
          </w:tcPr>
          <w:p w14:paraId="1DBB3347" w14:textId="77777777" w:rsidR="003274F1" w:rsidRPr="006F33E5" w:rsidRDefault="003274F1"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Frequency</w:t>
            </w:r>
          </w:p>
        </w:tc>
        <w:tc>
          <w:tcPr>
            <w:tcW w:w="2861" w:type="dxa"/>
            <w:tcBorders>
              <w:top w:val="single" w:sz="4" w:space="0" w:color="7F7F7F" w:themeColor="text1" w:themeTint="80"/>
            </w:tcBorders>
          </w:tcPr>
          <w:p w14:paraId="31AAF44C" w14:textId="77777777" w:rsidR="003274F1" w:rsidRPr="006F33E5" w:rsidRDefault="003274F1"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Percentage</w:t>
            </w:r>
          </w:p>
        </w:tc>
      </w:tr>
      <w:tr w:rsidR="003274F1" w:rsidRPr="006F33E5" w14:paraId="111D3D61" w14:textId="77777777" w:rsidTr="000F72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5" w:type="dxa"/>
            <w:tcBorders>
              <w:bottom w:val="nil"/>
            </w:tcBorders>
          </w:tcPr>
          <w:p w14:paraId="4E6E9DE7" w14:textId="77777777" w:rsidR="003274F1" w:rsidRPr="006F33E5" w:rsidRDefault="003274F1" w:rsidP="000F7266">
            <w:pPr>
              <w:pStyle w:val="NoSpacing"/>
              <w:spacing w:line="480" w:lineRule="auto"/>
              <w:rPr>
                <w:rFonts w:ascii="Times New Roman" w:hAnsi="Times New Roman" w:cs="Times New Roman"/>
                <w:b w:val="0"/>
                <w:bCs w:val="0"/>
              </w:rPr>
            </w:pPr>
            <w:r w:rsidRPr="006F33E5">
              <w:rPr>
                <w:rFonts w:ascii="Times New Roman" w:hAnsi="Times New Roman" w:cs="Times New Roman"/>
                <w:b w:val="0"/>
                <w:bCs w:val="0"/>
              </w:rPr>
              <w:t>Gender</w:t>
            </w:r>
          </w:p>
        </w:tc>
        <w:tc>
          <w:tcPr>
            <w:tcW w:w="1325" w:type="dxa"/>
            <w:tcBorders>
              <w:bottom w:val="nil"/>
            </w:tcBorders>
          </w:tcPr>
          <w:p w14:paraId="04AC9691" w14:textId="77777777" w:rsidR="003274F1" w:rsidRPr="006F33E5" w:rsidRDefault="003274F1" w:rsidP="000F7266">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861" w:type="dxa"/>
            <w:tcBorders>
              <w:bottom w:val="nil"/>
            </w:tcBorders>
          </w:tcPr>
          <w:p w14:paraId="6C18DE83" w14:textId="77777777" w:rsidR="003274F1" w:rsidRPr="006F33E5" w:rsidRDefault="003274F1" w:rsidP="000F7266">
            <w:pPr>
              <w:pStyle w:val="NoSpacing"/>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3274F1" w:rsidRPr="006F33E5" w14:paraId="2EA9A824" w14:textId="77777777" w:rsidTr="000F7266">
        <w:trPr>
          <w:trHeight w:val="512"/>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tcPr>
          <w:p w14:paraId="29C87A65" w14:textId="77777777" w:rsidR="003274F1" w:rsidRPr="006F33E5" w:rsidRDefault="003274F1" w:rsidP="000F7266">
            <w:pPr>
              <w:pStyle w:val="NoSpacing"/>
              <w:spacing w:line="480" w:lineRule="auto"/>
              <w:rPr>
                <w:rFonts w:ascii="Times New Roman" w:hAnsi="Times New Roman" w:cs="Times New Roman"/>
                <w:b w:val="0"/>
                <w:bCs w:val="0"/>
              </w:rPr>
            </w:pPr>
            <w:r w:rsidRPr="006F33E5">
              <w:rPr>
                <w:rFonts w:ascii="Times New Roman" w:hAnsi="Times New Roman" w:cs="Times New Roman"/>
                <w:b w:val="0"/>
                <w:bCs w:val="0"/>
              </w:rPr>
              <w:t xml:space="preserve">Female </w:t>
            </w:r>
          </w:p>
        </w:tc>
        <w:tc>
          <w:tcPr>
            <w:tcW w:w="1325" w:type="dxa"/>
            <w:tcBorders>
              <w:top w:val="nil"/>
              <w:bottom w:val="nil"/>
            </w:tcBorders>
          </w:tcPr>
          <w:p w14:paraId="0B0C4B76" w14:textId="77777777" w:rsidR="003274F1" w:rsidRPr="006F33E5" w:rsidRDefault="003274F1"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18</w:t>
            </w:r>
          </w:p>
        </w:tc>
        <w:tc>
          <w:tcPr>
            <w:tcW w:w="2861" w:type="dxa"/>
            <w:tcBorders>
              <w:top w:val="nil"/>
              <w:bottom w:val="nil"/>
            </w:tcBorders>
          </w:tcPr>
          <w:p w14:paraId="71B7AE61" w14:textId="77777777" w:rsidR="003274F1" w:rsidRPr="006F33E5" w:rsidRDefault="003274F1"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45</w:t>
            </w:r>
          </w:p>
        </w:tc>
      </w:tr>
      <w:tr w:rsidR="003274F1" w:rsidRPr="006F33E5" w14:paraId="362A6D32" w14:textId="77777777" w:rsidTr="000F726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tcPr>
          <w:p w14:paraId="3DA42BF2" w14:textId="77777777" w:rsidR="003274F1" w:rsidRPr="006F33E5" w:rsidRDefault="003274F1" w:rsidP="000F7266">
            <w:pPr>
              <w:pStyle w:val="NoSpacing"/>
              <w:spacing w:line="480" w:lineRule="auto"/>
              <w:rPr>
                <w:rFonts w:ascii="Times New Roman" w:hAnsi="Times New Roman" w:cs="Times New Roman"/>
                <w:b w:val="0"/>
                <w:bCs w:val="0"/>
              </w:rPr>
            </w:pPr>
            <w:r w:rsidRPr="006F33E5">
              <w:rPr>
                <w:rFonts w:ascii="Times New Roman" w:hAnsi="Times New Roman" w:cs="Times New Roman"/>
                <w:b w:val="0"/>
                <w:bCs w:val="0"/>
              </w:rPr>
              <w:t>Male</w:t>
            </w:r>
          </w:p>
        </w:tc>
        <w:tc>
          <w:tcPr>
            <w:tcW w:w="1325" w:type="dxa"/>
            <w:tcBorders>
              <w:top w:val="nil"/>
              <w:bottom w:val="nil"/>
            </w:tcBorders>
          </w:tcPr>
          <w:p w14:paraId="5E36A599" w14:textId="77777777" w:rsidR="003274F1" w:rsidRPr="006F33E5" w:rsidRDefault="003274F1"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22</w:t>
            </w:r>
          </w:p>
        </w:tc>
        <w:tc>
          <w:tcPr>
            <w:tcW w:w="2861" w:type="dxa"/>
            <w:tcBorders>
              <w:top w:val="nil"/>
              <w:bottom w:val="nil"/>
            </w:tcBorders>
          </w:tcPr>
          <w:p w14:paraId="717BD1BE" w14:textId="77777777" w:rsidR="003274F1" w:rsidRPr="006F33E5" w:rsidRDefault="003274F1"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55</w:t>
            </w:r>
          </w:p>
        </w:tc>
      </w:tr>
      <w:tr w:rsidR="003274F1" w:rsidRPr="006F33E5" w14:paraId="24C1575E" w14:textId="77777777" w:rsidTr="000F7266">
        <w:trPr>
          <w:trHeight w:val="526"/>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tcPr>
          <w:p w14:paraId="14ABE4B8" w14:textId="77777777" w:rsidR="003274F1" w:rsidRPr="006F33E5" w:rsidRDefault="003274F1" w:rsidP="000F7266">
            <w:pPr>
              <w:pStyle w:val="NoSpacing"/>
              <w:spacing w:line="480" w:lineRule="auto"/>
              <w:rPr>
                <w:rFonts w:ascii="Times New Roman" w:hAnsi="Times New Roman" w:cs="Times New Roman"/>
                <w:b w:val="0"/>
                <w:bCs w:val="0"/>
              </w:rPr>
            </w:pPr>
            <w:r w:rsidRPr="006F33E5">
              <w:rPr>
                <w:rFonts w:ascii="Times New Roman" w:hAnsi="Times New Roman" w:cs="Times New Roman"/>
                <w:b w:val="0"/>
                <w:bCs w:val="0"/>
              </w:rPr>
              <w:t xml:space="preserve">Ethnicity </w:t>
            </w:r>
          </w:p>
        </w:tc>
        <w:tc>
          <w:tcPr>
            <w:tcW w:w="1325" w:type="dxa"/>
            <w:tcBorders>
              <w:top w:val="nil"/>
              <w:bottom w:val="nil"/>
            </w:tcBorders>
          </w:tcPr>
          <w:p w14:paraId="21721A3F" w14:textId="77777777" w:rsidR="003274F1" w:rsidRPr="006F33E5" w:rsidRDefault="003274F1"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861" w:type="dxa"/>
            <w:tcBorders>
              <w:top w:val="nil"/>
              <w:bottom w:val="nil"/>
            </w:tcBorders>
          </w:tcPr>
          <w:p w14:paraId="3165AD97" w14:textId="77777777" w:rsidR="003274F1" w:rsidRPr="006F33E5" w:rsidRDefault="003274F1"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274F1" w:rsidRPr="006F33E5" w14:paraId="2EDF7A2D" w14:textId="77777777" w:rsidTr="000F726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tcPr>
          <w:p w14:paraId="28417F00" w14:textId="77777777" w:rsidR="003274F1" w:rsidRPr="006F33E5" w:rsidRDefault="003274F1" w:rsidP="000F7266">
            <w:pPr>
              <w:pStyle w:val="NoSpacing"/>
              <w:spacing w:line="480" w:lineRule="auto"/>
              <w:rPr>
                <w:rFonts w:ascii="Times New Roman" w:hAnsi="Times New Roman" w:cs="Times New Roman"/>
                <w:b w:val="0"/>
                <w:bCs w:val="0"/>
              </w:rPr>
            </w:pPr>
            <w:r w:rsidRPr="006F33E5">
              <w:rPr>
                <w:rFonts w:ascii="Times New Roman" w:hAnsi="Times New Roman" w:cs="Times New Roman"/>
                <w:b w:val="0"/>
                <w:bCs w:val="0"/>
              </w:rPr>
              <w:t>White British</w:t>
            </w:r>
          </w:p>
        </w:tc>
        <w:tc>
          <w:tcPr>
            <w:tcW w:w="1325" w:type="dxa"/>
            <w:tcBorders>
              <w:top w:val="nil"/>
              <w:bottom w:val="nil"/>
            </w:tcBorders>
          </w:tcPr>
          <w:p w14:paraId="73B1F245" w14:textId="77777777" w:rsidR="003274F1" w:rsidRPr="006F33E5" w:rsidRDefault="003274F1"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36</w:t>
            </w:r>
          </w:p>
        </w:tc>
        <w:tc>
          <w:tcPr>
            <w:tcW w:w="2861" w:type="dxa"/>
            <w:tcBorders>
              <w:top w:val="nil"/>
              <w:bottom w:val="nil"/>
            </w:tcBorders>
          </w:tcPr>
          <w:p w14:paraId="0CA84804" w14:textId="77777777" w:rsidR="003274F1" w:rsidRPr="006F33E5" w:rsidRDefault="003274F1"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90</w:t>
            </w:r>
          </w:p>
        </w:tc>
      </w:tr>
      <w:tr w:rsidR="003274F1" w:rsidRPr="006F33E5" w14:paraId="01896AD6" w14:textId="77777777" w:rsidTr="000F7266">
        <w:trPr>
          <w:trHeight w:val="567"/>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tcPr>
          <w:p w14:paraId="4E5ED714" w14:textId="77777777" w:rsidR="003274F1" w:rsidRPr="006F33E5" w:rsidRDefault="003274F1" w:rsidP="000F7266">
            <w:pPr>
              <w:pStyle w:val="NoSpacing"/>
              <w:spacing w:line="480" w:lineRule="auto"/>
              <w:rPr>
                <w:rFonts w:ascii="Times New Roman" w:hAnsi="Times New Roman" w:cs="Times New Roman"/>
                <w:b w:val="0"/>
                <w:bCs w:val="0"/>
              </w:rPr>
            </w:pPr>
            <w:r w:rsidRPr="006F33E5">
              <w:rPr>
                <w:rFonts w:ascii="Times New Roman" w:hAnsi="Times New Roman" w:cs="Times New Roman"/>
                <w:b w:val="0"/>
                <w:bCs w:val="0"/>
              </w:rPr>
              <w:t>Asian, or Asian British Pakistani</w:t>
            </w:r>
          </w:p>
        </w:tc>
        <w:tc>
          <w:tcPr>
            <w:tcW w:w="1325" w:type="dxa"/>
            <w:tcBorders>
              <w:top w:val="nil"/>
              <w:bottom w:val="nil"/>
            </w:tcBorders>
          </w:tcPr>
          <w:p w14:paraId="276E0617" w14:textId="77777777" w:rsidR="003274F1" w:rsidRPr="006F33E5" w:rsidRDefault="003274F1"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w:t>
            </w:r>
          </w:p>
        </w:tc>
        <w:tc>
          <w:tcPr>
            <w:tcW w:w="2861" w:type="dxa"/>
            <w:tcBorders>
              <w:top w:val="nil"/>
              <w:bottom w:val="nil"/>
            </w:tcBorders>
          </w:tcPr>
          <w:p w14:paraId="42EC6271" w14:textId="77777777" w:rsidR="003274F1" w:rsidRPr="006F33E5" w:rsidRDefault="003274F1"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2.5</w:t>
            </w:r>
          </w:p>
        </w:tc>
      </w:tr>
      <w:tr w:rsidR="003274F1" w:rsidRPr="006F33E5" w14:paraId="171A3024" w14:textId="77777777" w:rsidTr="000F726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tcPr>
          <w:p w14:paraId="0FD448CB" w14:textId="77777777" w:rsidR="003274F1" w:rsidRPr="006F33E5" w:rsidRDefault="003274F1" w:rsidP="000F7266">
            <w:pPr>
              <w:pStyle w:val="NoSpacing"/>
              <w:spacing w:line="480" w:lineRule="auto"/>
              <w:rPr>
                <w:rFonts w:ascii="Times New Roman" w:hAnsi="Times New Roman" w:cs="Times New Roman"/>
                <w:b w:val="0"/>
                <w:bCs w:val="0"/>
              </w:rPr>
            </w:pPr>
            <w:r w:rsidRPr="006F33E5">
              <w:rPr>
                <w:rFonts w:ascii="Times New Roman" w:hAnsi="Times New Roman" w:cs="Times New Roman"/>
                <w:b w:val="0"/>
                <w:bCs w:val="0"/>
              </w:rPr>
              <w:t>Black, or Black Caribbean</w:t>
            </w:r>
          </w:p>
        </w:tc>
        <w:tc>
          <w:tcPr>
            <w:tcW w:w="1325" w:type="dxa"/>
            <w:tcBorders>
              <w:top w:val="nil"/>
              <w:bottom w:val="nil"/>
            </w:tcBorders>
          </w:tcPr>
          <w:p w14:paraId="5DF95E4D" w14:textId="77777777" w:rsidR="003274F1" w:rsidRPr="006F33E5" w:rsidRDefault="003274F1"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w:t>
            </w:r>
          </w:p>
        </w:tc>
        <w:tc>
          <w:tcPr>
            <w:tcW w:w="2861" w:type="dxa"/>
            <w:tcBorders>
              <w:top w:val="nil"/>
              <w:bottom w:val="nil"/>
            </w:tcBorders>
          </w:tcPr>
          <w:p w14:paraId="42A38B0C" w14:textId="77777777" w:rsidR="003274F1" w:rsidRPr="006F33E5" w:rsidRDefault="003274F1"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2.5</w:t>
            </w:r>
          </w:p>
        </w:tc>
      </w:tr>
      <w:tr w:rsidR="003274F1" w:rsidRPr="006F33E5" w14:paraId="513F0635" w14:textId="77777777" w:rsidTr="000F7266">
        <w:trPr>
          <w:trHeight w:val="512"/>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tcPr>
          <w:p w14:paraId="62B59451" w14:textId="77777777" w:rsidR="003274F1" w:rsidRPr="006F33E5" w:rsidRDefault="003274F1" w:rsidP="000F7266">
            <w:pPr>
              <w:pStyle w:val="NoSpacing"/>
              <w:spacing w:line="480" w:lineRule="auto"/>
              <w:rPr>
                <w:rFonts w:ascii="Times New Roman" w:hAnsi="Times New Roman" w:cs="Times New Roman"/>
                <w:b w:val="0"/>
                <w:bCs w:val="0"/>
              </w:rPr>
            </w:pPr>
            <w:r w:rsidRPr="006F33E5">
              <w:rPr>
                <w:rFonts w:ascii="Times New Roman" w:hAnsi="Times New Roman" w:cs="Times New Roman"/>
                <w:b w:val="0"/>
                <w:bCs w:val="0"/>
              </w:rPr>
              <w:t>Asian, Other</w:t>
            </w:r>
          </w:p>
        </w:tc>
        <w:tc>
          <w:tcPr>
            <w:tcW w:w="1325" w:type="dxa"/>
            <w:tcBorders>
              <w:top w:val="nil"/>
              <w:bottom w:val="nil"/>
            </w:tcBorders>
          </w:tcPr>
          <w:p w14:paraId="6B07CCF4" w14:textId="77777777" w:rsidR="003274F1" w:rsidRPr="006F33E5" w:rsidRDefault="003274F1"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w:t>
            </w:r>
          </w:p>
        </w:tc>
        <w:tc>
          <w:tcPr>
            <w:tcW w:w="2861" w:type="dxa"/>
            <w:tcBorders>
              <w:top w:val="nil"/>
              <w:bottom w:val="nil"/>
            </w:tcBorders>
          </w:tcPr>
          <w:p w14:paraId="254E8B34" w14:textId="77777777" w:rsidR="003274F1" w:rsidRPr="006F33E5" w:rsidRDefault="003274F1"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2.5</w:t>
            </w:r>
          </w:p>
        </w:tc>
      </w:tr>
      <w:tr w:rsidR="003274F1" w:rsidRPr="006F33E5" w14:paraId="05981FDB" w14:textId="77777777" w:rsidTr="000F7266">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tcPr>
          <w:p w14:paraId="79DE018E" w14:textId="77777777" w:rsidR="003274F1" w:rsidRPr="006F33E5" w:rsidRDefault="003274F1" w:rsidP="000F7266">
            <w:pPr>
              <w:pStyle w:val="NoSpacing"/>
              <w:spacing w:line="480" w:lineRule="auto"/>
              <w:rPr>
                <w:rFonts w:ascii="Times New Roman" w:hAnsi="Times New Roman" w:cs="Times New Roman"/>
                <w:b w:val="0"/>
                <w:bCs w:val="0"/>
              </w:rPr>
            </w:pPr>
            <w:r w:rsidRPr="006F33E5">
              <w:rPr>
                <w:rFonts w:ascii="Times New Roman" w:hAnsi="Times New Roman" w:cs="Times New Roman"/>
                <w:b w:val="0"/>
                <w:bCs w:val="0"/>
              </w:rPr>
              <w:t>White, Other</w:t>
            </w:r>
          </w:p>
        </w:tc>
        <w:tc>
          <w:tcPr>
            <w:tcW w:w="1325" w:type="dxa"/>
            <w:tcBorders>
              <w:top w:val="nil"/>
              <w:bottom w:val="nil"/>
            </w:tcBorders>
          </w:tcPr>
          <w:p w14:paraId="54EEB0C7" w14:textId="77777777" w:rsidR="003274F1" w:rsidRPr="006F33E5" w:rsidRDefault="003274F1"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w:t>
            </w:r>
          </w:p>
        </w:tc>
        <w:tc>
          <w:tcPr>
            <w:tcW w:w="2861" w:type="dxa"/>
            <w:tcBorders>
              <w:top w:val="nil"/>
              <w:bottom w:val="nil"/>
            </w:tcBorders>
          </w:tcPr>
          <w:p w14:paraId="64009670" w14:textId="77777777" w:rsidR="003274F1" w:rsidRPr="006F33E5" w:rsidRDefault="003274F1"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2.5</w:t>
            </w:r>
          </w:p>
        </w:tc>
      </w:tr>
    </w:tbl>
    <w:p w14:paraId="528F3032" w14:textId="44A7949F" w:rsidR="00A14268" w:rsidRPr="006F33E5" w:rsidRDefault="00A14268" w:rsidP="00A14268">
      <w:pPr>
        <w:pStyle w:val="NoSpacing"/>
        <w:spacing w:line="480" w:lineRule="auto"/>
        <w:rPr>
          <w:rFonts w:ascii="Times New Roman" w:hAnsi="Times New Roman" w:cs="Times New Roman"/>
          <w:b/>
          <w:bCs/>
          <w:color w:val="000000" w:themeColor="text1"/>
        </w:rPr>
      </w:pPr>
      <w:r w:rsidRPr="006F33E5">
        <w:rPr>
          <w:rFonts w:ascii="Times New Roman" w:hAnsi="Times New Roman" w:cs="Times New Roman"/>
          <w:b/>
          <w:bCs/>
          <w:color w:val="000000" w:themeColor="text1"/>
        </w:rPr>
        <w:t xml:space="preserve">Treatments </w:t>
      </w:r>
    </w:p>
    <w:p w14:paraId="1DA94F93" w14:textId="77777777" w:rsidR="003E7B1A" w:rsidRPr="006F33E5" w:rsidRDefault="00A14268" w:rsidP="003E7B1A">
      <w:pPr>
        <w:pStyle w:val="NoSpacing"/>
        <w:spacing w:line="480" w:lineRule="auto"/>
        <w:rPr>
          <w:rFonts w:ascii="Times New Roman" w:hAnsi="Times New Roman" w:cs="Times New Roman"/>
          <w:i/>
          <w:iCs/>
          <w:color w:val="000000" w:themeColor="text1"/>
          <w:w w:val="105"/>
        </w:rPr>
      </w:pPr>
      <w:r w:rsidRPr="006F33E5">
        <w:rPr>
          <w:rFonts w:ascii="Times New Roman" w:hAnsi="Times New Roman" w:cs="Times New Roman"/>
          <w:i/>
          <w:iCs/>
          <w:color w:val="000000" w:themeColor="text1"/>
          <w:w w:val="105"/>
        </w:rPr>
        <w:t>Person Centred Experiential Therapy (PCET)</w:t>
      </w:r>
      <w:r w:rsidR="00B21C70" w:rsidRPr="006F33E5">
        <w:rPr>
          <w:rFonts w:ascii="Times New Roman" w:hAnsi="Times New Roman" w:cs="Times New Roman"/>
          <w:i/>
          <w:iCs/>
          <w:color w:val="000000" w:themeColor="text1"/>
          <w:w w:val="105"/>
        </w:rPr>
        <w:t xml:space="preserve">. </w:t>
      </w:r>
    </w:p>
    <w:p w14:paraId="6BD63FE5" w14:textId="59EB24BF" w:rsidR="00A14268" w:rsidRPr="006F33E5" w:rsidRDefault="00A14268" w:rsidP="003E7B1A">
      <w:pPr>
        <w:pStyle w:val="NoSpacing"/>
        <w:spacing w:line="480" w:lineRule="auto"/>
        <w:ind w:firstLine="720"/>
        <w:rPr>
          <w:rFonts w:ascii="Times New Roman" w:hAnsi="Times New Roman" w:cs="Times New Roman"/>
          <w:i/>
          <w:iCs/>
          <w:color w:val="000000" w:themeColor="text1"/>
          <w:w w:val="105"/>
        </w:rPr>
      </w:pPr>
      <w:r w:rsidRPr="006F33E5">
        <w:rPr>
          <w:rFonts w:ascii="Times New Roman" w:hAnsi="Times New Roman" w:cs="Times New Roman"/>
          <w:color w:val="000000" w:themeColor="text1"/>
          <w:w w:val="105"/>
        </w:rPr>
        <w:t xml:space="preserve">PCET is drawn from humanistic and experiential approaches (for a review, see Elliott et al., 2021) and is a treatment developed for the management of depression. </w:t>
      </w:r>
      <w:r w:rsidR="00B21C70" w:rsidRPr="006F33E5">
        <w:rPr>
          <w:rFonts w:ascii="Times New Roman" w:hAnsi="Times New Roman" w:cs="Times New Roman"/>
          <w:color w:val="000000" w:themeColor="text1"/>
          <w:w w:val="105"/>
        </w:rPr>
        <w:t xml:space="preserve">In </w:t>
      </w:r>
      <w:r w:rsidR="00B21C70" w:rsidRPr="006F33E5">
        <w:rPr>
          <w:rFonts w:ascii="Times New Roman" w:hAnsi="Times New Roman" w:cs="Times New Roman"/>
          <w:color w:val="000000" w:themeColor="text1"/>
          <w:w w:val="105"/>
        </w:rPr>
        <w:lastRenderedPageBreak/>
        <w:t>the PRaCTICE</w:t>
      </w:r>
      <w:r w:rsidR="009A077A" w:rsidRPr="006F33E5">
        <w:rPr>
          <w:rFonts w:ascii="Times New Roman" w:hAnsi="Times New Roman" w:cs="Times New Roman"/>
          <w:color w:val="000000" w:themeColor="text1"/>
          <w:w w:val="105"/>
        </w:rPr>
        <w:t>D</w:t>
      </w:r>
      <w:r w:rsidR="00B21C70" w:rsidRPr="006F33E5">
        <w:rPr>
          <w:rFonts w:ascii="Times New Roman" w:hAnsi="Times New Roman" w:cs="Times New Roman"/>
          <w:color w:val="000000" w:themeColor="text1"/>
          <w:w w:val="105"/>
        </w:rPr>
        <w:t xml:space="preserve"> trial, therapy</w:t>
      </w:r>
      <w:r w:rsidRPr="006F33E5">
        <w:rPr>
          <w:rFonts w:ascii="Times New Roman" w:hAnsi="Times New Roman" w:cs="Times New Roman"/>
          <w:color w:val="000000" w:themeColor="text1"/>
          <w:w w:val="105"/>
        </w:rPr>
        <w:t xml:space="preserve"> was standardised using a manual based on the book titled “counselling for depression: a person-centred and experiential approach to practice” (Sanders &amp; Hill, 2014). </w:t>
      </w:r>
    </w:p>
    <w:p w14:paraId="4A8491A5" w14:textId="77777777" w:rsidR="001B369B" w:rsidRPr="006F33E5" w:rsidRDefault="001B369B" w:rsidP="001B369B">
      <w:pPr>
        <w:pStyle w:val="NoSpacing"/>
        <w:spacing w:line="480" w:lineRule="auto"/>
        <w:ind w:firstLine="720"/>
        <w:rPr>
          <w:rFonts w:ascii="Times New Roman" w:hAnsi="Times New Roman" w:cs="Times New Roman"/>
          <w:color w:val="000000" w:themeColor="text1"/>
          <w:w w:val="105"/>
        </w:rPr>
      </w:pPr>
    </w:p>
    <w:p w14:paraId="3083150B" w14:textId="77777777" w:rsidR="003E7B1A" w:rsidRPr="006F33E5" w:rsidRDefault="00A14268" w:rsidP="00B21C70">
      <w:pPr>
        <w:pStyle w:val="NoSpacing"/>
        <w:spacing w:line="480" w:lineRule="auto"/>
        <w:rPr>
          <w:rFonts w:ascii="Times New Roman" w:hAnsi="Times New Roman" w:cs="Times New Roman"/>
          <w:i/>
          <w:iCs/>
          <w:color w:val="000000" w:themeColor="text1"/>
          <w:w w:val="105"/>
        </w:rPr>
      </w:pPr>
      <w:proofErr w:type="spellStart"/>
      <w:r w:rsidRPr="006F33E5">
        <w:rPr>
          <w:rFonts w:ascii="Times New Roman" w:hAnsi="Times New Roman" w:cs="Times New Roman"/>
          <w:i/>
          <w:iCs/>
          <w:color w:val="000000" w:themeColor="text1"/>
          <w:w w:val="105"/>
        </w:rPr>
        <w:t>Beckian</w:t>
      </w:r>
      <w:proofErr w:type="spellEnd"/>
      <w:r w:rsidRPr="006F33E5">
        <w:rPr>
          <w:rFonts w:ascii="Times New Roman" w:hAnsi="Times New Roman" w:cs="Times New Roman"/>
          <w:i/>
          <w:iCs/>
          <w:color w:val="000000" w:themeColor="text1"/>
          <w:w w:val="105"/>
        </w:rPr>
        <w:t xml:space="preserve"> Cognitive Behavioural Therapy (CBT)</w:t>
      </w:r>
      <w:r w:rsidR="00B21C70" w:rsidRPr="006F33E5">
        <w:rPr>
          <w:rFonts w:ascii="Times New Roman" w:hAnsi="Times New Roman" w:cs="Times New Roman"/>
          <w:i/>
          <w:iCs/>
          <w:color w:val="000000" w:themeColor="text1"/>
          <w:w w:val="105"/>
        </w:rPr>
        <w:t xml:space="preserve">. </w:t>
      </w:r>
    </w:p>
    <w:p w14:paraId="5A6E940A" w14:textId="2CEDAA26" w:rsidR="00A14268" w:rsidRPr="006F33E5" w:rsidRDefault="00A14268" w:rsidP="003E7B1A">
      <w:pPr>
        <w:pStyle w:val="NoSpacing"/>
        <w:spacing w:line="480" w:lineRule="auto"/>
        <w:ind w:firstLine="720"/>
        <w:rPr>
          <w:rFonts w:ascii="Times New Roman" w:hAnsi="Times New Roman" w:cs="Times New Roman"/>
          <w:i/>
          <w:iCs/>
          <w:color w:val="000000" w:themeColor="text1"/>
          <w:w w:val="105"/>
        </w:rPr>
      </w:pPr>
      <w:r w:rsidRPr="006F33E5">
        <w:rPr>
          <w:rFonts w:ascii="Times New Roman" w:hAnsi="Times New Roman" w:cs="Times New Roman"/>
          <w:color w:val="000000" w:themeColor="text1"/>
          <w:w w:val="105"/>
        </w:rPr>
        <w:t xml:space="preserve">The CBT protocol </w:t>
      </w:r>
      <w:r w:rsidR="00B21C70" w:rsidRPr="006F33E5">
        <w:rPr>
          <w:rFonts w:ascii="Times New Roman" w:hAnsi="Times New Roman" w:cs="Times New Roman"/>
          <w:color w:val="000000" w:themeColor="text1"/>
          <w:w w:val="105"/>
        </w:rPr>
        <w:t>used in the PRaCTICE</w:t>
      </w:r>
      <w:r w:rsidR="009A077A" w:rsidRPr="006F33E5">
        <w:rPr>
          <w:rFonts w:ascii="Times New Roman" w:hAnsi="Times New Roman" w:cs="Times New Roman"/>
          <w:color w:val="000000" w:themeColor="text1"/>
          <w:w w:val="105"/>
        </w:rPr>
        <w:t>D</w:t>
      </w:r>
      <w:r w:rsidR="00B21C70" w:rsidRPr="006F33E5">
        <w:rPr>
          <w:rFonts w:ascii="Times New Roman" w:hAnsi="Times New Roman" w:cs="Times New Roman"/>
          <w:color w:val="000000" w:themeColor="text1"/>
          <w:w w:val="105"/>
        </w:rPr>
        <w:t xml:space="preserve"> trial </w:t>
      </w:r>
      <w:r w:rsidRPr="006F33E5">
        <w:rPr>
          <w:rFonts w:ascii="Times New Roman" w:hAnsi="Times New Roman" w:cs="Times New Roman"/>
          <w:color w:val="000000" w:themeColor="text1"/>
          <w:w w:val="105"/>
        </w:rPr>
        <w:t>was based on cognitive therapy</w:t>
      </w:r>
      <w:r w:rsidR="00B21C70" w:rsidRPr="006F33E5">
        <w:rPr>
          <w:rFonts w:ascii="Times New Roman" w:hAnsi="Times New Roman" w:cs="Times New Roman"/>
          <w:color w:val="000000" w:themeColor="text1"/>
          <w:w w:val="105"/>
        </w:rPr>
        <w:t xml:space="preserve"> for the</w:t>
      </w:r>
      <w:r w:rsidRPr="006F33E5">
        <w:rPr>
          <w:rFonts w:ascii="Times New Roman" w:hAnsi="Times New Roman" w:cs="Times New Roman"/>
          <w:color w:val="000000" w:themeColor="text1"/>
          <w:w w:val="105"/>
        </w:rPr>
        <w:t xml:space="preserve"> treatment for depression (Beck et al., 1979). The treatment comprised </w:t>
      </w:r>
      <w:r w:rsidR="00B21C70" w:rsidRPr="006F33E5">
        <w:rPr>
          <w:rFonts w:ascii="Times New Roman" w:hAnsi="Times New Roman" w:cs="Times New Roman"/>
          <w:color w:val="000000" w:themeColor="text1"/>
          <w:w w:val="105"/>
        </w:rPr>
        <w:t xml:space="preserve">of </w:t>
      </w:r>
      <w:r w:rsidRPr="006F33E5">
        <w:rPr>
          <w:rFonts w:ascii="Times New Roman" w:hAnsi="Times New Roman" w:cs="Times New Roman"/>
          <w:color w:val="000000" w:themeColor="text1"/>
          <w:w w:val="105"/>
        </w:rPr>
        <w:t>cognitive therapy with behavioural components</w:t>
      </w:r>
      <w:r w:rsidR="00B21C70" w:rsidRPr="006F33E5">
        <w:rPr>
          <w:rFonts w:ascii="Times New Roman" w:hAnsi="Times New Roman" w:cs="Times New Roman"/>
          <w:color w:val="000000" w:themeColor="text1"/>
          <w:w w:val="105"/>
        </w:rPr>
        <w:t>,</w:t>
      </w:r>
      <w:r w:rsidRPr="006F33E5">
        <w:rPr>
          <w:rFonts w:ascii="Times New Roman" w:hAnsi="Times New Roman" w:cs="Times New Roman"/>
          <w:color w:val="000000" w:themeColor="text1"/>
          <w:w w:val="105"/>
        </w:rPr>
        <w:t xml:space="preserve"> such as daily activity logs and behavioural experiments. The delivery of CBT was standardised by the adoption of the text “cognitive behaviour therapy: basics and beyond” (2nd edition; Beck, 2004).</w:t>
      </w:r>
    </w:p>
    <w:p w14:paraId="0DA74645" w14:textId="77777777" w:rsidR="001B369B" w:rsidRPr="006F33E5" w:rsidRDefault="001B369B" w:rsidP="001B369B">
      <w:pPr>
        <w:pStyle w:val="NoSpacing"/>
        <w:spacing w:line="480" w:lineRule="auto"/>
        <w:ind w:firstLine="720"/>
        <w:rPr>
          <w:rFonts w:ascii="Times New Roman" w:hAnsi="Times New Roman" w:cs="Times New Roman"/>
          <w:color w:val="000000" w:themeColor="text1"/>
          <w:w w:val="105"/>
        </w:rPr>
      </w:pPr>
    </w:p>
    <w:p w14:paraId="0883BC1E" w14:textId="77777777" w:rsidR="00A14268" w:rsidRPr="006F33E5" w:rsidRDefault="00A14268" w:rsidP="00A14268">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 xml:space="preserve">Measures </w:t>
      </w:r>
    </w:p>
    <w:p w14:paraId="531CB57F" w14:textId="051FAB29" w:rsidR="003E7B1A" w:rsidRPr="006F33E5" w:rsidRDefault="00A14268" w:rsidP="00460868">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Several outcome measures were collected as part of the PRaCTICED trial. However, not all measures, assessments, and information collected at the intake interview were used in the current study. </w:t>
      </w:r>
      <w:bookmarkEnd w:id="35"/>
    </w:p>
    <w:p w14:paraId="0E25E774" w14:textId="77777777" w:rsidR="003274F1" w:rsidRPr="006F33E5" w:rsidRDefault="003274F1" w:rsidP="00460868">
      <w:pPr>
        <w:pStyle w:val="NoSpacing"/>
        <w:spacing w:line="480" w:lineRule="auto"/>
        <w:ind w:firstLine="720"/>
        <w:rPr>
          <w:rFonts w:ascii="Times New Roman" w:hAnsi="Times New Roman" w:cs="Times New Roman"/>
          <w:color w:val="000000" w:themeColor="text1"/>
          <w:w w:val="105"/>
        </w:rPr>
      </w:pPr>
    </w:p>
    <w:p w14:paraId="5CAA65BE" w14:textId="205AB69F" w:rsidR="003E7B1A" w:rsidRPr="006F33E5" w:rsidRDefault="006210D4" w:rsidP="003E7B1A">
      <w:pPr>
        <w:pStyle w:val="NoSpacing"/>
        <w:spacing w:line="480" w:lineRule="auto"/>
        <w:rPr>
          <w:rFonts w:ascii="Times New Roman" w:hAnsi="Times New Roman" w:cs="Times New Roman"/>
          <w:i/>
          <w:iCs/>
          <w:color w:val="000000" w:themeColor="text1"/>
        </w:rPr>
      </w:pPr>
      <w:r w:rsidRPr="006F33E5">
        <w:rPr>
          <w:rFonts w:ascii="Times New Roman" w:hAnsi="Times New Roman" w:cs="Times New Roman"/>
          <w:i/>
          <w:iCs/>
          <w:color w:val="000000" w:themeColor="text1"/>
        </w:rPr>
        <w:t>Patient Health Questionnaire-9 (PHQ-9)</w:t>
      </w:r>
      <w:r w:rsidR="003E7B1A" w:rsidRPr="006F33E5">
        <w:rPr>
          <w:rFonts w:ascii="Times New Roman" w:hAnsi="Times New Roman" w:cs="Times New Roman"/>
          <w:i/>
          <w:iCs/>
          <w:color w:val="000000" w:themeColor="text1"/>
        </w:rPr>
        <w:t>.</w:t>
      </w:r>
    </w:p>
    <w:p w14:paraId="71B21224" w14:textId="0FA5ED10" w:rsidR="006210D4" w:rsidRPr="006F33E5" w:rsidRDefault="006210D4" w:rsidP="003E7B1A">
      <w:pPr>
        <w:pStyle w:val="NoSpacing"/>
        <w:spacing w:line="480" w:lineRule="auto"/>
        <w:ind w:firstLine="720"/>
        <w:rPr>
          <w:rFonts w:ascii="Times New Roman" w:hAnsi="Times New Roman" w:cs="Times New Roman"/>
          <w:color w:val="000000" w:themeColor="text1"/>
        </w:rPr>
      </w:pPr>
      <w:r w:rsidRPr="006F33E5">
        <w:rPr>
          <w:rFonts w:ascii="Times New Roman" w:hAnsi="Times New Roman" w:cs="Times New Roman"/>
          <w:color w:val="000000" w:themeColor="text1"/>
        </w:rPr>
        <w:t>The primary outcome measure was the PHQ-9 (Kroenke et al., 2001</w:t>
      </w:r>
      <w:r w:rsidR="003E7B1A" w:rsidRPr="006F33E5">
        <w:rPr>
          <w:rFonts w:ascii="Times New Roman" w:hAnsi="Times New Roman" w:cs="Times New Roman"/>
          <w:color w:val="000000" w:themeColor="text1"/>
        </w:rPr>
        <w:t>; Spitzer et al., 2009</w:t>
      </w:r>
      <w:r w:rsidRPr="006F33E5">
        <w:rPr>
          <w:rFonts w:ascii="Times New Roman" w:hAnsi="Times New Roman" w:cs="Times New Roman"/>
          <w:color w:val="000000" w:themeColor="text1"/>
        </w:rPr>
        <w:t>), which is a brief (9-item)</w:t>
      </w:r>
      <w:r w:rsidR="003E7B1A" w:rsidRPr="006F33E5">
        <w:rPr>
          <w:rFonts w:ascii="Times New Roman" w:hAnsi="Times New Roman" w:cs="Times New Roman"/>
          <w:color w:val="000000" w:themeColor="text1"/>
        </w:rPr>
        <w:t>,</w:t>
      </w:r>
      <w:r w:rsidRPr="006F33E5">
        <w:rPr>
          <w:rFonts w:ascii="Times New Roman" w:hAnsi="Times New Roman" w:cs="Times New Roman"/>
          <w:color w:val="000000" w:themeColor="text1"/>
        </w:rPr>
        <w:t xml:space="preserve"> self-report 4-point Likert scale measure of depression corresponding to each of the nine DSM-5 criteria for depression</w:t>
      </w:r>
      <w:r w:rsidR="00287D42" w:rsidRPr="006F33E5">
        <w:rPr>
          <w:rFonts w:ascii="Times New Roman" w:hAnsi="Times New Roman" w:cs="Times New Roman"/>
          <w:color w:val="000000" w:themeColor="text1"/>
        </w:rPr>
        <w:t xml:space="preserve"> (see Appendix C)</w:t>
      </w:r>
      <w:r w:rsidRPr="006F33E5">
        <w:rPr>
          <w:rFonts w:ascii="Times New Roman" w:hAnsi="Times New Roman" w:cs="Times New Roman"/>
          <w:color w:val="000000" w:themeColor="text1"/>
        </w:rPr>
        <w:t>. Clients self-rate how often they have been affected by symptoms of depression over a 2-week period. Individual item scores range from 0 (“not at all”) to 3 (“nearly every day”) with total PHQ-9 scores ranging from 0 to 27. Scores of 10 and above are determined as meeting clinical threshold. Scores of 5–9</w:t>
      </w:r>
      <w:r w:rsidR="003E7B1A" w:rsidRPr="006F33E5">
        <w:rPr>
          <w:rFonts w:ascii="Times New Roman" w:hAnsi="Times New Roman" w:cs="Times New Roman"/>
          <w:color w:val="000000" w:themeColor="text1"/>
        </w:rPr>
        <w:t xml:space="preserve"> are classified as mild</w:t>
      </w:r>
      <w:r w:rsidRPr="006F33E5">
        <w:rPr>
          <w:rFonts w:ascii="Times New Roman" w:hAnsi="Times New Roman" w:cs="Times New Roman"/>
          <w:color w:val="000000" w:themeColor="text1"/>
        </w:rPr>
        <w:t>, 10–14</w:t>
      </w:r>
      <w:r w:rsidR="003E7B1A" w:rsidRPr="006F33E5">
        <w:rPr>
          <w:rFonts w:ascii="Times New Roman" w:hAnsi="Times New Roman" w:cs="Times New Roman"/>
          <w:color w:val="000000" w:themeColor="text1"/>
        </w:rPr>
        <w:t xml:space="preserve"> are moderate</w:t>
      </w:r>
      <w:r w:rsidRPr="006F33E5">
        <w:rPr>
          <w:rFonts w:ascii="Times New Roman" w:hAnsi="Times New Roman" w:cs="Times New Roman"/>
          <w:color w:val="000000" w:themeColor="text1"/>
        </w:rPr>
        <w:t xml:space="preserve">, 15–19 </w:t>
      </w:r>
      <w:r w:rsidR="003E7B1A" w:rsidRPr="006F33E5">
        <w:rPr>
          <w:rFonts w:ascii="Times New Roman" w:hAnsi="Times New Roman" w:cs="Times New Roman"/>
          <w:color w:val="000000" w:themeColor="text1"/>
        </w:rPr>
        <w:t xml:space="preserve">are moderately severe, </w:t>
      </w:r>
      <w:r w:rsidRPr="006F33E5">
        <w:rPr>
          <w:rFonts w:ascii="Times New Roman" w:hAnsi="Times New Roman" w:cs="Times New Roman"/>
          <w:color w:val="000000" w:themeColor="text1"/>
        </w:rPr>
        <w:t xml:space="preserve">and 20–27 are </w:t>
      </w:r>
      <w:r w:rsidR="00E60A99" w:rsidRPr="006F33E5">
        <w:rPr>
          <w:rFonts w:ascii="Times New Roman" w:hAnsi="Times New Roman" w:cs="Times New Roman"/>
          <w:color w:val="000000" w:themeColor="text1"/>
        </w:rPr>
        <w:t>s</w:t>
      </w:r>
      <w:r w:rsidRPr="006F33E5">
        <w:rPr>
          <w:rFonts w:ascii="Times New Roman" w:hAnsi="Times New Roman" w:cs="Times New Roman"/>
          <w:color w:val="000000" w:themeColor="text1"/>
        </w:rPr>
        <w:t>evere levels of depression. The measure has an internal reliability of 0.89 and a test-retest reliability of 0.84</w:t>
      </w:r>
      <w:r w:rsidR="003E7B1A" w:rsidRPr="006F33E5">
        <w:rPr>
          <w:rFonts w:ascii="Times New Roman" w:hAnsi="Times New Roman" w:cs="Times New Roman"/>
          <w:color w:val="000000" w:themeColor="text1"/>
        </w:rPr>
        <w:t xml:space="preserve"> (Kroenke et al., 2001)</w:t>
      </w:r>
      <w:r w:rsidRPr="006F33E5">
        <w:rPr>
          <w:rFonts w:ascii="Times New Roman" w:hAnsi="Times New Roman" w:cs="Times New Roman"/>
          <w:color w:val="000000" w:themeColor="text1"/>
        </w:rPr>
        <w:t xml:space="preserve">. </w:t>
      </w:r>
      <w:r w:rsidR="003E7B1A" w:rsidRPr="006F33E5">
        <w:rPr>
          <w:rFonts w:ascii="Times New Roman" w:hAnsi="Times New Roman" w:cs="Times New Roman"/>
          <w:color w:val="000000" w:themeColor="text1"/>
        </w:rPr>
        <w:t xml:space="preserve">The </w:t>
      </w:r>
      <w:r w:rsidRPr="006F33E5">
        <w:rPr>
          <w:rFonts w:ascii="Times New Roman" w:hAnsi="Times New Roman" w:cs="Times New Roman"/>
          <w:color w:val="000000" w:themeColor="text1"/>
        </w:rPr>
        <w:t xml:space="preserve">PHQ-9 </w:t>
      </w:r>
      <w:r w:rsidR="003E7B1A" w:rsidRPr="006F33E5">
        <w:rPr>
          <w:rFonts w:ascii="Times New Roman" w:hAnsi="Times New Roman" w:cs="Times New Roman"/>
          <w:color w:val="000000" w:themeColor="text1"/>
        </w:rPr>
        <w:t>was administered</w:t>
      </w:r>
      <w:r w:rsidRPr="006F33E5">
        <w:rPr>
          <w:rFonts w:ascii="Times New Roman" w:hAnsi="Times New Roman" w:cs="Times New Roman"/>
          <w:color w:val="000000" w:themeColor="text1"/>
        </w:rPr>
        <w:t xml:space="preserve"> </w:t>
      </w:r>
      <w:r w:rsidRPr="006F33E5">
        <w:rPr>
          <w:rFonts w:ascii="Times New Roman" w:hAnsi="Times New Roman" w:cs="Times New Roman"/>
          <w:color w:val="000000" w:themeColor="text1"/>
        </w:rPr>
        <w:lastRenderedPageBreak/>
        <w:t>for each client at screening, at the beginning of each therapy session, and at</w:t>
      </w:r>
      <w:r w:rsidR="003E7B1A" w:rsidRPr="006F33E5">
        <w:rPr>
          <w:rFonts w:ascii="Times New Roman" w:hAnsi="Times New Roman" w:cs="Times New Roman"/>
          <w:color w:val="000000" w:themeColor="text1"/>
        </w:rPr>
        <w:t xml:space="preserve"> the</w:t>
      </w:r>
      <w:r w:rsidRPr="006F33E5">
        <w:rPr>
          <w:rFonts w:ascii="Times New Roman" w:hAnsi="Times New Roman" w:cs="Times New Roman"/>
          <w:color w:val="000000" w:themeColor="text1"/>
        </w:rPr>
        <w:t xml:space="preserve"> end of treatment. </w:t>
      </w:r>
    </w:p>
    <w:p w14:paraId="7CB675AD" w14:textId="77777777" w:rsidR="003E7B1A" w:rsidRPr="006F33E5" w:rsidRDefault="003E7B1A" w:rsidP="003E7B1A">
      <w:pPr>
        <w:pStyle w:val="NoSpacing"/>
        <w:spacing w:line="480" w:lineRule="auto"/>
        <w:ind w:firstLine="720"/>
        <w:rPr>
          <w:rFonts w:ascii="Times New Roman" w:hAnsi="Times New Roman" w:cs="Times New Roman"/>
          <w:i/>
          <w:iCs/>
          <w:color w:val="000000" w:themeColor="text1"/>
        </w:rPr>
      </w:pPr>
    </w:p>
    <w:p w14:paraId="79284E31" w14:textId="77777777" w:rsidR="003E7B1A" w:rsidRPr="006F33E5" w:rsidRDefault="006210D4" w:rsidP="003E7B1A">
      <w:pPr>
        <w:pStyle w:val="NoSpacing"/>
        <w:spacing w:line="480" w:lineRule="auto"/>
        <w:rPr>
          <w:rFonts w:ascii="Times New Roman" w:hAnsi="Times New Roman" w:cs="Times New Roman"/>
          <w:i/>
          <w:iCs/>
          <w:color w:val="000000" w:themeColor="text1"/>
          <w:w w:val="105"/>
        </w:rPr>
      </w:pPr>
      <w:bookmarkStart w:id="36" w:name="_Toc118792070"/>
      <w:r w:rsidRPr="006F33E5">
        <w:rPr>
          <w:rFonts w:ascii="Times New Roman" w:hAnsi="Times New Roman" w:cs="Times New Roman"/>
          <w:i/>
          <w:iCs/>
          <w:color w:val="000000" w:themeColor="text1"/>
          <w:w w:val="105"/>
        </w:rPr>
        <w:t>The Experiencing Scale</w:t>
      </w:r>
      <w:bookmarkEnd w:id="36"/>
      <w:r w:rsidR="003E7B1A" w:rsidRPr="006F33E5">
        <w:rPr>
          <w:rFonts w:ascii="Times New Roman" w:hAnsi="Times New Roman" w:cs="Times New Roman"/>
          <w:i/>
          <w:iCs/>
          <w:color w:val="000000" w:themeColor="text1"/>
          <w:w w:val="105"/>
        </w:rPr>
        <w:t xml:space="preserve">. </w:t>
      </w:r>
    </w:p>
    <w:p w14:paraId="0080F4C8" w14:textId="77777777" w:rsidR="002D6CF6" w:rsidRPr="006F33E5" w:rsidRDefault="006210D4" w:rsidP="003E7B1A">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The Experiencing Scale (EXP</w:t>
      </w:r>
      <w:r w:rsidR="003E7B1A" w:rsidRPr="006F33E5">
        <w:rPr>
          <w:rFonts w:ascii="Times New Roman" w:hAnsi="Times New Roman" w:cs="Times New Roman"/>
          <w:color w:val="000000" w:themeColor="text1"/>
          <w:w w:val="105"/>
        </w:rPr>
        <w:t>; Klein et al., 1969</w:t>
      </w:r>
      <w:r w:rsidRPr="006F33E5">
        <w:rPr>
          <w:rFonts w:ascii="Times New Roman" w:hAnsi="Times New Roman" w:cs="Times New Roman"/>
          <w:color w:val="000000" w:themeColor="text1"/>
          <w:w w:val="105"/>
        </w:rPr>
        <w:t>) describes seven levels of an individual’s emotional and ongoing experience</w:t>
      </w:r>
      <w:r w:rsidR="003E7B1A" w:rsidRPr="006F33E5">
        <w:rPr>
          <w:rFonts w:ascii="Times New Roman" w:hAnsi="Times New Roman" w:cs="Times New Roman"/>
          <w:color w:val="000000" w:themeColor="text1"/>
          <w:w w:val="105"/>
        </w:rPr>
        <w:t>s</w:t>
      </w:r>
      <w:r w:rsidRPr="006F33E5">
        <w:rPr>
          <w:rFonts w:ascii="Times New Roman" w:hAnsi="Times New Roman" w:cs="Times New Roman"/>
          <w:color w:val="000000" w:themeColor="text1"/>
          <w:w w:val="105"/>
        </w:rPr>
        <w:t xml:space="preserve"> and measures depth of experiencing (Klein et al., 1986</w:t>
      </w:r>
      <w:r w:rsidR="00287D42" w:rsidRPr="006F33E5">
        <w:rPr>
          <w:rFonts w:ascii="Times New Roman" w:hAnsi="Times New Roman" w:cs="Times New Roman"/>
          <w:color w:val="000000" w:themeColor="text1"/>
          <w:w w:val="105"/>
        </w:rPr>
        <w:t>; see Appendix D</w:t>
      </w:r>
      <w:r w:rsidRPr="006F33E5">
        <w:rPr>
          <w:rFonts w:ascii="Times New Roman" w:hAnsi="Times New Roman" w:cs="Times New Roman"/>
          <w:color w:val="000000" w:themeColor="text1"/>
          <w:w w:val="105"/>
        </w:rPr>
        <w:t xml:space="preserve">). The measure allows researchers to code written and/or audio texts passage-by-passage and rate the individual utterances according to the seven levels of defined emotional processing. Lower levels of the scale capture unengaged levels of experiencing, wherein the client describes external events in a removed and neutral </w:t>
      </w:r>
      <w:r w:rsidR="003E7B1A" w:rsidRPr="006F33E5">
        <w:rPr>
          <w:rFonts w:ascii="Times New Roman" w:hAnsi="Times New Roman" w:cs="Times New Roman"/>
          <w:color w:val="000000" w:themeColor="text1"/>
          <w:w w:val="105"/>
        </w:rPr>
        <w:t>manner</w:t>
      </w:r>
      <w:r w:rsidRPr="006F33E5">
        <w:rPr>
          <w:rFonts w:ascii="Times New Roman" w:hAnsi="Times New Roman" w:cs="Times New Roman"/>
          <w:color w:val="000000" w:themeColor="text1"/>
          <w:w w:val="105"/>
        </w:rPr>
        <w:t xml:space="preserve">. At the higher levels, clients demonstrate introspective skills as they begin to process their emerging experience to create new meanings (Klein et al., 1986). </w:t>
      </w:r>
    </w:p>
    <w:p w14:paraId="241686B3" w14:textId="62916FF5" w:rsidR="006210D4" w:rsidRPr="006F33E5" w:rsidRDefault="006210D4" w:rsidP="003E7B1A">
      <w:pPr>
        <w:pStyle w:val="NoSpacing"/>
        <w:spacing w:line="480" w:lineRule="auto"/>
        <w:ind w:firstLine="720"/>
        <w:rPr>
          <w:rFonts w:ascii="Times New Roman" w:hAnsi="Times New Roman" w:cs="Times New Roman"/>
          <w:i/>
          <w:iCs/>
          <w:color w:val="000000" w:themeColor="text1"/>
          <w:w w:val="105"/>
        </w:rPr>
      </w:pPr>
      <w:r w:rsidRPr="006F33E5">
        <w:rPr>
          <w:rFonts w:ascii="Times New Roman" w:hAnsi="Times New Roman" w:cs="Times New Roman"/>
          <w:color w:val="000000" w:themeColor="text1"/>
          <w:w w:val="105"/>
        </w:rPr>
        <w:t xml:space="preserve">Averaging discrete ratings over therapy, or in </w:t>
      </w:r>
      <w:r w:rsidR="003E7B1A" w:rsidRPr="006F33E5">
        <w:rPr>
          <w:rFonts w:ascii="Times New Roman" w:hAnsi="Times New Roman" w:cs="Times New Roman"/>
          <w:color w:val="000000" w:themeColor="text1"/>
          <w:w w:val="105"/>
        </w:rPr>
        <w:t>segments</w:t>
      </w:r>
      <w:r w:rsidRPr="006F33E5">
        <w:rPr>
          <w:rFonts w:ascii="Times New Roman" w:hAnsi="Times New Roman" w:cs="Times New Roman"/>
          <w:color w:val="000000" w:themeColor="text1"/>
          <w:w w:val="105"/>
        </w:rPr>
        <w:t>, produces an overall estimate of the quality of the client’s work, making the scale suitable for measuring change. Interrater reliability coefficients range from .76 to .91, with rating–rerating correlation coefficients around .80 (Klein et al., 1986). Despite originating from the humanistic-experiential tradition, the EXP scale has been used effectively in research examining different psychological models, such as CBT (e.g., Watson &amp; Bedard, 2006). While the content of sessions may v</w:t>
      </w:r>
      <w:r w:rsidR="00B47760" w:rsidRPr="006F33E5">
        <w:rPr>
          <w:rFonts w:ascii="Times New Roman" w:hAnsi="Times New Roman" w:cs="Times New Roman"/>
          <w:color w:val="000000" w:themeColor="text1"/>
          <w:w w:val="105"/>
        </w:rPr>
        <w:t>a</w:t>
      </w:r>
      <w:r w:rsidRPr="006F33E5">
        <w:rPr>
          <w:rFonts w:ascii="Times New Roman" w:hAnsi="Times New Roman" w:cs="Times New Roman"/>
          <w:color w:val="000000" w:themeColor="text1"/>
          <w:w w:val="105"/>
        </w:rPr>
        <w:t xml:space="preserve">ry significantly, the measure continues to capture depth of processing, irrespective of treatment approach (Pascual-Leone &amp; </w:t>
      </w:r>
      <w:proofErr w:type="spellStart"/>
      <w:r w:rsidRPr="006F33E5">
        <w:rPr>
          <w:rFonts w:ascii="Times New Roman" w:hAnsi="Times New Roman" w:cs="Times New Roman"/>
          <w:color w:val="000000" w:themeColor="text1"/>
          <w:w w:val="105"/>
        </w:rPr>
        <w:t>Yeryomenko</w:t>
      </w:r>
      <w:proofErr w:type="spellEnd"/>
      <w:r w:rsidRPr="006F33E5">
        <w:rPr>
          <w:rFonts w:ascii="Times New Roman" w:hAnsi="Times New Roman" w:cs="Times New Roman"/>
          <w:color w:val="000000" w:themeColor="text1"/>
          <w:w w:val="105"/>
        </w:rPr>
        <w:t xml:space="preserve">, 2017). </w:t>
      </w:r>
    </w:p>
    <w:p w14:paraId="0F3A4584" w14:textId="77777777" w:rsidR="006210D4" w:rsidRPr="006F33E5" w:rsidRDefault="006210D4" w:rsidP="006210D4">
      <w:pPr>
        <w:pStyle w:val="NoSpacing"/>
        <w:spacing w:line="480" w:lineRule="auto"/>
        <w:rPr>
          <w:rFonts w:ascii="Times New Roman" w:hAnsi="Times New Roman" w:cs="Times New Roman"/>
          <w:color w:val="000000" w:themeColor="text1"/>
          <w:w w:val="105"/>
        </w:rPr>
      </w:pPr>
    </w:p>
    <w:p w14:paraId="49898D2E" w14:textId="77777777"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 xml:space="preserve">Procedure </w:t>
      </w:r>
    </w:p>
    <w:p w14:paraId="3CF9E857" w14:textId="77777777" w:rsidR="006210D4" w:rsidRPr="006F33E5" w:rsidRDefault="006210D4" w:rsidP="006210D4">
      <w:pPr>
        <w:pStyle w:val="NoSpacing"/>
        <w:spacing w:line="480" w:lineRule="auto"/>
        <w:rPr>
          <w:rFonts w:ascii="Times New Roman" w:hAnsi="Times New Roman" w:cs="Times New Roman"/>
          <w:i/>
          <w:iCs/>
          <w:color w:val="000000" w:themeColor="text1"/>
          <w:w w:val="105"/>
        </w:rPr>
      </w:pPr>
      <w:r w:rsidRPr="006F33E5">
        <w:rPr>
          <w:rFonts w:ascii="Times New Roman" w:hAnsi="Times New Roman" w:cs="Times New Roman"/>
          <w:i/>
          <w:iCs/>
          <w:color w:val="000000" w:themeColor="text1"/>
          <w:w w:val="105"/>
        </w:rPr>
        <w:t xml:space="preserve">Patient Selection </w:t>
      </w:r>
    </w:p>
    <w:p w14:paraId="77F5AC99" w14:textId="24A47814" w:rsidR="00421612" w:rsidRPr="006F33E5" w:rsidRDefault="006210D4" w:rsidP="003274F1">
      <w:pPr>
        <w:pStyle w:val="NoSpacing"/>
        <w:spacing w:line="480" w:lineRule="auto"/>
        <w:ind w:firstLine="720"/>
        <w:rPr>
          <w:rFonts w:ascii="Times New Roman" w:hAnsi="Times New Roman" w:cs="Times New Roman"/>
        </w:rPr>
      </w:pPr>
      <w:r w:rsidRPr="006F33E5">
        <w:rPr>
          <w:rFonts w:ascii="Times New Roman" w:hAnsi="Times New Roman" w:cs="Times New Roman"/>
        </w:rPr>
        <w:lastRenderedPageBreak/>
        <w:t xml:space="preserve">Clients who had completed a minimum of </w:t>
      </w:r>
      <w:r w:rsidR="00B47760" w:rsidRPr="006F33E5">
        <w:rPr>
          <w:rFonts w:ascii="Times New Roman" w:hAnsi="Times New Roman" w:cs="Times New Roman"/>
        </w:rPr>
        <w:t xml:space="preserve">seven </w:t>
      </w:r>
      <w:r w:rsidRPr="006F33E5">
        <w:rPr>
          <w:rFonts w:ascii="Times New Roman" w:hAnsi="Times New Roman" w:cs="Times New Roman"/>
        </w:rPr>
        <w:t>therapy sessions, had available audio recordings</w:t>
      </w:r>
      <w:r w:rsidR="003E7B1A" w:rsidRPr="006F33E5">
        <w:rPr>
          <w:rFonts w:ascii="Times New Roman" w:hAnsi="Times New Roman" w:cs="Times New Roman"/>
        </w:rPr>
        <w:t xml:space="preserve"> for sessions two and six</w:t>
      </w:r>
      <w:r w:rsidRPr="006F33E5">
        <w:rPr>
          <w:rFonts w:ascii="Times New Roman" w:hAnsi="Times New Roman" w:cs="Times New Roman"/>
        </w:rPr>
        <w:t>, and provided first and last session data were selected</w:t>
      </w:r>
      <w:r w:rsidR="003E7B1A" w:rsidRPr="006F33E5">
        <w:rPr>
          <w:rFonts w:ascii="Times New Roman" w:hAnsi="Times New Roman" w:cs="Times New Roman"/>
        </w:rPr>
        <w:t>. The</w:t>
      </w:r>
      <w:r w:rsidR="00C175F6" w:rsidRPr="006F33E5">
        <w:rPr>
          <w:rFonts w:ascii="Times New Roman" w:hAnsi="Times New Roman" w:cs="Times New Roman"/>
        </w:rPr>
        <w:t xml:space="preserve"> clients </w:t>
      </w:r>
      <w:r w:rsidR="003E7B1A" w:rsidRPr="006F33E5">
        <w:rPr>
          <w:rFonts w:ascii="Times New Roman" w:hAnsi="Times New Roman" w:cs="Times New Roman"/>
        </w:rPr>
        <w:t>were then</w:t>
      </w:r>
      <w:r w:rsidRPr="006F33E5">
        <w:rPr>
          <w:rFonts w:ascii="Times New Roman" w:hAnsi="Times New Roman" w:cs="Times New Roman"/>
        </w:rPr>
        <w:t xml:space="preserve"> ranked based on their change scores on the PHQ-9 from the start of therapy to their final session.</w:t>
      </w:r>
      <w:r w:rsidR="00C175F6" w:rsidRPr="006F33E5">
        <w:rPr>
          <w:rFonts w:ascii="Times New Roman" w:hAnsi="Times New Roman" w:cs="Times New Roman"/>
        </w:rPr>
        <w:t xml:space="preserve"> Clients with significant and meaningful change were ranked higher than those with no clinical or significant change. </w:t>
      </w:r>
      <w:r w:rsidRPr="006F33E5">
        <w:rPr>
          <w:rFonts w:ascii="Times New Roman" w:hAnsi="Times New Roman" w:cs="Times New Roman"/>
        </w:rPr>
        <w:t xml:space="preserve"> </w:t>
      </w:r>
      <w:r w:rsidR="00421612" w:rsidRPr="006F33E5">
        <w:rPr>
          <w:rFonts w:ascii="Times New Roman" w:hAnsi="Times New Roman" w:cs="Times New Roman"/>
        </w:rPr>
        <w:t>In total,</w:t>
      </w:r>
      <w:r w:rsidRPr="006F33E5">
        <w:rPr>
          <w:rFonts w:ascii="Times New Roman" w:hAnsi="Times New Roman" w:cs="Times New Roman"/>
        </w:rPr>
        <w:t xml:space="preserve"> </w:t>
      </w:r>
      <w:r w:rsidR="00421612" w:rsidRPr="006F33E5">
        <w:rPr>
          <w:rFonts w:ascii="Times New Roman" w:hAnsi="Times New Roman" w:cs="Times New Roman"/>
        </w:rPr>
        <w:t xml:space="preserve">219 clients had </w:t>
      </w:r>
      <w:r w:rsidR="00B47760" w:rsidRPr="006F33E5">
        <w:rPr>
          <w:rFonts w:ascii="Times New Roman" w:hAnsi="Times New Roman" w:cs="Times New Roman"/>
        </w:rPr>
        <w:t xml:space="preserve">seven </w:t>
      </w:r>
      <w:r w:rsidR="00421612" w:rsidRPr="006F33E5">
        <w:rPr>
          <w:rFonts w:ascii="Times New Roman" w:hAnsi="Times New Roman" w:cs="Times New Roman"/>
        </w:rPr>
        <w:t xml:space="preserve">or more sessions (121 CBT; 98 PCET), 193 had first &amp; last PHQ9 (105 CBT; 88 PCET), and 93 had recordings of both session </w:t>
      </w:r>
      <w:r w:rsidR="009161ED" w:rsidRPr="006F33E5">
        <w:rPr>
          <w:rFonts w:ascii="Times New Roman" w:hAnsi="Times New Roman" w:cs="Times New Roman"/>
        </w:rPr>
        <w:t>two</w:t>
      </w:r>
      <w:r w:rsidR="00421612" w:rsidRPr="006F33E5">
        <w:rPr>
          <w:rFonts w:ascii="Times New Roman" w:hAnsi="Times New Roman" w:cs="Times New Roman"/>
        </w:rPr>
        <w:t xml:space="preserve"> and six (47 CBT, 46 PCET). This was the sample used to rank ‘most and least change’ for both treatments.</w:t>
      </w:r>
      <w:r w:rsidR="00E60A99" w:rsidRPr="006F33E5">
        <w:rPr>
          <w:rFonts w:ascii="Times New Roman" w:hAnsi="Times New Roman" w:cs="Times New Roman"/>
        </w:rPr>
        <w:t xml:space="preserve"> Please refer to Figure one. </w:t>
      </w:r>
    </w:p>
    <w:p w14:paraId="155804DD" w14:textId="5EFFA3B2" w:rsidR="003E7B1A" w:rsidRPr="006F33E5" w:rsidRDefault="006210D4" w:rsidP="003274F1">
      <w:pPr>
        <w:pStyle w:val="NoSpacing"/>
        <w:spacing w:line="480" w:lineRule="auto"/>
        <w:ind w:firstLine="720"/>
        <w:rPr>
          <w:rFonts w:ascii="Times New Roman" w:hAnsi="Times New Roman" w:cs="Times New Roman"/>
        </w:rPr>
      </w:pPr>
      <w:r w:rsidRPr="006F33E5">
        <w:rPr>
          <w:rFonts w:ascii="Times New Roman" w:hAnsi="Times New Roman" w:cs="Times New Roman"/>
        </w:rPr>
        <w:t>The 20 clients with the highest change in scores (i.e., a decrease in scores)</w:t>
      </w:r>
      <w:r w:rsidR="00C175F6" w:rsidRPr="006F33E5">
        <w:rPr>
          <w:rFonts w:ascii="Times New Roman" w:hAnsi="Times New Roman" w:cs="Times New Roman"/>
        </w:rPr>
        <w:t xml:space="preserve"> on the PHQ9</w:t>
      </w:r>
      <w:r w:rsidRPr="006F33E5">
        <w:rPr>
          <w:rFonts w:ascii="Times New Roman" w:hAnsi="Times New Roman" w:cs="Times New Roman"/>
        </w:rPr>
        <w:t xml:space="preserve"> within each therapy modality (CBT and PCET) were selected as the “high” therapy outcome cases.</w:t>
      </w:r>
      <w:r w:rsidR="003E7B1A" w:rsidRPr="006F33E5">
        <w:rPr>
          <w:rFonts w:ascii="Times New Roman" w:hAnsi="Times New Roman" w:cs="Times New Roman"/>
        </w:rPr>
        <w:t xml:space="preserve"> The 20 </w:t>
      </w:r>
      <w:r w:rsidRPr="006F33E5">
        <w:rPr>
          <w:rFonts w:ascii="Times New Roman" w:hAnsi="Times New Roman" w:cs="Times New Roman"/>
        </w:rPr>
        <w:t>clients with the least amount of change, or those who deteriorated (i.e., increase in scores),</w:t>
      </w:r>
      <w:r w:rsidR="00C175F6" w:rsidRPr="006F33E5">
        <w:rPr>
          <w:rFonts w:ascii="Times New Roman" w:hAnsi="Times New Roman" w:cs="Times New Roman"/>
        </w:rPr>
        <w:t xml:space="preserve"> as measured on the PHQ9</w:t>
      </w:r>
      <w:r w:rsidRPr="006F33E5">
        <w:rPr>
          <w:rFonts w:ascii="Times New Roman" w:hAnsi="Times New Roman" w:cs="Times New Roman"/>
        </w:rPr>
        <w:t xml:space="preserve"> were classified as the “low” therapy outcome cases. </w:t>
      </w:r>
      <w:r w:rsidR="003E7B1A" w:rsidRPr="006F33E5">
        <w:rPr>
          <w:rFonts w:ascii="Times New Roman" w:hAnsi="Times New Roman" w:cs="Times New Roman"/>
        </w:rPr>
        <w:t>There were no significant differences between the high and low therapy groups at intake.</w:t>
      </w:r>
      <w:r w:rsidR="00C175F6" w:rsidRPr="006F33E5">
        <w:rPr>
          <w:rFonts w:ascii="Times New Roman" w:hAnsi="Times New Roman" w:cs="Times New Roman"/>
        </w:rPr>
        <w:t xml:space="preserve"> In summary, the total sample included 40 clients grouped in the following way: ten high therapy cases from CBT, 10 high therapy cases from PCET, 10 low therapy cases from CBT, and 10 low therapy cases from PCET.</w:t>
      </w:r>
      <w:r w:rsidR="003E7B1A" w:rsidRPr="006F33E5">
        <w:rPr>
          <w:rFonts w:ascii="Times New Roman" w:hAnsi="Times New Roman" w:cs="Times New Roman"/>
        </w:rPr>
        <w:t xml:space="preserve"> </w:t>
      </w:r>
      <w:r w:rsidRPr="006F33E5">
        <w:rPr>
          <w:rFonts w:ascii="Times New Roman" w:hAnsi="Times New Roman" w:cs="Times New Roman"/>
        </w:rPr>
        <w:t xml:space="preserve">This design is a replication of Watson &amp; Bedard (2006). </w:t>
      </w:r>
    </w:p>
    <w:p w14:paraId="5828A031" w14:textId="58B8D5AC" w:rsidR="006210D4" w:rsidRPr="006F33E5" w:rsidRDefault="006210D4" w:rsidP="003E7B1A">
      <w:pPr>
        <w:pStyle w:val="NoSpacing"/>
        <w:spacing w:line="480" w:lineRule="auto"/>
        <w:ind w:firstLine="720"/>
        <w:rPr>
          <w:rFonts w:ascii="Times New Roman" w:hAnsi="Times New Roman" w:cs="Times New Roman"/>
        </w:rPr>
      </w:pPr>
      <w:r w:rsidRPr="006F33E5">
        <w:rPr>
          <w:rFonts w:ascii="Times New Roman" w:hAnsi="Times New Roman" w:cs="Times New Roman"/>
        </w:rPr>
        <w:t>Clients meeting the criterion for high therapy outcome cases had an average (mean) pre-therapy score on the PHQ-9 of 21.53, falling within the severe range for symptom severity. All clients, apart from one who was categorised as moderately severe, scored with</w:t>
      </w:r>
      <w:r w:rsidR="009161ED" w:rsidRPr="006F33E5">
        <w:rPr>
          <w:rFonts w:ascii="Times New Roman" w:hAnsi="Times New Roman" w:cs="Times New Roman"/>
        </w:rPr>
        <w:t>in</w:t>
      </w:r>
      <w:r w:rsidRPr="006F33E5">
        <w:rPr>
          <w:rFonts w:ascii="Times New Roman" w:hAnsi="Times New Roman" w:cs="Times New Roman"/>
        </w:rPr>
        <w:t xml:space="preserve"> the severe range. The average post-therapy score was</w:t>
      </w:r>
      <w:r w:rsidR="002D6CF6" w:rsidRPr="006F33E5">
        <w:rPr>
          <w:rFonts w:ascii="Times New Roman" w:hAnsi="Times New Roman" w:cs="Times New Roman"/>
        </w:rPr>
        <w:t xml:space="preserve"> eight</w:t>
      </w:r>
      <w:r w:rsidRPr="006F33E5">
        <w:rPr>
          <w:rFonts w:ascii="Times New Roman" w:hAnsi="Times New Roman" w:cs="Times New Roman"/>
        </w:rPr>
        <w:t xml:space="preserve">, indicating mild symptom severity and falling below the clinical threshold. All clients’ scores, except one, fell to below clinical threshold on the PHQ-9 at post-intervention, meeting the reliable change criteria. </w:t>
      </w:r>
    </w:p>
    <w:p w14:paraId="182B65AA" w14:textId="6CBF4682" w:rsidR="006210D4" w:rsidRPr="006F33E5" w:rsidRDefault="006210D4" w:rsidP="003E7B1A">
      <w:pPr>
        <w:pStyle w:val="NoSpacing"/>
        <w:spacing w:line="480" w:lineRule="auto"/>
        <w:ind w:firstLine="720"/>
        <w:rPr>
          <w:rFonts w:ascii="Times New Roman" w:hAnsi="Times New Roman" w:cs="Times New Roman"/>
        </w:rPr>
      </w:pPr>
      <w:r w:rsidRPr="006F33E5">
        <w:rPr>
          <w:rFonts w:ascii="Times New Roman" w:hAnsi="Times New Roman" w:cs="Times New Roman"/>
        </w:rPr>
        <w:t xml:space="preserve">Clients meeting the criterion for a low therapy outcome case had an average (mean) pre-therapy score on the PHQ-9 of 19.9, falling within the moderately severe range for </w:t>
      </w:r>
      <w:r w:rsidRPr="006F33E5">
        <w:rPr>
          <w:rFonts w:ascii="Times New Roman" w:hAnsi="Times New Roman" w:cs="Times New Roman"/>
        </w:rPr>
        <w:lastRenderedPageBreak/>
        <w:t xml:space="preserve">symptom severity. One client scored within the mild symptom severity range, </w:t>
      </w:r>
      <w:r w:rsidR="00B47760" w:rsidRPr="006F33E5">
        <w:rPr>
          <w:rFonts w:ascii="Times New Roman" w:hAnsi="Times New Roman" w:cs="Times New Roman"/>
        </w:rPr>
        <w:t>three</w:t>
      </w:r>
      <w:r w:rsidRPr="006F33E5">
        <w:rPr>
          <w:rFonts w:ascii="Times New Roman" w:hAnsi="Times New Roman" w:cs="Times New Roman"/>
        </w:rPr>
        <w:t xml:space="preserve"> were moderate, </w:t>
      </w:r>
      <w:r w:rsidR="00B47760" w:rsidRPr="006F33E5">
        <w:rPr>
          <w:rFonts w:ascii="Times New Roman" w:hAnsi="Times New Roman" w:cs="Times New Roman"/>
        </w:rPr>
        <w:t>nine</w:t>
      </w:r>
      <w:r w:rsidRPr="006F33E5">
        <w:rPr>
          <w:rFonts w:ascii="Times New Roman" w:hAnsi="Times New Roman" w:cs="Times New Roman"/>
        </w:rPr>
        <w:t xml:space="preserve"> were moderately severe, and </w:t>
      </w:r>
      <w:r w:rsidR="00B47760" w:rsidRPr="006F33E5">
        <w:rPr>
          <w:rFonts w:ascii="Times New Roman" w:hAnsi="Times New Roman" w:cs="Times New Roman"/>
        </w:rPr>
        <w:t>seven</w:t>
      </w:r>
      <w:r w:rsidRPr="006F33E5">
        <w:rPr>
          <w:rFonts w:ascii="Times New Roman" w:hAnsi="Times New Roman" w:cs="Times New Roman"/>
        </w:rPr>
        <w:t xml:space="preserve"> were severe. The average post-therapy score was 16.71, indicating that symptom severity remained within the moderately severe range. All clients’ scores remained above clinical threshold on the PHQ-9 at post-intervention. Within that, two clients showed no change, 10 clients improved (mean: 3.2), and </w:t>
      </w:r>
      <w:r w:rsidR="00B47760" w:rsidRPr="006F33E5">
        <w:rPr>
          <w:rFonts w:ascii="Times New Roman" w:hAnsi="Times New Roman" w:cs="Times New Roman"/>
        </w:rPr>
        <w:t>eight</w:t>
      </w:r>
      <w:r w:rsidRPr="006F33E5">
        <w:rPr>
          <w:rFonts w:ascii="Times New Roman" w:hAnsi="Times New Roman" w:cs="Times New Roman"/>
        </w:rPr>
        <w:t xml:space="preserve"> clients showed deterioration (mean: -5.75). </w:t>
      </w:r>
    </w:p>
    <w:p w14:paraId="01793325" w14:textId="77777777" w:rsidR="006210D4" w:rsidRPr="006F33E5" w:rsidRDefault="006210D4" w:rsidP="006210D4">
      <w:pPr>
        <w:pStyle w:val="NoSpacing"/>
        <w:spacing w:line="480" w:lineRule="auto"/>
        <w:rPr>
          <w:rFonts w:ascii="Times New Roman" w:hAnsi="Times New Roman" w:cs="Times New Roman"/>
        </w:rPr>
      </w:pPr>
    </w:p>
    <w:p w14:paraId="21ABC804" w14:textId="77777777" w:rsidR="006210D4" w:rsidRPr="006F33E5" w:rsidRDefault="006210D4" w:rsidP="006210D4">
      <w:pPr>
        <w:pStyle w:val="NoSpacing"/>
        <w:spacing w:line="480" w:lineRule="auto"/>
        <w:rPr>
          <w:rFonts w:ascii="Times New Roman" w:hAnsi="Times New Roman" w:cs="Times New Roman"/>
          <w:i/>
          <w:iCs/>
        </w:rPr>
      </w:pPr>
      <w:r w:rsidRPr="006F33E5">
        <w:rPr>
          <w:rFonts w:ascii="Times New Roman" w:hAnsi="Times New Roman" w:cs="Times New Roman"/>
          <w:i/>
          <w:iCs/>
        </w:rPr>
        <w:t>Session Selection</w:t>
      </w:r>
    </w:p>
    <w:p w14:paraId="5625166C" w14:textId="25F33876" w:rsidR="006210D4" w:rsidRPr="006F33E5" w:rsidRDefault="006210D4" w:rsidP="003E7B1A">
      <w:pPr>
        <w:pStyle w:val="NoSpacing"/>
        <w:spacing w:line="480" w:lineRule="auto"/>
        <w:ind w:firstLine="720"/>
        <w:rPr>
          <w:rFonts w:ascii="Times New Roman" w:hAnsi="Times New Roman" w:cs="Times New Roman"/>
        </w:rPr>
      </w:pPr>
      <w:r w:rsidRPr="006F33E5">
        <w:rPr>
          <w:rFonts w:ascii="Times New Roman" w:hAnsi="Times New Roman" w:cs="Times New Roman"/>
        </w:rPr>
        <w:t xml:space="preserve">Klein et al. (1969) recommended that at least two time points are reviewed in therapy, especially if EXP is being considered in relation to outcome. Sessions were selected from the beginning and middle stages of therapy as Watson and Bedard (2006) found this was where most change in the EXP scale occurred. Therapy sessions </w:t>
      </w:r>
      <w:r w:rsidR="003E7B1A" w:rsidRPr="006F33E5">
        <w:rPr>
          <w:rFonts w:ascii="Times New Roman" w:hAnsi="Times New Roman" w:cs="Times New Roman"/>
        </w:rPr>
        <w:t>two</w:t>
      </w:r>
      <w:r w:rsidRPr="006F33E5">
        <w:rPr>
          <w:rFonts w:ascii="Times New Roman" w:hAnsi="Times New Roman" w:cs="Times New Roman"/>
        </w:rPr>
        <w:t xml:space="preserve"> and </w:t>
      </w:r>
      <w:r w:rsidR="003E7B1A" w:rsidRPr="006F33E5">
        <w:rPr>
          <w:rFonts w:ascii="Times New Roman" w:hAnsi="Times New Roman" w:cs="Times New Roman"/>
        </w:rPr>
        <w:t>six</w:t>
      </w:r>
      <w:r w:rsidRPr="006F33E5">
        <w:rPr>
          <w:rFonts w:ascii="Times New Roman" w:hAnsi="Times New Roman" w:cs="Times New Roman"/>
        </w:rPr>
        <w:t xml:space="preserve"> were used for the qualitative ratings. The middle 20 minutes (20 minutes following the initial 20 minutes) w</w:t>
      </w:r>
      <w:r w:rsidR="003E7B1A" w:rsidRPr="006F33E5">
        <w:rPr>
          <w:rFonts w:ascii="Times New Roman" w:hAnsi="Times New Roman" w:cs="Times New Roman"/>
        </w:rPr>
        <w:t>ere</w:t>
      </w:r>
      <w:r w:rsidRPr="006F33E5">
        <w:rPr>
          <w:rFonts w:ascii="Times New Roman" w:hAnsi="Times New Roman" w:cs="Times New Roman"/>
        </w:rPr>
        <w:t xml:space="preserve"> selected for rating as it typically represents the “working segment” of a therapy session (Watson &amp; Bedard, 2006). </w:t>
      </w:r>
      <w:r w:rsidR="009161ED" w:rsidRPr="006F33E5">
        <w:rPr>
          <w:rFonts w:ascii="Times New Roman" w:hAnsi="Times New Roman" w:cs="Times New Roman"/>
        </w:rPr>
        <w:t>All utterances</w:t>
      </w:r>
      <w:r w:rsidRPr="006F33E5">
        <w:rPr>
          <w:rFonts w:ascii="Times New Roman" w:hAnsi="Times New Roman" w:cs="Times New Roman"/>
        </w:rPr>
        <w:t xml:space="preserve"> occurring between </w:t>
      </w:r>
      <w:r w:rsidR="009161ED" w:rsidRPr="006F33E5">
        <w:rPr>
          <w:rFonts w:ascii="Times New Roman" w:hAnsi="Times New Roman" w:cs="Times New Roman"/>
        </w:rPr>
        <w:t>the</w:t>
      </w:r>
      <w:r w:rsidRPr="006F33E5">
        <w:rPr>
          <w:rFonts w:ascii="Times New Roman" w:hAnsi="Times New Roman" w:cs="Times New Roman"/>
        </w:rPr>
        <w:t xml:space="preserve"> therapist </w:t>
      </w:r>
      <w:r w:rsidR="009161ED" w:rsidRPr="006F33E5">
        <w:rPr>
          <w:rFonts w:ascii="Times New Roman" w:hAnsi="Times New Roman" w:cs="Times New Roman"/>
        </w:rPr>
        <w:t>and the client</w:t>
      </w:r>
      <w:r w:rsidRPr="006F33E5">
        <w:rPr>
          <w:rFonts w:ascii="Times New Roman" w:hAnsi="Times New Roman" w:cs="Times New Roman"/>
        </w:rPr>
        <w:t xml:space="preserve"> </w:t>
      </w:r>
      <w:r w:rsidR="009161ED" w:rsidRPr="006F33E5">
        <w:rPr>
          <w:rFonts w:ascii="Times New Roman" w:hAnsi="Times New Roman" w:cs="Times New Roman"/>
        </w:rPr>
        <w:t>were</w:t>
      </w:r>
      <w:r w:rsidRPr="006F33E5">
        <w:rPr>
          <w:rFonts w:ascii="Times New Roman" w:hAnsi="Times New Roman" w:cs="Times New Roman"/>
        </w:rPr>
        <w:t xml:space="preserve"> rated on the EXP scale. The audiotape for one patient was not available, so the next highest rated change sessions were rated in its place.</w:t>
      </w:r>
    </w:p>
    <w:p w14:paraId="67DA11D3" w14:textId="77777777" w:rsidR="006210D4" w:rsidRPr="006F33E5" w:rsidRDefault="006210D4" w:rsidP="006210D4">
      <w:pPr>
        <w:pStyle w:val="NoSpacing"/>
        <w:spacing w:line="480" w:lineRule="auto"/>
        <w:rPr>
          <w:rFonts w:ascii="Times New Roman" w:hAnsi="Times New Roman" w:cs="Times New Roman"/>
          <w:color w:val="000000" w:themeColor="text1"/>
          <w:w w:val="105"/>
        </w:rPr>
      </w:pPr>
    </w:p>
    <w:p w14:paraId="33EAB30E" w14:textId="77777777" w:rsidR="006210D4" w:rsidRPr="006F33E5" w:rsidRDefault="006210D4" w:rsidP="006210D4">
      <w:pPr>
        <w:pStyle w:val="NoSpacing"/>
        <w:spacing w:line="480" w:lineRule="auto"/>
        <w:rPr>
          <w:rFonts w:ascii="Times New Roman" w:hAnsi="Times New Roman" w:cs="Times New Roman"/>
          <w:i/>
          <w:iCs/>
          <w:color w:val="000000" w:themeColor="text1"/>
          <w:w w:val="105"/>
        </w:rPr>
      </w:pPr>
      <w:r w:rsidRPr="006F33E5">
        <w:rPr>
          <w:rFonts w:ascii="Times New Roman" w:hAnsi="Times New Roman" w:cs="Times New Roman"/>
          <w:i/>
          <w:iCs/>
          <w:color w:val="000000" w:themeColor="text1"/>
          <w:w w:val="105"/>
        </w:rPr>
        <w:t xml:space="preserve">Ratings. </w:t>
      </w:r>
    </w:p>
    <w:p w14:paraId="59F3625A" w14:textId="6CF9667E" w:rsidR="006210D4" w:rsidRPr="006F33E5" w:rsidRDefault="006210D4" w:rsidP="008F7F00">
      <w:pPr>
        <w:pStyle w:val="NoSpacing"/>
        <w:spacing w:line="480" w:lineRule="auto"/>
        <w:ind w:firstLine="720"/>
        <w:rPr>
          <w:rFonts w:ascii="Times New Roman" w:hAnsi="Times New Roman" w:cs="Times New Roman"/>
        </w:rPr>
      </w:pPr>
      <w:r w:rsidRPr="006F33E5">
        <w:rPr>
          <w:rFonts w:ascii="Times New Roman" w:hAnsi="Times New Roman" w:cs="Times New Roman"/>
        </w:rPr>
        <w:t xml:space="preserve">The rating team consisted of the lead author </w:t>
      </w:r>
      <w:r w:rsidR="008F7F00" w:rsidRPr="006F33E5">
        <w:rPr>
          <w:rFonts w:ascii="Times New Roman" w:hAnsi="Times New Roman" w:cs="Times New Roman"/>
        </w:rPr>
        <w:t xml:space="preserve">(KN) </w:t>
      </w:r>
      <w:r w:rsidRPr="006F33E5">
        <w:rPr>
          <w:rFonts w:ascii="Times New Roman" w:hAnsi="Times New Roman" w:cs="Times New Roman"/>
        </w:rPr>
        <w:t>and another trainee clinical psychologist working on a linked project using the same sample (JI</w:t>
      </w:r>
      <w:r w:rsidR="008F7F00" w:rsidRPr="006F33E5">
        <w:rPr>
          <w:rFonts w:ascii="Times New Roman" w:hAnsi="Times New Roman" w:cs="Times New Roman"/>
        </w:rPr>
        <w:t>; see Appendix B</w:t>
      </w:r>
      <w:r w:rsidRPr="006F33E5">
        <w:rPr>
          <w:rFonts w:ascii="Times New Roman" w:hAnsi="Times New Roman" w:cs="Times New Roman"/>
        </w:rPr>
        <w:t>).</w:t>
      </w:r>
      <w:r w:rsidR="008F7F00" w:rsidRPr="006F33E5">
        <w:rPr>
          <w:rFonts w:ascii="Times New Roman" w:hAnsi="Times New Roman" w:cs="Times New Roman"/>
        </w:rPr>
        <w:t xml:space="preserve"> </w:t>
      </w:r>
      <w:r w:rsidRPr="006F33E5">
        <w:rPr>
          <w:rFonts w:ascii="Times New Roman" w:hAnsi="Times New Roman" w:cs="Times New Roman"/>
        </w:rPr>
        <w:t xml:space="preserve">Audio extracts of sessions were analysed and rated using the EXP scale (Klein, 1969). Copies of the original training materials developed by Klein et al., (1969) were obtained and used to calibrate initial training between the two raters. </w:t>
      </w:r>
      <w:r w:rsidRPr="006F33E5">
        <w:rPr>
          <w:rFonts w:ascii="Times New Roman" w:hAnsi="Times New Roman" w:cs="Times New Roman"/>
          <w:color w:val="000000" w:themeColor="text1"/>
          <w:w w:val="105"/>
        </w:rPr>
        <w:t xml:space="preserve">Raters were instructed to give each segment a peak rating (the highest stage reached) and a modal rating (stage for most of </w:t>
      </w:r>
      <w:r w:rsidRPr="006F33E5">
        <w:rPr>
          <w:rFonts w:ascii="Times New Roman" w:hAnsi="Times New Roman" w:cs="Times New Roman"/>
          <w:color w:val="000000" w:themeColor="text1"/>
          <w:w w:val="105"/>
        </w:rPr>
        <w:lastRenderedPageBreak/>
        <w:t xml:space="preserve">the segment) on the EXP scale. </w:t>
      </w:r>
      <w:r w:rsidRPr="006F33E5">
        <w:rPr>
          <w:rFonts w:ascii="Times New Roman" w:hAnsi="Times New Roman" w:cs="Times New Roman"/>
        </w:rPr>
        <w:t xml:space="preserve">Both raters practiced by using transcripts from the training materials, and some randomly selected PRaCTICED trial sessions that were not selected to be used in the study.  </w:t>
      </w:r>
      <w:r w:rsidRPr="006F33E5">
        <w:rPr>
          <w:rFonts w:ascii="Times New Roman" w:hAnsi="Times New Roman" w:cs="Times New Roman"/>
          <w:color w:val="000000" w:themeColor="text1"/>
          <w:w w:val="105"/>
        </w:rPr>
        <w:t xml:space="preserve">In line with the training manual, </w:t>
      </w:r>
      <w:r w:rsidRPr="006F33E5">
        <w:rPr>
          <w:rFonts w:ascii="Times New Roman" w:hAnsi="Times New Roman" w:cs="Times New Roman"/>
        </w:rPr>
        <w:t xml:space="preserve">interrater reliability was assessed using a two-way mixed model of intraclass correlations </w:t>
      </w:r>
      <w:r w:rsidRPr="006F33E5">
        <w:rPr>
          <w:rFonts w:ascii="Times New Roman" w:hAnsi="Times New Roman" w:cs="Times New Roman"/>
          <w:color w:val="000000" w:themeColor="text1"/>
          <w:w w:val="105"/>
        </w:rPr>
        <w:t>(</w:t>
      </w:r>
      <w:proofErr w:type="spellStart"/>
      <w:r w:rsidRPr="006F33E5">
        <w:rPr>
          <w:rFonts w:ascii="Times New Roman" w:hAnsi="Times New Roman" w:cs="Times New Roman"/>
          <w:color w:val="000000" w:themeColor="text1"/>
          <w:w w:val="105"/>
        </w:rPr>
        <w:t>Shrout</w:t>
      </w:r>
      <w:proofErr w:type="spellEnd"/>
      <w:r w:rsidRPr="006F33E5">
        <w:rPr>
          <w:rFonts w:ascii="Times New Roman" w:hAnsi="Times New Roman" w:cs="Times New Roman"/>
          <w:color w:val="000000" w:themeColor="text1"/>
          <w:w w:val="105"/>
        </w:rPr>
        <w:t xml:space="preserve"> &amp; Fleiss, 1979)</w:t>
      </w:r>
      <w:r w:rsidRPr="006F33E5">
        <w:rPr>
          <w:rFonts w:ascii="Times New Roman" w:hAnsi="Times New Roman" w:cs="Times New Roman"/>
        </w:rPr>
        <w:t>. The correlations for modal and peak ratings, respectively, were significant: r =.94, p &lt;.001; r = .93, p &lt; .001. Intraclass correlation coefficient values greater than 0.90 indicate excellent reliability</w:t>
      </w:r>
      <w:r w:rsidR="00B47760" w:rsidRPr="006F33E5">
        <w:rPr>
          <w:rFonts w:ascii="Times New Roman" w:hAnsi="Times New Roman" w:cs="Times New Roman"/>
        </w:rPr>
        <w:t xml:space="preserve"> (Klein et al., 1969)</w:t>
      </w:r>
      <w:r w:rsidRPr="006F33E5">
        <w:rPr>
          <w:rFonts w:ascii="Times New Roman" w:hAnsi="Times New Roman" w:cs="Times New Roman"/>
        </w:rPr>
        <w:t>.</w:t>
      </w:r>
    </w:p>
    <w:p w14:paraId="0456E5D4" w14:textId="71307E68" w:rsidR="006210D4" w:rsidRPr="006F33E5" w:rsidRDefault="006210D4" w:rsidP="002D6CF6">
      <w:pPr>
        <w:pStyle w:val="NoSpacing"/>
        <w:spacing w:line="480" w:lineRule="auto"/>
        <w:ind w:firstLine="720"/>
        <w:rPr>
          <w:rFonts w:ascii="Times New Roman" w:hAnsi="Times New Roman" w:cs="Times New Roman"/>
        </w:rPr>
      </w:pPr>
      <w:r w:rsidRPr="006F33E5">
        <w:rPr>
          <w:rFonts w:ascii="Times New Roman" w:hAnsi="Times New Roman" w:cs="Times New Roman"/>
        </w:rPr>
        <w:t>Following completion of training, each rater rated half of the study audio transcripts (N=40). All utterances (talk-turns) in the selected therapy sessions were rated using the EXP scale, creating a modal and a peak score for each session.  After each rater rated 10 transcripts, the two raters rated the same transcript to calibrate agreement and w</w:t>
      </w:r>
      <w:r w:rsidR="002D6CF6" w:rsidRPr="006F33E5">
        <w:rPr>
          <w:rFonts w:ascii="Times New Roman" w:hAnsi="Times New Roman" w:cs="Times New Roman"/>
        </w:rPr>
        <w:t xml:space="preserve">ith the aim of reducing drift. </w:t>
      </w:r>
      <w:r w:rsidRPr="006F33E5">
        <w:rPr>
          <w:rFonts w:ascii="Times New Roman" w:hAnsi="Times New Roman" w:cs="Times New Roman"/>
        </w:rPr>
        <w:t xml:space="preserve">To reduce researcher bias, </w:t>
      </w:r>
      <w:r w:rsidRPr="006F33E5">
        <w:rPr>
          <w:rFonts w:ascii="Times New Roman" w:hAnsi="Times New Roman" w:cs="Times New Roman"/>
          <w:color w:val="000000" w:themeColor="text1"/>
          <w:w w:val="105"/>
        </w:rPr>
        <w:t>the raters were blind to the identity of the therapy group and outcome status of the patient. However,</w:t>
      </w:r>
      <w:r w:rsidRPr="006F33E5">
        <w:rPr>
          <w:rFonts w:ascii="Times New Roman" w:hAnsi="Times New Roman" w:cs="Times New Roman"/>
        </w:rPr>
        <w:t xml:space="preserve"> due to the raters’ background in psychology and training in clinical psychology, it is challenging to be blind to the type of therapy (PCET or CBT) sessions. The clients in the trial were not aware of the aims of this study and were therefore blind to the variables being tested. </w:t>
      </w:r>
    </w:p>
    <w:p w14:paraId="14BBA214" w14:textId="77777777" w:rsidR="006210D4" w:rsidRPr="006F33E5" w:rsidRDefault="006210D4" w:rsidP="006210D4">
      <w:pPr>
        <w:pStyle w:val="NoSpacing"/>
        <w:spacing w:line="480" w:lineRule="auto"/>
        <w:rPr>
          <w:rFonts w:ascii="Times New Roman" w:hAnsi="Times New Roman" w:cs="Times New Roman"/>
          <w:color w:val="000000" w:themeColor="text1"/>
          <w:w w:val="105"/>
        </w:rPr>
      </w:pPr>
    </w:p>
    <w:p w14:paraId="7D45853F" w14:textId="77777777" w:rsidR="006210D4" w:rsidRPr="006F33E5" w:rsidRDefault="006210D4" w:rsidP="006210D4">
      <w:pPr>
        <w:pStyle w:val="NoSpacing"/>
        <w:spacing w:line="480" w:lineRule="auto"/>
        <w:rPr>
          <w:rFonts w:ascii="Times New Roman" w:hAnsi="Times New Roman" w:cs="Times New Roman"/>
          <w:i/>
          <w:iCs/>
          <w:color w:val="000000" w:themeColor="text1"/>
          <w:w w:val="105"/>
        </w:rPr>
      </w:pPr>
      <w:r w:rsidRPr="006F33E5">
        <w:rPr>
          <w:rFonts w:ascii="Times New Roman" w:hAnsi="Times New Roman" w:cs="Times New Roman"/>
          <w:i/>
          <w:iCs/>
          <w:color w:val="000000" w:themeColor="text1"/>
          <w:w w:val="105"/>
        </w:rPr>
        <w:t xml:space="preserve">Statistical Analysis </w:t>
      </w:r>
    </w:p>
    <w:p w14:paraId="2E98F6FD" w14:textId="78D0D812" w:rsidR="006210D4" w:rsidRPr="006F33E5" w:rsidRDefault="006210D4" w:rsidP="008F7F00">
      <w:pPr>
        <w:pStyle w:val="NoSpacing"/>
        <w:spacing w:line="480" w:lineRule="auto"/>
        <w:ind w:firstLine="720"/>
        <w:rPr>
          <w:rFonts w:ascii="Times New Roman" w:hAnsi="Times New Roman" w:cs="Times New Roman"/>
          <w:color w:val="000000" w:themeColor="text1"/>
          <w:w w:val="105"/>
        </w:rPr>
      </w:pPr>
      <w:bookmarkStart w:id="37" w:name="_Toc118792071"/>
      <w:r w:rsidRPr="006F33E5">
        <w:rPr>
          <w:rFonts w:ascii="Times New Roman" w:hAnsi="Times New Roman" w:cs="Times New Roman"/>
        </w:rPr>
        <w:t xml:space="preserve">Data was analysed using SPSS version 29.0.1.0 (171). A two-way ANOVA was conducted to </w:t>
      </w:r>
      <w:r w:rsidRPr="006F33E5">
        <w:rPr>
          <w:rFonts w:ascii="Times New Roman" w:hAnsi="Times New Roman" w:cs="Times New Roman"/>
          <w:color w:val="000000" w:themeColor="text1"/>
          <w:w w:val="105"/>
        </w:rPr>
        <w:t xml:space="preserve">examine the main effects of the therapy outcome and to address the hypothesis that better outcomes are associated with higher EXP scores. The mean EXP score for both outcomes were calculated. The second hypothesis was addressed by identifying the main effect of session time (early or middle) on EXP scale to identify if EXP was significantly higher in either period. The mean scores of EXP were calculated for early and middle sessions. Interaction effects were reported. </w:t>
      </w:r>
    </w:p>
    <w:p w14:paraId="11AB66CA" w14:textId="0EBD32C6" w:rsidR="006210D4" w:rsidRPr="006F33E5" w:rsidRDefault="006210D4" w:rsidP="002D6CF6">
      <w:pPr>
        <w:pStyle w:val="NoSpacing"/>
        <w:spacing w:line="480" w:lineRule="auto"/>
        <w:ind w:firstLine="720"/>
        <w:rPr>
          <w:rFonts w:ascii="Times New Roman" w:hAnsi="Times New Roman" w:cs="Times New Roman"/>
        </w:rPr>
      </w:pPr>
      <w:r w:rsidRPr="006F33E5">
        <w:rPr>
          <w:rFonts w:ascii="Times New Roman" w:hAnsi="Times New Roman" w:cs="Times New Roman"/>
        </w:rPr>
        <w:lastRenderedPageBreak/>
        <w:t xml:space="preserve">In addition, secondary analyses using multiple logistical regressions were conducted to examine if EXP scores were associated with different therapy outcomes. </w:t>
      </w:r>
      <w:bookmarkEnd w:id="37"/>
      <w:r w:rsidRPr="006F33E5">
        <w:rPr>
          <w:rFonts w:ascii="Times New Roman" w:hAnsi="Times New Roman" w:cs="Times New Roman"/>
        </w:rPr>
        <w:t>Depression severity is known to be a significant predictor of therapy outcomes (</w:t>
      </w:r>
      <w:proofErr w:type="spellStart"/>
      <w:r w:rsidRPr="006F33E5">
        <w:rPr>
          <w:rFonts w:ascii="Times New Roman" w:hAnsi="Times New Roman" w:cs="Times New Roman"/>
        </w:rPr>
        <w:t>Antichi</w:t>
      </w:r>
      <w:proofErr w:type="spellEnd"/>
      <w:r w:rsidRPr="006F33E5">
        <w:rPr>
          <w:rFonts w:ascii="Times New Roman" w:hAnsi="Times New Roman" w:cs="Times New Roman"/>
        </w:rPr>
        <w:t xml:space="preserve"> &amp; Giannini, 2023; Driessen et al., 2010) therefore this was also entered into the model using PHQ-9 scores at screening. Correlation coefficients are categorised in accordance with </w:t>
      </w:r>
      <w:proofErr w:type="spellStart"/>
      <w:r w:rsidRPr="006F33E5">
        <w:rPr>
          <w:rFonts w:ascii="Times New Roman" w:hAnsi="Times New Roman" w:cs="Times New Roman"/>
        </w:rPr>
        <w:t>Dancey</w:t>
      </w:r>
      <w:proofErr w:type="spellEnd"/>
      <w:r w:rsidRPr="006F33E5">
        <w:rPr>
          <w:rFonts w:ascii="Times New Roman" w:hAnsi="Times New Roman" w:cs="Times New Roman"/>
        </w:rPr>
        <w:t xml:space="preserve"> and Reidy (2004) as weak (0.20–0.29), moderate (0.30-0.39), strong (0.40-.069), and very</w:t>
      </w:r>
      <w:r w:rsidR="002D6CF6" w:rsidRPr="006F33E5">
        <w:rPr>
          <w:rFonts w:ascii="Times New Roman" w:hAnsi="Times New Roman" w:cs="Times New Roman"/>
        </w:rPr>
        <w:t xml:space="preserve"> strong (&gt;0.70) relationships. </w:t>
      </w:r>
    </w:p>
    <w:p w14:paraId="77931026" w14:textId="77777777" w:rsidR="006210D4" w:rsidRPr="006F33E5" w:rsidRDefault="006210D4" w:rsidP="00FF0175">
      <w:pPr>
        <w:pStyle w:val="Heading2"/>
        <w:rPr>
          <w:w w:val="105"/>
        </w:rPr>
      </w:pPr>
      <w:bookmarkStart w:id="38" w:name="_Toc167962900"/>
      <w:r w:rsidRPr="006F33E5">
        <w:rPr>
          <w:w w:val="105"/>
        </w:rPr>
        <w:t>Results</w:t>
      </w:r>
      <w:bookmarkEnd w:id="38"/>
    </w:p>
    <w:p w14:paraId="5FDF678E" w14:textId="77777777"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Mean Modal Ratings</w:t>
      </w:r>
    </w:p>
    <w:p w14:paraId="6C4A346C" w14:textId="6B36F423" w:rsidR="00666A2D" w:rsidRPr="006F33E5" w:rsidRDefault="006210D4" w:rsidP="008F7F00">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To determine whether there were any differences between clients’ emotional processing and psychological therapy outcome, the mean modal scores of the EXP ratings were subjected to a 2 x 2 ANOVA, with outcome (high or low) as the between-subjects factor, and</w:t>
      </w:r>
      <w:r w:rsidR="002D6CF6" w:rsidRPr="006F33E5">
        <w:rPr>
          <w:rFonts w:ascii="Times New Roman" w:hAnsi="Times New Roman" w:cs="Times New Roman"/>
          <w:color w:val="000000" w:themeColor="text1"/>
          <w:w w:val="105"/>
        </w:rPr>
        <w:t xml:space="preserve"> the stage of therapy (session two or six</w:t>
      </w:r>
      <w:r w:rsidRPr="006F33E5">
        <w:rPr>
          <w:rFonts w:ascii="Times New Roman" w:hAnsi="Times New Roman" w:cs="Times New Roman"/>
          <w:color w:val="000000" w:themeColor="text1"/>
          <w:w w:val="105"/>
        </w:rPr>
        <w:t>) as the repeated within-subjects factor. The means and standard deviations for clients’ mode EXP</w:t>
      </w:r>
      <w:r w:rsidR="002D6CF6" w:rsidRPr="006F33E5">
        <w:rPr>
          <w:rFonts w:ascii="Times New Roman" w:hAnsi="Times New Roman" w:cs="Times New Roman"/>
          <w:color w:val="000000" w:themeColor="text1"/>
          <w:w w:val="105"/>
        </w:rPr>
        <w:t xml:space="preserve"> scores are presented in Table Two</w:t>
      </w:r>
      <w:r w:rsidRPr="006F33E5">
        <w:rPr>
          <w:rFonts w:ascii="Times New Roman" w:hAnsi="Times New Roman" w:cs="Times New Roman"/>
          <w:color w:val="000000" w:themeColor="text1"/>
          <w:w w:val="105"/>
        </w:rPr>
        <w:t xml:space="preserve">. </w:t>
      </w:r>
    </w:p>
    <w:p w14:paraId="61A0E0BB" w14:textId="5C78A343" w:rsidR="00666A2D" w:rsidRPr="006F33E5" w:rsidRDefault="00666A2D" w:rsidP="008F7F00">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Normality checks and </w:t>
      </w:r>
      <w:proofErr w:type="spellStart"/>
      <w:r w:rsidRPr="006F33E5">
        <w:rPr>
          <w:rFonts w:ascii="Times New Roman" w:hAnsi="Times New Roman" w:cs="Times New Roman"/>
          <w:color w:val="000000" w:themeColor="text1"/>
          <w:w w:val="105"/>
        </w:rPr>
        <w:t>Levene’s</w:t>
      </w:r>
      <w:proofErr w:type="spellEnd"/>
      <w:r w:rsidRPr="006F33E5">
        <w:rPr>
          <w:rFonts w:ascii="Times New Roman" w:hAnsi="Times New Roman" w:cs="Times New Roman"/>
          <w:color w:val="000000" w:themeColor="text1"/>
          <w:w w:val="105"/>
        </w:rPr>
        <w:t xml:space="preserve"> test were carried out showing that data distribution was skewed (see Appendix </w:t>
      </w:r>
      <w:r w:rsidR="00393DCC" w:rsidRPr="006F33E5">
        <w:rPr>
          <w:rFonts w:ascii="Times New Roman" w:hAnsi="Times New Roman" w:cs="Times New Roman"/>
          <w:color w:val="000000" w:themeColor="text1"/>
          <w:w w:val="105"/>
        </w:rPr>
        <w:t>F</w:t>
      </w:r>
      <w:r w:rsidRPr="006F33E5">
        <w:rPr>
          <w:rFonts w:ascii="Times New Roman" w:hAnsi="Times New Roman" w:cs="Times New Roman"/>
          <w:color w:val="000000" w:themeColor="text1"/>
          <w:w w:val="105"/>
        </w:rPr>
        <w:t xml:space="preserve">) and equal variance could not be assumed (Box’s M = 11.76 and </w:t>
      </w:r>
      <w:proofErr w:type="gramStart"/>
      <w:r w:rsidRPr="006F33E5">
        <w:rPr>
          <w:rFonts w:ascii="Times New Roman" w:hAnsi="Times New Roman" w:cs="Times New Roman"/>
          <w:color w:val="000000" w:themeColor="text1"/>
          <w:w w:val="105"/>
        </w:rPr>
        <w:t>F(</w:t>
      </w:r>
      <w:proofErr w:type="gramEnd"/>
      <w:r w:rsidRPr="006F33E5">
        <w:rPr>
          <w:rFonts w:ascii="Times New Roman" w:hAnsi="Times New Roman" w:cs="Times New Roman"/>
          <w:color w:val="000000" w:themeColor="text1"/>
          <w:w w:val="105"/>
        </w:rPr>
        <w:t xml:space="preserve">3, 399135) = 3.7, p = .011). There are no equivalent tests in SPSS, therefore the ANOVA is still reported. </w:t>
      </w:r>
    </w:p>
    <w:p w14:paraId="3B698A9A" w14:textId="77777777" w:rsidR="009161ED" w:rsidRPr="006F33E5" w:rsidRDefault="009161ED" w:rsidP="008F7F00">
      <w:pPr>
        <w:pStyle w:val="NoSpacing"/>
        <w:spacing w:line="480" w:lineRule="auto"/>
        <w:ind w:firstLine="720"/>
        <w:rPr>
          <w:rFonts w:ascii="Times New Roman" w:hAnsi="Times New Roman" w:cs="Times New Roman"/>
          <w:color w:val="000000" w:themeColor="text1"/>
          <w:w w:val="105"/>
        </w:rPr>
      </w:pPr>
    </w:p>
    <w:p w14:paraId="4B9BC4A6" w14:textId="77777777" w:rsidR="002D6CF6" w:rsidRPr="006F33E5" w:rsidRDefault="00FE5A2F" w:rsidP="002D6CF6">
      <w:pPr>
        <w:pStyle w:val="NoSpacing"/>
        <w:spacing w:line="480" w:lineRule="auto"/>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Neither the outcome effect, </w:t>
      </w:r>
      <w:proofErr w:type="gramStart"/>
      <w:r w:rsidRPr="006F33E5">
        <w:rPr>
          <w:rFonts w:ascii="Times New Roman" w:hAnsi="Times New Roman" w:cs="Times New Roman"/>
          <w:color w:val="000000" w:themeColor="text1"/>
          <w:w w:val="105"/>
        </w:rPr>
        <w:t>F(</w:t>
      </w:r>
      <w:proofErr w:type="gramEnd"/>
      <w:r w:rsidRPr="006F33E5">
        <w:rPr>
          <w:rFonts w:ascii="Times New Roman" w:hAnsi="Times New Roman" w:cs="Times New Roman"/>
          <w:color w:val="000000" w:themeColor="text1"/>
          <w:w w:val="105"/>
        </w:rPr>
        <w:t>1,38) = 3.003, p = .091, nor the EXP effect, F(3,99) = 2.06, p = .159, were significant, indicating that the mean levels of EXP did not differ across early or middle sessions of therapy (with results averaged across the treatment</w:t>
      </w:r>
      <w:r w:rsidR="002D6CF6" w:rsidRPr="006F33E5">
        <w:rPr>
          <w:rFonts w:ascii="Times New Roman" w:hAnsi="Times New Roman" w:cs="Times New Roman"/>
          <w:color w:val="000000" w:themeColor="text1"/>
          <w:w w:val="105"/>
        </w:rPr>
        <w:t xml:space="preserve"> groups). The interaction between therapy outcome and stage of therapy was also non-significant, </w:t>
      </w:r>
      <w:proofErr w:type="gramStart"/>
      <w:r w:rsidR="002D6CF6" w:rsidRPr="006F33E5">
        <w:rPr>
          <w:rFonts w:ascii="Times New Roman" w:hAnsi="Times New Roman" w:cs="Times New Roman"/>
          <w:color w:val="000000" w:themeColor="text1"/>
          <w:w w:val="105"/>
        </w:rPr>
        <w:t>F(</w:t>
      </w:r>
      <w:proofErr w:type="gramEnd"/>
      <w:r w:rsidR="002D6CF6" w:rsidRPr="006F33E5">
        <w:rPr>
          <w:rFonts w:ascii="Times New Roman" w:hAnsi="Times New Roman" w:cs="Times New Roman"/>
          <w:color w:val="000000" w:themeColor="text1"/>
          <w:w w:val="105"/>
        </w:rPr>
        <w:t>1, 38) = .181, p = .673.</w:t>
      </w:r>
    </w:p>
    <w:p w14:paraId="313C6AE6" w14:textId="2815AE92" w:rsidR="003274F1" w:rsidRPr="006F33E5" w:rsidRDefault="003274F1" w:rsidP="002D6CF6">
      <w:pPr>
        <w:pStyle w:val="NoSpacing"/>
        <w:spacing w:line="480" w:lineRule="auto"/>
        <w:rPr>
          <w:rFonts w:ascii="Times New Roman" w:hAnsi="Times New Roman" w:cs="Times New Roman"/>
          <w:color w:val="000000" w:themeColor="text1"/>
          <w:w w:val="105"/>
        </w:rPr>
      </w:pPr>
    </w:p>
    <w:p w14:paraId="0687BE11" w14:textId="0D7088CA" w:rsidR="006210D4" w:rsidRPr="006F33E5" w:rsidRDefault="006210D4" w:rsidP="003274F1">
      <w:pPr>
        <w:pStyle w:val="NoSpacing"/>
        <w:spacing w:line="480" w:lineRule="auto"/>
        <w:rPr>
          <w:rFonts w:ascii="Times New Roman" w:hAnsi="Times New Roman" w:cs="Times New Roman"/>
          <w:color w:val="000000" w:themeColor="text1"/>
          <w:w w:val="105"/>
        </w:rPr>
      </w:pPr>
      <w:r w:rsidRPr="006F33E5">
        <w:rPr>
          <w:rFonts w:ascii="Times New Roman" w:hAnsi="Times New Roman" w:cs="Times New Roman"/>
          <w:b/>
          <w:bCs/>
          <w:color w:val="000000" w:themeColor="text1"/>
          <w:w w:val="105"/>
        </w:rPr>
        <w:lastRenderedPageBreak/>
        <w:t>Table 2</w:t>
      </w:r>
    </w:p>
    <w:p w14:paraId="20934714" w14:textId="77777777" w:rsidR="006210D4" w:rsidRPr="006F33E5" w:rsidRDefault="006210D4" w:rsidP="006210D4">
      <w:pPr>
        <w:pStyle w:val="NoSpacing"/>
        <w:spacing w:line="480" w:lineRule="auto"/>
        <w:rPr>
          <w:rFonts w:ascii="Times New Roman" w:hAnsi="Times New Roman" w:cs="Times New Roman"/>
          <w:i/>
          <w:iCs/>
          <w:color w:val="000000" w:themeColor="text1"/>
          <w:w w:val="105"/>
        </w:rPr>
      </w:pPr>
      <w:r w:rsidRPr="006F33E5">
        <w:rPr>
          <w:rFonts w:ascii="Times New Roman" w:hAnsi="Times New Roman" w:cs="Times New Roman"/>
          <w:i/>
          <w:iCs/>
          <w:color w:val="000000" w:themeColor="text1"/>
          <w:w w:val="105"/>
        </w:rPr>
        <w:t>Means and Standard Deviations of the Modal EXP Ratings Across Therapy Stage and Outcome.</w:t>
      </w:r>
    </w:p>
    <w:tbl>
      <w:tblPr>
        <w:tblStyle w:val="PlainTable2"/>
        <w:tblW w:w="0" w:type="auto"/>
        <w:tblLook w:val="04A0" w:firstRow="1" w:lastRow="0" w:firstColumn="1" w:lastColumn="0" w:noHBand="0" w:noVBand="1"/>
      </w:tblPr>
      <w:tblGrid>
        <w:gridCol w:w="1803"/>
        <w:gridCol w:w="1803"/>
        <w:gridCol w:w="1803"/>
        <w:gridCol w:w="1803"/>
        <w:gridCol w:w="1804"/>
      </w:tblGrid>
      <w:tr w:rsidR="006210D4" w:rsidRPr="006F33E5" w14:paraId="2AD3850C" w14:textId="77777777" w:rsidTr="00B47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7F7F7F" w:themeColor="text1" w:themeTint="80"/>
            </w:tcBorders>
          </w:tcPr>
          <w:p w14:paraId="4D1A86E2" w14:textId="77777777" w:rsidR="006210D4" w:rsidRPr="006F33E5" w:rsidRDefault="006210D4" w:rsidP="000F7266">
            <w:pPr>
              <w:pStyle w:val="NoSpacing"/>
              <w:spacing w:line="480" w:lineRule="auto"/>
              <w:jc w:val="center"/>
              <w:rPr>
                <w:rFonts w:ascii="Times New Roman" w:hAnsi="Times New Roman" w:cs="Times New Roman"/>
                <w:b w:val="0"/>
                <w:bCs w:val="0"/>
                <w:color w:val="000000" w:themeColor="text1"/>
                <w:w w:val="105"/>
              </w:rPr>
            </w:pPr>
          </w:p>
        </w:tc>
        <w:tc>
          <w:tcPr>
            <w:tcW w:w="0" w:type="dxa"/>
            <w:tcBorders>
              <w:top w:val="single" w:sz="4" w:space="0" w:color="7F7F7F" w:themeColor="text1" w:themeTint="80"/>
            </w:tcBorders>
          </w:tcPr>
          <w:p w14:paraId="0DB563EC" w14:textId="77777777" w:rsidR="006210D4" w:rsidRPr="006F33E5" w:rsidRDefault="006210D4"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PHQ-9: Outcome</w:t>
            </w:r>
          </w:p>
        </w:tc>
        <w:tc>
          <w:tcPr>
            <w:tcW w:w="0" w:type="dxa"/>
            <w:tcBorders>
              <w:top w:val="single" w:sz="4" w:space="0" w:color="7F7F7F" w:themeColor="text1" w:themeTint="80"/>
            </w:tcBorders>
          </w:tcPr>
          <w:p w14:paraId="02C703B8" w14:textId="77777777" w:rsidR="006210D4" w:rsidRPr="006F33E5" w:rsidRDefault="006210D4"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EXP:</w:t>
            </w:r>
          </w:p>
          <w:p w14:paraId="27E6590D" w14:textId="77777777" w:rsidR="006210D4" w:rsidRPr="006F33E5" w:rsidRDefault="006210D4"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Mean</w:t>
            </w:r>
          </w:p>
        </w:tc>
        <w:tc>
          <w:tcPr>
            <w:tcW w:w="0" w:type="dxa"/>
            <w:tcBorders>
              <w:top w:val="single" w:sz="4" w:space="0" w:color="7F7F7F" w:themeColor="text1" w:themeTint="80"/>
            </w:tcBorders>
          </w:tcPr>
          <w:p w14:paraId="4AF30BD6" w14:textId="77777777" w:rsidR="006210D4" w:rsidRPr="006F33E5" w:rsidRDefault="006210D4"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EXP:</w:t>
            </w:r>
          </w:p>
          <w:p w14:paraId="6919DF7D" w14:textId="77777777" w:rsidR="006210D4" w:rsidRPr="006F33E5" w:rsidRDefault="006210D4"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Std. Deviation</w:t>
            </w:r>
          </w:p>
        </w:tc>
        <w:tc>
          <w:tcPr>
            <w:tcW w:w="0" w:type="dxa"/>
            <w:tcBorders>
              <w:top w:val="single" w:sz="4" w:space="0" w:color="7F7F7F" w:themeColor="text1" w:themeTint="80"/>
            </w:tcBorders>
          </w:tcPr>
          <w:p w14:paraId="209FBAF1" w14:textId="77777777" w:rsidR="006210D4" w:rsidRPr="006F33E5" w:rsidRDefault="006210D4"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N</w:t>
            </w:r>
          </w:p>
        </w:tc>
      </w:tr>
      <w:tr w:rsidR="006210D4" w:rsidRPr="006F33E5" w14:paraId="685D2A0D" w14:textId="77777777" w:rsidTr="00B47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Borders>
              <w:bottom w:val="nil"/>
            </w:tcBorders>
          </w:tcPr>
          <w:p w14:paraId="0FA3DA81"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S2 Mode</w:t>
            </w:r>
          </w:p>
        </w:tc>
        <w:tc>
          <w:tcPr>
            <w:tcW w:w="1803" w:type="dxa"/>
            <w:tcBorders>
              <w:bottom w:val="nil"/>
            </w:tcBorders>
          </w:tcPr>
          <w:p w14:paraId="1C0242BC"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Good</w:t>
            </w:r>
          </w:p>
        </w:tc>
        <w:tc>
          <w:tcPr>
            <w:tcW w:w="1803" w:type="dxa"/>
            <w:tcBorders>
              <w:bottom w:val="nil"/>
            </w:tcBorders>
          </w:tcPr>
          <w:p w14:paraId="1DC6DECC"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2.05</w:t>
            </w:r>
          </w:p>
        </w:tc>
        <w:tc>
          <w:tcPr>
            <w:tcW w:w="1803" w:type="dxa"/>
            <w:tcBorders>
              <w:bottom w:val="nil"/>
            </w:tcBorders>
          </w:tcPr>
          <w:p w14:paraId="715DE9EF"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.21</w:t>
            </w:r>
          </w:p>
        </w:tc>
        <w:tc>
          <w:tcPr>
            <w:tcW w:w="1804" w:type="dxa"/>
            <w:tcBorders>
              <w:bottom w:val="nil"/>
            </w:tcBorders>
          </w:tcPr>
          <w:p w14:paraId="3AE46E03"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20</w:t>
            </w:r>
          </w:p>
        </w:tc>
      </w:tr>
      <w:tr w:rsidR="006210D4" w:rsidRPr="006F33E5" w14:paraId="720CBE35" w14:textId="77777777" w:rsidTr="00B47760">
        <w:tc>
          <w:tcPr>
            <w:cnfStyle w:val="001000000000" w:firstRow="0" w:lastRow="0" w:firstColumn="1" w:lastColumn="0" w:oddVBand="0" w:evenVBand="0" w:oddHBand="0" w:evenHBand="0" w:firstRowFirstColumn="0" w:firstRowLastColumn="0" w:lastRowFirstColumn="0" w:lastRowLastColumn="0"/>
            <w:tcW w:w="1803" w:type="dxa"/>
            <w:vMerge/>
            <w:tcBorders>
              <w:top w:val="nil"/>
              <w:bottom w:val="nil"/>
            </w:tcBorders>
          </w:tcPr>
          <w:p w14:paraId="59232111"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p>
        </w:tc>
        <w:tc>
          <w:tcPr>
            <w:tcW w:w="1803" w:type="dxa"/>
            <w:tcBorders>
              <w:top w:val="nil"/>
              <w:bottom w:val="nil"/>
            </w:tcBorders>
          </w:tcPr>
          <w:p w14:paraId="33B87C0B"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Poor</w:t>
            </w:r>
          </w:p>
        </w:tc>
        <w:tc>
          <w:tcPr>
            <w:tcW w:w="1803" w:type="dxa"/>
            <w:tcBorders>
              <w:top w:val="nil"/>
              <w:bottom w:val="nil"/>
            </w:tcBorders>
          </w:tcPr>
          <w:p w14:paraId="477B76EE"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1.86</w:t>
            </w:r>
          </w:p>
        </w:tc>
        <w:tc>
          <w:tcPr>
            <w:tcW w:w="1803" w:type="dxa"/>
            <w:tcBorders>
              <w:top w:val="nil"/>
              <w:bottom w:val="nil"/>
            </w:tcBorders>
          </w:tcPr>
          <w:p w14:paraId="668E667E"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.48</w:t>
            </w:r>
          </w:p>
        </w:tc>
        <w:tc>
          <w:tcPr>
            <w:tcW w:w="1804" w:type="dxa"/>
            <w:tcBorders>
              <w:top w:val="nil"/>
              <w:bottom w:val="nil"/>
            </w:tcBorders>
          </w:tcPr>
          <w:p w14:paraId="7FFEEE66"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20</w:t>
            </w:r>
          </w:p>
        </w:tc>
      </w:tr>
      <w:tr w:rsidR="006210D4" w:rsidRPr="006F33E5" w14:paraId="36F24982" w14:textId="77777777" w:rsidTr="00B47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Borders>
              <w:top w:val="nil"/>
              <w:bottom w:val="nil"/>
            </w:tcBorders>
          </w:tcPr>
          <w:p w14:paraId="6DE9DA88"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p>
        </w:tc>
        <w:tc>
          <w:tcPr>
            <w:tcW w:w="1803" w:type="dxa"/>
            <w:tcBorders>
              <w:top w:val="nil"/>
              <w:bottom w:val="nil"/>
            </w:tcBorders>
          </w:tcPr>
          <w:p w14:paraId="3F71872C"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All</w:t>
            </w:r>
          </w:p>
        </w:tc>
        <w:tc>
          <w:tcPr>
            <w:tcW w:w="1803" w:type="dxa"/>
            <w:tcBorders>
              <w:top w:val="nil"/>
              <w:bottom w:val="nil"/>
            </w:tcBorders>
          </w:tcPr>
          <w:p w14:paraId="015B6EE4"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1.95</w:t>
            </w:r>
          </w:p>
        </w:tc>
        <w:tc>
          <w:tcPr>
            <w:tcW w:w="1803" w:type="dxa"/>
            <w:tcBorders>
              <w:top w:val="nil"/>
              <w:bottom w:val="nil"/>
            </w:tcBorders>
          </w:tcPr>
          <w:p w14:paraId="2BB9D461"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.39</w:t>
            </w:r>
          </w:p>
        </w:tc>
        <w:tc>
          <w:tcPr>
            <w:tcW w:w="1804" w:type="dxa"/>
            <w:tcBorders>
              <w:top w:val="nil"/>
              <w:bottom w:val="nil"/>
            </w:tcBorders>
          </w:tcPr>
          <w:p w14:paraId="131565E2"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40</w:t>
            </w:r>
          </w:p>
        </w:tc>
      </w:tr>
      <w:tr w:rsidR="006210D4" w:rsidRPr="006F33E5" w14:paraId="62C7A2AB" w14:textId="77777777" w:rsidTr="00B47760">
        <w:tc>
          <w:tcPr>
            <w:cnfStyle w:val="001000000000" w:firstRow="0" w:lastRow="0" w:firstColumn="1" w:lastColumn="0" w:oddVBand="0" w:evenVBand="0" w:oddHBand="0" w:evenHBand="0" w:firstRowFirstColumn="0" w:firstRowLastColumn="0" w:lastRowFirstColumn="0" w:lastRowLastColumn="0"/>
            <w:tcW w:w="1803" w:type="dxa"/>
            <w:vMerge w:val="restart"/>
            <w:tcBorders>
              <w:top w:val="nil"/>
              <w:bottom w:val="single" w:sz="4" w:space="0" w:color="auto"/>
            </w:tcBorders>
          </w:tcPr>
          <w:p w14:paraId="07FADD7B"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S6 Mode</w:t>
            </w:r>
          </w:p>
        </w:tc>
        <w:tc>
          <w:tcPr>
            <w:tcW w:w="1803" w:type="dxa"/>
            <w:tcBorders>
              <w:top w:val="nil"/>
              <w:bottom w:val="nil"/>
            </w:tcBorders>
          </w:tcPr>
          <w:p w14:paraId="3E0F5A00"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Good</w:t>
            </w:r>
          </w:p>
        </w:tc>
        <w:tc>
          <w:tcPr>
            <w:tcW w:w="1803" w:type="dxa"/>
            <w:tcBorders>
              <w:top w:val="nil"/>
              <w:bottom w:val="nil"/>
            </w:tcBorders>
          </w:tcPr>
          <w:p w14:paraId="6DFC932E"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2.32</w:t>
            </w:r>
          </w:p>
        </w:tc>
        <w:tc>
          <w:tcPr>
            <w:tcW w:w="1803" w:type="dxa"/>
            <w:tcBorders>
              <w:top w:val="nil"/>
              <w:bottom w:val="nil"/>
            </w:tcBorders>
          </w:tcPr>
          <w:p w14:paraId="0DA73C1B"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.67</w:t>
            </w:r>
          </w:p>
        </w:tc>
        <w:tc>
          <w:tcPr>
            <w:tcW w:w="1804" w:type="dxa"/>
            <w:tcBorders>
              <w:top w:val="nil"/>
              <w:bottom w:val="nil"/>
            </w:tcBorders>
          </w:tcPr>
          <w:p w14:paraId="63B99CF7"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20</w:t>
            </w:r>
          </w:p>
        </w:tc>
      </w:tr>
      <w:tr w:rsidR="006210D4" w:rsidRPr="006F33E5" w14:paraId="53D0C76E" w14:textId="77777777" w:rsidTr="00B47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Borders>
              <w:top w:val="nil"/>
              <w:bottom w:val="single" w:sz="4" w:space="0" w:color="auto"/>
            </w:tcBorders>
          </w:tcPr>
          <w:p w14:paraId="1FB86C64"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p>
        </w:tc>
        <w:tc>
          <w:tcPr>
            <w:tcW w:w="1803" w:type="dxa"/>
            <w:tcBorders>
              <w:top w:val="nil"/>
              <w:bottom w:val="nil"/>
            </w:tcBorders>
          </w:tcPr>
          <w:p w14:paraId="0122EBE2"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Poor</w:t>
            </w:r>
          </w:p>
        </w:tc>
        <w:tc>
          <w:tcPr>
            <w:tcW w:w="1803" w:type="dxa"/>
            <w:tcBorders>
              <w:top w:val="nil"/>
              <w:bottom w:val="nil"/>
            </w:tcBorders>
          </w:tcPr>
          <w:p w14:paraId="33BFEF61"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2.00</w:t>
            </w:r>
          </w:p>
        </w:tc>
        <w:tc>
          <w:tcPr>
            <w:tcW w:w="1803" w:type="dxa"/>
            <w:tcBorders>
              <w:top w:val="nil"/>
              <w:bottom w:val="nil"/>
            </w:tcBorders>
          </w:tcPr>
          <w:p w14:paraId="654F3182"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.95</w:t>
            </w:r>
          </w:p>
        </w:tc>
        <w:tc>
          <w:tcPr>
            <w:tcW w:w="1804" w:type="dxa"/>
            <w:tcBorders>
              <w:top w:val="nil"/>
              <w:bottom w:val="nil"/>
            </w:tcBorders>
          </w:tcPr>
          <w:p w14:paraId="2A2B2254"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20</w:t>
            </w:r>
          </w:p>
        </w:tc>
      </w:tr>
      <w:tr w:rsidR="006210D4" w:rsidRPr="006F33E5" w14:paraId="64BE751B" w14:textId="77777777" w:rsidTr="00B47760">
        <w:tc>
          <w:tcPr>
            <w:cnfStyle w:val="001000000000" w:firstRow="0" w:lastRow="0" w:firstColumn="1" w:lastColumn="0" w:oddVBand="0" w:evenVBand="0" w:oddHBand="0" w:evenHBand="0" w:firstRowFirstColumn="0" w:firstRowLastColumn="0" w:lastRowFirstColumn="0" w:lastRowLastColumn="0"/>
            <w:tcW w:w="1803" w:type="dxa"/>
            <w:vMerge/>
            <w:tcBorders>
              <w:top w:val="nil"/>
              <w:bottom w:val="single" w:sz="4" w:space="0" w:color="auto"/>
            </w:tcBorders>
          </w:tcPr>
          <w:p w14:paraId="0B7FBBC7"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p>
        </w:tc>
        <w:tc>
          <w:tcPr>
            <w:tcW w:w="1803" w:type="dxa"/>
            <w:tcBorders>
              <w:top w:val="nil"/>
              <w:bottom w:val="single" w:sz="4" w:space="0" w:color="auto"/>
            </w:tcBorders>
          </w:tcPr>
          <w:p w14:paraId="3E537B96"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All</w:t>
            </w:r>
          </w:p>
        </w:tc>
        <w:tc>
          <w:tcPr>
            <w:tcW w:w="1803" w:type="dxa"/>
            <w:tcBorders>
              <w:top w:val="nil"/>
              <w:bottom w:val="single" w:sz="4" w:space="0" w:color="auto"/>
            </w:tcBorders>
          </w:tcPr>
          <w:p w14:paraId="23B90F79"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2.15</w:t>
            </w:r>
          </w:p>
        </w:tc>
        <w:tc>
          <w:tcPr>
            <w:tcW w:w="1803" w:type="dxa"/>
            <w:tcBorders>
              <w:top w:val="nil"/>
              <w:bottom w:val="single" w:sz="4" w:space="0" w:color="auto"/>
            </w:tcBorders>
          </w:tcPr>
          <w:p w14:paraId="0D93509A"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.83</w:t>
            </w:r>
          </w:p>
        </w:tc>
        <w:tc>
          <w:tcPr>
            <w:tcW w:w="1804" w:type="dxa"/>
            <w:tcBorders>
              <w:top w:val="nil"/>
              <w:bottom w:val="single" w:sz="4" w:space="0" w:color="auto"/>
            </w:tcBorders>
          </w:tcPr>
          <w:p w14:paraId="6787EDE6"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40</w:t>
            </w:r>
          </w:p>
        </w:tc>
      </w:tr>
    </w:tbl>
    <w:p w14:paraId="033EF0C1" w14:textId="77777777" w:rsidR="009161ED" w:rsidRPr="006F33E5" w:rsidRDefault="009161ED" w:rsidP="006210D4">
      <w:pPr>
        <w:pStyle w:val="NoSpacing"/>
        <w:spacing w:line="480" w:lineRule="auto"/>
        <w:rPr>
          <w:rFonts w:ascii="Times New Roman" w:hAnsi="Times New Roman" w:cs="Times New Roman"/>
          <w:b/>
          <w:bCs/>
          <w:color w:val="000000" w:themeColor="text1"/>
          <w:w w:val="105"/>
        </w:rPr>
      </w:pPr>
    </w:p>
    <w:p w14:paraId="5E8EE000" w14:textId="220DB755"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Mean Peak Ratings</w:t>
      </w:r>
    </w:p>
    <w:p w14:paraId="30F1FAE6" w14:textId="6F89B263" w:rsidR="006210D4" w:rsidRPr="006F33E5" w:rsidRDefault="006210D4" w:rsidP="008F7F00">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To determine whether there were any differences between clients’ emotional processing and therapy outcome, the mean peak scores of the EXP ratings were subjected to a 2 x 2 ANOVA, with outcome (high or low) as the between-subjects factor, and the stage of therapy (session 2 or 6) as the repeated within-subjects factor. The means and standard deviations for peak EXP scores are presented in Table </w:t>
      </w:r>
      <w:r w:rsidR="002D6CF6" w:rsidRPr="006F33E5">
        <w:rPr>
          <w:rFonts w:ascii="Times New Roman" w:hAnsi="Times New Roman" w:cs="Times New Roman"/>
          <w:color w:val="000000" w:themeColor="text1"/>
          <w:w w:val="105"/>
        </w:rPr>
        <w:t>Three</w:t>
      </w:r>
      <w:r w:rsidRPr="006F33E5">
        <w:rPr>
          <w:rFonts w:ascii="Times New Roman" w:hAnsi="Times New Roman" w:cs="Times New Roman"/>
          <w:color w:val="000000" w:themeColor="text1"/>
          <w:w w:val="105"/>
        </w:rPr>
        <w:t>.</w:t>
      </w:r>
    </w:p>
    <w:p w14:paraId="20CF32F2" w14:textId="1E9A9661" w:rsidR="008F7F00" w:rsidRPr="006F33E5" w:rsidRDefault="006210D4" w:rsidP="009F18C8">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Normality checks and </w:t>
      </w:r>
      <w:proofErr w:type="spellStart"/>
      <w:r w:rsidRPr="006F33E5">
        <w:rPr>
          <w:rFonts w:ascii="Times New Roman" w:hAnsi="Times New Roman" w:cs="Times New Roman"/>
          <w:color w:val="000000" w:themeColor="text1"/>
          <w:w w:val="105"/>
        </w:rPr>
        <w:t>Levene’s</w:t>
      </w:r>
      <w:proofErr w:type="spellEnd"/>
      <w:r w:rsidRPr="006F33E5">
        <w:rPr>
          <w:rFonts w:ascii="Times New Roman" w:hAnsi="Times New Roman" w:cs="Times New Roman"/>
          <w:color w:val="000000" w:themeColor="text1"/>
          <w:w w:val="105"/>
        </w:rPr>
        <w:t xml:space="preserve"> test were carried out and assumptions were met (see appendix </w:t>
      </w:r>
      <w:r w:rsidR="00393DCC" w:rsidRPr="006F33E5">
        <w:rPr>
          <w:rFonts w:ascii="Times New Roman" w:hAnsi="Times New Roman" w:cs="Times New Roman"/>
          <w:color w:val="000000" w:themeColor="text1"/>
          <w:w w:val="105"/>
        </w:rPr>
        <w:t>F</w:t>
      </w:r>
      <w:r w:rsidRPr="006F33E5">
        <w:rPr>
          <w:rFonts w:ascii="Times New Roman" w:hAnsi="Times New Roman" w:cs="Times New Roman"/>
          <w:color w:val="000000" w:themeColor="text1"/>
          <w:w w:val="105"/>
        </w:rPr>
        <w:t xml:space="preserve">). Variances and covariances were homogeneous across the </w:t>
      </w:r>
      <w:r w:rsidR="007205FC" w:rsidRPr="006F33E5">
        <w:rPr>
          <w:rFonts w:ascii="Times New Roman" w:hAnsi="Times New Roman" w:cs="Times New Roman"/>
          <w:color w:val="000000" w:themeColor="text1"/>
          <w:w w:val="105"/>
        </w:rPr>
        <w:t>groups, meaning the assumption of homogeneity was satisfied and the ANOVA is valid, Box’s M = 1.64</w:t>
      </w:r>
      <w:r w:rsidR="009F18C8" w:rsidRPr="006F33E5">
        <w:rPr>
          <w:rFonts w:ascii="Times New Roman" w:hAnsi="Times New Roman" w:cs="Times New Roman"/>
          <w:color w:val="000000" w:themeColor="text1"/>
          <w:w w:val="105"/>
        </w:rPr>
        <w:t xml:space="preserve">, </w:t>
      </w:r>
      <w:proofErr w:type="gramStart"/>
      <w:r w:rsidR="009F18C8" w:rsidRPr="006F33E5">
        <w:rPr>
          <w:rFonts w:ascii="Times New Roman" w:hAnsi="Times New Roman" w:cs="Times New Roman"/>
          <w:color w:val="000000" w:themeColor="text1"/>
          <w:w w:val="105"/>
        </w:rPr>
        <w:t>F(</w:t>
      </w:r>
      <w:proofErr w:type="gramEnd"/>
      <w:r w:rsidR="009F18C8" w:rsidRPr="006F33E5">
        <w:rPr>
          <w:rFonts w:ascii="Times New Roman" w:hAnsi="Times New Roman" w:cs="Times New Roman"/>
          <w:color w:val="000000" w:themeColor="text1"/>
          <w:w w:val="105"/>
        </w:rPr>
        <w:t>3, 399135) = .515, p = .67.</w:t>
      </w:r>
    </w:p>
    <w:p w14:paraId="53353304" w14:textId="77777777" w:rsidR="009161ED" w:rsidRPr="006F33E5" w:rsidRDefault="009161ED" w:rsidP="009F18C8">
      <w:pPr>
        <w:pStyle w:val="NoSpacing"/>
        <w:spacing w:line="480" w:lineRule="auto"/>
        <w:ind w:firstLine="720"/>
        <w:rPr>
          <w:rFonts w:ascii="Times New Roman" w:hAnsi="Times New Roman" w:cs="Times New Roman"/>
          <w:color w:val="000000" w:themeColor="text1"/>
          <w:w w:val="105"/>
        </w:rPr>
      </w:pPr>
    </w:p>
    <w:p w14:paraId="2AA7C9B3" w14:textId="78D57D85" w:rsidR="009F18C8" w:rsidRPr="006F33E5" w:rsidRDefault="009F18C8" w:rsidP="009F18C8">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Therapy outcome significantly differed in their effects, with good therapy outcomes having higher means, </w:t>
      </w:r>
      <w:proofErr w:type="gramStart"/>
      <w:r w:rsidRPr="006F33E5">
        <w:rPr>
          <w:rFonts w:ascii="Times New Roman" w:hAnsi="Times New Roman" w:cs="Times New Roman"/>
          <w:color w:val="000000" w:themeColor="text1"/>
          <w:w w:val="105"/>
        </w:rPr>
        <w:t>F(</w:t>
      </w:r>
      <w:proofErr w:type="gramEnd"/>
      <w:r w:rsidRPr="006F33E5">
        <w:rPr>
          <w:rFonts w:ascii="Times New Roman" w:hAnsi="Times New Roman" w:cs="Times New Roman"/>
          <w:color w:val="000000" w:themeColor="text1"/>
          <w:w w:val="105"/>
        </w:rPr>
        <w:t xml:space="preserve">1,38) = 6.19, p = .017. Peak EXP scores were not found to differ significantly across early or middle sessions of therapy, </w:t>
      </w:r>
      <w:proofErr w:type="gramStart"/>
      <w:r w:rsidRPr="006F33E5">
        <w:rPr>
          <w:rFonts w:ascii="Times New Roman" w:hAnsi="Times New Roman" w:cs="Times New Roman"/>
          <w:color w:val="000000" w:themeColor="text1"/>
          <w:w w:val="105"/>
        </w:rPr>
        <w:t>F(</w:t>
      </w:r>
      <w:proofErr w:type="gramEnd"/>
      <w:r w:rsidRPr="006F33E5">
        <w:rPr>
          <w:rFonts w:ascii="Times New Roman" w:hAnsi="Times New Roman" w:cs="Times New Roman"/>
          <w:color w:val="000000" w:themeColor="text1"/>
          <w:w w:val="105"/>
        </w:rPr>
        <w:t xml:space="preserve">1,38) = 1.799, </w:t>
      </w:r>
      <w:r w:rsidRPr="006F33E5">
        <w:rPr>
          <w:rFonts w:ascii="Times New Roman" w:hAnsi="Times New Roman" w:cs="Times New Roman"/>
          <w:color w:val="000000" w:themeColor="text1"/>
          <w:w w:val="105"/>
        </w:rPr>
        <w:lastRenderedPageBreak/>
        <w:t xml:space="preserve">p = .188. The interaction between therapy outcome and stage of therapy was non-significant, </w:t>
      </w:r>
      <w:proofErr w:type="gramStart"/>
      <w:r w:rsidRPr="006F33E5">
        <w:rPr>
          <w:rFonts w:ascii="Times New Roman" w:hAnsi="Times New Roman" w:cs="Times New Roman"/>
          <w:color w:val="000000" w:themeColor="text1"/>
          <w:w w:val="105"/>
        </w:rPr>
        <w:t>F(</w:t>
      </w:r>
      <w:proofErr w:type="gramEnd"/>
      <w:r w:rsidRPr="006F33E5">
        <w:rPr>
          <w:rFonts w:ascii="Times New Roman" w:hAnsi="Times New Roman" w:cs="Times New Roman"/>
          <w:color w:val="000000" w:themeColor="text1"/>
          <w:w w:val="105"/>
        </w:rPr>
        <w:t>1, 38) = .103, p = .750.</w:t>
      </w:r>
    </w:p>
    <w:p w14:paraId="2D4D3C3E" w14:textId="1552B3FA"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 xml:space="preserve">Table 3: </w:t>
      </w:r>
    </w:p>
    <w:p w14:paraId="070CE2E1" w14:textId="77777777" w:rsidR="006210D4" w:rsidRPr="006F33E5" w:rsidRDefault="006210D4" w:rsidP="006210D4">
      <w:pPr>
        <w:pStyle w:val="NoSpacing"/>
        <w:spacing w:line="480" w:lineRule="auto"/>
        <w:rPr>
          <w:rFonts w:ascii="Times New Roman" w:hAnsi="Times New Roman" w:cs="Times New Roman"/>
          <w:i/>
          <w:iCs/>
          <w:color w:val="000000" w:themeColor="text1"/>
          <w:w w:val="105"/>
        </w:rPr>
      </w:pPr>
      <w:r w:rsidRPr="006F33E5">
        <w:rPr>
          <w:rFonts w:ascii="Times New Roman" w:hAnsi="Times New Roman" w:cs="Times New Roman"/>
          <w:i/>
          <w:iCs/>
          <w:color w:val="000000" w:themeColor="text1"/>
          <w:w w:val="105"/>
        </w:rPr>
        <w:t>Means and Standard Deviations of the Peak EXP Ratings Across Therapy Stage and Outcome.</w:t>
      </w:r>
    </w:p>
    <w:tbl>
      <w:tblPr>
        <w:tblStyle w:val="PlainTable2"/>
        <w:tblW w:w="0" w:type="auto"/>
        <w:tblLook w:val="04A0" w:firstRow="1" w:lastRow="0" w:firstColumn="1" w:lastColumn="0" w:noHBand="0" w:noVBand="1"/>
      </w:tblPr>
      <w:tblGrid>
        <w:gridCol w:w="1803"/>
        <w:gridCol w:w="1803"/>
        <w:gridCol w:w="1803"/>
        <w:gridCol w:w="1803"/>
        <w:gridCol w:w="1804"/>
      </w:tblGrid>
      <w:tr w:rsidR="006210D4" w:rsidRPr="006F33E5" w14:paraId="511BF586" w14:textId="77777777" w:rsidTr="00B47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bottom w:val="single" w:sz="4" w:space="0" w:color="auto"/>
            </w:tcBorders>
          </w:tcPr>
          <w:p w14:paraId="146888BD"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p>
        </w:tc>
        <w:tc>
          <w:tcPr>
            <w:tcW w:w="1803" w:type="dxa"/>
            <w:tcBorders>
              <w:bottom w:val="single" w:sz="4" w:space="0" w:color="auto"/>
            </w:tcBorders>
          </w:tcPr>
          <w:p w14:paraId="09527A94" w14:textId="77777777" w:rsidR="006210D4" w:rsidRPr="006F33E5" w:rsidRDefault="006210D4"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Outcome</w:t>
            </w:r>
          </w:p>
        </w:tc>
        <w:tc>
          <w:tcPr>
            <w:tcW w:w="1803" w:type="dxa"/>
            <w:tcBorders>
              <w:bottom w:val="single" w:sz="4" w:space="0" w:color="auto"/>
            </w:tcBorders>
          </w:tcPr>
          <w:p w14:paraId="3C3530EB" w14:textId="77777777" w:rsidR="006210D4" w:rsidRPr="006F33E5" w:rsidRDefault="006210D4"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Mean</w:t>
            </w:r>
          </w:p>
        </w:tc>
        <w:tc>
          <w:tcPr>
            <w:tcW w:w="1803" w:type="dxa"/>
            <w:tcBorders>
              <w:bottom w:val="single" w:sz="4" w:space="0" w:color="auto"/>
            </w:tcBorders>
          </w:tcPr>
          <w:p w14:paraId="5FA28734" w14:textId="77777777" w:rsidR="006210D4" w:rsidRPr="006F33E5" w:rsidRDefault="006210D4"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Std. Deviation</w:t>
            </w:r>
          </w:p>
        </w:tc>
        <w:tc>
          <w:tcPr>
            <w:tcW w:w="1804" w:type="dxa"/>
            <w:tcBorders>
              <w:bottom w:val="single" w:sz="4" w:space="0" w:color="auto"/>
            </w:tcBorders>
          </w:tcPr>
          <w:p w14:paraId="7929BBF1" w14:textId="77777777" w:rsidR="006210D4" w:rsidRPr="006F33E5" w:rsidRDefault="006210D4" w:rsidP="000F7266">
            <w:pPr>
              <w:pStyle w:val="NoSpacing"/>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N</w:t>
            </w:r>
          </w:p>
        </w:tc>
      </w:tr>
      <w:tr w:rsidR="006210D4" w:rsidRPr="006F33E5" w14:paraId="79BE1401" w14:textId="77777777" w:rsidTr="00B47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tcBorders>
              <w:top w:val="single" w:sz="4" w:space="0" w:color="auto"/>
              <w:bottom w:val="nil"/>
            </w:tcBorders>
          </w:tcPr>
          <w:p w14:paraId="38A701F4"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S2 Peak</w:t>
            </w:r>
          </w:p>
        </w:tc>
        <w:tc>
          <w:tcPr>
            <w:tcW w:w="1803" w:type="dxa"/>
            <w:tcBorders>
              <w:top w:val="single" w:sz="4" w:space="0" w:color="auto"/>
              <w:bottom w:val="nil"/>
            </w:tcBorders>
          </w:tcPr>
          <w:p w14:paraId="7A02B32C"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Good</w:t>
            </w:r>
          </w:p>
        </w:tc>
        <w:tc>
          <w:tcPr>
            <w:tcW w:w="1803" w:type="dxa"/>
            <w:tcBorders>
              <w:top w:val="single" w:sz="4" w:space="0" w:color="auto"/>
              <w:bottom w:val="nil"/>
            </w:tcBorders>
          </w:tcPr>
          <w:p w14:paraId="54A08E67"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4.00</w:t>
            </w:r>
          </w:p>
        </w:tc>
        <w:tc>
          <w:tcPr>
            <w:tcW w:w="1803" w:type="dxa"/>
            <w:tcBorders>
              <w:top w:val="single" w:sz="4" w:space="0" w:color="auto"/>
              <w:bottom w:val="nil"/>
            </w:tcBorders>
          </w:tcPr>
          <w:p w14:paraId="2E83E328"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1.00</w:t>
            </w:r>
          </w:p>
        </w:tc>
        <w:tc>
          <w:tcPr>
            <w:tcW w:w="1804" w:type="dxa"/>
            <w:tcBorders>
              <w:top w:val="single" w:sz="4" w:space="0" w:color="auto"/>
              <w:bottom w:val="nil"/>
            </w:tcBorders>
          </w:tcPr>
          <w:p w14:paraId="14AE31ED"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20</w:t>
            </w:r>
          </w:p>
        </w:tc>
      </w:tr>
      <w:tr w:rsidR="006210D4" w:rsidRPr="006F33E5" w14:paraId="022D6A5E" w14:textId="77777777" w:rsidTr="00B47760">
        <w:tc>
          <w:tcPr>
            <w:cnfStyle w:val="001000000000" w:firstRow="0" w:lastRow="0" w:firstColumn="1" w:lastColumn="0" w:oddVBand="0" w:evenVBand="0" w:oddHBand="0" w:evenHBand="0" w:firstRowFirstColumn="0" w:firstRowLastColumn="0" w:lastRowFirstColumn="0" w:lastRowLastColumn="0"/>
            <w:tcW w:w="1803" w:type="dxa"/>
            <w:vMerge/>
            <w:tcBorders>
              <w:top w:val="nil"/>
              <w:bottom w:val="nil"/>
            </w:tcBorders>
          </w:tcPr>
          <w:p w14:paraId="0C127270"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p>
        </w:tc>
        <w:tc>
          <w:tcPr>
            <w:tcW w:w="1803" w:type="dxa"/>
            <w:tcBorders>
              <w:top w:val="nil"/>
              <w:bottom w:val="nil"/>
            </w:tcBorders>
          </w:tcPr>
          <w:p w14:paraId="3ABCE0C5"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Poor</w:t>
            </w:r>
          </w:p>
        </w:tc>
        <w:tc>
          <w:tcPr>
            <w:tcW w:w="1803" w:type="dxa"/>
            <w:tcBorders>
              <w:top w:val="nil"/>
              <w:bottom w:val="nil"/>
            </w:tcBorders>
          </w:tcPr>
          <w:p w14:paraId="7B07B43D"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3.33</w:t>
            </w:r>
          </w:p>
        </w:tc>
        <w:tc>
          <w:tcPr>
            <w:tcW w:w="1803" w:type="dxa"/>
            <w:tcBorders>
              <w:top w:val="nil"/>
              <w:bottom w:val="nil"/>
            </w:tcBorders>
          </w:tcPr>
          <w:p w14:paraId="719A7DB8"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.86</w:t>
            </w:r>
          </w:p>
        </w:tc>
        <w:tc>
          <w:tcPr>
            <w:tcW w:w="1804" w:type="dxa"/>
            <w:tcBorders>
              <w:top w:val="nil"/>
              <w:bottom w:val="nil"/>
            </w:tcBorders>
          </w:tcPr>
          <w:p w14:paraId="4ED5FBE5"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20</w:t>
            </w:r>
          </w:p>
        </w:tc>
      </w:tr>
      <w:tr w:rsidR="006210D4" w:rsidRPr="006F33E5" w14:paraId="25BF22F3" w14:textId="77777777" w:rsidTr="00B47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Borders>
              <w:top w:val="nil"/>
              <w:bottom w:val="nil"/>
            </w:tcBorders>
          </w:tcPr>
          <w:p w14:paraId="23565A63"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p>
        </w:tc>
        <w:tc>
          <w:tcPr>
            <w:tcW w:w="1803" w:type="dxa"/>
            <w:tcBorders>
              <w:top w:val="nil"/>
              <w:bottom w:val="nil"/>
            </w:tcBorders>
          </w:tcPr>
          <w:p w14:paraId="42D65152"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All</w:t>
            </w:r>
          </w:p>
        </w:tc>
        <w:tc>
          <w:tcPr>
            <w:tcW w:w="1803" w:type="dxa"/>
            <w:tcBorders>
              <w:top w:val="nil"/>
              <w:bottom w:val="nil"/>
            </w:tcBorders>
          </w:tcPr>
          <w:p w14:paraId="32FAA0F7"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3.65</w:t>
            </w:r>
          </w:p>
        </w:tc>
        <w:tc>
          <w:tcPr>
            <w:tcW w:w="1803" w:type="dxa"/>
            <w:tcBorders>
              <w:top w:val="nil"/>
              <w:bottom w:val="nil"/>
            </w:tcBorders>
          </w:tcPr>
          <w:p w14:paraId="53FDE5F7"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.98</w:t>
            </w:r>
          </w:p>
        </w:tc>
        <w:tc>
          <w:tcPr>
            <w:tcW w:w="1804" w:type="dxa"/>
            <w:tcBorders>
              <w:top w:val="nil"/>
              <w:bottom w:val="nil"/>
            </w:tcBorders>
          </w:tcPr>
          <w:p w14:paraId="4E6C2473"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40</w:t>
            </w:r>
          </w:p>
        </w:tc>
      </w:tr>
      <w:tr w:rsidR="006210D4" w:rsidRPr="006F33E5" w14:paraId="6A2DAAED" w14:textId="77777777" w:rsidTr="00B47760">
        <w:tc>
          <w:tcPr>
            <w:cnfStyle w:val="001000000000" w:firstRow="0" w:lastRow="0" w:firstColumn="1" w:lastColumn="0" w:oddVBand="0" w:evenVBand="0" w:oddHBand="0" w:evenHBand="0" w:firstRowFirstColumn="0" w:firstRowLastColumn="0" w:lastRowFirstColumn="0" w:lastRowLastColumn="0"/>
            <w:tcW w:w="1803" w:type="dxa"/>
            <w:vMerge w:val="restart"/>
            <w:tcBorders>
              <w:top w:val="nil"/>
              <w:bottom w:val="single" w:sz="4" w:space="0" w:color="auto"/>
            </w:tcBorders>
          </w:tcPr>
          <w:p w14:paraId="30AC8F95"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r w:rsidRPr="006F33E5">
              <w:rPr>
                <w:rFonts w:ascii="Times New Roman" w:hAnsi="Times New Roman" w:cs="Times New Roman"/>
                <w:b w:val="0"/>
                <w:bCs w:val="0"/>
                <w:color w:val="000000" w:themeColor="text1"/>
                <w:w w:val="105"/>
              </w:rPr>
              <w:t>S6 Peak</w:t>
            </w:r>
          </w:p>
        </w:tc>
        <w:tc>
          <w:tcPr>
            <w:tcW w:w="1803" w:type="dxa"/>
            <w:tcBorders>
              <w:top w:val="nil"/>
              <w:bottom w:val="nil"/>
            </w:tcBorders>
          </w:tcPr>
          <w:p w14:paraId="670D0FA8"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Good</w:t>
            </w:r>
          </w:p>
        </w:tc>
        <w:tc>
          <w:tcPr>
            <w:tcW w:w="1803" w:type="dxa"/>
            <w:tcBorders>
              <w:top w:val="nil"/>
              <w:bottom w:val="nil"/>
            </w:tcBorders>
          </w:tcPr>
          <w:p w14:paraId="7B1E99A3"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4.26</w:t>
            </w:r>
          </w:p>
        </w:tc>
        <w:tc>
          <w:tcPr>
            <w:tcW w:w="1803" w:type="dxa"/>
            <w:tcBorders>
              <w:top w:val="nil"/>
              <w:bottom w:val="nil"/>
            </w:tcBorders>
          </w:tcPr>
          <w:p w14:paraId="5FF8FAD9"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1.15</w:t>
            </w:r>
          </w:p>
        </w:tc>
        <w:tc>
          <w:tcPr>
            <w:tcW w:w="1804" w:type="dxa"/>
            <w:tcBorders>
              <w:top w:val="nil"/>
              <w:bottom w:val="nil"/>
            </w:tcBorders>
          </w:tcPr>
          <w:p w14:paraId="6DBC419A"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20</w:t>
            </w:r>
          </w:p>
        </w:tc>
      </w:tr>
      <w:tr w:rsidR="006210D4" w:rsidRPr="006F33E5" w14:paraId="133BE824" w14:textId="77777777" w:rsidTr="00B47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tcBorders>
              <w:top w:val="nil"/>
              <w:bottom w:val="single" w:sz="4" w:space="0" w:color="auto"/>
            </w:tcBorders>
          </w:tcPr>
          <w:p w14:paraId="75033B35"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p>
        </w:tc>
        <w:tc>
          <w:tcPr>
            <w:tcW w:w="1803" w:type="dxa"/>
            <w:tcBorders>
              <w:top w:val="nil"/>
              <w:bottom w:val="nil"/>
            </w:tcBorders>
          </w:tcPr>
          <w:p w14:paraId="18035CCA"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Poor</w:t>
            </w:r>
          </w:p>
        </w:tc>
        <w:tc>
          <w:tcPr>
            <w:tcW w:w="1803" w:type="dxa"/>
            <w:tcBorders>
              <w:top w:val="nil"/>
              <w:bottom w:val="nil"/>
            </w:tcBorders>
          </w:tcPr>
          <w:p w14:paraId="540B6083"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3.76</w:t>
            </w:r>
          </w:p>
        </w:tc>
        <w:tc>
          <w:tcPr>
            <w:tcW w:w="1803" w:type="dxa"/>
            <w:tcBorders>
              <w:top w:val="nil"/>
              <w:bottom w:val="nil"/>
            </w:tcBorders>
          </w:tcPr>
          <w:p w14:paraId="53826518"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1.34</w:t>
            </w:r>
          </w:p>
        </w:tc>
        <w:tc>
          <w:tcPr>
            <w:tcW w:w="1804" w:type="dxa"/>
            <w:tcBorders>
              <w:top w:val="nil"/>
              <w:bottom w:val="nil"/>
            </w:tcBorders>
          </w:tcPr>
          <w:p w14:paraId="4C6D2BF3" w14:textId="77777777" w:rsidR="006210D4" w:rsidRPr="006F33E5" w:rsidRDefault="006210D4" w:rsidP="000F7266">
            <w:pPr>
              <w:pStyle w:val="NoSpacing"/>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20</w:t>
            </w:r>
          </w:p>
        </w:tc>
      </w:tr>
      <w:tr w:rsidR="006210D4" w:rsidRPr="006F33E5" w14:paraId="5238E099" w14:textId="77777777" w:rsidTr="00B47760">
        <w:tc>
          <w:tcPr>
            <w:cnfStyle w:val="001000000000" w:firstRow="0" w:lastRow="0" w:firstColumn="1" w:lastColumn="0" w:oddVBand="0" w:evenVBand="0" w:oddHBand="0" w:evenHBand="0" w:firstRowFirstColumn="0" w:firstRowLastColumn="0" w:lastRowFirstColumn="0" w:lastRowLastColumn="0"/>
            <w:tcW w:w="1803" w:type="dxa"/>
            <w:vMerge/>
            <w:tcBorders>
              <w:top w:val="nil"/>
              <w:bottom w:val="single" w:sz="4" w:space="0" w:color="auto"/>
            </w:tcBorders>
          </w:tcPr>
          <w:p w14:paraId="7C455EE7" w14:textId="77777777" w:rsidR="006210D4" w:rsidRPr="006F33E5" w:rsidRDefault="006210D4" w:rsidP="000F7266">
            <w:pPr>
              <w:pStyle w:val="NoSpacing"/>
              <w:spacing w:line="480" w:lineRule="auto"/>
              <w:rPr>
                <w:rFonts w:ascii="Times New Roman" w:hAnsi="Times New Roman" w:cs="Times New Roman"/>
                <w:b w:val="0"/>
                <w:bCs w:val="0"/>
                <w:color w:val="000000" w:themeColor="text1"/>
                <w:w w:val="105"/>
              </w:rPr>
            </w:pPr>
          </w:p>
        </w:tc>
        <w:tc>
          <w:tcPr>
            <w:tcW w:w="1803" w:type="dxa"/>
            <w:tcBorders>
              <w:top w:val="nil"/>
              <w:bottom w:val="single" w:sz="4" w:space="0" w:color="auto"/>
            </w:tcBorders>
          </w:tcPr>
          <w:p w14:paraId="0C56BC1B"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All</w:t>
            </w:r>
          </w:p>
        </w:tc>
        <w:tc>
          <w:tcPr>
            <w:tcW w:w="1803" w:type="dxa"/>
            <w:tcBorders>
              <w:top w:val="nil"/>
              <w:bottom w:val="single" w:sz="4" w:space="0" w:color="auto"/>
            </w:tcBorders>
          </w:tcPr>
          <w:p w14:paraId="767B18C5"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2.15</w:t>
            </w:r>
          </w:p>
        </w:tc>
        <w:tc>
          <w:tcPr>
            <w:tcW w:w="1803" w:type="dxa"/>
            <w:tcBorders>
              <w:top w:val="nil"/>
              <w:bottom w:val="single" w:sz="4" w:space="0" w:color="auto"/>
            </w:tcBorders>
          </w:tcPr>
          <w:p w14:paraId="6B7229E9"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1.26</w:t>
            </w:r>
          </w:p>
        </w:tc>
        <w:tc>
          <w:tcPr>
            <w:tcW w:w="1804" w:type="dxa"/>
            <w:tcBorders>
              <w:top w:val="nil"/>
              <w:bottom w:val="single" w:sz="4" w:space="0" w:color="auto"/>
            </w:tcBorders>
          </w:tcPr>
          <w:p w14:paraId="15BEC283" w14:textId="77777777" w:rsidR="006210D4" w:rsidRPr="006F33E5" w:rsidRDefault="006210D4" w:rsidP="000F7266">
            <w:pPr>
              <w:pStyle w:val="NoSpacing"/>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40</w:t>
            </w:r>
          </w:p>
        </w:tc>
      </w:tr>
    </w:tbl>
    <w:p w14:paraId="4DD2DE74" w14:textId="77777777" w:rsidR="006210D4" w:rsidRPr="006F33E5" w:rsidRDefault="006210D4" w:rsidP="006210D4">
      <w:pPr>
        <w:pStyle w:val="NoSpacing"/>
        <w:spacing w:line="480" w:lineRule="auto"/>
        <w:rPr>
          <w:rFonts w:ascii="Times New Roman" w:hAnsi="Times New Roman" w:cs="Times New Roman"/>
          <w:color w:val="000000" w:themeColor="text1"/>
          <w:w w:val="105"/>
        </w:rPr>
      </w:pPr>
    </w:p>
    <w:p w14:paraId="2DACEEDE" w14:textId="77777777"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Logistical Regression</w:t>
      </w:r>
    </w:p>
    <w:p w14:paraId="37BD7BC4" w14:textId="4396E436" w:rsidR="007205FC"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Correlations for the predictor variables were calculated to avoid entering variables into the model that may predict the same thing (see Table 4). Mode </w:t>
      </w:r>
      <w:r w:rsidR="007205FC" w:rsidRPr="006F33E5">
        <w:rPr>
          <w:rFonts w:ascii="Times New Roman" w:hAnsi="Times New Roman" w:cs="Times New Roman"/>
          <w:color w:val="000000" w:themeColor="text1"/>
          <w:w w:val="105"/>
        </w:rPr>
        <w:t xml:space="preserve">scores were not evenly distributed; therefore, Spearman’s rho were used. As this was a replication study, one-tailed analysis was applied. </w:t>
      </w:r>
    </w:p>
    <w:p w14:paraId="10E8985E" w14:textId="77777777" w:rsidR="002D6CF6" w:rsidRPr="006F33E5" w:rsidRDefault="007205FC" w:rsidP="002D6CF6">
      <w:pPr>
        <w:autoSpaceDE w:val="0"/>
        <w:autoSpaceDN w:val="0"/>
        <w:adjustRightInd w:val="0"/>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A logistical regression was conducted to assess the effect of stage of therapy (session 2 and session 6) and level of experiencing (peak and mode scores on EXP scale) on the likelihood of achieving a good therapy outcome. When all variables were entered, </w:t>
      </w:r>
      <w:r w:rsidR="000F7266" w:rsidRPr="006F33E5">
        <w:rPr>
          <w:rFonts w:ascii="Times New Roman" w:hAnsi="Times New Roman" w:cs="Times New Roman"/>
          <w:color w:val="000000" w:themeColor="text1"/>
          <w:w w:val="105"/>
        </w:rPr>
        <w:t>the overall model was not statistically significant when compared to the null model, (χ2(4) = 8.87, p = .06).</w:t>
      </w:r>
      <w:r w:rsidR="002D6CF6" w:rsidRPr="006F33E5">
        <w:rPr>
          <w:rFonts w:ascii="Times New Roman" w:hAnsi="Times New Roman" w:cs="Times New Roman"/>
          <w:color w:val="000000" w:themeColor="text1"/>
          <w:w w:val="105"/>
        </w:rPr>
        <w:t xml:space="preserve"> </w:t>
      </w:r>
    </w:p>
    <w:p w14:paraId="0DF06033" w14:textId="6B3CA73C" w:rsidR="002D6CF6" w:rsidRPr="006F33E5" w:rsidRDefault="000F7266" w:rsidP="002D6CF6">
      <w:pPr>
        <w:autoSpaceDE w:val="0"/>
        <w:autoSpaceDN w:val="0"/>
        <w:adjustRightInd w:val="0"/>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All variables were also entered individually (see Appendix G), with only one showing significance. Early (session 2) peak scores were found to significantly predict therapy</w:t>
      </w:r>
      <w:r w:rsidRPr="006F33E5">
        <w:rPr>
          <w:rFonts w:ascii="Times New Roman" w:eastAsiaTheme="minorEastAsia" w:hAnsi="Times New Roman" w:cs="Times New Roman"/>
          <w:color w:val="000000" w:themeColor="text1"/>
          <w:w w:val="105"/>
          <w:lang w:eastAsia="zh-CN"/>
        </w:rPr>
        <w:t xml:space="preserve"> </w:t>
      </w:r>
      <w:r w:rsidRPr="006F33E5">
        <w:rPr>
          <w:rFonts w:ascii="Times New Roman" w:hAnsi="Times New Roman" w:cs="Times New Roman"/>
          <w:color w:val="000000" w:themeColor="text1"/>
          <w:w w:val="105"/>
        </w:rPr>
        <w:t xml:space="preserve">outcomes (p = .037). The overall model was statistically significant when </w:t>
      </w:r>
      <w:r w:rsidRPr="006F33E5">
        <w:rPr>
          <w:rFonts w:ascii="Times New Roman" w:hAnsi="Times New Roman" w:cs="Times New Roman"/>
          <w:color w:val="000000" w:themeColor="text1"/>
          <w:w w:val="105"/>
        </w:rPr>
        <w:lastRenderedPageBreak/>
        <w:t>compared to the null model, (χ2(1) = 5.003, p &lt; 0.025), explained 15.7% of the variation of therapy outcome (</w:t>
      </w:r>
      <w:proofErr w:type="spellStart"/>
      <w:r w:rsidRPr="006F33E5">
        <w:rPr>
          <w:rFonts w:ascii="Times New Roman" w:hAnsi="Times New Roman" w:cs="Times New Roman"/>
          <w:color w:val="000000" w:themeColor="text1"/>
          <w:w w:val="105"/>
        </w:rPr>
        <w:t>Nagelkerke</w:t>
      </w:r>
      <w:proofErr w:type="spellEnd"/>
      <w:r w:rsidRPr="006F33E5">
        <w:rPr>
          <w:rFonts w:ascii="Times New Roman" w:hAnsi="Times New Roman" w:cs="Times New Roman"/>
          <w:color w:val="000000" w:themeColor="text1"/>
          <w:w w:val="105"/>
        </w:rPr>
        <w:t xml:space="preserve"> R2), and correctly predicted 70% of cases. </w:t>
      </w:r>
    </w:p>
    <w:p w14:paraId="33B14C74" w14:textId="3A529A25" w:rsidR="000F7266" w:rsidRPr="006F33E5" w:rsidRDefault="000F7266" w:rsidP="002D6CF6">
      <w:pPr>
        <w:autoSpaceDE w:val="0"/>
        <w:autoSpaceDN w:val="0"/>
        <w:adjustRightInd w:val="0"/>
        <w:spacing w:line="480" w:lineRule="auto"/>
        <w:ind w:firstLine="720"/>
        <w:rPr>
          <w:rFonts w:ascii="Times New Roman" w:hAnsi="Times New Roman" w:cs="Times New Roman"/>
        </w:rPr>
      </w:pPr>
      <w:r w:rsidRPr="006F33E5">
        <w:rPr>
          <w:rFonts w:ascii="Times New Roman" w:hAnsi="Times New Roman" w:cs="Times New Roman"/>
          <w:color w:val="000000" w:themeColor="text1"/>
          <w:w w:val="105"/>
        </w:rPr>
        <w:t>When depression severity was added to the model, the overall model remained statistically significant (χ2(1) = 15.361, p &lt;.001), explained 42.6% of the variation (</w:t>
      </w:r>
      <w:proofErr w:type="spellStart"/>
      <w:r w:rsidRPr="006F33E5">
        <w:rPr>
          <w:rFonts w:ascii="Times New Roman" w:hAnsi="Times New Roman" w:cs="Times New Roman"/>
          <w:color w:val="000000" w:themeColor="text1"/>
          <w:w w:val="105"/>
        </w:rPr>
        <w:t>Nagelkerke</w:t>
      </w:r>
      <w:proofErr w:type="spellEnd"/>
      <w:r w:rsidRPr="006F33E5">
        <w:rPr>
          <w:rFonts w:ascii="Times New Roman" w:hAnsi="Times New Roman" w:cs="Times New Roman"/>
          <w:color w:val="000000" w:themeColor="text1"/>
          <w:w w:val="105"/>
        </w:rPr>
        <w:t xml:space="preserve"> R2), and correctly predicted 75% of cases. Depression severity (p = .008) and session two peak score (p = .021) were both significant. </w:t>
      </w:r>
    </w:p>
    <w:p w14:paraId="32557D16" w14:textId="095F999D" w:rsidR="006210D4" w:rsidRPr="006F33E5" w:rsidRDefault="006210D4" w:rsidP="007205FC">
      <w:pPr>
        <w:pStyle w:val="NoSpacing"/>
        <w:spacing w:line="480" w:lineRule="auto"/>
        <w:rPr>
          <w:rFonts w:ascii="Times New Roman" w:eastAsiaTheme="minorEastAsia" w:hAnsi="Times New Roman" w:cs="Times New Roman"/>
          <w:color w:val="000000" w:themeColor="text1"/>
          <w:w w:val="105"/>
          <w:lang w:eastAsia="zh-CN"/>
        </w:rPr>
      </w:pPr>
      <w:r w:rsidRPr="006F33E5">
        <w:rPr>
          <w:rFonts w:ascii="Times New Roman" w:hAnsi="Times New Roman" w:cs="Times New Roman"/>
          <w:b/>
          <w:bCs/>
        </w:rPr>
        <w:t>Table 4:</w:t>
      </w:r>
    </w:p>
    <w:p w14:paraId="14AC7249" w14:textId="77777777" w:rsidR="006210D4" w:rsidRPr="006F33E5" w:rsidRDefault="006210D4" w:rsidP="006210D4">
      <w:pPr>
        <w:autoSpaceDE w:val="0"/>
        <w:autoSpaceDN w:val="0"/>
        <w:adjustRightInd w:val="0"/>
        <w:spacing w:line="480" w:lineRule="auto"/>
        <w:rPr>
          <w:rFonts w:ascii="Times New Roman" w:hAnsi="Times New Roman" w:cs="Times New Roman"/>
          <w:i/>
          <w:iCs/>
        </w:rPr>
      </w:pPr>
      <w:r w:rsidRPr="006F33E5">
        <w:rPr>
          <w:rFonts w:ascii="Times New Roman" w:hAnsi="Times New Roman" w:cs="Times New Roman"/>
          <w:i/>
          <w:iCs/>
        </w:rPr>
        <w:t>Correlations for each predictor variable in the logistical regression model</w:t>
      </w:r>
    </w:p>
    <w:tbl>
      <w:tblPr>
        <w:tblStyle w:val="PlainTable2"/>
        <w:tblW w:w="0" w:type="auto"/>
        <w:tblBorders>
          <w:top w:val="none" w:sz="0" w:space="0" w:color="auto"/>
          <w:bottom w:val="none" w:sz="0" w:space="0" w:color="auto"/>
        </w:tblBorders>
        <w:tblLook w:val="04A0" w:firstRow="1" w:lastRow="0" w:firstColumn="1" w:lastColumn="0" w:noHBand="0" w:noVBand="1"/>
      </w:tblPr>
      <w:tblGrid>
        <w:gridCol w:w="2122"/>
        <w:gridCol w:w="1701"/>
        <w:gridCol w:w="1842"/>
        <w:gridCol w:w="851"/>
        <w:gridCol w:w="850"/>
        <w:gridCol w:w="833"/>
        <w:gridCol w:w="817"/>
      </w:tblGrid>
      <w:tr w:rsidR="006210D4" w:rsidRPr="006F33E5" w14:paraId="27811033" w14:textId="77777777" w:rsidTr="00B47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gridSpan w:val="3"/>
            <w:tcBorders>
              <w:top w:val="single" w:sz="4" w:space="0" w:color="auto"/>
              <w:bottom w:val="single" w:sz="4" w:space="0" w:color="auto"/>
            </w:tcBorders>
          </w:tcPr>
          <w:p w14:paraId="36A92453" w14:textId="77777777" w:rsidR="006210D4" w:rsidRPr="006F33E5" w:rsidRDefault="006210D4" w:rsidP="000F7266">
            <w:pPr>
              <w:autoSpaceDE w:val="0"/>
              <w:autoSpaceDN w:val="0"/>
              <w:adjustRightInd w:val="0"/>
              <w:spacing w:line="480" w:lineRule="auto"/>
              <w:rPr>
                <w:rFonts w:ascii="Times New Roman" w:hAnsi="Times New Roman" w:cs="Times New Roman"/>
                <w:b w:val="0"/>
                <w:bCs w:val="0"/>
              </w:rPr>
            </w:pPr>
          </w:p>
        </w:tc>
        <w:tc>
          <w:tcPr>
            <w:tcW w:w="851" w:type="dxa"/>
            <w:tcBorders>
              <w:top w:val="single" w:sz="4" w:space="0" w:color="auto"/>
              <w:bottom w:val="single" w:sz="4" w:space="0" w:color="auto"/>
            </w:tcBorders>
          </w:tcPr>
          <w:p w14:paraId="11E35AC6" w14:textId="77777777" w:rsidR="006210D4" w:rsidRPr="006F33E5" w:rsidRDefault="006210D4" w:rsidP="000F7266">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F33E5">
              <w:rPr>
                <w:rFonts w:ascii="Times New Roman" w:hAnsi="Times New Roman" w:cs="Times New Roman"/>
                <w:b w:val="0"/>
                <w:bCs w:val="0"/>
              </w:rPr>
              <w:t>S2 Mode</w:t>
            </w:r>
          </w:p>
        </w:tc>
        <w:tc>
          <w:tcPr>
            <w:tcW w:w="850" w:type="dxa"/>
            <w:tcBorders>
              <w:top w:val="single" w:sz="4" w:space="0" w:color="auto"/>
              <w:bottom w:val="single" w:sz="4" w:space="0" w:color="auto"/>
            </w:tcBorders>
          </w:tcPr>
          <w:p w14:paraId="5A1E1081" w14:textId="77777777" w:rsidR="006210D4" w:rsidRPr="006F33E5" w:rsidRDefault="006210D4" w:rsidP="000F7266">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F33E5">
              <w:rPr>
                <w:rFonts w:ascii="Times New Roman" w:hAnsi="Times New Roman" w:cs="Times New Roman"/>
                <w:b w:val="0"/>
                <w:bCs w:val="0"/>
              </w:rPr>
              <w:t>S2 Peak</w:t>
            </w:r>
          </w:p>
        </w:tc>
        <w:tc>
          <w:tcPr>
            <w:tcW w:w="833" w:type="dxa"/>
            <w:tcBorders>
              <w:top w:val="single" w:sz="4" w:space="0" w:color="auto"/>
              <w:bottom w:val="single" w:sz="4" w:space="0" w:color="auto"/>
            </w:tcBorders>
          </w:tcPr>
          <w:p w14:paraId="4E6C1601" w14:textId="77777777" w:rsidR="006210D4" w:rsidRPr="006F33E5" w:rsidRDefault="006210D4" w:rsidP="000F7266">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F33E5">
              <w:rPr>
                <w:rFonts w:ascii="Times New Roman" w:hAnsi="Times New Roman" w:cs="Times New Roman"/>
                <w:b w:val="0"/>
                <w:bCs w:val="0"/>
              </w:rPr>
              <w:t>S6 Peak</w:t>
            </w:r>
          </w:p>
        </w:tc>
        <w:tc>
          <w:tcPr>
            <w:tcW w:w="817" w:type="dxa"/>
            <w:tcBorders>
              <w:top w:val="single" w:sz="4" w:space="0" w:color="auto"/>
              <w:bottom w:val="single" w:sz="4" w:space="0" w:color="auto"/>
            </w:tcBorders>
          </w:tcPr>
          <w:p w14:paraId="239508D8" w14:textId="77777777" w:rsidR="006210D4" w:rsidRPr="006F33E5" w:rsidRDefault="006210D4" w:rsidP="000F7266">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6F33E5">
              <w:rPr>
                <w:rFonts w:ascii="Times New Roman" w:hAnsi="Times New Roman" w:cs="Times New Roman"/>
                <w:b w:val="0"/>
                <w:bCs w:val="0"/>
              </w:rPr>
              <w:t>S6 Mode</w:t>
            </w:r>
          </w:p>
        </w:tc>
      </w:tr>
      <w:tr w:rsidR="006210D4" w:rsidRPr="006F33E5" w14:paraId="0FF4BF94" w14:textId="77777777" w:rsidTr="00B47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single" w:sz="4" w:space="0" w:color="auto"/>
              <w:bottom w:val="single" w:sz="4" w:space="0" w:color="auto"/>
            </w:tcBorders>
          </w:tcPr>
          <w:p w14:paraId="1D57442E" w14:textId="77777777" w:rsidR="006210D4" w:rsidRPr="006F33E5" w:rsidRDefault="006210D4" w:rsidP="000F7266">
            <w:pPr>
              <w:autoSpaceDE w:val="0"/>
              <w:autoSpaceDN w:val="0"/>
              <w:adjustRightInd w:val="0"/>
              <w:spacing w:line="480" w:lineRule="auto"/>
              <w:rPr>
                <w:rFonts w:ascii="Times New Roman" w:hAnsi="Times New Roman" w:cs="Times New Roman"/>
                <w:b w:val="0"/>
                <w:bCs w:val="0"/>
              </w:rPr>
            </w:pPr>
            <w:r w:rsidRPr="006F33E5">
              <w:rPr>
                <w:rFonts w:ascii="Times New Roman" w:hAnsi="Times New Roman" w:cs="Times New Roman"/>
                <w:b w:val="0"/>
                <w:bCs w:val="0"/>
              </w:rPr>
              <w:t>Spearman’s rho</w:t>
            </w:r>
          </w:p>
        </w:tc>
        <w:tc>
          <w:tcPr>
            <w:tcW w:w="1701" w:type="dxa"/>
            <w:vMerge w:val="restart"/>
            <w:tcBorders>
              <w:top w:val="single" w:sz="4" w:space="0" w:color="auto"/>
              <w:bottom w:val="none" w:sz="0" w:space="0" w:color="auto"/>
            </w:tcBorders>
          </w:tcPr>
          <w:p w14:paraId="37DF4F69"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S2 Mode</w:t>
            </w:r>
          </w:p>
        </w:tc>
        <w:tc>
          <w:tcPr>
            <w:tcW w:w="1842" w:type="dxa"/>
            <w:tcBorders>
              <w:top w:val="single" w:sz="4" w:space="0" w:color="auto"/>
              <w:bottom w:val="none" w:sz="0" w:space="0" w:color="auto"/>
            </w:tcBorders>
          </w:tcPr>
          <w:p w14:paraId="0CF6398D"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 xml:space="preserve">Correlation Coefficient </w:t>
            </w:r>
          </w:p>
        </w:tc>
        <w:tc>
          <w:tcPr>
            <w:tcW w:w="851" w:type="dxa"/>
            <w:tcBorders>
              <w:top w:val="single" w:sz="4" w:space="0" w:color="auto"/>
              <w:bottom w:val="none" w:sz="0" w:space="0" w:color="auto"/>
            </w:tcBorders>
          </w:tcPr>
          <w:p w14:paraId="5D0A97DC"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1.000</w:t>
            </w:r>
          </w:p>
        </w:tc>
        <w:tc>
          <w:tcPr>
            <w:tcW w:w="850" w:type="dxa"/>
            <w:tcBorders>
              <w:top w:val="single" w:sz="4" w:space="0" w:color="auto"/>
              <w:bottom w:val="none" w:sz="0" w:space="0" w:color="auto"/>
            </w:tcBorders>
          </w:tcPr>
          <w:p w14:paraId="7A70B141"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.312*</w:t>
            </w:r>
          </w:p>
        </w:tc>
        <w:tc>
          <w:tcPr>
            <w:tcW w:w="833" w:type="dxa"/>
            <w:tcBorders>
              <w:top w:val="single" w:sz="4" w:space="0" w:color="auto"/>
              <w:bottom w:val="none" w:sz="0" w:space="0" w:color="auto"/>
            </w:tcBorders>
          </w:tcPr>
          <w:p w14:paraId="504CFEC0"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.017</w:t>
            </w:r>
          </w:p>
        </w:tc>
        <w:tc>
          <w:tcPr>
            <w:tcW w:w="817" w:type="dxa"/>
            <w:tcBorders>
              <w:top w:val="single" w:sz="4" w:space="0" w:color="auto"/>
              <w:bottom w:val="none" w:sz="0" w:space="0" w:color="auto"/>
            </w:tcBorders>
          </w:tcPr>
          <w:p w14:paraId="34D5FA6C"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.128</w:t>
            </w:r>
          </w:p>
        </w:tc>
      </w:tr>
      <w:tr w:rsidR="006210D4" w:rsidRPr="006F33E5" w14:paraId="194E2393" w14:textId="77777777" w:rsidTr="00B47760">
        <w:tc>
          <w:tcPr>
            <w:cnfStyle w:val="001000000000" w:firstRow="0" w:lastRow="0" w:firstColumn="1" w:lastColumn="0" w:oddVBand="0" w:evenVBand="0" w:oddHBand="0" w:evenHBand="0" w:firstRowFirstColumn="0" w:firstRowLastColumn="0" w:lastRowFirstColumn="0" w:lastRowLastColumn="0"/>
            <w:tcW w:w="2122" w:type="dxa"/>
            <w:vMerge/>
            <w:tcBorders>
              <w:bottom w:val="single" w:sz="4" w:space="0" w:color="auto"/>
            </w:tcBorders>
          </w:tcPr>
          <w:p w14:paraId="3B66490A" w14:textId="77777777" w:rsidR="006210D4" w:rsidRPr="006F33E5" w:rsidRDefault="006210D4" w:rsidP="000F7266">
            <w:pPr>
              <w:autoSpaceDE w:val="0"/>
              <w:autoSpaceDN w:val="0"/>
              <w:adjustRightInd w:val="0"/>
              <w:spacing w:line="480" w:lineRule="auto"/>
              <w:rPr>
                <w:rFonts w:ascii="Times New Roman" w:hAnsi="Times New Roman" w:cs="Times New Roman"/>
                <w:b w:val="0"/>
                <w:bCs w:val="0"/>
              </w:rPr>
            </w:pPr>
          </w:p>
        </w:tc>
        <w:tc>
          <w:tcPr>
            <w:tcW w:w="1701" w:type="dxa"/>
            <w:vMerge/>
          </w:tcPr>
          <w:p w14:paraId="5E0CC7EB"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2" w:type="dxa"/>
          </w:tcPr>
          <w:p w14:paraId="2B5E608F"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Sig. (1-tailed)</w:t>
            </w:r>
          </w:p>
        </w:tc>
        <w:tc>
          <w:tcPr>
            <w:tcW w:w="851" w:type="dxa"/>
          </w:tcPr>
          <w:p w14:paraId="5EAB0DC9"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t>
            </w:r>
          </w:p>
        </w:tc>
        <w:tc>
          <w:tcPr>
            <w:tcW w:w="850" w:type="dxa"/>
          </w:tcPr>
          <w:p w14:paraId="633CCEEE"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.025</w:t>
            </w:r>
          </w:p>
        </w:tc>
        <w:tc>
          <w:tcPr>
            <w:tcW w:w="833" w:type="dxa"/>
          </w:tcPr>
          <w:p w14:paraId="2EDB646B"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.458</w:t>
            </w:r>
          </w:p>
        </w:tc>
        <w:tc>
          <w:tcPr>
            <w:tcW w:w="817" w:type="dxa"/>
          </w:tcPr>
          <w:p w14:paraId="31A81C30"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.215</w:t>
            </w:r>
          </w:p>
        </w:tc>
      </w:tr>
      <w:tr w:rsidR="006210D4" w:rsidRPr="006F33E5" w14:paraId="201E5B40" w14:textId="77777777" w:rsidTr="00B47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Borders>
              <w:top w:val="none" w:sz="0" w:space="0" w:color="auto"/>
              <w:bottom w:val="single" w:sz="4" w:space="0" w:color="auto"/>
            </w:tcBorders>
          </w:tcPr>
          <w:p w14:paraId="65B7727A" w14:textId="77777777" w:rsidR="006210D4" w:rsidRPr="006F33E5" w:rsidRDefault="006210D4" w:rsidP="000F7266">
            <w:pPr>
              <w:autoSpaceDE w:val="0"/>
              <w:autoSpaceDN w:val="0"/>
              <w:adjustRightInd w:val="0"/>
              <w:spacing w:line="480" w:lineRule="auto"/>
              <w:rPr>
                <w:rFonts w:ascii="Times New Roman" w:hAnsi="Times New Roman" w:cs="Times New Roman"/>
                <w:b w:val="0"/>
                <w:bCs w:val="0"/>
              </w:rPr>
            </w:pPr>
          </w:p>
        </w:tc>
        <w:tc>
          <w:tcPr>
            <w:tcW w:w="1701" w:type="dxa"/>
            <w:vMerge/>
            <w:tcBorders>
              <w:top w:val="none" w:sz="0" w:space="0" w:color="auto"/>
              <w:bottom w:val="none" w:sz="0" w:space="0" w:color="auto"/>
            </w:tcBorders>
          </w:tcPr>
          <w:p w14:paraId="49AF9560"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42" w:type="dxa"/>
            <w:tcBorders>
              <w:top w:val="none" w:sz="0" w:space="0" w:color="auto"/>
              <w:bottom w:val="none" w:sz="0" w:space="0" w:color="auto"/>
            </w:tcBorders>
          </w:tcPr>
          <w:p w14:paraId="700262A8"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N</w:t>
            </w:r>
          </w:p>
        </w:tc>
        <w:tc>
          <w:tcPr>
            <w:tcW w:w="851" w:type="dxa"/>
            <w:tcBorders>
              <w:top w:val="none" w:sz="0" w:space="0" w:color="auto"/>
              <w:bottom w:val="none" w:sz="0" w:space="0" w:color="auto"/>
            </w:tcBorders>
          </w:tcPr>
          <w:p w14:paraId="268FBE9E"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w:t>
            </w:r>
          </w:p>
        </w:tc>
        <w:tc>
          <w:tcPr>
            <w:tcW w:w="850" w:type="dxa"/>
            <w:tcBorders>
              <w:top w:val="none" w:sz="0" w:space="0" w:color="auto"/>
              <w:bottom w:val="none" w:sz="0" w:space="0" w:color="auto"/>
            </w:tcBorders>
          </w:tcPr>
          <w:p w14:paraId="73908957"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w:t>
            </w:r>
          </w:p>
        </w:tc>
        <w:tc>
          <w:tcPr>
            <w:tcW w:w="833" w:type="dxa"/>
            <w:tcBorders>
              <w:top w:val="none" w:sz="0" w:space="0" w:color="auto"/>
              <w:bottom w:val="none" w:sz="0" w:space="0" w:color="auto"/>
            </w:tcBorders>
          </w:tcPr>
          <w:p w14:paraId="0AF1B58F"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w:t>
            </w:r>
          </w:p>
        </w:tc>
        <w:tc>
          <w:tcPr>
            <w:tcW w:w="817" w:type="dxa"/>
            <w:tcBorders>
              <w:top w:val="none" w:sz="0" w:space="0" w:color="auto"/>
              <w:bottom w:val="none" w:sz="0" w:space="0" w:color="auto"/>
            </w:tcBorders>
          </w:tcPr>
          <w:p w14:paraId="75CEF873"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w:t>
            </w:r>
          </w:p>
        </w:tc>
      </w:tr>
      <w:tr w:rsidR="006210D4" w:rsidRPr="006F33E5" w14:paraId="0A6F6FAC" w14:textId="77777777" w:rsidTr="00B47760">
        <w:tc>
          <w:tcPr>
            <w:cnfStyle w:val="001000000000" w:firstRow="0" w:lastRow="0" w:firstColumn="1" w:lastColumn="0" w:oddVBand="0" w:evenVBand="0" w:oddHBand="0" w:evenHBand="0" w:firstRowFirstColumn="0" w:firstRowLastColumn="0" w:lastRowFirstColumn="0" w:lastRowLastColumn="0"/>
            <w:tcW w:w="2122" w:type="dxa"/>
            <w:vMerge/>
            <w:tcBorders>
              <w:bottom w:val="single" w:sz="4" w:space="0" w:color="auto"/>
            </w:tcBorders>
          </w:tcPr>
          <w:p w14:paraId="479F6950" w14:textId="77777777" w:rsidR="006210D4" w:rsidRPr="006F33E5" w:rsidRDefault="006210D4" w:rsidP="000F7266">
            <w:pPr>
              <w:autoSpaceDE w:val="0"/>
              <w:autoSpaceDN w:val="0"/>
              <w:adjustRightInd w:val="0"/>
              <w:spacing w:line="480" w:lineRule="auto"/>
              <w:rPr>
                <w:rFonts w:ascii="Times New Roman" w:hAnsi="Times New Roman" w:cs="Times New Roman"/>
                <w:b w:val="0"/>
                <w:bCs w:val="0"/>
              </w:rPr>
            </w:pPr>
          </w:p>
        </w:tc>
        <w:tc>
          <w:tcPr>
            <w:tcW w:w="1701" w:type="dxa"/>
            <w:vMerge w:val="restart"/>
            <w:tcBorders>
              <w:bottom w:val="single" w:sz="4" w:space="0" w:color="auto"/>
            </w:tcBorders>
          </w:tcPr>
          <w:p w14:paraId="4997EB58"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S2 Peak</w:t>
            </w:r>
          </w:p>
        </w:tc>
        <w:tc>
          <w:tcPr>
            <w:tcW w:w="1842" w:type="dxa"/>
          </w:tcPr>
          <w:p w14:paraId="642C5B2B"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Correlation Coefficient</w:t>
            </w:r>
          </w:p>
        </w:tc>
        <w:tc>
          <w:tcPr>
            <w:tcW w:w="851" w:type="dxa"/>
          </w:tcPr>
          <w:p w14:paraId="14B27669"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t>
            </w:r>
          </w:p>
        </w:tc>
        <w:tc>
          <w:tcPr>
            <w:tcW w:w="850" w:type="dxa"/>
          </w:tcPr>
          <w:p w14:paraId="1D75624E"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1.000</w:t>
            </w:r>
          </w:p>
        </w:tc>
        <w:tc>
          <w:tcPr>
            <w:tcW w:w="833" w:type="dxa"/>
          </w:tcPr>
          <w:p w14:paraId="3B48FABD"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-.049</w:t>
            </w:r>
          </w:p>
        </w:tc>
        <w:tc>
          <w:tcPr>
            <w:tcW w:w="817" w:type="dxa"/>
          </w:tcPr>
          <w:p w14:paraId="79C80B89"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.249</w:t>
            </w:r>
          </w:p>
        </w:tc>
      </w:tr>
      <w:tr w:rsidR="006210D4" w:rsidRPr="006F33E5" w14:paraId="196A4B24" w14:textId="77777777" w:rsidTr="00B477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tcBorders>
              <w:top w:val="none" w:sz="0" w:space="0" w:color="auto"/>
              <w:bottom w:val="single" w:sz="4" w:space="0" w:color="auto"/>
            </w:tcBorders>
          </w:tcPr>
          <w:p w14:paraId="701BD859" w14:textId="77777777" w:rsidR="006210D4" w:rsidRPr="006F33E5" w:rsidRDefault="006210D4" w:rsidP="000F7266">
            <w:pPr>
              <w:autoSpaceDE w:val="0"/>
              <w:autoSpaceDN w:val="0"/>
              <w:adjustRightInd w:val="0"/>
              <w:spacing w:line="480" w:lineRule="auto"/>
              <w:rPr>
                <w:rFonts w:ascii="Times New Roman" w:hAnsi="Times New Roman" w:cs="Times New Roman"/>
                <w:b w:val="0"/>
                <w:bCs w:val="0"/>
              </w:rPr>
            </w:pPr>
          </w:p>
        </w:tc>
        <w:tc>
          <w:tcPr>
            <w:tcW w:w="1701" w:type="dxa"/>
            <w:vMerge/>
            <w:tcBorders>
              <w:top w:val="none" w:sz="0" w:space="0" w:color="auto"/>
              <w:bottom w:val="single" w:sz="4" w:space="0" w:color="auto"/>
            </w:tcBorders>
          </w:tcPr>
          <w:p w14:paraId="7747B761"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842" w:type="dxa"/>
            <w:tcBorders>
              <w:top w:val="none" w:sz="0" w:space="0" w:color="auto"/>
              <w:bottom w:val="none" w:sz="0" w:space="0" w:color="auto"/>
            </w:tcBorders>
          </w:tcPr>
          <w:p w14:paraId="1552F768"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Sig. (1-tailed)</w:t>
            </w:r>
          </w:p>
        </w:tc>
        <w:tc>
          <w:tcPr>
            <w:tcW w:w="851" w:type="dxa"/>
            <w:tcBorders>
              <w:top w:val="none" w:sz="0" w:space="0" w:color="auto"/>
              <w:bottom w:val="none" w:sz="0" w:space="0" w:color="auto"/>
            </w:tcBorders>
          </w:tcPr>
          <w:p w14:paraId="2AEA0B4D"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t>
            </w:r>
          </w:p>
        </w:tc>
        <w:tc>
          <w:tcPr>
            <w:tcW w:w="850" w:type="dxa"/>
            <w:tcBorders>
              <w:top w:val="none" w:sz="0" w:space="0" w:color="auto"/>
              <w:bottom w:val="none" w:sz="0" w:space="0" w:color="auto"/>
            </w:tcBorders>
          </w:tcPr>
          <w:p w14:paraId="6FC05D7D"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w:t>
            </w:r>
          </w:p>
        </w:tc>
        <w:tc>
          <w:tcPr>
            <w:tcW w:w="833" w:type="dxa"/>
            <w:tcBorders>
              <w:top w:val="none" w:sz="0" w:space="0" w:color="auto"/>
              <w:bottom w:val="none" w:sz="0" w:space="0" w:color="auto"/>
            </w:tcBorders>
          </w:tcPr>
          <w:p w14:paraId="41CF806B"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.382</w:t>
            </w:r>
          </w:p>
        </w:tc>
        <w:tc>
          <w:tcPr>
            <w:tcW w:w="817" w:type="dxa"/>
            <w:tcBorders>
              <w:top w:val="none" w:sz="0" w:space="0" w:color="auto"/>
              <w:bottom w:val="none" w:sz="0" w:space="0" w:color="auto"/>
            </w:tcBorders>
          </w:tcPr>
          <w:p w14:paraId="507E5406" w14:textId="77777777" w:rsidR="006210D4" w:rsidRPr="006F33E5" w:rsidRDefault="006210D4" w:rsidP="000F726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.060</w:t>
            </w:r>
          </w:p>
        </w:tc>
      </w:tr>
      <w:tr w:rsidR="006210D4" w:rsidRPr="006F33E5" w14:paraId="5E7A0A70" w14:textId="77777777" w:rsidTr="00B47760">
        <w:tc>
          <w:tcPr>
            <w:cnfStyle w:val="001000000000" w:firstRow="0" w:lastRow="0" w:firstColumn="1" w:lastColumn="0" w:oddVBand="0" w:evenVBand="0" w:oddHBand="0" w:evenHBand="0" w:firstRowFirstColumn="0" w:firstRowLastColumn="0" w:lastRowFirstColumn="0" w:lastRowLastColumn="0"/>
            <w:tcW w:w="2122" w:type="dxa"/>
            <w:vMerge/>
            <w:tcBorders>
              <w:bottom w:val="single" w:sz="4" w:space="0" w:color="auto"/>
            </w:tcBorders>
          </w:tcPr>
          <w:p w14:paraId="1DD15934" w14:textId="77777777" w:rsidR="006210D4" w:rsidRPr="006F33E5" w:rsidRDefault="006210D4" w:rsidP="000F7266">
            <w:pPr>
              <w:autoSpaceDE w:val="0"/>
              <w:autoSpaceDN w:val="0"/>
              <w:adjustRightInd w:val="0"/>
              <w:spacing w:line="480" w:lineRule="auto"/>
              <w:rPr>
                <w:rFonts w:ascii="Times New Roman" w:hAnsi="Times New Roman" w:cs="Times New Roman"/>
                <w:b w:val="0"/>
                <w:bCs w:val="0"/>
              </w:rPr>
            </w:pPr>
          </w:p>
        </w:tc>
        <w:tc>
          <w:tcPr>
            <w:tcW w:w="1701" w:type="dxa"/>
            <w:vMerge/>
            <w:tcBorders>
              <w:bottom w:val="single" w:sz="4" w:space="0" w:color="auto"/>
            </w:tcBorders>
          </w:tcPr>
          <w:p w14:paraId="0357F16B"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2" w:type="dxa"/>
            <w:tcBorders>
              <w:bottom w:val="single" w:sz="4" w:space="0" w:color="auto"/>
            </w:tcBorders>
          </w:tcPr>
          <w:p w14:paraId="5FD53AF6"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N</w:t>
            </w:r>
          </w:p>
        </w:tc>
        <w:tc>
          <w:tcPr>
            <w:tcW w:w="851" w:type="dxa"/>
            <w:tcBorders>
              <w:bottom w:val="single" w:sz="4" w:space="0" w:color="auto"/>
            </w:tcBorders>
          </w:tcPr>
          <w:p w14:paraId="1243C5D6"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w:t>
            </w:r>
          </w:p>
        </w:tc>
        <w:tc>
          <w:tcPr>
            <w:tcW w:w="850" w:type="dxa"/>
            <w:tcBorders>
              <w:bottom w:val="single" w:sz="4" w:space="0" w:color="auto"/>
            </w:tcBorders>
          </w:tcPr>
          <w:p w14:paraId="4D096DBF"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w:t>
            </w:r>
          </w:p>
        </w:tc>
        <w:tc>
          <w:tcPr>
            <w:tcW w:w="833" w:type="dxa"/>
            <w:tcBorders>
              <w:bottom w:val="single" w:sz="4" w:space="0" w:color="auto"/>
            </w:tcBorders>
          </w:tcPr>
          <w:p w14:paraId="7DC40B67"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w:t>
            </w:r>
          </w:p>
        </w:tc>
        <w:tc>
          <w:tcPr>
            <w:tcW w:w="817" w:type="dxa"/>
            <w:tcBorders>
              <w:bottom w:val="single" w:sz="4" w:space="0" w:color="auto"/>
            </w:tcBorders>
          </w:tcPr>
          <w:p w14:paraId="64F67882" w14:textId="77777777" w:rsidR="006210D4" w:rsidRPr="006F33E5" w:rsidRDefault="006210D4" w:rsidP="000F726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F33E5">
              <w:rPr>
                <w:rFonts w:ascii="Times New Roman" w:hAnsi="Times New Roman" w:cs="Times New Roman"/>
              </w:rPr>
              <w:t>40</w:t>
            </w:r>
          </w:p>
        </w:tc>
      </w:tr>
    </w:tbl>
    <w:p w14:paraId="538CAF00" w14:textId="5DCE2FF4" w:rsidR="007205FC" w:rsidRPr="006F33E5" w:rsidRDefault="006210D4" w:rsidP="007205FC">
      <w:pPr>
        <w:autoSpaceDE w:val="0"/>
        <w:autoSpaceDN w:val="0"/>
        <w:adjustRightInd w:val="0"/>
        <w:spacing w:line="480" w:lineRule="auto"/>
        <w:rPr>
          <w:rFonts w:ascii="Times New Roman" w:hAnsi="Times New Roman" w:cs="Times New Roman"/>
        </w:rPr>
      </w:pPr>
      <w:r w:rsidRPr="006F33E5">
        <w:rPr>
          <w:rFonts w:ascii="Times New Roman" w:hAnsi="Times New Roman" w:cs="Times New Roman"/>
        </w:rPr>
        <w:t>*. Correlation is significant at 0.05 level (1-tailed)</w:t>
      </w:r>
    </w:p>
    <w:p w14:paraId="265CB7DF" w14:textId="77777777" w:rsidR="003274F1" w:rsidRPr="006F33E5" w:rsidRDefault="003274F1" w:rsidP="007205FC">
      <w:pPr>
        <w:autoSpaceDE w:val="0"/>
        <w:autoSpaceDN w:val="0"/>
        <w:adjustRightInd w:val="0"/>
        <w:spacing w:line="480" w:lineRule="auto"/>
        <w:rPr>
          <w:rFonts w:ascii="Times New Roman" w:hAnsi="Times New Roman" w:cs="Times New Roman"/>
          <w:color w:val="000000" w:themeColor="text1"/>
          <w:w w:val="105"/>
        </w:rPr>
      </w:pPr>
    </w:p>
    <w:p w14:paraId="00E814DE" w14:textId="77777777" w:rsidR="006210D4" w:rsidRPr="006F33E5" w:rsidRDefault="006210D4" w:rsidP="00B64999">
      <w:pPr>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Odds ratio (OR) showed that for a 1-point increase in S2 peak score, the odds of a good outcome were increased 3-fold (OR 2.9 95% C.I lower 1.177, upper 7.137). However, the 95% Confidence Intervals indicated that OR may be as low as 1.1 times and the odds of a good outcome could be over 7 times more likely. The wide range is due to the small client number.</w:t>
      </w:r>
    </w:p>
    <w:p w14:paraId="62754869" w14:textId="77777777" w:rsidR="006210D4" w:rsidRPr="006F33E5" w:rsidRDefault="006210D4" w:rsidP="006210D4">
      <w:pPr>
        <w:spacing w:line="480" w:lineRule="auto"/>
        <w:rPr>
          <w:rFonts w:ascii="Times New Roman" w:hAnsi="Times New Roman" w:cs="Times New Roman"/>
          <w:color w:val="000000" w:themeColor="text1"/>
          <w:w w:val="105"/>
        </w:rPr>
      </w:pPr>
    </w:p>
    <w:p w14:paraId="4867D417" w14:textId="77777777" w:rsidR="006210D4" w:rsidRPr="006F33E5" w:rsidRDefault="006210D4" w:rsidP="00FF0175">
      <w:pPr>
        <w:pStyle w:val="Heading2"/>
        <w:rPr>
          <w:w w:val="105"/>
        </w:rPr>
      </w:pPr>
      <w:bookmarkStart w:id="39" w:name="_Toc167962901"/>
      <w:r w:rsidRPr="006F33E5">
        <w:rPr>
          <w:w w:val="105"/>
        </w:rPr>
        <w:lastRenderedPageBreak/>
        <w:t>Discussion</w:t>
      </w:r>
      <w:bookmarkEnd w:id="39"/>
    </w:p>
    <w:p w14:paraId="52404388" w14:textId="77777777"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Therapeutic Outcome</w:t>
      </w:r>
    </w:p>
    <w:p w14:paraId="685A869C" w14:textId="41CB3B32"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The aim of this study was to explore a purported change mechanism in psychological therapy by examining if le</w:t>
      </w:r>
      <w:r w:rsidR="009F18C8" w:rsidRPr="006F33E5">
        <w:rPr>
          <w:rFonts w:ascii="Times New Roman" w:hAnsi="Times New Roman" w:cs="Times New Roman"/>
          <w:color w:val="000000" w:themeColor="text1"/>
          <w:w w:val="105"/>
        </w:rPr>
        <w:t>vels of emotional processing were</w:t>
      </w:r>
      <w:r w:rsidRPr="006F33E5">
        <w:rPr>
          <w:rFonts w:ascii="Times New Roman" w:hAnsi="Times New Roman" w:cs="Times New Roman"/>
          <w:color w:val="000000" w:themeColor="text1"/>
          <w:w w:val="105"/>
        </w:rPr>
        <w:t xml:space="preserve"> associated with better therapeutic outcomes. The results indicated that there were no differences in the overall levels of emotional processing as measured by the modal score on the EXP scale between high and low outcome cases. However, there was a difference when considering peak scores on the EXP scale, indicating that clients who had a good therapy outcome were significantly more likely to demonstrate at least one example of higher-level emotional processing compared to those who had low therapy outcomes. Results further indicated that experiencing higher levels of emotional processing in earlier therapy sessions predicted better therapeutic outcomes. </w:t>
      </w:r>
    </w:p>
    <w:p w14:paraId="162BB829" w14:textId="0424686B"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Results partially replicate previous findings (e.g., </w:t>
      </w:r>
      <w:proofErr w:type="spellStart"/>
      <w:r w:rsidRPr="006F33E5">
        <w:rPr>
          <w:rFonts w:ascii="Times New Roman" w:hAnsi="Times New Roman" w:cs="Times New Roman"/>
          <w:color w:val="000000" w:themeColor="text1"/>
          <w:w w:val="105"/>
        </w:rPr>
        <w:t>Auszra</w:t>
      </w:r>
      <w:proofErr w:type="spellEnd"/>
      <w:r w:rsidRPr="006F33E5">
        <w:rPr>
          <w:rFonts w:ascii="Times New Roman" w:hAnsi="Times New Roman" w:cs="Times New Roman"/>
          <w:color w:val="000000" w:themeColor="text1"/>
          <w:w w:val="105"/>
        </w:rPr>
        <w:t xml:space="preserve"> et al., 2013; Baker et al., 2011; Pos et al., 2017) and</w:t>
      </w:r>
      <w:r w:rsidR="009F18C8" w:rsidRPr="006F33E5">
        <w:rPr>
          <w:rFonts w:ascii="Times New Roman" w:hAnsi="Times New Roman" w:cs="Times New Roman"/>
          <w:color w:val="000000" w:themeColor="text1"/>
          <w:w w:val="105"/>
        </w:rPr>
        <w:t xml:space="preserve"> partially</w:t>
      </w:r>
      <w:r w:rsidRPr="006F33E5">
        <w:rPr>
          <w:rFonts w:ascii="Times New Roman" w:hAnsi="Times New Roman" w:cs="Times New Roman"/>
          <w:color w:val="000000" w:themeColor="text1"/>
          <w:w w:val="105"/>
        </w:rPr>
        <w:t xml:space="preserve"> support the hypothesis that higher levels of emotional processing are associated with better therapeutic outcomes. Contrary to the hypothesised association, this relationship was not demonstrated across the most common (i.e., modal scores) level of emotional processing, and instead was only found in peak scores. This suggests that clients may not need to demonstrate high levels of emotional processing throughout their therapy sessions to achieve a good outcome. </w:t>
      </w:r>
    </w:p>
    <w:p w14:paraId="6339D67A" w14:textId="60AFEBB7" w:rsidR="00B64999" w:rsidRPr="006F33E5" w:rsidRDefault="006210D4" w:rsidP="009F18C8">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Clients in both high and low outcomes for the treatment for depression had average modal EXP ratings that lingered around Level 2 at both time points in therapy (i.e. early and middle), indicating that clients were referring to themselves without expressing any emotion. Clients who showed better outcomes demonstrated higher levels on peak EXP scores at an earlier point in therapy (session 2). These clients had average peak EXP scores of 4, which remained throughout therapy, showing that they were focusing directly on emotions and thoughts about themselves. Clients in low outcome </w:t>
      </w:r>
      <w:r w:rsidRPr="006F33E5">
        <w:rPr>
          <w:rFonts w:ascii="Times New Roman" w:hAnsi="Times New Roman" w:cs="Times New Roman"/>
          <w:color w:val="000000" w:themeColor="text1"/>
          <w:w w:val="105"/>
        </w:rPr>
        <w:lastRenderedPageBreak/>
        <w:t xml:space="preserve">cases had an average peak score of 3, indicating that they were recounting events in their life with only minimal reference to their feelings. Interestingly, the low outcome cases achieved average peak scores of 4 by the middle stages of therapy, but this was not sufficient in improving their outcome scores. </w:t>
      </w:r>
    </w:p>
    <w:p w14:paraId="7F9D0780" w14:textId="2893F29B"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EXP Change at the Different Points in Therapy</w:t>
      </w:r>
    </w:p>
    <w:p w14:paraId="1FEDE34F" w14:textId="4855DF37" w:rsidR="006210D4" w:rsidRPr="006F33E5" w:rsidRDefault="006210D4" w:rsidP="009F18C8">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The</w:t>
      </w:r>
      <w:r w:rsidR="009F18C8" w:rsidRPr="006F33E5">
        <w:rPr>
          <w:rFonts w:ascii="Times New Roman" w:hAnsi="Times New Roman" w:cs="Times New Roman"/>
          <w:color w:val="000000" w:themeColor="text1"/>
          <w:w w:val="105"/>
        </w:rPr>
        <w:t xml:space="preserve"> current</w:t>
      </w:r>
      <w:r w:rsidRPr="006F33E5">
        <w:rPr>
          <w:rFonts w:ascii="Times New Roman" w:hAnsi="Times New Roman" w:cs="Times New Roman"/>
          <w:color w:val="000000" w:themeColor="text1"/>
          <w:w w:val="105"/>
        </w:rPr>
        <w:t xml:space="preserve"> study also investigated </w:t>
      </w:r>
      <w:r w:rsidRPr="006F33E5">
        <w:rPr>
          <w:rFonts w:ascii="Times New Roman" w:hAnsi="Times New Roman" w:cs="Times New Roman"/>
        </w:rPr>
        <w:t>if emotional processing increased over the course of therapy. No differences were found across different stages of therapy in either high or low cases, which is incongruent with findings from Watson &amp; Bedard (2006) who reported</w:t>
      </w:r>
      <w:r w:rsidRPr="006F33E5">
        <w:rPr>
          <w:rFonts w:ascii="Times New Roman" w:hAnsi="Times New Roman" w:cs="Times New Roman"/>
          <w:color w:val="000000" w:themeColor="text1"/>
          <w:w w:val="105"/>
        </w:rPr>
        <w:t xml:space="preserve"> a significant main effect of stage of therapy as peak and modal EXP ratings in the high outcome group increased</w:t>
      </w:r>
      <w:r w:rsidR="009F18C8" w:rsidRPr="006F33E5">
        <w:rPr>
          <w:rFonts w:ascii="Times New Roman" w:hAnsi="Times New Roman" w:cs="Times New Roman"/>
          <w:color w:val="000000" w:themeColor="text1"/>
          <w:w w:val="105"/>
        </w:rPr>
        <w:t xml:space="preserve"> from baseline to mid therapy. In the current</w:t>
      </w:r>
      <w:r w:rsidRPr="006F33E5">
        <w:rPr>
          <w:rFonts w:ascii="Times New Roman" w:hAnsi="Times New Roman" w:cs="Times New Roman"/>
          <w:color w:val="000000" w:themeColor="text1"/>
          <w:w w:val="105"/>
        </w:rPr>
        <w:t xml:space="preserve"> study, average modal and peak EXP scores largely remained the same across early and middle stages of therapy, except for low outcome cases having higher peak EXP scores at the middle stages of therapy compared to earlier sessions. This finding rejects </w:t>
      </w:r>
      <w:r w:rsidRPr="006F33E5">
        <w:rPr>
          <w:rFonts w:ascii="Times New Roman" w:hAnsi="Times New Roman" w:cs="Times New Roman"/>
          <w:color w:val="000000" w:themeColor="text1"/>
        </w:rPr>
        <w:t xml:space="preserve">the hypothesis that </w:t>
      </w:r>
      <w:r w:rsidRPr="006F33E5">
        <w:rPr>
          <w:rFonts w:ascii="Times New Roman" w:hAnsi="Times New Roman" w:cs="Times New Roman"/>
          <w:color w:val="000000" w:themeColor="text1"/>
          <w:spacing w:val="-2"/>
        </w:rPr>
        <w:t xml:space="preserve">change between early and middle therapy sessions would be greater in the high change group. </w:t>
      </w:r>
    </w:p>
    <w:p w14:paraId="043611F6" w14:textId="77777777" w:rsidR="006210D4" w:rsidRPr="006F33E5" w:rsidRDefault="006210D4" w:rsidP="006210D4">
      <w:pPr>
        <w:pStyle w:val="NoSpacing"/>
        <w:spacing w:line="480" w:lineRule="auto"/>
        <w:rPr>
          <w:rFonts w:ascii="Times New Roman" w:hAnsi="Times New Roman" w:cs="Times New Roman"/>
          <w:color w:val="000000" w:themeColor="text1"/>
          <w:w w:val="105"/>
        </w:rPr>
      </w:pPr>
    </w:p>
    <w:p w14:paraId="295BD00D" w14:textId="2045DD29"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Replication of Results</w:t>
      </w:r>
    </w:p>
    <w:p w14:paraId="130396E7" w14:textId="282D4D80"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Given that the current study was a partial replication of Watson and </w:t>
      </w:r>
      <w:proofErr w:type="gramStart"/>
      <w:r w:rsidR="00FB33BF" w:rsidRPr="006F33E5">
        <w:rPr>
          <w:rFonts w:ascii="Times New Roman" w:hAnsi="Times New Roman" w:cs="Times New Roman"/>
          <w:color w:val="000000" w:themeColor="text1"/>
          <w:w w:val="105"/>
        </w:rPr>
        <w:t>Bed</w:t>
      </w:r>
      <w:r w:rsidR="000F7266" w:rsidRPr="006F33E5">
        <w:rPr>
          <w:rFonts w:ascii="Times New Roman" w:hAnsi="Times New Roman" w:cs="Times New Roman"/>
          <w:color w:val="000000" w:themeColor="text1"/>
          <w:w w:val="105"/>
        </w:rPr>
        <w:t>ard‘</w:t>
      </w:r>
      <w:proofErr w:type="gramEnd"/>
      <w:r w:rsidR="000F7266" w:rsidRPr="006F33E5">
        <w:rPr>
          <w:rFonts w:ascii="Times New Roman" w:hAnsi="Times New Roman" w:cs="Times New Roman"/>
          <w:color w:val="000000" w:themeColor="text1"/>
          <w:w w:val="105"/>
        </w:rPr>
        <w:t>s</w:t>
      </w:r>
      <w:r w:rsidRPr="006F33E5">
        <w:rPr>
          <w:rFonts w:ascii="Times New Roman" w:hAnsi="Times New Roman" w:cs="Times New Roman"/>
          <w:color w:val="000000" w:themeColor="text1"/>
          <w:w w:val="105"/>
        </w:rPr>
        <w:t xml:space="preserve"> (2006) study, it is not surprising that many aspects of the two studies were similar. Both investigated the differences in levels of emotional processing using the EXP scale in high and low therapy outcome cases. The sample numbers, and hence statistical power, were replicated by including the same number of cases and therapy models. The demographics of the studies were comparable, as both had a mean age of 41 years old and were mostly White (90-95%). </w:t>
      </w:r>
    </w:p>
    <w:p w14:paraId="7F48A2B4" w14:textId="6934C87C"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The current findings partially replicated</w:t>
      </w:r>
      <w:r w:rsidR="000F7266" w:rsidRPr="006F33E5">
        <w:rPr>
          <w:rFonts w:ascii="Times New Roman" w:hAnsi="Times New Roman" w:cs="Times New Roman"/>
          <w:color w:val="000000" w:themeColor="text1"/>
          <w:w w:val="105"/>
        </w:rPr>
        <w:t xml:space="preserve"> </w:t>
      </w:r>
      <w:r w:rsidR="009A077A" w:rsidRPr="006F33E5">
        <w:rPr>
          <w:rFonts w:ascii="Times New Roman" w:hAnsi="Times New Roman" w:cs="Times New Roman"/>
          <w:color w:val="000000" w:themeColor="text1"/>
          <w:w w:val="105"/>
        </w:rPr>
        <w:t>Watson and Be</w:t>
      </w:r>
      <w:r w:rsidR="00FB33BF" w:rsidRPr="006F33E5">
        <w:rPr>
          <w:rFonts w:ascii="Times New Roman" w:hAnsi="Times New Roman" w:cs="Times New Roman"/>
          <w:color w:val="000000" w:themeColor="text1"/>
          <w:w w:val="105"/>
        </w:rPr>
        <w:t>d</w:t>
      </w:r>
      <w:r w:rsidR="009A077A" w:rsidRPr="006F33E5">
        <w:rPr>
          <w:rFonts w:ascii="Times New Roman" w:hAnsi="Times New Roman" w:cs="Times New Roman"/>
          <w:color w:val="000000" w:themeColor="text1"/>
          <w:w w:val="105"/>
        </w:rPr>
        <w:t>ard</w:t>
      </w:r>
      <w:r w:rsidR="00FB33BF" w:rsidRPr="006F33E5">
        <w:rPr>
          <w:rFonts w:ascii="Times New Roman" w:hAnsi="Times New Roman" w:cs="Times New Roman"/>
          <w:color w:val="000000" w:themeColor="text1"/>
          <w:w w:val="105"/>
        </w:rPr>
        <w:t>’s</w:t>
      </w:r>
      <w:r w:rsidR="009A077A" w:rsidRPr="006F33E5">
        <w:rPr>
          <w:rFonts w:ascii="Times New Roman" w:hAnsi="Times New Roman" w:cs="Times New Roman"/>
          <w:color w:val="000000" w:themeColor="text1"/>
          <w:w w:val="105"/>
        </w:rPr>
        <w:t xml:space="preserve"> (2006) study</w:t>
      </w:r>
      <w:r w:rsidRPr="006F33E5">
        <w:rPr>
          <w:rFonts w:ascii="Times New Roman" w:hAnsi="Times New Roman" w:cs="Times New Roman"/>
          <w:color w:val="000000" w:themeColor="text1"/>
          <w:w w:val="105"/>
        </w:rPr>
        <w:t>, as both studies reported that the mean peak ratings were significant</w:t>
      </w:r>
      <w:r w:rsidR="009161ED" w:rsidRPr="006F33E5">
        <w:rPr>
          <w:rFonts w:ascii="Times New Roman" w:hAnsi="Times New Roman" w:cs="Times New Roman"/>
          <w:color w:val="000000" w:themeColor="text1"/>
          <w:w w:val="105"/>
        </w:rPr>
        <w:t>ly</w:t>
      </w:r>
      <w:r w:rsidRPr="006F33E5">
        <w:rPr>
          <w:rFonts w:ascii="Times New Roman" w:hAnsi="Times New Roman" w:cs="Times New Roman"/>
          <w:color w:val="000000" w:themeColor="text1"/>
          <w:w w:val="105"/>
        </w:rPr>
        <w:t xml:space="preserve"> higher in the high compared to the low outcome group. Differences in modal scores between the groups </w:t>
      </w:r>
      <w:r w:rsidRPr="006F33E5">
        <w:rPr>
          <w:rFonts w:ascii="Times New Roman" w:hAnsi="Times New Roman" w:cs="Times New Roman"/>
          <w:color w:val="000000" w:themeColor="text1"/>
          <w:w w:val="105"/>
        </w:rPr>
        <w:lastRenderedPageBreak/>
        <w:t xml:space="preserve">was not replicated. There are a few reasons that may explain why modal EXP ratings were not associated with good outcomes in the current study. </w:t>
      </w:r>
    </w:p>
    <w:p w14:paraId="7BECC595" w14:textId="09D38BB3" w:rsidR="00073ABB" w:rsidRPr="006F33E5" w:rsidRDefault="006210D4" w:rsidP="0070333E">
      <w:pPr>
        <w:spacing w:line="480" w:lineRule="auto"/>
        <w:ind w:firstLine="720"/>
        <w:rPr>
          <w:rFonts w:ascii="Times New Roman" w:eastAsiaTheme="minorEastAsia" w:hAnsi="Times New Roman" w:cs="Times New Roman"/>
          <w:color w:val="000000" w:themeColor="text1"/>
          <w:w w:val="105"/>
          <w:lang w:eastAsia="zh-CN"/>
        </w:rPr>
      </w:pPr>
      <w:r w:rsidRPr="006F33E5">
        <w:rPr>
          <w:rFonts w:ascii="Times New Roman" w:hAnsi="Times New Roman" w:cs="Times New Roman"/>
          <w:color w:val="000000" w:themeColor="text1"/>
          <w:w w:val="105"/>
        </w:rPr>
        <w:t xml:space="preserve">One explanation for the different finding could be related to gender differences as the current sample had a more even split compared to in Watson &amp; Bedard (2006) whose sample was two-thirds female (67.5%). The effect of gender norms on the quality of the psychological therapy experience remains poorly understood, despite considerable interest in the field. An earlier review by </w:t>
      </w:r>
      <w:proofErr w:type="spellStart"/>
      <w:r w:rsidRPr="006F33E5">
        <w:rPr>
          <w:rFonts w:ascii="Times New Roman" w:hAnsi="Times New Roman" w:cs="Times New Roman"/>
          <w:color w:val="000000" w:themeColor="text1"/>
          <w:w w:val="105"/>
        </w:rPr>
        <w:t>Zlotnick</w:t>
      </w:r>
      <w:proofErr w:type="spellEnd"/>
      <w:r w:rsidRPr="006F33E5">
        <w:rPr>
          <w:rFonts w:ascii="Times New Roman" w:hAnsi="Times New Roman" w:cs="Times New Roman"/>
          <w:color w:val="000000" w:themeColor="text1"/>
          <w:w w:val="105"/>
        </w:rPr>
        <w:t xml:space="preserve"> and colleagues (1996), </w:t>
      </w:r>
      <w:r w:rsidRPr="006F33E5">
        <w:rPr>
          <w:rFonts w:ascii="Times New Roman" w:eastAsiaTheme="minorEastAsia" w:hAnsi="Times New Roman" w:cs="Times New Roman"/>
          <w:color w:val="000000" w:themeColor="text1"/>
          <w:w w:val="105"/>
          <w:lang w:eastAsia="zh-CN"/>
        </w:rPr>
        <w:t>examined the interaction between gender and treatment outcomes, including models of CBT and interpersonal therapy, and reported no significant gender effects. However, some evidence suggests that female clients show better outcomes in supportive therapy compared to interpretive therapy (</w:t>
      </w:r>
      <w:proofErr w:type="spellStart"/>
      <w:r w:rsidRPr="006F33E5">
        <w:rPr>
          <w:rFonts w:ascii="Times New Roman" w:eastAsiaTheme="minorEastAsia" w:hAnsi="Times New Roman" w:cs="Times New Roman"/>
          <w:color w:val="000000" w:themeColor="text1"/>
          <w:w w:val="105"/>
          <w:lang w:eastAsia="zh-CN"/>
        </w:rPr>
        <w:t>Ogrodniczuk</w:t>
      </w:r>
      <w:proofErr w:type="spellEnd"/>
      <w:r w:rsidRPr="006F33E5">
        <w:rPr>
          <w:rFonts w:ascii="Times New Roman" w:eastAsiaTheme="minorEastAsia" w:hAnsi="Times New Roman" w:cs="Times New Roman"/>
          <w:color w:val="000000" w:themeColor="text1"/>
          <w:w w:val="105"/>
          <w:lang w:eastAsia="zh-CN"/>
        </w:rPr>
        <w:t xml:space="preserve"> et al., 2001). This is important to consider when interpreting the different results</w:t>
      </w:r>
      <w:r w:rsidR="00073ABB" w:rsidRPr="006F33E5">
        <w:rPr>
          <w:rFonts w:ascii="Times New Roman" w:eastAsiaTheme="minorEastAsia" w:hAnsi="Times New Roman" w:cs="Times New Roman"/>
          <w:color w:val="000000" w:themeColor="text1"/>
          <w:w w:val="105"/>
          <w:lang w:eastAsia="zh-CN"/>
        </w:rPr>
        <w:t xml:space="preserve"> as CBT and PCET </w:t>
      </w:r>
      <w:r w:rsidR="0070333E" w:rsidRPr="006F33E5">
        <w:rPr>
          <w:rFonts w:ascii="Times New Roman" w:eastAsiaTheme="minorEastAsia" w:hAnsi="Times New Roman" w:cs="Times New Roman"/>
          <w:color w:val="000000" w:themeColor="text1"/>
          <w:w w:val="105"/>
          <w:lang w:eastAsia="zh-CN"/>
        </w:rPr>
        <w:t xml:space="preserve">are different types of therapy, with the latter being more interpretive and the former being categorised as supportive. Given the equal split between the genders and the models of therapy, the findings of the current study could support the notion that there are no significant differences between the genders. </w:t>
      </w:r>
    </w:p>
    <w:p w14:paraId="51F06C4F" w14:textId="77777777"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Another reason for some of the discrepancies in results may be related to the screening tool used to measure depression severity. Watson and Bedard (2006) used the BDI to categorise clients into high and low therapy outcome cases, whereas the current study used the PHQ-9. Both scales are commonly utilised in research as measures of depression severity. Titov and colleagues (2011) assessed psychometric properties of both measures during treatment for depression and reported differences in how they categorised severity. This may be reflected in the different severity of categories for the two studies, as the sample in the current study were mostly ‘severely depressed’ compared to ‘moderately depressed’ in Watson and Bedard (2006). This may explain </w:t>
      </w:r>
      <w:r w:rsidRPr="006F33E5">
        <w:rPr>
          <w:rFonts w:ascii="Times New Roman" w:hAnsi="Times New Roman" w:cs="Times New Roman"/>
          <w:color w:val="000000" w:themeColor="text1"/>
          <w:w w:val="105"/>
        </w:rPr>
        <w:lastRenderedPageBreak/>
        <w:t xml:space="preserve">why the modal score was not associated with outcome in our study as outcomes will have been categorised differently in the two studies. </w:t>
      </w:r>
    </w:p>
    <w:p w14:paraId="0F77F409" w14:textId="77777777" w:rsidR="006210D4" w:rsidRPr="006F33E5" w:rsidRDefault="006210D4" w:rsidP="006210D4">
      <w:pPr>
        <w:pStyle w:val="NoSpacing"/>
        <w:spacing w:line="480" w:lineRule="auto"/>
        <w:rPr>
          <w:rFonts w:ascii="Times New Roman" w:hAnsi="Times New Roman" w:cs="Times New Roman"/>
          <w:b/>
          <w:bCs/>
          <w:color w:val="000000" w:themeColor="text1"/>
          <w:w w:val="105"/>
        </w:rPr>
      </w:pPr>
    </w:p>
    <w:p w14:paraId="07D9AEE0" w14:textId="7B880586"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Level of Emotional Processing</w:t>
      </w:r>
    </w:p>
    <w:p w14:paraId="4516844B" w14:textId="661CA031"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An interesting finding of both studies is that clients in high/good outcome cases </w:t>
      </w:r>
      <w:r w:rsidR="009F18C8" w:rsidRPr="006F33E5">
        <w:rPr>
          <w:rFonts w:ascii="Times New Roman" w:hAnsi="Times New Roman" w:cs="Times New Roman"/>
          <w:color w:val="000000" w:themeColor="text1"/>
          <w:w w:val="105"/>
        </w:rPr>
        <w:t>only achieved on average level three</w:t>
      </w:r>
      <w:r w:rsidRPr="006F33E5">
        <w:rPr>
          <w:rFonts w:ascii="Times New Roman" w:hAnsi="Times New Roman" w:cs="Times New Roman"/>
          <w:color w:val="000000" w:themeColor="text1"/>
          <w:w w:val="105"/>
        </w:rPr>
        <w:t xml:space="preserve"> (Watson &amp; Bedard, 2006) or level </w:t>
      </w:r>
      <w:r w:rsidR="009F18C8" w:rsidRPr="006F33E5">
        <w:rPr>
          <w:rFonts w:ascii="Times New Roman" w:hAnsi="Times New Roman" w:cs="Times New Roman"/>
          <w:color w:val="000000" w:themeColor="text1"/>
          <w:w w:val="105"/>
        </w:rPr>
        <w:t>four</w:t>
      </w:r>
      <w:r w:rsidRPr="006F33E5">
        <w:rPr>
          <w:rFonts w:ascii="Times New Roman" w:hAnsi="Times New Roman" w:cs="Times New Roman"/>
          <w:color w:val="000000" w:themeColor="text1"/>
          <w:w w:val="105"/>
        </w:rPr>
        <w:t xml:space="preserve"> in the current study on the EXP scale for both modal and peak scores. According to the EXP scale (Klein, 1986), this indicates that clients were in the middle stages of emotional processing ability, rather than towards the top end i.e. levels six and seven. This suggests that clients emotional processing ability, does not need to be at the high end of the scale to achieve good outcomes. </w:t>
      </w:r>
    </w:p>
    <w:p w14:paraId="0BDDFE93" w14:textId="77777777" w:rsidR="006210D4" w:rsidRPr="006F33E5" w:rsidRDefault="006210D4" w:rsidP="006210D4">
      <w:pPr>
        <w:pStyle w:val="NoSpacing"/>
        <w:spacing w:line="480" w:lineRule="auto"/>
        <w:rPr>
          <w:rFonts w:ascii="Times New Roman" w:hAnsi="Times New Roman" w:cs="Times New Roman"/>
          <w:color w:val="000000" w:themeColor="text1"/>
          <w:w w:val="105"/>
        </w:rPr>
      </w:pPr>
    </w:p>
    <w:p w14:paraId="5E7C1243" w14:textId="2C48D327"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Strengths and Limitations</w:t>
      </w:r>
    </w:p>
    <w:p w14:paraId="0E86512C" w14:textId="52734565"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The study has several strengths. The attributes of the PHQ-9 (i.e., shorter length and based on the diagnostic criteria for depression) may indicate an advantage over the BDI-II (Titov et al., 2011), signifying a relative strength of using a different measure to Watson &amp; Bedard (2006). Another strength is that depression severity, a well-known modifying factor of psychotherapy (e.g., Amati et al., 2017; Gyani al., 2012,) was accounted for within the results indicating robustness and reliability. The biggest strength was the procedures un</w:t>
      </w:r>
      <w:r w:rsidR="00B47760" w:rsidRPr="006F33E5">
        <w:rPr>
          <w:rFonts w:ascii="Times New Roman" w:hAnsi="Times New Roman" w:cs="Times New Roman"/>
          <w:color w:val="000000" w:themeColor="text1"/>
          <w:w w:val="105"/>
        </w:rPr>
        <w:t>der</w:t>
      </w:r>
      <w:r w:rsidRPr="006F33E5">
        <w:rPr>
          <w:rFonts w:ascii="Times New Roman" w:hAnsi="Times New Roman" w:cs="Times New Roman"/>
          <w:color w:val="000000" w:themeColor="text1"/>
          <w:w w:val="105"/>
        </w:rPr>
        <w:t xml:space="preserve">taken in training and rating during the emotional processing to ensure validity across the scale between raters was in the exceptional range. </w:t>
      </w:r>
    </w:p>
    <w:p w14:paraId="309972F7" w14:textId="77777777" w:rsidR="003D3CCC" w:rsidRPr="006F33E5" w:rsidRDefault="006210D4" w:rsidP="004319CF">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The biggest limitation of the study is that the sample did not meet statistical power requirements of at least 50 clients (</w:t>
      </w:r>
      <w:proofErr w:type="spellStart"/>
      <w:r w:rsidRPr="006F33E5">
        <w:rPr>
          <w:rFonts w:ascii="Times New Roman" w:hAnsi="Times New Roman" w:cs="Times New Roman"/>
          <w:color w:val="000000" w:themeColor="text1"/>
          <w:w w:val="105"/>
        </w:rPr>
        <w:t>Faul</w:t>
      </w:r>
      <w:proofErr w:type="spellEnd"/>
      <w:r w:rsidRPr="006F33E5">
        <w:rPr>
          <w:rFonts w:ascii="Times New Roman" w:hAnsi="Times New Roman" w:cs="Times New Roman"/>
          <w:color w:val="000000" w:themeColor="text1"/>
          <w:w w:val="105"/>
        </w:rPr>
        <w:t xml:space="preserve"> et al., 2009 &amp; 2009). Studies that lack sufficient power should be interpreted as having inconclusive findings (Keen et al., 2005). Statistical power is critical for healthcare research when deciding how many patients to enrol in clinical studies, however this was not possible </w:t>
      </w:r>
      <w:r w:rsidR="00B47760" w:rsidRPr="006F33E5">
        <w:rPr>
          <w:rFonts w:ascii="Times New Roman" w:hAnsi="Times New Roman" w:cs="Times New Roman"/>
          <w:color w:val="000000" w:themeColor="text1"/>
          <w:w w:val="105"/>
        </w:rPr>
        <w:t>d</w:t>
      </w:r>
      <w:r w:rsidRPr="006F33E5">
        <w:rPr>
          <w:rFonts w:ascii="Times New Roman" w:hAnsi="Times New Roman" w:cs="Times New Roman"/>
          <w:color w:val="000000" w:themeColor="text1"/>
          <w:w w:val="105"/>
        </w:rPr>
        <w:t xml:space="preserve">ue to using secondary </w:t>
      </w:r>
      <w:r w:rsidR="00393DCC" w:rsidRPr="006F33E5">
        <w:rPr>
          <w:rFonts w:ascii="Times New Roman" w:hAnsi="Times New Roman" w:cs="Times New Roman"/>
          <w:color w:val="000000" w:themeColor="text1"/>
          <w:w w:val="105"/>
        </w:rPr>
        <w:lastRenderedPageBreak/>
        <w:t>data.</w:t>
      </w:r>
      <w:r w:rsidRPr="006F33E5">
        <w:rPr>
          <w:rFonts w:ascii="Times New Roman" w:hAnsi="Times New Roman" w:cs="Times New Roman"/>
          <w:color w:val="000000" w:themeColor="text1"/>
          <w:w w:val="105"/>
        </w:rPr>
        <w:t xml:space="preserve"> Discussions attempted to resolve this by altering the criteria (e.g., lower thresholds on PHQ-9) however this resulted in insufficient parameters between high and low cases. </w:t>
      </w:r>
    </w:p>
    <w:p w14:paraId="61200FD1" w14:textId="77777777" w:rsidR="003D3CCC" w:rsidRPr="006F33E5" w:rsidRDefault="003D3CCC" w:rsidP="004319CF">
      <w:pPr>
        <w:pStyle w:val="NoSpacing"/>
        <w:spacing w:line="480" w:lineRule="auto"/>
        <w:ind w:firstLine="720"/>
        <w:rPr>
          <w:rFonts w:ascii="Times New Roman" w:hAnsi="Times New Roman" w:cs="Times New Roman"/>
          <w:color w:val="000000" w:themeColor="text1"/>
          <w:w w:val="105"/>
        </w:rPr>
      </w:pPr>
    </w:p>
    <w:p w14:paraId="5E7A7889" w14:textId="6228D844" w:rsidR="00E35C54" w:rsidRPr="006F33E5" w:rsidRDefault="003D3CCC" w:rsidP="003D3CCC">
      <w:pPr>
        <w:pStyle w:val="NoSpacing"/>
        <w:spacing w:line="480" w:lineRule="auto"/>
        <w:ind w:firstLine="720"/>
        <w:rPr>
          <w:rFonts w:ascii="Times New Roman" w:hAnsi="Times New Roman" w:cs="Times New Roman"/>
          <w:color w:val="000000" w:themeColor="text1"/>
        </w:rPr>
      </w:pPr>
      <w:r w:rsidRPr="006F33E5">
        <w:rPr>
          <w:rFonts w:ascii="Times New Roman" w:hAnsi="Times New Roman" w:cs="Times New Roman"/>
          <w:color w:val="000000" w:themeColor="text1"/>
        </w:rPr>
        <w:t xml:space="preserve">There are different ways of approaching the sample size of a replication study. </w:t>
      </w:r>
      <w:r w:rsidRPr="006F33E5">
        <w:rPr>
          <w:rFonts w:ascii="Times New Roman" w:hAnsi="Times New Roman" w:cs="Times New Roman"/>
          <w:color w:val="000000" w:themeColor="text1"/>
          <w:w w:val="105"/>
        </w:rPr>
        <w:t>Having a sample size of 40 replicated the design of Watson &amp; Bedard (2006) and meant the results would be comparable.</w:t>
      </w:r>
      <w:r w:rsidRPr="006F33E5">
        <w:rPr>
          <w:rFonts w:ascii="Times New Roman" w:hAnsi="Times New Roman" w:cs="Times New Roman"/>
          <w:color w:val="000000" w:themeColor="text1"/>
        </w:rPr>
        <w:t xml:space="preserve"> Power analysis from the original study was not reported, however it would have been possible to use the effect size reported the original study to guide the subsequent study sample. Watson and Bedard’s (2004) effect size yielded a Cohen’s d of around 0.3 (from mean difference 0.2 and SD at 0.7), and so a replication study should have included a much larger sample (&gt; 100 in each condition) compared to what was gathered in the current study. This also indicates that the original study was likely to be underpowered. </w:t>
      </w:r>
      <w:r w:rsidR="00E35C54" w:rsidRPr="006F33E5">
        <w:rPr>
          <w:rFonts w:ascii="Times New Roman" w:hAnsi="Times New Roman" w:cs="Times New Roman"/>
          <w:color w:val="000000" w:themeColor="text1"/>
          <w:w w:val="105"/>
        </w:rPr>
        <w:t>Although there is some debate around calculating power for secondary data (</w:t>
      </w:r>
      <w:proofErr w:type="spellStart"/>
      <w:r w:rsidR="00E35C54" w:rsidRPr="006F33E5">
        <w:rPr>
          <w:rFonts w:ascii="Times New Roman" w:hAnsi="Times New Roman" w:cs="Times New Roman"/>
          <w:color w:val="000000" w:themeColor="text1"/>
          <w:w w:val="105"/>
        </w:rPr>
        <w:t>Dziak</w:t>
      </w:r>
      <w:proofErr w:type="spellEnd"/>
      <w:r w:rsidR="00E35C54" w:rsidRPr="006F33E5">
        <w:rPr>
          <w:rFonts w:ascii="Times New Roman" w:hAnsi="Times New Roman" w:cs="Times New Roman"/>
          <w:color w:val="000000" w:themeColor="text1"/>
          <w:w w:val="105"/>
        </w:rPr>
        <w:t xml:space="preserve"> et al., 2020) Bierman and </w:t>
      </w:r>
      <w:proofErr w:type="spellStart"/>
      <w:r w:rsidR="00E35C54" w:rsidRPr="006F33E5">
        <w:rPr>
          <w:rFonts w:ascii="Times New Roman" w:hAnsi="Times New Roman" w:cs="Times New Roman"/>
          <w:color w:val="000000" w:themeColor="text1"/>
          <w:w w:val="105"/>
        </w:rPr>
        <w:t>Bubolz</w:t>
      </w:r>
      <w:proofErr w:type="spellEnd"/>
      <w:r w:rsidR="00E35C54" w:rsidRPr="006F33E5">
        <w:rPr>
          <w:rFonts w:ascii="Times New Roman" w:hAnsi="Times New Roman" w:cs="Times New Roman"/>
          <w:color w:val="000000" w:themeColor="text1"/>
          <w:w w:val="105"/>
        </w:rPr>
        <w:t xml:space="preserve"> (2003) recommended that power analysis is needed for secondary data to avoid Type II errors, just as with new investigations. Therefore, it may have been beneficial to complete a full power analysis as described by </w:t>
      </w:r>
      <w:proofErr w:type="spellStart"/>
      <w:r w:rsidR="00E35C54" w:rsidRPr="006F33E5">
        <w:rPr>
          <w:rFonts w:ascii="Times New Roman" w:hAnsi="Times New Roman" w:cs="Times New Roman"/>
          <w:color w:val="000000" w:themeColor="text1"/>
          <w:w w:val="105"/>
        </w:rPr>
        <w:t>Dziak</w:t>
      </w:r>
      <w:proofErr w:type="spellEnd"/>
      <w:r w:rsidR="00E35C54" w:rsidRPr="006F33E5">
        <w:rPr>
          <w:rFonts w:ascii="Times New Roman" w:hAnsi="Times New Roman" w:cs="Times New Roman"/>
          <w:color w:val="000000" w:themeColor="text1"/>
          <w:w w:val="105"/>
        </w:rPr>
        <w:t xml:space="preserve"> and colleagues (2020). </w:t>
      </w:r>
    </w:p>
    <w:p w14:paraId="7C8B6E4F" w14:textId="18593ECD" w:rsidR="004319CF" w:rsidRPr="006F33E5" w:rsidRDefault="004319CF" w:rsidP="003D3CCC">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Power can be deemed adequate with a smaller sample if the effect size is large (</w:t>
      </w:r>
      <w:proofErr w:type="spellStart"/>
      <w:r w:rsidRPr="006F33E5">
        <w:rPr>
          <w:rFonts w:ascii="Times New Roman" w:hAnsi="Times New Roman" w:cs="Times New Roman"/>
          <w:color w:val="000000" w:themeColor="text1"/>
          <w:w w:val="105"/>
        </w:rPr>
        <w:t>Algina</w:t>
      </w:r>
      <w:proofErr w:type="spellEnd"/>
      <w:r w:rsidRPr="006F33E5">
        <w:rPr>
          <w:rFonts w:ascii="Times New Roman" w:hAnsi="Times New Roman" w:cs="Times New Roman"/>
          <w:color w:val="000000" w:themeColor="text1"/>
          <w:w w:val="105"/>
        </w:rPr>
        <w:t xml:space="preserve"> &amp; Olejnik, 2005; </w:t>
      </w:r>
      <w:proofErr w:type="spellStart"/>
      <w:r w:rsidRPr="006F33E5">
        <w:rPr>
          <w:rFonts w:ascii="Times New Roman" w:hAnsi="Times New Roman" w:cs="Times New Roman"/>
          <w:color w:val="000000" w:themeColor="text1"/>
          <w:w w:val="105"/>
        </w:rPr>
        <w:t>Shreffler</w:t>
      </w:r>
      <w:proofErr w:type="spellEnd"/>
      <w:r w:rsidRPr="006F33E5">
        <w:rPr>
          <w:rFonts w:ascii="Times New Roman" w:hAnsi="Times New Roman" w:cs="Times New Roman"/>
          <w:color w:val="000000" w:themeColor="text1"/>
          <w:w w:val="105"/>
        </w:rPr>
        <w:t xml:space="preserve"> &amp; </w:t>
      </w:r>
      <w:proofErr w:type="spellStart"/>
      <w:r w:rsidRPr="006F33E5">
        <w:rPr>
          <w:rFonts w:ascii="Times New Roman" w:hAnsi="Times New Roman" w:cs="Times New Roman"/>
          <w:color w:val="000000" w:themeColor="text1"/>
          <w:w w:val="105"/>
        </w:rPr>
        <w:t>Huecker</w:t>
      </w:r>
      <w:proofErr w:type="spellEnd"/>
      <w:r w:rsidRPr="006F33E5">
        <w:rPr>
          <w:rFonts w:ascii="Times New Roman" w:hAnsi="Times New Roman" w:cs="Times New Roman"/>
          <w:color w:val="000000" w:themeColor="text1"/>
          <w:w w:val="105"/>
        </w:rPr>
        <w:t>, 2023). Many researchers agree upon a power of 80% for smaller samples (</w:t>
      </w:r>
      <w:proofErr w:type="spellStart"/>
      <w:r w:rsidRPr="006F33E5">
        <w:rPr>
          <w:rFonts w:ascii="Times New Roman" w:hAnsi="Times New Roman" w:cs="Times New Roman"/>
          <w:color w:val="000000" w:themeColor="text1"/>
          <w:w w:val="105"/>
        </w:rPr>
        <w:t>Bezeau</w:t>
      </w:r>
      <w:proofErr w:type="spellEnd"/>
      <w:r w:rsidRPr="006F33E5">
        <w:rPr>
          <w:rFonts w:ascii="Times New Roman" w:hAnsi="Times New Roman" w:cs="Times New Roman"/>
          <w:color w:val="000000" w:themeColor="text1"/>
          <w:w w:val="105"/>
        </w:rPr>
        <w:t xml:space="preserve"> &amp; Graves, 2001; </w:t>
      </w:r>
      <w:proofErr w:type="spellStart"/>
      <w:r w:rsidRPr="006F33E5">
        <w:rPr>
          <w:rFonts w:ascii="Times New Roman" w:hAnsi="Times New Roman" w:cs="Times New Roman"/>
          <w:color w:val="000000" w:themeColor="text1"/>
          <w:w w:val="105"/>
        </w:rPr>
        <w:t>Shreffler</w:t>
      </w:r>
      <w:proofErr w:type="spellEnd"/>
      <w:r w:rsidRPr="006F33E5">
        <w:rPr>
          <w:rFonts w:ascii="Times New Roman" w:hAnsi="Times New Roman" w:cs="Times New Roman"/>
          <w:color w:val="000000" w:themeColor="text1"/>
          <w:w w:val="105"/>
        </w:rPr>
        <w:t xml:space="preserve"> &amp; </w:t>
      </w:r>
      <w:proofErr w:type="spellStart"/>
      <w:r w:rsidRPr="006F33E5">
        <w:rPr>
          <w:rFonts w:ascii="Times New Roman" w:hAnsi="Times New Roman" w:cs="Times New Roman"/>
          <w:color w:val="000000" w:themeColor="text1"/>
          <w:w w:val="105"/>
        </w:rPr>
        <w:t>Huecker</w:t>
      </w:r>
      <w:proofErr w:type="spellEnd"/>
      <w:r w:rsidRPr="006F33E5">
        <w:rPr>
          <w:rFonts w:ascii="Times New Roman" w:hAnsi="Times New Roman" w:cs="Times New Roman"/>
          <w:color w:val="000000" w:themeColor="text1"/>
          <w:w w:val="105"/>
        </w:rPr>
        <w:t>, 2023). When this is taken into consideration, the sample size meets the requirement of a minimum of 34 clients (</w:t>
      </w:r>
      <w:proofErr w:type="spellStart"/>
      <w:r w:rsidRPr="006F33E5">
        <w:rPr>
          <w:rFonts w:ascii="Times New Roman" w:hAnsi="Times New Roman" w:cs="Times New Roman"/>
          <w:color w:val="000000" w:themeColor="text1"/>
          <w:w w:val="105"/>
        </w:rPr>
        <w:t>Faul</w:t>
      </w:r>
      <w:proofErr w:type="spellEnd"/>
      <w:r w:rsidRPr="006F33E5">
        <w:rPr>
          <w:rFonts w:ascii="Times New Roman" w:hAnsi="Times New Roman" w:cs="Times New Roman"/>
          <w:color w:val="000000" w:themeColor="text1"/>
          <w:w w:val="105"/>
        </w:rPr>
        <w:t xml:space="preserve"> et al., 2009 &amp; 2009; Appendix H). </w:t>
      </w:r>
    </w:p>
    <w:p w14:paraId="1C2E6B07" w14:textId="1B9AE4E6"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Ultimately, studies with lower power will find fewer true effects than studies with higher power. Studies with low power may inhibit future work as they lack the ability to detect actual effects with variables; this could lead to potential impacts remaining undiscovered or noted as not effective when they may be (Leon, 2004; </w:t>
      </w:r>
      <w:proofErr w:type="spellStart"/>
      <w:r w:rsidRPr="006F33E5">
        <w:rPr>
          <w:rFonts w:ascii="Times New Roman" w:hAnsi="Times New Roman" w:cs="Times New Roman"/>
          <w:color w:val="000000" w:themeColor="text1"/>
          <w:w w:val="105"/>
        </w:rPr>
        <w:t>Shreffler</w:t>
      </w:r>
      <w:proofErr w:type="spellEnd"/>
      <w:r w:rsidRPr="006F33E5">
        <w:rPr>
          <w:rFonts w:ascii="Times New Roman" w:hAnsi="Times New Roman" w:cs="Times New Roman"/>
          <w:color w:val="000000" w:themeColor="text1"/>
          <w:w w:val="105"/>
        </w:rPr>
        <w:t xml:space="preserve"> &amp; </w:t>
      </w:r>
      <w:proofErr w:type="spellStart"/>
      <w:r w:rsidRPr="006F33E5">
        <w:rPr>
          <w:rFonts w:ascii="Times New Roman" w:hAnsi="Times New Roman" w:cs="Times New Roman"/>
          <w:color w:val="000000" w:themeColor="text1"/>
          <w:w w:val="105"/>
        </w:rPr>
        <w:t>Huecker</w:t>
      </w:r>
      <w:proofErr w:type="spellEnd"/>
      <w:r w:rsidRPr="006F33E5">
        <w:rPr>
          <w:rFonts w:ascii="Times New Roman" w:hAnsi="Times New Roman" w:cs="Times New Roman"/>
          <w:color w:val="000000" w:themeColor="text1"/>
          <w:w w:val="105"/>
        </w:rPr>
        <w:t>, 2023).</w:t>
      </w:r>
    </w:p>
    <w:p w14:paraId="3575E38C" w14:textId="204C179C"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lastRenderedPageBreak/>
        <w:t xml:space="preserve">The distribution of the modal data was heavily skewed to the left indicating lower scores on the EXP for most of the sample. The implications of this suggest that the results of the ANOVA may be less reliable, which was further implied by the lack of homogeneity. Given the lack of significant result, it was not necessary to adjust to the p value as is recommended when assumptions are not met (Field, 2009). However, as the total sample size was larger than 20 and the group sizes were equal, ANOVA methods are substantially robust to non-normal skewness (Field, 2009; Glass et al., 1972). </w:t>
      </w:r>
    </w:p>
    <w:p w14:paraId="5A944942" w14:textId="192C4A2A"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Whilst the EXP scale is an established measure of emotional processing, there are some limitations related to how emotional processing was captured in the current study. The scale relies on explicit statements of clients emotional processing within sessions as rated by external person</w:t>
      </w:r>
      <w:r w:rsidR="009161ED" w:rsidRPr="006F33E5">
        <w:rPr>
          <w:rFonts w:ascii="Times New Roman" w:hAnsi="Times New Roman" w:cs="Times New Roman"/>
          <w:color w:val="000000" w:themeColor="text1"/>
          <w:w w:val="105"/>
        </w:rPr>
        <w:t>s</w:t>
      </w:r>
      <w:r w:rsidRPr="006F33E5">
        <w:rPr>
          <w:rFonts w:ascii="Times New Roman" w:hAnsi="Times New Roman" w:cs="Times New Roman"/>
          <w:color w:val="000000" w:themeColor="text1"/>
          <w:w w:val="105"/>
        </w:rPr>
        <w:t xml:space="preserve"> which may feel challenging to capture. This was the only measure of emotional processing and is perhaps limiting in nature as it only captures limited time points in the therapy. This may have specifically impacted on CBT sessions as they are typically set according to an agenda and rely on the therapist teaching skills. There were several examples whereby there were very limited utterances due to therapists teaching skills to clients, meaning that overall modal scores had to be scored lower. Given that CBT does not naturally lend itself to emotional processing, there may have been a better way to capture this. However, it is recognised that emotional processing is a difficult measure to capture. </w:t>
      </w:r>
    </w:p>
    <w:p w14:paraId="05CB5A1F" w14:textId="255945F5"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A more general limitation of the study is the reduced generalisability of the findings. The current sample is predominantly white British, which is not representative of the population. A well cited article suggested that samples drawn entirely from Western societies are among the least representative populations (Henrich et al., 2010).</w:t>
      </w:r>
      <w:r w:rsidR="00B64999" w:rsidRPr="006F33E5">
        <w:rPr>
          <w:rFonts w:ascii="Times New Roman" w:hAnsi="Times New Roman" w:cs="Times New Roman"/>
          <w:color w:val="000000" w:themeColor="text1"/>
          <w:w w:val="105"/>
        </w:rPr>
        <w:t xml:space="preserve"> </w:t>
      </w:r>
      <w:r w:rsidRPr="006F33E5">
        <w:rPr>
          <w:rFonts w:ascii="Times New Roman" w:hAnsi="Times New Roman" w:cs="Times New Roman"/>
          <w:color w:val="000000" w:themeColor="text1"/>
          <w:w w:val="105"/>
        </w:rPr>
        <w:t xml:space="preserve">As with most of the research in this field, results cannot be applied beyond the sample and thus limit clinical implications. </w:t>
      </w:r>
    </w:p>
    <w:p w14:paraId="654D1560" w14:textId="77777777" w:rsidR="006210D4" w:rsidRPr="006F33E5" w:rsidRDefault="006210D4" w:rsidP="006210D4">
      <w:pPr>
        <w:pStyle w:val="NoSpacing"/>
        <w:spacing w:line="480" w:lineRule="auto"/>
        <w:rPr>
          <w:rFonts w:ascii="Times New Roman" w:hAnsi="Times New Roman" w:cs="Times New Roman"/>
          <w:color w:val="000000" w:themeColor="text1"/>
          <w:w w:val="105"/>
        </w:rPr>
      </w:pPr>
    </w:p>
    <w:p w14:paraId="5939F3F7" w14:textId="77777777"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lastRenderedPageBreak/>
        <w:t>Clinical Implications</w:t>
      </w:r>
    </w:p>
    <w:p w14:paraId="1F5140BF" w14:textId="77777777"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The clinical implications of these findings are that higher levels of emotional processing skills in earlier stages of psychological therapy for depression in adults may facilitate better outcomes. It may be beneficial for practitioners to consider ways to elicit clients to better process their emotions during the initial stages of therapy. Given that emotional processing does not seem to need to be at high levels, this should make it easier for clinicians to implement in daily practice. However, given the limitations of the study further research is required before drawing convincing conclusions. </w:t>
      </w:r>
    </w:p>
    <w:p w14:paraId="0B2D9617" w14:textId="77777777" w:rsidR="006210D4" w:rsidRPr="006F33E5" w:rsidRDefault="006210D4" w:rsidP="006210D4">
      <w:pPr>
        <w:pStyle w:val="NoSpacing"/>
        <w:spacing w:line="480" w:lineRule="auto"/>
        <w:rPr>
          <w:rFonts w:ascii="Times New Roman" w:hAnsi="Times New Roman" w:cs="Times New Roman"/>
          <w:color w:val="000000" w:themeColor="text1"/>
          <w:w w:val="105"/>
        </w:rPr>
      </w:pPr>
    </w:p>
    <w:p w14:paraId="6EE39465" w14:textId="77777777" w:rsidR="006210D4" w:rsidRPr="006F33E5" w:rsidRDefault="006210D4" w:rsidP="006210D4">
      <w:pPr>
        <w:pStyle w:val="NoSpacing"/>
        <w:spacing w:line="480" w:lineRule="auto"/>
        <w:rPr>
          <w:rFonts w:ascii="Times New Roman" w:hAnsi="Times New Roman" w:cs="Times New Roman"/>
          <w:b/>
          <w:bCs/>
          <w:color w:val="000000" w:themeColor="text1"/>
          <w:w w:val="105"/>
        </w:rPr>
      </w:pPr>
      <w:r w:rsidRPr="006F33E5">
        <w:rPr>
          <w:rFonts w:ascii="Times New Roman" w:hAnsi="Times New Roman" w:cs="Times New Roman"/>
          <w:b/>
          <w:bCs/>
          <w:color w:val="000000" w:themeColor="text1"/>
          <w:w w:val="105"/>
        </w:rPr>
        <w:t>Future Directions</w:t>
      </w:r>
    </w:p>
    <w:p w14:paraId="2BC0CEB2" w14:textId="2825C694"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Replicating these results with a larger sample size would provide stronger evidence for the role of emotional processing in psychological therapy. Designing a study that recruits enough clients in the design process, rather than using secondary data, may help to solve the issue of meeting power whilst maintaining depression thresholds. </w:t>
      </w:r>
      <w:r w:rsidR="005E16A5" w:rsidRPr="006F33E5">
        <w:rPr>
          <w:rFonts w:ascii="Times New Roman" w:hAnsi="Times New Roman" w:cs="Times New Roman"/>
          <w:color w:val="000000" w:themeColor="text1"/>
          <w:w w:val="105"/>
        </w:rPr>
        <w:t xml:space="preserve">Research may also wish to consider </w:t>
      </w:r>
      <w:r w:rsidR="00CF0FE9" w:rsidRPr="006F33E5">
        <w:rPr>
          <w:rFonts w:ascii="Times New Roman" w:hAnsi="Times New Roman" w:cs="Times New Roman"/>
          <w:color w:val="000000" w:themeColor="text1"/>
          <w:w w:val="105"/>
        </w:rPr>
        <w:t>using an additional scale to measure emotional processing.</w:t>
      </w:r>
      <w:r w:rsidR="00314CB4" w:rsidRPr="006F33E5">
        <w:rPr>
          <w:rFonts w:ascii="Times New Roman" w:hAnsi="Times New Roman" w:cs="Times New Roman"/>
          <w:color w:val="000000" w:themeColor="text1"/>
          <w:w w:val="105"/>
        </w:rPr>
        <w:t xml:space="preserve"> The</w:t>
      </w:r>
      <w:r w:rsidR="00CF0FE9" w:rsidRPr="006F33E5">
        <w:rPr>
          <w:rFonts w:ascii="Times New Roman" w:hAnsi="Times New Roman" w:cs="Times New Roman"/>
          <w:color w:val="000000" w:themeColor="text1"/>
          <w:w w:val="105"/>
        </w:rPr>
        <w:t xml:space="preserve"> </w:t>
      </w:r>
      <w:r w:rsidR="00314CB4" w:rsidRPr="006F33E5">
        <w:rPr>
          <w:rFonts w:ascii="Times New Roman" w:hAnsi="Times New Roman" w:cs="Times New Roman"/>
          <w:color w:val="000000" w:themeColor="text1"/>
          <w:w w:val="105"/>
        </w:rPr>
        <w:t xml:space="preserve">Emotional Processing Scale (EPS; Baker et al., 2010) is a self-rated scale and could be </w:t>
      </w:r>
      <w:r w:rsidR="001C55A8" w:rsidRPr="006F33E5">
        <w:rPr>
          <w:rFonts w:ascii="Times New Roman" w:hAnsi="Times New Roman" w:cs="Times New Roman"/>
          <w:color w:val="000000" w:themeColor="text1"/>
          <w:w w:val="105"/>
        </w:rPr>
        <w:t xml:space="preserve">helpful to compare alongside </w:t>
      </w:r>
      <w:r w:rsidR="009161ED" w:rsidRPr="006F33E5">
        <w:rPr>
          <w:rFonts w:ascii="Times New Roman" w:hAnsi="Times New Roman" w:cs="Times New Roman"/>
          <w:color w:val="000000" w:themeColor="text1"/>
          <w:w w:val="105"/>
        </w:rPr>
        <w:t xml:space="preserve">an </w:t>
      </w:r>
      <w:r w:rsidR="001C55A8" w:rsidRPr="006F33E5">
        <w:rPr>
          <w:rFonts w:ascii="Times New Roman" w:hAnsi="Times New Roman" w:cs="Times New Roman"/>
          <w:color w:val="000000" w:themeColor="text1"/>
          <w:w w:val="105"/>
        </w:rPr>
        <w:t xml:space="preserve">external measure of emotional processing. </w:t>
      </w:r>
    </w:p>
    <w:p w14:paraId="1EC63AA3" w14:textId="77777777" w:rsidR="006210D4" w:rsidRPr="006F33E5" w:rsidRDefault="006210D4" w:rsidP="006210D4">
      <w:pPr>
        <w:pStyle w:val="NoSpacing"/>
        <w:spacing w:line="480" w:lineRule="auto"/>
        <w:rPr>
          <w:rFonts w:ascii="Times New Roman" w:hAnsi="Times New Roman" w:cs="Times New Roman"/>
          <w:color w:val="000000" w:themeColor="text1"/>
          <w:w w:val="105"/>
        </w:rPr>
      </w:pPr>
    </w:p>
    <w:p w14:paraId="35C44CFE" w14:textId="5F246223" w:rsidR="006210D4" w:rsidRPr="006F33E5" w:rsidRDefault="006210D4" w:rsidP="00FF0175">
      <w:pPr>
        <w:pStyle w:val="Heading2"/>
        <w:rPr>
          <w:w w:val="105"/>
        </w:rPr>
      </w:pPr>
      <w:bookmarkStart w:id="40" w:name="_Toc167962902"/>
      <w:r w:rsidRPr="006F33E5">
        <w:rPr>
          <w:w w:val="105"/>
        </w:rPr>
        <w:t>Conclusion</w:t>
      </w:r>
      <w:bookmarkStart w:id="41" w:name="_Toc118792076"/>
      <w:bookmarkEnd w:id="40"/>
    </w:p>
    <w:p w14:paraId="46CA7494" w14:textId="48B9B229" w:rsidR="006210D4" w:rsidRPr="006F33E5" w:rsidRDefault="006210D4" w:rsidP="00B64999">
      <w:pPr>
        <w:pStyle w:val="NoSpacing"/>
        <w:spacing w:line="480" w:lineRule="auto"/>
        <w:ind w:firstLine="720"/>
        <w:rPr>
          <w:rFonts w:ascii="Times New Roman" w:hAnsi="Times New Roman" w:cs="Times New Roman"/>
          <w:color w:val="000000" w:themeColor="text1"/>
          <w:w w:val="105"/>
        </w:rPr>
      </w:pPr>
      <w:r w:rsidRPr="006F33E5">
        <w:rPr>
          <w:rFonts w:ascii="Times New Roman" w:hAnsi="Times New Roman" w:cs="Times New Roman"/>
          <w:color w:val="000000" w:themeColor="text1"/>
          <w:w w:val="105"/>
        </w:rPr>
        <w:t xml:space="preserve">Understanding the mechanisms promoting change in psychological therapy is paramount in the treatment </w:t>
      </w:r>
      <w:r w:rsidR="007C4196" w:rsidRPr="006F33E5">
        <w:rPr>
          <w:rFonts w:ascii="Times New Roman" w:hAnsi="Times New Roman" w:cs="Times New Roman"/>
          <w:color w:val="000000" w:themeColor="text1"/>
          <w:w w:val="105"/>
        </w:rPr>
        <w:t xml:space="preserve">of </w:t>
      </w:r>
      <w:r w:rsidRPr="006F33E5">
        <w:rPr>
          <w:rFonts w:ascii="Times New Roman" w:hAnsi="Times New Roman" w:cs="Times New Roman"/>
          <w:color w:val="000000" w:themeColor="text1"/>
          <w:w w:val="105"/>
        </w:rPr>
        <w:t xml:space="preserve">depression, as well as other mental health conditions. By examining the levels of emotional processing in high and low therapy cases, this study supports the theory that emotional processing plays a role in achieving psychological outcomes, with a moderate correlation between high peak scores and high therapy outcomes. However, the strength of this effect relationship was weak and further </w:t>
      </w:r>
      <w:r w:rsidRPr="006F33E5">
        <w:rPr>
          <w:rFonts w:ascii="Times New Roman" w:hAnsi="Times New Roman" w:cs="Times New Roman"/>
          <w:color w:val="000000" w:themeColor="text1"/>
          <w:w w:val="105"/>
        </w:rPr>
        <w:lastRenderedPageBreak/>
        <w:t xml:space="preserve">research with sufficient power is required to replicate these findings. Clients with higher levels of one-off emotional processing occurrences at earlier stages of therapy were more likely to achieve better therapy outcomes.  This suggests that whilst emotional processing does impact on therapy outcome, it is important to recognise that it may not need to be embedded in every session, or reach high levels, to achieve optimal outcomes. </w:t>
      </w:r>
    </w:p>
    <w:p w14:paraId="50FA71DB" w14:textId="63FFF6FA" w:rsidR="00D67B6E" w:rsidRPr="006F33E5" w:rsidRDefault="00D67B6E" w:rsidP="00FF0175">
      <w:pPr>
        <w:pStyle w:val="Heading2"/>
      </w:pPr>
    </w:p>
    <w:p w14:paraId="6DB2C1C3" w14:textId="752A0F80" w:rsidR="00FB33BF" w:rsidRPr="006F33E5" w:rsidRDefault="00FB33BF" w:rsidP="00FB33BF">
      <w:pPr>
        <w:rPr>
          <w:lang w:eastAsia="en-GB"/>
        </w:rPr>
      </w:pPr>
    </w:p>
    <w:p w14:paraId="69A19470" w14:textId="523118E0" w:rsidR="00FB33BF" w:rsidRPr="006F33E5" w:rsidRDefault="00FB33BF" w:rsidP="00FB33BF">
      <w:pPr>
        <w:rPr>
          <w:lang w:eastAsia="en-GB"/>
        </w:rPr>
      </w:pPr>
    </w:p>
    <w:p w14:paraId="40941D72" w14:textId="0FFCD348" w:rsidR="00FB33BF" w:rsidRPr="006F33E5" w:rsidRDefault="00FB33BF" w:rsidP="00FB33BF">
      <w:pPr>
        <w:rPr>
          <w:lang w:eastAsia="en-GB"/>
        </w:rPr>
      </w:pPr>
    </w:p>
    <w:p w14:paraId="71421C76" w14:textId="490817F7" w:rsidR="00FB33BF" w:rsidRPr="006F33E5" w:rsidRDefault="00FB33BF" w:rsidP="00FB33BF">
      <w:pPr>
        <w:rPr>
          <w:lang w:eastAsia="en-GB"/>
        </w:rPr>
      </w:pPr>
    </w:p>
    <w:p w14:paraId="568C430F" w14:textId="13E02313" w:rsidR="00FB33BF" w:rsidRPr="006F33E5" w:rsidRDefault="00FB33BF" w:rsidP="00FB33BF">
      <w:pPr>
        <w:rPr>
          <w:lang w:eastAsia="en-GB"/>
        </w:rPr>
      </w:pPr>
    </w:p>
    <w:p w14:paraId="18AE4421" w14:textId="5F5E98C2" w:rsidR="00FB33BF" w:rsidRPr="006F33E5" w:rsidRDefault="00FB33BF" w:rsidP="00FB33BF">
      <w:pPr>
        <w:rPr>
          <w:lang w:eastAsia="en-GB"/>
        </w:rPr>
      </w:pPr>
    </w:p>
    <w:p w14:paraId="4B173E77" w14:textId="1FC1633B" w:rsidR="00FB33BF" w:rsidRPr="006F33E5" w:rsidRDefault="00FB33BF" w:rsidP="00FB33BF">
      <w:pPr>
        <w:rPr>
          <w:lang w:eastAsia="en-GB"/>
        </w:rPr>
      </w:pPr>
    </w:p>
    <w:p w14:paraId="590888F4" w14:textId="5B506D2F" w:rsidR="009F18C8" w:rsidRPr="006F33E5" w:rsidRDefault="009F18C8" w:rsidP="00FB33BF">
      <w:pPr>
        <w:rPr>
          <w:lang w:eastAsia="en-GB"/>
        </w:rPr>
      </w:pPr>
    </w:p>
    <w:p w14:paraId="37799A16" w14:textId="1F996071" w:rsidR="009F18C8" w:rsidRPr="006F33E5" w:rsidRDefault="009F18C8" w:rsidP="00FB33BF">
      <w:pPr>
        <w:rPr>
          <w:lang w:eastAsia="en-GB"/>
        </w:rPr>
      </w:pPr>
    </w:p>
    <w:p w14:paraId="0B228BD6" w14:textId="118EBE74" w:rsidR="00E60A99" w:rsidRPr="006F33E5" w:rsidRDefault="00E60A99" w:rsidP="00FB33BF">
      <w:pPr>
        <w:rPr>
          <w:lang w:eastAsia="en-GB"/>
        </w:rPr>
      </w:pPr>
    </w:p>
    <w:p w14:paraId="594FD0A8" w14:textId="77777777" w:rsidR="00E60A99" w:rsidRPr="006F33E5" w:rsidRDefault="00E60A99" w:rsidP="00FB33BF">
      <w:pPr>
        <w:rPr>
          <w:lang w:eastAsia="en-GB"/>
        </w:rPr>
      </w:pPr>
    </w:p>
    <w:p w14:paraId="59E5F1A1" w14:textId="77777777" w:rsidR="00E60A99" w:rsidRPr="006F33E5" w:rsidRDefault="00E60A99" w:rsidP="00FB33BF">
      <w:pPr>
        <w:rPr>
          <w:lang w:eastAsia="en-GB"/>
        </w:rPr>
      </w:pPr>
    </w:p>
    <w:p w14:paraId="1ECD5427" w14:textId="77777777" w:rsidR="00E60A99" w:rsidRPr="006F33E5" w:rsidRDefault="00E60A99" w:rsidP="00FB33BF">
      <w:pPr>
        <w:rPr>
          <w:lang w:eastAsia="en-GB"/>
        </w:rPr>
      </w:pPr>
    </w:p>
    <w:p w14:paraId="24EFB0E8" w14:textId="77777777" w:rsidR="00E60A99" w:rsidRPr="006F33E5" w:rsidRDefault="00E60A99" w:rsidP="00FB33BF">
      <w:pPr>
        <w:rPr>
          <w:lang w:eastAsia="en-GB"/>
        </w:rPr>
      </w:pPr>
    </w:p>
    <w:p w14:paraId="5A159C27" w14:textId="77777777" w:rsidR="009F18C8" w:rsidRPr="006F33E5" w:rsidRDefault="009F18C8" w:rsidP="00FB33BF">
      <w:pPr>
        <w:rPr>
          <w:lang w:eastAsia="en-GB"/>
        </w:rPr>
      </w:pPr>
    </w:p>
    <w:p w14:paraId="510967DF" w14:textId="3F21A960" w:rsidR="00FB33BF" w:rsidRPr="006F33E5" w:rsidRDefault="00FB33BF" w:rsidP="00FB33BF">
      <w:pPr>
        <w:rPr>
          <w:lang w:eastAsia="en-GB"/>
        </w:rPr>
      </w:pPr>
    </w:p>
    <w:p w14:paraId="3964C678" w14:textId="77777777" w:rsidR="0029545F" w:rsidRPr="006F33E5" w:rsidRDefault="0029545F" w:rsidP="00FB33BF">
      <w:pPr>
        <w:rPr>
          <w:lang w:eastAsia="en-GB"/>
        </w:rPr>
      </w:pPr>
    </w:p>
    <w:p w14:paraId="48947C9A" w14:textId="77777777" w:rsidR="0029545F" w:rsidRPr="006F33E5" w:rsidRDefault="0029545F" w:rsidP="00FB33BF">
      <w:pPr>
        <w:rPr>
          <w:lang w:eastAsia="en-GB"/>
        </w:rPr>
      </w:pPr>
    </w:p>
    <w:p w14:paraId="6B0BF6C3" w14:textId="77777777" w:rsidR="0029545F" w:rsidRPr="006F33E5" w:rsidRDefault="0029545F" w:rsidP="00FB33BF">
      <w:pPr>
        <w:rPr>
          <w:lang w:eastAsia="en-GB"/>
        </w:rPr>
      </w:pPr>
    </w:p>
    <w:p w14:paraId="2414C9D6" w14:textId="77777777" w:rsidR="0029545F" w:rsidRPr="006F33E5" w:rsidRDefault="0029545F" w:rsidP="00FB33BF">
      <w:pPr>
        <w:rPr>
          <w:lang w:eastAsia="en-GB"/>
        </w:rPr>
      </w:pPr>
    </w:p>
    <w:p w14:paraId="48A8BA54" w14:textId="77777777" w:rsidR="0029545F" w:rsidRPr="006F33E5" w:rsidRDefault="0029545F" w:rsidP="00FB33BF">
      <w:pPr>
        <w:rPr>
          <w:lang w:eastAsia="en-GB"/>
        </w:rPr>
      </w:pPr>
    </w:p>
    <w:p w14:paraId="1C515F6A" w14:textId="77777777" w:rsidR="0029545F" w:rsidRPr="006F33E5" w:rsidRDefault="0029545F" w:rsidP="00FB33BF">
      <w:pPr>
        <w:rPr>
          <w:lang w:eastAsia="en-GB"/>
        </w:rPr>
      </w:pPr>
    </w:p>
    <w:p w14:paraId="6795F538" w14:textId="77777777" w:rsidR="0029545F" w:rsidRPr="006F33E5" w:rsidRDefault="0029545F" w:rsidP="00FB33BF">
      <w:pPr>
        <w:rPr>
          <w:lang w:eastAsia="en-GB"/>
        </w:rPr>
      </w:pPr>
    </w:p>
    <w:p w14:paraId="715B2030" w14:textId="77777777" w:rsidR="0029545F" w:rsidRPr="006F33E5" w:rsidRDefault="0029545F" w:rsidP="00FB33BF">
      <w:pPr>
        <w:rPr>
          <w:lang w:eastAsia="en-GB"/>
        </w:rPr>
      </w:pPr>
    </w:p>
    <w:p w14:paraId="16A5A112" w14:textId="77777777" w:rsidR="0029545F" w:rsidRPr="006F33E5" w:rsidRDefault="0029545F" w:rsidP="00FB33BF">
      <w:pPr>
        <w:rPr>
          <w:lang w:eastAsia="en-GB"/>
        </w:rPr>
      </w:pPr>
    </w:p>
    <w:p w14:paraId="6A162694" w14:textId="77777777" w:rsidR="0029545F" w:rsidRPr="006F33E5" w:rsidRDefault="0029545F" w:rsidP="00FB33BF">
      <w:pPr>
        <w:rPr>
          <w:lang w:eastAsia="en-GB"/>
        </w:rPr>
      </w:pPr>
    </w:p>
    <w:p w14:paraId="29FA65BD" w14:textId="77777777" w:rsidR="0029545F" w:rsidRPr="006F33E5" w:rsidRDefault="0029545F" w:rsidP="00FB33BF">
      <w:pPr>
        <w:rPr>
          <w:lang w:eastAsia="en-GB"/>
        </w:rPr>
      </w:pPr>
    </w:p>
    <w:p w14:paraId="429F0AFC" w14:textId="77777777" w:rsidR="0029545F" w:rsidRPr="006F33E5" w:rsidRDefault="0029545F" w:rsidP="00FB33BF">
      <w:pPr>
        <w:rPr>
          <w:lang w:eastAsia="en-GB"/>
        </w:rPr>
      </w:pPr>
    </w:p>
    <w:p w14:paraId="2C222C43" w14:textId="77777777" w:rsidR="0029545F" w:rsidRPr="006F33E5" w:rsidRDefault="0029545F" w:rsidP="00FB33BF">
      <w:pPr>
        <w:rPr>
          <w:lang w:eastAsia="en-GB"/>
        </w:rPr>
      </w:pPr>
    </w:p>
    <w:p w14:paraId="0D145BD1" w14:textId="77777777" w:rsidR="0029545F" w:rsidRPr="006F33E5" w:rsidRDefault="0029545F" w:rsidP="00FB33BF">
      <w:pPr>
        <w:rPr>
          <w:lang w:eastAsia="en-GB"/>
        </w:rPr>
      </w:pPr>
    </w:p>
    <w:p w14:paraId="36E263FC" w14:textId="77777777" w:rsidR="0029545F" w:rsidRPr="006F33E5" w:rsidRDefault="0029545F" w:rsidP="00FB33BF">
      <w:pPr>
        <w:rPr>
          <w:lang w:eastAsia="en-GB"/>
        </w:rPr>
      </w:pPr>
    </w:p>
    <w:p w14:paraId="14B24D86" w14:textId="77777777" w:rsidR="0029545F" w:rsidRPr="006F33E5" w:rsidRDefault="0029545F" w:rsidP="00FB33BF">
      <w:pPr>
        <w:rPr>
          <w:lang w:eastAsia="en-GB"/>
        </w:rPr>
      </w:pPr>
    </w:p>
    <w:p w14:paraId="2A466469" w14:textId="77777777" w:rsidR="0029545F" w:rsidRPr="006F33E5" w:rsidRDefault="0029545F" w:rsidP="00FB33BF">
      <w:pPr>
        <w:rPr>
          <w:lang w:eastAsia="en-GB"/>
        </w:rPr>
      </w:pPr>
    </w:p>
    <w:p w14:paraId="75F98F2B" w14:textId="77777777" w:rsidR="0029545F" w:rsidRPr="006F33E5" w:rsidRDefault="0029545F" w:rsidP="00FB33BF">
      <w:pPr>
        <w:rPr>
          <w:lang w:eastAsia="en-GB"/>
        </w:rPr>
      </w:pPr>
    </w:p>
    <w:p w14:paraId="096B8E9C" w14:textId="7C067C48" w:rsidR="00FB33BF" w:rsidRPr="006F33E5" w:rsidRDefault="00FB33BF" w:rsidP="00FB33BF">
      <w:pPr>
        <w:rPr>
          <w:lang w:eastAsia="en-GB"/>
        </w:rPr>
      </w:pPr>
    </w:p>
    <w:p w14:paraId="1FDACB92" w14:textId="77777777" w:rsidR="00FB33BF" w:rsidRPr="006F33E5" w:rsidRDefault="00FB33BF" w:rsidP="00FB33BF">
      <w:pPr>
        <w:rPr>
          <w:lang w:eastAsia="en-GB"/>
        </w:rPr>
      </w:pPr>
    </w:p>
    <w:p w14:paraId="13910D62" w14:textId="3235B200" w:rsidR="006210D4" w:rsidRPr="006F33E5" w:rsidRDefault="006210D4" w:rsidP="00FF0175">
      <w:pPr>
        <w:pStyle w:val="Heading2"/>
      </w:pPr>
      <w:bookmarkStart w:id="42" w:name="_Toc167962903"/>
      <w:r w:rsidRPr="006F33E5">
        <w:lastRenderedPageBreak/>
        <w:t>References</w:t>
      </w:r>
      <w:bookmarkEnd w:id="41"/>
      <w:bookmarkEnd w:id="42"/>
    </w:p>
    <w:p w14:paraId="3EBB3328"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proofErr w:type="spellStart"/>
      <w:r w:rsidRPr="006F33E5">
        <w:rPr>
          <w:color w:val="000000" w:themeColor="text1"/>
          <w:shd w:val="clear" w:color="auto" w:fill="FFFFFF"/>
        </w:rPr>
        <w:t>Algina</w:t>
      </w:r>
      <w:proofErr w:type="spellEnd"/>
      <w:r w:rsidRPr="006F33E5">
        <w:rPr>
          <w:color w:val="000000" w:themeColor="text1"/>
          <w:shd w:val="clear" w:color="auto" w:fill="FFFFFF"/>
        </w:rPr>
        <w:t>, J., &amp; Olejnik, S. (2003). Conducting power analyses for ANOVA and ANCOVA in between-subjects designs.</w:t>
      </w:r>
      <w:r w:rsidRPr="006F33E5">
        <w:rPr>
          <w:rStyle w:val="apple-converted-space"/>
          <w:rFonts w:eastAsiaTheme="minorEastAsia"/>
          <w:color w:val="000000" w:themeColor="text1"/>
          <w:shd w:val="clear" w:color="auto" w:fill="FFFFFF"/>
        </w:rPr>
        <w:t> </w:t>
      </w:r>
      <w:r w:rsidRPr="006F33E5">
        <w:rPr>
          <w:i/>
          <w:iCs/>
          <w:color w:val="000000" w:themeColor="text1"/>
        </w:rPr>
        <w:t>Evaluation &amp; The Health Professions</w:t>
      </w:r>
      <w:r w:rsidRPr="006F33E5">
        <w:rPr>
          <w:color w:val="000000" w:themeColor="text1"/>
          <w:shd w:val="clear" w:color="auto" w:fill="FFFFFF"/>
        </w:rPr>
        <w:t>,</w:t>
      </w:r>
      <w:r w:rsidRPr="006F33E5">
        <w:rPr>
          <w:rStyle w:val="apple-converted-space"/>
          <w:rFonts w:eastAsiaTheme="minorEastAsia"/>
          <w:color w:val="000000" w:themeColor="text1"/>
          <w:shd w:val="clear" w:color="auto" w:fill="FFFFFF"/>
        </w:rPr>
        <w:t> </w:t>
      </w:r>
      <w:r w:rsidRPr="006F33E5">
        <w:rPr>
          <w:color w:val="000000" w:themeColor="text1"/>
        </w:rPr>
        <w:t>26</w:t>
      </w:r>
      <w:r w:rsidRPr="006F33E5">
        <w:rPr>
          <w:color w:val="000000" w:themeColor="text1"/>
          <w:shd w:val="clear" w:color="auto" w:fill="FFFFFF"/>
        </w:rPr>
        <w:t xml:space="preserve">(3), 288–314. </w:t>
      </w:r>
      <w:hyperlink r:id="rId104" w:history="1">
        <w:r w:rsidRPr="006F33E5">
          <w:rPr>
            <w:rStyle w:val="Hyperlink"/>
            <w:color w:val="000000" w:themeColor="text1"/>
            <w:shd w:val="clear" w:color="auto" w:fill="FFFFFF"/>
          </w:rPr>
          <w:t>https://doi.org/10.1177/0163278703255248</w:t>
        </w:r>
      </w:hyperlink>
      <w:r w:rsidRPr="006F33E5">
        <w:rPr>
          <w:color w:val="000000" w:themeColor="text1"/>
          <w:shd w:val="clear" w:color="auto" w:fill="FFFFFF"/>
        </w:rPr>
        <w:t xml:space="preserve"> </w:t>
      </w:r>
    </w:p>
    <w:p w14:paraId="2EA6551B"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proofErr w:type="spellStart"/>
      <w:r w:rsidRPr="006F33E5">
        <w:rPr>
          <w:color w:val="000000" w:themeColor="text1"/>
          <w:shd w:val="clear" w:color="auto" w:fill="FFFFFF"/>
        </w:rPr>
        <w:t>Antichi</w:t>
      </w:r>
      <w:proofErr w:type="spellEnd"/>
      <w:r w:rsidRPr="006F33E5">
        <w:rPr>
          <w:color w:val="000000" w:themeColor="text1"/>
          <w:shd w:val="clear" w:color="auto" w:fill="FFFFFF"/>
        </w:rPr>
        <w:t>, L., &amp; Giannini, M. (2023). An introduction to change in psychotherapy: Moderators, course of change, and change mechanisms.</w:t>
      </w:r>
      <w:r w:rsidRPr="006F33E5">
        <w:rPr>
          <w:rStyle w:val="apple-converted-space"/>
          <w:rFonts w:eastAsiaTheme="minorEastAsia"/>
          <w:color w:val="000000" w:themeColor="text1"/>
          <w:shd w:val="clear" w:color="auto" w:fill="FFFFFF"/>
        </w:rPr>
        <w:t> </w:t>
      </w:r>
      <w:r w:rsidRPr="006F33E5">
        <w:rPr>
          <w:i/>
          <w:iCs/>
          <w:color w:val="000000" w:themeColor="text1"/>
        </w:rPr>
        <w:t>Journal of Contemporary Psychotherapy</w:t>
      </w:r>
      <w:r w:rsidRPr="006F33E5">
        <w:rPr>
          <w:color w:val="000000" w:themeColor="text1"/>
          <w:shd w:val="clear" w:color="auto" w:fill="FFFFFF"/>
        </w:rPr>
        <w:t>,</w:t>
      </w:r>
      <w:r w:rsidRPr="006F33E5">
        <w:rPr>
          <w:rStyle w:val="apple-converted-space"/>
          <w:rFonts w:eastAsiaTheme="minorEastAsia"/>
          <w:color w:val="000000" w:themeColor="text1"/>
          <w:shd w:val="clear" w:color="auto" w:fill="FFFFFF"/>
        </w:rPr>
        <w:t> </w:t>
      </w:r>
      <w:r w:rsidRPr="006F33E5">
        <w:rPr>
          <w:color w:val="000000" w:themeColor="text1"/>
        </w:rPr>
        <w:t>53</w:t>
      </w:r>
      <w:r w:rsidRPr="006F33E5">
        <w:rPr>
          <w:color w:val="000000" w:themeColor="text1"/>
          <w:shd w:val="clear" w:color="auto" w:fill="FFFFFF"/>
        </w:rPr>
        <w:t xml:space="preserve">(4), 315-323. </w:t>
      </w:r>
      <w:hyperlink r:id="rId105" w:history="1">
        <w:r w:rsidRPr="006F33E5">
          <w:rPr>
            <w:rStyle w:val="Hyperlink"/>
            <w:color w:val="000000" w:themeColor="text1"/>
            <w:shd w:val="clear" w:color="auto" w:fill="FFFFFF"/>
          </w:rPr>
          <w:t>https://doi.org/10.1007/s10879-023-09590-x</w:t>
        </w:r>
      </w:hyperlink>
      <w:r w:rsidRPr="006F33E5">
        <w:rPr>
          <w:color w:val="000000" w:themeColor="text1"/>
          <w:shd w:val="clear" w:color="auto" w:fill="FFFFFF"/>
        </w:rPr>
        <w:t xml:space="preserve"> </w:t>
      </w:r>
    </w:p>
    <w:p w14:paraId="3E1BC2E7"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r w:rsidRPr="006F33E5">
        <w:rPr>
          <w:color w:val="000000" w:themeColor="text1"/>
          <w:shd w:val="clear" w:color="auto" w:fill="FFFFFF"/>
        </w:rPr>
        <w:t>American Psychiatric Association. (2013).</w:t>
      </w:r>
      <w:r w:rsidRPr="006F33E5">
        <w:rPr>
          <w:rStyle w:val="apple-converted-space"/>
          <w:rFonts w:eastAsiaTheme="minorEastAsia"/>
          <w:color w:val="000000" w:themeColor="text1"/>
          <w:shd w:val="clear" w:color="auto" w:fill="FFFFFF"/>
        </w:rPr>
        <w:t> </w:t>
      </w:r>
      <w:r w:rsidRPr="006F33E5">
        <w:rPr>
          <w:rStyle w:val="Emphasis"/>
          <w:i w:val="0"/>
          <w:iCs w:val="0"/>
          <w:color w:val="000000" w:themeColor="text1"/>
        </w:rPr>
        <w:t>Diagnostic and statistical manual of mental disorders</w:t>
      </w:r>
      <w:r w:rsidRPr="006F33E5">
        <w:rPr>
          <w:rStyle w:val="apple-converted-space"/>
          <w:rFonts w:eastAsiaTheme="minorEastAsia"/>
          <w:color w:val="000000" w:themeColor="text1"/>
          <w:shd w:val="clear" w:color="auto" w:fill="FFFFFF"/>
        </w:rPr>
        <w:t> </w:t>
      </w:r>
      <w:r w:rsidRPr="006F33E5">
        <w:rPr>
          <w:color w:val="000000" w:themeColor="text1"/>
          <w:shd w:val="clear" w:color="auto" w:fill="FFFFFF"/>
        </w:rPr>
        <w:t xml:space="preserve">(5th ed.). </w:t>
      </w:r>
      <w:hyperlink r:id="rId106" w:history="1">
        <w:r w:rsidRPr="006F33E5">
          <w:rPr>
            <w:rStyle w:val="Hyperlink"/>
            <w:color w:val="000000" w:themeColor="text1"/>
            <w:shd w:val="clear" w:color="auto" w:fill="FFFFFF"/>
          </w:rPr>
          <w:t>https://doi.org/10.1176/appi.books.9780890425596</w:t>
        </w:r>
      </w:hyperlink>
      <w:r w:rsidRPr="006F33E5">
        <w:rPr>
          <w:color w:val="000000" w:themeColor="text1"/>
          <w:shd w:val="clear" w:color="auto" w:fill="FFFFFF"/>
        </w:rPr>
        <w:t xml:space="preserve"> </w:t>
      </w:r>
    </w:p>
    <w:p w14:paraId="4A10E671" w14:textId="74EFA940"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shd w:val="clear" w:color="auto" w:fill="FFFFFF"/>
        </w:rPr>
        <w:t>Auszra</w:t>
      </w:r>
      <w:proofErr w:type="spellEnd"/>
      <w:r w:rsidRPr="006F33E5">
        <w:rPr>
          <w:color w:val="000000" w:themeColor="text1"/>
          <w:shd w:val="clear" w:color="auto" w:fill="FFFFFF"/>
        </w:rPr>
        <w:t>, L., Greenberg, L. S., &amp; Herrmann, I. (2013). Client emotional productivity—Optimal client in-session emotional processing in experiential therapy.</w:t>
      </w:r>
      <w:r w:rsidRPr="006F33E5">
        <w:rPr>
          <w:rStyle w:val="apple-converted-space"/>
          <w:rFonts w:eastAsiaTheme="minorEastAsia"/>
          <w:color w:val="000000" w:themeColor="text1"/>
          <w:shd w:val="clear" w:color="auto" w:fill="FFFFFF"/>
        </w:rPr>
        <w:t> </w:t>
      </w:r>
      <w:r w:rsidRPr="006F33E5">
        <w:rPr>
          <w:i/>
          <w:iCs/>
          <w:color w:val="000000" w:themeColor="text1"/>
        </w:rPr>
        <w:t>Psychotherapy Research</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color w:val="000000" w:themeColor="text1"/>
        </w:rPr>
        <w:t>23</w:t>
      </w:r>
      <w:r w:rsidRPr="006F33E5">
        <w:rPr>
          <w:color w:val="000000" w:themeColor="text1"/>
          <w:shd w:val="clear" w:color="auto" w:fill="FFFFFF"/>
        </w:rPr>
        <w:t xml:space="preserve">(6), 732-746. </w:t>
      </w:r>
      <w:hyperlink r:id="rId107" w:history="1">
        <w:r w:rsidRPr="006F33E5">
          <w:rPr>
            <w:rStyle w:val="Hyperlink"/>
            <w:color w:val="000000" w:themeColor="text1"/>
            <w:shd w:val="clear" w:color="auto" w:fill="FFFFFF"/>
          </w:rPr>
          <w:t>https://doi.org/10.1080/10503307.2013.816882</w:t>
        </w:r>
      </w:hyperlink>
      <w:r w:rsidRPr="006F33E5">
        <w:rPr>
          <w:color w:val="000000" w:themeColor="text1"/>
          <w:shd w:val="clear" w:color="auto" w:fill="FFFFFF"/>
        </w:rPr>
        <w:t xml:space="preserve"> </w:t>
      </w:r>
    </w:p>
    <w:p w14:paraId="056564AE" w14:textId="77777777" w:rsidR="006210D4" w:rsidRPr="006F33E5" w:rsidRDefault="006210D4" w:rsidP="006210D4">
      <w:pPr>
        <w:pStyle w:val="NormalWeb"/>
        <w:shd w:val="clear" w:color="auto" w:fill="FFFFFF"/>
        <w:spacing w:before="0" w:beforeAutospacing="0" w:after="0" w:afterAutospacing="0" w:line="480" w:lineRule="auto"/>
        <w:ind w:left="720" w:hanging="720"/>
        <w:rPr>
          <w:rStyle w:val="Hyperlink"/>
          <w:color w:val="000000" w:themeColor="text1"/>
        </w:rPr>
      </w:pPr>
      <w:r w:rsidRPr="006F33E5">
        <w:rPr>
          <w:color w:val="000000" w:themeColor="text1"/>
        </w:rPr>
        <w:t xml:space="preserve">Baker, R., Owens, M., Thomas, S., Whittlesea, A., Abbey, G., Gower, P., </w:t>
      </w:r>
      <w:proofErr w:type="spellStart"/>
      <w:r w:rsidRPr="006F33E5">
        <w:rPr>
          <w:color w:val="000000" w:themeColor="text1"/>
        </w:rPr>
        <w:t>Tosunlar</w:t>
      </w:r>
      <w:proofErr w:type="spellEnd"/>
      <w:r w:rsidRPr="006F33E5">
        <w:rPr>
          <w:color w:val="000000" w:themeColor="text1"/>
        </w:rPr>
        <w:t>, L., Corrigan, E., &amp; Thomas, P. W. (2011). Does CBT Facilitate Emotional Processing?</w:t>
      </w:r>
      <w:r w:rsidRPr="006F33E5">
        <w:rPr>
          <w:rStyle w:val="apple-converted-space"/>
          <w:color w:val="000000" w:themeColor="text1"/>
        </w:rPr>
        <w:t> </w:t>
      </w:r>
      <w:r w:rsidRPr="006F33E5">
        <w:rPr>
          <w:i/>
          <w:iCs/>
          <w:color w:val="000000" w:themeColor="text1"/>
        </w:rPr>
        <w:t>Behavioural and Cognitive Psychotherapy</w:t>
      </w:r>
      <w:r w:rsidRPr="006F33E5">
        <w:rPr>
          <w:color w:val="000000" w:themeColor="text1"/>
        </w:rPr>
        <w:t>,</w:t>
      </w:r>
      <w:r w:rsidRPr="006F33E5">
        <w:rPr>
          <w:rStyle w:val="apple-converted-space"/>
          <w:color w:val="000000" w:themeColor="text1"/>
        </w:rPr>
        <w:t> </w:t>
      </w:r>
      <w:r w:rsidRPr="006F33E5">
        <w:rPr>
          <w:color w:val="000000" w:themeColor="text1"/>
        </w:rPr>
        <w:t xml:space="preserve">40(1), 19–37. </w:t>
      </w:r>
      <w:hyperlink r:id="rId108" w:history="1">
        <w:r w:rsidRPr="006F33E5">
          <w:rPr>
            <w:rStyle w:val="Hyperlink"/>
            <w:color w:val="000000" w:themeColor="text1"/>
          </w:rPr>
          <w:t>https://doi.org/10.1017/s1352465810000895</w:t>
        </w:r>
      </w:hyperlink>
    </w:p>
    <w:p w14:paraId="72825171" w14:textId="44A23F3C" w:rsidR="00A93C26" w:rsidRPr="006F33E5" w:rsidRDefault="00A93C26"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t>Baker, R., Thomas, S., Thomas, P. W., &amp; Owens, M. (2007). Development of an emotional processing scale.</w:t>
      </w:r>
      <w:r w:rsidRPr="006F33E5">
        <w:rPr>
          <w:rStyle w:val="apple-converted-space"/>
          <w:color w:val="000000" w:themeColor="text1"/>
          <w:shd w:val="clear" w:color="auto" w:fill="FFFFFF"/>
        </w:rPr>
        <w:t> </w:t>
      </w:r>
      <w:r w:rsidRPr="006F33E5">
        <w:rPr>
          <w:i/>
          <w:iCs/>
          <w:color w:val="000000" w:themeColor="text1"/>
        </w:rPr>
        <w:t xml:space="preserve">Journal of </w:t>
      </w:r>
      <w:r w:rsidR="008F02AD" w:rsidRPr="006F33E5">
        <w:rPr>
          <w:i/>
          <w:iCs/>
          <w:color w:val="000000" w:themeColor="text1"/>
        </w:rPr>
        <w:t>P</w:t>
      </w:r>
      <w:r w:rsidRPr="006F33E5">
        <w:rPr>
          <w:i/>
          <w:iCs/>
          <w:color w:val="000000" w:themeColor="text1"/>
        </w:rPr>
        <w:t>sychosomatic Research</w:t>
      </w:r>
      <w:r w:rsidRPr="006F33E5">
        <w:rPr>
          <w:color w:val="000000" w:themeColor="text1"/>
          <w:shd w:val="clear" w:color="auto" w:fill="FFFFFF"/>
        </w:rPr>
        <w:t>,</w:t>
      </w:r>
      <w:r w:rsidRPr="006F33E5">
        <w:rPr>
          <w:rStyle w:val="apple-converted-space"/>
          <w:color w:val="000000" w:themeColor="text1"/>
          <w:shd w:val="clear" w:color="auto" w:fill="FFFFFF"/>
        </w:rPr>
        <w:t> </w:t>
      </w:r>
      <w:r w:rsidRPr="006F33E5">
        <w:rPr>
          <w:i/>
          <w:iCs/>
          <w:color w:val="000000" w:themeColor="text1"/>
        </w:rPr>
        <w:t>62</w:t>
      </w:r>
      <w:r w:rsidRPr="006F33E5">
        <w:rPr>
          <w:color w:val="000000" w:themeColor="text1"/>
          <w:shd w:val="clear" w:color="auto" w:fill="FFFFFF"/>
        </w:rPr>
        <w:t>(2), 167-178.</w:t>
      </w:r>
      <w:r w:rsidR="008F02AD" w:rsidRPr="006F33E5">
        <w:rPr>
          <w:color w:val="000000" w:themeColor="text1"/>
          <w:shd w:val="clear" w:color="auto" w:fill="FFFFFF"/>
        </w:rPr>
        <w:t xml:space="preserve"> </w:t>
      </w:r>
      <w:hyperlink r:id="rId109" w:history="1">
        <w:r w:rsidR="008F02AD" w:rsidRPr="006F33E5">
          <w:rPr>
            <w:rStyle w:val="Hyperlink"/>
            <w:color w:val="000000" w:themeColor="text1"/>
            <w:shd w:val="clear" w:color="auto" w:fill="FFFFFF"/>
          </w:rPr>
          <w:t>https://doi.org/10.1016/j.jpsychores.2006.09.005</w:t>
        </w:r>
      </w:hyperlink>
      <w:r w:rsidR="008F02AD" w:rsidRPr="006F33E5">
        <w:rPr>
          <w:color w:val="000000" w:themeColor="text1"/>
          <w:shd w:val="clear" w:color="auto" w:fill="FFFFFF"/>
        </w:rPr>
        <w:t xml:space="preserve"> </w:t>
      </w:r>
    </w:p>
    <w:p w14:paraId="1DD422B5"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rPr>
        <w:t>Barkham</w:t>
      </w:r>
      <w:proofErr w:type="spellEnd"/>
      <w:r w:rsidRPr="006F33E5">
        <w:rPr>
          <w:color w:val="000000" w:themeColor="text1"/>
        </w:rPr>
        <w:t xml:space="preserve">, M., Lutz, W., &amp; Castonguay, L. (2021). </w:t>
      </w:r>
      <w:r w:rsidRPr="006F33E5">
        <w:rPr>
          <w:i/>
          <w:iCs/>
          <w:color w:val="000000" w:themeColor="text1"/>
        </w:rPr>
        <w:t xml:space="preserve">Bergin and Garfield’s handbook of psychotherapy and </w:t>
      </w:r>
      <w:proofErr w:type="spellStart"/>
      <w:r w:rsidRPr="006F33E5">
        <w:rPr>
          <w:i/>
          <w:iCs/>
          <w:color w:val="000000" w:themeColor="text1"/>
        </w:rPr>
        <w:t>behavior</w:t>
      </w:r>
      <w:proofErr w:type="spellEnd"/>
      <w:r w:rsidRPr="006F33E5">
        <w:rPr>
          <w:i/>
          <w:iCs/>
          <w:color w:val="000000" w:themeColor="text1"/>
        </w:rPr>
        <w:t xml:space="preserve"> change</w:t>
      </w:r>
      <w:r w:rsidRPr="006F33E5">
        <w:rPr>
          <w:color w:val="000000" w:themeColor="text1"/>
        </w:rPr>
        <w:t>. Wiley.</w:t>
      </w:r>
    </w:p>
    <w:p w14:paraId="6E4435C5"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rPr>
        <w:t>Barkham</w:t>
      </w:r>
      <w:proofErr w:type="spellEnd"/>
      <w:r w:rsidRPr="006F33E5">
        <w:rPr>
          <w:color w:val="000000" w:themeColor="text1"/>
        </w:rPr>
        <w:t>, M., Mellor-Clark, J., &amp; Stiles, W. B. (2015). A CORE approach to progress monitoring and feedback: Enhancing evidence and improving practice.</w:t>
      </w:r>
      <w:r w:rsidRPr="006F33E5">
        <w:rPr>
          <w:rStyle w:val="apple-converted-space"/>
          <w:color w:val="000000" w:themeColor="text1"/>
        </w:rPr>
        <w:t> </w:t>
      </w:r>
      <w:r w:rsidRPr="006F33E5">
        <w:rPr>
          <w:i/>
          <w:iCs/>
          <w:color w:val="000000" w:themeColor="text1"/>
        </w:rPr>
        <w:t>Psychotherapy,</w:t>
      </w:r>
      <w:r w:rsidRPr="006F33E5">
        <w:rPr>
          <w:rStyle w:val="apple-converted-space"/>
          <w:color w:val="000000" w:themeColor="text1"/>
        </w:rPr>
        <w:t> </w:t>
      </w:r>
      <w:r w:rsidRPr="006F33E5">
        <w:rPr>
          <w:color w:val="000000" w:themeColor="text1"/>
        </w:rPr>
        <w:t xml:space="preserve">52(4), 402–411. </w:t>
      </w:r>
      <w:hyperlink r:id="rId110" w:history="1">
        <w:r w:rsidRPr="006F33E5">
          <w:rPr>
            <w:rStyle w:val="Hyperlink"/>
            <w:color w:val="000000" w:themeColor="text1"/>
          </w:rPr>
          <w:t>https://doi.org/10.1037/pst0000030</w:t>
        </w:r>
      </w:hyperlink>
    </w:p>
    <w:p w14:paraId="49CFB35D" w14:textId="7258E2B3" w:rsidR="006210D4" w:rsidRPr="006F33E5" w:rsidRDefault="006210D4" w:rsidP="006210D4">
      <w:pPr>
        <w:pStyle w:val="NormalWeb"/>
        <w:shd w:val="clear" w:color="auto" w:fill="FFFFFF"/>
        <w:spacing w:before="0" w:beforeAutospacing="0" w:after="0" w:afterAutospacing="0" w:line="480" w:lineRule="auto"/>
        <w:ind w:left="720" w:hanging="720"/>
        <w:rPr>
          <w:rStyle w:val="Hyperlink"/>
          <w:color w:val="000000" w:themeColor="text1"/>
        </w:rPr>
      </w:pPr>
      <w:proofErr w:type="spellStart"/>
      <w:r w:rsidRPr="006F33E5">
        <w:rPr>
          <w:color w:val="000000" w:themeColor="text1"/>
        </w:rPr>
        <w:lastRenderedPageBreak/>
        <w:t>Barkham</w:t>
      </w:r>
      <w:proofErr w:type="spellEnd"/>
      <w:r w:rsidRPr="006F33E5">
        <w:rPr>
          <w:color w:val="000000" w:themeColor="text1"/>
        </w:rPr>
        <w:t xml:space="preserve">, M., Saxon, D., Hardy, G. E., Bradburn, M., Galloway, D., </w:t>
      </w:r>
      <w:proofErr w:type="spellStart"/>
      <w:r w:rsidRPr="006F33E5">
        <w:rPr>
          <w:color w:val="000000" w:themeColor="text1"/>
        </w:rPr>
        <w:t>Wickramasekera</w:t>
      </w:r>
      <w:proofErr w:type="spellEnd"/>
      <w:r w:rsidRPr="006F33E5">
        <w:rPr>
          <w:color w:val="000000" w:themeColor="text1"/>
        </w:rPr>
        <w:t xml:space="preserve">, N., </w:t>
      </w:r>
      <w:proofErr w:type="spellStart"/>
      <w:r w:rsidRPr="006F33E5">
        <w:rPr>
          <w:color w:val="000000" w:themeColor="text1"/>
        </w:rPr>
        <w:t>Keetharuth</w:t>
      </w:r>
      <w:proofErr w:type="spellEnd"/>
      <w:r w:rsidRPr="006F33E5">
        <w:rPr>
          <w:color w:val="000000" w:themeColor="text1"/>
        </w:rPr>
        <w:t xml:space="preserve">, A. D., Bower, P., King, M., Elliott, R., Gabriel, L., Kellett, S., Shaw, S., Wilkinson, T., Connell, J., Harrison, P., Ardern, K., Bishop-Edwards, L., Ashley, K., &amp; </w:t>
      </w:r>
      <w:proofErr w:type="spellStart"/>
      <w:r w:rsidRPr="006F33E5">
        <w:rPr>
          <w:color w:val="000000" w:themeColor="text1"/>
        </w:rPr>
        <w:t>Ohlsen</w:t>
      </w:r>
      <w:proofErr w:type="spellEnd"/>
      <w:r w:rsidRPr="006F33E5">
        <w:rPr>
          <w:color w:val="000000" w:themeColor="text1"/>
        </w:rPr>
        <w:t>, S. (2021). Person-centred experiential therapy versus cognitive behavioural therapy delivered in the English Improving Access to Psychological Therapies service for the treatment of moderate or severe depression (PRaCTICED): a pragmatic, randomised, non-inferiority trial.</w:t>
      </w:r>
      <w:r w:rsidRPr="006F33E5">
        <w:rPr>
          <w:rStyle w:val="apple-converted-space"/>
          <w:color w:val="000000" w:themeColor="text1"/>
        </w:rPr>
        <w:t> </w:t>
      </w:r>
      <w:r w:rsidRPr="006F33E5">
        <w:rPr>
          <w:i/>
          <w:iCs/>
          <w:color w:val="000000" w:themeColor="text1"/>
        </w:rPr>
        <w:t>The Lancet Psychiatry</w:t>
      </w:r>
      <w:r w:rsidRPr="006F33E5">
        <w:rPr>
          <w:color w:val="000000" w:themeColor="text1"/>
        </w:rPr>
        <w:t>,</w:t>
      </w:r>
      <w:r w:rsidRPr="006F33E5">
        <w:rPr>
          <w:rStyle w:val="apple-converted-space"/>
          <w:color w:val="000000" w:themeColor="text1"/>
        </w:rPr>
        <w:t> </w:t>
      </w:r>
      <w:r w:rsidRPr="006F33E5">
        <w:rPr>
          <w:color w:val="000000" w:themeColor="text1"/>
        </w:rPr>
        <w:t>8(6)</w:t>
      </w:r>
      <w:r w:rsidR="00071475" w:rsidRPr="006F33E5">
        <w:rPr>
          <w:color w:val="000000" w:themeColor="text1"/>
        </w:rPr>
        <w:t xml:space="preserve">, 487-499. </w:t>
      </w:r>
      <w:hyperlink r:id="rId111" w:history="1">
        <w:r w:rsidR="00071475" w:rsidRPr="006F33E5">
          <w:rPr>
            <w:rStyle w:val="Hyperlink"/>
            <w:color w:val="000000" w:themeColor="text1"/>
          </w:rPr>
          <w:t>https://doi.org/10.1016/s2215-0366(21)00083-3</w:t>
        </w:r>
      </w:hyperlink>
    </w:p>
    <w:p w14:paraId="4020C6BC" w14:textId="4F9B6CD2"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Beck JS.</w:t>
      </w:r>
      <w:r w:rsidR="0029545F" w:rsidRPr="006F33E5">
        <w:rPr>
          <w:color w:val="000000" w:themeColor="text1"/>
        </w:rPr>
        <w:t xml:space="preserve"> (2011)</w:t>
      </w:r>
      <w:r w:rsidRPr="006F33E5">
        <w:rPr>
          <w:color w:val="000000" w:themeColor="text1"/>
        </w:rPr>
        <w:t xml:space="preserve"> </w:t>
      </w:r>
      <w:r w:rsidRPr="006F33E5">
        <w:rPr>
          <w:i/>
          <w:iCs/>
          <w:color w:val="000000" w:themeColor="text1"/>
        </w:rPr>
        <w:t>Cognitive therapy: Basics and beyond</w:t>
      </w:r>
      <w:r w:rsidRPr="006F33E5">
        <w:rPr>
          <w:color w:val="000000" w:themeColor="text1"/>
        </w:rPr>
        <w:t>. 2nd ed. Guilford</w:t>
      </w:r>
      <w:r w:rsidR="0029545F" w:rsidRPr="006F33E5">
        <w:rPr>
          <w:color w:val="000000" w:themeColor="text1"/>
        </w:rPr>
        <w:t xml:space="preserve"> press.</w:t>
      </w:r>
    </w:p>
    <w:p w14:paraId="4474ECDE"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t>Beck, A. T. (Ed.). (1979).</w:t>
      </w:r>
      <w:r w:rsidRPr="006F33E5">
        <w:rPr>
          <w:rStyle w:val="apple-converted-space"/>
          <w:rFonts w:eastAsiaTheme="minorEastAsia"/>
          <w:color w:val="000000" w:themeColor="text1"/>
          <w:shd w:val="clear" w:color="auto" w:fill="FFFFFF"/>
        </w:rPr>
        <w:t> </w:t>
      </w:r>
      <w:r w:rsidRPr="006F33E5">
        <w:rPr>
          <w:i/>
          <w:iCs/>
          <w:color w:val="000000" w:themeColor="text1"/>
        </w:rPr>
        <w:t>Cognitive therapy of depression</w:t>
      </w:r>
      <w:r w:rsidRPr="006F33E5">
        <w:rPr>
          <w:color w:val="000000" w:themeColor="text1"/>
          <w:shd w:val="clear" w:color="auto" w:fill="FFFFFF"/>
        </w:rPr>
        <w:t>. Guilford press.</w:t>
      </w:r>
    </w:p>
    <w:p w14:paraId="54AFE0EE" w14:textId="77777777" w:rsidR="006210D4" w:rsidRPr="006F33E5" w:rsidRDefault="006210D4" w:rsidP="006210D4">
      <w:pPr>
        <w:pStyle w:val="NormalWeb"/>
        <w:shd w:val="clear" w:color="auto" w:fill="FFFFFF"/>
        <w:spacing w:before="0" w:beforeAutospacing="0" w:after="0" w:afterAutospacing="0" w:line="480" w:lineRule="auto"/>
        <w:ind w:left="720" w:hanging="720"/>
        <w:rPr>
          <w:rStyle w:val="Hyperlink"/>
          <w:color w:val="000000" w:themeColor="text1"/>
        </w:rPr>
      </w:pPr>
      <w:r w:rsidRPr="006F33E5">
        <w:rPr>
          <w:color w:val="000000" w:themeColor="text1"/>
        </w:rPr>
        <w:t>Beck, A. T., Steer, R. A., &amp; Brown, G. (1996). Beck Depression Inventory–II.</w:t>
      </w:r>
      <w:r w:rsidRPr="006F33E5">
        <w:rPr>
          <w:rStyle w:val="apple-converted-space"/>
          <w:color w:val="000000" w:themeColor="text1"/>
        </w:rPr>
        <w:t> </w:t>
      </w:r>
      <w:proofErr w:type="spellStart"/>
      <w:r w:rsidRPr="006F33E5">
        <w:rPr>
          <w:color w:val="000000" w:themeColor="text1"/>
        </w:rPr>
        <w:t>PsycTESTS</w:t>
      </w:r>
      <w:proofErr w:type="spellEnd"/>
      <w:r w:rsidRPr="006F33E5">
        <w:rPr>
          <w:color w:val="000000" w:themeColor="text1"/>
        </w:rPr>
        <w:t xml:space="preserve"> Dataset. </w:t>
      </w:r>
      <w:hyperlink r:id="rId112" w:history="1">
        <w:r w:rsidRPr="006F33E5">
          <w:rPr>
            <w:rStyle w:val="Hyperlink"/>
            <w:color w:val="000000" w:themeColor="text1"/>
          </w:rPr>
          <w:t>https://doi.org/10.1037/t00742-000</w:t>
        </w:r>
      </w:hyperlink>
    </w:p>
    <w:p w14:paraId="7A54F3F5"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shd w:val="clear" w:color="auto" w:fill="FFFFFF"/>
        </w:rPr>
        <w:t>Bezeau</w:t>
      </w:r>
      <w:proofErr w:type="spellEnd"/>
      <w:r w:rsidRPr="006F33E5">
        <w:rPr>
          <w:color w:val="000000" w:themeColor="text1"/>
          <w:shd w:val="clear" w:color="auto" w:fill="FFFFFF"/>
        </w:rPr>
        <w:t>, S., &amp; Graves, R. (2001). Statistical power and effect sizes of clinical neuropsychology research.</w:t>
      </w:r>
      <w:r w:rsidRPr="006F33E5">
        <w:rPr>
          <w:rStyle w:val="apple-converted-space"/>
          <w:rFonts w:eastAsiaTheme="minorEastAsia"/>
          <w:color w:val="000000" w:themeColor="text1"/>
          <w:shd w:val="clear" w:color="auto" w:fill="FFFFFF"/>
        </w:rPr>
        <w:t> </w:t>
      </w:r>
      <w:r w:rsidRPr="006F33E5">
        <w:rPr>
          <w:i/>
          <w:iCs/>
          <w:color w:val="000000" w:themeColor="text1"/>
        </w:rPr>
        <w:t>Journal of Clinical and Experimental Neuropsychology</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color w:val="000000" w:themeColor="text1"/>
        </w:rPr>
        <w:t>23</w:t>
      </w:r>
      <w:r w:rsidRPr="006F33E5">
        <w:rPr>
          <w:color w:val="000000" w:themeColor="text1"/>
          <w:shd w:val="clear" w:color="auto" w:fill="FFFFFF"/>
        </w:rPr>
        <w:t xml:space="preserve">(3), 399–406. </w:t>
      </w:r>
      <w:hyperlink r:id="rId113" w:history="1">
        <w:r w:rsidRPr="006F33E5">
          <w:rPr>
            <w:rStyle w:val="Hyperlink"/>
            <w:color w:val="000000" w:themeColor="text1"/>
            <w:shd w:val="clear" w:color="auto" w:fill="FFFFFF"/>
          </w:rPr>
          <w:t>https://doi.org/10.1076/jcen.23.3.399.1181</w:t>
        </w:r>
      </w:hyperlink>
      <w:r w:rsidRPr="006F33E5">
        <w:rPr>
          <w:color w:val="000000" w:themeColor="text1"/>
          <w:shd w:val="clear" w:color="auto" w:fill="FFFFFF"/>
        </w:rPr>
        <w:t xml:space="preserve"> </w:t>
      </w:r>
    </w:p>
    <w:p w14:paraId="281FF49E" w14:textId="379EF7EE" w:rsidR="006210D4" w:rsidRPr="006F33E5" w:rsidRDefault="00CA33C7"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proofErr w:type="spellStart"/>
      <w:r w:rsidRPr="006F33E5">
        <w:rPr>
          <w:color w:val="000000" w:themeColor="text1"/>
          <w:shd w:val="clear" w:color="auto" w:fill="FFFFFF"/>
        </w:rPr>
        <w:t>Bromet</w:t>
      </w:r>
      <w:proofErr w:type="spellEnd"/>
      <w:r w:rsidRPr="006F33E5">
        <w:rPr>
          <w:color w:val="000000" w:themeColor="text1"/>
          <w:shd w:val="clear" w:color="auto" w:fill="FFFFFF"/>
        </w:rPr>
        <w:t>, E., Andrade, L. H., Hwang, I., Sampson, N. A., Alonso, J., De Girolamo, G., ... &amp; Kessler, R. C. (2011). Cross-national epidemiology of DSM-IV major depressive episode.</w:t>
      </w:r>
      <w:r w:rsidRPr="006F33E5">
        <w:rPr>
          <w:rStyle w:val="apple-converted-space"/>
          <w:color w:val="000000" w:themeColor="text1"/>
          <w:shd w:val="clear" w:color="auto" w:fill="FFFFFF"/>
        </w:rPr>
        <w:t> </w:t>
      </w:r>
      <w:r w:rsidRPr="006F33E5">
        <w:rPr>
          <w:i/>
          <w:iCs/>
          <w:color w:val="000000" w:themeColor="text1"/>
        </w:rPr>
        <w:t>BMC Medicine</w:t>
      </w:r>
      <w:r w:rsidRPr="006F33E5">
        <w:rPr>
          <w:color w:val="000000" w:themeColor="text1"/>
          <w:shd w:val="clear" w:color="auto" w:fill="FFFFFF"/>
        </w:rPr>
        <w:t>,</w:t>
      </w:r>
      <w:r w:rsidRPr="006F33E5">
        <w:rPr>
          <w:rStyle w:val="apple-converted-space"/>
          <w:color w:val="000000" w:themeColor="text1"/>
          <w:shd w:val="clear" w:color="auto" w:fill="FFFFFF"/>
        </w:rPr>
        <w:t> </w:t>
      </w:r>
      <w:r w:rsidRPr="006F33E5">
        <w:rPr>
          <w:i/>
          <w:iCs/>
          <w:color w:val="000000" w:themeColor="text1"/>
        </w:rPr>
        <w:t>9</w:t>
      </w:r>
      <w:r w:rsidRPr="006F33E5">
        <w:rPr>
          <w:color w:val="000000" w:themeColor="text1"/>
          <w:shd w:val="clear" w:color="auto" w:fill="FFFFFF"/>
        </w:rPr>
        <w:t>, 1-16</w:t>
      </w:r>
      <w:r w:rsidRPr="006F33E5">
        <w:rPr>
          <w:rFonts w:ascii="Arial" w:hAnsi="Arial" w:cs="Arial"/>
          <w:color w:val="000000" w:themeColor="text1"/>
          <w:sz w:val="20"/>
          <w:szCs w:val="20"/>
          <w:shd w:val="clear" w:color="auto" w:fill="FFFFFF"/>
        </w:rPr>
        <w:t xml:space="preserve">. </w:t>
      </w:r>
      <w:hyperlink r:id="rId114" w:history="1">
        <w:r w:rsidR="006210D4" w:rsidRPr="006F33E5">
          <w:rPr>
            <w:rStyle w:val="Hyperlink"/>
            <w:color w:val="000000" w:themeColor="text1"/>
            <w:shd w:val="clear" w:color="auto" w:fill="FFFFFF"/>
          </w:rPr>
          <w:t>https://doi.org/10.1186/1741-7015-9-90</w:t>
        </w:r>
      </w:hyperlink>
      <w:r w:rsidR="006210D4" w:rsidRPr="006F33E5">
        <w:rPr>
          <w:color w:val="000000" w:themeColor="text1"/>
          <w:shd w:val="clear" w:color="auto" w:fill="FFFFFF"/>
        </w:rPr>
        <w:t xml:space="preserve"> </w:t>
      </w:r>
    </w:p>
    <w:p w14:paraId="2D291F78" w14:textId="1851F803" w:rsidR="00E35C54" w:rsidRPr="006F33E5" w:rsidRDefault="00E35C54" w:rsidP="006210D4">
      <w:pPr>
        <w:pStyle w:val="NormalWeb"/>
        <w:shd w:val="clear" w:color="auto" w:fill="FFFFFF"/>
        <w:spacing w:before="0" w:beforeAutospacing="0" w:after="0" w:afterAutospacing="0" w:line="480" w:lineRule="auto"/>
        <w:ind w:left="720" w:hanging="720"/>
        <w:rPr>
          <w:color w:val="000000" w:themeColor="text1"/>
          <w:sz w:val="36"/>
          <w:szCs w:val="36"/>
        </w:rPr>
      </w:pPr>
      <w:r w:rsidRPr="006F33E5">
        <w:rPr>
          <w:color w:val="222222"/>
          <w:shd w:val="clear" w:color="auto" w:fill="FFFFFF"/>
        </w:rPr>
        <w:t xml:space="preserve">Bierman, A., &amp; </w:t>
      </w:r>
      <w:proofErr w:type="spellStart"/>
      <w:r w:rsidRPr="006F33E5">
        <w:rPr>
          <w:color w:val="222222"/>
          <w:shd w:val="clear" w:color="auto" w:fill="FFFFFF"/>
        </w:rPr>
        <w:t>Bubolz</w:t>
      </w:r>
      <w:proofErr w:type="spellEnd"/>
      <w:r w:rsidRPr="006F33E5">
        <w:rPr>
          <w:color w:val="222222"/>
          <w:shd w:val="clear" w:color="auto" w:fill="FFFFFF"/>
        </w:rPr>
        <w:t>, T. (2003). Secondary analysis of large survey databases.</w:t>
      </w:r>
      <w:r w:rsidRPr="006F33E5">
        <w:rPr>
          <w:rStyle w:val="apple-converted-space"/>
          <w:color w:val="222222"/>
          <w:shd w:val="clear" w:color="auto" w:fill="FFFFFF"/>
        </w:rPr>
        <w:t> </w:t>
      </w:r>
      <w:r w:rsidRPr="006F33E5">
        <w:rPr>
          <w:i/>
          <w:iCs/>
          <w:color w:val="222222"/>
        </w:rPr>
        <w:t>Symptom research: Methods and Opportunities (interactive textbook</w:t>
      </w:r>
      <w:proofErr w:type="gramStart"/>
      <w:r w:rsidRPr="006F33E5">
        <w:rPr>
          <w:i/>
          <w:iCs/>
          <w:color w:val="222222"/>
        </w:rPr>
        <w:t>).National</w:t>
      </w:r>
      <w:proofErr w:type="gramEnd"/>
      <w:r w:rsidRPr="006F33E5">
        <w:rPr>
          <w:i/>
          <w:iCs/>
          <w:color w:val="222222"/>
        </w:rPr>
        <w:t xml:space="preserve"> Institutes of Health</w:t>
      </w:r>
      <w:r w:rsidRPr="006F33E5">
        <w:rPr>
          <w:color w:val="222222"/>
          <w:shd w:val="clear" w:color="auto" w:fill="FFFFFF"/>
        </w:rPr>
        <w:t>.</w:t>
      </w:r>
    </w:p>
    <w:p w14:paraId="6CF8198D"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Castonguay, L. G., </w:t>
      </w:r>
      <w:proofErr w:type="spellStart"/>
      <w:r w:rsidRPr="006F33E5">
        <w:rPr>
          <w:color w:val="000000" w:themeColor="text1"/>
        </w:rPr>
        <w:t>Goldfried</w:t>
      </w:r>
      <w:proofErr w:type="spellEnd"/>
      <w:r w:rsidRPr="006F33E5">
        <w:rPr>
          <w:color w:val="000000" w:themeColor="text1"/>
        </w:rPr>
        <w:t xml:space="preserve">, M. R., Wiser, S., </w:t>
      </w:r>
      <w:proofErr w:type="spellStart"/>
      <w:r w:rsidRPr="006F33E5">
        <w:rPr>
          <w:color w:val="000000" w:themeColor="text1"/>
        </w:rPr>
        <w:t>Raue</w:t>
      </w:r>
      <w:proofErr w:type="spellEnd"/>
      <w:r w:rsidRPr="006F33E5">
        <w:rPr>
          <w:color w:val="000000" w:themeColor="text1"/>
        </w:rPr>
        <w:t>, P. J., &amp; Hayes, A. M. (1996). Predicting the effect of cognitive therapy for depression: A study of unique and common factors.</w:t>
      </w:r>
      <w:r w:rsidRPr="006F33E5">
        <w:rPr>
          <w:rStyle w:val="apple-converted-space"/>
          <w:color w:val="000000" w:themeColor="text1"/>
        </w:rPr>
        <w:t> </w:t>
      </w:r>
      <w:r w:rsidRPr="006F33E5">
        <w:rPr>
          <w:i/>
          <w:iCs/>
          <w:color w:val="000000" w:themeColor="text1"/>
        </w:rPr>
        <w:t>Journal of Consulting and Clinical Psychology</w:t>
      </w:r>
      <w:r w:rsidRPr="006F33E5">
        <w:rPr>
          <w:color w:val="000000" w:themeColor="text1"/>
        </w:rPr>
        <w:t>,</w:t>
      </w:r>
      <w:r w:rsidRPr="006F33E5">
        <w:rPr>
          <w:rStyle w:val="apple-converted-space"/>
          <w:color w:val="000000" w:themeColor="text1"/>
        </w:rPr>
        <w:t> </w:t>
      </w:r>
      <w:r w:rsidRPr="006F33E5">
        <w:rPr>
          <w:color w:val="000000" w:themeColor="text1"/>
        </w:rPr>
        <w:t xml:space="preserve">64(3), 497–504. </w:t>
      </w:r>
      <w:hyperlink r:id="rId115" w:history="1">
        <w:r w:rsidRPr="006F33E5">
          <w:rPr>
            <w:rStyle w:val="Hyperlink"/>
            <w:color w:val="000000" w:themeColor="text1"/>
          </w:rPr>
          <w:t>https://doi.org/10.1037/0022-006x.64.3.497</w:t>
        </w:r>
      </w:hyperlink>
      <w:r w:rsidRPr="006F33E5">
        <w:rPr>
          <w:color w:val="000000" w:themeColor="text1"/>
        </w:rPr>
        <w:t xml:space="preserve"> </w:t>
      </w:r>
    </w:p>
    <w:p w14:paraId="04F9335B"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lastRenderedPageBreak/>
        <w:t>Coombs, M. M., Coleman, D., &amp; Jones, E. E. (2002). Working with feelings: The importance of emotion in both cognitive-</w:t>
      </w:r>
      <w:proofErr w:type="spellStart"/>
      <w:r w:rsidRPr="006F33E5">
        <w:rPr>
          <w:color w:val="000000" w:themeColor="text1"/>
        </w:rPr>
        <w:t>behavioral</w:t>
      </w:r>
      <w:proofErr w:type="spellEnd"/>
      <w:r w:rsidRPr="006F33E5">
        <w:rPr>
          <w:color w:val="000000" w:themeColor="text1"/>
        </w:rPr>
        <w:t xml:space="preserve"> and interpersonal therapy in the NIMH Treatment of Depression Collaborative Research Program.</w:t>
      </w:r>
      <w:r w:rsidRPr="006F33E5">
        <w:rPr>
          <w:rStyle w:val="apple-converted-space"/>
          <w:color w:val="000000" w:themeColor="text1"/>
        </w:rPr>
        <w:t> </w:t>
      </w:r>
      <w:r w:rsidRPr="006F33E5">
        <w:rPr>
          <w:i/>
          <w:iCs/>
          <w:color w:val="000000" w:themeColor="text1"/>
        </w:rPr>
        <w:t>Psychotherapy: Theory, Research, Practice, Training,</w:t>
      </w:r>
      <w:r w:rsidRPr="006F33E5">
        <w:rPr>
          <w:rStyle w:val="apple-converted-space"/>
          <w:i/>
          <w:iCs/>
          <w:color w:val="000000" w:themeColor="text1"/>
        </w:rPr>
        <w:t> </w:t>
      </w:r>
      <w:r w:rsidRPr="006F33E5">
        <w:rPr>
          <w:color w:val="000000" w:themeColor="text1"/>
        </w:rPr>
        <w:t xml:space="preserve">39(3), 233–244. </w:t>
      </w:r>
      <w:hyperlink r:id="rId116" w:history="1">
        <w:r w:rsidRPr="006F33E5">
          <w:rPr>
            <w:rStyle w:val="Hyperlink"/>
            <w:color w:val="000000" w:themeColor="text1"/>
          </w:rPr>
          <w:t>https://doi.org/10.1037/0033-3204.39.3.233</w:t>
        </w:r>
      </w:hyperlink>
    </w:p>
    <w:p w14:paraId="6733EA92"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rPr>
        <w:t>Cuijpers</w:t>
      </w:r>
      <w:proofErr w:type="spellEnd"/>
      <w:r w:rsidRPr="006F33E5">
        <w:rPr>
          <w:color w:val="000000" w:themeColor="text1"/>
        </w:rPr>
        <w:t xml:space="preserve">, P., </w:t>
      </w:r>
      <w:proofErr w:type="spellStart"/>
      <w:r w:rsidRPr="006F33E5">
        <w:rPr>
          <w:color w:val="000000" w:themeColor="text1"/>
        </w:rPr>
        <w:t>Geraedts</w:t>
      </w:r>
      <w:proofErr w:type="spellEnd"/>
      <w:r w:rsidRPr="006F33E5">
        <w:rPr>
          <w:color w:val="000000" w:themeColor="text1"/>
        </w:rPr>
        <w:t xml:space="preserve">, A. S., van </w:t>
      </w:r>
      <w:proofErr w:type="spellStart"/>
      <w:r w:rsidRPr="006F33E5">
        <w:rPr>
          <w:color w:val="000000" w:themeColor="text1"/>
        </w:rPr>
        <w:t>Oppen</w:t>
      </w:r>
      <w:proofErr w:type="spellEnd"/>
      <w:r w:rsidRPr="006F33E5">
        <w:rPr>
          <w:color w:val="000000" w:themeColor="text1"/>
        </w:rPr>
        <w:t xml:space="preserve">, P., Andersson, G., Markowitz, J. C., &amp; van </w:t>
      </w:r>
      <w:proofErr w:type="spellStart"/>
      <w:r w:rsidRPr="006F33E5">
        <w:rPr>
          <w:color w:val="000000" w:themeColor="text1"/>
        </w:rPr>
        <w:t>Straten</w:t>
      </w:r>
      <w:proofErr w:type="spellEnd"/>
      <w:r w:rsidRPr="006F33E5">
        <w:rPr>
          <w:color w:val="000000" w:themeColor="text1"/>
        </w:rPr>
        <w:t>, A. (2011). Interpersonal Psychotherapy for Depression: A Meta-Analysis.</w:t>
      </w:r>
      <w:r w:rsidRPr="006F33E5">
        <w:rPr>
          <w:rStyle w:val="apple-converted-space"/>
          <w:color w:val="000000" w:themeColor="text1"/>
        </w:rPr>
        <w:t> </w:t>
      </w:r>
      <w:r w:rsidRPr="006F33E5">
        <w:rPr>
          <w:i/>
          <w:iCs/>
          <w:color w:val="000000" w:themeColor="text1"/>
        </w:rPr>
        <w:t>American Journal of Psychiatry,</w:t>
      </w:r>
      <w:r w:rsidRPr="006F33E5">
        <w:rPr>
          <w:rStyle w:val="apple-converted-space"/>
          <w:i/>
          <w:iCs/>
          <w:color w:val="000000" w:themeColor="text1"/>
        </w:rPr>
        <w:t> </w:t>
      </w:r>
      <w:r w:rsidRPr="006F33E5">
        <w:rPr>
          <w:i/>
          <w:iCs/>
          <w:color w:val="000000" w:themeColor="text1"/>
        </w:rPr>
        <w:t>168(</w:t>
      </w:r>
      <w:r w:rsidRPr="006F33E5">
        <w:rPr>
          <w:color w:val="000000" w:themeColor="text1"/>
        </w:rPr>
        <w:t xml:space="preserve">6), 581–592. </w:t>
      </w:r>
      <w:hyperlink r:id="rId117" w:history="1">
        <w:r w:rsidRPr="006F33E5">
          <w:rPr>
            <w:rStyle w:val="Hyperlink"/>
            <w:color w:val="000000" w:themeColor="text1"/>
          </w:rPr>
          <w:t>https://doi.org/10.1176/appi.ajp.2010.10101411</w:t>
        </w:r>
      </w:hyperlink>
    </w:p>
    <w:p w14:paraId="4DBACBF0" w14:textId="6AB35107" w:rsidR="006210D4" w:rsidRPr="006F33E5" w:rsidRDefault="006210D4" w:rsidP="006210D4">
      <w:pPr>
        <w:pStyle w:val="NormalWeb"/>
        <w:shd w:val="clear" w:color="auto" w:fill="FFFFFF"/>
        <w:spacing w:before="0" w:beforeAutospacing="0" w:after="0" w:afterAutospacing="0" w:line="480" w:lineRule="auto"/>
        <w:ind w:left="720" w:hanging="720"/>
        <w:rPr>
          <w:rStyle w:val="Hyperlink"/>
          <w:color w:val="000000" w:themeColor="text1"/>
        </w:rPr>
      </w:pPr>
      <w:proofErr w:type="spellStart"/>
      <w:r w:rsidRPr="006F33E5">
        <w:rPr>
          <w:color w:val="000000" w:themeColor="text1"/>
        </w:rPr>
        <w:t>Cuijpers</w:t>
      </w:r>
      <w:proofErr w:type="spellEnd"/>
      <w:r w:rsidRPr="006F33E5">
        <w:rPr>
          <w:color w:val="000000" w:themeColor="text1"/>
        </w:rPr>
        <w:t xml:space="preserve">, P., </w:t>
      </w:r>
      <w:proofErr w:type="spellStart"/>
      <w:r w:rsidRPr="006F33E5">
        <w:rPr>
          <w:color w:val="000000" w:themeColor="text1"/>
        </w:rPr>
        <w:t>Karyotaki</w:t>
      </w:r>
      <w:proofErr w:type="spellEnd"/>
      <w:r w:rsidRPr="006F33E5">
        <w:rPr>
          <w:color w:val="000000" w:themeColor="text1"/>
        </w:rPr>
        <w:t xml:space="preserve">, E., </w:t>
      </w:r>
      <w:proofErr w:type="spellStart"/>
      <w:r w:rsidRPr="006F33E5">
        <w:rPr>
          <w:color w:val="000000" w:themeColor="text1"/>
        </w:rPr>
        <w:t>Eckshtain</w:t>
      </w:r>
      <w:proofErr w:type="spellEnd"/>
      <w:r w:rsidRPr="006F33E5">
        <w:rPr>
          <w:color w:val="000000" w:themeColor="text1"/>
        </w:rPr>
        <w:t xml:space="preserve">, D., Ng, M. Y., </w:t>
      </w:r>
      <w:proofErr w:type="spellStart"/>
      <w:r w:rsidRPr="006F33E5">
        <w:rPr>
          <w:color w:val="000000" w:themeColor="text1"/>
        </w:rPr>
        <w:t>Corteselli</w:t>
      </w:r>
      <w:proofErr w:type="spellEnd"/>
      <w:r w:rsidRPr="006F33E5">
        <w:rPr>
          <w:color w:val="000000" w:themeColor="text1"/>
        </w:rPr>
        <w:t xml:space="preserve">, K. A., Noma, H., </w:t>
      </w:r>
      <w:proofErr w:type="spellStart"/>
      <w:r w:rsidRPr="006F33E5">
        <w:rPr>
          <w:color w:val="000000" w:themeColor="text1"/>
        </w:rPr>
        <w:t>Quero</w:t>
      </w:r>
      <w:proofErr w:type="spellEnd"/>
      <w:r w:rsidRPr="006F33E5">
        <w:rPr>
          <w:color w:val="000000" w:themeColor="text1"/>
        </w:rPr>
        <w:t xml:space="preserve">, S., &amp; Weisz, J. R. (2020). </w:t>
      </w:r>
      <w:r w:rsidRPr="006F33E5">
        <w:rPr>
          <w:i/>
          <w:iCs/>
          <w:color w:val="000000" w:themeColor="text1"/>
        </w:rPr>
        <w:t>Psychotherapy for Depression Across Different Age Groups.</w:t>
      </w:r>
      <w:r w:rsidRPr="006F33E5">
        <w:rPr>
          <w:rStyle w:val="apple-converted-space"/>
          <w:i/>
          <w:iCs/>
          <w:color w:val="000000" w:themeColor="text1"/>
        </w:rPr>
        <w:t> </w:t>
      </w:r>
      <w:r w:rsidRPr="006F33E5">
        <w:rPr>
          <w:i/>
          <w:iCs/>
          <w:color w:val="000000" w:themeColor="text1"/>
        </w:rPr>
        <w:t>JAMA Psychiatry,</w:t>
      </w:r>
      <w:r w:rsidRPr="006F33E5">
        <w:rPr>
          <w:rStyle w:val="apple-converted-space"/>
          <w:i/>
          <w:iCs/>
          <w:color w:val="000000" w:themeColor="text1"/>
        </w:rPr>
        <w:t> </w:t>
      </w:r>
      <w:r w:rsidRPr="006F33E5">
        <w:rPr>
          <w:i/>
          <w:iCs/>
          <w:color w:val="000000" w:themeColor="text1"/>
        </w:rPr>
        <w:t>77</w:t>
      </w:r>
      <w:r w:rsidRPr="006F33E5">
        <w:rPr>
          <w:color w:val="000000" w:themeColor="text1"/>
        </w:rPr>
        <w:t>(7)</w:t>
      </w:r>
      <w:r w:rsidR="00071475" w:rsidRPr="006F33E5">
        <w:rPr>
          <w:color w:val="000000" w:themeColor="text1"/>
        </w:rPr>
        <w:t xml:space="preserve"> 694–702</w:t>
      </w:r>
      <w:r w:rsidRPr="006F33E5">
        <w:rPr>
          <w:color w:val="000000" w:themeColor="text1"/>
        </w:rPr>
        <w:t xml:space="preserve">. </w:t>
      </w:r>
      <w:hyperlink r:id="rId118" w:history="1">
        <w:r w:rsidRPr="006F33E5">
          <w:rPr>
            <w:rStyle w:val="Hyperlink"/>
            <w:color w:val="000000" w:themeColor="text1"/>
          </w:rPr>
          <w:t>https://doi.org/10.1001/jamapsychiatry.2020.0164</w:t>
        </w:r>
      </w:hyperlink>
    </w:p>
    <w:p w14:paraId="122E9B6B" w14:textId="77777777" w:rsidR="006210D4" w:rsidRPr="006F33E5" w:rsidRDefault="006210D4" w:rsidP="006210D4">
      <w:pPr>
        <w:pStyle w:val="NormalWeb"/>
        <w:shd w:val="clear" w:color="auto" w:fill="FFFFFF"/>
        <w:spacing w:before="0" w:beforeAutospacing="0" w:after="0" w:afterAutospacing="0" w:line="480" w:lineRule="auto"/>
        <w:ind w:left="720" w:hanging="720"/>
        <w:rPr>
          <w:rStyle w:val="Hyperlink"/>
          <w:color w:val="000000" w:themeColor="text1"/>
        </w:rPr>
      </w:pPr>
      <w:proofErr w:type="spellStart"/>
      <w:r w:rsidRPr="006F33E5">
        <w:rPr>
          <w:color w:val="000000" w:themeColor="text1"/>
          <w:shd w:val="clear" w:color="auto" w:fill="FFFFFF"/>
        </w:rPr>
        <w:t>Dancey</w:t>
      </w:r>
      <w:proofErr w:type="spellEnd"/>
      <w:r w:rsidRPr="006F33E5">
        <w:rPr>
          <w:color w:val="000000" w:themeColor="text1"/>
          <w:shd w:val="clear" w:color="auto" w:fill="FFFFFF"/>
        </w:rPr>
        <w:t>, C. P., &amp; Reidy, J. (2007).</w:t>
      </w:r>
      <w:r w:rsidRPr="006F33E5">
        <w:rPr>
          <w:rStyle w:val="apple-converted-space"/>
          <w:rFonts w:eastAsiaTheme="minorEastAsia"/>
          <w:color w:val="000000" w:themeColor="text1"/>
          <w:shd w:val="clear" w:color="auto" w:fill="FFFFFF"/>
        </w:rPr>
        <w:t> </w:t>
      </w:r>
      <w:r w:rsidRPr="006F33E5">
        <w:rPr>
          <w:color w:val="000000" w:themeColor="text1"/>
        </w:rPr>
        <w:t>Statistics without maths for psychology</w:t>
      </w:r>
      <w:r w:rsidRPr="006F33E5">
        <w:rPr>
          <w:color w:val="000000" w:themeColor="text1"/>
          <w:shd w:val="clear" w:color="auto" w:fill="FFFFFF"/>
        </w:rPr>
        <w:t>. Pearson education.</w:t>
      </w:r>
    </w:p>
    <w:p w14:paraId="210D1A8F"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r w:rsidRPr="006F33E5">
        <w:rPr>
          <w:color w:val="000000" w:themeColor="text1"/>
          <w:shd w:val="clear" w:color="auto" w:fill="FFFFFF"/>
        </w:rPr>
        <w:t xml:space="preserve">De Smet, M. M., </w:t>
      </w:r>
      <w:proofErr w:type="spellStart"/>
      <w:r w:rsidRPr="006F33E5">
        <w:rPr>
          <w:color w:val="000000" w:themeColor="text1"/>
          <w:shd w:val="clear" w:color="auto" w:fill="FFFFFF"/>
        </w:rPr>
        <w:t>Meganck</w:t>
      </w:r>
      <w:proofErr w:type="spellEnd"/>
      <w:r w:rsidRPr="006F33E5">
        <w:rPr>
          <w:color w:val="000000" w:themeColor="text1"/>
          <w:shd w:val="clear" w:color="auto" w:fill="FFFFFF"/>
        </w:rPr>
        <w:t xml:space="preserve">, R., </w:t>
      </w:r>
      <w:proofErr w:type="spellStart"/>
      <w:r w:rsidRPr="006F33E5">
        <w:rPr>
          <w:color w:val="000000" w:themeColor="text1"/>
          <w:shd w:val="clear" w:color="auto" w:fill="FFFFFF"/>
        </w:rPr>
        <w:t>Truijens</w:t>
      </w:r>
      <w:proofErr w:type="spellEnd"/>
      <w:r w:rsidRPr="006F33E5">
        <w:rPr>
          <w:color w:val="000000" w:themeColor="text1"/>
          <w:shd w:val="clear" w:color="auto" w:fill="FFFFFF"/>
        </w:rPr>
        <w:t xml:space="preserve">, F., De </w:t>
      </w:r>
      <w:proofErr w:type="spellStart"/>
      <w:r w:rsidRPr="006F33E5">
        <w:rPr>
          <w:color w:val="000000" w:themeColor="text1"/>
          <w:shd w:val="clear" w:color="auto" w:fill="FFFFFF"/>
        </w:rPr>
        <w:t>Geest</w:t>
      </w:r>
      <w:proofErr w:type="spellEnd"/>
      <w:r w:rsidRPr="006F33E5">
        <w:rPr>
          <w:color w:val="000000" w:themeColor="text1"/>
          <w:shd w:val="clear" w:color="auto" w:fill="FFFFFF"/>
        </w:rPr>
        <w:t xml:space="preserve">, R., Cornelis, S., Norman, U. A., &amp; </w:t>
      </w:r>
      <w:proofErr w:type="spellStart"/>
      <w:r w:rsidRPr="006F33E5">
        <w:rPr>
          <w:color w:val="000000" w:themeColor="text1"/>
          <w:shd w:val="clear" w:color="auto" w:fill="FFFFFF"/>
        </w:rPr>
        <w:t>Desmet</w:t>
      </w:r>
      <w:proofErr w:type="spellEnd"/>
      <w:r w:rsidRPr="006F33E5">
        <w:rPr>
          <w:color w:val="000000" w:themeColor="text1"/>
          <w:shd w:val="clear" w:color="auto" w:fill="FFFFFF"/>
        </w:rPr>
        <w:t>, M. (2020). Change processes underlying “good outcome”: A qualitative study on recovered and improved patients’ experiences in psychotherapy for major depression.</w:t>
      </w:r>
      <w:r w:rsidRPr="006F33E5">
        <w:rPr>
          <w:rStyle w:val="apple-converted-space"/>
          <w:rFonts w:eastAsiaTheme="minorEastAsia"/>
          <w:color w:val="000000" w:themeColor="text1"/>
          <w:shd w:val="clear" w:color="auto" w:fill="FFFFFF"/>
        </w:rPr>
        <w:t> </w:t>
      </w:r>
      <w:r w:rsidRPr="006F33E5">
        <w:rPr>
          <w:i/>
          <w:iCs/>
          <w:color w:val="000000" w:themeColor="text1"/>
        </w:rPr>
        <w:t>Psychotherapy Research</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30</w:t>
      </w:r>
      <w:r w:rsidRPr="006F33E5">
        <w:rPr>
          <w:color w:val="000000" w:themeColor="text1"/>
          <w:shd w:val="clear" w:color="auto" w:fill="FFFFFF"/>
        </w:rPr>
        <w:t xml:space="preserve">(7), 948-964. </w:t>
      </w:r>
      <w:hyperlink r:id="rId119" w:history="1">
        <w:r w:rsidRPr="006F33E5">
          <w:rPr>
            <w:rStyle w:val="Hyperlink"/>
            <w:color w:val="000000" w:themeColor="text1"/>
            <w:shd w:val="clear" w:color="auto" w:fill="FFFFFF"/>
          </w:rPr>
          <w:t>https://doi.org/10.1080/10503307.2020.1722329</w:t>
        </w:r>
      </w:hyperlink>
      <w:r w:rsidRPr="006F33E5">
        <w:rPr>
          <w:color w:val="000000" w:themeColor="text1"/>
          <w:shd w:val="clear" w:color="auto" w:fill="FFFFFF"/>
        </w:rPr>
        <w:t xml:space="preserve"> </w:t>
      </w:r>
    </w:p>
    <w:p w14:paraId="0EC0ACC1"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shd w:val="clear" w:color="auto" w:fill="FFFFFF"/>
        </w:rPr>
        <w:t>Dragioti</w:t>
      </w:r>
      <w:proofErr w:type="spellEnd"/>
      <w:r w:rsidRPr="006F33E5">
        <w:rPr>
          <w:color w:val="000000" w:themeColor="text1"/>
          <w:shd w:val="clear" w:color="auto" w:fill="FFFFFF"/>
        </w:rPr>
        <w:t xml:space="preserve">, E., </w:t>
      </w:r>
      <w:proofErr w:type="spellStart"/>
      <w:r w:rsidRPr="006F33E5">
        <w:rPr>
          <w:color w:val="000000" w:themeColor="text1"/>
          <w:shd w:val="clear" w:color="auto" w:fill="FFFFFF"/>
        </w:rPr>
        <w:t>Karathanos</w:t>
      </w:r>
      <w:proofErr w:type="spellEnd"/>
      <w:r w:rsidRPr="006F33E5">
        <w:rPr>
          <w:color w:val="000000" w:themeColor="text1"/>
          <w:shd w:val="clear" w:color="auto" w:fill="FFFFFF"/>
        </w:rPr>
        <w:t xml:space="preserve">, V., </w:t>
      </w:r>
      <w:proofErr w:type="spellStart"/>
      <w:r w:rsidRPr="006F33E5">
        <w:rPr>
          <w:color w:val="000000" w:themeColor="text1"/>
          <w:shd w:val="clear" w:color="auto" w:fill="FFFFFF"/>
        </w:rPr>
        <w:t>Gerdle</w:t>
      </w:r>
      <w:proofErr w:type="spellEnd"/>
      <w:r w:rsidRPr="006F33E5">
        <w:rPr>
          <w:color w:val="000000" w:themeColor="text1"/>
          <w:shd w:val="clear" w:color="auto" w:fill="FFFFFF"/>
        </w:rPr>
        <w:t xml:space="preserve">, B., &amp; </w:t>
      </w:r>
      <w:proofErr w:type="spellStart"/>
      <w:r w:rsidRPr="006F33E5">
        <w:rPr>
          <w:color w:val="000000" w:themeColor="text1"/>
          <w:shd w:val="clear" w:color="auto" w:fill="FFFFFF"/>
        </w:rPr>
        <w:t>Evangelou</w:t>
      </w:r>
      <w:proofErr w:type="spellEnd"/>
      <w:r w:rsidRPr="006F33E5">
        <w:rPr>
          <w:color w:val="000000" w:themeColor="text1"/>
          <w:shd w:val="clear" w:color="auto" w:fill="FFFFFF"/>
        </w:rPr>
        <w:t>, E. (2017). Does psychotherapy work? An umbrella review of meta‐analyses of randomized controlled trials.</w:t>
      </w:r>
      <w:r w:rsidRPr="006F33E5">
        <w:rPr>
          <w:rStyle w:val="apple-converted-space"/>
          <w:rFonts w:eastAsiaTheme="minorEastAsia"/>
          <w:color w:val="000000" w:themeColor="text1"/>
          <w:shd w:val="clear" w:color="auto" w:fill="FFFFFF"/>
        </w:rPr>
        <w:t> </w:t>
      </w:r>
      <w:r w:rsidRPr="006F33E5">
        <w:rPr>
          <w:i/>
          <w:iCs/>
          <w:color w:val="000000" w:themeColor="text1"/>
        </w:rPr>
        <w:t xml:space="preserve">Acta </w:t>
      </w:r>
      <w:proofErr w:type="spellStart"/>
      <w:r w:rsidRPr="006F33E5">
        <w:rPr>
          <w:i/>
          <w:iCs/>
          <w:color w:val="000000" w:themeColor="text1"/>
        </w:rPr>
        <w:t>Psychiatrica</w:t>
      </w:r>
      <w:proofErr w:type="spellEnd"/>
      <w:r w:rsidRPr="006F33E5">
        <w:rPr>
          <w:i/>
          <w:iCs/>
          <w:color w:val="000000" w:themeColor="text1"/>
        </w:rPr>
        <w:t xml:space="preserve"> Scandinavica</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136</w:t>
      </w:r>
      <w:r w:rsidRPr="006F33E5">
        <w:rPr>
          <w:color w:val="000000" w:themeColor="text1"/>
          <w:shd w:val="clear" w:color="auto" w:fill="FFFFFF"/>
        </w:rPr>
        <w:t xml:space="preserve">(3), 236-246. </w:t>
      </w:r>
      <w:hyperlink r:id="rId120" w:history="1">
        <w:r w:rsidRPr="006F33E5">
          <w:rPr>
            <w:rStyle w:val="Hyperlink"/>
            <w:color w:val="000000" w:themeColor="text1"/>
            <w:shd w:val="clear" w:color="auto" w:fill="FFFFFF"/>
          </w:rPr>
          <w:t>https://doi.org/10.1111/acps.12713</w:t>
        </w:r>
      </w:hyperlink>
      <w:r w:rsidRPr="006F33E5">
        <w:rPr>
          <w:color w:val="000000" w:themeColor="text1"/>
          <w:shd w:val="clear" w:color="auto" w:fill="FFFFFF"/>
        </w:rPr>
        <w:t xml:space="preserve"> </w:t>
      </w:r>
    </w:p>
    <w:p w14:paraId="10B02290" w14:textId="77777777" w:rsidR="006210D4" w:rsidRPr="006F33E5" w:rsidRDefault="006210D4" w:rsidP="006210D4">
      <w:pPr>
        <w:pStyle w:val="NormalWeb"/>
        <w:shd w:val="clear" w:color="auto" w:fill="FFFFFF"/>
        <w:spacing w:before="0" w:beforeAutospacing="0" w:after="0" w:afterAutospacing="0" w:line="480" w:lineRule="auto"/>
        <w:ind w:left="720" w:hanging="720"/>
        <w:rPr>
          <w:rStyle w:val="Hyperlink"/>
          <w:color w:val="000000" w:themeColor="text1"/>
        </w:rPr>
      </w:pPr>
      <w:r w:rsidRPr="006F33E5">
        <w:rPr>
          <w:color w:val="000000" w:themeColor="text1"/>
        </w:rPr>
        <w:t xml:space="preserve">Driessen, E., </w:t>
      </w:r>
      <w:proofErr w:type="spellStart"/>
      <w:r w:rsidRPr="006F33E5">
        <w:rPr>
          <w:color w:val="000000" w:themeColor="text1"/>
        </w:rPr>
        <w:t>Cuijpers</w:t>
      </w:r>
      <w:proofErr w:type="spellEnd"/>
      <w:r w:rsidRPr="006F33E5">
        <w:rPr>
          <w:color w:val="000000" w:themeColor="text1"/>
        </w:rPr>
        <w:t xml:space="preserve">, P., de Maat, S. C. M., </w:t>
      </w:r>
      <w:proofErr w:type="spellStart"/>
      <w:r w:rsidRPr="006F33E5">
        <w:rPr>
          <w:color w:val="000000" w:themeColor="text1"/>
        </w:rPr>
        <w:t>Abbass</w:t>
      </w:r>
      <w:proofErr w:type="spellEnd"/>
      <w:r w:rsidRPr="006F33E5">
        <w:rPr>
          <w:color w:val="000000" w:themeColor="text1"/>
        </w:rPr>
        <w:t xml:space="preserve">, A. A., de </w:t>
      </w:r>
      <w:proofErr w:type="spellStart"/>
      <w:r w:rsidRPr="006F33E5">
        <w:rPr>
          <w:color w:val="000000" w:themeColor="text1"/>
        </w:rPr>
        <w:t>Jonghe</w:t>
      </w:r>
      <w:proofErr w:type="spellEnd"/>
      <w:r w:rsidRPr="006F33E5">
        <w:rPr>
          <w:color w:val="000000" w:themeColor="text1"/>
        </w:rPr>
        <w:t xml:space="preserve">, F., &amp; Dekker, J. J. M. (2010). The efficacy of short-term psychodynamic psychotherapy for depression: A </w:t>
      </w:r>
      <w:r w:rsidRPr="006F33E5">
        <w:rPr>
          <w:color w:val="000000" w:themeColor="text1"/>
        </w:rPr>
        <w:lastRenderedPageBreak/>
        <w:t>meta-analysis.</w:t>
      </w:r>
      <w:r w:rsidRPr="006F33E5">
        <w:rPr>
          <w:rStyle w:val="apple-converted-space"/>
          <w:color w:val="000000" w:themeColor="text1"/>
        </w:rPr>
        <w:t> </w:t>
      </w:r>
      <w:r w:rsidRPr="006F33E5">
        <w:rPr>
          <w:i/>
          <w:iCs/>
          <w:color w:val="000000" w:themeColor="text1"/>
        </w:rPr>
        <w:t>Clinical Psychology Review,</w:t>
      </w:r>
      <w:r w:rsidRPr="006F33E5">
        <w:rPr>
          <w:rStyle w:val="apple-converted-space"/>
          <w:i/>
          <w:iCs/>
          <w:color w:val="000000" w:themeColor="text1"/>
        </w:rPr>
        <w:t> </w:t>
      </w:r>
      <w:r w:rsidRPr="006F33E5">
        <w:rPr>
          <w:i/>
          <w:iCs/>
          <w:color w:val="000000" w:themeColor="text1"/>
        </w:rPr>
        <w:t>30</w:t>
      </w:r>
      <w:r w:rsidRPr="006F33E5">
        <w:rPr>
          <w:color w:val="000000" w:themeColor="text1"/>
        </w:rPr>
        <w:t xml:space="preserve">(1), 25–36. </w:t>
      </w:r>
      <w:hyperlink r:id="rId121" w:history="1">
        <w:r w:rsidRPr="006F33E5">
          <w:rPr>
            <w:rStyle w:val="Hyperlink"/>
            <w:color w:val="000000" w:themeColor="text1"/>
          </w:rPr>
          <w:t>https://doi.org/10.1016/j.cpr.2009.08.010</w:t>
        </w:r>
      </w:hyperlink>
    </w:p>
    <w:p w14:paraId="502A9580"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Driessen, E., </w:t>
      </w:r>
      <w:proofErr w:type="spellStart"/>
      <w:r w:rsidRPr="006F33E5">
        <w:rPr>
          <w:color w:val="000000" w:themeColor="text1"/>
        </w:rPr>
        <w:t>Cuijpers</w:t>
      </w:r>
      <w:proofErr w:type="spellEnd"/>
      <w:r w:rsidRPr="006F33E5">
        <w:rPr>
          <w:color w:val="000000" w:themeColor="text1"/>
        </w:rPr>
        <w:t xml:space="preserve">, P., </w:t>
      </w:r>
      <w:proofErr w:type="spellStart"/>
      <w:r w:rsidRPr="006F33E5">
        <w:rPr>
          <w:color w:val="000000" w:themeColor="text1"/>
        </w:rPr>
        <w:t>Hollon</w:t>
      </w:r>
      <w:proofErr w:type="spellEnd"/>
      <w:r w:rsidRPr="006F33E5">
        <w:rPr>
          <w:color w:val="000000" w:themeColor="text1"/>
        </w:rPr>
        <w:t xml:space="preserve">, S. D., &amp; Dekker, J. J. M. (2010). Does pretreatment severity moderate the efficacy of psychological treatment of adult outpatient depression? A meta-analysis. </w:t>
      </w:r>
      <w:r w:rsidRPr="006F33E5">
        <w:rPr>
          <w:i/>
          <w:iCs/>
          <w:color w:val="000000" w:themeColor="text1"/>
        </w:rPr>
        <w:t>Journal of Consulting and Clinical Psychology, 78</w:t>
      </w:r>
      <w:r w:rsidRPr="006F33E5">
        <w:rPr>
          <w:color w:val="000000" w:themeColor="text1"/>
        </w:rPr>
        <w:t xml:space="preserve">(5), 668–680. </w:t>
      </w:r>
      <w:hyperlink r:id="rId122" w:history="1">
        <w:r w:rsidRPr="006F33E5">
          <w:rPr>
            <w:rStyle w:val="Hyperlink"/>
            <w:color w:val="000000" w:themeColor="text1"/>
          </w:rPr>
          <w:t>https://doi.org/10.1037/a0020570</w:t>
        </w:r>
      </w:hyperlink>
      <w:r w:rsidRPr="006F33E5">
        <w:rPr>
          <w:color w:val="000000" w:themeColor="text1"/>
        </w:rPr>
        <w:t xml:space="preserve"> </w:t>
      </w:r>
    </w:p>
    <w:p w14:paraId="171A0259" w14:textId="5BD8DACF" w:rsidR="00E35C54" w:rsidRPr="006F33E5" w:rsidRDefault="00E35C5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rPr>
        <w:t>Dziak</w:t>
      </w:r>
      <w:proofErr w:type="spellEnd"/>
      <w:r w:rsidRPr="006F33E5">
        <w:rPr>
          <w:color w:val="000000" w:themeColor="text1"/>
        </w:rPr>
        <w:t xml:space="preserve">, J.J., </w:t>
      </w:r>
      <w:proofErr w:type="spellStart"/>
      <w:r w:rsidRPr="006F33E5">
        <w:rPr>
          <w:color w:val="000000" w:themeColor="text1"/>
        </w:rPr>
        <w:t>Dierker</w:t>
      </w:r>
      <w:proofErr w:type="spellEnd"/>
      <w:r w:rsidRPr="006F33E5">
        <w:rPr>
          <w:color w:val="000000" w:themeColor="text1"/>
        </w:rPr>
        <w:t xml:space="preserve">, L.C. &amp; </w:t>
      </w:r>
      <w:proofErr w:type="spellStart"/>
      <w:r w:rsidRPr="006F33E5">
        <w:rPr>
          <w:color w:val="000000" w:themeColor="text1"/>
        </w:rPr>
        <w:t>Abar</w:t>
      </w:r>
      <w:proofErr w:type="spellEnd"/>
      <w:r w:rsidRPr="006F33E5">
        <w:rPr>
          <w:color w:val="000000" w:themeColor="text1"/>
        </w:rPr>
        <w:t>, B. The interpretation of statistical power after the data have been gathered. </w:t>
      </w:r>
      <w:r w:rsidRPr="006F33E5">
        <w:rPr>
          <w:i/>
          <w:iCs/>
          <w:color w:val="000000" w:themeColor="text1"/>
        </w:rPr>
        <w:t xml:space="preserve">Curr </w:t>
      </w:r>
      <w:proofErr w:type="spellStart"/>
      <w:r w:rsidRPr="006F33E5">
        <w:rPr>
          <w:i/>
          <w:iCs/>
          <w:color w:val="000000" w:themeColor="text1"/>
        </w:rPr>
        <w:t>Psychol</w:t>
      </w:r>
      <w:proofErr w:type="spellEnd"/>
      <w:r w:rsidRPr="006F33E5">
        <w:rPr>
          <w:color w:val="000000" w:themeColor="text1"/>
        </w:rPr>
        <w:t> </w:t>
      </w:r>
      <w:r w:rsidRPr="006F33E5">
        <w:rPr>
          <w:b/>
          <w:bCs/>
          <w:color w:val="000000" w:themeColor="text1"/>
        </w:rPr>
        <w:t>39</w:t>
      </w:r>
      <w:r w:rsidRPr="006F33E5">
        <w:rPr>
          <w:color w:val="000000" w:themeColor="text1"/>
        </w:rPr>
        <w:t xml:space="preserve">, 870–877 (2020). </w:t>
      </w:r>
      <w:hyperlink r:id="rId123" w:history="1">
        <w:r w:rsidRPr="006F33E5">
          <w:rPr>
            <w:rStyle w:val="Hyperlink"/>
            <w:color w:val="000000" w:themeColor="text1"/>
          </w:rPr>
          <w:t>https://link.springer.com/article/10.1007/s12144-018-0018-1</w:t>
        </w:r>
      </w:hyperlink>
    </w:p>
    <w:p w14:paraId="0CB62944" w14:textId="69837F7D"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r w:rsidRPr="006F33E5">
        <w:rPr>
          <w:color w:val="000000" w:themeColor="text1"/>
          <w:shd w:val="clear" w:color="auto" w:fill="FFFFFF"/>
        </w:rPr>
        <w:t xml:space="preserve">Elliott, R., Watson, J. C., </w:t>
      </w:r>
      <w:proofErr w:type="spellStart"/>
      <w:r w:rsidRPr="006F33E5">
        <w:rPr>
          <w:color w:val="000000" w:themeColor="text1"/>
          <w:shd w:val="clear" w:color="auto" w:fill="FFFFFF"/>
        </w:rPr>
        <w:t>Timulak</w:t>
      </w:r>
      <w:proofErr w:type="spellEnd"/>
      <w:r w:rsidRPr="006F33E5">
        <w:rPr>
          <w:color w:val="000000" w:themeColor="text1"/>
          <w:shd w:val="clear" w:color="auto" w:fill="FFFFFF"/>
        </w:rPr>
        <w:t xml:space="preserve">, L., &amp; </w:t>
      </w:r>
      <w:proofErr w:type="spellStart"/>
      <w:r w:rsidRPr="006F33E5">
        <w:rPr>
          <w:color w:val="000000" w:themeColor="text1"/>
          <w:shd w:val="clear" w:color="auto" w:fill="FFFFFF"/>
        </w:rPr>
        <w:t>Sharbanee</w:t>
      </w:r>
      <w:proofErr w:type="spellEnd"/>
      <w:r w:rsidRPr="006F33E5">
        <w:rPr>
          <w:color w:val="000000" w:themeColor="text1"/>
          <w:shd w:val="clear" w:color="auto" w:fill="FFFFFF"/>
        </w:rPr>
        <w:t>, J. (2021). Research on humanistic-experiential psychotherapies: Updated review.</w:t>
      </w:r>
      <w:r w:rsidRPr="006F33E5">
        <w:rPr>
          <w:rStyle w:val="apple-converted-space"/>
          <w:rFonts w:eastAsiaTheme="minorEastAsia"/>
          <w:color w:val="000000" w:themeColor="text1"/>
          <w:shd w:val="clear" w:color="auto" w:fill="FFFFFF"/>
        </w:rPr>
        <w:t> </w:t>
      </w:r>
      <w:r w:rsidRPr="006F33E5">
        <w:rPr>
          <w:i/>
          <w:iCs/>
          <w:color w:val="000000" w:themeColor="text1"/>
        </w:rPr>
        <w:t xml:space="preserve">Bergin and Garfield’s handbook of psychotherapy and </w:t>
      </w:r>
      <w:proofErr w:type="spellStart"/>
      <w:r w:rsidRPr="006F33E5">
        <w:rPr>
          <w:i/>
          <w:iCs/>
          <w:color w:val="000000" w:themeColor="text1"/>
        </w:rPr>
        <w:t>behavior</w:t>
      </w:r>
      <w:proofErr w:type="spellEnd"/>
      <w:r w:rsidRPr="006F33E5">
        <w:rPr>
          <w:i/>
          <w:iCs/>
          <w:color w:val="000000" w:themeColor="text1"/>
        </w:rPr>
        <w:t xml:space="preserve"> change</w:t>
      </w:r>
      <w:r w:rsidRPr="006F33E5">
        <w:rPr>
          <w:color w:val="000000" w:themeColor="text1"/>
          <w:shd w:val="clear" w:color="auto" w:fill="FFFFFF"/>
        </w:rPr>
        <w:t>, 421-467.</w:t>
      </w:r>
      <w:r w:rsidR="0029545F" w:rsidRPr="006F33E5">
        <w:rPr>
          <w:color w:val="000000" w:themeColor="text1"/>
          <w:shd w:val="clear" w:color="auto" w:fill="FFFFFF"/>
        </w:rPr>
        <w:t xml:space="preserve"> Wiley. </w:t>
      </w:r>
    </w:p>
    <w:p w14:paraId="4359E068" w14:textId="6EB09AF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Glass, G. V., Peckham, P. D. and Sanders, J. R. (1972) Consequences of failure to meet assumptions underlying the fixed effects analyses of variance and covariance</w:t>
      </w:r>
      <w:r w:rsidR="00071475" w:rsidRPr="006F33E5">
        <w:rPr>
          <w:color w:val="000000" w:themeColor="text1"/>
        </w:rPr>
        <w:t>.</w:t>
      </w:r>
      <w:r w:rsidRPr="006F33E5">
        <w:rPr>
          <w:color w:val="000000" w:themeColor="text1"/>
        </w:rPr>
        <w:t xml:space="preserve"> </w:t>
      </w:r>
      <w:r w:rsidRPr="006F33E5">
        <w:rPr>
          <w:i/>
          <w:iCs/>
          <w:color w:val="000000" w:themeColor="text1"/>
        </w:rPr>
        <w:t>Review of Educational Research, 42</w:t>
      </w:r>
      <w:r w:rsidRPr="006F33E5">
        <w:rPr>
          <w:color w:val="000000" w:themeColor="text1"/>
        </w:rPr>
        <w:t xml:space="preserve">(3), 237-288. </w:t>
      </w:r>
      <w:hyperlink r:id="rId124" w:history="1">
        <w:r w:rsidR="00300B7B" w:rsidRPr="006F33E5">
          <w:rPr>
            <w:rStyle w:val="Hyperlink"/>
            <w:color w:val="000000" w:themeColor="text1"/>
          </w:rPr>
          <w:t>https://doi.org/10.3102/00346543042003237</w:t>
        </w:r>
      </w:hyperlink>
      <w:r w:rsidR="00300B7B" w:rsidRPr="006F33E5">
        <w:rPr>
          <w:color w:val="000000" w:themeColor="text1"/>
        </w:rPr>
        <w:t xml:space="preserve"> </w:t>
      </w:r>
    </w:p>
    <w:p w14:paraId="6A02D34A" w14:textId="76ED7FF0" w:rsidR="006210D4" w:rsidRPr="006F33E5" w:rsidRDefault="006210D4" w:rsidP="006210D4">
      <w:pPr>
        <w:pStyle w:val="NormalWeb"/>
        <w:shd w:val="clear" w:color="auto" w:fill="FFFFFF"/>
        <w:spacing w:line="480" w:lineRule="auto"/>
        <w:ind w:left="720" w:hanging="720"/>
        <w:rPr>
          <w:color w:val="000000" w:themeColor="text1"/>
        </w:rPr>
      </w:pPr>
      <w:proofErr w:type="spellStart"/>
      <w:r w:rsidRPr="006F33E5">
        <w:rPr>
          <w:color w:val="000000" w:themeColor="text1"/>
        </w:rPr>
        <w:t>Faul</w:t>
      </w:r>
      <w:proofErr w:type="spellEnd"/>
      <w:r w:rsidRPr="006F33E5">
        <w:rPr>
          <w:color w:val="000000" w:themeColor="text1"/>
        </w:rPr>
        <w:t xml:space="preserve">, F., </w:t>
      </w:r>
      <w:proofErr w:type="spellStart"/>
      <w:r w:rsidRPr="006F33E5">
        <w:rPr>
          <w:color w:val="000000" w:themeColor="text1"/>
        </w:rPr>
        <w:t>Erdfelder</w:t>
      </w:r>
      <w:proofErr w:type="spellEnd"/>
      <w:r w:rsidRPr="006F33E5">
        <w:rPr>
          <w:color w:val="000000" w:themeColor="text1"/>
        </w:rPr>
        <w:t xml:space="preserve">, E., Lang, A.-G., &amp; Buchner, A. (2007). G*Power 3: A flexible statistical power analysis program for the social, </w:t>
      </w:r>
      <w:proofErr w:type="spellStart"/>
      <w:r w:rsidRPr="006F33E5">
        <w:rPr>
          <w:color w:val="000000" w:themeColor="text1"/>
        </w:rPr>
        <w:t>behavioral</w:t>
      </w:r>
      <w:proofErr w:type="spellEnd"/>
      <w:r w:rsidRPr="006F33E5">
        <w:rPr>
          <w:color w:val="000000" w:themeColor="text1"/>
        </w:rPr>
        <w:t xml:space="preserve">, and biomedical sciences. </w:t>
      </w:r>
      <w:proofErr w:type="spellStart"/>
      <w:r w:rsidRPr="006F33E5">
        <w:rPr>
          <w:i/>
          <w:iCs/>
          <w:color w:val="000000" w:themeColor="text1"/>
        </w:rPr>
        <w:t>Behavior</w:t>
      </w:r>
      <w:proofErr w:type="spellEnd"/>
      <w:r w:rsidRPr="006F33E5">
        <w:rPr>
          <w:i/>
          <w:iCs/>
          <w:color w:val="000000" w:themeColor="text1"/>
        </w:rPr>
        <w:t xml:space="preserve"> Research Methods, 39</w:t>
      </w:r>
      <w:r w:rsidRPr="006F33E5">
        <w:rPr>
          <w:color w:val="000000" w:themeColor="text1"/>
        </w:rPr>
        <w:t xml:space="preserve">, 175-191. </w:t>
      </w:r>
      <w:hyperlink r:id="rId125" w:history="1">
        <w:r w:rsidR="00300B7B" w:rsidRPr="006F33E5">
          <w:rPr>
            <w:rStyle w:val="Hyperlink"/>
            <w:color w:val="000000" w:themeColor="text1"/>
          </w:rPr>
          <w:t>https://doi.org/10.3758/bf03193146</w:t>
        </w:r>
      </w:hyperlink>
      <w:r w:rsidR="00300B7B" w:rsidRPr="006F33E5">
        <w:rPr>
          <w:color w:val="000000" w:themeColor="text1"/>
        </w:rPr>
        <w:t xml:space="preserve"> </w:t>
      </w:r>
    </w:p>
    <w:p w14:paraId="0970B21A" w14:textId="76D5D635"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rPr>
        <w:t>Faul</w:t>
      </w:r>
      <w:proofErr w:type="spellEnd"/>
      <w:r w:rsidRPr="006F33E5">
        <w:rPr>
          <w:color w:val="000000" w:themeColor="text1"/>
        </w:rPr>
        <w:t xml:space="preserve">, F., </w:t>
      </w:r>
      <w:proofErr w:type="spellStart"/>
      <w:r w:rsidRPr="006F33E5">
        <w:rPr>
          <w:color w:val="000000" w:themeColor="text1"/>
        </w:rPr>
        <w:t>Erdfelder</w:t>
      </w:r>
      <w:proofErr w:type="spellEnd"/>
      <w:r w:rsidRPr="006F33E5">
        <w:rPr>
          <w:color w:val="000000" w:themeColor="text1"/>
        </w:rPr>
        <w:t xml:space="preserve">, E., Buchner, A., &amp; Lang, A.-G. (2009). Statistical power analyses using G*Power 3.1: Tests for correlation and regression analyses. </w:t>
      </w:r>
      <w:proofErr w:type="spellStart"/>
      <w:r w:rsidRPr="006F33E5">
        <w:rPr>
          <w:i/>
          <w:iCs/>
          <w:color w:val="000000" w:themeColor="text1"/>
        </w:rPr>
        <w:t>Behavior</w:t>
      </w:r>
      <w:proofErr w:type="spellEnd"/>
      <w:r w:rsidRPr="006F33E5">
        <w:rPr>
          <w:i/>
          <w:iCs/>
          <w:color w:val="000000" w:themeColor="text1"/>
        </w:rPr>
        <w:t xml:space="preserve"> Research Methods, </w:t>
      </w:r>
      <w:r w:rsidRPr="006F33E5">
        <w:rPr>
          <w:color w:val="000000" w:themeColor="text1"/>
        </w:rPr>
        <w:t xml:space="preserve">41, 1149-1160. </w:t>
      </w:r>
      <w:hyperlink r:id="rId126" w:history="1">
        <w:r w:rsidR="00300B7B" w:rsidRPr="006F33E5">
          <w:rPr>
            <w:rStyle w:val="Hyperlink"/>
            <w:color w:val="000000" w:themeColor="text1"/>
            <w:shd w:val="clear" w:color="auto" w:fill="FFFFFF"/>
          </w:rPr>
          <w:t>https://doi.org/10.3758/BRM.41.4.1149</w:t>
        </w:r>
      </w:hyperlink>
      <w:r w:rsidR="00300B7B" w:rsidRPr="006F33E5">
        <w:rPr>
          <w:rFonts w:ascii="Merriweather Sans" w:hAnsi="Merriweather Sans"/>
          <w:color w:val="000000" w:themeColor="text1"/>
          <w:shd w:val="clear" w:color="auto" w:fill="FFFFFF"/>
        </w:rPr>
        <w:t xml:space="preserve"> </w:t>
      </w:r>
    </w:p>
    <w:p w14:paraId="5017DBA4" w14:textId="12F5FB84"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Fiedler, K. (2020). On the </w:t>
      </w:r>
      <w:r w:rsidR="007F706B" w:rsidRPr="006F33E5">
        <w:rPr>
          <w:color w:val="000000" w:themeColor="text1"/>
        </w:rPr>
        <w:t>t</w:t>
      </w:r>
      <w:r w:rsidRPr="006F33E5">
        <w:rPr>
          <w:color w:val="000000" w:themeColor="text1"/>
        </w:rPr>
        <w:t xml:space="preserve">ask, the </w:t>
      </w:r>
      <w:r w:rsidR="007F706B" w:rsidRPr="006F33E5">
        <w:rPr>
          <w:color w:val="000000" w:themeColor="text1"/>
        </w:rPr>
        <w:t>m</w:t>
      </w:r>
      <w:r w:rsidRPr="006F33E5">
        <w:rPr>
          <w:color w:val="000000" w:themeColor="text1"/>
        </w:rPr>
        <w:t xml:space="preserve">easures and the </w:t>
      </w:r>
      <w:r w:rsidR="007F706B" w:rsidRPr="006F33E5">
        <w:rPr>
          <w:color w:val="000000" w:themeColor="text1"/>
        </w:rPr>
        <w:t>m</w:t>
      </w:r>
      <w:r w:rsidRPr="006F33E5">
        <w:rPr>
          <w:color w:val="000000" w:themeColor="text1"/>
        </w:rPr>
        <w:t xml:space="preserve">ood in </w:t>
      </w:r>
      <w:r w:rsidR="007F706B" w:rsidRPr="006F33E5">
        <w:rPr>
          <w:color w:val="000000" w:themeColor="text1"/>
        </w:rPr>
        <w:t>r</w:t>
      </w:r>
      <w:r w:rsidRPr="006F33E5">
        <w:rPr>
          <w:color w:val="000000" w:themeColor="text1"/>
        </w:rPr>
        <w:t xml:space="preserve">esearch on </w:t>
      </w:r>
      <w:r w:rsidR="007F706B" w:rsidRPr="006F33E5">
        <w:rPr>
          <w:color w:val="000000" w:themeColor="text1"/>
        </w:rPr>
        <w:t>a</w:t>
      </w:r>
      <w:r w:rsidRPr="006F33E5">
        <w:rPr>
          <w:color w:val="000000" w:themeColor="text1"/>
        </w:rPr>
        <w:t xml:space="preserve">ffect and </w:t>
      </w:r>
      <w:r w:rsidR="007F706B" w:rsidRPr="006F33E5">
        <w:rPr>
          <w:color w:val="000000" w:themeColor="text1"/>
        </w:rPr>
        <w:t>s</w:t>
      </w:r>
      <w:r w:rsidRPr="006F33E5">
        <w:rPr>
          <w:color w:val="000000" w:themeColor="text1"/>
        </w:rPr>
        <w:t xml:space="preserve">ocial </w:t>
      </w:r>
      <w:r w:rsidR="007F706B" w:rsidRPr="006F33E5">
        <w:rPr>
          <w:color w:val="000000" w:themeColor="text1"/>
        </w:rPr>
        <w:t>c</w:t>
      </w:r>
      <w:r w:rsidRPr="006F33E5">
        <w:rPr>
          <w:color w:val="000000" w:themeColor="text1"/>
        </w:rPr>
        <w:t xml:space="preserve">ognition. </w:t>
      </w:r>
      <w:r w:rsidRPr="006F33E5">
        <w:rPr>
          <w:i/>
          <w:iCs/>
          <w:color w:val="000000" w:themeColor="text1"/>
        </w:rPr>
        <w:t>In</w:t>
      </w:r>
      <w:r w:rsidRPr="006F33E5">
        <w:rPr>
          <w:rStyle w:val="apple-converted-space"/>
          <w:i/>
          <w:iCs/>
          <w:color w:val="000000" w:themeColor="text1"/>
        </w:rPr>
        <w:t> </w:t>
      </w:r>
      <w:r w:rsidRPr="006F33E5">
        <w:rPr>
          <w:i/>
          <w:iCs/>
          <w:color w:val="000000" w:themeColor="text1"/>
        </w:rPr>
        <w:t>Emotion and Social Judgements</w:t>
      </w:r>
      <w:r w:rsidRPr="006F33E5">
        <w:rPr>
          <w:color w:val="000000" w:themeColor="text1"/>
        </w:rPr>
        <w:t>. Garland Science.</w:t>
      </w:r>
    </w:p>
    <w:p w14:paraId="3E520196" w14:textId="0DC1EB6D" w:rsidR="006210D4" w:rsidRPr="006F33E5" w:rsidRDefault="006210D4" w:rsidP="006210D4">
      <w:pPr>
        <w:pStyle w:val="NormalWeb"/>
        <w:shd w:val="clear" w:color="auto" w:fill="FFFFFF"/>
        <w:spacing w:line="480" w:lineRule="auto"/>
        <w:ind w:left="720" w:hanging="720"/>
        <w:rPr>
          <w:color w:val="000000" w:themeColor="text1"/>
        </w:rPr>
      </w:pPr>
      <w:r w:rsidRPr="006F33E5">
        <w:rPr>
          <w:color w:val="000000" w:themeColor="text1"/>
        </w:rPr>
        <w:lastRenderedPageBreak/>
        <w:t>Field, A. (2009) D</w:t>
      </w:r>
      <w:r w:rsidRPr="006F33E5">
        <w:rPr>
          <w:i/>
          <w:iCs/>
          <w:color w:val="000000" w:themeColor="text1"/>
        </w:rPr>
        <w:t xml:space="preserve">iscovering </w:t>
      </w:r>
      <w:r w:rsidR="007F706B" w:rsidRPr="006F33E5">
        <w:rPr>
          <w:i/>
          <w:iCs/>
          <w:color w:val="000000" w:themeColor="text1"/>
        </w:rPr>
        <w:t>s</w:t>
      </w:r>
      <w:r w:rsidRPr="006F33E5">
        <w:rPr>
          <w:i/>
          <w:iCs/>
          <w:color w:val="000000" w:themeColor="text1"/>
        </w:rPr>
        <w:t xml:space="preserve">tatistics using SPSS (And sex and drugs and rock 'n' roll), 3rd </w:t>
      </w:r>
      <w:r w:rsidR="0029545F" w:rsidRPr="006F33E5">
        <w:rPr>
          <w:i/>
          <w:iCs/>
          <w:color w:val="000000" w:themeColor="text1"/>
        </w:rPr>
        <w:t>ed</w:t>
      </w:r>
      <w:r w:rsidR="0029545F" w:rsidRPr="006F33E5">
        <w:rPr>
          <w:color w:val="000000" w:themeColor="text1"/>
        </w:rPr>
        <w:t xml:space="preserve">. </w:t>
      </w:r>
      <w:r w:rsidRPr="006F33E5">
        <w:rPr>
          <w:color w:val="000000" w:themeColor="text1"/>
        </w:rPr>
        <w:t>SAGE.</w:t>
      </w:r>
    </w:p>
    <w:p w14:paraId="6B13BD9E"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t xml:space="preserve">Fisher, H., Hacohen, N., </w:t>
      </w:r>
      <w:proofErr w:type="spellStart"/>
      <w:r w:rsidRPr="006F33E5">
        <w:rPr>
          <w:color w:val="000000" w:themeColor="text1"/>
          <w:shd w:val="clear" w:color="auto" w:fill="FFFFFF"/>
        </w:rPr>
        <w:t>Shimshi</w:t>
      </w:r>
      <w:proofErr w:type="spellEnd"/>
      <w:r w:rsidRPr="006F33E5">
        <w:rPr>
          <w:color w:val="000000" w:themeColor="text1"/>
          <w:shd w:val="clear" w:color="auto" w:fill="FFFFFF"/>
        </w:rPr>
        <w:t>, S., Rand‐</w:t>
      </w:r>
      <w:proofErr w:type="spellStart"/>
      <w:r w:rsidRPr="006F33E5">
        <w:rPr>
          <w:color w:val="000000" w:themeColor="text1"/>
          <w:shd w:val="clear" w:color="auto" w:fill="FFFFFF"/>
        </w:rPr>
        <w:t>Lakritz</w:t>
      </w:r>
      <w:proofErr w:type="spellEnd"/>
      <w:r w:rsidRPr="006F33E5">
        <w:rPr>
          <w:color w:val="000000" w:themeColor="text1"/>
          <w:shd w:val="clear" w:color="auto" w:fill="FFFFFF"/>
        </w:rPr>
        <w:t xml:space="preserve">, S., Shapira, K., &amp; </w:t>
      </w:r>
      <w:proofErr w:type="spellStart"/>
      <w:r w:rsidRPr="006F33E5">
        <w:rPr>
          <w:color w:val="000000" w:themeColor="text1"/>
          <w:shd w:val="clear" w:color="auto" w:fill="FFFFFF"/>
        </w:rPr>
        <w:t>Tuval</w:t>
      </w:r>
      <w:proofErr w:type="spellEnd"/>
      <w:r w:rsidRPr="006F33E5">
        <w:rPr>
          <w:color w:val="000000" w:themeColor="text1"/>
          <w:shd w:val="clear" w:color="auto" w:fill="FFFFFF"/>
        </w:rPr>
        <w:t>‐Mashiach, R. (2020). Ability to move between self‐states and emotional experiencing and processing as predictors of symptomatic change.</w:t>
      </w:r>
      <w:r w:rsidRPr="006F33E5">
        <w:rPr>
          <w:rStyle w:val="apple-converted-space"/>
          <w:rFonts w:eastAsiaTheme="minorEastAsia"/>
          <w:color w:val="000000" w:themeColor="text1"/>
          <w:shd w:val="clear" w:color="auto" w:fill="FFFFFF"/>
        </w:rPr>
        <w:t> </w:t>
      </w:r>
      <w:r w:rsidRPr="006F33E5">
        <w:rPr>
          <w:i/>
          <w:iCs/>
          <w:color w:val="000000" w:themeColor="text1"/>
        </w:rPr>
        <w:t>Psychology and Psychotherapy: Theory, Research and Practice</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93</w:t>
      </w:r>
      <w:r w:rsidRPr="006F33E5">
        <w:rPr>
          <w:i/>
          <w:iCs/>
          <w:color w:val="000000" w:themeColor="text1"/>
          <w:shd w:val="clear" w:color="auto" w:fill="FFFFFF"/>
        </w:rPr>
        <w:t>(</w:t>
      </w:r>
      <w:r w:rsidRPr="006F33E5">
        <w:rPr>
          <w:color w:val="000000" w:themeColor="text1"/>
          <w:shd w:val="clear" w:color="auto" w:fill="FFFFFF"/>
        </w:rPr>
        <w:t xml:space="preserve">4), 723-738. </w:t>
      </w:r>
      <w:hyperlink r:id="rId127" w:history="1">
        <w:r w:rsidRPr="006F33E5">
          <w:rPr>
            <w:rStyle w:val="Hyperlink"/>
            <w:color w:val="000000" w:themeColor="text1"/>
            <w:shd w:val="clear" w:color="auto" w:fill="FFFFFF"/>
          </w:rPr>
          <w:t>https://doi.org/10.1111/papt.12256</w:t>
        </w:r>
      </w:hyperlink>
      <w:r w:rsidRPr="006F33E5">
        <w:rPr>
          <w:color w:val="000000" w:themeColor="text1"/>
          <w:shd w:val="clear" w:color="auto" w:fill="FFFFFF"/>
        </w:rPr>
        <w:t xml:space="preserve"> </w:t>
      </w:r>
    </w:p>
    <w:p w14:paraId="6F5E4657"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rPr>
        <w:t>Foa</w:t>
      </w:r>
      <w:proofErr w:type="spellEnd"/>
      <w:r w:rsidRPr="006F33E5">
        <w:rPr>
          <w:color w:val="000000" w:themeColor="text1"/>
        </w:rPr>
        <w:t>, E. B., &amp; Kozak, M. J. (1986). Emotional processing of fear: Exposure to corrective information.</w:t>
      </w:r>
      <w:r w:rsidRPr="006F33E5">
        <w:rPr>
          <w:rStyle w:val="apple-converted-space"/>
          <w:color w:val="000000" w:themeColor="text1"/>
        </w:rPr>
        <w:t> </w:t>
      </w:r>
      <w:r w:rsidRPr="006F33E5">
        <w:rPr>
          <w:i/>
          <w:iCs/>
          <w:color w:val="000000" w:themeColor="text1"/>
        </w:rPr>
        <w:t>Psychological Bulletin,</w:t>
      </w:r>
      <w:r w:rsidRPr="006F33E5">
        <w:rPr>
          <w:rStyle w:val="apple-converted-space"/>
          <w:i/>
          <w:iCs/>
          <w:color w:val="000000" w:themeColor="text1"/>
        </w:rPr>
        <w:t> </w:t>
      </w:r>
      <w:r w:rsidRPr="006F33E5">
        <w:rPr>
          <w:i/>
          <w:iCs/>
          <w:color w:val="000000" w:themeColor="text1"/>
        </w:rPr>
        <w:t>99</w:t>
      </w:r>
      <w:r w:rsidRPr="006F33E5">
        <w:rPr>
          <w:color w:val="000000" w:themeColor="text1"/>
        </w:rPr>
        <w:t xml:space="preserve">(1), 20–35. </w:t>
      </w:r>
      <w:hyperlink r:id="rId128" w:history="1">
        <w:r w:rsidRPr="006F33E5">
          <w:rPr>
            <w:rStyle w:val="Hyperlink"/>
            <w:color w:val="000000" w:themeColor="text1"/>
          </w:rPr>
          <w:t>https://doi.org/10.1037/0033-2909.99.1.20</w:t>
        </w:r>
      </w:hyperlink>
    </w:p>
    <w:p w14:paraId="07BA1F3F" w14:textId="331305D5" w:rsidR="00716877" w:rsidRPr="006F33E5" w:rsidRDefault="00716877"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Gibbons, M. B. C., Crits-Christoph, P., Barber, J. P., </w:t>
      </w:r>
      <w:proofErr w:type="spellStart"/>
      <w:r w:rsidRPr="006F33E5">
        <w:rPr>
          <w:color w:val="000000" w:themeColor="text1"/>
        </w:rPr>
        <w:t>Wiltsey</w:t>
      </w:r>
      <w:proofErr w:type="spellEnd"/>
      <w:r w:rsidRPr="006F33E5">
        <w:rPr>
          <w:color w:val="000000" w:themeColor="text1"/>
        </w:rPr>
        <w:t xml:space="preserve"> </w:t>
      </w:r>
      <w:proofErr w:type="spellStart"/>
      <w:r w:rsidRPr="006F33E5">
        <w:rPr>
          <w:color w:val="000000" w:themeColor="text1"/>
        </w:rPr>
        <w:t>Stirman</w:t>
      </w:r>
      <w:proofErr w:type="spellEnd"/>
      <w:r w:rsidRPr="006F33E5">
        <w:rPr>
          <w:color w:val="000000" w:themeColor="text1"/>
        </w:rPr>
        <w:t xml:space="preserve">, S., Gallop, R., Goldstein, L. A., </w:t>
      </w:r>
      <w:proofErr w:type="spellStart"/>
      <w:r w:rsidRPr="006F33E5">
        <w:rPr>
          <w:color w:val="000000" w:themeColor="text1"/>
        </w:rPr>
        <w:t>Temes</w:t>
      </w:r>
      <w:proofErr w:type="spellEnd"/>
      <w:r w:rsidRPr="006F33E5">
        <w:rPr>
          <w:color w:val="000000" w:themeColor="text1"/>
        </w:rPr>
        <w:t xml:space="preserve">, C. M., &amp; Ring-Kurtz, S. (2009). Unique and common mechanisms of change across cognitive and dynamic psychotherapies. </w:t>
      </w:r>
      <w:r w:rsidRPr="006F33E5">
        <w:rPr>
          <w:i/>
          <w:iCs/>
          <w:color w:val="000000" w:themeColor="text1"/>
        </w:rPr>
        <w:t>Journal of Consulting and Clinical Psychology, 77</w:t>
      </w:r>
      <w:r w:rsidRPr="006F33E5">
        <w:rPr>
          <w:color w:val="000000" w:themeColor="text1"/>
        </w:rPr>
        <w:t xml:space="preserve">(5), 801–813. </w:t>
      </w:r>
      <w:hyperlink r:id="rId129" w:history="1">
        <w:r w:rsidRPr="006F33E5">
          <w:rPr>
            <w:rStyle w:val="Hyperlink"/>
            <w:color w:val="000000" w:themeColor="text1"/>
          </w:rPr>
          <w:t>https://doi.org/10.1037/a0016596</w:t>
        </w:r>
      </w:hyperlink>
    </w:p>
    <w:p w14:paraId="120C7B98" w14:textId="46ECDBD4"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Greenberg, L. (2008). Emotion and cognition in psychotherapy: The transforming power of affect.</w:t>
      </w:r>
      <w:r w:rsidRPr="006F33E5">
        <w:rPr>
          <w:rStyle w:val="apple-converted-space"/>
          <w:color w:val="000000" w:themeColor="text1"/>
        </w:rPr>
        <w:t> </w:t>
      </w:r>
      <w:r w:rsidRPr="006F33E5">
        <w:rPr>
          <w:i/>
          <w:iCs/>
          <w:color w:val="000000" w:themeColor="text1"/>
        </w:rPr>
        <w:t>Canadian Psychology/</w:t>
      </w:r>
      <w:proofErr w:type="spellStart"/>
      <w:r w:rsidRPr="006F33E5">
        <w:rPr>
          <w:i/>
          <w:iCs/>
          <w:color w:val="000000" w:themeColor="text1"/>
        </w:rPr>
        <w:t>Psychologie</w:t>
      </w:r>
      <w:proofErr w:type="spellEnd"/>
      <w:r w:rsidRPr="006F33E5">
        <w:rPr>
          <w:i/>
          <w:iCs/>
          <w:color w:val="000000" w:themeColor="text1"/>
        </w:rPr>
        <w:t xml:space="preserve"> Canadienne,</w:t>
      </w:r>
      <w:r w:rsidRPr="006F33E5">
        <w:rPr>
          <w:rStyle w:val="apple-converted-space"/>
          <w:i/>
          <w:iCs/>
          <w:color w:val="000000" w:themeColor="text1"/>
        </w:rPr>
        <w:t> </w:t>
      </w:r>
      <w:r w:rsidRPr="006F33E5">
        <w:rPr>
          <w:i/>
          <w:iCs/>
          <w:color w:val="000000" w:themeColor="text1"/>
        </w:rPr>
        <w:t>49</w:t>
      </w:r>
      <w:r w:rsidRPr="006F33E5">
        <w:rPr>
          <w:color w:val="000000" w:themeColor="text1"/>
        </w:rPr>
        <w:t xml:space="preserve">(1), 49–59. </w:t>
      </w:r>
      <w:hyperlink r:id="rId130" w:history="1">
        <w:r w:rsidRPr="006F33E5">
          <w:rPr>
            <w:rStyle w:val="Hyperlink"/>
            <w:color w:val="000000" w:themeColor="text1"/>
          </w:rPr>
          <w:t>https://doi.org/10.1037/0708-5591.49.1.49</w:t>
        </w:r>
      </w:hyperlink>
    </w:p>
    <w:p w14:paraId="03EE207B"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Greenberg, L. S., Elliott, R. K., &amp; Foerster, F. S. (1990). Experiential processes in the psychotherapeutic treatment of depression. In C. D. McCann &amp; N. S. </w:t>
      </w:r>
      <w:proofErr w:type="spellStart"/>
      <w:r w:rsidRPr="006F33E5">
        <w:rPr>
          <w:color w:val="000000" w:themeColor="text1"/>
        </w:rPr>
        <w:t>Endler</w:t>
      </w:r>
      <w:proofErr w:type="spellEnd"/>
      <w:r w:rsidRPr="006F33E5">
        <w:rPr>
          <w:color w:val="000000" w:themeColor="text1"/>
        </w:rPr>
        <w:t xml:space="preserve"> (Eds.), Depression: New directions in theory, research, and practice (pp. 157–185). Wall &amp; Emerson.</w:t>
      </w:r>
    </w:p>
    <w:p w14:paraId="6160D33E"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Greenberg, L. S., &amp; Safran, J. D. (1984). Integrating affect and cognition: A perspective on the process of therapeutic change.</w:t>
      </w:r>
      <w:r w:rsidRPr="006F33E5">
        <w:rPr>
          <w:rStyle w:val="apple-converted-space"/>
          <w:color w:val="000000" w:themeColor="text1"/>
        </w:rPr>
        <w:t> </w:t>
      </w:r>
      <w:r w:rsidRPr="006F33E5">
        <w:rPr>
          <w:i/>
          <w:iCs/>
          <w:color w:val="000000" w:themeColor="text1"/>
        </w:rPr>
        <w:t>Cognitive Therapy and Research,</w:t>
      </w:r>
      <w:r w:rsidRPr="006F33E5">
        <w:rPr>
          <w:rStyle w:val="apple-converted-space"/>
          <w:i/>
          <w:iCs/>
          <w:color w:val="000000" w:themeColor="text1"/>
        </w:rPr>
        <w:t> </w:t>
      </w:r>
      <w:r w:rsidRPr="006F33E5">
        <w:rPr>
          <w:i/>
          <w:iCs/>
          <w:color w:val="000000" w:themeColor="text1"/>
        </w:rPr>
        <w:t>8</w:t>
      </w:r>
      <w:r w:rsidRPr="006F33E5">
        <w:rPr>
          <w:color w:val="000000" w:themeColor="text1"/>
        </w:rPr>
        <w:t xml:space="preserve">(6), 559–578. </w:t>
      </w:r>
      <w:hyperlink r:id="rId131" w:history="1">
        <w:r w:rsidRPr="006F33E5">
          <w:rPr>
            <w:rStyle w:val="Hyperlink"/>
            <w:color w:val="000000" w:themeColor="text1"/>
          </w:rPr>
          <w:t>https://doi.org/10.1007/bf01173254</w:t>
        </w:r>
      </w:hyperlink>
    </w:p>
    <w:p w14:paraId="5A94D314" w14:textId="4064F18C"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lastRenderedPageBreak/>
        <w:t xml:space="preserve">Gyani, A., Pumphrey, N., Parker, H., </w:t>
      </w:r>
      <w:proofErr w:type="spellStart"/>
      <w:r w:rsidRPr="006F33E5">
        <w:rPr>
          <w:color w:val="000000" w:themeColor="text1"/>
          <w:shd w:val="clear" w:color="auto" w:fill="FFFFFF"/>
        </w:rPr>
        <w:t>Shafran</w:t>
      </w:r>
      <w:proofErr w:type="spellEnd"/>
      <w:r w:rsidRPr="006F33E5">
        <w:rPr>
          <w:color w:val="000000" w:themeColor="text1"/>
          <w:shd w:val="clear" w:color="auto" w:fill="FFFFFF"/>
        </w:rPr>
        <w:t>, R., &amp; Rose, S. (2012). Investigating the use of NICE guidelines and IAPT services in the treatment of depression.</w:t>
      </w:r>
      <w:r w:rsidRPr="006F33E5">
        <w:rPr>
          <w:rStyle w:val="apple-converted-space"/>
          <w:rFonts w:eastAsiaTheme="minorEastAsia"/>
          <w:color w:val="000000" w:themeColor="text1"/>
          <w:shd w:val="clear" w:color="auto" w:fill="FFFFFF"/>
        </w:rPr>
        <w:t> </w:t>
      </w:r>
      <w:r w:rsidRPr="006F33E5">
        <w:rPr>
          <w:i/>
          <w:iCs/>
          <w:color w:val="000000" w:themeColor="text1"/>
        </w:rPr>
        <w:t xml:space="preserve">Mental </w:t>
      </w:r>
      <w:r w:rsidR="00716877" w:rsidRPr="006F33E5">
        <w:rPr>
          <w:i/>
          <w:iCs/>
          <w:color w:val="000000" w:themeColor="text1"/>
        </w:rPr>
        <w:t>H</w:t>
      </w:r>
      <w:r w:rsidRPr="006F33E5">
        <w:rPr>
          <w:i/>
          <w:iCs/>
          <w:color w:val="000000" w:themeColor="text1"/>
        </w:rPr>
        <w:t>ealth in Family Medicine</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9</w:t>
      </w:r>
      <w:r w:rsidRPr="006F33E5">
        <w:rPr>
          <w:i/>
          <w:iCs/>
          <w:color w:val="000000" w:themeColor="text1"/>
          <w:shd w:val="clear" w:color="auto" w:fill="FFFFFF"/>
        </w:rPr>
        <w:t>(</w:t>
      </w:r>
      <w:r w:rsidRPr="006F33E5">
        <w:rPr>
          <w:color w:val="000000" w:themeColor="text1"/>
          <w:shd w:val="clear" w:color="auto" w:fill="FFFFFF"/>
        </w:rPr>
        <w:t>3), 149–160.</w:t>
      </w:r>
      <w:r w:rsidR="00D90802" w:rsidRPr="006F33E5">
        <w:rPr>
          <w:color w:val="000000" w:themeColor="text1"/>
          <w:shd w:val="clear" w:color="auto" w:fill="FFFFFF"/>
        </w:rPr>
        <w:t xml:space="preserve"> </w:t>
      </w:r>
      <w:hyperlink r:id="rId132" w:history="1">
        <w:r w:rsidR="00D90802" w:rsidRPr="006F33E5">
          <w:rPr>
            <w:rStyle w:val="Hyperlink"/>
            <w:color w:val="000000" w:themeColor="text1"/>
            <w:shd w:val="clear" w:color="auto" w:fill="FFFFFF"/>
          </w:rPr>
          <w:t>https://www.ncbi.nlm.nih.gov/pmc/articles/PMC3622907/pdf/MHFM-09-149.pdf</w:t>
        </w:r>
      </w:hyperlink>
      <w:r w:rsidR="00D90802" w:rsidRPr="006F33E5">
        <w:rPr>
          <w:color w:val="000000" w:themeColor="text1"/>
          <w:shd w:val="clear" w:color="auto" w:fill="FFFFFF"/>
        </w:rPr>
        <w:t xml:space="preserve"> </w:t>
      </w:r>
    </w:p>
    <w:p w14:paraId="1A729324"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Hirschfeld, R. M. A., Montgomery, S. A., Keller, M. B., Kasper, S., </w:t>
      </w:r>
      <w:proofErr w:type="spellStart"/>
      <w:r w:rsidRPr="006F33E5">
        <w:rPr>
          <w:color w:val="000000" w:themeColor="text1"/>
        </w:rPr>
        <w:t>Schatzberg</w:t>
      </w:r>
      <w:proofErr w:type="spellEnd"/>
      <w:r w:rsidRPr="006F33E5">
        <w:rPr>
          <w:color w:val="000000" w:themeColor="text1"/>
        </w:rPr>
        <w:t xml:space="preserve">, A. F., Moller, H.-J., Healy, D., Baldwin, D., Humble, M., </w:t>
      </w:r>
      <w:proofErr w:type="spellStart"/>
      <w:r w:rsidRPr="006F33E5">
        <w:rPr>
          <w:color w:val="000000" w:themeColor="text1"/>
        </w:rPr>
        <w:t>Versiani</w:t>
      </w:r>
      <w:proofErr w:type="spellEnd"/>
      <w:r w:rsidRPr="006F33E5">
        <w:rPr>
          <w:color w:val="000000" w:themeColor="text1"/>
        </w:rPr>
        <w:t>, M., Montenegro, R., &amp; Bourgeois, M. (2000). Social Functioning in Depression.</w:t>
      </w:r>
      <w:r w:rsidRPr="006F33E5">
        <w:rPr>
          <w:rStyle w:val="apple-converted-space"/>
          <w:color w:val="000000" w:themeColor="text1"/>
        </w:rPr>
        <w:t> </w:t>
      </w:r>
      <w:r w:rsidRPr="006F33E5">
        <w:rPr>
          <w:i/>
          <w:iCs/>
          <w:color w:val="000000" w:themeColor="text1"/>
        </w:rPr>
        <w:t>The Journal of Clinical Psychiatry,</w:t>
      </w:r>
      <w:r w:rsidRPr="006F33E5">
        <w:rPr>
          <w:rStyle w:val="apple-converted-space"/>
          <w:i/>
          <w:iCs/>
          <w:color w:val="000000" w:themeColor="text1"/>
        </w:rPr>
        <w:t> </w:t>
      </w:r>
      <w:r w:rsidRPr="006F33E5">
        <w:rPr>
          <w:i/>
          <w:iCs/>
          <w:color w:val="000000" w:themeColor="text1"/>
        </w:rPr>
        <w:t>61</w:t>
      </w:r>
      <w:r w:rsidRPr="006F33E5">
        <w:rPr>
          <w:color w:val="000000" w:themeColor="text1"/>
        </w:rPr>
        <w:t xml:space="preserve">(4), 268–275. </w:t>
      </w:r>
      <w:hyperlink r:id="rId133" w:history="1">
        <w:r w:rsidRPr="006F33E5">
          <w:rPr>
            <w:rStyle w:val="Hyperlink"/>
            <w:color w:val="000000" w:themeColor="text1"/>
          </w:rPr>
          <w:t>https://doi.org/10.4088/jcp.v61n0405</w:t>
        </w:r>
      </w:hyperlink>
    </w:p>
    <w:p w14:paraId="38837CA2" w14:textId="52D8A4C6"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r w:rsidRPr="006F33E5">
        <w:rPr>
          <w:color w:val="000000" w:themeColor="text1"/>
          <w:shd w:val="clear" w:color="auto" w:fill="FFFFFF"/>
        </w:rPr>
        <w:t xml:space="preserve">Henrich, J., Heine, S. J., &amp; </w:t>
      </w:r>
      <w:proofErr w:type="spellStart"/>
      <w:r w:rsidRPr="006F33E5">
        <w:rPr>
          <w:color w:val="000000" w:themeColor="text1"/>
          <w:shd w:val="clear" w:color="auto" w:fill="FFFFFF"/>
        </w:rPr>
        <w:t>Norenzayan</w:t>
      </w:r>
      <w:proofErr w:type="spellEnd"/>
      <w:r w:rsidRPr="006F33E5">
        <w:rPr>
          <w:color w:val="000000" w:themeColor="text1"/>
          <w:shd w:val="clear" w:color="auto" w:fill="FFFFFF"/>
        </w:rPr>
        <w:t xml:space="preserve">, A. (2010). The weirdest people in the </w:t>
      </w:r>
      <w:proofErr w:type="gramStart"/>
      <w:r w:rsidRPr="006F33E5">
        <w:rPr>
          <w:color w:val="000000" w:themeColor="text1"/>
          <w:shd w:val="clear" w:color="auto" w:fill="FFFFFF"/>
        </w:rPr>
        <w:t>world?.</w:t>
      </w:r>
      <w:proofErr w:type="gramEnd"/>
      <w:r w:rsidRPr="006F33E5">
        <w:rPr>
          <w:rStyle w:val="apple-converted-space"/>
          <w:rFonts w:eastAsiaTheme="minorEastAsia"/>
          <w:color w:val="000000" w:themeColor="text1"/>
          <w:shd w:val="clear" w:color="auto" w:fill="FFFFFF"/>
        </w:rPr>
        <w:t> </w:t>
      </w:r>
      <w:proofErr w:type="spellStart"/>
      <w:r w:rsidRPr="006F33E5">
        <w:rPr>
          <w:i/>
          <w:iCs/>
          <w:color w:val="000000" w:themeColor="text1"/>
        </w:rPr>
        <w:t>Behavioral</w:t>
      </w:r>
      <w:proofErr w:type="spellEnd"/>
      <w:r w:rsidRPr="006F33E5">
        <w:rPr>
          <w:i/>
          <w:iCs/>
          <w:color w:val="000000" w:themeColor="text1"/>
        </w:rPr>
        <w:t xml:space="preserve"> and Brain Sciences</w:t>
      </w:r>
      <w:r w:rsidRPr="006F33E5">
        <w:rPr>
          <w:color w:val="000000" w:themeColor="text1"/>
          <w:shd w:val="clear" w:color="auto" w:fill="FFFFFF"/>
        </w:rPr>
        <w:t>,</w:t>
      </w:r>
      <w:r w:rsidRPr="006F33E5">
        <w:rPr>
          <w:rStyle w:val="apple-converted-space"/>
          <w:rFonts w:eastAsiaTheme="minorEastAsia"/>
          <w:color w:val="000000" w:themeColor="text1"/>
          <w:shd w:val="clear" w:color="auto" w:fill="FFFFFF"/>
        </w:rPr>
        <w:t> </w:t>
      </w:r>
      <w:r w:rsidRPr="006F33E5">
        <w:rPr>
          <w:color w:val="000000" w:themeColor="text1"/>
        </w:rPr>
        <w:t>33</w:t>
      </w:r>
      <w:r w:rsidRPr="006F33E5">
        <w:rPr>
          <w:color w:val="000000" w:themeColor="text1"/>
          <w:shd w:val="clear" w:color="auto" w:fill="FFFFFF"/>
        </w:rPr>
        <w:t>(2-3), 61-83.</w:t>
      </w:r>
      <w:r w:rsidR="00300B7B" w:rsidRPr="006F33E5">
        <w:rPr>
          <w:color w:val="000000" w:themeColor="text1"/>
          <w:shd w:val="clear" w:color="auto" w:fill="FFFFFF"/>
        </w:rPr>
        <w:t xml:space="preserve"> </w:t>
      </w:r>
      <w:hyperlink r:id="rId134" w:history="1">
        <w:r w:rsidR="00300B7B" w:rsidRPr="006F33E5">
          <w:rPr>
            <w:rStyle w:val="Hyperlink"/>
            <w:color w:val="000000" w:themeColor="text1"/>
            <w:shd w:val="clear" w:color="auto" w:fill="FFFFFF"/>
          </w:rPr>
          <w:t>https://doi.org/10.1017/S0140525X0999152X</w:t>
        </w:r>
      </w:hyperlink>
      <w:r w:rsidR="00300B7B" w:rsidRPr="006F33E5">
        <w:rPr>
          <w:color w:val="000000" w:themeColor="text1"/>
          <w:shd w:val="clear" w:color="auto" w:fill="FFFFFF"/>
        </w:rPr>
        <w:t xml:space="preserve"> </w:t>
      </w:r>
    </w:p>
    <w:p w14:paraId="3474E809" w14:textId="77777777" w:rsidR="007F706B" w:rsidRPr="006F33E5" w:rsidRDefault="006210D4" w:rsidP="007F706B">
      <w:pPr>
        <w:pStyle w:val="NormalWeb"/>
        <w:shd w:val="clear" w:color="auto" w:fill="FFFFFF"/>
        <w:spacing w:before="0" w:beforeAutospacing="0" w:after="0" w:afterAutospacing="0" w:line="480" w:lineRule="auto"/>
        <w:ind w:left="720" w:hanging="720"/>
        <w:rPr>
          <w:rFonts w:ascii="Calibri" w:hAnsi="Calibri" w:cs="Calibri"/>
          <w:color w:val="000000"/>
          <w:sz w:val="27"/>
          <w:szCs w:val="27"/>
        </w:rPr>
      </w:pPr>
      <w:r w:rsidRPr="006F33E5">
        <w:rPr>
          <w:color w:val="000000" w:themeColor="text1"/>
          <w:shd w:val="clear" w:color="auto" w:fill="FFFFFF"/>
        </w:rPr>
        <w:t xml:space="preserve">Faso, B. (2019). </w:t>
      </w:r>
      <w:r w:rsidRPr="006F33E5">
        <w:rPr>
          <w:color w:val="000000" w:themeColor="text1"/>
        </w:rPr>
        <w:t>Institute for Health Metrics and Evaluation</w:t>
      </w:r>
      <w:r w:rsidRPr="006F33E5">
        <w:rPr>
          <w:color w:val="000000" w:themeColor="text1"/>
          <w:shd w:val="clear" w:color="auto" w:fill="FFFFFF"/>
        </w:rPr>
        <w:t>.</w:t>
      </w:r>
      <w:r w:rsidR="007A5095" w:rsidRPr="006F33E5">
        <w:rPr>
          <w:color w:val="000000" w:themeColor="text1"/>
          <w:shd w:val="clear" w:color="auto" w:fill="FFFFFF"/>
        </w:rPr>
        <w:t xml:space="preserve"> </w:t>
      </w:r>
      <w:r w:rsidR="007F706B" w:rsidRPr="006F33E5">
        <w:rPr>
          <w:color w:val="000000" w:themeColor="text1"/>
          <w:shd w:val="clear" w:color="auto" w:fill="FFFFFF"/>
        </w:rPr>
        <w:t xml:space="preserve">[accessed online] </w:t>
      </w:r>
      <w:hyperlink r:id="rId135" w:history="1">
        <w:r w:rsidR="007F706B" w:rsidRPr="006F33E5">
          <w:rPr>
            <w:rStyle w:val="Hyperlink"/>
          </w:rPr>
          <w:t>https://www.healthdata.org/news-events/insights-blog/acting-data/new-global-burden-disease-analyses-show-depression-and</w:t>
        </w:r>
      </w:hyperlink>
      <w:r w:rsidR="007A5095" w:rsidRPr="006F33E5">
        <w:rPr>
          <w:color w:val="000000"/>
        </w:rPr>
        <w:t xml:space="preserve"> ‌</w:t>
      </w:r>
    </w:p>
    <w:p w14:paraId="6E7767A1" w14:textId="5E8BCE44" w:rsidR="006210D4" w:rsidRPr="006F33E5" w:rsidRDefault="006210D4" w:rsidP="007F706B">
      <w:pPr>
        <w:pStyle w:val="NormalWeb"/>
        <w:shd w:val="clear" w:color="auto" w:fill="FFFFFF"/>
        <w:spacing w:before="0" w:beforeAutospacing="0" w:after="0" w:afterAutospacing="0" w:line="480" w:lineRule="auto"/>
        <w:ind w:left="720" w:hanging="720"/>
        <w:rPr>
          <w:rStyle w:val="Hyperlink"/>
          <w:rFonts w:ascii="Calibri" w:hAnsi="Calibri" w:cs="Calibri"/>
          <w:color w:val="000000"/>
          <w:sz w:val="27"/>
          <w:szCs w:val="27"/>
          <w:u w:val="none"/>
        </w:rPr>
      </w:pPr>
      <w:r w:rsidRPr="006F33E5">
        <w:rPr>
          <w:color w:val="000000" w:themeColor="text1"/>
        </w:rPr>
        <w:t>Jacobson, N. S., &amp; Truax, P. (1991). Clinical significance: A statistical approach to defining meaningful change in psychotherapy research.</w:t>
      </w:r>
      <w:r w:rsidRPr="006F33E5">
        <w:rPr>
          <w:rStyle w:val="apple-converted-space"/>
          <w:color w:val="000000" w:themeColor="text1"/>
        </w:rPr>
        <w:t> </w:t>
      </w:r>
      <w:r w:rsidRPr="006F33E5">
        <w:rPr>
          <w:i/>
          <w:iCs/>
          <w:color w:val="000000" w:themeColor="text1"/>
        </w:rPr>
        <w:t>Journal of Consulting and Clinical Psychology,</w:t>
      </w:r>
      <w:r w:rsidRPr="006F33E5">
        <w:rPr>
          <w:rStyle w:val="apple-converted-space"/>
          <w:i/>
          <w:iCs/>
          <w:color w:val="000000" w:themeColor="text1"/>
        </w:rPr>
        <w:t> </w:t>
      </w:r>
      <w:r w:rsidRPr="006F33E5">
        <w:rPr>
          <w:i/>
          <w:iCs/>
          <w:color w:val="000000" w:themeColor="text1"/>
        </w:rPr>
        <w:t>59</w:t>
      </w:r>
      <w:r w:rsidRPr="006F33E5">
        <w:rPr>
          <w:color w:val="000000" w:themeColor="text1"/>
        </w:rPr>
        <w:t xml:space="preserve">(1), 12–19. </w:t>
      </w:r>
      <w:hyperlink r:id="rId136" w:history="1">
        <w:r w:rsidRPr="006F33E5">
          <w:rPr>
            <w:rStyle w:val="Hyperlink"/>
            <w:color w:val="000000" w:themeColor="text1"/>
          </w:rPr>
          <w:t>https://doi.org/10.1037/0022-006x.59.1.12</w:t>
        </w:r>
      </w:hyperlink>
    </w:p>
    <w:p w14:paraId="75CF7176"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shd w:val="clear" w:color="auto" w:fill="FFFFFF"/>
        </w:rPr>
        <w:t>Joormann</w:t>
      </w:r>
      <w:proofErr w:type="spellEnd"/>
      <w:r w:rsidRPr="006F33E5">
        <w:rPr>
          <w:color w:val="000000" w:themeColor="text1"/>
          <w:shd w:val="clear" w:color="auto" w:fill="FFFFFF"/>
        </w:rPr>
        <w:t>, J., &amp; Quinn, M. E. (2014). Cognitive processes and emotion regulation in depression.</w:t>
      </w:r>
      <w:r w:rsidRPr="006F33E5">
        <w:rPr>
          <w:rStyle w:val="apple-converted-space"/>
          <w:rFonts w:eastAsiaTheme="minorEastAsia"/>
          <w:color w:val="000000" w:themeColor="text1"/>
          <w:shd w:val="clear" w:color="auto" w:fill="FFFFFF"/>
        </w:rPr>
        <w:t> </w:t>
      </w:r>
      <w:r w:rsidRPr="006F33E5">
        <w:rPr>
          <w:i/>
          <w:iCs/>
          <w:color w:val="000000" w:themeColor="text1"/>
        </w:rPr>
        <w:t>Depression and Anxiety</w:t>
      </w:r>
      <w:r w:rsidRPr="006F33E5">
        <w:rPr>
          <w:color w:val="000000" w:themeColor="text1"/>
          <w:shd w:val="clear" w:color="auto" w:fill="FFFFFF"/>
        </w:rPr>
        <w:t>,</w:t>
      </w:r>
      <w:r w:rsidRPr="006F33E5">
        <w:rPr>
          <w:rStyle w:val="apple-converted-space"/>
          <w:rFonts w:eastAsiaTheme="minorEastAsia"/>
          <w:color w:val="000000" w:themeColor="text1"/>
          <w:shd w:val="clear" w:color="auto" w:fill="FFFFFF"/>
        </w:rPr>
        <w:t> </w:t>
      </w:r>
      <w:r w:rsidRPr="006F33E5">
        <w:rPr>
          <w:color w:val="000000" w:themeColor="text1"/>
        </w:rPr>
        <w:t>31</w:t>
      </w:r>
      <w:r w:rsidRPr="006F33E5">
        <w:rPr>
          <w:color w:val="000000" w:themeColor="text1"/>
          <w:shd w:val="clear" w:color="auto" w:fill="FFFFFF"/>
        </w:rPr>
        <w:t xml:space="preserve">(4), 308-315. </w:t>
      </w:r>
      <w:hyperlink r:id="rId137" w:history="1">
        <w:r w:rsidRPr="006F33E5">
          <w:rPr>
            <w:rStyle w:val="Hyperlink"/>
            <w:color w:val="000000" w:themeColor="text1"/>
            <w:shd w:val="clear" w:color="auto" w:fill="FFFFFF"/>
          </w:rPr>
          <w:t>https://doi.org/10.1002/da.22264</w:t>
        </w:r>
      </w:hyperlink>
      <w:r w:rsidRPr="006F33E5">
        <w:rPr>
          <w:color w:val="000000" w:themeColor="text1"/>
          <w:shd w:val="clear" w:color="auto" w:fill="FFFFFF"/>
        </w:rPr>
        <w:t xml:space="preserve"> </w:t>
      </w:r>
    </w:p>
    <w:p w14:paraId="3240C450"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rPr>
        <w:t>Kazdin</w:t>
      </w:r>
      <w:proofErr w:type="spellEnd"/>
      <w:r w:rsidRPr="006F33E5">
        <w:rPr>
          <w:color w:val="000000" w:themeColor="text1"/>
        </w:rPr>
        <w:t xml:space="preserve">, A. E. (2003). Clinical significance: Measuring whether interventions make a difference. In A. E. </w:t>
      </w:r>
      <w:proofErr w:type="spellStart"/>
      <w:r w:rsidRPr="006F33E5">
        <w:rPr>
          <w:color w:val="000000" w:themeColor="text1"/>
        </w:rPr>
        <w:t>Kazdin</w:t>
      </w:r>
      <w:proofErr w:type="spellEnd"/>
      <w:r w:rsidRPr="006F33E5">
        <w:rPr>
          <w:color w:val="000000" w:themeColor="text1"/>
        </w:rPr>
        <w:t xml:space="preserve"> (Ed.), Methodological issues &amp; strategies in clinical research (pp. 691–710). American Psychological Association.</w:t>
      </w:r>
    </w:p>
    <w:p w14:paraId="79B8020F" w14:textId="7D3E9D43"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t>Keen, H. I., Pile, K., &amp; Hill, C. L. (2005). The prevalence of underpowered randomized clinical trials in rheumatology.</w:t>
      </w:r>
      <w:r w:rsidRPr="006F33E5">
        <w:rPr>
          <w:rStyle w:val="apple-converted-space"/>
          <w:rFonts w:eastAsiaTheme="minorEastAsia"/>
          <w:color w:val="000000" w:themeColor="text1"/>
          <w:shd w:val="clear" w:color="auto" w:fill="FFFFFF"/>
        </w:rPr>
        <w:t> </w:t>
      </w:r>
      <w:r w:rsidRPr="006F33E5">
        <w:rPr>
          <w:i/>
          <w:iCs/>
          <w:color w:val="000000" w:themeColor="text1"/>
        </w:rPr>
        <w:t>The Journal of Rheumatology</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32</w:t>
      </w:r>
      <w:r w:rsidRPr="006F33E5">
        <w:rPr>
          <w:color w:val="000000" w:themeColor="text1"/>
          <w:shd w:val="clear" w:color="auto" w:fill="FFFFFF"/>
        </w:rPr>
        <w:t>(11), 2083–2088.</w:t>
      </w:r>
      <w:r w:rsidR="001A2156" w:rsidRPr="006F33E5">
        <w:rPr>
          <w:color w:val="000000" w:themeColor="text1"/>
          <w:shd w:val="clear" w:color="auto" w:fill="FFFFFF"/>
        </w:rPr>
        <w:t xml:space="preserve"> </w:t>
      </w:r>
      <w:hyperlink r:id="rId138" w:history="1">
        <w:r w:rsidR="001A2156" w:rsidRPr="006F33E5">
          <w:rPr>
            <w:rStyle w:val="Hyperlink"/>
            <w:color w:val="000000" w:themeColor="text1"/>
            <w:shd w:val="clear" w:color="auto" w:fill="FFFFFF"/>
          </w:rPr>
          <w:t>https://www.jrheum.org/content/32/11/2083.long</w:t>
        </w:r>
      </w:hyperlink>
      <w:r w:rsidR="001A2156" w:rsidRPr="006F33E5">
        <w:rPr>
          <w:color w:val="000000" w:themeColor="text1"/>
          <w:shd w:val="clear" w:color="auto" w:fill="FFFFFF"/>
        </w:rPr>
        <w:t xml:space="preserve"> </w:t>
      </w:r>
    </w:p>
    <w:p w14:paraId="2333E0DA"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lastRenderedPageBreak/>
        <w:t xml:space="preserve">Klein, M. H., Mathieu-Coughlan, P., &amp; </w:t>
      </w:r>
      <w:proofErr w:type="spellStart"/>
      <w:r w:rsidRPr="006F33E5">
        <w:rPr>
          <w:color w:val="000000" w:themeColor="text1"/>
        </w:rPr>
        <w:t>Kiesler</w:t>
      </w:r>
      <w:proofErr w:type="spellEnd"/>
      <w:r w:rsidRPr="006F33E5">
        <w:rPr>
          <w:color w:val="000000" w:themeColor="text1"/>
        </w:rPr>
        <w:t xml:space="preserve">, D. J. (1986). The experiencing scales. In L. S. Greenberg &amp; W. M. </w:t>
      </w:r>
      <w:proofErr w:type="spellStart"/>
      <w:r w:rsidRPr="006F33E5">
        <w:rPr>
          <w:color w:val="000000" w:themeColor="text1"/>
        </w:rPr>
        <w:t>Pinsof</w:t>
      </w:r>
      <w:proofErr w:type="spellEnd"/>
      <w:r w:rsidRPr="006F33E5">
        <w:rPr>
          <w:color w:val="000000" w:themeColor="text1"/>
        </w:rPr>
        <w:t xml:space="preserve"> (Eds.), The psychotherapeutic process: A research handbook (pp. 21–71). Guilford Press</w:t>
      </w:r>
    </w:p>
    <w:p w14:paraId="1845D826"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Kolovos, S., </w:t>
      </w:r>
      <w:proofErr w:type="spellStart"/>
      <w:r w:rsidRPr="006F33E5">
        <w:rPr>
          <w:color w:val="000000" w:themeColor="text1"/>
        </w:rPr>
        <w:t>Kleiboer</w:t>
      </w:r>
      <w:proofErr w:type="spellEnd"/>
      <w:r w:rsidRPr="006F33E5">
        <w:rPr>
          <w:color w:val="000000" w:themeColor="text1"/>
        </w:rPr>
        <w:t xml:space="preserve">, A., &amp; </w:t>
      </w:r>
      <w:proofErr w:type="spellStart"/>
      <w:r w:rsidRPr="006F33E5">
        <w:rPr>
          <w:color w:val="000000" w:themeColor="text1"/>
        </w:rPr>
        <w:t>Cuijpers</w:t>
      </w:r>
      <w:proofErr w:type="spellEnd"/>
      <w:r w:rsidRPr="006F33E5">
        <w:rPr>
          <w:color w:val="000000" w:themeColor="text1"/>
        </w:rPr>
        <w:t>, P. (2016). Effect of psychotherapy for depression on quality of life: meta-analysis.</w:t>
      </w:r>
      <w:r w:rsidRPr="006F33E5">
        <w:rPr>
          <w:rStyle w:val="apple-converted-space"/>
          <w:color w:val="000000" w:themeColor="text1"/>
        </w:rPr>
        <w:t> </w:t>
      </w:r>
      <w:r w:rsidRPr="006F33E5">
        <w:rPr>
          <w:i/>
          <w:iCs/>
          <w:color w:val="000000" w:themeColor="text1"/>
        </w:rPr>
        <w:t>British Journal of Psychiatry,</w:t>
      </w:r>
      <w:r w:rsidRPr="006F33E5">
        <w:rPr>
          <w:rStyle w:val="apple-converted-space"/>
          <w:i/>
          <w:iCs/>
          <w:color w:val="000000" w:themeColor="text1"/>
        </w:rPr>
        <w:t> </w:t>
      </w:r>
      <w:r w:rsidRPr="006F33E5">
        <w:rPr>
          <w:i/>
          <w:iCs/>
          <w:color w:val="000000" w:themeColor="text1"/>
        </w:rPr>
        <w:t>209</w:t>
      </w:r>
      <w:r w:rsidRPr="006F33E5">
        <w:rPr>
          <w:color w:val="000000" w:themeColor="text1"/>
        </w:rPr>
        <w:t xml:space="preserve">(6), 460–468. </w:t>
      </w:r>
      <w:hyperlink r:id="rId139" w:history="1">
        <w:r w:rsidRPr="006F33E5">
          <w:rPr>
            <w:rStyle w:val="Hyperlink"/>
            <w:color w:val="000000" w:themeColor="text1"/>
          </w:rPr>
          <w:t>https://doi.org/10.1192/bjp.bp.115.175059</w:t>
        </w:r>
      </w:hyperlink>
    </w:p>
    <w:p w14:paraId="4A81F22F"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Krause, M. (2024). Lessons from ten years of psychotherapy process research. </w:t>
      </w:r>
      <w:r w:rsidRPr="006F33E5">
        <w:rPr>
          <w:i/>
          <w:iCs/>
          <w:color w:val="000000" w:themeColor="text1"/>
        </w:rPr>
        <w:t>Psychotherapy Research, 34(</w:t>
      </w:r>
      <w:r w:rsidRPr="006F33E5">
        <w:rPr>
          <w:color w:val="000000" w:themeColor="text1"/>
        </w:rPr>
        <w:t xml:space="preserve">3), 261–275. </w:t>
      </w:r>
      <w:hyperlink r:id="rId140" w:history="1">
        <w:r w:rsidRPr="006F33E5">
          <w:rPr>
            <w:rStyle w:val="Hyperlink"/>
            <w:color w:val="000000" w:themeColor="text1"/>
          </w:rPr>
          <w:t>https://doi.org/10.1080/10503307.2023.2200151</w:t>
        </w:r>
      </w:hyperlink>
      <w:r w:rsidRPr="006F33E5">
        <w:rPr>
          <w:color w:val="000000" w:themeColor="text1"/>
        </w:rPr>
        <w:t xml:space="preserve"> </w:t>
      </w:r>
    </w:p>
    <w:p w14:paraId="7634E0BE" w14:textId="77777777" w:rsidR="006210D4" w:rsidRPr="006F33E5" w:rsidRDefault="006210D4" w:rsidP="006210D4">
      <w:pPr>
        <w:pStyle w:val="NormalWeb"/>
        <w:shd w:val="clear" w:color="auto" w:fill="FFFFFF"/>
        <w:spacing w:before="0" w:beforeAutospacing="0" w:after="0" w:afterAutospacing="0" w:line="480" w:lineRule="auto"/>
        <w:ind w:left="720" w:hanging="720"/>
        <w:rPr>
          <w:rStyle w:val="Hyperlink"/>
          <w:color w:val="000000" w:themeColor="text1"/>
        </w:rPr>
      </w:pPr>
      <w:r w:rsidRPr="006F33E5">
        <w:rPr>
          <w:color w:val="000000" w:themeColor="text1"/>
        </w:rPr>
        <w:t>Kroenke, K., Spitzer, R. L., &amp; Williams, J. B. W. (2001). The PHQ-9: Validity of a brief depression severity measure.</w:t>
      </w:r>
      <w:r w:rsidRPr="006F33E5">
        <w:rPr>
          <w:rStyle w:val="apple-converted-space"/>
          <w:color w:val="000000" w:themeColor="text1"/>
        </w:rPr>
        <w:t> </w:t>
      </w:r>
      <w:r w:rsidRPr="006F33E5">
        <w:rPr>
          <w:i/>
          <w:iCs/>
          <w:color w:val="000000" w:themeColor="text1"/>
        </w:rPr>
        <w:t>Journal of General Internal Medicine,</w:t>
      </w:r>
      <w:r w:rsidRPr="006F33E5">
        <w:rPr>
          <w:rStyle w:val="apple-converted-space"/>
          <w:i/>
          <w:iCs/>
          <w:color w:val="000000" w:themeColor="text1"/>
        </w:rPr>
        <w:t> </w:t>
      </w:r>
      <w:r w:rsidRPr="006F33E5">
        <w:rPr>
          <w:i/>
          <w:iCs/>
          <w:color w:val="000000" w:themeColor="text1"/>
        </w:rPr>
        <w:t>16</w:t>
      </w:r>
      <w:r w:rsidRPr="006F33E5">
        <w:rPr>
          <w:color w:val="000000" w:themeColor="text1"/>
        </w:rPr>
        <w:t xml:space="preserve">(9), 606–613. </w:t>
      </w:r>
      <w:hyperlink r:id="rId141" w:history="1">
        <w:r w:rsidRPr="006F33E5">
          <w:rPr>
            <w:rStyle w:val="Hyperlink"/>
            <w:color w:val="000000" w:themeColor="text1"/>
          </w:rPr>
          <w:t>https://doi.org/10.1046/j.1525-1497.2001.016009606.x</w:t>
        </w:r>
      </w:hyperlink>
    </w:p>
    <w:p w14:paraId="659ED9E6" w14:textId="77777777" w:rsidR="006210D4" w:rsidRPr="006F33E5" w:rsidRDefault="006210D4" w:rsidP="006210D4">
      <w:pPr>
        <w:pStyle w:val="NormalWeb"/>
        <w:shd w:val="clear" w:color="auto" w:fill="FFFFFF"/>
        <w:spacing w:before="0" w:beforeAutospacing="0" w:after="0" w:afterAutospacing="0" w:line="480" w:lineRule="auto"/>
        <w:ind w:left="720" w:hanging="720"/>
        <w:rPr>
          <w:rStyle w:val="anchor-text"/>
          <w:color w:val="000000" w:themeColor="text1"/>
        </w:rPr>
      </w:pPr>
      <w:proofErr w:type="spellStart"/>
      <w:r w:rsidRPr="006F33E5">
        <w:rPr>
          <w:color w:val="000000" w:themeColor="text1"/>
          <w:shd w:val="clear" w:color="auto" w:fill="FFFFFF"/>
        </w:rPr>
        <w:t>Lemmens</w:t>
      </w:r>
      <w:proofErr w:type="spellEnd"/>
      <w:r w:rsidRPr="006F33E5">
        <w:rPr>
          <w:color w:val="000000" w:themeColor="text1"/>
          <w:shd w:val="clear" w:color="auto" w:fill="FFFFFF"/>
        </w:rPr>
        <w:t xml:space="preserve">, L. H., Müller, V. N., </w:t>
      </w:r>
      <w:proofErr w:type="spellStart"/>
      <w:r w:rsidRPr="006F33E5">
        <w:rPr>
          <w:color w:val="000000" w:themeColor="text1"/>
          <w:shd w:val="clear" w:color="auto" w:fill="FFFFFF"/>
        </w:rPr>
        <w:t>Arntz</w:t>
      </w:r>
      <w:proofErr w:type="spellEnd"/>
      <w:r w:rsidRPr="006F33E5">
        <w:rPr>
          <w:color w:val="000000" w:themeColor="text1"/>
          <w:shd w:val="clear" w:color="auto" w:fill="FFFFFF"/>
        </w:rPr>
        <w:t>, A., &amp; Huibers, M. J. (2016). Mechanisms of change in psychotherapy for depression: An empirical update and evaluation of research aimed at identifying psychological mediators.</w:t>
      </w:r>
      <w:r w:rsidRPr="006F33E5">
        <w:rPr>
          <w:rStyle w:val="apple-converted-space"/>
          <w:rFonts w:eastAsiaTheme="minorEastAsia"/>
          <w:color w:val="000000" w:themeColor="text1"/>
          <w:shd w:val="clear" w:color="auto" w:fill="FFFFFF"/>
        </w:rPr>
        <w:t> </w:t>
      </w:r>
      <w:r w:rsidRPr="006F33E5">
        <w:rPr>
          <w:i/>
          <w:iCs/>
          <w:color w:val="000000" w:themeColor="text1"/>
        </w:rPr>
        <w:t>Clinical Psychology Review</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50</w:t>
      </w:r>
      <w:r w:rsidRPr="006F33E5">
        <w:rPr>
          <w:color w:val="000000" w:themeColor="text1"/>
          <w:shd w:val="clear" w:color="auto" w:fill="FFFFFF"/>
        </w:rPr>
        <w:t xml:space="preserve">, 95-107. </w:t>
      </w:r>
      <w:hyperlink r:id="rId142" w:tgtFrame="_blank" w:tooltip="Persistent link using digital object identifier" w:history="1">
        <w:r w:rsidRPr="006F33E5">
          <w:rPr>
            <w:rStyle w:val="anchor-text"/>
            <w:color w:val="000000" w:themeColor="text1"/>
          </w:rPr>
          <w:t>https://doi.org/10.1016/j.cpr.2016.09.004</w:t>
        </w:r>
      </w:hyperlink>
    </w:p>
    <w:p w14:paraId="1A1A3695" w14:textId="03E991B4"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r w:rsidRPr="006F33E5">
        <w:rPr>
          <w:color w:val="000000" w:themeColor="text1"/>
          <w:shd w:val="clear" w:color="auto" w:fill="FFFFFF"/>
        </w:rPr>
        <w:t>Leon A. C. (2004). Multiplicity-adjusted sample size requirements: a strategy to maintain statistical power with Bonferroni adjustments.</w:t>
      </w:r>
      <w:r w:rsidRPr="006F33E5">
        <w:rPr>
          <w:rStyle w:val="apple-converted-space"/>
          <w:rFonts w:eastAsiaTheme="minorEastAsia"/>
          <w:color w:val="000000" w:themeColor="text1"/>
          <w:shd w:val="clear" w:color="auto" w:fill="FFFFFF"/>
        </w:rPr>
        <w:t> </w:t>
      </w:r>
      <w:r w:rsidRPr="006F33E5">
        <w:rPr>
          <w:i/>
          <w:iCs/>
          <w:color w:val="000000" w:themeColor="text1"/>
        </w:rPr>
        <w:t>The Journal of Clinical Psychiatry</w:t>
      </w:r>
      <w:r w:rsidRPr="006F33E5">
        <w:rPr>
          <w:i/>
          <w:iCs/>
          <w:color w:val="000000" w:themeColor="text1"/>
          <w:shd w:val="clear" w:color="auto" w:fill="FFFFFF"/>
        </w:rPr>
        <w:t>,</w:t>
      </w:r>
      <w:r w:rsidRPr="006F33E5">
        <w:rPr>
          <w:rStyle w:val="apple-converted-space"/>
          <w:rFonts w:eastAsiaTheme="minorEastAsia"/>
          <w:color w:val="000000" w:themeColor="text1"/>
          <w:shd w:val="clear" w:color="auto" w:fill="FFFFFF"/>
        </w:rPr>
        <w:t> </w:t>
      </w:r>
      <w:r w:rsidRPr="006F33E5">
        <w:rPr>
          <w:color w:val="000000" w:themeColor="text1"/>
        </w:rPr>
        <w:t>65</w:t>
      </w:r>
      <w:r w:rsidRPr="006F33E5">
        <w:rPr>
          <w:color w:val="000000" w:themeColor="text1"/>
          <w:shd w:val="clear" w:color="auto" w:fill="FFFFFF"/>
        </w:rPr>
        <w:t xml:space="preserve">(11), 1511–1514. </w:t>
      </w:r>
      <w:hyperlink r:id="rId143" w:history="1">
        <w:r w:rsidR="00D521F7" w:rsidRPr="006F33E5">
          <w:rPr>
            <w:rStyle w:val="Hyperlink"/>
            <w:color w:val="000000" w:themeColor="text1"/>
            <w:shd w:val="clear" w:color="auto" w:fill="FFFFFF"/>
          </w:rPr>
          <w:t>https://pubmed.ncbi.nlm.nih.gov/15554764/</w:t>
        </w:r>
      </w:hyperlink>
      <w:r w:rsidR="00D521F7" w:rsidRPr="006F33E5">
        <w:rPr>
          <w:color w:val="000000" w:themeColor="text1"/>
          <w:shd w:val="clear" w:color="auto" w:fill="FFFFFF"/>
        </w:rPr>
        <w:t xml:space="preserve"> </w:t>
      </w:r>
    </w:p>
    <w:p w14:paraId="13593EEA" w14:textId="578FE86E" w:rsidR="00B47760" w:rsidRPr="006F33E5" w:rsidRDefault="00B47760"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t>Lewis, G., Pelosi, A.J., Araya, R., &amp; Dunn, G. (1992). Measuring psychiatric disorder in the community: a standardized assessment for use by lay interviewers.</w:t>
      </w:r>
      <w:r w:rsidRPr="006F33E5">
        <w:rPr>
          <w:rStyle w:val="apple-converted-space"/>
          <w:color w:val="000000" w:themeColor="text1"/>
          <w:shd w:val="clear" w:color="auto" w:fill="FFFFFF"/>
        </w:rPr>
        <w:t> </w:t>
      </w:r>
      <w:r w:rsidRPr="006F33E5">
        <w:rPr>
          <w:rStyle w:val="Emphasis"/>
          <w:color w:val="000000" w:themeColor="text1"/>
        </w:rPr>
        <w:t>Psychological Medicine</w:t>
      </w:r>
      <w:r w:rsidRPr="006F33E5">
        <w:rPr>
          <w:color w:val="000000" w:themeColor="text1"/>
          <w:shd w:val="clear" w:color="auto" w:fill="FFFFFF"/>
        </w:rPr>
        <w:t xml:space="preserve">, 22, 465–486. </w:t>
      </w:r>
      <w:hyperlink r:id="rId144" w:history="1">
        <w:r w:rsidRPr="006F33E5">
          <w:rPr>
            <w:rStyle w:val="Hyperlink"/>
            <w:color w:val="000000" w:themeColor="text1"/>
            <w:shd w:val="clear" w:color="auto" w:fill="FFFFFF"/>
          </w:rPr>
          <w:t>https://doi.org/10.1017/s0033291700030415</w:t>
        </w:r>
      </w:hyperlink>
      <w:r w:rsidRPr="006F33E5">
        <w:rPr>
          <w:color w:val="000000" w:themeColor="text1"/>
          <w:shd w:val="clear" w:color="auto" w:fill="FFFFFF"/>
        </w:rPr>
        <w:t xml:space="preserve"> </w:t>
      </w:r>
    </w:p>
    <w:p w14:paraId="7AACA66D"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Lutz, W., Lambert, M. J., </w:t>
      </w:r>
      <w:proofErr w:type="spellStart"/>
      <w:r w:rsidRPr="006F33E5">
        <w:rPr>
          <w:color w:val="000000" w:themeColor="text1"/>
        </w:rPr>
        <w:t>Barkham</w:t>
      </w:r>
      <w:proofErr w:type="spellEnd"/>
      <w:r w:rsidRPr="006F33E5">
        <w:rPr>
          <w:color w:val="000000" w:themeColor="text1"/>
        </w:rPr>
        <w:t>, M., &amp; Saxon, D. (2017). Therapist effects, effective therapists and the law of variability. In</w:t>
      </w:r>
      <w:r w:rsidRPr="006F33E5">
        <w:rPr>
          <w:rStyle w:val="apple-converted-space"/>
          <w:color w:val="000000" w:themeColor="text1"/>
        </w:rPr>
        <w:t> </w:t>
      </w:r>
      <w:r w:rsidRPr="006F33E5">
        <w:rPr>
          <w:color w:val="000000" w:themeColor="text1"/>
        </w:rPr>
        <w:t xml:space="preserve">How and why are some therapists better than </w:t>
      </w:r>
      <w:proofErr w:type="gramStart"/>
      <w:r w:rsidRPr="006F33E5">
        <w:rPr>
          <w:color w:val="000000" w:themeColor="text1"/>
        </w:rPr>
        <w:t>others?:</w:t>
      </w:r>
      <w:proofErr w:type="gramEnd"/>
      <w:r w:rsidRPr="006F33E5">
        <w:rPr>
          <w:color w:val="000000" w:themeColor="text1"/>
        </w:rPr>
        <w:t xml:space="preserve"> understanding therapist effects</w:t>
      </w:r>
      <w:r w:rsidRPr="006F33E5">
        <w:rPr>
          <w:rStyle w:val="apple-converted-space"/>
          <w:color w:val="000000" w:themeColor="text1"/>
        </w:rPr>
        <w:t> </w:t>
      </w:r>
      <w:r w:rsidRPr="006F33E5">
        <w:rPr>
          <w:color w:val="000000" w:themeColor="text1"/>
        </w:rPr>
        <w:t>(pp. 13–36). American Psychological Association.</w:t>
      </w:r>
    </w:p>
    <w:p w14:paraId="4C799B8F"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r w:rsidRPr="006F33E5">
        <w:rPr>
          <w:color w:val="000000" w:themeColor="text1"/>
          <w:shd w:val="clear" w:color="auto" w:fill="FFFFFF"/>
        </w:rPr>
        <w:lastRenderedPageBreak/>
        <w:t xml:space="preserve">Moreno-Agostino, D., Wu, Y. T., </w:t>
      </w:r>
      <w:proofErr w:type="spellStart"/>
      <w:r w:rsidRPr="006F33E5">
        <w:rPr>
          <w:color w:val="000000" w:themeColor="text1"/>
          <w:shd w:val="clear" w:color="auto" w:fill="FFFFFF"/>
        </w:rPr>
        <w:t>Daskalopoulou</w:t>
      </w:r>
      <w:proofErr w:type="spellEnd"/>
      <w:r w:rsidRPr="006F33E5">
        <w:rPr>
          <w:color w:val="000000" w:themeColor="text1"/>
          <w:shd w:val="clear" w:color="auto" w:fill="FFFFFF"/>
        </w:rPr>
        <w:t xml:space="preserve">, C., Hasan, M. T., Huisman, M., &amp; </w:t>
      </w:r>
      <w:proofErr w:type="spellStart"/>
      <w:r w:rsidRPr="006F33E5">
        <w:rPr>
          <w:color w:val="000000" w:themeColor="text1"/>
          <w:shd w:val="clear" w:color="auto" w:fill="FFFFFF"/>
        </w:rPr>
        <w:t>Prina</w:t>
      </w:r>
      <w:proofErr w:type="spellEnd"/>
      <w:r w:rsidRPr="006F33E5">
        <w:rPr>
          <w:color w:val="000000" w:themeColor="text1"/>
          <w:shd w:val="clear" w:color="auto" w:fill="FFFFFF"/>
        </w:rPr>
        <w:t>, M. (2021). Global trends in the prevalence and incidence of depression: a systematic review and meta-analysis.</w:t>
      </w:r>
      <w:r w:rsidRPr="006F33E5">
        <w:rPr>
          <w:rStyle w:val="apple-converted-space"/>
          <w:rFonts w:eastAsiaTheme="minorEastAsia"/>
          <w:color w:val="000000" w:themeColor="text1"/>
          <w:shd w:val="clear" w:color="auto" w:fill="FFFFFF"/>
        </w:rPr>
        <w:t> </w:t>
      </w:r>
      <w:r w:rsidRPr="006F33E5">
        <w:rPr>
          <w:i/>
          <w:iCs/>
          <w:color w:val="000000" w:themeColor="text1"/>
        </w:rPr>
        <w:t>Journal of Affective Disorders</w:t>
      </w:r>
      <w:r w:rsidRPr="006F33E5">
        <w:rPr>
          <w:color w:val="000000" w:themeColor="text1"/>
          <w:shd w:val="clear" w:color="auto" w:fill="FFFFFF"/>
        </w:rPr>
        <w:t>,</w:t>
      </w:r>
      <w:r w:rsidRPr="006F33E5">
        <w:rPr>
          <w:rStyle w:val="apple-converted-space"/>
          <w:rFonts w:eastAsiaTheme="minorEastAsia"/>
          <w:color w:val="000000" w:themeColor="text1"/>
          <w:shd w:val="clear" w:color="auto" w:fill="FFFFFF"/>
        </w:rPr>
        <w:t> </w:t>
      </w:r>
      <w:r w:rsidRPr="006F33E5">
        <w:rPr>
          <w:color w:val="000000" w:themeColor="text1"/>
        </w:rPr>
        <w:t>281</w:t>
      </w:r>
      <w:r w:rsidRPr="006F33E5">
        <w:rPr>
          <w:color w:val="000000" w:themeColor="text1"/>
          <w:shd w:val="clear" w:color="auto" w:fill="FFFFFF"/>
        </w:rPr>
        <w:t xml:space="preserve">, 235-243. </w:t>
      </w:r>
      <w:hyperlink r:id="rId145" w:history="1">
        <w:r w:rsidRPr="006F33E5">
          <w:rPr>
            <w:rStyle w:val="Hyperlink"/>
            <w:color w:val="000000" w:themeColor="text1"/>
            <w:shd w:val="clear" w:color="auto" w:fill="FFFFFF"/>
          </w:rPr>
          <w:t>https://doi.org/10.1016/j.jad.2020.12.035</w:t>
        </w:r>
      </w:hyperlink>
      <w:r w:rsidRPr="006F33E5">
        <w:rPr>
          <w:color w:val="000000" w:themeColor="text1"/>
          <w:shd w:val="clear" w:color="auto" w:fill="FFFFFF"/>
        </w:rPr>
        <w:t xml:space="preserve">  </w:t>
      </w:r>
    </w:p>
    <w:p w14:paraId="70518F71"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National Institute for Health and Care Excellence. (2022). Depression in adults: treatment and management [NICE Guideline No. 222]. </w:t>
      </w:r>
      <w:hyperlink r:id="rId146" w:history="1">
        <w:r w:rsidRPr="006F33E5">
          <w:rPr>
            <w:rStyle w:val="Hyperlink"/>
            <w:color w:val="000000" w:themeColor="text1"/>
          </w:rPr>
          <w:t>https://www.nice.org.uk/guidance/ng222</w:t>
        </w:r>
      </w:hyperlink>
      <w:r w:rsidRPr="006F33E5">
        <w:rPr>
          <w:color w:val="000000" w:themeColor="text1"/>
        </w:rPr>
        <w:t xml:space="preserve"> </w:t>
      </w:r>
    </w:p>
    <w:p w14:paraId="03F8E1BC" w14:textId="73329C0C"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shd w:val="clear" w:color="auto" w:fill="FFFFFF"/>
        </w:rPr>
        <w:t>Ogrodniczuk</w:t>
      </w:r>
      <w:proofErr w:type="spellEnd"/>
      <w:r w:rsidRPr="006F33E5">
        <w:rPr>
          <w:color w:val="000000" w:themeColor="text1"/>
          <w:shd w:val="clear" w:color="auto" w:fill="FFFFFF"/>
        </w:rPr>
        <w:t>, J. S., Piper, W. E., Joyce, A. S., &amp; McCallum, M. (2001). Effect of patient gender on outcome in two forms of short-term individual psychotherapy.</w:t>
      </w:r>
      <w:r w:rsidRPr="006F33E5">
        <w:rPr>
          <w:rStyle w:val="apple-converted-space"/>
          <w:rFonts w:eastAsiaTheme="minorEastAsia"/>
          <w:color w:val="000000" w:themeColor="text1"/>
          <w:shd w:val="clear" w:color="auto" w:fill="FFFFFF"/>
        </w:rPr>
        <w:t> </w:t>
      </w:r>
      <w:r w:rsidRPr="006F33E5">
        <w:rPr>
          <w:i/>
          <w:iCs/>
          <w:color w:val="000000" w:themeColor="text1"/>
        </w:rPr>
        <w:t>The Journal of Psychotherapy Practice and Research</w:t>
      </w:r>
      <w:r w:rsidRPr="006F33E5">
        <w:rPr>
          <w:color w:val="000000" w:themeColor="text1"/>
          <w:shd w:val="clear" w:color="auto" w:fill="FFFFFF"/>
        </w:rPr>
        <w:t>,</w:t>
      </w:r>
      <w:r w:rsidRPr="006F33E5">
        <w:rPr>
          <w:rStyle w:val="apple-converted-space"/>
          <w:rFonts w:eastAsiaTheme="minorEastAsia"/>
          <w:color w:val="000000" w:themeColor="text1"/>
          <w:shd w:val="clear" w:color="auto" w:fill="FFFFFF"/>
        </w:rPr>
        <w:t> </w:t>
      </w:r>
      <w:r w:rsidRPr="006F33E5">
        <w:rPr>
          <w:color w:val="000000" w:themeColor="text1"/>
        </w:rPr>
        <w:t>10</w:t>
      </w:r>
      <w:r w:rsidRPr="006F33E5">
        <w:rPr>
          <w:color w:val="000000" w:themeColor="text1"/>
          <w:shd w:val="clear" w:color="auto" w:fill="FFFFFF"/>
        </w:rPr>
        <w:t>(2), 69–78.</w:t>
      </w:r>
      <w:r w:rsidR="005B41F1" w:rsidRPr="006F33E5">
        <w:rPr>
          <w:color w:val="000000" w:themeColor="text1"/>
          <w:shd w:val="clear" w:color="auto" w:fill="FFFFFF"/>
        </w:rPr>
        <w:t xml:space="preserve"> </w:t>
      </w:r>
      <w:hyperlink r:id="rId147" w:history="1">
        <w:r w:rsidR="005B41F1" w:rsidRPr="006F33E5">
          <w:rPr>
            <w:rStyle w:val="Hyperlink"/>
            <w:color w:val="000000" w:themeColor="text1"/>
            <w:shd w:val="clear" w:color="auto" w:fill="FFFFFF"/>
          </w:rPr>
          <w:t>https://www.ncbi.nlm.nih.gov/pmc/articles/PMC3330641/</w:t>
        </w:r>
      </w:hyperlink>
      <w:r w:rsidR="005B41F1" w:rsidRPr="006F33E5">
        <w:rPr>
          <w:color w:val="000000" w:themeColor="text1"/>
          <w:shd w:val="clear" w:color="auto" w:fill="FFFFFF"/>
        </w:rPr>
        <w:t xml:space="preserve"> </w:t>
      </w:r>
    </w:p>
    <w:p w14:paraId="7DF88A30"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Pascual-Leone, A. (2018). How clients “change emotion with emotion”: A programme of research on emotional processing.</w:t>
      </w:r>
      <w:r w:rsidRPr="006F33E5">
        <w:rPr>
          <w:rStyle w:val="apple-converted-space"/>
          <w:color w:val="000000" w:themeColor="text1"/>
        </w:rPr>
        <w:t> </w:t>
      </w:r>
      <w:r w:rsidRPr="006F33E5">
        <w:rPr>
          <w:i/>
          <w:iCs/>
          <w:color w:val="000000" w:themeColor="text1"/>
        </w:rPr>
        <w:t>Psychotherapy Research,</w:t>
      </w:r>
      <w:r w:rsidRPr="006F33E5">
        <w:rPr>
          <w:rStyle w:val="apple-converted-space"/>
          <w:i/>
          <w:iCs/>
          <w:color w:val="000000" w:themeColor="text1"/>
        </w:rPr>
        <w:t> </w:t>
      </w:r>
      <w:r w:rsidRPr="006F33E5">
        <w:rPr>
          <w:i/>
          <w:iCs/>
          <w:color w:val="000000" w:themeColor="text1"/>
        </w:rPr>
        <w:t>28</w:t>
      </w:r>
      <w:r w:rsidRPr="006F33E5">
        <w:rPr>
          <w:color w:val="000000" w:themeColor="text1"/>
        </w:rPr>
        <w:t xml:space="preserve">(2), 165–182. </w:t>
      </w:r>
      <w:hyperlink r:id="rId148" w:history="1">
        <w:r w:rsidRPr="006F33E5">
          <w:rPr>
            <w:rStyle w:val="Hyperlink"/>
            <w:color w:val="000000" w:themeColor="text1"/>
          </w:rPr>
          <w:t>https://doi.org/10.1080/10503307.2017.1349350</w:t>
        </w:r>
      </w:hyperlink>
    </w:p>
    <w:p w14:paraId="42DA49AD" w14:textId="52B8A15F"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t>Pearce, P., Sewell, R., Hill, A., &amp; Coles, H. (2012). Counselling for depression.</w:t>
      </w:r>
      <w:r w:rsidRPr="006F33E5">
        <w:rPr>
          <w:rStyle w:val="apple-converted-space"/>
          <w:rFonts w:eastAsiaTheme="minorEastAsia"/>
          <w:color w:val="000000" w:themeColor="text1"/>
          <w:shd w:val="clear" w:color="auto" w:fill="FFFFFF"/>
        </w:rPr>
        <w:t> </w:t>
      </w:r>
      <w:r w:rsidRPr="006F33E5">
        <w:rPr>
          <w:i/>
          <w:iCs/>
          <w:color w:val="000000" w:themeColor="text1"/>
        </w:rPr>
        <w:t>Th</w:t>
      </w:r>
      <w:r w:rsidR="007C4196" w:rsidRPr="006F33E5">
        <w:rPr>
          <w:i/>
          <w:iCs/>
          <w:color w:val="000000" w:themeColor="text1"/>
        </w:rPr>
        <w:t>e</w:t>
      </w:r>
      <w:r w:rsidRPr="006F33E5">
        <w:rPr>
          <w:i/>
          <w:iCs/>
          <w:color w:val="000000" w:themeColor="text1"/>
        </w:rPr>
        <w:t xml:space="preserve"> Today</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color w:val="000000" w:themeColor="text1"/>
        </w:rPr>
        <w:t>23</w:t>
      </w:r>
      <w:r w:rsidRPr="006F33E5">
        <w:rPr>
          <w:color w:val="000000" w:themeColor="text1"/>
          <w:shd w:val="clear" w:color="auto" w:fill="FFFFFF"/>
        </w:rPr>
        <w:t>, 20-23.</w:t>
      </w:r>
      <w:r w:rsidR="00300B7B" w:rsidRPr="006F33E5">
        <w:rPr>
          <w:color w:val="000000" w:themeColor="text1"/>
          <w:shd w:val="clear" w:color="auto" w:fill="FFFFFF"/>
        </w:rPr>
        <w:t xml:space="preserve"> </w:t>
      </w:r>
      <w:hyperlink r:id="rId149" w:history="1">
        <w:r w:rsidR="00300B7B" w:rsidRPr="006F33E5">
          <w:rPr>
            <w:rStyle w:val="Hyperlink"/>
            <w:color w:val="000000" w:themeColor="text1"/>
            <w:shd w:val="clear" w:color="auto" w:fill="FFFFFF"/>
          </w:rPr>
          <w:t>https://www.researchgate.net/profile/Peter-Pearce-2/publication/256936041_Counselling_for_depression_TTFeb121/links/0deec52415769e509e000000/Counselling-for-depression-TTFeb121.pdf</w:t>
        </w:r>
      </w:hyperlink>
      <w:r w:rsidR="00300B7B" w:rsidRPr="006F33E5">
        <w:rPr>
          <w:color w:val="000000" w:themeColor="text1"/>
          <w:shd w:val="clear" w:color="auto" w:fill="FFFFFF"/>
        </w:rPr>
        <w:t xml:space="preserve"> </w:t>
      </w:r>
    </w:p>
    <w:p w14:paraId="4B493D73"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Pinheiro, P., Gonçalves, M. M., Sousa, I., &amp; Salgado, J. (2021). What is the effect of emotional processing on depression? A longitudinal study.</w:t>
      </w:r>
      <w:r w:rsidRPr="006F33E5">
        <w:rPr>
          <w:rStyle w:val="apple-converted-space"/>
          <w:color w:val="000000" w:themeColor="text1"/>
        </w:rPr>
        <w:t> </w:t>
      </w:r>
      <w:r w:rsidRPr="006F33E5">
        <w:rPr>
          <w:i/>
          <w:iCs/>
          <w:color w:val="000000" w:themeColor="text1"/>
        </w:rPr>
        <w:t>Psychotherapy Research</w:t>
      </w:r>
      <w:r w:rsidRPr="006F33E5">
        <w:rPr>
          <w:color w:val="000000" w:themeColor="text1"/>
        </w:rPr>
        <w:t>,</w:t>
      </w:r>
      <w:r w:rsidRPr="006F33E5">
        <w:rPr>
          <w:rStyle w:val="apple-converted-space"/>
          <w:color w:val="000000" w:themeColor="text1"/>
        </w:rPr>
        <w:t> </w:t>
      </w:r>
      <w:r w:rsidRPr="006F33E5">
        <w:rPr>
          <w:color w:val="000000" w:themeColor="text1"/>
        </w:rPr>
        <w:t xml:space="preserve">31(4), 1–13. </w:t>
      </w:r>
      <w:hyperlink r:id="rId150" w:history="1">
        <w:r w:rsidRPr="006F33E5">
          <w:rPr>
            <w:rStyle w:val="Hyperlink"/>
            <w:color w:val="000000" w:themeColor="text1"/>
          </w:rPr>
          <w:t>https://doi.org/10.1080/10503307.2020.1781951</w:t>
        </w:r>
      </w:hyperlink>
      <w:r w:rsidRPr="006F33E5">
        <w:rPr>
          <w:color w:val="000000" w:themeColor="text1"/>
        </w:rPr>
        <w:t xml:space="preserve"> </w:t>
      </w:r>
    </w:p>
    <w:p w14:paraId="53C7492E"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Pos, A. E., Greenberg, L. S., Goldman, R. N., &amp; </w:t>
      </w:r>
      <w:proofErr w:type="spellStart"/>
      <w:r w:rsidRPr="006F33E5">
        <w:rPr>
          <w:color w:val="000000" w:themeColor="text1"/>
        </w:rPr>
        <w:t>Korman</w:t>
      </w:r>
      <w:proofErr w:type="spellEnd"/>
      <w:r w:rsidRPr="006F33E5">
        <w:rPr>
          <w:color w:val="000000" w:themeColor="text1"/>
        </w:rPr>
        <w:t>, L. M. (2003). Emotional Processing During Experiential Treatment of Depression.</w:t>
      </w:r>
      <w:r w:rsidRPr="006F33E5">
        <w:rPr>
          <w:rStyle w:val="apple-converted-space"/>
          <w:color w:val="000000" w:themeColor="text1"/>
        </w:rPr>
        <w:t> </w:t>
      </w:r>
      <w:r w:rsidRPr="006F33E5">
        <w:rPr>
          <w:i/>
          <w:iCs/>
          <w:color w:val="000000" w:themeColor="text1"/>
        </w:rPr>
        <w:t>Journal of Consulting and Clinical Psychology</w:t>
      </w:r>
      <w:r w:rsidRPr="006F33E5">
        <w:rPr>
          <w:color w:val="000000" w:themeColor="text1"/>
        </w:rPr>
        <w:t>,</w:t>
      </w:r>
      <w:r w:rsidRPr="006F33E5">
        <w:rPr>
          <w:rStyle w:val="apple-converted-space"/>
          <w:color w:val="000000" w:themeColor="text1"/>
        </w:rPr>
        <w:t> </w:t>
      </w:r>
      <w:r w:rsidRPr="006F33E5">
        <w:rPr>
          <w:color w:val="000000" w:themeColor="text1"/>
        </w:rPr>
        <w:t xml:space="preserve">71(6), 1007–1016. </w:t>
      </w:r>
      <w:hyperlink r:id="rId151" w:history="1">
        <w:r w:rsidRPr="006F33E5">
          <w:rPr>
            <w:rStyle w:val="Hyperlink"/>
            <w:color w:val="000000" w:themeColor="text1"/>
          </w:rPr>
          <w:t>https://doi.org/10.1037/0022-006x.71.6.1007</w:t>
        </w:r>
      </w:hyperlink>
    </w:p>
    <w:p w14:paraId="1F4F52D6"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t xml:space="preserve">Pos, A. E., </w:t>
      </w:r>
      <w:proofErr w:type="spellStart"/>
      <w:r w:rsidRPr="006F33E5">
        <w:rPr>
          <w:color w:val="000000" w:themeColor="text1"/>
          <w:shd w:val="clear" w:color="auto" w:fill="FFFFFF"/>
        </w:rPr>
        <w:t>Paolone</w:t>
      </w:r>
      <w:proofErr w:type="spellEnd"/>
      <w:r w:rsidRPr="006F33E5">
        <w:rPr>
          <w:color w:val="000000" w:themeColor="text1"/>
          <w:shd w:val="clear" w:color="auto" w:fill="FFFFFF"/>
        </w:rPr>
        <w:t xml:space="preserve">, D. A., Smith, C. E., &amp; Warwar, S. H. (2017). How does client expressed emotional arousal relate to outcome in experiential therapy for </w:t>
      </w:r>
      <w:proofErr w:type="gramStart"/>
      <w:r w:rsidRPr="006F33E5">
        <w:rPr>
          <w:color w:val="000000" w:themeColor="text1"/>
          <w:shd w:val="clear" w:color="auto" w:fill="FFFFFF"/>
        </w:rPr>
        <w:t>depression?.</w:t>
      </w:r>
      <w:proofErr w:type="gramEnd"/>
      <w:r w:rsidRPr="006F33E5">
        <w:rPr>
          <w:rStyle w:val="apple-converted-space"/>
          <w:rFonts w:eastAsiaTheme="minorEastAsia"/>
          <w:color w:val="000000" w:themeColor="text1"/>
          <w:shd w:val="clear" w:color="auto" w:fill="FFFFFF"/>
        </w:rPr>
        <w:t> </w:t>
      </w:r>
      <w:r w:rsidRPr="006F33E5">
        <w:rPr>
          <w:i/>
          <w:iCs/>
          <w:color w:val="000000" w:themeColor="text1"/>
        </w:rPr>
        <w:t>Person-</w:t>
      </w:r>
      <w:proofErr w:type="spellStart"/>
      <w:r w:rsidRPr="006F33E5">
        <w:rPr>
          <w:i/>
          <w:iCs/>
          <w:color w:val="000000" w:themeColor="text1"/>
        </w:rPr>
        <w:lastRenderedPageBreak/>
        <w:t>Centered</w:t>
      </w:r>
      <w:proofErr w:type="spellEnd"/>
      <w:r w:rsidRPr="006F33E5">
        <w:rPr>
          <w:i/>
          <w:iCs/>
          <w:color w:val="000000" w:themeColor="text1"/>
        </w:rPr>
        <w:t xml:space="preserve"> &amp; Experiential Psychotherapies</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16</w:t>
      </w:r>
      <w:r w:rsidRPr="006F33E5">
        <w:rPr>
          <w:color w:val="000000" w:themeColor="text1"/>
          <w:shd w:val="clear" w:color="auto" w:fill="FFFFFF"/>
        </w:rPr>
        <w:t xml:space="preserve">(2), 173-190. </w:t>
      </w:r>
      <w:hyperlink r:id="rId152" w:history="1">
        <w:r w:rsidRPr="006F33E5">
          <w:rPr>
            <w:rStyle w:val="Hyperlink"/>
            <w:color w:val="000000" w:themeColor="text1"/>
            <w:shd w:val="clear" w:color="auto" w:fill="FFFFFF"/>
          </w:rPr>
          <w:t>https://doi.org/10.1080/14779757.2017.1323666</w:t>
        </w:r>
      </w:hyperlink>
      <w:r w:rsidRPr="006F33E5">
        <w:rPr>
          <w:color w:val="000000" w:themeColor="text1"/>
          <w:shd w:val="clear" w:color="auto" w:fill="FFFFFF"/>
        </w:rPr>
        <w:t xml:space="preserve"> </w:t>
      </w:r>
    </w:p>
    <w:p w14:paraId="4129AF83" w14:textId="77777777" w:rsidR="006210D4" w:rsidRPr="006F33E5" w:rsidRDefault="006210D4" w:rsidP="006210D4">
      <w:pPr>
        <w:pStyle w:val="NormalWeb"/>
        <w:shd w:val="clear" w:color="auto" w:fill="FFFFFF"/>
        <w:spacing w:before="0" w:beforeAutospacing="0" w:after="0" w:afterAutospacing="0" w:line="480" w:lineRule="auto"/>
        <w:ind w:left="720" w:hanging="720"/>
        <w:rPr>
          <w:rStyle w:val="Hyperlink"/>
          <w:color w:val="000000" w:themeColor="text1"/>
        </w:rPr>
      </w:pPr>
      <w:proofErr w:type="spellStart"/>
      <w:r w:rsidRPr="006F33E5">
        <w:rPr>
          <w:color w:val="000000" w:themeColor="text1"/>
        </w:rPr>
        <w:t>Rachman</w:t>
      </w:r>
      <w:proofErr w:type="spellEnd"/>
      <w:r w:rsidRPr="006F33E5">
        <w:rPr>
          <w:color w:val="000000" w:themeColor="text1"/>
        </w:rPr>
        <w:t>, S. (1980). Emotional processing.</w:t>
      </w:r>
      <w:r w:rsidRPr="006F33E5">
        <w:rPr>
          <w:rStyle w:val="apple-converted-space"/>
          <w:color w:val="000000" w:themeColor="text1"/>
        </w:rPr>
        <w:t> </w:t>
      </w:r>
      <w:r w:rsidRPr="006F33E5">
        <w:rPr>
          <w:i/>
          <w:iCs/>
          <w:color w:val="000000" w:themeColor="text1"/>
        </w:rPr>
        <w:t>Behaviour Research and Therapy,</w:t>
      </w:r>
      <w:r w:rsidRPr="006F33E5">
        <w:rPr>
          <w:rStyle w:val="apple-converted-space"/>
          <w:i/>
          <w:iCs/>
          <w:color w:val="000000" w:themeColor="text1"/>
        </w:rPr>
        <w:t> </w:t>
      </w:r>
      <w:r w:rsidRPr="006F33E5">
        <w:rPr>
          <w:i/>
          <w:iCs/>
          <w:color w:val="000000" w:themeColor="text1"/>
        </w:rPr>
        <w:t>18</w:t>
      </w:r>
      <w:r w:rsidRPr="006F33E5">
        <w:rPr>
          <w:color w:val="000000" w:themeColor="text1"/>
        </w:rPr>
        <w:t xml:space="preserve">(1), 51–60. </w:t>
      </w:r>
      <w:hyperlink r:id="rId153" w:history="1">
        <w:r w:rsidRPr="006F33E5">
          <w:rPr>
            <w:rStyle w:val="Hyperlink"/>
            <w:color w:val="000000" w:themeColor="text1"/>
          </w:rPr>
          <w:t>https://doi.org/10.1016/0005-7967(80)90069-8</w:t>
        </w:r>
      </w:hyperlink>
    </w:p>
    <w:p w14:paraId="4332A378" w14:textId="44354A7A" w:rsidR="002519B7" w:rsidRPr="006F33E5" w:rsidRDefault="002519B7" w:rsidP="006210D4">
      <w:pPr>
        <w:pStyle w:val="NormalWeb"/>
        <w:shd w:val="clear" w:color="auto" w:fill="FFFFFF"/>
        <w:spacing w:before="0" w:beforeAutospacing="0" w:after="0" w:afterAutospacing="0" w:line="480" w:lineRule="auto"/>
        <w:ind w:left="720" w:hanging="720"/>
        <w:rPr>
          <w:rStyle w:val="Hyperlink"/>
          <w:color w:val="000000" w:themeColor="text1"/>
        </w:rPr>
      </w:pPr>
      <w:proofErr w:type="spellStart"/>
      <w:r w:rsidRPr="006F33E5">
        <w:rPr>
          <w:color w:val="000000" w:themeColor="text1"/>
          <w:shd w:val="clear" w:color="auto" w:fill="FFFFFF"/>
        </w:rPr>
        <w:t>Rachman</w:t>
      </w:r>
      <w:proofErr w:type="spellEnd"/>
      <w:r w:rsidRPr="006F33E5">
        <w:rPr>
          <w:color w:val="000000" w:themeColor="text1"/>
          <w:shd w:val="clear" w:color="auto" w:fill="FFFFFF"/>
        </w:rPr>
        <w:t>, S. (2001). Emotional processing, with special reference to post-traumatic stress disorder.</w:t>
      </w:r>
      <w:r w:rsidRPr="006F33E5">
        <w:rPr>
          <w:rStyle w:val="apple-converted-space"/>
          <w:color w:val="000000" w:themeColor="text1"/>
          <w:shd w:val="clear" w:color="auto" w:fill="FFFFFF"/>
        </w:rPr>
        <w:t> </w:t>
      </w:r>
      <w:r w:rsidRPr="006F33E5">
        <w:rPr>
          <w:i/>
          <w:iCs/>
          <w:color w:val="000000" w:themeColor="text1"/>
        </w:rPr>
        <w:t>International Review of Psychiatry</w:t>
      </w:r>
      <w:r w:rsidRPr="006F33E5">
        <w:rPr>
          <w:color w:val="000000" w:themeColor="text1"/>
          <w:shd w:val="clear" w:color="auto" w:fill="FFFFFF"/>
        </w:rPr>
        <w:t>,</w:t>
      </w:r>
      <w:r w:rsidRPr="006F33E5">
        <w:rPr>
          <w:rStyle w:val="apple-converted-space"/>
          <w:color w:val="000000" w:themeColor="text1"/>
          <w:shd w:val="clear" w:color="auto" w:fill="FFFFFF"/>
        </w:rPr>
        <w:t> </w:t>
      </w:r>
      <w:r w:rsidRPr="006F33E5">
        <w:rPr>
          <w:i/>
          <w:iCs/>
          <w:color w:val="000000" w:themeColor="text1"/>
        </w:rPr>
        <w:t>13</w:t>
      </w:r>
      <w:r w:rsidRPr="006F33E5">
        <w:rPr>
          <w:color w:val="000000" w:themeColor="text1"/>
          <w:shd w:val="clear" w:color="auto" w:fill="FFFFFF"/>
        </w:rPr>
        <w:t xml:space="preserve">(3), 164–171. </w:t>
      </w:r>
      <w:hyperlink r:id="rId154" w:history="1">
        <w:r w:rsidRPr="006F33E5">
          <w:rPr>
            <w:rStyle w:val="Hyperlink"/>
            <w:color w:val="000000" w:themeColor="text1"/>
            <w:shd w:val="clear" w:color="auto" w:fill="FFFFFF"/>
          </w:rPr>
          <w:t>https://doi.org/10.1080/09540260120074028</w:t>
        </w:r>
      </w:hyperlink>
      <w:r w:rsidRPr="006F33E5">
        <w:rPr>
          <w:color w:val="000000" w:themeColor="text1"/>
          <w:shd w:val="clear" w:color="auto" w:fill="FFFFFF"/>
        </w:rPr>
        <w:t xml:space="preserve"> </w:t>
      </w:r>
    </w:p>
    <w:p w14:paraId="773F1146"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r w:rsidRPr="006F33E5">
        <w:rPr>
          <w:color w:val="000000" w:themeColor="text1"/>
          <w:shd w:val="clear" w:color="auto" w:fill="FFFFFF"/>
        </w:rPr>
        <w:t>Rogers, C. R. (1946). Significant aspects of client-</w:t>
      </w:r>
      <w:proofErr w:type="spellStart"/>
      <w:r w:rsidRPr="006F33E5">
        <w:rPr>
          <w:color w:val="000000" w:themeColor="text1"/>
          <w:shd w:val="clear" w:color="auto" w:fill="FFFFFF"/>
        </w:rPr>
        <w:t>centered</w:t>
      </w:r>
      <w:proofErr w:type="spellEnd"/>
      <w:r w:rsidRPr="006F33E5">
        <w:rPr>
          <w:color w:val="000000" w:themeColor="text1"/>
          <w:shd w:val="clear" w:color="auto" w:fill="FFFFFF"/>
        </w:rPr>
        <w:t xml:space="preserve"> therapy.</w:t>
      </w:r>
      <w:r w:rsidRPr="006F33E5">
        <w:rPr>
          <w:rStyle w:val="apple-converted-space"/>
          <w:rFonts w:eastAsiaTheme="minorEastAsia"/>
          <w:color w:val="000000" w:themeColor="text1"/>
          <w:shd w:val="clear" w:color="auto" w:fill="FFFFFF"/>
        </w:rPr>
        <w:t> </w:t>
      </w:r>
      <w:r w:rsidRPr="006F33E5">
        <w:rPr>
          <w:i/>
          <w:iCs/>
          <w:color w:val="000000" w:themeColor="text1"/>
        </w:rPr>
        <w:t>The American Psychologist</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1</w:t>
      </w:r>
      <w:r w:rsidRPr="006F33E5">
        <w:rPr>
          <w:color w:val="000000" w:themeColor="text1"/>
          <w:shd w:val="clear" w:color="auto" w:fill="FFFFFF"/>
        </w:rPr>
        <w:t xml:space="preserve">(10), 415–422. </w:t>
      </w:r>
      <w:hyperlink r:id="rId155" w:history="1">
        <w:r w:rsidRPr="006F33E5">
          <w:rPr>
            <w:rStyle w:val="Hyperlink"/>
            <w:color w:val="000000" w:themeColor="text1"/>
            <w:shd w:val="clear" w:color="auto" w:fill="FFFFFF"/>
          </w:rPr>
          <w:t>https://doi.org/10.1037/h0060866</w:t>
        </w:r>
      </w:hyperlink>
      <w:r w:rsidRPr="006F33E5">
        <w:rPr>
          <w:color w:val="000000" w:themeColor="text1"/>
          <w:shd w:val="clear" w:color="auto" w:fill="FFFFFF"/>
        </w:rPr>
        <w:t xml:space="preserve"> </w:t>
      </w:r>
    </w:p>
    <w:p w14:paraId="49869EB8"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t>Rogers, C. R. (1957). The necessary and sufficient conditions of therapeutic personality change.</w:t>
      </w:r>
      <w:r w:rsidRPr="006F33E5">
        <w:rPr>
          <w:rStyle w:val="apple-converted-space"/>
          <w:rFonts w:eastAsiaTheme="minorEastAsia"/>
          <w:color w:val="000000" w:themeColor="text1"/>
          <w:shd w:val="clear" w:color="auto" w:fill="FFFFFF"/>
        </w:rPr>
        <w:t> </w:t>
      </w:r>
      <w:r w:rsidRPr="006F33E5">
        <w:rPr>
          <w:i/>
          <w:iCs/>
          <w:color w:val="000000" w:themeColor="text1"/>
        </w:rPr>
        <w:t>Journal of Consulting Psychology</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21</w:t>
      </w:r>
      <w:r w:rsidRPr="006F33E5">
        <w:rPr>
          <w:color w:val="000000" w:themeColor="text1"/>
          <w:shd w:val="clear" w:color="auto" w:fill="FFFFFF"/>
        </w:rPr>
        <w:t xml:space="preserve">(2), 95–103. </w:t>
      </w:r>
      <w:hyperlink r:id="rId156" w:history="1">
        <w:r w:rsidRPr="006F33E5">
          <w:rPr>
            <w:rStyle w:val="Hyperlink"/>
            <w:color w:val="000000" w:themeColor="text1"/>
            <w:shd w:val="clear" w:color="auto" w:fill="FFFFFF"/>
          </w:rPr>
          <w:t>https://doi.org/10.1037/h0045357</w:t>
        </w:r>
      </w:hyperlink>
      <w:r w:rsidRPr="006F33E5">
        <w:rPr>
          <w:color w:val="000000" w:themeColor="text1"/>
          <w:shd w:val="clear" w:color="auto" w:fill="FFFFFF"/>
        </w:rPr>
        <w:t xml:space="preserve"> </w:t>
      </w:r>
    </w:p>
    <w:p w14:paraId="4C83CF16"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rPr>
        <w:t>Rudkin</w:t>
      </w:r>
      <w:proofErr w:type="spellEnd"/>
      <w:r w:rsidRPr="006F33E5">
        <w:rPr>
          <w:color w:val="000000" w:themeColor="text1"/>
        </w:rPr>
        <w:t xml:space="preserve">, A., Llewelyn, S., Hardy, G., Stiles, W. B., &amp; </w:t>
      </w:r>
      <w:proofErr w:type="spellStart"/>
      <w:r w:rsidRPr="006F33E5">
        <w:rPr>
          <w:color w:val="000000" w:themeColor="text1"/>
        </w:rPr>
        <w:t>Barkham</w:t>
      </w:r>
      <w:proofErr w:type="spellEnd"/>
      <w:r w:rsidRPr="006F33E5">
        <w:rPr>
          <w:color w:val="000000" w:themeColor="text1"/>
        </w:rPr>
        <w:t>, M. (2007). Therapist and client processes affecting assimilation and outcome in brief psychotherapy.</w:t>
      </w:r>
      <w:r w:rsidRPr="006F33E5">
        <w:rPr>
          <w:rStyle w:val="apple-converted-space"/>
          <w:color w:val="000000" w:themeColor="text1"/>
        </w:rPr>
        <w:t> </w:t>
      </w:r>
      <w:r w:rsidRPr="006F33E5">
        <w:rPr>
          <w:i/>
          <w:iCs/>
          <w:color w:val="000000" w:themeColor="text1"/>
        </w:rPr>
        <w:t>Psychotherapy Research,</w:t>
      </w:r>
      <w:r w:rsidRPr="006F33E5">
        <w:rPr>
          <w:rStyle w:val="apple-converted-space"/>
          <w:i/>
          <w:iCs/>
          <w:color w:val="000000" w:themeColor="text1"/>
        </w:rPr>
        <w:t> </w:t>
      </w:r>
      <w:r w:rsidRPr="006F33E5">
        <w:rPr>
          <w:i/>
          <w:iCs/>
          <w:color w:val="000000" w:themeColor="text1"/>
        </w:rPr>
        <w:t>17</w:t>
      </w:r>
      <w:r w:rsidRPr="006F33E5">
        <w:rPr>
          <w:color w:val="000000" w:themeColor="text1"/>
        </w:rPr>
        <w:t xml:space="preserve">(5), 613–621. </w:t>
      </w:r>
      <w:hyperlink r:id="rId157" w:history="1">
        <w:r w:rsidRPr="006F33E5">
          <w:rPr>
            <w:rStyle w:val="Hyperlink"/>
            <w:color w:val="000000" w:themeColor="text1"/>
          </w:rPr>
          <w:t>https://doi.org/10.1080/10503300701216298</w:t>
        </w:r>
      </w:hyperlink>
    </w:p>
    <w:p w14:paraId="77AC5B73"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Samoilov, A., &amp; </w:t>
      </w:r>
      <w:proofErr w:type="spellStart"/>
      <w:r w:rsidRPr="006F33E5">
        <w:rPr>
          <w:color w:val="000000" w:themeColor="text1"/>
        </w:rPr>
        <w:t>Goldfried</w:t>
      </w:r>
      <w:proofErr w:type="spellEnd"/>
      <w:r w:rsidRPr="006F33E5">
        <w:rPr>
          <w:color w:val="000000" w:themeColor="text1"/>
        </w:rPr>
        <w:t>, M. R. (2006). Role of Emotion in Cognitive-</w:t>
      </w:r>
      <w:proofErr w:type="spellStart"/>
      <w:r w:rsidRPr="006F33E5">
        <w:rPr>
          <w:color w:val="000000" w:themeColor="text1"/>
        </w:rPr>
        <w:t>Behavior</w:t>
      </w:r>
      <w:proofErr w:type="spellEnd"/>
      <w:r w:rsidRPr="006F33E5">
        <w:rPr>
          <w:color w:val="000000" w:themeColor="text1"/>
        </w:rPr>
        <w:t xml:space="preserve"> Therapy.</w:t>
      </w:r>
      <w:r w:rsidRPr="006F33E5">
        <w:rPr>
          <w:rStyle w:val="apple-converted-space"/>
          <w:color w:val="000000" w:themeColor="text1"/>
        </w:rPr>
        <w:t> </w:t>
      </w:r>
      <w:r w:rsidRPr="006F33E5">
        <w:rPr>
          <w:i/>
          <w:iCs/>
          <w:color w:val="000000" w:themeColor="text1"/>
        </w:rPr>
        <w:t>Clinical Psychology: Science and Practice,</w:t>
      </w:r>
      <w:r w:rsidRPr="006F33E5">
        <w:rPr>
          <w:rStyle w:val="apple-converted-space"/>
          <w:i/>
          <w:iCs/>
          <w:color w:val="000000" w:themeColor="text1"/>
        </w:rPr>
        <w:t> </w:t>
      </w:r>
      <w:r w:rsidRPr="006F33E5">
        <w:rPr>
          <w:i/>
          <w:iCs/>
          <w:color w:val="000000" w:themeColor="text1"/>
        </w:rPr>
        <w:t>7</w:t>
      </w:r>
      <w:r w:rsidRPr="006F33E5">
        <w:rPr>
          <w:color w:val="000000" w:themeColor="text1"/>
        </w:rPr>
        <w:t xml:space="preserve">(4), 373–385. </w:t>
      </w:r>
      <w:hyperlink r:id="rId158" w:history="1">
        <w:r w:rsidRPr="006F33E5">
          <w:rPr>
            <w:rStyle w:val="Hyperlink"/>
            <w:color w:val="000000" w:themeColor="text1"/>
          </w:rPr>
          <w:t>https://doi.org/10.1093/clipsy.7.4.373</w:t>
        </w:r>
      </w:hyperlink>
    </w:p>
    <w:p w14:paraId="2A3D5087" w14:textId="741D15D9"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Sanders P, &amp; Hill A. </w:t>
      </w:r>
      <w:r w:rsidR="007A5095" w:rsidRPr="006F33E5">
        <w:rPr>
          <w:color w:val="000000" w:themeColor="text1"/>
        </w:rPr>
        <w:t xml:space="preserve">(2014) </w:t>
      </w:r>
      <w:r w:rsidRPr="006F33E5">
        <w:rPr>
          <w:i/>
          <w:iCs/>
          <w:color w:val="000000" w:themeColor="text1"/>
        </w:rPr>
        <w:t>Counselling for depression: A person-centred and experiential approach to practice</w:t>
      </w:r>
      <w:r w:rsidRPr="006F33E5">
        <w:rPr>
          <w:color w:val="000000" w:themeColor="text1"/>
        </w:rPr>
        <w:t>. SAGE</w:t>
      </w:r>
      <w:r w:rsidR="007A5095" w:rsidRPr="006F33E5">
        <w:rPr>
          <w:color w:val="000000" w:themeColor="text1"/>
        </w:rPr>
        <w:t xml:space="preserve">. </w:t>
      </w:r>
    </w:p>
    <w:p w14:paraId="0D47075D"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shd w:val="clear" w:color="auto" w:fill="FFFFFF"/>
        </w:rPr>
        <w:t>Shreffler</w:t>
      </w:r>
      <w:proofErr w:type="spellEnd"/>
      <w:r w:rsidRPr="006F33E5">
        <w:rPr>
          <w:color w:val="000000" w:themeColor="text1"/>
          <w:shd w:val="clear" w:color="auto" w:fill="FFFFFF"/>
        </w:rPr>
        <w:t xml:space="preserve">, J., &amp; </w:t>
      </w:r>
      <w:proofErr w:type="spellStart"/>
      <w:r w:rsidRPr="006F33E5">
        <w:rPr>
          <w:color w:val="000000" w:themeColor="text1"/>
          <w:shd w:val="clear" w:color="auto" w:fill="FFFFFF"/>
        </w:rPr>
        <w:t>Huecker</w:t>
      </w:r>
      <w:proofErr w:type="spellEnd"/>
      <w:r w:rsidRPr="006F33E5">
        <w:rPr>
          <w:color w:val="000000" w:themeColor="text1"/>
          <w:shd w:val="clear" w:color="auto" w:fill="FFFFFF"/>
        </w:rPr>
        <w:t>, M. R. (2023). Type I and Type II Errors and Statistical Power. In</w:t>
      </w:r>
      <w:r w:rsidRPr="006F33E5">
        <w:rPr>
          <w:rStyle w:val="apple-converted-space"/>
          <w:rFonts w:eastAsiaTheme="minorEastAsia"/>
          <w:color w:val="000000" w:themeColor="text1"/>
          <w:shd w:val="clear" w:color="auto" w:fill="FFFFFF"/>
        </w:rPr>
        <w:t> </w:t>
      </w:r>
      <w:proofErr w:type="spellStart"/>
      <w:r w:rsidRPr="006F33E5">
        <w:rPr>
          <w:color w:val="000000" w:themeColor="text1"/>
        </w:rPr>
        <w:t>StatPearls</w:t>
      </w:r>
      <w:proofErr w:type="spellEnd"/>
      <w:r w:rsidRPr="006F33E5">
        <w:rPr>
          <w:color w:val="000000" w:themeColor="text1"/>
          <w:shd w:val="clear" w:color="auto" w:fill="FFFFFF"/>
        </w:rPr>
        <w:t xml:space="preserve">. </w:t>
      </w:r>
      <w:proofErr w:type="spellStart"/>
      <w:r w:rsidRPr="006F33E5">
        <w:rPr>
          <w:color w:val="000000" w:themeColor="text1"/>
          <w:shd w:val="clear" w:color="auto" w:fill="FFFFFF"/>
        </w:rPr>
        <w:t>StatPearls</w:t>
      </w:r>
      <w:proofErr w:type="spellEnd"/>
      <w:r w:rsidRPr="006F33E5">
        <w:rPr>
          <w:color w:val="000000" w:themeColor="text1"/>
          <w:shd w:val="clear" w:color="auto" w:fill="FFFFFF"/>
        </w:rPr>
        <w:t xml:space="preserve"> Publishing.</w:t>
      </w:r>
    </w:p>
    <w:p w14:paraId="78F236BA" w14:textId="7D62204B"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proofErr w:type="spellStart"/>
      <w:r w:rsidRPr="006F33E5">
        <w:rPr>
          <w:color w:val="000000" w:themeColor="text1"/>
          <w:shd w:val="clear" w:color="auto" w:fill="FFFFFF"/>
        </w:rPr>
        <w:lastRenderedPageBreak/>
        <w:t>Shrout</w:t>
      </w:r>
      <w:proofErr w:type="spellEnd"/>
      <w:r w:rsidRPr="006F33E5">
        <w:rPr>
          <w:color w:val="000000" w:themeColor="text1"/>
          <w:shd w:val="clear" w:color="auto" w:fill="FFFFFF"/>
        </w:rPr>
        <w:t xml:space="preserve">, P. E., &amp; Fleiss, J. L. (1979). Intraclass </w:t>
      </w:r>
      <w:proofErr w:type="gramStart"/>
      <w:r w:rsidRPr="006F33E5">
        <w:rPr>
          <w:color w:val="000000" w:themeColor="text1"/>
          <w:shd w:val="clear" w:color="auto" w:fill="FFFFFF"/>
        </w:rPr>
        <w:t>correlations:</w:t>
      </w:r>
      <w:proofErr w:type="gramEnd"/>
      <w:r w:rsidRPr="006F33E5">
        <w:rPr>
          <w:color w:val="000000" w:themeColor="text1"/>
          <w:shd w:val="clear" w:color="auto" w:fill="FFFFFF"/>
        </w:rPr>
        <w:t xml:space="preserve"> uses in assessing rater reliability.</w:t>
      </w:r>
      <w:r w:rsidRPr="006F33E5">
        <w:rPr>
          <w:rStyle w:val="apple-converted-space"/>
          <w:rFonts w:eastAsiaTheme="minorEastAsia"/>
          <w:color w:val="000000" w:themeColor="text1"/>
          <w:shd w:val="clear" w:color="auto" w:fill="FFFFFF"/>
        </w:rPr>
        <w:t> </w:t>
      </w:r>
      <w:r w:rsidRPr="006F33E5">
        <w:rPr>
          <w:i/>
          <w:iCs/>
          <w:color w:val="000000" w:themeColor="text1"/>
        </w:rPr>
        <w:t xml:space="preserve">Psychological </w:t>
      </w:r>
      <w:r w:rsidR="00646AC9" w:rsidRPr="006F33E5">
        <w:rPr>
          <w:i/>
          <w:iCs/>
          <w:color w:val="000000" w:themeColor="text1"/>
        </w:rPr>
        <w:t>B</w:t>
      </w:r>
      <w:r w:rsidRPr="006F33E5">
        <w:rPr>
          <w:i/>
          <w:iCs/>
          <w:color w:val="000000" w:themeColor="text1"/>
        </w:rPr>
        <w:t>ulletin</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86</w:t>
      </w:r>
      <w:r w:rsidRPr="006F33E5">
        <w:rPr>
          <w:color w:val="000000" w:themeColor="text1"/>
          <w:shd w:val="clear" w:color="auto" w:fill="FFFFFF"/>
        </w:rPr>
        <w:t xml:space="preserve">(2), 420. </w:t>
      </w:r>
      <w:hyperlink r:id="rId159" w:tgtFrame="_blank" w:history="1">
        <w:r w:rsidRPr="006F33E5">
          <w:rPr>
            <w:color w:val="000000" w:themeColor="text1"/>
            <w:u w:val="single"/>
          </w:rPr>
          <w:t>https://doi.org/10.1037/0033-2909.86.2.420</w:t>
        </w:r>
      </w:hyperlink>
    </w:p>
    <w:p w14:paraId="7F2A6365" w14:textId="77777777" w:rsidR="006210D4" w:rsidRPr="006F33E5" w:rsidRDefault="006210D4" w:rsidP="006210D4">
      <w:pPr>
        <w:pStyle w:val="NormalWeb"/>
        <w:shd w:val="clear" w:color="auto" w:fill="FFFFFF"/>
        <w:spacing w:before="0" w:beforeAutospacing="0" w:after="0" w:afterAutospacing="0" w:line="480" w:lineRule="auto"/>
        <w:ind w:left="720" w:hanging="720"/>
        <w:rPr>
          <w:rStyle w:val="Hyperlink"/>
          <w:color w:val="000000" w:themeColor="text1"/>
        </w:rPr>
      </w:pPr>
      <w:r w:rsidRPr="006F33E5">
        <w:rPr>
          <w:color w:val="000000" w:themeColor="text1"/>
        </w:rPr>
        <w:t xml:space="preserve">Spitzer, R. L., Kroenke, K., Williams, J. B. W., &amp; </w:t>
      </w:r>
      <w:proofErr w:type="spellStart"/>
      <w:r w:rsidRPr="006F33E5">
        <w:rPr>
          <w:color w:val="000000" w:themeColor="text1"/>
        </w:rPr>
        <w:t>Löwe</w:t>
      </w:r>
      <w:proofErr w:type="spellEnd"/>
      <w:r w:rsidRPr="006F33E5">
        <w:rPr>
          <w:color w:val="000000" w:themeColor="text1"/>
        </w:rPr>
        <w:t>, B. (2006). A Brief Measure for Assessing Generalized Anxiety Disorder.</w:t>
      </w:r>
      <w:r w:rsidRPr="006F33E5">
        <w:rPr>
          <w:rStyle w:val="apple-converted-space"/>
          <w:color w:val="000000" w:themeColor="text1"/>
        </w:rPr>
        <w:t> </w:t>
      </w:r>
      <w:r w:rsidRPr="006F33E5">
        <w:rPr>
          <w:i/>
          <w:iCs/>
          <w:color w:val="000000" w:themeColor="text1"/>
        </w:rPr>
        <w:t>Archives of Internal Medicine,</w:t>
      </w:r>
      <w:r w:rsidRPr="006F33E5">
        <w:rPr>
          <w:rStyle w:val="apple-converted-space"/>
          <w:i/>
          <w:iCs/>
          <w:color w:val="000000" w:themeColor="text1"/>
        </w:rPr>
        <w:t> </w:t>
      </w:r>
      <w:r w:rsidRPr="006F33E5">
        <w:rPr>
          <w:i/>
          <w:iCs/>
          <w:color w:val="000000" w:themeColor="text1"/>
        </w:rPr>
        <w:t>166</w:t>
      </w:r>
      <w:r w:rsidRPr="006F33E5">
        <w:rPr>
          <w:color w:val="000000" w:themeColor="text1"/>
        </w:rPr>
        <w:t xml:space="preserve">(10), 1092–1097. </w:t>
      </w:r>
      <w:hyperlink r:id="rId160" w:history="1">
        <w:r w:rsidRPr="006F33E5">
          <w:rPr>
            <w:rStyle w:val="Hyperlink"/>
            <w:color w:val="000000" w:themeColor="text1"/>
          </w:rPr>
          <w:t>https://doi.org/10.1001/archinte.166.10.1092</w:t>
        </w:r>
      </w:hyperlink>
    </w:p>
    <w:p w14:paraId="18341434" w14:textId="73CD0692"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shd w:val="clear" w:color="auto" w:fill="FFFFFF"/>
        </w:rPr>
      </w:pPr>
      <w:r w:rsidRPr="006F33E5">
        <w:rPr>
          <w:color w:val="000000" w:themeColor="text1"/>
          <w:shd w:val="clear" w:color="auto" w:fill="FFFFFF"/>
        </w:rPr>
        <w:t xml:space="preserve">Thornicroft, G., </w:t>
      </w:r>
      <w:proofErr w:type="spellStart"/>
      <w:r w:rsidRPr="006F33E5">
        <w:rPr>
          <w:color w:val="000000" w:themeColor="text1"/>
          <w:shd w:val="clear" w:color="auto" w:fill="FFFFFF"/>
        </w:rPr>
        <w:t>Chatterji</w:t>
      </w:r>
      <w:proofErr w:type="spellEnd"/>
      <w:r w:rsidRPr="006F33E5">
        <w:rPr>
          <w:color w:val="000000" w:themeColor="text1"/>
          <w:shd w:val="clear" w:color="auto" w:fill="FFFFFF"/>
        </w:rPr>
        <w:t>, S., Evans-</w:t>
      </w:r>
      <w:proofErr w:type="spellStart"/>
      <w:r w:rsidRPr="006F33E5">
        <w:rPr>
          <w:color w:val="000000" w:themeColor="text1"/>
          <w:shd w:val="clear" w:color="auto" w:fill="FFFFFF"/>
        </w:rPr>
        <w:t>Lacko</w:t>
      </w:r>
      <w:proofErr w:type="spellEnd"/>
      <w:r w:rsidRPr="006F33E5">
        <w:rPr>
          <w:color w:val="000000" w:themeColor="text1"/>
          <w:shd w:val="clear" w:color="auto" w:fill="FFFFFF"/>
        </w:rPr>
        <w:t>, S., Gruber, M., Sampson, N., Aguilar-</w:t>
      </w:r>
      <w:proofErr w:type="spellStart"/>
      <w:r w:rsidRPr="006F33E5">
        <w:rPr>
          <w:color w:val="000000" w:themeColor="text1"/>
          <w:shd w:val="clear" w:color="auto" w:fill="FFFFFF"/>
        </w:rPr>
        <w:t>Gaxiola</w:t>
      </w:r>
      <w:proofErr w:type="spellEnd"/>
      <w:r w:rsidRPr="006F33E5">
        <w:rPr>
          <w:color w:val="000000" w:themeColor="text1"/>
          <w:shd w:val="clear" w:color="auto" w:fill="FFFFFF"/>
        </w:rPr>
        <w:t>, S., &amp; Kessler, R. C. (2017). Undertreatment of people with major depressive disorder in 21 countries.</w:t>
      </w:r>
      <w:r w:rsidRPr="006F33E5">
        <w:rPr>
          <w:rStyle w:val="apple-converted-space"/>
          <w:rFonts w:eastAsiaTheme="minorEastAsia"/>
          <w:color w:val="000000" w:themeColor="text1"/>
          <w:shd w:val="clear" w:color="auto" w:fill="FFFFFF"/>
        </w:rPr>
        <w:t> </w:t>
      </w:r>
      <w:r w:rsidRPr="006F33E5">
        <w:rPr>
          <w:i/>
          <w:iCs/>
          <w:color w:val="000000" w:themeColor="text1"/>
        </w:rPr>
        <w:t>The British Journal of Psychiatry</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210</w:t>
      </w:r>
      <w:r w:rsidRPr="006F33E5">
        <w:rPr>
          <w:color w:val="000000" w:themeColor="text1"/>
          <w:shd w:val="clear" w:color="auto" w:fill="FFFFFF"/>
        </w:rPr>
        <w:t>(2), 119-124.</w:t>
      </w:r>
      <w:r w:rsidR="00D9490A" w:rsidRPr="006F33E5">
        <w:rPr>
          <w:color w:val="000000" w:themeColor="text1"/>
          <w:shd w:val="clear" w:color="auto" w:fill="FFFFFF"/>
        </w:rPr>
        <w:t xml:space="preserve"> </w:t>
      </w:r>
      <w:hyperlink r:id="rId161" w:history="1">
        <w:r w:rsidR="00D9490A" w:rsidRPr="006F33E5">
          <w:rPr>
            <w:rStyle w:val="Hyperlink"/>
            <w:color w:val="000000" w:themeColor="text1"/>
            <w:shd w:val="clear" w:color="auto" w:fill="FFFFFF"/>
          </w:rPr>
          <w:t>https://doi.org/10.1192/bjp.bp.116.188078</w:t>
        </w:r>
      </w:hyperlink>
      <w:r w:rsidR="00D9490A" w:rsidRPr="006F33E5">
        <w:rPr>
          <w:color w:val="000000" w:themeColor="text1"/>
          <w:shd w:val="clear" w:color="auto" w:fill="FFFFFF"/>
        </w:rPr>
        <w:t xml:space="preserve"> </w:t>
      </w:r>
      <w:r w:rsidRPr="006F33E5">
        <w:rPr>
          <w:color w:val="000000" w:themeColor="text1"/>
          <w:shd w:val="clear" w:color="auto" w:fill="FFFFFF"/>
        </w:rPr>
        <w:t xml:space="preserve"> </w:t>
      </w:r>
    </w:p>
    <w:p w14:paraId="20F7C1C5"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Titov, N., Dear, B. F., McMillan, D., Anderson, T., Zou, J., &amp; Sunderland, M. (2011). Psychometric Comparison of the PHQ-9 and BDI-II for Measuring Response during Treatment of Depression. </w:t>
      </w:r>
      <w:r w:rsidRPr="006F33E5">
        <w:rPr>
          <w:i/>
          <w:iCs/>
          <w:color w:val="000000" w:themeColor="text1"/>
        </w:rPr>
        <w:t>Cognitive Behaviour Therapy, 40</w:t>
      </w:r>
      <w:r w:rsidRPr="006F33E5">
        <w:rPr>
          <w:color w:val="000000" w:themeColor="text1"/>
        </w:rPr>
        <w:t xml:space="preserve">(2), 126–136. </w:t>
      </w:r>
      <w:hyperlink r:id="rId162" w:history="1">
        <w:r w:rsidRPr="006F33E5">
          <w:rPr>
            <w:rStyle w:val="Hyperlink"/>
            <w:color w:val="000000" w:themeColor="text1"/>
          </w:rPr>
          <w:t>https://doi.org/10.1080/16506073.2010.550059</w:t>
        </w:r>
      </w:hyperlink>
      <w:r w:rsidRPr="006F33E5">
        <w:rPr>
          <w:color w:val="000000" w:themeColor="text1"/>
        </w:rPr>
        <w:t xml:space="preserve"> </w:t>
      </w:r>
    </w:p>
    <w:p w14:paraId="5BD162DA"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t xml:space="preserve">Von Elm, E., Altman, D. G., Egger, M., Pocock, S. J., </w:t>
      </w:r>
      <w:proofErr w:type="spellStart"/>
      <w:r w:rsidRPr="006F33E5">
        <w:rPr>
          <w:color w:val="000000" w:themeColor="text1"/>
          <w:shd w:val="clear" w:color="auto" w:fill="FFFFFF"/>
        </w:rPr>
        <w:t>Gøtzsche</w:t>
      </w:r>
      <w:proofErr w:type="spellEnd"/>
      <w:r w:rsidRPr="006F33E5">
        <w:rPr>
          <w:color w:val="000000" w:themeColor="text1"/>
          <w:shd w:val="clear" w:color="auto" w:fill="FFFFFF"/>
        </w:rPr>
        <w:t xml:space="preserve">, P. C., </w:t>
      </w:r>
      <w:proofErr w:type="spellStart"/>
      <w:r w:rsidRPr="006F33E5">
        <w:rPr>
          <w:color w:val="000000" w:themeColor="text1"/>
          <w:shd w:val="clear" w:color="auto" w:fill="FFFFFF"/>
        </w:rPr>
        <w:t>Vandenbroucke</w:t>
      </w:r>
      <w:proofErr w:type="spellEnd"/>
      <w:r w:rsidRPr="006F33E5">
        <w:rPr>
          <w:color w:val="000000" w:themeColor="text1"/>
          <w:shd w:val="clear" w:color="auto" w:fill="FFFFFF"/>
        </w:rPr>
        <w:t>, J. P., &amp; Strobe Initiative. (2014). The Strengthening the Reporting of Observational Studies in Epidemiology (STROBE) Statement: guidelines for reporting observational studies.</w:t>
      </w:r>
      <w:r w:rsidRPr="006F33E5">
        <w:rPr>
          <w:rStyle w:val="apple-converted-space"/>
          <w:rFonts w:eastAsiaTheme="minorEastAsia"/>
          <w:color w:val="000000" w:themeColor="text1"/>
          <w:shd w:val="clear" w:color="auto" w:fill="FFFFFF"/>
        </w:rPr>
        <w:t> </w:t>
      </w:r>
      <w:r w:rsidRPr="006F33E5">
        <w:rPr>
          <w:i/>
          <w:iCs/>
          <w:color w:val="000000" w:themeColor="text1"/>
        </w:rPr>
        <w:t>International Journal of Surgery</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12</w:t>
      </w:r>
      <w:r w:rsidRPr="006F33E5">
        <w:rPr>
          <w:color w:val="000000" w:themeColor="text1"/>
          <w:shd w:val="clear" w:color="auto" w:fill="FFFFFF"/>
        </w:rPr>
        <w:t xml:space="preserve">(12), 1495-1499. </w:t>
      </w:r>
      <w:hyperlink r:id="rId163" w:history="1">
        <w:r w:rsidRPr="006F33E5">
          <w:rPr>
            <w:rStyle w:val="Hyperlink"/>
            <w:color w:val="000000" w:themeColor="text1"/>
            <w:shd w:val="clear" w:color="auto" w:fill="FFFFFF"/>
          </w:rPr>
          <w:t>https://doi.org/10.1016/j.ijsu.2014.07.013</w:t>
        </w:r>
      </w:hyperlink>
      <w:r w:rsidRPr="006F33E5">
        <w:rPr>
          <w:color w:val="000000" w:themeColor="text1"/>
          <w:shd w:val="clear" w:color="auto" w:fill="FFFFFF"/>
        </w:rPr>
        <w:t xml:space="preserve"> </w:t>
      </w:r>
    </w:p>
    <w:p w14:paraId="0ACA3F8F"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 xml:space="preserve">Wang, Y.-P., &amp; </w:t>
      </w:r>
      <w:proofErr w:type="spellStart"/>
      <w:r w:rsidRPr="006F33E5">
        <w:rPr>
          <w:color w:val="000000" w:themeColor="text1"/>
        </w:rPr>
        <w:t>Gorenstein</w:t>
      </w:r>
      <w:proofErr w:type="spellEnd"/>
      <w:r w:rsidRPr="006F33E5">
        <w:rPr>
          <w:color w:val="000000" w:themeColor="text1"/>
        </w:rPr>
        <w:t>, C. (2013). Psychometric properties of the Beck Depression Inventory-II: A comprehensive review.</w:t>
      </w:r>
      <w:r w:rsidRPr="006F33E5">
        <w:rPr>
          <w:rStyle w:val="apple-converted-space"/>
          <w:color w:val="000000" w:themeColor="text1"/>
        </w:rPr>
        <w:t> </w:t>
      </w:r>
      <w:proofErr w:type="spellStart"/>
      <w:r w:rsidRPr="006F33E5">
        <w:rPr>
          <w:i/>
          <w:iCs/>
          <w:color w:val="000000" w:themeColor="text1"/>
        </w:rPr>
        <w:t>Revista</w:t>
      </w:r>
      <w:proofErr w:type="spellEnd"/>
      <w:r w:rsidRPr="006F33E5">
        <w:rPr>
          <w:i/>
          <w:iCs/>
          <w:color w:val="000000" w:themeColor="text1"/>
        </w:rPr>
        <w:t xml:space="preserve"> </w:t>
      </w:r>
      <w:proofErr w:type="spellStart"/>
      <w:r w:rsidRPr="006F33E5">
        <w:rPr>
          <w:i/>
          <w:iCs/>
          <w:color w:val="000000" w:themeColor="text1"/>
        </w:rPr>
        <w:t>Brasileira</w:t>
      </w:r>
      <w:proofErr w:type="spellEnd"/>
      <w:r w:rsidRPr="006F33E5">
        <w:rPr>
          <w:i/>
          <w:iCs/>
          <w:color w:val="000000" w:themeColor="text1"/>
        </w:rPr>
        <w:t xml:space="preserve"> de </w:t>
      </w:r>
      <w:proofErr w:type="spellStart"/>
      <w:r w:rsidRPr="006F33E5">
        <w:rPr>
          <w:i/>
          <w:iCs/>
          <w:color w:val="000000" w:themeColor="text1"/>
        </w:rPr>
        <w:t>Psiquiatria</w:t>
      </w:r>
      <w:proofErr w:type="spellEnd"/>
      <w:r w:rsidRPr="006F33E5">
        <w:rPr>
          <w:color w:val="000000" w:themeColor="text1"/>
        </w:rPr>
        <w:t>,</w:t>
      </w:r>
      <w:r w:rsidRPr="006F33E5">
        <w:rPr>
          <w:rStyle w:val="apple-converted-space"/>
          <w:color w:val="000000" w:themeColor="text1"/>
        </w:rPr>
        <w:t> </w:t>
      </w:r>
      <w:r w:rsidRPr="006F33E5">
        <w:rPr>
          <w:color w:val="000000" w:themeColor="text1"/>
        </w:rPr>
        <w:t xml:space="preserve">35(4), 416–431. </w:t>
      </w:r>
      <w:hyperlink r:id="rId164" w:history="1">
        <w:r w:rsidRPr="006F33E5">
          <w:rPr>
            <w:rStyle w:val="Hyperlink"/>
            <w:color w:val="000000" w:themeColor="text1"/>
          </w:rPr>
          <w:t>https://doi.org/10.1590/1516-4446-2012-1048</w:t>
        </w:r>
      </w:hyperlink>
    </w:p>
    <w:p w14:paraId="0BF4F5D1"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Watson, J. C., &amp; Bedard, D. L. (2006). Clients’ emotional processing in psychotherapy: A comparison between cognitive-</w:t>
      </w:r>
      <w:proofErr w:type="spellStart"/>
      <w:r w:rsidRPr="006F33E5">
        <w:rPr>
          <w:color w:val="000000" w:themeColor="text1"/>
        </w:rPr>
        <w:t>behavioral</w:t>
      </w:r>
      <w:proofErr w:type="spellEnd"/>
      <w:r w:rsidRPr="006F33E5">
        <w:rPr>
          <w:color w:val="000000" w:themeColor="text1"/>
        </w:rPr>
        <w:t xml:space="preserve"> and process-experiential therapies.</w:t>
      </w:r>
      <w:r w:rsidRPr="006F33E5">
        <w:rPr>
          <w:rStyle w:val="apple-converted-space"/>
          <w:color w:val="000000" w:themeColor="text1"/>
        </w:rPr>
        <w:t> </w:t>
      </w:r>
      <w:r w:rsidRPr="006F33E5">
        <w:rPr>
          <w:i/>
          <w:iCs/>
          <w:color w:val="000000" w:themeColor="text1"/>
        </w:rPr>
        <w:t xml:space="preserve">Journal </w:t>
      </w:r>
      <w:r w:rsidRPr="006F33E5">
        <w:rPr>
          <w:i/>
          <w:iCs/>
          <w:color w:val="000000" w:themeColor="text1"/>
        </w:rPr>
        <w:lastRenderedPageBreak/>
        <w:t>of Consulting and Clinical Psychology,</w:t>
      </w:r>
      <w:r w:rsidRPr="006F33E5">
        <w:rPr>
          <w:rStyle w:val="apple-converted-space"/>
          <w:i/>
          <w:iCs/>
          <w:color w:val="000000" w:themeColor="text1"/>
        </w:rPr>
        <w:t> </w:t>
      </w:r>
      <w:r w:rsidRPr="006F33E5">
        <w:rPr>
          <w:i/>
          <w:iCs/>
          <w:color w:val="000000" w:themeColor="text1"/>
        </w:rPr>
        <w:t>74</w:t>
      </w:r>
      <w:r w:rsidRPr="006F33E5">
        <w:rPr>
          <w:color w:val="000000" w:themeColor="text1"/>
        </w:rPr>
        <w:t xml:space="preserve">(1), 152–159. </w:t>
      </w:r>
      <w:hyperlink r:id="rId165" w:history="1">
        <w:r w:rsidRPr="006F33E5">
          <w:rPr>
            <w:rStyle w:val="Hyperlink"/>
            <w:color w:val="000000" w:themeColor="text1"/>
          </w:rPr>
          <w:t>https://doi.org/10.1037/0022-006x.74.1.152</w:t>
        </w:r>
      </w:hyperlink>
    </w:p>
    <w:p w14:paraId="4F87147D"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rPr>
        <w:t>World Health Organization. (2023).</w:t>
      </w:r>
      <w:r w:rsidRPr="006F33E5">
        <w:rPr>
          <w:rStyle w:val="apple-converted-space"/>
          <w:color w:val="000000" w:themeColor="text1"/>
        </w:rPr>
        <w:t> </w:t>
      </w:r>
      <w:r w:rsidRPr="006F33E5">
        <w:rPr>
          <w:color w:val="000000" w:themeColor="text1"/>
        </w:rPr>
        <w:t xml:space="preserve">Depressive Disorder (depression). World Health Organization. </w:t>
      </w:r>
      <w:hyperlink r:id="rId166" w:history="1">
        <w:r w:rsidRPr="006F33E5">
          <w:rPr>
            <w:rStyle w:val="Hyperlink"/>
            <w:color w:val="000000" w:themeColor="text1"/>
          </w:rPr>
          <w:t>https://www.who.int/news-room/fact-sheets/detail/depression</w:t>
        </w:r>
      </w:hyperlink>
      <w:r w:rsidRPr="006F33E5">
        <w:rPr>
          <w:color w:val="000000" w:themeColor="text1"/>
        </w:rPr>
        <w:t xml:space="preserve"> [accessed 05/05/2024]</w:t>
      </w:r>
    </w:p>
    <w:p w14:paraId="0C29D6C8" w14:textId="77777777" w:rsidR="006210D4" w:rsidRPr="006F33E5" w:rsidRDefault="006210D4" w:rsidP="006210D4">
      <w:pPr>
        <w:pStyle w:val="NormalWeb"/>
        <w:shd w:val="clear" w:color="auto" w:fill="FFFFFF"/>
        <w:spacing w:before="0" w:beforeAutospacing="0" w:after="0" w:afterAutospacing="0" w:line="480" w:lineRule="auto"/>
        <w:ind w:left="720" w:hanging="720"/>
        <w:rPr>
          <w:color w:val="000000" w:themeColor="text1"/>
        </w:rPr>
      </w:pPr>
      <w:r w:rsidRPr="006F33E5">
        <w:rPr>
          <w:color w:val="000000" w:themeColor="text1"/>
          <w:shd w:val="clear" w:color="auto" w:fill="FFFFFF"/>
        </w:rPr>
        <w:t xml:space="preserve"> </w:t>
      </w:r>
      <w:proofErr w:type="spellStart"/>
      <w:r w:rsidRPr="006F33E5">
        <w:rPr>
          <w:color w:val="000000" w:themeColor="text1"/>
          <w:shd w:val="clear" w:color="auto" w:fill="FFFFFF"/>
        </w:rPr>
        <w:t>Zlotnick</w:t>
      </w:r>
      <w:proofErr w:type="spellEnd"/>
      <w:r w:rsidRPr="006F33E5">
        <w:rPr>
          <w:color w:val="000000" w:themeColor="text1"/>
          <w:shd w:val="clear" w:color="auto" w:fill="FFFFFF"/>
        </w:rPr>
        <w:t xml:space="preserve">, C., Shea, M. T., </w:t>
      </w:r>
      <w:proofErr w:type="spellStart"/>
      <w:r w:rsidRPr="006F33E5">
        <w:rPr>
          <w:color w:val="000000" w:themeColor="text1"/>
          <w:shd w:val="clear" w:color="auto" w:fill="FFFFFF"/>
        </w:rPr>
        <w:t>Pilkonis</w:t>
      </w:r>
      <w:proofErr w:type="spellEnd"/>
      <w:r w:rsidRPr="006F33E5">
        <w:rPr>
          <w:color w:val="000000" w:themeColor="text1"/>
          <w:shd w:val="clear" w:color="auto" w:fill="FFFFFF"/>
        </w:rPr>
        <w:t>, P. A., Elkin, I., &amp; Ryan, C. (1996). Gender, type of treatment, dysfunctional attitudes, social support, life events, and depressive symptoms over naturalistic follow-up.</w:t>
      </w:r>
      <w:r w:rsidRPr="006F33E5">
        <w:rPr>
          <w:rStyle w:val="apple-converted-space"/>
          <w:rFonts w:eastAsiaTheme="minorEastAsia"/>
          <w:color w:val="000000" w:themeColor="text1"/>
          <w:shd w:val="clear" w:color="auto" w:fill="FFFFFF"/>
        </w:rPr>
        <w:t> </w:t>
      </w:r>
      <w:r w:rsidRPr="006F33E5">
        <w:rPr>
          <w:i/>
          <w:iCs/>
          <w:color w:val="000000" w:themeColor="text1"/>
        </w:rPr>
        <w:t>The American Journal of Psychiatry</w:t>
      </w:r>
      <w:r w:rsidRPr="006F33E5">
        <w:rPr>
          <w:i/>
          <w:iCs/>
          <w:color w:val="000000" w:themeColor="text1"/>
          <w:shd w:val="clear" w:color="auto" w:fill="FFFFFF"/>
        </w:rPr>
        <w:t>,</w:t>
      </w:r>
      <w:r w:rsidRPr="006F33E5">
        <w:rPr>
          <w:rStyle w:val="apple-converted-space"/>
          <w:rFonts w:eastAsiaTheme="minorEastAsia"/>
          <w:i/>
          <w:iCs/>
          <w:color w:val="000000" w:themeColor="text1"/>
          <w:shd w:val="clear" w:color="auto" w:fill="FFFFFF"/>
        </w:rPr>
        <w:t> </w:t>
      </w:r>
      <w:r w:rsidRPr="006F33E5">
        <w:rPr>
          <w:i/>
          <w:iCs/>
          <w:color w:val="000000" w:themeColor="text1"/>
        </w:rPr>
        <w:t>153</w:t>
      </w:r>
      <w:r w:rsidRPr="006F33E5">
        <w:rPr>
          <w:color w:val="000000" w:themeColor="text1"/>
          <w:shd w:val="clear" w:color="auto" w:fill="FFFFFF"/>
        </w:rPr>
        <w:t xml:space="preserve">(8), 1021–1027. </w:t>
      </w:r>
      <w:hyperlink r:id="rId167" w:history="1">
        <w:r w:rsidRPr="006F33E5">
          <w:rPr>
            <w:rStyle w:val="Hyperlink"/>
            <w:color w:val="000000" w:themeColor="text1"/>
            <w:shd w:val="clear" w:color="auto" w:fill="FFFFFF"/>
          </w:rPr>
          <w:t>https://doi.org/10.1176/ajp.153.8.1021</w:t>
        </w:r>
      </w:hyperlink>
      <w:r w:rsidRPr="006F33E5">
        <w:rPr>
          <w:color w:val="000000" w:themeColor="text1"/>
          <w:shd w:val="clear" w:color="auto" w:fill="FFFFFF"/>
        </w:rPr>
        <w:t xml:space="preserve"> </w:t>
      </w:r>
    </w:p>
    <w:p w14:paraId="56D0F662" w14:textId="77777777" w:rsidR="006210D4" w:rsidRPr="006F33E5" w:rsidRDefault="006210D4" w:rsidP="006210D4">
      <w:pPr>
        <w:spacing w:line="480" w:lineRule="auto"/>
        <w:rPr>
          <w:rFonts w:ascii="Times New Roman" w:hAnsi="Times New Roman" w:cs="Times New Roman"/>
        </w:rPr>
      </w:pPr>
    </w:p>
    <w:p w14:paraId="75624501" w14:textId="77777777" w:rsidR="00D9490A" w:rsidRPr="006F33E5" w:rsidRDefault="00D9490A" w:rsidP="006210D4">
      <w:pPr>
        <w:spacing w:line="480" w:lineRule="auto"/>
        <w:rPr>
          <w:rFonts w:ascii="Times New Roman" w:hAnsi="Times New Roman" w:cs="Times New Roman"/>
        </w:rPr>
      </w:pPr>
    </w:p>
    <w:p w14:paraId="27290D99" w14:textId="77777777" w:rsidR="00036CF6" w:rsidRPr="006F33E5" w:rsidRDefault="00036CF6" w:rsidP="006210D4">
      <w:pPr>
        <w:spacing w:line="480" w:lineRule="auto"/>
        <w:rPr>
          <w:rFonts w:ascii="Times New Roman" w:hAnsi="Times New Roman" w:cs="Times New Roman"/>
        </w:rPr>
      </w:pPr>
    </w:p>
    <w:p w14:paraId="4847EC17" w14:textId="77777777" w:rsidR="00E6236F" w:rsidRPr="006F33E5" w:rsidRDefault="00E6236F" w:rsidP="006210D4">
      <w:pPr>
        <w:spacing w:line="480" w:lineRule="auto"/>
        <w:rPr>
          <w:rFonts w:ascii="Times New Roman" w:hAnsi="Times New Roman" w:cs="Times New Roman"/>
        </w:rPr>
      </w:pPr>
    </w:p>
    <w:p w14:paraId="71575E42" w14:textId="77777777" w:rsidR="003274F1" w:rsidRPr="006F33E5" w:rsidRDefault="003274F1" w:rsidP="006210D4">
      <w:pPr>
        <w:spacing w:line="480" w:lineRule="auto"/>
        <w:rPr>
          <w:rFonts w:ascii="Times New Roman" w:hAnsi="Times New Roman" w:cs="Times New Roman"/>
        </w:rPr>
      </w:pPr>
    </w:p>
    <w:p w14:paraId="73D1AB34" w14:textId="77777777" w:rsidR="003274F1" w:rsidRPr="006F33E5" w:rsidRDefault="003274F1" w:rsidP="006210D4">
      <w:pPr>
        <w:spacing w:line="480" w:lineRule="auto"/>
        <w:rPr>
          <w:rFonts w:ascii="Times New Roman" w:hAnsi="Times New Roman" w:cs="Times New Roman"/>
        </w:rPr>
      </w:pPr>
    </w:p>
    <w:p w14:paraId="280346E4" w14:textId="77777777" w:rsidR="003274F1" w:rsidRPr="006F33E5" w:rsidRDefault="003274F1" w:rsidP="006210D4">
      <w:pPr>
        <w:spacing w:line="480" w:lineRule="auto"/>
        <w:rPr>
          <w:rFonts w:ascii="Times New Roman" w:hAnsi="Times New Roman" w:cs="Times New Roman"/>
        </w:rPr>
      </w:pPr>
    </w:p>
    <w:p w14:paraId="07C93A2F" w14:textId="77777777" w:rsidR="007A5095" w:rsidRPr="006F33E5" w:rsidRDefault="007A5095" w:rsidP="006210D4">
      <w:pPr>
        <w:spacing w:line="480" w:lineRule="auto"/>
        <w:rPr>
          <w:rFonts w:ascii="Times New Roman" w:hAnsi="Times New Roman" w:cs="Times New Roman"/>
        </w:rPr>
      </w:pPr>
    </w:p>
    <w:p w14:paraId="4FBA816F" w14:textId="77777777" w:rsidR="00E6236F" w:rsidRPr="006F33E5" w:rsidRDefault="00E6236F" w:rsidP="006210D4">
      <w:pPr>
        <w:spacing w:line="480" w:lineRule="auto"/>
        <w:rPr>
          <w:rFonts w:ascii="Times New Roman" w:hAnsi="Times New Roman" w:cs="Times New Roman"/>
        </w:rPr>
      </w:pPr>
    </w:p>
    <w:p w14:paraId="7CD3668F" w14:textId="77777777" w:rsidR="00E6236F" w:rsidRPr="006F33E5" w:rsidRDefault="00E6236F" w:rsidP="006210D4">
      <w:pPr>
        <w:spacing w:line="480" w:lineRule="auto"/>
        <w:rPr>
          <w:rFonts w:ascii="Times New Roman" w:hAnsi="Times New Roman" w:cs="Times New Roman"/>
        </w:rPr>
      </w:pPr>
    </w:p>
    <w:p w14:paraId="0C0B9C0B" w14:textId="77777777" w:rsidR="00E6236F" w:rsidRPr="006F33E5" w:rsidRDefault="00E6236F" w:rsidP="006210D4">
      <w:pPr>
        <w:spacing w:line="480" w:lineRule="auto"/>
        <w:rPr>
          <w:rFonts w:ascii="Times New Roman" w:hAnsi="Times New Roman" w:cs="Times New Roman"/>
        </w:rPr>
      </w:pPr>
    </w:p>
    <w:p w14:paraId="48DC721D" w14:textId="77777777" w:rsidR="00EF47F2" w:rsidRPr="006F33E5" w:rsidRDefault="00EF47F2" w:rsidP="00FF0175">
      <w:pPr>
        <w:pStyle w:val="Heading2"/>
      </w:pPr>
      <w:bookmarkStart w:id="43" w:name="_Toc167962904"/>
      <w:r w:rsidRPr="006F33E5">
        <w:t>Appendices</w:t>
      </w:r>
      <w:bookmarkEnd w:id="43"/>
    </w:p>
    <w:p w14:paraId="2A35B037" w14:textId="77777777" w:rsidR="006210D4" w:rsidRPr="006F33E5" w:rsidRDefault="006210D4" w:rsidP="006210D4">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5526"/>
        <w:gridCol w:w="1592"/>
      </w:tblGrid>
      <w:tr w:rsidR="00036CF6" w:rsidRPr="006F33E5" w14:paraId="5DE21787" w14:textId="77777777" w:rsidTr="00036CF6">
        <w:tc>
          <w:tcPr>
            <w:tcW w:w="1908" w:type="dxa"/>
          </w:tcPr>
          <w:p w14:paraId="5D17B77B" w14:textId="77777777" w:rsidR="00036CF6" w:rsidRPr="006F33E5" w:rsidRDefault="00036CF6" w:rsidP="000F7266">
            <w:pPr>
              <w:spacing w:line="480" w:lineRule="auto"/>
              <w:jc w:val="center"/>
              <w:rPr>
                <w:rFonts w:ascii="Times New Roman" w:hAnsi="Times New Roman" w:cs="Times New Roman"/>
                <w:b/>
                <w:bCs/>
              </w:rPr>
            </w:pPr>
            <w:r w:rsidRPr="006F33E5">
              <w:rPr>
                <w:rFonts w:ascii="Times New Roman" w:hAnsi="Times New Roman" w:cs="Times New Roman"/>
                <w:b/>
                <w:bCs/>
              </w:rPr>
              <w:t>Appendix</w:t>
            </w:r>
          </w:p>
        </w:tc>
        <w:tc>
          <w:tcPr>
            <w:tcW w:w="5526" w:type="dxa"/>
          </w:tcPr>
          <w:p w14:paraId="71E6D7D3" w14:textId="77777777" w:rsidR="00036CF6" w:rsidRPr="006F33E5" w:rsidRDefault="00036CF6" w:rsidP="000F7266">
            <w:pPr>
              <w:spacing w:line="480" w:lineRule="auto"/>
              <w:jc w:val="center"/>
              <w:rPr>
                <w:rFonts w:ascii="Times New Roman" w:hAnsi="Times New Roman" w:cs="Times New Roman"/>
                <w:b/>
                <w:bCs/>
              </w:rPr>
            </w:pPr>
            <w:r w:rsidRPr="006F33E5">
              <w:rPr>
                <w:rFonts w:ascii="Times New Roman" w:hAnsi="Times New Roman" w:cs="Times New Roman"/>
                <w:b/>
                <w:bCs/>
              </w:rPr>
              <w:t>Title</w:t>
            </w:r>
          </w:p>
        </w:tc>
        <w:tc>
          <w:tcPr>
            <w:tcW w:w="1592" w:type="dxa"/>
          </w:tcPr>
          <w:p w14:paraId="3FF2BA4E" w14:textId="77777777" w:rsidR="00036CF6" w:rsidRPr="006F33E5" w:rsidRDefault="00036CF6" w:rsidP="000F7266">
            <w:pPr>
              <w:spacing w:line="480" w:lineRule="auto"/>
              <w:jc w:val="center"/>
              <w:rPr>
                <w:rFonts w:ascii="Times New Roman" w:hAnsi="Times New Roman" w:cs="Times New Roman"/>
                <w:b/>
                <w:bCs/>
              </w:rPr>
            </w:pPr>
            <w:r w:rsidRPr="006F33E5">
              <w:rPr>
                <w:rFonts w:ascii="Times New Roman" w:hAnsi="Times New Roman" w:cs="Times New Roman"/>
                <w:b/>
                <w:bCs/>
              </w:rPr>
              <w:t>Page</w:t>
            </w:r>
          </w:p>
        </w:tc>
      </w:tr>
      <w:tr w:rsidR="00036CF6" w:rsidRPr="006F33E5" w14:paraId="786F418E" w14:textId="77777777" w:rsidTr="00036CF6">
        <w:tc>
          <w:tcPr>
            <w:tcW w:w="1908" w:type="dxa"/>
          </w:tcPr>
          <w:p w14:paraId="45AD840A" w14:textId="77777777" w:rsidR="00036CF6" w:rsidRPr="006F33E5" w:rsidRDefault="00036CF6" w:rsidP="000F7266">
            <w:pPr>
              <w:spacing w:line="480" w:lineRule="auto"/>
              <w:jc w:val="center"/>
              <w:rPr>
                <w:rFonts w:ascii="Times New Roman" w:hAnsi="Times New Roman" w:cs="Times New Roman"/>
              </w:rPr>
            </w:pPr>
            <w:r w:rsidRPr="006F33E5">
              <w:rPr>
                <w:rFonts w:ascii="Times New Roman" w:hAnsi="Times New Roman" w:cs="Times New Roman"/>
              </w:rPr>
              <w:t>A</w:t>
            </w:r>
          </w:p>
        </w:tc>
        <w:tc>
          <w:tcPr>
            <w:tcW w:w="5526" w:type="dxa"/>
          </w:tcPr>
          <w:p w14:paraId="2CAF3FFC" w14:textId="1336B574" w:rsidR="00036CF6" w:rsidRPr="006F33E5" w:rsidRDefault="00036CF6" w:rsidP="000F7266">
            <w:pPr>
              <w:spacing w:line="480" w:lineRule="auto"/>
              <w:jc w:val="center"/>
              <w:rPr>
                <w:rFonts w:ascii="Times New Roman" w:hAnsi="Times New Roman" w:cs="Times New Roman"/>
              </w:rPr>
            </w:pPr>
            <w:r w:rsidRPr="006F33E5">
              <w:rPr>
                <w:rFonts w:ascii="Times New Roman" w:hAnsi="Times New Roman" w:cs="Times New Roman"/>
              </w:rPr>
              <w:t>“Strengthening The Reporting of Observational Studies in Epidemiology” (STROBE) guidelines</w:t>
            </w:r>
          </w:p>
        </w:tc>
        <w:tc>
          <w:tcPr>
            <w:tcW w:w="1592" w:type="dxa"/>
          </w:tcPr>
          <w:p w14:paraId="5A3683E8" w14:textId="5B8E9C61" w:rsidR="00036CF6" w:rsidRPr="006F33E5" w:rsidRDefault="001D3ABA" w:rsidP="000F7266">
            <w:pPr>
              <w:spacing w:line="480" w:lineRule="auto"/>
              <w:jc w:val="center"/>
              <w:rPr>
                <w:rFonts w:ascii="Times New Roman" w:hAnsi="Times New Roman" w:cs="Times New Roman"/>
              </w:rPr>
            </w:pPr>
            <w:r w:rsidRPr="006F33E5">
              <w:rPr>
                <w:rFonts w:ascii="Times New Roman" w:hAnsi="Times New Roman" w:cs="Times New Roman"/>
              </w:rPr>
              <w:t>10</w:t>
            </w:r>
            <w:r w:rsidR="007A5095" w:rsidRPr="006F33E5">
              <w:rPr>
                <w:rFonts w:ascii="Times New Roman" w:hAnsi="Times New Roman" w:cs="Times New Roman"/>
              </w:rPr>
              <w:t>9</w:t>
            </w:r>
            <w:r w:rsidRPr="006F33E5">
              <w:rPr>
                <w:rFonts w:ascii="Times New Roman" w:hAnsi="Times New Roman" w:cs="Times New Roman"/>
              </w:rPr>
              <w:t>-1</w:t>
            </w:r>
            <w:r w:rsidR="003274F1" w:rsidRPr="006F33E5">
              <w:rPr>
                <w:rFonts w:ascii="Times New Roman" w:hAnsi="Times New Roman" w:cs="Times New Roman"/>
              </w:rPr>
              <w:t>1</w:t>
            </w:r>
            <w:r w:rsidR="007A5095" w:rsidRPr="006F33E5">
              <w:rPr>
                <w:rFonts w:ascii="Times New Roman" w:hAnsi="Times New Roman" w:cs="Times New Roman"/>
              </w:rPr>
              <w:t>1</w:t>
            </w:r>
          </w:p>
        </w:tc>
      </w:tr>
      <w:tr w:rsidR="009E16EE" w:rsidRPr="006F33E5" w14:paraId="7EEBE212" w14:textId="77777777" w:rsidTr="00036CF6">
        <w:tc>
          <w:tcPr>
            <w:tcW w:w="1908" w:type="dxa"/>
          </w:tcPr>
          <w:p w14:paraId="41C05374" w14:textId="3A4CC433" w:rsidR="009E16EE" w:rsidRPr="006F33E5" w:rsidRDefault="009E16EE" w:rsidP="000F7266">
            <w:pPr>
              <w:spacing w:line="480" w:lineRule="auto"/>
              <w:jc w:val="center"/>
              <w:rPr>
                <w:rFonts w:ascii="Times New Roman" w:hAnsi="Times New Roman" w:cs="Times New Roman"/>
              </w:rPr>
            </w:pPr>
            <w:r w:rsidRPr="006F33E5">
              <w:rPr>
                <w:rFonts w:ascii="Times New Roman" w:hAnsi="Times New Roman" w:cs="Times New Roman"/>
              </w:rPr>
              <w:lastRenderedPageBreak/>
              <w:t>B</w:t>
            </w:r>
          </w:p>
        </w:tc>
        <w:tc>
          <w:tcPr>
            <w:tcW w:w="5526" w:type="dxa"/>
          </w:tcPr>
          <w:p w14:paraId="0A4E6395" w14:textId="08719F02" w:rsidR="009E16EE" w:rsidRPr="006F33E5" w:rsidRDefault="009E16EE" w:rsidP="000F7266">
            <w:pPr>
              <w:spacing w:line="480" w:lineRule="auto"/>
              <w:jc w:val="center"/>
              <w:rPr>
                <w:rFonts w:ascii="Times New Roman" w:hAnsi="Times New Roman" w:cs="Times New Roman"/>
              </w:rPr>
            </w:pPr>
            <w:r w:rsidRPr="006F33E5">
              <w:rPr>
                <w:rFonts w:ascii="Times New Roman" w:hAnsi="Times New Roman" w:cs="Times New Roman"/>
              </w:rPr>
              <w:t>Similar Projects Statement</w:t>
            </w:r>
          </w:p>
        </w:tc>
        <w:tc>
          <w:tcPr>
            <w:tcW w:w="1592" w:type="dxa"/>
          </w:tcPr>
          <w:p w14:paraId="7C4F07D1" w14:textId="187F79E9" w:rsidR="009E16EE" w:rsidRPr="006F33E5" w:rsidRDefault="00687673" w:rsidP="000F7266">
            <w:pPr>
              <w:spacing w:line="480" w:lineRule="auto"/>
              <w:jc w:val="center"/>
              <w:rPr>
                <w:rFonts w:ascii="Times New Roman" w:hAnsi="Times New Roman" w:cs="Times New Roman"/>
              </w:rPr>
            </w:pPr>
            <w:r w:rsidRPr="006F33E5">
              <w:rPr>
                <w:rFonts w:ascii="Times New Roman" w:hAnsi="Times New Roman" w:cs="Times New Roman"/>
              </w:rPr>
              <w:t>1</w:t>
            </w:r>
            <w:r w:rsidR="003274F1" w:rsidRPr="006F33E5">
              <w:rPr>
                <w:rFonts w:ascii="Times New Roman" w:hAnsi="Times New Roman" w:cs="Times New Roman"/>
              </w:rPr>
              <w:t>1</w:t>
            </w:r>
            <w:r w:rsidR="007A5095" w:rsidRPr="006F33E5">
              <w:rPr>
                <w:rFonts w:ascii="Times New Roman" w:hAnsi="Times New Roman" w:cs="Times New Roman"/>
              </w:rPr>
              <w:t>2</w:t>
            </w:r>
          </w:p>
        </w:tc>
      </w:tr>
      <w:tr w:rsidR="00036CF6" w:rsidRPr="006F33E5" w14:paraId="1929CD43" w14:textId="77777777" w:rsidTr="00036CF6">
        <w:tc>
          <w:tcPr>
            <w:tcW w:w="1908" w:type="dxa"/>
          </w:tcPr>
          <w:p w14:paraId="5F32E277" w14:textId="3FD5E5F1" w:rsidR="00036CF6" w:rsidRPr="006F33E5" w:rsidRDefault="009E16EE" w:rsidP="000F7266">
            <w:pPr>
              <w:spacing w:line="480" w:lineRule="auto"/>
              <w:jc w:val="center"/>
              <w:rPr>
                <w:rFonts w:ascii="Times New Roman" w:hAnsi="Times New Roman" w:cs="Times New Roman"/>
              </w:rPr>
            </w:pPr>
            <w:r w:rsidRPr="006F33E5">
              <w:rPr>
                <w:rFonts w:ascii="Times New Roman" w:hAnsi="Times New Roman" w:cs="Times New Roman"/>
              </w:rPr>
              <w:t>C</w:t>
            </w:r>
          </w:p>
        </w:tc>
        <w:tc>
          <w:tcPr>
            <w:tcW w:w="5526" w:type="dxa"/>
          </w:tcPr>
          <w:p w14:paraId="3E26CF10" w14:textId="77777777" w:rsidR="00036CF6" w:rsidRPr="006F33E5" w:rsidRDefault="00036CF6" w:rsidP="000F7266">
            <w:pPr>
              <w:spacing w:line="480" w:lineRule="auto"/>
              <w:jc w:val="center"/>
              <w:rPr>
                <w:rFonts w:ascii="Times New Roman" w:hAnsi="Times New Roman" w:cs="Times New Roman"/>
              </w:rPr>
            </w:pPr>
            <w:r w:rsidRPr="006F33E5">
              <w:rPr>
                <w:rFonts w:ascii="Times New Roman" w:hAnsi="Times New Roman" w:cs="Times New Roman"/>
              </w:rPr>
              <w:t>The Patient Health Questionnaire-9</w:t>
            </w:r>
          </w:p>
        </w:tc>
        <w:tc>
          <w:tcPr>
            <w:tcW w:w="1592" w:type="dxa"/>
          </w:tcPr>
          <w:p w14:paraId="71E27EDD" w14:textId="2CACF8E4" w:rsidR="00036CF6" w:rsidRPr="006F33E5" w:rsidRDefault="00687673" w:rsidP="000F7266">
            <w:pPr>
              <w:spacing w:line="480" w:lineRule="auto"/>
              <w:jc w:val="center"/>
              <w:rPr>
                <w:rFonts w:ascii="Times New Roman" w:hAnsi="Times New Roman" w:cs="Times New Roman"/>
              </w:rPr>
            </w:pPr>
            <w:r w:rsidRPr="006F33E5">
              <w:rPr>
                <w:rFonts w:ascii="Times New Roman" w:hAnsi="Times New Roman" w:cs="Times New Roman"/>
              </w:rPr>
              <w:t>1</w:t>
            </w:r>
            <w:r w:rsidR="003274F1" w:rsidRPr="006F33E5">
              <w:rPr>
                <w:rFonts w:ascii="Times New Roman" w:hAnsi="Times New Roman" w:cs="Times New Roman"/>
              </w:rPr>
              <w:t>1</w:t>
            </w:r>
            <w:r w:rsidR="007A5095" w:rsidRPr="006F33E5">
              <w:rPr>
                <w:rFonts w:ascii="Times New Roman" w:hAnsi="Times New Roman" w:cs="Times New Roman"/>
              </w:rPr>
              <w:t>3</w:t>
            </w:r>
          </w:p>
        </w:tc>
      </w:tr>
      <w:tr w:rsidR="00036CF6" w:rsidRPr="006F33E5" w14:paraId="091DA791" w14:textId="77777777" w:rsidTr="00036CF6">
        <w:tc>
          <w:tcPr>
            <w:tcW w:w="1908" w:type="dxa"/>
          </w:tcPr>
          <w:p w14:paraId="73B4493F" w14:textId="21B456FB" w:rsidR="00036CF6" w:rsidRPr="006F33E5" w:rsidRDefault="009E16EE" w:rsidP="000F7266">
            <w:pPr>
              <w:spacing w:line="480" w:lineRule="auto"/>
              <w:jc w:val="center"/>
              <w:rPr>
                <w:rFonts w:ascii="Times New Roman" w:hAnsi="Times New Roman" w:cs="Times New Roman"/>
              </w:rPr>
            </w:pPr>
            <w:r w:rsidRPr="006F33E5">
              <w:rPr>
                <w:rFonts w:ascii="Times New Roman" w:hAnsi="Times New Roman" w:cs="Times New Roman"/>
              </w:rPr>
              <w:t>D</w:t>
            </w:r>
          </w:p>
        </w:tc>
        <w:tc>
          <w:tcPr>
            <w:tcW w:w="5526" w:type="dxa"/>
          </w:tcPr>
          <w:p w14:paraId="666AE1C8" w14:textId="188FF3BA" w:rsidR="00036CF6" w:rsidRPr="006F33E5" w:rsidRDefault="00036CF6" w:rsidP="000F7266">
            <w:pPr>
              <w:spacing w:line="480" w:lineRule="auto"/>
              <w:jc w:val="center"/>
              <w:rPr>
                <w:rFonts w:ascii="Times New Roman" w:hAnsi="Times New Roman" w:cs="Times New Roman"/>
              </w:rPr>
            </w:pPr>
            <w:r w:rsidRPr="006F33E5">
              <w:rPr>
                <w:rFonts w:ascii="Times New Roman" w:hAnsi="Times New Roman" w:cs="Times New Roman"/>
              </w:rPr>
              <w:t>The Experiencing Scale (EXP)</w:t>
            </w:r>
          </w:p>
        </w:tc>
        <w:tc>
          <w:tcPr>
            <w:tcW w:w="1592" w:type="dxa"/>
          </w:tcPr>
          <w:p w14:paraId="2D64A513" w14:textId="43946AFC" w:rsidR="00036CF6" w:rsidRPr="006F33E5" w:rsidRDefault="00687673" w:rsidP="000F7266">
            <w:pPr>
              <w:spacing w:line="480" w:lineRule="auto"/>
              <w:jc w:val="center"/>
              <w:rPr>
                <w:rFonts w:ascii="Times New Roman" w:hAnsi="Times New Roman" w:cs="Times New Roman"/>
              </w:rPr>
            </w:pPr>
            <w:r w:rsidRPr="006F33E5">
              <w:rPr>
                <w:rFonts w:ascii="Times New Roman" w:hAnsi="Times New Roman" w:cs="Times New Roman"/>
              </w:rPr>
              <w:t>11</w:t>
            </w:r>
            <w:r w:rsidR="007A5095" w:rsidRPr="006F33E5">
              <w:rPr>
                <w:rFonts w:ascii="Times New Roman" w:hAnsi="Times New Roman" w:cs="Times New Roman"/>
              </w:rPr>
              <w:t>4</w:t>
            </w:r>
          </w:p>
        </w:tc>
      </w:tr>
      <w:tr w:rsidR="00036CF6" w:rsidRPr="006F33E5" w14:paraId="3B46B57E" w14:textId="77777777" w:rsidTr="00036CF6">
        <w:tc>
          <w:tcPr>
            <w:tcW w:w="1908" w:type="dxa"/>
          </w:tcPr>
          <w:p w14:paraId="089024E7" w14:textId="3A9341D9" w:rsidR="00036CF6" w:rsidRPr="006F33E5" w:rsidRDefault="009E16EE" w:rsidP="000F7266">
            <w:pPr>
              <w:spacing w:line="480" w:lineRule="auto"/>
              <w:jc w:val="center"/>
              <w:rPr>
                <w:rFonts w:ascii="Times New Roman" w:hAnsi="Times New Roman" w:cs="Times New Roman"/>
              </w:rPr>
            </w:pPr>
            <w:r w:rsidRPr="006F33E5">
              <w:rPr>
                <w:rFonts w:ascii="Times New Roman" w:hAnsi="Times New Roman" w:cs="Times New Roman"/>
              </w:rPr>
              <w:t>E</w:t>
            </w:r>
          </w:p>
        </w:tc>
        <w:tc>
          <w:tcPr>
            <w:tcW w:w="5526" w:type="dxa"/>
          </w:tcPr>
          <w:p w14:paraId="1CE46E16" w14:textId="77777777" w:rsidR="00036CF6" w:rsidRPr="006F33E5" w:rsidRDefault="00036CF6" w:rsidP="000F7266">
            <w:pPr>
              <w:spacing w:line="480" w:lineRule="auto"/>
              <w:jc w:val="center"/>
              <w:rPr>
                <w:rFonts w:ascii="Times New Roman" w:hAnsi="Times New Roman" w:cs="Times New Roman"/>
              </w:rPr>
            </w:pPr>
            <w:r w:rsidRPr="006F33E5">
              <w:rPr>
                <w:rFonts w:ascii="Times New Roman" w:hAnsi="Times New Roman" w:cs="Times New Roman"/>
              </w:rPr>
              <w:t xml:space="preserve">Ethical Approval for Research Study </w:t>
            </w:r>
          </w:p>
        </w:tc>
        <w:tc>
          <w:tcPr>
            <w:tcW w:w="1592" w:type="dxa"/>
          </w:tcPr>
          <w:p w14:paraId="0260165E" w14:textId="37458543" w:rsidR="00036CF6" w:rsidRPr="006F33E5" w:rsidRDefault="00687673" w:rsidP="000F7266">
            <w:pPr>
              <w:spacing w:line="480" w:lineRule="auto"/>
              <w:jc w:val="center"/>
              <w:rPr>
                <w:rFonts w:ascii="Times New Roman" w:hAnsi="Times New Roman" w:cs="Times New Roman"/>
              </w:rPr>
            </w:pPr>
            <w:r w:rsidRPr="006F33E5">
              <w:rPr>
                <w:rFonts w:ascii="Times New Roman" w:hAnsi="Times New Roman" w:cs="Times New Roman"/>
              </w:rPr>
              <w:t>11</w:t>
            </w:r>
            <w:r w:rsidR="007A5095" w:rsidRPr="006F33E5">
              <w:rPr>
                <w:rFonts w:ascii="Times New Roman" w:hAnsi="Times New Roman" w:cs="Times New Roman"/>
              </w:rPr>
              <w:t>5</w:t>
            </w:r>
          </w:p>
        </w:tc>
      </w:tr>
      <w:tr w:rsidR="00036CF6" w:rsidRPr="006F33E5" w14:paraId="78F86E40" w14:textId="77777777" w:rsidTr="00036CF6">
        <w:tc>
          <w:tcPr>
            <w:tcW w:w="1908" w:type="dxa"/>
          </w:tcPr>
          <w:p w14:paraId="2959CDA1" w14:textId="6A6D2470" w:rsidR="00036CF6" w:rsidRPr="006F33E5" w:rsidRDefault="009E16EE" w:rsidP="000F7266">
            <w:pPr>
              <w:spacing w:line="480" w:lineRule="auto"/>
              <w:jc w:val="center"/>
              <w:rPr>
                <w:rFonts w:ascii="Times New Roman" w:hAnsi="Times New Roman" w:cs="Times New Roman"/>
              </w:rPr>
            </w:pPr>
            <w:r w:rsidRPr="006F33E5">
              <w:rPr>
                <w:rFonts w:ascii="Times New Roman" w:hAnsi="Times New Roman" w:cs="Times New Roman"/>
              </w:rPr>
              <w:t>F</w:t>
            </w:r>
          </w:p>
        </w:tc>
        <w:tc>
          <w:tcPr>
            <w:tcW w:w="5526" w:type="dxa"/>
          </w:tcPr>
          <w:p w14:paraId="75326144" w14:textId="5442DEDB" w:rsidR="00036CF6" w:rsidRPr="006F33E5" w:rsidRDefault="00036CF6" w:rsidP="000F7266">
            <w:pPr>
              <w:spacing w:line="480" w:lineRule="auto"/>
              <w:jc w:val="center"/>
              <w:rPr>
                <w:rFonts w:ascii="Times New Roman" w:hAnsi="Times New Roman" w:cs="Times New Roman"/>
              </w:rPr>
            </w:pPr>
            <w:r w:rsidRPr="006F33E5">
              <w:rPr>
                <w:rFonts w:ascii="Times New Roman" w:hAnsi="Times New Roman" w:cs="Times New Roman"/>
              </w:rPr>
              <w:t>Data Distribution Histograms</w:t>
            </w:r>
          </w:p>
        </w:tc>
        <w:tc>
          <w:tcPr>
            <w:tcW w:w="1592" w:type="dxa"/>
          </w:tcPr>
          <w:p w14:paraId="28CA6E5B" w14:textId="4AA1674A" w:rsidR="00036CF6" w:rsidRPr="006F33E5" w:rsidRDefault="00687673" w:rsidP="000F7266">
            <w:pPr>
              <w:spacing w:line="480" w:lineRule="auto"/>
              <w:jc w:val="center"/>
              <w:rPr>
                <w:rFonts w:ascii="Times New Roman" w:hAnsi="Times New Roman" w:cs="Times New Roman"/>
              </w:rPr>
            </w:pPr>
            <w:r w:rsidRPr="006F33E5">
              <w:rPr>
                <w:rFonts w:ascii="Times New Roman" w:hAnsi="Times New Roman" w:cs="Times New Roman"/>
              </w:rPr>
              <w:t>11</w:t>
            </w:r>
            <w:r w:rsidR="007A5095" w:rsidRPr="006F33E5">
              <w:rPr>
                <w:rFonts w:ascii="Times New Roman" w:hAnsi="Times New Roman" w:cs="Times New Roman"/>
              </w:rPr>
              <w:t>6</w:t>
            </w:r>
          </w:p>
        </w:tc>
      </w:tr>
      <w:tr w:rsidR="00036CF6" w:rsidRPr="006F33E5" w14:paraId="23C3D4D2" w14:textId="77777777" w:rsidTr="00036CF6">
        <w:tc>
          <w:tcPr>
            <w:tcW w:w="1908" w:type="dxa"/>
          </w:tcPr>
          <w:p w14:paraId="59255E39" w14:textId="5E6C1A37" w:rsidR="00036CF6" w:rsidRPr="006F33E5" w:rsidRDefault="009E16EE" w:rsidP="000F7266">
            <w:pPr>
              <w:spacing w:line="480" w:lineRule="auto"/>
              <w:jc w:val="center"/>
              <w:rPr>
                <w:rFonts w:ascii="Times New Roman" w:hAnsi="Times New Roman" w:cs="Times New Roman"/>
              </w:rPr>
            </w:pPr>
            <w:r w:rsidRPr="006F33E5">
              <w:rPr>
                <w:rFonts w:ascii="Times New Roman" w:hAnsi="Times New Roman" w:cs="Times New Roman"/>
              </w:rPr>
              <w:t>G</w:t>
            </w:r>
          </w:p>
        </w:tc>
        <w:tc>
          <w:tcPr>
            <w:tcW w:w="5526" w:type="dxa"/>
          </w:tcPr>
          <w:p w14:paraId="099C999C" w14:textId="09F3CDA8" w:rsidR="00036CF6" w:rsidRPr="006F33E5" w:rsidRDefault="00B21FF3" w:rsidP="00071475">
            <w:pPr>
              <w:jc w:val="center"/>
              <w:rPr>
                <w:rFonts w:ascii="Times New Roman" w:hAnsi="Times New Roman" w:cs="Times New Roman"/>
              </w:rPr>
            </w:pPr>
            <w:r w:rsidRPr="006F33E5">
              <w:rPr>
                <w:rFonts w:ascii="Times New Roman" w:hAnsi="Times New Roman" w:cs="Times New Roman"/>
              </w:rPr>
              <w:t>Logistical Regression Individual Models</w:t>
            </w:r>
          </w:p>
        </w:tc>
        <w:tc>
          <w:tcPr>
            <w:tcW w:w="1592" w:type="dxa"/>
          </w:tcPr>
          <w:p w14:paraId="57BDB489" w14:textId="20301C5F" w:rsidR="00036CF6" w:rsidRPr="006F33E5" w:rsidRDefault="00091284" w:rsidP="000F7266">
            <w:pPr>
              <w:spacing w:line="480" w:lineRule="auto"/>
              <w:jc w:val="center"/>
              <w:rPr>
                <w:rFonts w:ascii="Times New Roman" w:hAnsi="Times New Roman" w:cs="Times New Roman"/>
              </w:rPr>
            </w:pPr>
            <w:r w:rsidRPr="006F33E5">
              <w:rPr>
                <w:rFonts w:ascii="Times New Roman" w:hAnsi="Times New Roman" w:cs="Times New Roman"/>
              </w:rPr>
              <w:t>11</w:t>
            </w:r>
            <w:r w:rsidR="007A5095" w:rsidRPr="006F33E5">
              <w:rPr>
                <w:rFonts w:ascii="Times New Roman" w:hAnsi="Times New Roman" w:cs="Times New Roman"/>
              </w:rPr>
              <w:t>7</w:t>
            </w:r>
            <w:r w:rsidRPr="006F33E5">
              <w:rPr>
                <w:rFonts w:ascii="Times New Roman" w:hAnsi="Times New Roman" w:cs="Times New Roman"/>
              </w:rPr>
              <w:t xml:space="preserve"> </w:t>
            </w:r>
            <w:r w:rsidR="003274F1" w:rsidRPr="006F33E5">
              <w:rPr>
                <w:rFonts w:ascii="Times New Roman" w:hAnsi="Times New Roman" w:cs="Times New Roman"/>
              </w:rPr>
              <w:t>–</w:t>
            </w:r>
            <w:r w:rsidRPr="006F33E5">
              <w:rPr>
                <w:rFonts w:ascii="Times New Roman" w:hAnsi="Times New Roman" w:cs="Times New Roman"/>
              </w:rPr>
              <w:t xml:space="preserve"> 1</w:t>
            </w:r>
            <w:r w:rsidR="003274F1" w:rsidRPr="006F33E5">
              <w:rPr>
                <w:rFonts w:ascii="Times New Roman" w:hAnsi="Times New Roman" w:cs="Times New Roman"/>
              </w:rPr>
              <w:t>2</w:t>
            </w:r>
            <w:r w:rsidR="007A5095" w:rsidRPr="006F33E5">
              <w:rPr>
                <w:rFonts w:ascii="Times New Roman" w:hAnsi="Times New Roman" w:cs="Times New Roman"/>
              </w:rPr>
              <w:t>4</w:t>
            </w:r>
          </w:p>
        </w:tc>
      </w:tr>
      <w:tr w:rsidR="00B21FF3" w:rsidRPr="006F33E5" w14:paraId="27121B03" w14:textId="77777777" w:rsidTr="00036CF6">
        <w:tc>
          <w:tcPr>
            <w:tcW w:w="1908" w:type="dxa"/>
          </w:tcPr>
          <w:p w14:paraId="73D88CD9" w14:textId="6F62A024" w:rsidR="00B21FF3" w:rsidRPr="006F33E5" w:rsidRDefault="009E16EE" w:rsidP="000F7266">
            <w:pPr>
              <w:spacing w:line="480" w:lineRule="auto"/>
              <w:jc w:val="center"/>
              <w:rPr>
                <w:rFonts w:ascii="Times New Roman" w:hAnsi="Times New Roman" w:cs="Times New Roman"/>
              </w:rPr>
            </w:pPr>
            <w:r w:rsidRPr="006F33E5">
              <w:rPr>
                <w:rFonts w:ascii="Times New Roman" w:hAnsi="Times New Roman" w:cs="Times New Roman"/>
              </w:rPr>
              <w:t>H</w:t>
            </w:r>
          </w:p>
        </w:tc>
        <w:tc>
          <w:tcPr>
            <w:tcW w:w="5526" w:type="dxa"/>
          </w:tcPr>
          <w:p w14:paraId="55A05139" w14:textId="7F97A42C" w:rsidR="00B21FF3" w:rsidRPr="006F33E5" w:rsidRDefault="00B21FF3" w:rsidP="00B21FF3">
            <w:pPr>
              <w:jc w:val="center"/>
              <w:rPr>
                <w:rFonts w:ascii="Times New Roman" w:hAnsi="Times New Roman" w:cs="Times New Roman"/>
              </w:rPr>
            </w:pPr>
            <w:r w:rsidRPr="006F33E5">
              <w:rPr>
                <w:rFonts w:ascii="Times New Roman" w:hAnsi="Times New Roman" w:cs="Times New Roman"/>
              </w:rPr>
              <w:t>Power Calculations</w:t>
            </w:r>
          </w:p>
        </w:tc>
        <w:tc>
          <w:tcPr>
            <w:tcW w:w="1592" w:type="dxa"/>
          </w:tcPr>
          <w:p w14:paraId="0258E33C" w14:textId="25C45E19" w:rsidR="00B21FF3" w:rsidRPr="006F33E5" w:rsidRDefault="00091284" w:rsidP="000F7266">
            <w:pPr>
              <w:spacing w:line="480" w:lineRule="auto"/>
              <w:jc w:val="center"/>
              <w:rPr>
                <w:rFonts w:ascii="Times New Roman" w:hAnsi="Times New Roman" w:cs="Times New Roman"/>
              </w:rPr>
            </w:pPr>
            <w:r w:rsidRPr="006F33E5">
              <w:rPr>
                <w:rFonts w:ascii="Times New Roman" w:hAnsi="Times New Roman" w:cs="Times New Roman"/>
              </w:rPr>
              <w:t>12</w:t>
            </w:r>
            <w:r w:rsidR="007A5095" w:rsidRPr="006F33E5">
              <w:rPr>
                <w:rFonts w:ascii="Times New Roman" w:hAnsi="Times New Roman" w:cs="Times New Roman"/>
              </w:rPr>
              <w:t>5</w:t>
            </w:r>
          </w:p>
        </w:tc>
      </w:tr>
    </w:tbl>
    <w:p w14:paraId="26D31D71" w14:textId="77777777" w:rsidR="006210D4" w:rsidRPr="006F33E5" w:rsidRDefault="006210D4" w:rsidP="006210D4">
      <w:pPr>
        <w:spacing w:line="480" w:lineRule="auto"/>
        <w:rPr>
          <w:rFonts w:ascii="Times New Roman" w:hAnsi="Times New Roman" w:cs="Times New Roman"/>
        </w:rPr>
      </w:pPr>
    </w:p>
    <w:p w14:paraId="6088FB86" w14:textId="77777777" w:rsidR="00E6236F" w:rsidRPr="006F33E5" w:rsidRDefault="00E6236F" w:rsidP="006210D4">
      <w:pPr>
        <w:widowControl w:val="0"/>
        <w:autoSpaceDE w:val="0"/>
        <w:autoSpaceDN w:val="0"/>
        <w:adjustRightInd w:val="0"/>
        <w:spacing w:line="240" w:lineRule="exact"/>
        <w:contextualSpacing/>
        <w:rPr>
          <w:rFonts w:ascii="Times New Roman" w:hAnsi="Times New Roman" w:cs="Times New Roman"/>
        </w:rPr>
      </w:pPr>
    </w:p>
    <w:p w14:paraId="1AD0071C" w14:textId="77777777" w:rsidR="00E6236F" w:rsidRPr="006F33E5" w:rsidRDefault="00E6236F" w:rsidP="006210D4">
      <w:pPr>
        <w:widowControl w:val="0"/>
        <w:autoSpaceDE w:val="0"/>
        <w:autoSpaceDN w:val="0"/>
        <w:adjustRightInd w:val="0"/>
        <w:spacing w:line="240" w:lineRule="exact"/>
        <w:contextualSpacing/>
        <w:rPr>
          <w:rFonts w:ascii="Times New Roman" w:hAnsi="Times New Roman" w:cs="Times New Roman"/>
        </w:rPr>
      </w:pPr>
    </w:p>
    <w:p w14:paraId="007E1090"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70E53E36"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347CBBA5"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5C0E6AEC"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28130F2B"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045B93F0"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67BD0C9A"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49FA844A"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055B61FD"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07AAB65A"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2D2C4A85"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3424D16E"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59E0AF99"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4ABB6D79"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710D8839"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5C3EF522"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5038B4ED"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4F9ADE9E"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5BBB10A4"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196762F5"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34DBF9CA"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0C05417D"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72D974CD"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3B7C21CD"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68A56AA8" w14:textId="77777777" w:rsidR="003274F1" w:rsidRPr="006F33E5" w:rsidRDefault="003274F1" w:rsidP="006210D4">
      <w:pPr>
        <w:widowControl w:val="0"/>
        <w:autoSpaceDE w:val="0"/>
        <w:autoSpaceDN w:val="0"/>
        <w:adjustRightInd w:val="0"/>
        <w:spacing w:line="240" w:lineRule="exact"/>
        <w:contextualSpacing/>
        <w:rPr>
          <w:rFonts w:ascii="Times New Roman" w:hAnsi="Times New Roman" w:cs="Times New Roman"/>
        </w:rPr>
      </w:pPr>
    </w:p>
    <w:p w14:paraId="23B8E44F" w14:textId="77777777" w:rsidR="00E6236F" w:rsidRPr="006F33E5" w:rsidRDefault="00E6236F" w:rsidP="006210D4">
      <w:pPr>
        <w:widowControl w:val="0"/>
        <w:autoSpaceDE w:val="0"/>
        <w:autoSpaceDN w:val="0"/>
        <w:adjustRightInd w:val="0"/>
        <w:spacing w:line="240" w:lineRule="exact"/>
        <w:contextualSpacing/>
        <w:rPr>
          <w:rFonts w:ascii="Times New Roman" w:hAnsi="Times New Roman" w:cs="Times New Roman"/>
        </w:rPr>
      </w:pPr>
    </w:p>
    <w:p w14:paraId="44A37404" w14:textId="1C372E9F" w:rsidR="00036CF6" w:rsidRPr="006F33E5" w:rsidRDefault="00036CF6" w:rsidP="00036CF6">
      <w:pPr>
        <w:widowControl w:val="0"/>
        <w:autoSpaceDE w:val="0"/>
        <w:autoSpaceDN w:val="0"/>
        <w:adjustRightInd w:val="0"/>
        <w:spacing w:line="240" w:lineRule="exact"/>
        <w:contextualSpacing/>
        <w:jc w:val="center"/>
        <w:rPr>
          <w:rFonts w:ascii="Times New Roman" w:hAnsi="Times New Roman" w:cs="Times New Roman"/>
          <w:b/>
          <w:bCs/>
          <w:color w:val="000000" w:themeColor="text1"/>
          <w:spacing w:val="-3"/>
        </w:rPr>
      </w:pPr>
      <w:r w:rsidRPr="006F33E5">
        <w:rPr>
          <w:rFonts w:ascii="Times New Roman" w:hAnsi="Times New Roman" w:cs="Times New Roman"/>
          <w:b/>
          <w:bCs/>
        </w:rPr>
        <w:t>Appendix A</w:t>
      </w:r>
    </w:p>
    <w:p w14:paraId="71516624" w14:textId="221EE328" w:rsidR="006210D4" w:rsidRPr="006F33E5" w:rsidRDefault="006210D4" w:rsidP="00036CF6">
      <w:pPr>
        <w:pStyle w:val="NormalWeb"/>
        <w:jc w:val="center"/>
      </w:pPr>
      <w:r w:rsidRPr="006F33E5">
        <w:t>ST</w:t>
      </w:r>
      <w:r w:rsidR="007C4196" w:rsidRPr="006F33E5">
        <w:t>R</w:t>
      </w:r>
      <w:r w:rsidR="00036CF6" w:rsidRPr="006F33E5">
        <w:t>O</w:t>
      </w:r>
      <w:r w:rsidRPr="006F33E5">
        <w:t>BE checklist</w:t>
      </w:r>
    </w:p>
    <w:p w14:paraId="5AC868CA" w14:textId="77777777" w:rsidR="006210D4" w:rsidRPr="006F33E5" w:rsidRDefault="006210D4" w:rsidP="006210D4">
      <w:pPr>
        <w:pStyle w:val="NormalWeb"/>
      </w:pPr>
      <w:r w:rsidRPr="006F33E5">
        <w:t xml:space="preserve">This study has been written according to the “Strengthening </w:t>
      </w:r>
      <w:proofErr w:type="gramStart"/>
      <w:r w:rsidRPr="006F33E5">
        <w:t>The</w:t>
      </w:r>
      <w:proofErr w:type="gramEnd"/>
      <w:r w:rsidRPr="006F33E5">
        <w:t xml:space="preserve"> Reporting of Observational Studies in Epidemiology” (STROBE) guidelines. The STROBE checklist has been completed below where applicable. </w:t>
      </w:r>
    </w:p>
    <w:tbl>
      <w:tblPr>
        <w:tblStyle w:val="TableTheme"/>
        <w:tblW w:w="9776" w:type="dxa"/>
        <w:tblLayout w:type="fixed"/>
        <w:tblLook w:val="0000" w:firstRow="0" w:lastRow="0" w:firstColumn="0" w:lastColumn="0" w:noHBand="0" w:noVBand="0"/>
      </w:tblPr>
      <w:tblGrid>
        <w:gridCol w:w="1951"/>
        <w:gridCol w:w="709"/>
        <w:gridCol w:w="6237"/>
        <w:gridCol w:w="879"/>
      </w:tblGrid>
      <w:tr w:rsidR="006210D4" w:rsidRPr="006F33E5" w14:paraId="2F3BCF21" w14:textId="77777777" w:rsidTr="000F7266">
        <w:tc>
          <w:tcPr>
            <w:tcW w:w="1951" w:type="dxa"/>
          </w:tcPr>
          <w:p w14:paraId="5568F502" w14:textId="77777777" w:rsidR="006210D4" w:rsidRPr="006F33E5" w:rsidRDefault="006210D4" w:rsidP="000F7266">
            <w:pPr>
              <w:tabs>
                <w:tab w:val="left" w:pos="5400"/>
              </w:tabs>
              <w:rPr>
                <w:b/>
                <w:bCs/>
                <w:sz w:val="24"/>
                <w:szCs w:val="24"/>
              </w:rPr>
            </w:pPr>
            <w:bookmarkStart w:id="44" w:name="bold1" w:colFirst="1" w:colLast="1"/>
            <w:bookmarkStart w:id="45" w:name="italic1" w:colFirst="0" w:colLast="0"/>
            <w:bookmarkStart w:id="46" w:name="bold2" w:colFirst="2" w:colLast="2"/>
            <w:bookmarkStart w:id="47" w:name="italic2" w:colFirst="1" w:colLast="1"/>
            <w:bookmarkStart w:id="48" w:name="bold3" w:colFirst="3" w:colLast="3"/>
            <w:bookmarkStart w:id="49" w:name="italic3" w:colFirst="2" w:colLast="2"/>
            <w:bookmarkStart w:id="50" w:name="bold4" w:colFirst="4" w:colLast="4"/>
            <w:bookmarkStart w:id="51" w:name="italic4" w:colFirst="3" w:colLast="3"/>
            <w:bookmarkStart w:id="52" w:name="italic5" w:colFirst="4" w:colLast="4"/>
          </w:p>
        </w:tc>
        <w:tc>
          <w:tcPr>
            <w:tcW w:w="709" w:type="dxa"/>
          </w:tcPr>
          <w:p w14:paraId="368C2F95" w14:textId="77777777" w:rsidR="006210D4" w:rsidRPr="006F33E5" w:rsidRDefault="006210D4" w:rsidP="000F7266">
            <w:pPr>
              <w:pStyle w:val="TableHeader"/>
              <w:tabs>
                <w:tab w:val="left" w:pos="5400"/>
              </w:tabs>
              <w:jc w:val="center"/>
              <w:rPr>
                <w:bCs/>
                <w:sz w:val="24"/>
                <w:szCs w:val="24"/>
              </w:rPr>
            </w:pPr>
            <w:r w:rsidRPr="006F33E5">
              <w:rPr>
                <w:bCs/>
                <w:sz w:val="24"/>
                <w:szCs w:val="24"/>
              </w:rPr>
              <w:t>Item No</w:t>
            </w:r>
          </w:p>
        </w:tc>
        <w:tc>
          <w:tcPr>
            <w:tcW w:w="6237" w:type="dxa"/>
          </w:tcPr>
          <w:p w14:paraId="3B0A4983" w14:textId="77777777" w:rsidR="006210D4" w:rsidRPr="006F33E5" w:rsidRDefault="006210D4" w:rsidP="000F7266">
            <w:pPr>
              <w:pStyle w:val="TableHeader"/>
              <w:tabs>
                <w:tab w:val="left" w:pos="5400"/>
              </w:tabs>
              <w:jc w:val="center"/>
              <w:rPr>
                <w:bCs/>
                <w:sz w:val="24"/>
                <w:szCs w:val="24"/>
              </w:rPr>
            </w:pPr>
            <w:r w:rsidRPr="006F33E5">
              <w:rPr>
                <w:bCs/>
                <w:sz w:val="24"/>
                <w:szCs w:val="24"/>
              </w:rPr>
              <w:t>Recommendation</w:t>
            </w:r>
          </w:p>
        </w:tc>
        <w:tc>
          <w:tcPr>
            <w:tcW w:w="879" w:type="dxa"/>
          </w:tcPr>
          <w:p w14:paraId="14B2ED07" w14:textId="77777777" w:rsidR="006210D4" w:rsidRPr="006F33E5" w:rsidRDefault="006210D4" w:rsidP="000F7266">
            <w:pPr>
              <w:pStyle w:val="TableHeader"/>
              <w:tabs>
                <w:tab w:val="left" w:pos="5400"/>
              </w:tabs>
              <w:jc w:val="center"/>
              <w:rPr>
                <w:bCs/>
                <w:sz w:val="24"/>
                <w:szCs w:val="24"/>
              </w:rPr>
            </w:pPr>
            <w:r w:rsidRPr="006F33E5">
              <w:rPr>
                <w:bCs/>
                <w:sz w:val="24"/>
                <w:szCs w:val="24"/>
              </w:rPr>
              <w:t>Page No.</w:t>
            </w:r>
          </w:p>
        </w:tc>
      </w:tr>
      <w:tr w:rsidR="006210D4" w:rsidRPr="006F33E5" w14:paraId="7CCF0B0E" w14:textId="77777777" w:rsidTr="000F7266">
        <w:tc>
          <w:tcPr>
            <w:tcW w:w="1951" w:type="dxa"/>
            <w:vMerge w:val="restart"/>
          </w:tcPr>
          <w:p w14:paraId="2485F790" w14:textId="77777777" w:rsidR="006210D4" w:rsidRPr="006F33E5" w:rsidRDefault="006210D4" w:rsidP="000F7266">
            <w:pPr>
              <w:tabs>
                <w:tab w:val="left" w:pos="5400"/>
              </w:tabs>
              <w:rPr>
                <w:sz w:val="24"/>
                <w:szCs w:val="24"/>
              </w:rPr>
            </w:pPr>
            <w:bookmarkStart w:id="53" w:name="bold5"/>
            <w:bookmarkStart w:id="54" w:name="italic6"/>
            <w:bookmarkEnd w:id="44"/>
            <w:bookmarkEnd w:id="45"/>
            <w:bookmarkEnd w:id="46"/>
            <w:bookmarkEnd w:id="47"/>
            <w:bookmarkEnd w:id="48"/>
            <w:bookmarkEnd w:id="49"/>
            <w:bookmarkEnd w:id="50"/>
            <w:bookmarkEnd w:id="51"/>
            <w:bookmarkEnd w:id="52"/>
            <w:r w:rsidRPr="006F33E5">
              <w:rPr>
                <w:sz w:val="24"/>
                <w:szCs w:val="24"/>
              </w:rPr>
              <w:t>Title and abstract</w:t>
            </w:r>
            <w:bookmarkEnd w:id="53"/>
            <w:bookmarkEnd w:id="54"/>
          </w:p>
        </w:tc>
        <w:tc>
          <w:tcPr>
            <w:tcW w:w="709" w:type="dxa"/>
            <w:vMerge w:val="restart"/>
          </w:tcPr>
          <w:p w14:paraId="4277093B" w14:textId="77777777" w:rsidR="006210D4" w:rsidRPr="006F33E5" w:rsidRDefault="006210D4" w:rsidP="000F7266">
            <w:pPr>
              <w:tabs>
                <w:tab w:val="left" w:pos="5400"/>
              </w:tabs>
              <w:jc w:val="center"/>
              <w:rPr>
                <w:sz w:val="24"/>
                <w:szCs w:val="24"/>
              </w:rPr>
            </w:pPr>
            <w:r w:rsidRPr="006F33E5">
              <w:rPr>
                <w:sz w:val="24"/>
                <w:szCs w:val="24"/>
              </w:rPr>
              <w:t>1</w:t>
            </w:r>
          </w:p>
        </w:tc>
        <w:tc>
          <w:tcPr>
            <w:tcW w:w="6237" w:type="dxa"/>
          </w:tcPr>
          <w:p w14:paraId="6BAA05EE" w14:textId="77777777" w:rsidR="006210D4" w:rsidRPr="006F33E5" w:rsidRDefault="006210D4" w:rsidP="000F7266">
            <w:pPr>
              <w:tabs>
                <w:tab w:val="left" w:pos="5400"/>
              </w:tabs>
              <w:rPr>
                <w:sz w:val="24"/>
                <w:szCs w:val="24"/>
              </w:rPr>
            </w:pPr>
            <w:r w:rsidRPr="006F33E5">
              <w:rPr>
                <w:sz w:val="24"/>
                <w:szCs w:val="24"/>
              </w:rPr>
              <w:t>(a) Indicate the study’s design with a commonly used term in the title or the abstract</w:t>
            </w:r>
          </w:p>
        </w:tc>
        <w:tc>
          <w:tcPr>
            <w:tcW w:w="879" w:type="dxa"/>
          </w:tcPr>
          <w:p w14:paraId="74B27212" w14:textId="776A496F" w:rsidR="006210D4" w:rsidRPr="006F33E5" w:rsidRDefault="00091284" w:rsidP="000F7266">
            <w:pPr>
              <w:tabs>
                <w:tab w:val="left" w:pos="5400"/>
              </w:tabs>
              <w:rPr>
                <w:sz w:val="24"/>
                <w:szCs w:val="24"/>
              </w:rPr>
            </w:pPr>
            <w:r w:rsidRPr="006F33E5">
              <w:rPr>
                <w:sz w:val="24"/>
                <w:szCs w:val="24"/>
              </w:rPr>
              <w:t>p. 64</w:t>
            </w:r>
          </w:p>
        </w:tc>
      </w:tr>
      <w:tr w:rsidR="006210D4" w:rsidRPr="006F33E5" w14:paraId="1500928F" w14:textId="77777777" w:rsidTr="000F7266">
        <w:tc>
          <w:tcPr>
            <w:tcW w:w="1951" w:type="dxa"/>
            <w:vMerge/>
          </w:tcPr>
          <w:p w14:paraId="2DE8154B" w14:textId="77777777" w:rsidR="006210D4" w:rsidRPr="006F33E5" w:rsidRDefault="006210D4" w:rsidP="000F7266">
            <w:pPr>
              <w:tabs>
                <w:tab w:val="left" w:pos="5400"/>
              </w:tabs>
              <w:rPr>
                <w:sz w:val="24"/>
                <w:szCs w:val="24"/>
              </w:rPr>
            </w:pPr>
            <w:bookmarkStart w:id="55" w:name="bold6" w:colFirst="0" w:colLast="0"/>
            <w:bookmarkStart w:id="56" w:name="italic7" w:colFirst="0" w:colLast="0"/>
          </w:p>
        </w:tc>
        <w:tc>
          <w:tcPr>
            <w:tcW w:w="709" w:type="dxa"/>
            <w:vMerge/>
          </w:tcPr>
          <w:p w14:paraId="3B85A5CE" w14:textId="77777777" w:rsidR="006210D4" w:rsidRPr="006F33E5" w:rsidRDefault="006210D4" w:rsidP="000F7266">
            <w:pPr>
              <w:tabs>
                <w:tab w:val="left" w:pos="5400"/>
              </w:tabs>
              <w:jc w:val="center"/>
              <w:rPr>
                <w:sz w:val="24"/>
                <w:szCs w:val="24"/>
              </w:rPr>
            </w:pPr>
          </w:p>
        </w:tc>
        <w:tc>
          <w:tcPr>
            <w:tcW w:w="6237" w:type="dxa"/>
          </w:tcPr>
          <w:p w14:paraId="11369539" w14:textId="77777777" w:rsidR="006210D4" w:rsidRPr="006F33E5" w:rsidRDefault="006210D4" w:rsidP="000F7266">
            <w:pPr>
              <w:tabs>
                <w:tab w:val="left" w:pos="5400"/>
              </w:tabs>
              <w:rPr>
                <w:sz w:val="24"/>
                <w:szCs w:val="24"/>
              </w:rPr>
            </w:pPr>
            <w:r w:rsidRPr="006F33E5">
              <w:rPr>
                <w:sz w:val="24"/>
                <w:szCs w:val="24"/>
              </w:rPr>
              <w:t>(b) Provide in the abstract an informative and balanced summary of what was done and what was found</w:t>
            </w:r>
          </w:p>
        </w:tc>
        <w:tc>
          <w:tcPr>
            <w:tcW w:w="879" w:type="dxa"/>
          </w:tcPr>
          <w:p w14:paraId="760766D3" w14:textId="03187533" w:rsidR="006210D4" w:rsidRPr="006F33E5" w:rsidRDefault="00197B84" w:rsidP="000F7266">
            <w:pPr>
              <w:tabs>
                <w:tab w:val="left" w:pos="5400"/>
              </w:tabs>
              <w:rPr>
                <w:sz w:val="24"/>
                <w:szCs w:val="24"/>
              </w:rPr>
            </w:pPr>
            <w:r w:rsidRPr="006F33E5">
              <w:rPr>
                <w:sz w:val="24"/>
                <w:szCs w:val="24"/>
              </w:rPr>
              <w:t>pp. 65-66</w:t>
            </w:r>
          </w:p>
        </w:tc>
      </w:tr>
      <w:tr w:rsidR="006210D4" w:rsidRPr="006F33E5" w14:paraId="7D1ABCB4" w14:textId="77777777" w:rsidTr="000F7266">
        <w:tc>
          <w:tcPr>
            <w:tcW w:w="8897" w:type="dxa"/>
            <w:gridSpan w:val="3"/>
          </w:tcPr>
          <w:p w14:paraId="52032C9F" w14:textId="77777777" w:rsidR="006210D4" w:rsidRPr="006F33E5" w:rsidRDefault="006210D4" w:rsidP="000F7266">
            <w:pPr>
              <w:pStyle w:val="TableSubHead"/>
              <w:tabs>
                <w:tab w:val="left" w:pos="5400"/>
              </w:tabs>
              <w:rPr>
                <w:b w:val="0"/>
                <w:sz w:val="24"/>
                <w:szCs w:val="24"/>
              </w:rPr>
            </w:pPr>
            <w:bookmarkStart w:id="57" w:name="bold7"/>
            <w:bookmarkStart w:id="58" w:name="italic8"/>
            <w:bookmarkEnd w:id="55"/>
            <w:bookmarkEnd w:id="56"/>
            <w:r w:rsidRPr="006F33E5">
              <w:rPr>
                <w:b w:val="0"/>
                <w:sz w:val="24"/>
                <w:szCs w:val="24"/>
              </w:rPr>
              <w:t>Introduction</w:t>
            </w:r>
            <w:bookmarkEnd w:id="57"/>
            <w:bookmarkEnd w:id="58"/>
          </w:p>
        </w:tc>
        <w:tc>
          <w:tcPr>
            <w:tcW w:w="879" w:type="dxa"/>
          </w:tcPr>
          <w:p w14:paraId="5ED3C433" w14:textId="77777777" w:rsidR="006210D4" w:rsidRPr="006F33E5" w:rsidRDefault="006210D4" w:rsidP="000F7266">
            <w:pPr>
              <w:pStyle w:val="TableSubHead"/>
              <w:tabs>
                <w:tab w:val="left" w:pos="5400"/>
              </w:tabs>
              <w:rPr>
                <w:b w:val="0"/>
                <w:sz w:val="24"/>
                <w:szCs w:val="24"/>
              </w:rPr>
            </w:pPr>
          </w:p>
        </w:tc>
      </w:tr>
      <w:tr w:rsidR="006210D4" w:rsidRPr="006F33E5" w14:paraId="6B142F1D" w14:textId="77777777" w:rsidTr="000F7266">
        <w:tc>
          <w:tcPr>
            <w:tcW w:w="1951" w:type="dxa"/>
          </w:tcPr>
          <w:p w14:paraId="05C63FFA" w14:textId="77777777" w:rsidR="006210D4" w:rsidRPr="006F33E5" w:rsidRDefault="006210D4" w:rsidP="000F7266">
            <w:pPr>
              <w:tabs>
                <w:tab w:val="left" w:pos="5400"/>
              </w:tabs>
              <w:rPr>
                <w:sz w:val="24"/>
                <w:szCs w:val="24"/>
              </w:rPr>
            </w:pPr>
            <w:bookmarkStart w:id="59" w:name="bold8"/>
            <w:bookmarkStart w:id="60" w:name="italic9"/>
            <w:r w:rsidRPr="006F33E5">
              <w:rPr>
                <w:sz w:val="24"/>
                <w:szCs w:val="24"/>
              </w:rPr>
              <w:t>Background/</w:t>
            </w:r>
            <w:bookmarkStart w:id="61" w:name="bold9"/>
            <w:bookmarkStart w:id="62" w:name="italic10"/>
            <w:bookmarkEnd w:id="59"/>
            <w:bookmarkEnd w:id="60"/>
            <w:r w:rsidRPr="006F33E5">
              <w:rPr>
                <w:sz w:val="24"/>
                <w:szCs w:val="24"/>
              </w:rPr>
              <w:t>rationale</w:t>
            </w:r>
            <w:bookmarkEnd w:id="61"/>
            <w:bookmarkEnd w:id="62"/>
          </w:p>
        </w:tc>
        <w:tc>
          <w:tcPr>
            <w:tcW w:w="709" w:type="dxa"/>
          </w:tcPr>
          <w:p w14:paraId="21911398" w14:textId="77777777" w:rsidR="006210D4" w:rsidRPr="006F33E5" w:rsidRDefault="006210D4" w:rsidP="000F7266">
            <w:pPr>
              <w:tabs>
                <w:tab w:val="left" w:pos="5400"/>
              </w:tabs>
              <w:jc w:val="center"/>
              <w:rPr>
                <w:sz w:val="24"/>
                <w:szCs w:val="24"/>
              </w:rPr>
            </w:pPr>
            <w:r w:rsidRPr="006F33E5">
              <w:rPr>
                <w:sz w:val="24"/>
                <w:szCs w:val="24"/>
              </w:rPr>
              <w:t>2</w:t>
            </w:r>
          </w:p>
        </w:tc>
        <w:tc>
          <w:tcPr>
            <w:tcW w:w="6237" w:type="dxa"/>
          </w:tcPr>
          <w:p w14:paraId="55A9636B" w14:textId="77777777" w:rsidR="006210D4" w:rsidRPr="006F33E5" w:rsidRDefault="006210D4" w:rsidP="000F7266">
            <w:pPr>
              <w:tabs>
                <w:tab w:val="left" w:pos="5400"/>
              </w:tabs>
              <w:rPr>
                <w:sz w:val="24"/>
                <w:szCs w:val="24"/>
              </w:rPr>
            </w:pPr>
            <w:r w:rsidRPr="006F33E5">
              <w:rPr>
                <w:sz w:val="24"/>
                <w:szCs w:val="24"/>
              </w:rPr>
              <w:t>Explain the scientific background and rationale for the investigation being reported</w:t>
            </w:r>
          </w:p>
        </w:tc>
        <w:tc>
          <w:tcPr>
            <w:tcW w:w="879" w:type="dxa"/>
          </w:tcPr>
          <w:p w14:paraId="5E57D85C" w14:textId="110E1CC3" w:rsidR="006210D4" w:rsidRPr="006F33E5" w:rsidRDefault="00E80BC5" w:rsidP="000F7266">
            <w:pPr>
              <w:tabs>
                <w:tab w:val="left" w:pos="5400"/>
              </w:tabs>
              <w:rPr>
                <w:sz w:val="24"/>
                <w:szCs w:val="24"/>
              </w:rPr>
            </w:pPr>
            <w:r w:rsidRPr="006F33E5">
              <w:rPr>
                <w:sz w:val="24"/>
                <w:szCs w:val="24"/>
              </w:rPr>
              <w:t>pp. 70-71</w:t>
            </w:r>
          </w:p>
        </w:tc>
      </w:tr>
      <w:tr w:rsidR="006210D4" w:rsidRPr="006F33E5" w14:paraId="44D727A9" w14:textId="77777777" w:rsidTr="000F7266">
        <w:tc>
          <w:tcPr>
            <w:tcW w:w="1951" w:type="dxa"/>
          </w:tcPr>
          <w:p w14:paraId="006068BF" w14:textId="77777777" w:rsidR="006210D4" w:rsidRPr="006F33E5" w:rsidRDefault="006210D4" w:rsidP="000F7266">
            <w:pPr>
              <w:tabs>
                <w:tab w:val="left" w:pos="5400"/>
              </w:tabs>
              <w:rPr>
                <w:sz w:val="24"/>
                <w:szCs w:val="24"/>
              </w:rPr>
            </w:pPr>
            <w:bookmarkStart w:id="63" w:name="bold10" w:colFirst="0" w:colLast="0"/>
            <w:bookmarkStart w:id="64" w:name="italic11" w:colFirst="0" w:colLast="0"/>
            <w:r w:rsidRPr="006F33E5">
              <w:rPr>
                <w:sz w:val="24"/>
                <w:szCs w:val="24"/>
              </w:rPr>
              <w:t>Objectives</w:t>
            </w:r>
          </w:p>
        </w:tc>
        <w:tc>
          <w:tcPr>
            <w:tcW w:w="709" w:type="dxa"/>
          </w:tcPr>
          <w:p w14:paraId="0D9F0895" w14:textId="77777777" w:rsidR="006210D4" w:rsidRPr="006F33E5" w:rsidRDefault="006210D4" w:rsidP="000F7266">
            <w:pPr>
              <w:tabs>
                <w:tab w:val="left" w:pos="5400"/>
              </w:tabs>
              <w:jc w:val="center"/>
              <w:rPr>
                <w:sz w:val="24"/>
                <w:szCs w:val="24"/>
              </w:rPr>
            </w:pPr>
            <w:r w:rsidRPr="006F33E5">
              <w:rPr>
                <w:sz w:val="24"/>
                <w:szCs w:val="24"/>
              </w:rPr>
              <w:t>3</w:t>
            </w:r>
          </w:p>
        </w:tc>
        <w:tc>
          <w:tcPr>
            <w:tcW w:w="6237" w:type="dxa"/>
          </w:tcPr>
          <w:p w14:paraId="29190184" w14:textId="77777777" w:rsidR="006210D4" w:rsidRPr="006F33E5" w:rsidRDefault="006210D4" w:rsidP="000F7266">
            <w:pPr>
              <w:tabs>
                <w:tab w:val="left" w:pos="5400"/>
              </w:tabs>
              <w:rPr>
                <w:sz w:val="24"/>
                <w:szCs w:val="24"/>
              </w:rPr>
            </w:pPr>
            <w:r w:rsidRPr="006F33E5">
              <w:rPr>
                <w:sz w:val="24"/>
                <w:szCs w:val="24"/>
              </w:rPr>
              <w:t>State specific objectives, including any prespecified hypotheses</w:t>
            </w:r>
          </w:p>
        </w:tc>
        <w:tc>
          <w:tcPr>
            <w:tcW w:w="879" w:type="dxa"/>
          </w:tcPr>
          <w:p w14:paraId="3F5BEE70" w14:textId="65C0E850" w:rsidR="006210D4" w:rsidRPr="006F33E5" w:rsidRDefault="00E80BC5" w:rsidP="000F7266">
            <w:pPr>
              <w:tabs>
                <w:tab w:val="left" w:pos="5400"/>
              </w:tabs>
              <w:rPr>
                <w:sz w:val="24"/>
                <w:szCs w:val="24"/>
              </w:rPr>
            </w:pPr>
            <w:r w:rsidRPr="006F33E5">
              <w:rPr>
                <w:sz w:val="24"/>
                <w:szCs w:val="24"/>
              </w:rPr>
              <w:t>pp. 71-72</w:t>
            </w:r>
          </w:p>
        </w:tc>
      </w:tr>
      <w:tr w:rsidR="006210D4" w:rsidRPr="006F33E5" w14:paraId="5F067732" w14:textId="77777777" w:rsidTr="000F7266">
        <w:tc>
          <w:tcPr>
            <w:tcW w:w="8897" w:type="dxa"/>
            <w:gridSpan w:val="3"/>
          </w:tcPr>
          <w:p w14:paraId="0D196A98" w14:textId="77777777" w:rsidR="006210D4" w:rsidRPr="006F33E5" w:rsidRDefault="006210D4" w:rsidP="000F7266">
            <w:pPr>
              <w:pStyle w:val="TableSubHead"/>
              <w:tabs>
                <w:tab w:val="left" w:pos="5400"/>
              </w:tabs>
              <w:rPr>
                <w:b w:val="0"/>
                <w:sz w:val="24"/>
                <w:szCs w:val="24"/>
              </w:rPr>
            </w:pPr>
            <w:bookmarkStart w:id="65" w:name="bold11"/>
            <w:bookmarkStart w:id="66" w:name="italic12"/>
            <w:bookmarkEnd w:id="63"/>
            <w:bookmarkEnd w:id="64"/>
            <w:r w:rsidRPr="006F33E5">
              <w:rPr>
                <w:b w:val="0"/>
                <w:sz w:val="24"/>
                <w:szCs w:val="24"/>
              </w:rPr>
              <w:t>Methods</w:t>
            </w:r>
            <w:bookmarkEnd w:id="65"/>
            <w:bookmarkEnd w:id="66"/>
          </w:p>
        </w:tc>
        <w:tc>
          <w:tcPr>
            <w:tcW w:w="879" w:type="dxa"/>
          </w:tcPr>
          <w:p w14:paraId="231B07C9" w14:textId="77777777" w:rsidR="006210D4" w:rsidRPr="006F33E5" w:rsidRDefault="006210D4" w:rsidP="000F7266">
            <w:pPr>
              <w:pStyle w:val="TableSubHead"/>
              <w:tabs>
                <w:tab w:val="left" w:pos="5400"/>
              </w:tabs>
              <w:rPr>
                <w:b w:val="0"/>
                <w:sz w:val="24"/>
                <w:szCs w:val="24"/>
              </w:rPr>
            </w:pPr>
          </w:p>
        </w:tc>
      </w:tr>
      <w:tr w:rsidR="006210D4" w:rsidRPr="006F33E5" w14:paraId="4F3F6C7D" w14:textId="77777777" w:rsidTr="000F7266">
        <w:tc>
          <w:tcPr>
            <w:tcW w:w="1951" w:type="dxa"/>
          </w:tcPr>
          <w:p w14:paraId="16179674" w14:textId="77777777" w:rsidR="006210D4" w:rsidRPr="006F33E5" w:rsidRDefault="006210D4" w:rsidP="000F7266">
            <w:pPr>
              <w:tabs>
                <w:tab w:val="left" w:pos="5400"/>
              </w:tabs>
              <w:rPr>
                <w:sz w:val="24"/>
                <w:szCs w:val="24"/>
              </w:rPr>
            </w:pPr>
            <w:bookmarkStart w:id="67" w:name="bold12" w:colFirst="0" w:colLast="0"/>
            <w:bookmarkStart w:id="68" w:name="italic13" w:colFirst="0" w:colLast="0"/>
            <w:r w:rsidRPr="006F33E5">
              <w:rPr>
                <w:sz w:val="24"/>
                <w:szCs w:val="24"/>
              </w:rPr>
              <w:t>Study design</w:t>
            </w:r>
          </w:p>
        </w:tc>
        <w:tc>
          <w:tcPr>
            <w:tcW w:w="709" w:type="dxa"/>
          </w:tcPr>
          <w:p w14:paraId="21F39917" w14:textId="77777777" w:rsidR="006210D4" w:rsidRPr="006F33E5" w:rsidRDefault="006210D4" w:rsidP="000F7266">
            <w:pPr>
              <w:tabs>
                <w:tab w:val="left" w:pos="5400"/>
              </w:tabs>
              <w:jc w:val="center"/>
              <w:rPr>
                <w:sz w:val="24"/>
                <w:szCs w:val="24"/>
              </w:rPr>
            </w:pPr>
            <w:r w:rsidRPr="006F33E5">
              <w:rPr>
                <w:sz w:val="24"/>
                <w:szCs w:val="24"/>
              </w:rPr>
              <w:t>4</w:t>
            </w:r>
          </w:p>
        </w:tc>
        <w:tc>
          <w:tcPr>
            <w:tcW w:w="6237" w:type="dxa"/>
          </w:tcPr>
          <w:p w14:paraId="1944BCA2" w14:textId="77777777" w:rsidR="006210D4" w:rsidRPr="006F33E5" w:rsidRDefault="006210D4" w:rsidP="000F7266">
            <w:pPr>
              <w:tabs>
                <w:tab w:val="left" w:pos="5400"/>
              </w:tabs>
              <w:rPr>
                <w:sz w:val="24"/>
                <w:szCs w:val="24"/>
              </w:rPr>
            </w:pPr>
            <w:r w:rsidRPr="006F33E5">
              <w:rPr>
                <w:sz w:val="24"/>
                <w:szCs w:val="24"/>
              </w:rPr>
              <w:t>Present key elements of study design early in the paper</w:t>
            </w:r>
          </w:p>
        </w:tc>
        <w:tc>
          <w:tcPr>
            <w:tcW w:w="879" w:type="dxa"/>
          </w:tcPr>
          <w:p w14:paraId="7D054BF2" w14:textId="7C90F711" w:rsidR="006210D4" w:rsidRPr="006F33E5" w:rsidRDefault="00E03916" w:rsidP="000F7266">
            <w:pPr>
              <w:tabs>
                <w:tab w:val="left" w:pos="5400"/>
              </w:tabs>
              <w:rPr>
                <w:sz w:val="24"/>
                <w:szCs w:val="24"/>
              </w:rPr>
            </w:pPr>
            <w:r w:rsidRPr="006F33E5">
              <w:rPr>
                <w:sz w:val="24"/>
                <w:szCs w:val="24"/>
              </w:rPr>
              <w:t>pp. 72-73</w:t>
            </w:r>
          </w:p>
        </w:tc>
      </w:tr>
      <w:tr w:rsidR="006210D4" w:rsidRPr="006F33E5" w14:paraId="39D44967" w14:textId="77777777" w:rsidTr="000F7266">
        <w:tc>
          <w:tcPr>
            <w:tcW w:w="1951" w:type="dxa"/>
          </w:tcPr>
          <w:p w14:paraId="4F31CEB3" w14:textId="77777777" w:rsidR="006210D4" w:rsidRPr="006F33E5" w:rsidRDefault="006210D4" w:rsidP="000F7266">
            <w:pPr>
              <w:tabs>
                <w:tab w:val="left" w:pos="5400"/>
              </w:tabs>
              <w:rPr>
                <w:sz w:val="24"/>
                <w:szCs w:val="24"/>
              </w:rPr>
            </w:pPr>
            <w:bookmarkStart w:id="69" w:name="bold13" w:colFirst="0" w:colLast="0"/>
            <w:bookmarkStart w:id="70" w:name="italic14" w:colFirst="0" w:colLast="0"/>
            <w:bookmarkEnd w:id="67"/>
            <w:bookmarkEnd w:id="68"/>
            <w:r w:rsidRPr="006F33E5">
              <w:rPr>
                <w:sz w:val="24"/>
                <w:szCs w:val="24"/>
              </w:rPr>
              <w:t>Setting</w:t>
            </w:r>
          </w:p>
        </w:tc>
        <w:tc>
          <w:tcPr>
            <w:tcW w:w="709" w:type="dxa"/>
          </w:tcPr>
          <w:p w14:paraId="44D39A52" w14:textId="77777777" w:rsidR="006210D4" w:rsidRPr="006F33E5" w:rsidRDefault="006210D4" w:rsidP="000F7266">
            <w:pPr>
              <w:tabs>
                <w:tab w:val="left" w:pos="5400"/>
              </w:tabs>
              <w:jc w:val="center"/>
              <w:rPr>
                <w:sz w:val="24"/>
                <w:szCs w:val="24"/>
              </w:rPr>
            </w:pPr>
            <w:r w:rsidRPr="006F33E5">
              <w:rPr>
                <w:sz w:val="24"/>
                <w:szCs w:val="24"/>
              </w:rPr>
              <w:t>5</w:t>
            </w:r>
          </w:p>
        </w:tc>
        <w:tc>
          <w:tcPr>
            <w:tcW w:w="6237" w:type="dxa"/>
          </w:tcPr>
          <w:p w14:paraId="04D407D8" w14:textId="77777777" w:rsidR="006210D4" w:rsidRPr="006F33E5" w:rsidRDefault="006210D4" w:rsidP="000F7266">
            <w:pPr>
              <w:tabs>
                <w:tab w:val="left" w:pos="5400"/>
              </w:tabs>
              <w:rPr>
                <w:sz w:val="24"/>
                <w:szCs w:val="24"/>
              </w:rPr>
            </w:pPr>
            <w:r w:rsidRPr="006F33E5">
              <w:rPr>
                <w:sz w:val="24"/>
                <w:szCs w:val="24"/>
              </w:rPr>
              <w:t>Describe the setting, locations, and relevant dates, including periods of recruitment, exposure, follow-up, and data collection</w:t>
            </w:r>
          </w:p>
        </w:tc>
        <w:tc>
          <w:tcPr>
            <w:tcW w:w="879" w:type="dxa"/>
          </w:tcPr>
          <w:p w14:paraId="553DAAF5" w14:textId="55CD5A5A" w:rsidR="006210D4" w:rsidRPr="006F33E5" w:rsidRDefault="004E378F" w:rsidP="000F7266">
            <w:pPr>
              <w:tabs>
                <w:tab w:val="left" w:pos="5400"/>
              </w:tabs>
              <w:rPr>
                <w:sz w:val="24"/>
                <w:szCs w:val="24"/>
              </w:rPr>
            </w:pPr>
            <w:r w:rsidRPr="006F33E5">
              <w:rPr>
                <w:sz w:val="24"/>
                <w:szCs w:val="24"/>
              </w:rPr>
              <w:t>pp. 72-76</w:t>
            </w:r>
          </w:p>
        </w:tc>
      </w:tr>
      <w:bookmarkEnd w:id="69"/>
      <w:bookmarkEnd w:id="70"/>
      <w:tr w:rsidR="006210D4" w:rsidRPr="006F33E5" w14:paraId="583E58C3" w14:textId="77777777" w:rsidTr="000F7266">
        <w:tc>
          <w:tcPr>
            <w:tcW w:w="1951" w:type="dxa"/>
            <w:vMerge w:val="restart"/>
          </w:tcPr>
          <w:p w14:paraId="2010CA70" w14:textId="77777777" w:rsidR="006210D4" w:rsidRPr="006F33E5" w:rsidRDefault="006210D4" w:rsidP="000F7266">
            <w:pPr>
              <w:tabs>
                <w:tab w:val="left" w:pos="5400"/>
              </w:tabs>
              <w:rPr>
                <w:sz w:val="24"/>
                <w:szCs w:val="24"/>
              </w:rPr>
            </w:pPr>
            <w:r w:rsidRPr="006F33E5">
              <w:rPr>
                <w:sz w:val="24"/>
                <w:szCs w:val="24"/>
              </w:rPr>
              <w:t>Participants</w:t>
            </w:r>
          </w:p>
        </w:tc>
        <w:tc>
          <w:tcPr>
            <w:tcW w:w="709" w:type="dxa"/>
            <w:vMerge w:val="restart"/>
          </w:tcPr>
          <w:p w14:paraId="3F32F23F" w14:textId="77777777" w:rsidR="006210D4" w:rsidRPr="006F33E5" w:rsidRDefault="006210D4" w:rsidP="000F7266">
            <w:pPr>
              <w:tabs>
                <w:tab w:val="left" w:pos="5400"/>
              </w:tabs>
              <w:jc w:val="center"/>
              <w:rPr>
                <w:sz w:val="24"/>
                <w:szCs w:val="24"/>
              </w:rPr>
            </w:pPr>
            <w:r w:rsidRPr="006F33E5">
              <w:rPr>
                <w:sz w:val="24"/>
                <w:szCs w:val="24"/>
              </w:rPr>
              <w:t>6</w:t>
            </w:r>
          </w:p>
        </w:tc>
        <w:tc>
          <w:tcPr>
            <w:tcW w:w="6237" w:type="dxa"/>
          </w:tcPr>
          <w:p w14:paraId="20842046" w14:textId="77777777" w:rsidR="006210D4" w:rsidRPr="006F33E5" w:rsidRDefault="006210D4" w:rsidP="000F7266">
            <w:pPr>
              <w:tabs>
                <w:tab w:val="left" w:pos="5400"/>
              </w:tabs>
              <w:rPr>
                <w:sz w:val="24"/>
                <w:szCs w:val="24"/>
              </w:rPr>
            </w:pPr>
            <w:r w:rsidRPr="006F33E5">
              <w:rPr>
                <w:sz w:val="24"/>
                <w:szCs w:val="24"/>
              </w:rPr>
              <w:t>(a) Cohort study—Give the eligibility criteria, and the sources and methods of selection of participants. Describe methods of follow-up</w:t>
            </w:r>
          </w:p>
        </w:tc>
        <w:tc>
          <w:tcPr>
            <w:tcW w:w="879" w:type="dxa"/>
          </w:tcPr>
          <w:p w14:paraId="07D6D88D" w14:textId="4D2F1FD8" w:rsidR="00BA5AB4" w:rsidRPr="006F33E5" w:rsidRDefault="00BA5AB4" w:rsidP="000F7266">
            <w:pPr>
              <w:tabs>
                <w:tab w:val="left" w:pos="5400"/>
              </w:tabs>
              <w:rPr>
                <w:sz w:val="24"/>
                <w:szCs w:val="24"/>
              </w:rPr>
            </w:pPr>
            <w:r w:rsidRPr="006F33E5">
              <w:rPr>
                <w:sz w:val="24"/>
                <w:szCs w:val="24"/>
              </w:rPr>
              <w:t>pp. 72-76</w:t>
            </w:r>
          </w:p>
        </w:tc>
      </w:tr>
      <w:tr w:rsidR="006210D4" w:rsidRPr="006F33E5" w14:paraId="6C567EA7" w14:textId="77777777" w:rsidTr="000F7266">
        <w:tc>
          <w:tcPr>
            <w:tcW w:w="1951" w:type="dxa"/>
            <w:vMerge/>
          </w:tcPr>
          <w:p w14:paraId="6AE00BE0" w14:textId="77777777" w:rsidR="006210D4" w:rsidRPr="006F33E5" w:rsidRDefault="006210D4" w:rsidP="000F7266">
            <w:pPr>
              <w:tabs>
                <w:tab w:val="left" w:pos="5400"/>
              </w:tabs>
              <w:rPr>
                <w:sz w:val="24"/>
                <w:szCs w:val="24"/>
              </w:rPr>
            </w:pPr>
            <w:bookmarkStart w:id="71" w:name="bold14" w:colFirst="0" w:colLast="0"/>
            <w:bookmarkStart w:id="72" w:name="italic15" w:colFirst="0" w:colLast="0"/>
          </w:p>
        </w:tc>
        <w:tc>
          <w:tcPr>
            <w:tcW w:w="709" w:type="dxa"/>
            <w:vMerge/>
          </w:tcPr>
          <w:p w14:paraId="303484D1" w14:textId="77777777" w:rsidR="006210D4" w:rsidRPr="006F33E5" w:rsidRDefault="006210D4" w:rsidP="000F7266">
            <w:pPr>
              <w:tabs>
                <w:tab w:val="left" w:pos="5400"/>
              </w:tabs>
              <w:jc w:val="center"/>
              <w:rPr>
                <w:sz w:val="24"/>
                <w:szCs w:val="24"/>
              </w:rPr>
            </w:pPr>
          </w:p>
        </w:tc>
        <w:tc>
          <w:tcPr>
            <w:tcW w:w="6237" w:type="dxa"/>
          </w:tcPr>
          <w:p w14:paraId="69D803BD" w14:textId="77777777" w:rsidR="006210D4" w:rsidRPr="006F33E5" w:rsidRDefault="006210D4" w:rsidP="000F7266">
            <w:pPr>
              <w:tabs>
                <w:tab w:val="left" w:pos="5400"/>
              </w:tabs>
              <w:rPr>
                <w:sz w:val="24"/>
                <w:szCs w:val="24"/>
              </w:rPr>
            </w:pPr>
            <w:r w:rsidRPr="006F33E5">
              <w:rPr>
                <w:sz w:val="24"/>
                <w:szCs w:val="24"/>
              </w:rPr>
              <w:t>(b) Cohort study—For matched studies, give matching criteria and number of exposed and unexposed</w:t>
            </w:r>
          </w:p>
        </w:tc>
        <w:tc>
          <w:tcPr>
            <w:tcW w:w="879" w:type="dxa"/>
          </w:tcPr>
          <w:p w14:paraId="1F14643F" w14:textId="02C65E7C" w:rsidR="006210D4" w:rsidRPr="006F33E5" w:rsidRDefault="00BA5AB4" w:rsidP="000F7266">
            <w:pPr>
              <w:tabs>
                <w:tab w:val="left" w:pos="5400"/>
              </w:tabs>
              <w:rPr>
                <w:sz w:val="24"/>
                <w:szCs w:val="24"/>
              </w:rPr>
            </w:pPr>
            <w:r w:rsidRPr="006F33E5">
              <w:rPr>
                <w:sz w:val="24"/>
                <w:szCs w:val="24"/>
              </w:rPr>
              <w:t>N/A</w:t>
            </w:r>
          </w:p>
        </w:tc>
      </w:tr>
      <w:tr w:rsidR="006210D4" w:rsidRPr="006F33E5" w14:paraId="5791A33E" w14:textId="77777777" w:rsidTr="000F7266">
        <w:tc>
          <w:tcPr>
            <w:tcW w:w="1951" w:type="dxa"/>
          </w:tcPr>
          <w:p w14:paraId="4D45CE98" w14:textId="77777777" w:rsidR="006210D4" w:rsidRPr="006F33E5" w:rsidRDefault="006210D4" w:rsidP="000F7266">
            <w:pPr>
              <w:tabs>
                <w:tab w:val="left" w:pos="5400"/>
              </w:tabs>
              <w:rPr>
                <w:sz w:val="24"/>
                <w:szCs w:val="24"/>
              </w:rPr>
            </w:pPr>
            <w:bookmarkStart w:id="73" w:name="bold16" w:colFirst="0" w:colLast="0"/>
            <w:bookmarkStart w:id="74" w:name="italic17" w:colFirst="0" w:colLast="0"/>
            <w:bookmarkEnd w:id="71"/>
            <w:bookmarkEnd w:id="72"/>
            <w:r w:rsidRPr="006F33E5">
              <w:rPr>
                <w:sz w:val="24"/>
                <w:szCs w:val="24"/>
              </w:rPr>
              <w:t>Variables</w:t>
            </w:r>
          </w:p>
        </w:tc>
        <w:tc>
          <w:tcPr>
            <w:tcW w:w="709" w:type="dxa"/>
          </w:tcPr>
          <w:p w14:paraId="0A1375B6" w14:textId="77777777" w:rsidR="006210D4" w:rsidRPr="006F33E5" w:rsidRDefault="006210D4" w:rsidP="000F7266">
            <w:pPr>
              <w:tabs>
                <w:tab w:val="left" w:pos="5400"/>
              </w:tabs>
              <w:jc w:val="center"/>
              <w:rPr>
                <w:sz w:val="24"/>
                <w:szCs w:val="24"/>
              </w:rPr>
            </w:pPr>
            <w:r w:rsidRPr="006F33E5">
              <w:rPr>
                <w:sz w:val="24"/>
                <w:szCs w:val="24"/>
              </w:rPr>
              <w:t>7</w:t>
            </w:r>
          </w:p>
        </w:tc>
        <w:tc>
          <w:tcPr>
            <w:tcW w:w="6237" w:type="dxa"/>
          </w:tcPr>
          <w:p w14:paraId="27978E73" w14:textId="77777777" w:rsidR="006210D4" w:rsidRPr="006F33E5" w:rsidRDefault="006210D4" w:rsidP="000F7266">
            <w:pPr>
              <w:tabs>
                <w:tab w:val="left" w:pos="5400"/>
              </w:tabs>
              <w:rPr>
                <w:sz w:val="24"/>
                <w:szCs w:val="24"/>
              </w:rPr>
            </w:pPr>
            <w:r w:rsidRPr="006F33E5">
              <w:rPr>
                <w:sz w:val="24"/>
                <w:szCs w:val="24"/>
              </w:rPr>
              <w:t>Clearly define all outcomes, exposures, predictors, potential confounders, and effect modifiers. Give diagnostic criteria, if applicable</w:t>
            </w:r>
          </w:p>
        </w:tc>
        <w:tc>
          <w:tcPr>
            <w:tcW w:w="879" w:type="dxa"/>
          </w:tcPr>
          <w:p w14:paraId="7C40A89E" w14:textId="31729513" w:rsidR="006210D4" w:rsidRPr="006F33E5" w:rsidRDefault="00AC01C0" w:rsidP="000F7266">
            <w:pPr>
              <w:tabs>
                <w:tab w:val="left" w:pos="5400"/>
              </w:tabs>
              <w:rPr>
                <w:sz w:val="24"/>
                <w:szCs w:val="24"/>
              </w:rPr>
            </w:pPr>
            <w:r w:rsidRPr="006F33E5">
              <w:rPr>
                <w:sz w:val="24"/>
                <w:szCs w:val="24"/>
              </w:rPr>
              <w:t>pp. 76-78</w:t>
            </w:r>
          </w:p>
        </w:tc>
      </w:tr>
      <w:tr w:rsidR="006210D4" w:rsidRPr="006F33E5" w14:paraId="2F6C2480" w14:textId="77777777" w:rsidTr="000F7266">
        <w:trPr>
          <w:trHeight w:val="294"/>
        </w:trPr>
        <w:tc>
          <w:tcPr>
            <w:tcW w:w="1951" w:type="dxa"/>
          </w:tcPr>
          <w:p w14:paraId="0930664E" w14:textId="77777777" w:rsidR="006210D4" w:rsidRPr="006F33E5" w:rsidRDefault="006210D4" w:rsidP="000F7266">
            <w:pPr>
              <w:tabs>
                <w:tab w:val="left" w:pos="5400"/>
              </w:tabs>
              <w:rPr>
                <w:sz w:val="24"/>
                <w:szCs w:val="24"/>
              </w:rPr>
            </w:pPr>
            <w:bookmarkStart w:id="75" w:name="bold17"/>
            <w:bookmarkStart w:id="76" w:name="italic18"/>
            <w:bookmarkEnd w:id="73"/>
            <w:bookmarkEnd w:id="74"/>
            <w:r w:rsidRPr="006F33E5">
              <w:rPr>
                <w:sz w:val="24"/>
                <w:szCs w:val="24"/>
              </w:rPr>
              <w:t>Data sources/</w:t>
            </w:r>
            <w:bookmarkStart w:id="77" w:name="bold18"/>
            <w:bookmarkStart w:id="78" w:name="italic19"/>
            <w:bookmarkEnd w:id="75"/>
            <w:bookmarkEnd w:id="76"/>
            <w:r w:rsidRPr="006F33E5">
              <w:rPr>
                <w:sz w:val="24"/>
                <w:szCs w:val="24"/>
              </w:rPr>
              <w:t xml:space="preserve"> measurement</w:t>
            </w:r>
            <w:bookmarkEnd w:id="77"/>
            <w:bookmarkEnd w:id="78"/>
          </w:p>
        </w:tc>
        <w:tc>
          <w:tcPr>
            <w:tcW w:w="709" w:type="dxa"/>
          </w:tcPr>
          <w:p w14:paraId="20D17D94" w14:textId="77777777" w:rsidR="006210D4" w:rsidRPr="006F33E5" w:rsidRDefault="006210D4" w:rsidP="000F7266">
            <w:pPr>
              <w:tabs>
                <w:tab w:val="left" w:pos="5400"/>
              </w:tabs>
              <w:jc w:val="center"/>
              <w:rPr>
                <w:sz w:val="24"/>
                <w:szCs w:val="24"/>
              </w:rPr>
            </w:pPr>
            <w:r w:rsidRPr="006F33E5">
              <w:rPr>
                <w:sz w:val="24"/>
                <w:szCs w:val="24"/>
              </w:rPr>
              <w:t>8</w:t>
            </w:r>
            <w:bookmarkStart w:id="79" w:name="bold19"/>
            <w:r w:rsidRPr="006F33E5">
              <w:rPr>
                <w:sz w:val="24"/>
                <w:szCs w:val="24"/>
              </w:rPr>
              <w:t>*</w:t>
            </w:r>
            <w:bookmarkEnd w:id="79"/>
          </w:p>
        </w:tc>
        <w:tc>
          <w:tcPr>
            <w:tcW w:w="6237" w:type="dxa"/>
          </w:tcPr>
          <w:p w14:paraId="1FCB55EF" w14:textId="77777777" w:rsidR="006210D4" w:rsidRPr="006F33E5" w:rsidRDefault="006210D4" w:rsidP="000F7266">
            <w:pPr>
              <w:tabs>
                <w:tab w:val="left" w:pos="5400"/>
              </w:tabs>
              <w:rPr>
                <w:sz w:val="24"/>
                <w:szCs w:val="24"/>
              </w:rPr>
            </w:pPr>
            <w:r w:rsidRPr="006F33E5">
              <w:rPr>
                <w:sz w:val="24"/>
                <w:szCs w:val="24"/>
              </w:rPr>
              <w:t xml:space="preserve"> For each variable of interest, give sources of data and details of methods of assessment (measurement). Describe comparability of assessment methods if there is more than one group</w:t>
            </w:r>
          </w:p>
        </w:tc>
        <w:tc>
          <w:tcPr>
            <w:tcW w:w="879" w:type="dxa"/>
          </w:tcPr>
          <w:p w14:paraId="56AC6A05" w14:textId="20AA0E1E" w:rsidR="006210D4" w:rsidRPr="006F33E5" w:rsidRDefault="008B7D7E" w:rsidP="000F7266">
            <w:pPr>
              <w:tabs>
                <w:tab w:val="left" w:pos="5400"/>
              </w:tabs>
              <w:rPr>
                <w:sz w:val="24"/>
                <w:szCs w:val="24"/>
              </w:rPr>
            </w:pPr>
            <w:r w:rsidRPr="006F33E5">
              <w:rPr>
                <w:sz w:val="24"/>
                <w:szCs w:val="24"/>
              </w:rPr>
              <w:t>pp. 72-78</w:t>
            </w:r>
          </w:p>
        </w:tc>
      </w:tr>
      <w:tr w:rsidR="006210D4" w:rsidRPr="006F33E5" w14:paraId="7C13C67E" w14:textId="77777777" w:rsidTr="000F7266">
        <w:tc>
          <w:tcPr>
            <w:tcW w:w="1951" w:type="dxa"/>
          </w:tcPr>
          <w:p w14:paraId="62C0FE71" w14:textId="77777777" w:rsidR="006210D4" w:rsidRPr="006F33E5" w:rsidRDefault="006210D4" w:rsidP="000F7266">
            <w:pPr>
              <w:tabs>
                <w:tab w:val="left" w:pos="5400"/>
              </w:tabs>
              <w:rPr>
                <w:color w:val="000000"/>
                <w:sz w:val="24"/>
                <w:szCs w:val="24"/>
              </w:rPr>
            </w:pPr>
            <w:bookmarkStart w:id="80" w:name="bold20" w:colFirst="0" w:colLast="0"/>
            <w:bookmarkStart w:id="81" w:name="italic20" w:colFirst="0" w:colLast="0"/>
            <w:r w:rsidRPr="006F33E5">
              <w:rPr>
                <w:color w:val="000000"/>
                <w:sz w:val="24"/>
                <w:szCs w:val="24"/>
              </w:rPr>
              <w:t>Bias</w:t>
            </w:r>
          </w:p>
        </w:tc>
        <w:tc>
          <w:tcPr>
            <w:tcW w:w="709" w:type="dxa"/>
          </w:tcPr>
          <w:p w14:paraId="20EE1AE1" w14:textId="77777777" w:rsidR="006210D4" w:rsidRPr="006F33E5" w:rsidRDefault="006210D4" w:rsidP="000F7266">
            <w:pPr>
              <w:tabs>
                <w:tab w:val="left" w:pos="5400"/>
              </w:tabs>
              <w:jc w:val="center"/>
              <w:rPr>
                <w:sz w:val="24"/>
                <w:szCs w:val="24"/>
              </w:rPr>
            </w:pPr>
            <w:r w:rsidRPr="006F33E5">
              <w:rPr>
                <w:sz w:val="24"/>
                <w:szCs w:val="24"/>
              </w:rPr>
              <w:t>9</w:t>
            </w:r>
          </w:p>
        </w:tc>
        <w:tc>
          <w:tcPr>
            <w:tcW w:w="6237" w:type="dxa"/>
          </w:tcPr>
          <w:p w14:paraId="6989FDCE" w14:textId="77777777" w:rsidR="006210D4" w:rsidRPr="006F33E5" w:rsidRDefault="006210D4" w:rsidP="000F7266">
            <w:pPr>
              <w:tabs>
                <w:tab w:val="left" w:pos="5400"/>
              </w:tabs>
              <w:rPr>
                <w:color w:val="000000"/>
                <w:sz w:val="24"/>
                <w:szCs w:val="24"/>
              </w:rPr>
            </w:pPr>
            <w:r w:rsidRPr="006F33E5">
              <w:rPr>
                <w:color w:val="000000"/>
                <w:sz w:val="24"/>
                <w:szCs w:val="24"/>
              </w:rPr>
              <w:t>Describe any efforts to address potential sources of bias</w:t>
            </w:r>
          </w:p>
        </w:tc>
        <w:tc>
          <w:tcPr>
            <w:tcW w:w="879" w:type="dxa"/>
          </w:tcPr>
          <w:p w14:paraId="6DDAC065" w14:textId="697E68E8" w:rsidR="006210D4" w:rsidRPr="006F33E5" w:rsidRDefault="00286F5F" w:rsidP="000F7266">
            <w:pPr>
              <w:tabs>
                <w:tab w:val="left" w:pos="5400"/>
              </w:tabs>
              <w:rPr>
                <w:color w:val="000000"/>
                <w:sz w:val="24"/>
                <w:szCs w:val="24"/>
              </w:rPr>
            </w:pPr>
            <w:r w:rsidRPr="006F33E5">
              <w:rPr>
                <w:color w:val="000000"/>
                <w:sz w:val="24"/>
                <w:szCs w:val="24"/>
              </w:rPr>
              <w:t>p. 81</w:t>
            </w:r>
          </w:p>
        </w:tc>
      </w:tr>
      <w:tr w:rsidR="006210D4" w:rsidRPr="006F33E5" w14:paraId="06F271AD" w14:textId="77777777" w:rsidTr="000F7266">
        <w:tc>
          <w:tcPr>
            <w:tcW w:w="1951" w:type="dxa"/>
          </w:tcPr>
          <w:p w14:paraId="1DB2CDE1" w14:textId="77777777" w:rsidR="006210D4" w:rsidRPr="006F33E5" w:rsidRDefault="006210D4" w:rsidP="000F7266">
            <w:pPr>
              <w:tabs>
                <w:tab w:val="left" w:pos="5400"/>
              </w:tabs>
              <w:rPr>
                <w:sz w:val="24"/>
                <w:szCs w:val="24"/>
              </w:rPr>
            </w:pPr>
            <w:bookmarkStart w:id="82" w:name="bold21" w:colFirst="0" w:colLast="0"/>
            <w:bookmarkStart w:id="83" w:name="italic21" w:colFirst="0" w:colLast="0"/>
            <w:bookmarkEnd w:id="80"/>
            <w:bookmarkEnd w:id="81"/>
            <w:r w:rsidRPr="006F33E5">
              <w:rPr>
                <w:sz w:val="24"/>
                <w:szCs w:val="24"/>
              </w:rPr>
              <w:t>Study size</w:t>
            </w:r>
          </w:p>
        </w:tc>
        <w:tc>
          <w:tcPr>
            <w:tcW w:w="709" w:type="dxa"/>
          </w:tcPr>
          <w:p w14:paraId="6F90FF30" w14:textId="77777777" w:rsidR="006210D4" w:rsidRPr="006F33E5" w:rsidRDefault="006210D4" w:rsidP="000F7266">
            <w:pPr>
              <w:tabs>
                <w:tab w:val="left" w:pos="5400"/>
              </w:tabs>
              <w:jc w:val="center"/>
              <w:rPr>
                <w:sz w:val="24"/>
                <w:szCs w:val="24"/>
              </w:rPr>
            </w:pPr>
            <w:r w:rsidRPr="006F33E5">
              <w:rPr>
                <w:sz w:val="24"/>
                <w:szCs w:val="24"/>
              </w:rPr>
              <w:t>10</w:t>
            </w:r>
          </w:p>
        </w:tc>
        <w:tc>
          <w:tcPr>
            <w:tcW w:w="6237" w:type="dxa"/>
          </w:tcPr>
          <w:p w14:paraId="289AB519" w14:textId="77777777" w:rsidR="006210D4" w:rsidRPr="006F33E5" w:rsidRDefault="006210D4" w:rsidP="000F7266">
            <w:pPr>
              <w:tabs>
                <w:tab w:val="left" w:pos="5400"/>
              </w:tabs>
              <w:rPr>
                <w:sz w:val="24"/>
                <w:szCs w:val="24"/>
              </w:rPr>
            </w:pPr>
            <w:r w:rsidRPr="006F33E5">
              <w:rPr>
                <w:sz w:val="24"/>
                <w:szCs w:val="24"/>
              </w:rPr>
              <w:t>Explain how the study size was arrived at</w:t>
            </w:r>
          </w:p>
        </w:tc>
        <w:tc>
          <w:tcPr>
            <w:tcW w:w="879" w:type="dxa"/>
          </w:tcPr>
          <w:p w14:paraId="52223FB2" w14:textId="70F6BE58" w:rsidR="006210D4" w:rsidRPr="006F33E5" w:rsidRDefault="00286F5F" w:rsidP="000F7266">
            <w:pPr>
              <w:tabs>
                <w:tab w:val="left" w:pos="5400"/>
              </w:tabs>
              <w:rPr>
                <w:sz w:val="24"/>
                <w:szCs w:val="24"/>
              </w:rPr>
            </w:pPr>
            <w:r w:rsidRPr="006F33E5">
              <w:rPr>
                <w:sz w:val="24"/>
                <w:szCs w:val="24"/>
              </w:rPr>
              <w:t>p. 75</w:t>
            </w:r>
          </w:p>
        </w:tc>
      </w:tr>
      <w:tr w:rsidR="006210D4" w:rsidRPr="006F33E5" w14:paraId="1B7DBA1B" w14:textId="77777777" w:rsidTr="000F7266">
        <w:tc>
          <w:tcPr>
            <w:tcW w:w="1951" w:type="dxa"/>
          </w:tcPr>
          <w:p w14:paraId="1DFF9D71" w14:textId="77777777" w:rsidR="006210D4" w:rsidRPr="006F33E5" w:rsidRDefault="006210D4" w:rsidP="000F7266">
            <w:pPr>
              <w:tabs>
                <w:tab w:val="left" w:pos="5400"/>
              </w:tabs>
              <w:rPr>
                <w:sz w:val="24"/>
                <w:szCs w:val="24"/>
              </w:rPr>
            </w:pPr>
            <w:bookmarkStart w:id="84" w:name="bold22"/>
            <w:bookmarkStart w:id="85" w:name="italic22"/>
            <w:bookmarkEnd w:id="82"/>
            <w:bookmarkEnd w:id="83"/>
            <w:r w:rsidRPr="006F33E5">
              <w:rPr>
                <w:sz w:val="24"/>
                <w:szCs w:val="24"/>
              </w:rPr>
              <w:t>Quantitative</w:t>
            </w:r>
            <w:bookmarkStart w:id="86" w:name="bold23"/>
            <w:bookmarkStart w:id="87" w:name="italic23"/>
            <w:bookmarkEnd w:id="84"/>
            <w:bookmarkEnd w:id="85"/>
            <w:r w:rsidRPr="006F33E5">
              <w:rPr>
                <w:sz w:val="24"/>
                <w:szCs w:val="24"/>
              </w:rPr>
              <w:t xml:space="preserve"> variables</w:t>
            </w:r>
            <w:bookmarkEnd w:id="86"/>
            <w:bookmarkEnd w:id="87"/>
          </w:p>
        </w:tc>
        <w:tc>
          <w:tcPr>
            <w:tcW w:w="709" w:type="dxa"/>
          </w:tcPr>
          <w:p w14:paraId="7247B63D" w14:textId="77777777" w:rsidR="006210D4" w:rsidRPr="006F33E5" w:rsidRDefault="006210D4" w:rsidP="000F7266">
            <w:pPr>
              <w:tabs>
                <w:tab w:val="left" w:pos="5400"/>
              </w:tabs>
              <w:jc w:val="center"/>
              <w:rPr>
                <w:sz w:val="24"/>
                <w:szCs w:val="24"/>
              </w:rPr>
            </w:pPr>
            <w:r w:rsidRPr="006F33E5">
              <w:rPr>
                <w:sz w:val="24"/>
                <w:szCs w:val="24"/>
              </w:rPr>
              <w:t>11</w:t>
            </w:r>
          </w:p>
        </w:tc>
        <w:tc>
          <w:tcPr>
            <w:tcW w:w="6237" w:type="dxa"/>
          </w:tcPr>
          <w:p w14:paraId="44273939" w14:textId="77777777" w:rsidR="006210D4" w:rsidRPr="006F33E5" w:rsidRDefault="006210D4" w:rsidP="000F7266">
            <w:pPr>
              <w:tabs>
                <w:tab w:val="left" w:pos="5400"/>
              </w:tabs>
              <w:rPr>
                <w:sz w:val="24"/>
                <w:szCs w:val="24"/>
              </w:rPr>
            </w:pPr>
            <w:r w:rsidRPr="006F33E5">
              <w:rPr>
                <w:sz w:val="24"/>
                <w:szCs w:val="24"/>
              </w:rPr>
              <w:t>Explain how quantitative variables were handled in the analyses. If applicable, describe which groupings were chosen and why</w:t>
            </w:r>
          </w:p>
        </w:tc>
        <w:tc>
          <w:tcPr>
            <w:tcW w:w="879" w:type="dxa"/>
          </w:tcPr>
          <w:p w14:paraId="2FCB0B50" w14:textId="60C43630" w:rsidR="006210D4" w:rsidRPr="006F33E5" w:rsidRDefault="00AB368A" w:rsidP="000F7266">
            <w:pPr>
              <w:tabs>
                <w:tab w:val="left" w:pos="5400"/>
              </w:tabs>
              <w:rPr>
                <w:sz w:val="24"/>
                <w:szCs w:val="24"/>
              </w:rPr>
            </w:pPr>
            <w:r w:rsidRPr="006F33E5">
              <w:rPr>
                <w:sz w:val="24"/>
                <w:szCs w:val="24"/>
              </w:rPr>
              <w:t>pp. 81-82</w:t>
            </w:r>
          </w:p>
        </w:tc>
      </w:tr>
      <w:tr w:rsidR="006210D4" w:rsidRPr="006F33E5" w14:paraId="57BFA992" w14:textId="77777777" w:rsidTr="000F7266">
        <w:tc>
          <w:tcPr>
            <w:tcW w:w="1951" w:type="dxa"/>
            <w:vMerge w:val="restart"/>
          </w:tcPr>
          <w:p w14:paraId="41596092" w14:textId="77777777" w:rsidR="006210D4" w:rsidRPr="006F33E5" w:rsidRDefault="006210D4" w:rsidP="000F7266">
            <w:pPr>
              <w:tabs>
                <w:tab w:val="left" w:pos="5400"/>
              </w:tabs>
              <w:rPr>
                <w:sz w:val="24"/>
                <w:szCs w:val="24"/>
              </w:rPr>
            </w:pPr>
            <w:bookmarkStart w:id="88" w:name="italic24"/>
            <w:r w:rsidRPr="006F33E5">
              <w:rPr>
                <w:sz w:val="24"/>
                <w:szCs w:val="24"/>
              </w:rPr>
              <w:t>Statistical</w:t>
            </w:r>
            <w:bookmarkStart w:id="89" w:name="italic25"/>
            <w:bookmarkEnd w:id="88"/>
            <w:r w:rsidRPr="006F33E5">
              <w:rPr>
                <w:sz w:val="24"/>
                <w:szCs w:val="24"/>
              </w:rPr>
              <w:t xml:space="preserve"> methods</w:t>
            </w:r>
            <w:bookmarkEnd w:id="89"/>
          </w:p>
        </w:tc>
        <w:tc>
          <w:tcPr>
            <w:tcW w:w="709" w:type="dxa"/>
            <w:vMerge w:val="restart"/>
          </w:tcPr>
          <w:p w14:paraId="1CDA94D0" w14:textId="77777777" w:rsidR="006210D4" w:rsidRPr="006F33E5" w:rsidRDefault="006210D4" w:rsidP="000F7266">
            <w:pPr>
              <w:tabs>
                <w:tab w:val="left" w:pos="5400"/>
              </w:tabs>
              <w:jc w:val="center"/>
              <w:rPr>
                <w:sz w:val="24"/>
                <w:szCs w:val="24"/>
              </w:rPr>
            </w:pPr>
            <w:r w:rsidRPr="006F33E5">
              <w:rPr>
                <w:sz w:val="24"/>
                <w:szCs w:val="24"/>
              </w:rPr>
              <w:t>12</w:t>
            </w:r>
          </w:p>
        </w:tc>
        <w:tc>
          <w:tcPr>
            <w:tcW w:w="6237" w:type="dxa"/>
          </w:tcPr>
          <w:p w14:paraId="088BA5E4" w14:textId="77777777" w:rsidR="006210D4" w:rsidRPr="006F33E5" w:rsidRDefault="006210D4" w:rsidP="000F7266">
            <w:pPr>
              <w:tabs>
                <w:tab w:val="left" w:pos="5400"/>
              </w:tabs>
              <w:rPr>
                <w:sz w:val="24"/>
                <w:szCs w:val="24"/>
              </w:rPr>
            </w:pPr>
            <w:r w:rsidRPr="006F33E5">
              <w:rPr>
                <w:sz w:val="24"/>
                <w:szCs w:val="24"/>
              </w:rPr>
              <w:t>(a) Describe all statistical methods, including those used to control for confounding</w:t>
            </w:r>
          </w:p>
        </w:tc>
        <w:tc>
          <w:tcPr>
            <w:tcW w:w="879" w:type="dxa"/>
          </w:tcPr>
          <w:p w14:paraId="7067C363" w14:textId="76BC8CCE" w:rsidR="006210D4" w:rsidRPr="006F33E5" w:rsidRDefault="00AB368A" w:rsidP="000F7266">
            <w:pPr>
              <w:tabs>
                <w:tab w:val="left" w:pos="5400"/>
              </w:tabs>
              <w:rPr>
                <w:sz w:val="24"/>
                <w:szCs w:val="24"/>
              </w:rPr>
            </w:pPr>
            <w:r w:rsidRPr="006F33E5">
              <w:rPr>
                <w:sz w:val="24"/>
                <w:szCs w:val="24"/>
              </w:rPr>
              <w:t>pp. 81-82</w:t>
            </w:r>
          </w:p>
        </w:tc>
      </w:tr>
      <w:tr w:rsidR="006210D4" w:rsidRPr="006F33E5" w14:paraId="6EA925AC" w14:textId="77777777" w:rsidTr="000F7266">
        <w:tc>
          <w:tcPr>
            <w:tcW w:w="1951" w:type="dxa"/>
            <w:vMerge/>
          </w:tcPr>
          <w:p w14:paraId="6ED92293" w14:textId="77777777" w:rsidR="006210D4" w:rsidRPr="006F33E5" w:rsidRDefault="006210D4" w:rsidP="000F7266">
            <w:pPr>
              <w:tabs>
                <w:tab w:val="left" w:pos="5400"/>
              </w:tabs>
              <w:rPr>
                <w:sz w:val="24"/>
                <w:szCs w:val="24"/>
              </w:rPr>
            </w:pPr>
            <w:bookmarkStart w:id="90" w:name="bold24" w:colFirst="0" w:colLast="0"/>
            <w:bookmarkStart w:id="91" w:name="italic26" w:colFirst="0" w:colLast="0"/>
          </w:p>
        </w:tc>
        <w:tc>
          <w:tcPr>
            <w:tcW w:w="709" w:type="dxa"/>
            <w:vMerge/>
          </w:tcPr>
          <w:p w14:paraId="1B1047C2" w14:textId="77777777" w:rsidR="006210D4" w:rsidRPr="006F33E5" w:rsidRDefault="006210D4" w:rsidP="000F7266">
            <w:pPr>
              <w:tabs>
                <w:tab w:val="left" w:pos="5400"/>
              </w:tabs>
              <w:jc w:val="center"/>
              <w:rPr>
                <w:sz w:val="24"/>
                <w:szCs w:val="24"/>
              </w:rPr>
            </w:pPr>
          </w:p>
        </w:tc>
        <w:tc>
          <w:tcPr>
            <w:tcW w:w="6237" w:type="dxa"/>
          </w:tcPr>
          <w:p w14:paraId="5A9D9599" w14:textId="77777777" w:rsidR="006210D4" w:rsidRPr="006F33E5" w:rsidRDefault="006210D4" w:rsidP="000F7266">
            <w:pPr>
              <w:tabs>
                <w:tab w:val="left" w:pos="5400"/>
              </w:tabs>
              <w:rPr>
                <w:sz w:val="24"/>
                <w:szCs w:val="24"/>
              </w:rPr>
            </w:pPr>
            <w:r w:rsidRPr="006F33E5">
              <w:rPr>
                <w:sz w:val="24"/>
                <w:szCs w:val="24"/>
              </w:rPr>
              <w:t>(b) Describe any methods used to examine subgroups and interactions</w:t>
            </w:r>
          </w:p>
        </w:tc>
        <w:tc>
          <w:tcPr>
            <w:tcW w:w="879" w:type="dxa"/>
          </w:tcPr>
          <w:p w14:paraId="6A80EA4B" w14:textId="43FDEADE" w:rsidR="006210D4" w:rsidRPr="006F33E5" w:rsidRDefault="00CE6145" w:rsidP="000F7266">
            <w:pPr>
              <w:tabs>
                <w:tab w:val="left" w:pos="5400"/>
              </w:tabs>
              <w:rPr>
                <w:sz w:val="24"/>
                <w:szCs w:val="24"/>
              </w:rPr>
            </w:pPr>
            <w:r w:rsidRPr="006F33E5">
              <w:rPr>
                <w:sz w:val="24"/>
                <w:szCs w:val="24"/>
              </w:rPr>
              <w:t>N/A</w:t>
            </w:r>
          </w:p>
        </w:tc>
      </w:tr>
      <w:tr w:rsidR="006210D4" w:rsidRPr="006F33E5" w14:paraId="24643EBB" w14:textId="77777777" w:rsidTr="000F7266">
        <w:tc>
          <w:tcPr>
            <w:tcW w:w="1951" w:type="dxa"/>
            <w:vMerge/>
          </w:tcPr>
          <w:p w14:paraId="6A171CEF" w14:textId="77777777" w:rsidR="006210D4" w:rsidRPr="006F33E5" w:rsidRDefault="006210D4" w:rsidP="000F7266">
            <w:pPr>
              <w:tabs>
                <w:tab w:val="left" w:pos="5400"/>
              </w:tabs>
              <w:rPr>
                <w:sz w:val="24"/>
                <w:szCs w:val="24"/>
              </w:rPr>
            </w:pPr>
            <w:bookmarkStart w:id="92" w:name="bold25" w:colFirst="0" w:colLast="0"/>
            <w:bookmarkStart w:id="93" w:name="italic27" w:colFirst="0" w:colLast="0"/>
            <w:bookmarkEnd w:id="90"/>
            <w:bookmarkEnd w:id="91"/>
          </w:p>
        </w:tc>
        <w:tc>
          <w:tcPr>
            <w:tcW w:w="709" w:type="dxa"/>
            <w:vMerge/>
          </w:tcPr>
          <w:p w14:paraId="13BDFAC8" w14:textId="77777777" w:rsidR="006210D4" w:rsidRPr="006F33E5" w:rsidRDefault="006210D4" w:rsidP="000F7266">
            <w:pPr>
              <w:tabs>
                <w:tab w:val="left" w:pos="5400"/>
              </w:tabs>
              <w:jc w:val="center"/>
              <w:rPr>
                <w:sz w:val="24"/>
                <w:szCs w:val="24"/>
              </w:rPr>
            </w:pPr>
          </w:p>
        </w:tc>
        <w:tc>
          <w:tcPr>
            <w:tcW w:w="6237" w:type="dxa"/>
          </w:tcPr>
          <w:p w14:paraId="7A4A8B17" w14:textId="77777777" w:rsidR="006210D4" w:rsidRPr="006F33E5" w:rsidRDefault="006210D4" w:rsidP="000F7266">
            <w:pPr>
              <w:tabs>
                <w:tab w:val="left" w:pos="5400"/>
              </w:tabs>
              <w:rPr>
                <w:sz w:val="24"/>
                <w:szCs w:val="24"/>
              </w:rPr>
            </w:pPr>
            <w:r w:rsidRPr="006F33E5">
              <w:rPr>
                <w:sz w:val="24"/>
                <w:szCs w:val="24"/>
              </w:rPr>
              <w:t>(c) Explain how missing data were addressed</w:t>
            </w:r>
          </w:p>
        </w:tc>
        <w:tc>
          <w:tcPr>
            <w:tcW w:w="879" w:type="dxa"/>
          </w:tcPr>
          <w:p w14:paraId="18C6F9A7" w14:textId="540902B2" w:rsidR="006210D4" w:rsidRPr="006F33E5" w:rsidRDefault="00CE6145" w:rsidP="000F7266">
            <w:pPr>
              <w:tabs>
                <w:tab w:val="left" w:pos="5400"/>
              </w:tabs>
              <w:rPr>
                <w:sz w:val="24"/>
                <w:szCs w:val="24"/>
              </w:rPr>
            </w:pPr>
            <w:r w:rsidRPr="006F33E5">
              <w:rPr>
                <w:sz w:val="24"/>
                <w:szCs w:val="24"/>
              </w:rPr>
              <w:t>N/A</w:t>
            </w:r>
          </w:p>
        </w:tc>
      </w:tr>
      <w:tr w:rsidR="006210D4" w:rsidRPr="006F33E5" w14:paraId="63F722CC" w14:textId="77777777" w:rsidTr="000F7266">
        <w:tc>
          <w:tcPr>
            <w:tcW w:w="1951" w:type="dxa"/>
            <w:vMerge/>
          </w:tcPr>
          <w:p w14:paraId="34C75537" w14:textId="77777777" w:rsidR="006210D4" w:rsidRPr="006F33E5" w:rsidRDefault="006210D4" w:rsidP="000F7266">
            <w:pPr>
              <w:tabs>
                <w:tab w:val="left" w:pos="5400"/>
              </w:tabs>
              <w:rPr>
                <w:sz w:val="24"/>
                <w:szCs w:val="24"/>
              </w:rPr>
            </w:pPr>
            <w:bookmarkStart w:id="94" w:name="bold26" w:colFirst="0" w:colLast="0"/>
            <w:bookmarkStart w:id="95" w:name="italic28" w:colFirst="0" w:colLast="0"/>
            <w:bookmarkEnd w:id="92"/>
            <w:bookmarkEnd w:id="93"/>
          </w:p>
        </w:tc>
        <w:tc>
          <w:tcPr>
            <w:tcW w:w="709" w:type="dxa"/>
            <w:vMerge/>
          </w:tcPr>
          <w:p w14:paraId="5E1CEB2E" w14:textId="77777777" w:rsidR="006210D4" w:rsidRPr="006F33E5" w:rsidRDefault="006210D4" w:rsidP="000F7266">
            <w:pPr>
              <w:tabs>
                <w:tab w:val="left" w:pos="5400"/>
              </w:tabs>
              <w:jc w:val="center"/>
              <w:rPr>
                <w:sz w:val="24"/>
                <w:szCs w:val="24"/>
              </w:rPr>
            </w:pPr>
          </w:p>
        </w:tc>
        <w:tc>
          <w:tcPr>
            <w:tcW w:w="6237" w:type="dxa"/>
          </w:tcPr>
          <w:p w14:paraId="16773980" w14:textId="77777777" w:rsidR="006210D4" w:rsidRPr="006F33E5" w:rsidRDefault="006210D4" w:rsidP="000F7266">
            <w:pPr>
              <w:tabs>
                <w:tab w:val="left" w:pos="5400"/>
              </w:tabs>
              <w:rPr>
                <w:sz w:val="24"/>
                <w:szCs w:val="24"/>
              </w:rPr>
            </w:pPr>
            <w:r w:rsidRPr="006F33E5">
              <w:rPr>
                <w:sz w:val="24"/>
                <w:szCs w:val="24"/>
              </w:rPr>
              <w:t>(d) Cohort study—If applicable, explain how loss to follow-up was addressed</w:t>
            </w:r>
          </w:p>
        </w:tc>
        <w:tc>
          <w:tcPr>
            <w:tcW w:w="879" w:type="dxa"/>
          </w:tcPr>
          <w:p w14:paraId="76E5ABA7" w14:textId="1C4A74FB" w:rsidR="006210D4" w:rsidRPr="006F33E5" w:rsidRDefault="00CE6145" w:rsidP="000F7266">
            <w:pPr>
              <w:tabs>
                <w:tab w:val="left" w:pos="5400"/>
              </w:tabs>
              <w:rPr>
                <w:sz w:val="24"/>
                <w:szCs w:val="24"/>
              </w:rPr>
            </w:pPr>
            <w:r w:rsidRPr="006F33E5">
              <w:rPr>
                <w:sz w:val="24"/>
                <w:szCs w:val="24"/>
              </w:rPr>
              <w:t>N/A</w:t>
            </w:r>
          </w:p>
        </w:tc>
      </w:tr>
      <w:tr w:rsidR="006210D4" w:rsidRPr="006F33E5" w14:paraId="2D2B114B" w14:textId="77777777" w:rsidTr="000F7266">
        <w:tc>
          <w:tcPr>
            <w:tcW w:w="1951" w:type="dxa"/>
            <w:vMerge/>
          </w:tcPr>
          <w:p w14:paraId="1AFED2FD" w14:textId="77777777" w:rsidR="006210D4" w:rsidRPr="006F33E5" w:rsidRDefault="006210D4" w:rsidP="000F7266">
            <w:pPr>
              <w:tabs>
                <w:tab w:val="left" w:pos="5400"/>
              </w:tabs>
              <w:rPr>
                <w:sz w:val="24"/>
                <w:szCs w:val="24"/>
              </w:rPr>
            </w:pPr>
            <w:bookmarkStart w:id="96" w:name="bold27" w:colFirst="0" w:colLast="0"/>
            <w:bookmarkStart w:id="97" w:name="italic29" w:colFirst="0" w:colLast="0"/>
            <w:bookmarkEnd w:id="94"/>
            <w:bookmarkEnd w:id="95"/>
          </w:p>
        </w:tc>
        <w:tc>
          <w:tcPr>
            <w:tcW w:w="709" w:type="dxa"/>
            <w:vMerge/>
          </w:tcPr>
          <w:p w14:paraId="3CF0F672" w14:textId="77777777" w:rsidR="006210D4" w:rsidRPr="006F33E5" w:rsidRDefault="006210D4" w:rsidP="000F7266">
            <w:pPr>
              <w:tabs>
                <w:tab w:val="left" w:pos="5400"/>
              </w:tabs>
              <w:jc w:val="center"/>
              <w:rPr>
                <w:sz w:val="24"/>
                <w:szCs w:val="24"/>
              </w:rPr>
            </w:pPr>
          </w:p>
        </w:tc>
        <w:tc>
          <w:tcPr>
            <w:tcW w:w="6237" w:type="dxa"/>
          </w:tcPr>
          <w:p w14:paraId="032B58A5" w14:textId="77777777" w:rsidR="006210D4" w:rsidRPr="006F33E5" w:rsidRDefault="006210D4" w:rsidP="000F7266">
            <w:pPr>
              <w:tabs>
                <w:tab w:val="left" w:pos="5400"/>
              </w:tabs>
              <w:rPr>
                <w:sz w:val="24"/>
                <w:szCs w:val="24"/>
              </w:rPr>
            </w:pPr>
            <w:r w:rsidRPr="006F33E5">
              <w:rPr>
                <w:sz w:val="24"/>
                <w:szCs w:val="24"/>
              </w:rPr>
              <w:t>(</w:t>
            </w:r>
            <w:r w:rsidRPr="006F33E5">
              <w:rPr>
                <w:sz w:val="24"/>
                <w:szCs w:val="24"/>
                <w:u w:val="single"/>
              </w:rPr>
              <w:t>e</w:t>
            </w:r>
            <w:r w:rsidRPr="006F33E5">
              <w:rPr>
                <w:sz w:val="24"/>
                <w:szCs w:val="24"/>
              </w:rPr>
              <w:t>) Describe any sensitivity analyses</w:t>
            </w:r>
          </w:p>
        </w:tc>
        <w:tc>
          <w:tcPr>
            <w:tcW w:w="879" w:type="dxa"/>
          </w:tcPr>
          <w:p w14:paraId="30F474A1" w14:textId="24533BED" w:rsidR="006210D4" w:rsidRPr="006F33E5" w:rsidRDefault="00CE6145" w:rsidP="000F7266">
            <w:pPr>
              <w:tabs>
                <w:tab w:val="left" w:pos="5400"/>
              </w:tabs>
              <w:rPr>
                <w:sz w:val="24"/>
                <w:szCs w:val="24"/>
              </w:rPr>
            </w:pPr>
            <w:r w:rsidRPr="006F33E5">
              <w:rPr>
                <w:sz w:val="24"/>
                <w:szCs w:val="24"/>
              </w:rPr>
              <w:t>N/A</w:t>
            </w:r>
          </w:p>
        </w:tc>
      </w:tr>
    </w:tbl>
    <w:tbl>
      <w:tblPr>
        <w:tblStyle w:val="TableTheme"/>
        <w:tblpPr w:leftFromText="180" w:rightFromText="180" w:vertAnchor="text" w:horzAnchor="margin" w:tblpY="24"/>
        <w:tblW w:w="9776" w:type="dxa"/>
        <w:tblLook w:val="0000" w:firstRow="0" w:lastRow="0" w:firstColumn="0" w:lastColumn="0" w:noHBand="0" w:noVBand="0"/>
      </w:tblPr>
      <w:tblGrid>
        <w:gridCol w:w="1988"/>
        <w:gridCol w:w="701"/>
        <w:gridCol w:w="6276"/>
        <w:gridCol w:w="811"/>
      </w:tblGrid>
      <w:tr w:rsidR="006210D4" w:rsidRPr="006F33E5" w14:paraId="7655E025" w14:textId="77777777" w:rsidTr="000F7266">
        <w:tc>
          <w:tcPr>
            <w:tcW w:w="9776" w:type="dxa"/>
            <w:gridSpan w:val="4"/>
          </w:tcPr>
          <w:bookmarkEnd w:id="96"/>
          <w:bookmarkEnd w:id="97"/>
          <w:p w14:paraId="68433BB1" w14:textId="77777777" w:rsidR="006210D4" w:rsidRPr="006F33E5" w:rsidRDefault="006210D4" w:rsidP="000F7266">
            <w:pPr>
              <w:pStyle w:val="TableSubHead"/>
              <w:tabs>
                <w:tab w:val="left" w:pos="5400"/>
              </w:tabs>
              <w:rPr>
                <w:b w:val="0"/>
                <w:sz w:val="24"/>
                <w:szCs w:val="24"/>
              </w:rPr>
            </w:pPr>
            <w:r w:rsidRPr="006F33E5">
              <w:rPr>
                <w:b w:val="0"/>
                <w:sz w:val="24"/>
                <w:szCs w:val="24"/>
              </w:rPr>
              <w:t>Results</w:t>
            </w:r>
          </w:p>
        </w:tc>
      </w:tr>
      <w:tr w:rsidR="006210D4" w:rsidRPr="006F33E5" w14:paraId="135CCD4D" w14:textId="77777777" w:rsidTr="000F7266">
        <w:tc>
          <w:tcPr>
            <w:tcW w:w="1988" w:type="dxa"/>
            <w:vMerge w:val="restart"/>
          </w:tcPr>
          <w:p w14:paraId="5784EC64" w14:textId="77777777" w:rsidR="006210D4" w:rsidRPr="006F33E5" w:rsidRDefault="006210D4" w:rsidP="000F7266">
            <w:pPr>
              <w:tabs>
                <w:tab w:val="left" w:pos="5400"/>
              </w:tabs>
              <w:rPr>
                <w:sz w:val="24"/>
                <w:szCs w:val="24"/>
              </w:rPr>
            </w:pPr>
            <w:bookmarkStart w:id="98" w:name="bold29"/>
            <w:bookmarkStart w:id="99" w:name="italic31"/>
            <w:r w:rsidRPr="006F33E5">
              <w:rPr>
                <w:sz w:val="24"/>
                <w:szCs w:val="24"/>
              </w:rPr>
              <w:lastRenderedPageBreak/>
              <w:t>Participants</w:t>
            </w:r>
            <w:bookmarkEnd w:id="98"/>
            <w:bookmarkEnd w:id="99"/>
          </w:p>
        </w:tc>
        <w:tc>
          <w:tcPr>
            <w:tcW w:w="701" w:type="dxa"/>
            <w:vMerge w:val="restart"/>
          </w:tcPr>
          <w:p w14:paraId="216DA966" w14:textId="77777777" w:rsidR="006210D4" w:rsidRPr="006F33E5" w:rsidRDefault="006210D4" w:rsidP="000F7266">
            <w:pPr>
              <w:tabs>
                <w:tab w:val="left" w:pos="5400"/>
              </w:tabs>
              <w:jc w:val="center"/>
              <w:rPr>
                <w:sz w:val="24"/>
                <w:szCs w:val="24"/>
              </w:rPr>
            </w:pPr>
            <w:r w:rsidRPr="006F33E5">
              <w:rPr>
                <w:sz w:val="24"/>
                <w:szCs w:val="24"/>
              </w:rPr>
              <w:t>13</w:t>
            </w:r>
            <w:bookmarkStart w:id="100" w:name="bold30"/>
            <w:r w:rsidRPr="006F33E5">
              <w:rPr>
                <w:sz w:val="24"/>
                <w:szCs w:val="24"/>
              </w:rPr>
              <w:t>*</w:t>
            </w:r>
            <w:bookmarkEnd w:id="100"/>
          </w:p>
        </w:tc>
        <w:tc>
          <w:tcPr>
            <w:tcW w:w="6276" w:type="dxa"/>
          </w:tcPr>
          <w:p w14:paraId="07086535" w14:textId="77777777" w:rsidR="006210D4" w:rsidRPr="006F33E5" w:rsidRDefault="006210D4" w:rsidP="000F7266">
            <w:pPr>
              <w:tabs>
                <w:tab w:val="left" w:pos="5400"/>
              </w:tabs>
              <w:rPr>
                <w:sz w:val="24"/>
                <w:szCs w:val="24"/>
              </w:rPr>
            </w:pPr>
            <w:r w:rsidRPr="006F33E5">
              <w:rPr>
                <w:sz w:val="24"/>
                <w:szCs w:val="24"/>
              </w:rPr>
              <w:t>(a) Report numbers of individuals at each stage of study—</w:t>
            </w:r>
            <w:proofErr w:type="spellStart"/>
            <w:r w:rsidRPr="006F33E5">
              <w:rPr>
                <w:sz w:val="24"/>
                <w:szCs w:val="24"/>
              </w:rPr>
              <w:t>eg</w:t>
            </w:r>
            <w:proofErr w:type="spellEnd"/>
            <w:r w:rsidRPr="006F33E5">
              <w:rPr>
                <w:sz w:val="24"/>
                <w:szCs w:val="24"/>
              </w:rPr>
              <w:t xml:space="preserve"> numbers potentially eligible, examined for eligibility, confirmed eligible, included in the study, completing follow-up, and analysed</w:t>
            </w:r>
          </w:p>
        </w:tc>
        <w:tc>
          <w:tcPr>
            <w:tcW w:w="811" w:type="dxa"/>
          </w:tcPr>
          <w:p w14:paraId="681F49BD" w14:textId="6C050C82" w:rsidR="006210D4" w:rsidRPr="006F33E5" w:rsidRDefault="00CE6145" w:rsidP="000F7266">
            <w:pPr>
              <w:tabs>
                <w:tab w:val="left" w:pos="5400"/>
              </w:tabs>
              <w:rPr>
                <w:sz w:val="24"/>
                <w:szCs w:val="24"/>
              </w:rPr>
            </w:pPr>
            <w:r w:rsidRPr="006F33E5">
              <w:rPr>
                <w:sz w:val="24"/>
                <w:szCs w:val="24"/>
              </w:rPr>
              <w:t>pp. 82-86</w:t>
            </w:r>
          </w:p>
        </w:tc>
      </w:tr>
      <w:tr w:rsidR="006210D4" w:rsidRPr="006F33E5" w14:paraId="6DB93ECB" w14:textId="77777777" w:rsidTr="000F7266">
        <w:tc>
          <w:tcPr>
            <w:tcW w:w="1988" w:type="dxa"/>
            <w:vMerge/>
          </w:tcPr>
          <w:p w14:paraId="6A3CBD31" w14:textId="77777777" w:rsidR="006210D4" w:rsidRPr="006F33E5" w:rsidRDefault="006210D4" w:rsidP="000F7266">
            <w:pPr>
              <w:tabs>
                <w:tab w:val="left" w:pos="5400"/>
              </w:tabs>
              <w:rPr>
                <w:sz w:val="24"/>
                <w:szCs w:val="24"/>
              </w:rPr>
            </w:pPr>
            <w:bookmarkStart w:id="101" w:name="bold31" w:colFirst="0" w:colLast="0"/>
            <w:bookmarkStart w:id="102" w:name="italic32" w:colFirst="0" w:colLast="0"/>
          </w:p>
        </w:tc>
        <w:tc>
          <w:tcPr>
            <w:tcW w:w="701" w:type="dxa"/>
            <w:vMerge/>
          </w:tcPr>
          <w:p w14:paraId="3732DFD0" w14:textId="77777777" w:rsidR="006210D4" w:rsidRPr="006F33E5" w:rsidRDefault="006210D4" w:rsidP="000F7266">
            <w:pPr>
              <w:tabs>
                <w:tab w:val="left" w:pos="5400"/>
              </w:tabs>
              <w:jc w:val="center"/>
              <w:rPr>
                <w:sz w:val="24"/>
                <w:szCs w:val="24"/>
              </w:rPr>
            </w:pPr>
          </w:p>
        </w:tc>
        <w:tc>
          <w:tcPr>
            <w:tcW w:w="6276" w:type="dxa"/>
          </w:tcPr>
          <w:p w14:paraId="35C0EE54" w14:textId="77777777" w:rsidR="006210D4" w:rsidRPr="006F33E5" w:rsidRDefault="006210D4" w:rsidP="000F7266">
            <w:pPr>
              <w:tabs>
                <w:tab w:val="left" w:pos="5400"/>
              </w:tabs>
              <w:rPr>
                <w:sz w:val="24"/>
                <w:szCs w:val="24"/>
              </w:rPr>
            </w:pPr>
            <w:r w:rsidRPr="006F33E5">
              <w:rPr>
                <w:sz w:val="24"/>
                <w:szCs w:val="24"/>
              </w:rPr>
              <w:t>(b) Give reasons for non-participation at each stage</w:t>
            </w:r>
          </w:p>
        </w:tc>
        <w:tc>
          <w:tcPr>
            <w:tcW w:w="811" w:type="dxa"/>
          </w:tcPr>
          <w:p w14:paraId="4583D618" w14:textId="328F84A4" w:rsidR="006210D4" w:rsidRPr="006F33E5" w:rsidRDefault="00CE6145" w:rsidP="000F7266">
            <w:pPr>
              <w:tabs>
                <w:tab w:val="left" w:pos="5400"/>
              </w:tabs>
              <w:rPr>
                <w:sz w:val="24"/>
                <w:szCs w:val="24"/>
              </w:rPr>
            </w:pPr>
            <w:r w:rsidRPr="006F33E5">
              <w:rPr>
                <w:sz w:val="24"/>
                <w:szCs w:val="24"/>
              </w:rPr>
              <w:t>N/A</w:t>
            </w:r>
          </w:p>
        </w:tc>
      </w:tr>
      <w:tr w:rsidR="006210D4" w:rsidRPr="006F33E5" w14:paraId="6BD4FF81" w14:textId="77777777" w:rsidTr="000F7266">
        <w:tc>
          <w:tcPr>
            <w:tcW w:w="1988" w:type="dxa"/>
            <w:vMerge/>
          </w:tcPr>
          <w:p w14:paraId="76AAD70C" w14:textId="77777777" w:rsidR="006210D4" w:rsidRPr="006F33E5" w:rsidRDefault="006210D4" w:rsidP="000F7266">
            <w:pPr>
              <w:tabs>
                <w:tab w:val="left" w:pos="5400"/>
              </w:tabs>
              <w:rPr>
                <w:sz w:val="24"/>
                <w:szCs w:val="24"/>
              </w:rPr>
            </w:pPr>
            <w:bookmarkStart w:id="103" w:name="bold32" w:colFirst="0" w:colLast="0"/>
            <w:bookmarkStart w:id="104" w:name="italic33" w:colFirst="0" w:colLast="0"/>
            <w:bookmarkEnd w:id="101"/>
            <w:bookmarkEnd w:id="102"/>
          </w:p>
        </w:tc>
        <w:tc>
          <w:tcPr>
            <w:tcW w:w="701" w:type="dxa"/>
            <w:vMerge/>
          </w:tcPr>
          <w:p w14:paraId="1308D761" w14:textId="77777777" w:rsidR="006210D4" w:rsidRPr="006F33E5" w:rsidRDefault="006210D4" w:rsidP="000F7266">
            <w:pPr>
              <w:tabs>
                <w:tab w:val="left" w:pos="5400"/>
              </w:tabs>
              <w:jc w:val="center"/>
              <w:rPr>
                <w:sz w:val="24"/>
                <w:szCs w:val="24"/>
              </w:rPr>
            </w:pPr>
          </w:p>
        </w:tc>
        <w:tc>
          <w:tcPr>
            <w:tcW w:w="6276" w:type="dxa"/>
          </w:tcPr>
          <w:p w14:paraId="553B6CFE" w14:textId="77777777" w:rsidR="006210D4" w:rsidRPr="006F33E5" w:rsidRDefault="006210D4" w:rsidP="000F7266">
            <w:pPr>
              <w:tabs>
                <w:tab w:val="left" w:pos="5400"/>
              </w:tabs>
              <w:rPr>
                <w:sz w:val="24"/>
                <w:szCs w:val="24"/>
              </w:rPr>
            </w:pPr>
            <w:bookmarkStart w:id="105" w:name="OLE_LINK4"/>
            <w:r w:rsidRPr="006F33E5">
              <w:rPr>
                <w:sz w:val="24"/>
                <w:szCs w:val="24"/>
              </w:rPr>
              <w:t>(c) Consider use of a flow diagram</w:t>
            </w:r>
            <w:bookmarkEnd w:id="105"/>
          </w:p>
        </w:tc>
        <w:tc>
          <w:tcPr>
            <w:tcW w:w="811" w:type="dxa"/>
          </w:tcPr>
          <w:p w14:paraId="63D1346C" w14:textId="018DA283" w:rsidR="006210D4" w:rsidRPr="006F33E5" w:rsidRDefault="00CE6145" w:rsidP="000F7266">
            <w:pPr>
              <w:tabs>
                <w:tab w:val="left" w:pos="5400"/>
              </w:tabs>
              <w:rPr>
                <w:sz w:val="24"/>
                <w:szCs w:val="24"/>
              </w:rPr>
            </w:pPr>
            <w:r w:rsidRPr="006F33E5">
              <w:rPr>
                <w:sz w:val="24"/>
                <w:szCs w:val="24"/>
              </w:rPr>
              <w:t>N/A</w:t>
            </w:r>
          </w:p>
        </w:tc>
      </w:tr>
      <w:tr w:rsidR="006210D4" w:rsidRPr="006F33E5" w14:paraId="17C3AE95" w14:textId="77777777" w:rsidTr="000F7266">
        <w:tc>
          <w:tcPr>
            <w:tcW w:w="1988" w:type="dxa"/>
            <w:vMerge w:val="restart"/>
          </w:tcPr>
          <w:p w14:paraId="655AE3C2" w14:textId="77777777" w:rsidR="006210D4" w:rsidRPr="006F33E5" w:rsidRDefault="006210D4" w:rsidP="000F7266">
            <w:pPr>
              <w:tabs>
                <w:tab w:val="left" w:pos="5400"/>
              </w:tabs>
              <w:rPr>
                <w:sz w:val="24"/>
                <w:szCs w:val="24"/>
              </w:rPr>
            </w:pPr>
            <w:bookmarkStart w:id="106" w:name="bold33"/>
            <w:bookmarkStart w:id="107" w:name="italic34"/>
            <w:bookmarkEnd w:id="103"/>
            <w:bookmarkEnd w:id="104"/>
            <w:r w:rsidRPr="006F33E5">
              <w:rPr>
                <w:sz w:val="24"/>
                <w:szCs w:val="24"/>
              </w:rPr>
              <w:t xml:space="preserve">Descriptive </w:t>
            </w:r>
            <w:bookmarkStart w:id="108" w:name="bold34"/>
            <w:bookmarkStart w:id="109" w:name="italic35"/>
            <w:bookmarkEnd w:id="106"/>
            <w:bookmarkEnd w:id="107"/>
            <w:r w:rsidRPr="006F33E5">
              <w:rPr>
                <w:sz w:val="24"/>
                <w:szCs w:val="24"/>
              </w:rPr>
              <w:t>data</w:t>
            </w:r>
            <w:bookmarkEnd w:id="108"/>
            <w:bookmarkEnd w:id="109"/>
          </w:p>
        </w:tc>
        <w:tc>
          <w:tcPr>
            <w:tcW w:w="701" w:type="dxa"/>
            <w:vMerge w:val="restart"/>
          </w:tcPr>
          <w:p w14:paraId="6AE078E5" w14:textId="77777777" w:rsidR="006210D4" w:rsidRPr="006F33E5" w:rsidRDefault="006210D4" w:rsidP="000F7266">
            <w:pPr>
              <w:tabs>
                <w:tab w:val="left" w:pos="5400"/>
              </w:tabs>
              <w:jc w:val="center"/>
              <w:rPr>
                <w:sz w:val="24"/>
                <w:szCs w:val="24"/>
              </w:rPr>
            </w:pPr>
            <w:r w:rsidRPr="006F33E5">
              <w:rPr>
                <w:sz w:val="24"/>
                <w:szCs w:val="24"/>
              </w:rPr>
              <w:t>14</w:t>
            </w:r>
            <w:bookmarkStart w:id="110" w:name="bold35"/>
            <w:r w:rsidRPr="006F33E5">
              <w:rPr>
                <w:sz w:val="24"/>
                <w:szCs w:val="24"/>
              </w:rPr>
              <w:t>*</w:t>
            </w:r>
            <w:bookmarkEnd w:id="110"/>
          </w:p>
        </w:tc>
        <w:tc>
          <w:tcPr>
            <w:tcW w:w="6276" w:type="dxa"/>
          </w:tcPr>
          <w:p w14:paraId="408AC6DA" w14:textId="77777777" w:rsidR="006210D4" w:rsidRPr="006F33E5" w:rsidRDefault="006210D4" w:rsidP="000F7266">
            <w:pPr>
              <w:tabs>
                <w:tab w:val="left" w:pos="5400"/>
              </w:tabs>
              <w:rPr>
                <w:sz w:val="24"/>
                <w:szCs w:val="24"/>
              </w:rPr>
            </w:pPr>
            <w:r w:rsidRPr="006F33E5">
              <w:rPr>
                <w:sz w:val="24"/>
                <w:szCs w:val="24"/>
              </w:rPr>
              <w:t>(a) Give characteristics of study participants (</w:t>
            </w:r>
            <w:proofErr w:type="spellStart"/>
            <w:r w:rsidRPr="006F33E5">
              <w:rPr>
                <w:sz w:val="24"/>
                <w:szCs w:val="24"/>
              </w:rPr>
              <w:t>eg</w:t>
            </w:r>
            <w:proofErr w:type="spellEnd"/>
            <w:r w:rsidRPr="006F33E5">
              <w:rPr>
                <w:sz w:val="24"/>
                <w:szCs w:val="24"/>
              </w:rPr>
              <w:t xml:space="preserve"> demographic, clinical, social) and information on exposures and potential confounders</w:t>
            </w:r>
          </w:p>
        </w:tc>
        <w:tc>
          <w:tcPr>
            <w:tcW w:w="811" w:type="dxa"/>
          </w:tcPr>
          <w:p w14:paraId="26FB74FC" w14:textId="12BEAD1B" w:rsidR="006210D4" w:rsidRPr="006F33E5" w:rsidRDefault="00CE6145" w:rsidP="000F7266">
            <w:pPr>
              <w:tabs>
                <w:tab w:val="left" w:pos="5400"/>
              </w:tabs>
              <w:rPr>
                <w:sz w:val="24"/>
                <w:szCs w:val="24"/>
              </w:rPr>
            </w:pPr>
            <w:r w:rsidRPr="006F33E5">
              <w:rPr>
                <w:sz w:val="24"/>
                <w:szCs w:val="24"/>
              </w:rPr>
              <w:t>p. 77</w:t>
            </w:r>
          </w:p>
        </w:tc>
      </w:tr>
      <w:tr w:rsidR="006210D4" w:rsidRPr="006F33E5" w14:paraId="37A11824" w14:textId="77777777" w:rsidTr="000F7266">
        <w:tc>
          <w:tcPr>
            <w:tcW w:w="1988" w:type="dxa"/>
            <w:vMerge/>
          </w:tcPr>
          <w:p w14:paraId="490D4519" w14:textId="77777777" w:rsidR="006210D4" w:rsidRPr="006F33E5" w:rsidRDefault="006210D4" w:rsidP="000F7266">
            <w:pPr>
              <w:tabs>
                <w:tab w:val="left" w:pos="5400"/>
              </w:tabs>
              <w:rPr>
                <w:sz w:val="24"/>
                <w:szCs w:val="24"/>
              </w:rPr>
            </w:pPr>
            <w:bookmarkStart w:id="111" w:name="bold36" w:colFirst="0" w:colLast="0"/>
            <w:bookmarkStart w:id="112" w:name="italic36" w:colFirst="0" w:colLast="0"/>
          </w:p>
        </w:tc>
        <w:tc>
          <w:tcPr>
            <w:tcW w:w="701" w:type="dxa"/>
            <w:vMerge/>
          </w:tcPr>
          <w:p w14:paraId="1D20A80D" w14:textId="77777777" w:rsidR="006210D4" w:rsidRPr="006F33E5" w:rsidRDefault="006210D4" w:rsidP="000F7266">
            <w:pPr>
              <w:tabs>
                <w:tab w:val="left" w:pos="5400"/>
              </w:tabs>
              <w:jc w:val="center"/>
              <w:rPr>
                <w:sz w:val="24"/>
                <w:szCs w:val="24"/>
              </w:rPr>
            </w:pPr>
          </w:p>
        </w:tc>
        <w:tc>
          <w:tcPr>
            <w:tcW w:w="6276" w:type="dxa"/>
          </w:tcPr>
          <w:p w14:paraId="08DBB7A5" w14:textId="77777777" w:rsidR="006210D4" w:rsidRPr="006F33E5" w:rsidRDefault="006210D4" w:rsidP="000F7266">
            <w:pPr>
              <w:tabs>
                <w:tab w:val="left" w:pos="5400"/>
              </w:tabs>
              <w:rPr>
                <w:sz w:val="24"/>
                <w:szCs w:val="24"/>
              </w:rPr>
            </w:pPr>
            <w:r w:rsidRPr="006F33E5">
              <w:rPr>
                <w:sz w:val="24"/>
                <w:szCs w:val="24"/>
              </w:rPr>
              <w:t>(b) Indicate number of participants with missing data for each variable of interest</w:t>
            </w:r>
          </w:p>
        </w:tc>
        <w:tc>
          <w:tcPr>
            <w:tcW w:w="811" w:type="dxa"/>
          </w:tcPr>
          <w:p w14:paraId="7020DBE7" w14:textId="32A6C202" w:rsidR="006210D4" w:rsidRPr="006F33E5" w:rsidRDefault="00CE6145" w:rsidP="000F7266">
            <w:pPr>
              <w:tabs>
                <w:tab w:val="left" w:pos="5400"/>
              </w:tabs>
              <w:rPr>
                <w:sz w:val="24"/>
                <w:szCs w:val="24"/>
              </w:rPr>
            </w:pPr>
            <w:r w:rsidRPr="006F33E5">
              <w:rPr>
                <w:sz w:val="24"/>
                <w:szCs w:val="24"/>
              </w:rPr>
              <w:t>N/A</w:t>
            </w:r>
          </w:p>
        </w:tc>
      </w:tr>
      <w:tr w:rsidR="006210D4" w:rsidRPr="006F33E5" w14:paraId="1B8F2846" w14:textId="77777777" w:rsidTr="000F7266">
        <w:tc>
          <w:tcPr>
            <w:tcW w:w="1988" w:type="dxa"/>
            <w:vMerge/>
          </w:tcPr>
          <w:p w14:paraId="3A27F438" w14:textId="77777777" w:rsidR="006210D4" w:rsidRPr="006F33E5" w:rsidRDefault="006210D4" w:rsidP="000F7266">
            <w:pPr>
              <w:tabs>
                <w:tab w:val="left" w:pos="5400"/>
              </w:tabs>
              <w:rPr>
                <w:sz w:val="24"/>
                <w:szCs w:val="24"/>
              </w:rPr>
            </w:pPr>
            <w:bookmarkStart w:id="113" w:name="bold37" w:colFirst="0" w:colLast="0"/>
            <w:bookmarkStart w:id="114" w:name="italic37" w:colFirst="0" w:colLast="0"/>
            <w:bookmarkEnd w:id="111"/>
            <w:bookmarkEnd w:id="112"/>
          </w:p>
        </w:tc>
        <w:tc>
          <w:tcPr>
            <w:tcW w:w="701" w:type="dxa"/>
            <w:vMerge/>
          </w:tcPr>
          <w:p w14:paraId="29D0EBB3" w14:textId="77777777" w:rsidR="006210D4" w:rsidRPr="006F33E5" w:rsidRDefault="006210D4" w:rsidP="000F7266">
            <w:pPr>
              <w:tabs>
                <w:tab w:val="left" w:pos="5400"/>
              </w:tabs>
              <w:jc w:val="center"/>
              <w:rPr>
                <w:sz w:val="24"/>
                <w:szCs w:val="24"/>
              </w:rPr>
            </w:pPr>
          </w:p>
        </w:tc>
        <w:tc>
          <w:tcPr>
            <w:tcW w:w="6276" w:type="dxa"/>
          </w:tcPr>
          <w:p w14:paraId="4EEF0652" w14:textId="77777777" w:rsidR="006210D4" w:rsidRPr="006F33E5" w:rsidRDefault="006210D4" w:rsidP="000F7266">
            <w:pPr>
              <w:tabs>
                <w:tab w:val="left" w:pos="5400"/>
              </w:tabs>
              <w:rPr>
                <w:sz w:val="24"/>
                <w:szCs w:val="24"/>
              </w:rPr>
            </w:pPr>
            <w:r w:rsidRPr="006F33E5">
              <w:rPr>
                <w:sz w:val="24"/>
                <w:szCs w:val="24"/>
              </w:rPr>
              <w:t>(c) Cohort study—Summarise follow-up time (</w:t>
            </w:r>
            <w:proofErr w:type="spellStart"/>
            <w:r w:rsidRPr="006F33E5">
              <w:rPr>
                <w:sz w:val="24"/>
                <w:szCs w:val="24"/>
              </w:rPr>
              <w:t>eg</w:t>
            </w:r>
            <w:proofErr w:type="spellEnd"/>
            <w:r w:rsidRPr="006F33E5">
              <w:rPr>
                <w:sz w:val="24"/>
                <w:szCs w:val="24"/>
              </w:rPr>
              <w:t>, average and total amount)</w:t>
            </w:r>
          </w:p>
        </w:tc>
        <w:tc>
          <w:tcPr>
            <w:tcW w:w="811" w:type="dxa"/>
          </w:tcPr>
          <w:p w14:paraId="42D25EE4" w14:textId="16F7EA9F" w:rsidR="006210D4" w:rsidRPr="006F33E5" w:rsidRDefault="00CE6145" w:rsidP="000F7266">
            <w:pPr>
              <w:tabs>
                <w:tab w:val="left" w:pos="5400"/>
              </w:tabs>
              <w:rPr>
                <w:sz w:val="24"/>
                <w:szCs w:val="24"/>
              </w:rPr>
            </w:pPr>
            <w:r w:rsidRPr="006F33E5">
              <w:rPr>
                <w:sz w:val="24"/>
                <w:szCs w:val="24"/>
              </w:rPr>
              <w:t>N/A</w:t>
            </w:r>
          </w:p>
        </w:tc>
      </w:tr>
      <w:tr w:rsidR="006210D4" w:rsidRPr="006F33E5" w14:paraId="62ADAC61" w14:textId="77777777" w:rsidTr="000F7266">
        <w:trPr>
          <w:trHeight w:val="295"/>
        </w:trPr>
        <w:tc>
          <w:tcPr>
            <w:tcW w:w="1988" w:type="dxa"/>
          </w:tcPr>
          <w:p w14:paraId="5E08B7EE" w14:textId="77777777" w:rsidR="006210D4" w:rsidRPr="006F33E5" w:rsidRDefault="006210D4" w:rsidP="000F7266">
            <w:pPr>
              <w:tabs>
                <w:tab w:val="left" w:pos="5400"/>
              </w:tabs>
              <w:rPr>
                <w:sz w:val="24"/>
                <w:szCs w:val="24"/>
              </w:rPr>
            </w:pPr>
            <w:bookmarkStart w:id="115" w:name="bold38" w:colFirst="0" w:colLast="0"/>
            <w:bookmarkStart w:id="116" w:name="italic38" w:colFirst="0" w:colLast="0"/>
            <w:bookmarkEnd w:id="113"/>
            <w:bookmarkEnd w:id="114"/>
            <w:r w:rsidRPr="006F33E5">
              <w:rPr>
                <w:sz w:val="24"/>
                <w:szCs w:val="24"/>
              </w:rPr>
              <w:t>Outcome data</w:t>
            </w:r>
          </w:p>
        </w:tc>
        <w:tc>
          <w:tcPr>
            <w:tcW w:w="701" w:type="dxa"/>
          </w:tcPr>
          <w:p w14:paraId="0F850FA3" w14:textId="77777777" w:rsidR="006210D4" w:rsidRPr="006F33E5" w:rsidRDefault="006210D4" w:rsidP="000F7266">
            <w:pPr>
              <w:tabs>
                <w:tab w:val="left" w:pos="5400"/>
              </w:tabs>
              <w:jc w:val="center"/>
              <w:rPr>
                <w:sz w:val="24"/>
                <w:szCs w:val="24"/>
              </w:rPr>
            </w:pPr>
            <w:r w:rsidRPr="006F33E5">
              <w:rPr>
                <w:sz w:val="24"/>
                <w:szCs w:val="24"/>
              </w:rPr>
              <w:t>15</w:t>
            </w:r>
            <w:bookmarkStart w:id="117" w:name="bold39"/>
            <w:r w:rsidRPr="006F33E5">
              <w:rPr>
                <w:sz w:val="24"/>
                <w:szCs w:val="24"/>
              </w:rPr>
              <w:t>*</w:t>
            </w:r>
            <w:bookmarkEnd w:id="117"/>
          </w:p>
        </w:tc>
        <w:tc>
          <w:tcPr>
            <w:tcW w:w="6276" w:type="dxa"/>
          </w:tcPr>
          <w:p w14:paraId="7EB5A273" w14:textId="77777777" w:rsidR="006210D4" w:rsidRPr="006F33E5" w:rsidRDefault="006210D4" w:rsidP="000F7266">
            <w:pPr>
              <w:tabs>
                <w:tab w:val="left" w:pos="5400"/>
              </w:tabs>
              <w:rPr>
                <w:sz w:val="24"/>
                <w:szCs w:val="24"/>
              </w:rPr>
            </w:pPr>
            <w:r w:rsidRPr="006F33E5">
              <w:rPr>
                <w:sz w:val="24"/>
                <w:szCs w:val="24"/>
              </w:rPr>
              <w:t>Cohort study—Report numbers of outcome events or summary measures over time</w:t>
            </w:r>
          </w:p>
        </w:tc>
        <w:tc>
          <w:tcPr>
            <w:tcW w:w="811" w:type="dxa"/>
          </w:tcPr>
          <w:p w14:paraId="19260580" w14:textId="7A19C16B" w:rsidR="006210D4" w:rsidRPr="006F33E5" w:rsidRDefault="00547197" w:rsidP="000F7266">
            <w:pPr>
              <w:tabs>
                <w:tab w:val="left" w:pos="5400"/>
              </w:tabs>
              <w:rPr>
                <w:sz w:val="24"/>
                <w:szCs w:val="24"/>
              </w:rPr>
            </w:pPr>
            <w:r w:rsidRPr="006F33E5">
              <w:rPr>
                <w:sz w:val="24"/>
                <w:szCs w:val="24"/>
              </w:rPr>
              <w:t>N/A</w:t>
            </w:r>
          </w:p>
        </w:tc>
      </w:tr>
      <w:tr w:rsidR="006210D4" w:rsidRPr="006F33E5" w14:paraId="045F3EB0" w14:textId="77777777" w:rsidTr="000F7266">
        <w:tc>
          <w:tcPr>
            <w:tcW w:w="1988" w:type="dxa"/>
            <w:vMerge w:val="restart"/>
          </w:tcPr>
          <w:p w14:paraId="3BBAFDE0" w14:textId="77777777" w:rsidR="006210D4" w:rsidRPr="006F33E5" w:rsidRDefault="006210D4" w:rsidP="000F7266">
            <w:pPr>
              <w:tabs>
                <w:tab w:val="left" w:pos="5400"/>
              </w:tabs>
              <w:rPr>
                <w:sz w:val="24"/>
                <w:szCs w:val="24"/>
              </w:rPr>
            </w:pPr>
            <w:bookmarkStart w:id="118" w:name="italic40" w:colFirst="0" w:colLast="0"/>
            <w:bookmarkStart w:id="119" w:name="bold41" w:colFirst="0" w:colLast="0"/>
            <w:bookmarkEnd w:id="115"/>
            <w:bookmarkEnd w:id="116"/>
            <w:r w:rsidRPr="006F33E5">
              <w:rPr>
                <w:sz w:val="24"/>
                <w:szCs w:val="24"/>
              </w:rPr>
              <w:t>Main results</w:t>
            </w:r>
          </w:p>
        </w:tc>
        <w:tc>
          <w:tcPr>
            <w:tcW w:w="701" w:type="dxa"/>
            <w:vMerge w:val="restart"/>
          </w:tcPr>
          <w:p w14:paraId="0FAA3ECA" w14:textId="77777777" w:rsidR="006210D4" w:rsidRPr="006F33E5" w:rsidRDefault="006210D4" w:rsidP="000F7266">
            <w:pPr>
              <w:tabs>
                <w:tab w:val="left" w:pos="5400"/>
              </w:tabs>
              <w:jc w:val="center"/>
              <w:rPr>
                <w:sz w:val="24"/>
                <w:szCs w:val="24"/>
              </w:rPr>
            </w:pPr>
            <w:r w:rsidRPr="006F33E5">
              <w:rPr>
                <w:sz w:val="24"/>
                <w:szCs w:val="24"/>
              </w:rPr>
              <w:t>16</w:t>
            </w:r>
          </w:p>
        </w:tc>
        <w:tc>
          <w:tcPr>
            <w:tcW w:w="6276" w:type="dxa"/>
          </w:tcPr>
          <w:p w14:paraId="113778A5" w14:textId="77777777" w:rsidR="006210D4" w:rsidRPr="006F33E5" w:rsidRDefault="006210D4" w:rsidP="000F7266">
            <w:pPr>
              <w:tabs>
                <w:tab w:val="left" w:pos="5400"/>
              </w:tabs>
              <w:rPr>
                <w:sz w:val="24"/>
                <w:szCs w:val="24"/>
              </w:rPr>
            </w:pPr>
            <w:r w:rsidRPr="006F33E5">
              <w:rPr>
                <w:sz w:val="24"/>
                <w:szCs w:val="24"/>
              </w:rPr>
              <w:t>(a) Give unadjusted estimates and, if applicable, confounder-adjusted estimates and their precision (</w:t>
            </w:r>
            <w:proofErr w:type="spellStart"/>
            <w:r w:rsidRPr="006F33E5">
              <w:rPr>
                <w:sz w:val="24"/>
                <w:szCs w:val="24"/>
              </w:rPr>
              <w:t>eg</w:t>
            </w:r>
            <w:proofErr w:type="spellEnd"/>
            <w:r w:rsidRPr="006F33E5">
              <w:rPr>
                <w:sz w:val="24"/>
                <w:szCs w:val="24"/>
              </w:rPr>
              <w:t>, 95% confidence interval). Make clear which confounders were adjusted for and why they were included</w:t>
            </w:r>
          </w:p>
        </w:tc>
        <w:tc>
          <w:tcPr>
            <w:tcW w:w="811" w:type="dxa"/>
          </w:tcPr>
          <w:p w14:paraId="181BFA55" w14:textId="144EE09A" w:rsidR="006210D4" w:rsidRPr="006F33E5" w:rsidRDefault="00547197" w:rsidP="000F7266">
            <w:pPr>
              <w:tabs>
                <w:tab w:val="left" w:pos="5400"/>
              </w:tabs>
              <w:rPr>
                <w:sz w:val="24"/>
                <w:szCs w:val="24"/>
              </w:rPr>
            </w:pPr>
            <w:r w:rsidRPr="006F33E5">
              <w:rPr>
                <w:sz w:val="24"/>
                <w:szCs w:val="24"/>
              </w:rPr>
              <w:t>pp. 82-86</w:t>
            </w:r>
          </w:p>
        </w:tc>
      </w:tr>
      <w:tr w:rsidR="006210D4" w:rsidRPr="006F33E5" w14:paraId="378E68D6" w14:textId="77777777" w:rsidTr="000F7266">
        <w:tc>
          <w:tcPr>
            <w:tcW w:w="1988" w:type="dxa"/>
            <w:vMerge/>
          </w:tcPr>
          <w:p w14:paraId="54F49511" w14:textId="77777777" w:rsidR="006210D4" w:rsidRPr="006F33E5" w:rsidRDefault="006210D4" w:rsidP="000F7266">
            <w:pPr>
              <w:tabs>
                <w:tab w:val="left" w:pos="5400"/>
              </w:tabs>
              <w:rPr>
                <w:sz w:val="24"/>
                <w:szCs w:val="24"/>
              </w:rPr>
            </w:pPr>
            <w:bookmarkStart w:id="120" w:name="italic41" w:colFirst="0" w:colLast="0"/>
            <w:bookmarkStart w:id="121" w:name="bold42" w:colFirst="0" w:colLast="0"/>
            <w:bookmarkEnd w:id="118"/>
            <w:bookmarkEnd w:id="119"/>
          </w:p>
        </w:tc>
        <w:tc>
          <w:tcPr>
            <w:tcW w:w="701" w:type="dxa"/>
            <w:vMerge/>
          </w:tcPr>
          <w:p w14:paraId="460790AE" w14:textId="77777777" w:rsidR="006210D4" w:rsidRPr="006F33E5" w:rsidRDefault="006210D4" w:rsidP="000F7266">
            <w:pPr>
              <w:tabs>
                <w:tab w:val="left" w:pos="5400"/>
              </w:tabs>
              <w:jc w:val="center"/>
              <w:rPr>
                <w:sz w:val="24"/>
                <w:szCs w:val="24"/>
              </w:rPr>
            </w:pPr>
          </w:p>
        </w:tc>
        <w:tc>
          <w:tcPr>
            <w:tcW w:w="6276" w:type="dxa"/>
          </w:tcPr>
          <w:p w14:paraId="2B464572" w14:textId="77777777" w:rsidR="006210D4" w:rsidRPr="006F33E5" w:rsidRDefault="006210D4" w:rsidP="000F7266">
            <w:pPr>
              <w:tabs>
                <w:tab w:val="left" w:pos="5400"/>
              </w:tabs>
              <w:rPr>
                <w:sz w:val="24"/>
                <w:szCs w:val="24"/>
              </w:rPr>
            </w:pPr>
            <w:r w:rsidRPr="006F33E5">
              <w:rPr>
                <w:sz w:val="24"/>
                <w:szCs w:val="24"/>
              </w:rPr>
              <w:t>(b) Report category boundaries when continuous variables were categorized</w:t>
            </w:r>
          </w:p>
        </w:tc>
        <w:tc>
          <w:tcPr>
            <w:tcW w:w="811" w:type="dxa"/>
          </w:tcPr>
          <w:p w14:paraId="41E2DEE9" w14:textId="7FAD0043" w:rsidR="006210D4" w:rsidRPr="006F33E5" w:rsidRDefault="00547197" w:rsidP="000F7266">
            <w:pPr>
              <w:tabs>
                <w:tab w:val="left" w:pos="5400"/>
              </w:tabs>
              <w:rPr>
                <w:sz w:val="24"/>
                <w:szCs w:val="24"/>
              </w:rPr>
            </w:pPr>
            <w:r w:rsidRPr="006F33E5">
              <w:rPr>
                <w:sz w:val="24"/>
                <w:szCs w:val="24"/>
              </w:rPr>
              <w:t>N/A</w:t>
            </w:r>
          </w:p>
        </w:tc>
      </w:tr>
      <w:tr w:rsidR="006210D4" w:rsidRPr="006F33E5" w14:paraId="742F23B1" w14:textId="77777777" w:rsidTr="000F7266">
        <w:tc>
          <w:tcPr>
            <w:tcW w:w="1988" w:type="dxa"/>
            <w:vMerge/>
          </w:tcPr>
          <w:p w14:paraId="6D58AB90" w14:textId="77777777" w:rsidR="006210D4" w:rsidRPr="006F33E5" w:rsidRDefault="006210D4" w:rsidP="000F7266">
            <w:pPr>
              <w:tabs>
                <w:tab w:val="left" w:pos="5400"/>
              </w:tabs>
              <w:rPr>
                <w:sz w:val="24"/>
                <w:szCs w:val="24"/>
              </w:rPr>
            </w:pPr>
            <w:bookmarkStart w:id="122" w:name="italic42" w:colFirst="0" w:colLast="0"/>
            <w:bookmarkStart w:id="123" w:name="bold43" w:colFirst="0" w:colLast="0"/>
            <w:bookmarkEnd w:id="120"/>
            <w:bookmarkEnd w:id="121"/>
          </w:p>
        </w:tc>
        <w:tc>
          <w:tcPr>
            <w:tcW w:w="701" w:type="dxa"/>
            <w:vMerge/>
          </w:tcPr>
          <w:p w14:paraId="7DBA9AA3" w14:textId="77777777" w:rsidR="006210D4" w:rsidRPr="006F33E5" w:rsidRDefault="006210D4" w:rsidP="000F7266">
            <w:pPr>
              <w:tabs>
                <w:tab w:val="left" w:pos="5400"/>
              </w:tabs>
              <w:jc w:val="center"/>
              <w:rPr>
                <w:sz w:val="24"/>
                <w:szCs w:val="24"/>
              </w:rPr>
            </w:pPr>
          </w:p>
        </w:tc>
        <w:tc>
          <w:tcPr>
            <w:tcW w:w="6276" w:type="dxa"/>
          </w:tcPr>
          <w:p w14:paraId="7ACB4BA2" w14:textId="77777777" w:rsidR="006210D4" w:rsidRPr="006F33E5" w:rsidRDefault="006210D4" w:rsidP="000F7266">
            <w:pPr>
              <w:tabs>
                <w:tab w:val="left" w:pos="5400"/>
              </w:tabs>
              <w:rPr>
                <w:sz w:val="24"/>
                <w:szCs w:val="24"/>
              </w:rPr>
            </w:pPr>
            <w:r w:rsidRPr="006F33E5">
              <w:rPr>
                <w:sz w:val="24"/>
                <w:szCs w:val="24"/>
              </w:rPr>
              <w:t xml:space="preserve">(c) If relevant, consider translating estimates of relative risk into absolute risk for a meaningful </w:t>
            </w:r>
            <w:proofErr w:type="gramStart"/>
            <w:r w:rsidRPr="006F33E5">
              <w:rPr>
                <w:sz w:val="24"/>
                <w:szCs w:val="24"/>
              </w:rPr>
              <w:t>time period</w:t>
            </w:r>
            <w:proofErr w:type="gramEnd"/>
          </w:p>
        </w:tc>
        <w:tc>
          <w:tcPr>
            <w:tcW w:w="811" w:type="dxa"/>
          </w:tcPr>
          <w:p w14:paraId="64217FC2" w14:textId="57B6391A" w:rsidR="006210D4" w:rsidRPr="006F33E5" w:rsidRDefault="00547197" w:rsidP="000F7266">
            <w:pPr>
              <w:tabs>
                <w:tab w:val="left" w:pos="5400"/>
              </w:tabs>
              <w:rPr>
                <w:sz w:val="24"/>
                <w:szCs w:val="24"/>
              </w:rPr>
            </w:pPr>
            <w:r w:rsidRPr="006F33E5">
              <w:rPr>
                <w:sz w:val="24"/>
                <w:szCs w:val="24"/>
              </w:rPr>
              <w:t>N/A</w:t>
            </w:r>
          </w:p>
        </w:tc>
      </w:tr>
      <w:tr w:rsidR="006210D4" w:rsidRPr="006F33E5" w14:paraId="62E1B58B" w14:textId="77777777" w:rsidTr="000F7266">
        <w:tc>
          <w:tcPr>
            <w:tcW w:w="1988" w:type="dxa"/>
          </w:tcPr>
          <w:p w14:paraId="4F7944EC" w14:textId="77777777" w:rsidR="006210D4" w:rsidRPr="006F33E5" w:rsidRDefault="006210D4" w:rsidP="000F7266">
            <w:pPr>
              <w:tabs>
                <w:tab w:val="left" w:pos="5400"/>
              </w:tabs>
              <w:rPr>
                <w:sz w:val="24"/>
                <w:szCs w:val="24"/>
              </w:rPr>
            </w:pPr>
            <w:bookmarkStart w:id="124" w:name="italic43"/>
            <w:bookmarkStart w:id="125" w:name="bold44"/>
            <w:bookmarkEnd w:id="122"/>
            <w:bookmarkEnd w:id="123"/>
            <w:r w:rsidRPr="006F33E5">
              <w:rPr>
                <w:sz w:val="24"/>
                <w:szCs w:val="24"/>
              </w:rPr>
              <w:t>Other analyses</w:t>
            </w:r>
            <w:bookmarkEnd w:id="124"/>
            <w:bookmarkEnd w:id="125"/>
          </w:p>
        </w:tc>
        <w:tc>
          <w:tcPr>
            <w:tcW w:w="701" w:type="dxa"/>
          </w:tcPr>
          <w:p w14:paraId="7A55E2BB" w14:textId="77777777" w:rsidR="006210D4" w:rsidRPr="006F33E5" w:rsidRDefault="006210D4" w:rsidP="000F7266">
            <w:pPr>
              <w:tabs>
                <w:tab w:val="left" w:pos="5400"/>
              </w:tabs>
              <w:jc w:val="center"/>
              <w:rPr>
                <w:sz w:val="24"/>
                <w:szCs w:val="24"/>
              </w:rPr>
            </w:pPr>
            <w:r w:rsidRPr="006F33E5">
              <w:rPr>
                <w:sz w:val="24"/>
                <w:szCs w:val="24"/>
              </w:rPr>
              <w:t>17</w:t>
            </w:r>
          </w:p>
        </w:tc>
        <w:tc>
          <w:tcPr>
            <w:tcW w:w="6276" w:type="dxa"/>
          </w:tcPr>
          <w:p w14:paraId="4BE80756" w14:textId="77777777" w:rsidR="006210D4" w:rsidRPr="006F33E5" w:rsidRDefault="006210D4" w:rsidP="000F7266">
            <w:pPr>
              <w:tabs>
                <w:tab w:val="left" w:pos="5400"/>
              </w:tabs>
              <w:rPr>
                <w:sz w:val="24"/>
                <w:szCs w:val="24"/>
              </w:rPr>
            </w:pPr>
            <w:r w:rsidRPr="006F33E5">
              <w:rPr>
                <w:sz w:val="24"/>
                <w:szCs w:val="24"/>
              </w:rPr>
              <w:t>Report other analyses done—</w:t>
            </w:r>
            <w:proofErr w:type="spellStart"/>
            <w:r w:rsidRPr="006F33E5">
              <w:rPr>
                <w:sz w:val="24"/>
                <w:szCs w:val="24"/>
              </w:rPr>
              <w:t>eg</w:t>
            </w:r>
            <w:proofErr w:type="spellEnd"/>
            <w:r w:rsidRPr="006F33E5">
              <w:rPr>
                <w:sz w:val="24"/>
                <w:szCs w:val="24"/>
              </w:rPr>
              <w:t xml:space="preserve"> analyses of subgroups and interactions, and sensitivity analyses</w:t>
            </w:r>
          </w:p>
        </w:tc>
        <w:tc>
          <w:tcPr>
            <w:tcW w:w="811" w:type="dxa"/>
          </w:tcPr>
          <w:p w14:paraId="1F6E3B32" w14:textId="2F454348" w:rsidR="006210D4" w:rsidRPr="006F33E5" w:rsidRDefault="00547197" w:rsidP="000F7266">
            <w:pPr>
              <w:tabs>
                <w:tab w:val="left" w:pos="5400"/>
              </w:tabs>
              <w:rPr>
                <w:sz w:val="24"/>
                <w:szCs w:val="24"/>
              </w:rPr>
            </w:pPr>
            <w:r w:rsidRPr="006F33E5">
              <w:rPr>
                <w:sz w:val="24"/>
                <w:szCs w:val="24"/>
              </w:rPr>
              <w:t>N/A</w:t>
            </w:r>
          </w:p>
        </w:tc>
      </w:tr>
      <w:tr w:rsidR="006210D4" w:rsidRPr="006F33E5" w14:paraId="396CE760" w14:textId="77777777" w:rsidTr="000F7266">
        <w:tc>
          <w:tcPr>
            <w:tcW w:w="8965" w:type="dxa"/>
            <w:gridSpan w:val="3"/>
          </w:tcPr>
          <w:p w14:paraId="07FE812C" w14:textId="77777777" w:rsidR="006210D4" w:rsidRPr="006F33E5" w:rsidRDefault="006210D4" w:rsidP="000F7266">
            <w:pPr>
              <w:pStyle w:val="TableSubHead"/>
              <w:tabs>
                <w:tab w:val="left" w:pos="5400"/>
              </w:tabs>
              <w:rPr>
                <w:b w:val="0"/>
                <w:sz w:val="24"/>
                <w:szCs w:val="24"/>
              </w:rPr>
            </w:pPr>
            <w:bookmarkStart w:id="126" w:name="italic44"/>
            <w:bookmarkStart w:id="127" w:name="bold45"/>
            <w:r w:rsidRPr="006F33E5">
              <w:rPr>
                <w:b w:val="0"/>
                <w:sz w:val="24"/>
                <w:szCs w:val="24"/>
              </w:rPr>
              <w:t>Discussion</w:t>
            </w:r>
            <w:bookmarkEnd w:id="126"/>
            <w:bookmarkEnd w:id="127"/>
          </w:p>
        </w:tc>
        <w:tc>
          <w:tcPr>
            <w:tcW w:w="811" w:type="dxa"/>
          </w:tcPr>
          <w:p w14:paraId="49AE2922" w14:textId="77777777" w:rsidR="006210D4" w:rsidRPr="006F33E5" w:rsidRDefault="006210D4" w:rsidP="000F7266">
            <w:pPr>
              <w:pStyle w:val="TableSubHead"/>
              <w:tabs>
                <w:tab w:val="left" w:pos="5400"/>
              </w:tabs>
              <w:rPr>
                <w:b w:val="0"/>
                <w:sz w:val="24"/>
                <w:szCs w:val="24"/>
              </w:rPr>
            </w:pPr>
          </w:p>
        </w:tc>
      </w:tr>
      <w:tr w:rsidR="006210D4" w:rsidRPr="006F33E5" w14:paraId="3FBD9D3C" w14:textId="77777777" w:rsidTr="000F7266">
        <w:tc>
          <w:tcPr>
            <w:tcW w:w="1988" w:type="dxa"/>
          </w:tcPr>
          <w:p w14:paraId="21F5288A" w14:textId="77777777" w:rsidR="006210D4" w:rsidRPr="006F33E5" w:rsidRDefault="006210D4" w:rsidP="000F7266">
            <w:pPr>
              <w:tabs>
                <w:tab w:val="left" w:pos="5400"/>
              </w:tabs>
              <w:rPr>
                <w:sz w:val="24"/>
                <w:szCs w:val="24"/>
              </w:rPr>
            </w:pPr>
            <w:bookmarkStart w:id="128" w:name="italic45" w:colFirst="0" w:colLast="0"/>
            <w:bookmarkStart w:id="129" w:name="bold46" w:colFirst="0" w:colLast="0"/>
            <w:r w:rsidRPr="006F33E5">
              <w:rPr>
                <w:sz w:val="24"/>
                <w:szCs w:val="24"/>
              </w:rPr>
              <w:t>Key results</w:t>
            </w:r>
          </w:p>
        </w:tc>
        <w:tc>
          <w:tcPr>
            <w:tcW w:w="701" w:type="dxa"/>
          </w:tcPr>
          <w:p w14:paraId="552107BB" w14:textId="77777777" w:rsidR="006210D4" w:rsidRPr="006F33E5" w:rsidRDefault="006210D4" w:rsidP="000F7266">
            <w:pPr>
              <w:tabs>
                <w:tab w:val="left" w:pos="5400"/>
              </w:tabs>
              <w:jc w:val="center"/>
              <w:rPr>
                <w:sz w:val="24"/>
                <w:szCs w:val="24"/>
              </w:rPr>
            </w:pPr>
            <w:r w:rsidRPr="006F33E5">
              <w:rPr>
                <w:sz w:val="24"/>
                <w:szCs w:val="24"/>
              </w:rPr>
              <w:t>18</w:t>
            </w:r>
          </w:p>
        </w:tc>
        <w:tc>
          <w:tcPr>
            <w:tcW w:w="6276" w:type="dxa"/>
          </w:tcPr>
          <w:p w14:paraId="6F32635A" w14:textId="77777777" w:rsidR="006210D4" w:rsidRPr="006F33E5" w:rsidRDefault="006210D4" w:rsidP="000F7266">
            <w:pPr>
              <w:tabs>
                <w:tab w:val="left" w:pos="5400"/>
              </w:tabs>
              <w:rPr>
                <w:sz w:val="24"/>
                <w:szCs w:val="24"/>
              </w:rPr>
            </w:pPr>
            <w:r w:rsidRPr="006F33E5">
              <w:rPr>
                <w:sz w:val="24"/>
                <w:szCs w:val="24"/>
              </w:rPr>
              <w:t>Summarise key results with reference to study objectives</w:t>
            </w:r>
          </w:p>
        </w:tc>
        <w:tc>
          <w:tcPr>
            <w:tcW w:w="811" w:type="dxa"/>
          </w:tcPr>
          <w:p w14:paraId="7B1A6C67" w14:textId="0559DEDC" w:rsidR="006210D4" w:rsidRPr="006F33E5" w:rsidRDefault="00547197" w:rsidP="000F7266">
            <w:pPr>
              <w:tabs>
                <w:tab w:val="left" w:pos="5400"/>
              </w:tabs>
              <w:rPr>
                <w:sz w:val="24"/>
                <w:szCs w:val="24"/>
              </w:rPr>
            </w:pPr>
            <w:r w:rsidRPr="006F33E5">
              <w:rPr>
                <w:sz w:val="24"/>
                <w:szCs w:val="24"/>
              </w:rPr>
              <w:t>pp. 86-87</w:t>
            </w:r>
          </w:p>
        </w:tc>
      </w:tr>
      <w:tr w:rsidR="006210D4" w:rsidRPr="006F33E5" w14:paraId="68FD4489" w14:textId="77777777" w:rsidTr="000F7266">
        <w:tc>
          <w:tcPr>
            <w:tcW w:w="1988" w:type="dxa"/>
          </w:tcPr>
          <w:p w14:paraId="6845DD56" w14:textId="77777777" w:rsidR="006210D4" w:rsidRPr="006F33E5" w:rsidRDefault="006210D4" w:rsidP="000F7266">
            <w:pPr>
              <w:tabs>
                <w:tab w:val="left" w:pos="5400"/>
              </w:tabs>
              <w:rPr>
                <w:sz w:val="24"/>
                <w:szCs w:val="24"/>
              </w:rPr>
            </w:pPr>
            <w:bookmarkStart w:id="130" w:name="italic46" w:colFirst="0" w:colLast="0"/>
            <w:bookmarkStart w:id="131" w:name="bold47" w:colFirst="0" w:colLast="0"/>
            <w:bookmarkEnd w:id="128"/>
            <w:bookmarkEnd w:id="129"/>
            <w:r w:rsidRPr="006F33E5">
              <w:rPr>
                <w:sz w:val="24"/>
                <w:szCs w:val="24"/>
              </w:rPr>
              <w:t>Limitations</w:t>
            </w:r>
          </w:p>
        </w:tc>
        <w:tc>
          <w:tcPr>
            <w:tcW w:w="701" w:type="dxa"/>
          </w:tcPr>
          <w:p w14:paraId="5B492493" w14:textId="77777777" w:rsidR="006210D4" w:rsidRPr="006F33E5" w:rsidRDefault="006210D4" w:rsidP="000F7266">
            <w:pPr>
              <w:tabs>
                <w:tab w:val="left" w:pos="5400"/>
              </w:tabs>
              <w:jc w:val="center"/>
              <w:rPr>
                <w:sz w:val="24"/>
                <w:szCs w:val="24"/>
              </w:rPr>
            </w:pPr>
            <w:r w:rsidRPr="006F33E5">
              <w:rPr>
                <w:sz w:val="24"/>
                <w:szCs w:val="24"/>
              </w:rPr>
              <w:t>19</w:t>
            </w:r>
          </w:p>
        </w:tc>
        <w:tc>
          <w:tcPr>
            <w:tcW w:w="6276" w:type="dxa"/>
          </w:tcPr>
          <w:p w14:paraId="200D10AB" w14:textId="77777777" w:rsidR="006210D4" w:rsidRPr="006F33E5" w:rsidRDefault="006210D4" w:rsidP="000F7266">
            <w:pPr>
              <w:tabs>
                <w:tab w:val="left" w:pos="5400"/>
              </w:tabs>
              <w:rPr>
                <w:sz w:val="24"/>
                <w:szCs w:val="24"/>
              </w:rPr>
            </w:pPr>
            <w:r w:rsidRPr="006F33E5">
              <w:rPr>
                <w:sz w:val="24"/>
                <w:szCs w:val="24"/>
              </w:rPr>
              <w:t xml:space="preserve">Discuss limitations of the study, </w:t>
            </w:r>
            <w:proofErr w:type="gramStart"/>
            <w:r w:rsidRPr="006F33E5">
              <w:rPr>
                <w:sz w:val="24"/>
                <w:szCs w:val="24"/>
              </w:rPr>
              <w:t>taking into account</w:t>
            </w:r>
            <w:proofErr w:type="gramEnd"/>
            <w:r w:rsidRPr="006F33E5">
              <w:rPr>
                <w:sz w:val="24"/>
                <w:szCs w:val="24"/>
              </w:rPr>
              <w:t xml:space="preserve"> sources of potential bias or imprecision. Discuss both direction and magnitude of any potential bias</w:t>
            </w:r>
          </w:p>
        </w:tc>
        <w:tc>
          <w:tcPr>
            <w:tcW w:w="811" w:type="dxa"/>
          </w:tcPr>
          <w:p w14:paraId="30452DDD" w14:textId="36C8EE64" w:rsidR="006210D4" w:rsidRPr="006F33E5" w:rsidRDefault="0002250B" w:rsidP="000F7266">
            <w:pPr>
              <w:tabs>
                <w:tab w:val="left" w:pos="5400"/>
              </w:tabs>
              <w:rPr>
                <w:sz w:val="24"/>
                <w:szCs w:val="24"/>
              </w:rPr>
            </w:pPr>
            <w:r w:rsidRPr="006F33E5">
              <w:rPr>
                <w:sz w:val="24"/>
                <w:szCs w:val="24"/>
              </w:rPr>
              <w:t>pp. 89-92</w:t>
            </w:r>
          </w:p>
        </w:tc>
      </w:tr>
      <w:tr w:rsidR="006210D4" w:rsidRPr="006F33E5" w14:paraId="5817A76C" w14:textId="77777777" w:rsidTr="000F7266">
        <w:tc>
          <w:tcPr>
            <w:tcW w:w="1988" w:type="dxa"/>
          </w:tcPr>
          <w:p w14:paraId="573B2006" w14:textId="77777777" w:rsidR="006210D4" w:rsidRPr="006F33E5" w:rsidRDefault="006210D4" w:rsidP="000F7266">
            <w:pPr>
              <w:tabs>
                <w:tab w:val="left" w:pos="5400"/>
              </w:tabs>
              <w:rPr>
                <w:sz w:val="24"/>
                <w:szCs w:val="24"/>
              </w:rPr>
            </w:pPr>
            <w:bookmarkStart w:id="132" w:name="italic47" w:colFirst="0" w:colLast="0"/>
            <w:bookmarkStart w:id="133" w:name="bold48" w:colFirst="0" w:colLast="0"/>
            <w:bookmarkEnd w:id="130"/>
            <w:bookmarkEnd w:id="131"/>
            <w:r w:rsidRPr="006F33E5">
              <w:rPr>
                <w:sz w:val="24"/>
                <w:szCs w:val="24"/>
              </w:rPr>
              <w:t>Interpretation</w:t>
            </w:r>
          </w:p>
        </w:tc>
        <w:tc>
          <w:tcPr>
            <w:tcW w:w="701" w:type="dxa"/>
          </w:tcPr>
          <w:p w14:paraId="1248615F" w14:textId="77777777" w:rsidR="006210D4" w:rsidRPr="006F33E5" w:rsidRDefault="006210D4" w:rsidP="000F7266">
            <w:pPr>
              <w:tabs>
                <w:tab w:val="left" w:pos="5400"/>
              </w:tabs>
              <w:jc w:val="center"/>
              <w:rPr>
                <w:sz w:val="24"/>
                <w:szCs w:val="24"/>
              </w:rPr>
            </w:pPr>
            <w:r w:rsidRPr="006F33E5">
              <w:rPr>
                <w:sz w:val="24"/>
                <w:szCs w:val="24"/>
              </w:rPr>
              <w:t>20</w:t>
            </w:r>
          </w:p>
        </w:tc>
        <w:tc>
          <w:tcPr>
            <w:tcW w:w="6276" w:type="dxa"/>
          </w:tcPr>
          <w:p w14:paraId="7DCC2F28" w14:textId="77777777" w:rsidR="006210D4" w:rsidRPr="006F33E5" w:rsidRDefault="006210D4" w:rsidP="000F7266">
            <w:pPr>
              <w:tabs>
                <w:tab w:val="left" w:pos="5400"/>
              </w:tabs>
              <w:rPr>
                <w:sz w:val="24"/>
                <w:szCs w:val="24"/>
              </w:rPr>
            </w:pPr>
            <w:r w:rsidRPr="006F33E5">
              <w:rPr>
                <w:sz w:val="24"/>
                <w:szCs w:val="24"/>
              </w:rPr>
              <w:t>Give a cautious overall interpretation of results considering objectives, limitations, multiplicity of analyses, results from similar studies, and other relevant evidence</w:t>
            </w:r>
          </w:p>
        </w:tc>
        <w:tc>
          <w:tcPr>
            <w:tcW w:w="811" w:type="dxa"/>
          </w:tcPr>
          <w:p w14:paraId="1D3A13D6" w14:textId="522A02B0" w:rsidR="006210D4" w:rsidRPr="006F33E5" w:rsidRDefault="0002250B" w:rsidP="000F7266">
            <w:pPr>
              <w:tabs>
                <w:tab w:val="left" w:pos="5400"/>
              </w:tabs>
              <w:rPr>
                <w:sz w:val="24"/>
                <w:szCs w:val="24"/>
              </w:rPr>
            </w:pPr>
            <w:r w:rsidRPr="006F33E5">
              <w:rPr>
                <w:sz w:val="24"/>
                <w:szCs w:val="24"/>
              </w:rPr>
              <w:t>pp. 92</w:t>
            </w:r>
          </w:p>
        </w:tc>
      </w:tr>
      <w:tr w:rsidR="006210D4" w:rsidRPr="006F33E5" w14:paraId="7A3ECAD5" w14:textId="77777777" w:rsidTr="000F7266">
        <w:tc>
          <w:tcPr>
            <w:tcW w:w="1988" w:type="dxa"/>
          </w:tcPr>
          <w:p w14:paraId="1E7EBA4B" w14:textId="77777777" w:rsidR="006210D4" w:rsidRPr="006F33E5" w:rsidRDefault="006210D4" w:rsidP="000F7266">
            <w:pPr>
              <w:tabs>
                <w:tab w:val="left" w:pos="5400"/>
              </w:tabs>
              <w:rPr>
                <w:sz w:val="24"/>
                <w:szCs w:val="24"/>
              </w:rPr>
            </w:pPr>
            <w:bookmarkStart w:id="134" w:name="italic48" w:colFirst="0" w:colLast="0"/>
            <w:bookmarkStart w:id="135" w:name="bold49" w:colFirst="0" w:colLast="0"/>
            <w:bookmarkEnd w:id="132"/>
            <w:bookmarkEnd w:id="133"/>
            <w:r w:rsidRPr="006F33E5">
              <w:rPr>
                <w:sz w:val="24"/>
                <w:szCs w:val="24"/>
              </w:rPr>
              <w:t>Generalisability</w:t>
            </w:r>
          </w:p>
        </w:tc>
        <w:tc>
          <w:tcPr>
            <w:tcW w:w="701" w:type="dxa"/>
          </w:tcPr>
          <w:p w14:paraId="7EBDA3D6" w14:textId="77777777" w:rsidR="006210D4" w:rsidRPr="006F33E5" w:rsidRDefault="006210D4" w:rsidP="000F7266">
            <w:pPr>
              <w:tabs>
                <w:tab w:val="left" w:pos="5400"/>
              </w:tabs>
              <w:jc w:val="center"/>
              <w:rPr>
                <w:sz w:val="24"/>
                <w:szCs w:val="24"/>
              </w:rPr>
            </w:pPr>
            <w:r w:rsidRPr="006F33E5">
              <w:rPr>
                <w:sz w:val="24"/>
                <w:szCs w:val="24"/>
              </w:rPr>
              <w:t>21</w:t>
            </w:r>
          </w:p>
        </w:tc>
        <w:tc>
          <w:tcPr>
            <w:tcW w:w="6276" w:type="dxa"/>
          </w:tcPr>
          <w:p w14:paraId="4C434BB7" w14:textId="77777777" w:rsidR="006210D4" w:rsidRPr="006F33E5" w:rsidRDefault="006210D4" w:rsidP="000F7266">
            <w:pPr>
              <w:tabs>
                <w:tab w:val="left" w:pos="5400"/>
              </w:tabs>
              <w:rPr>
                <w:sz w:val="24"/>
                <w:szCs w:val="24"/>
              </w:rPr>
            </w:pPr>
            <w:r w:rsidRPr="006F33E5">
              <w:rPr>
                <w:sz w:val="24"/>
                <w:szCs w:val="24"/>
              </w:rPr>
              <w:t>Discuss the generalisability (external validity) of the study results</w:t>
            </w:r>
          </w:p>
        </w:tc>
        <w:tc>
          <w:tcPr>
            <w:tcW w:w="811" w:type="dxa"/>
          </w:tcPr>
          <w:p w14:paraId="4CBC98CD" w14:textId="7FF079EF" w:rsidR="006210D4" w:rsidRPr="006F33E5" w:rsidRDefault="0002250B" w:rsidP="000F7266">
            <w:pPr>
              <w:tabs>
                <w:tab w:val="left" w:pos="5400"/>
              </w:tabs>
              <w:rPr>
                <w:sz w:val="24"/>
                <w:szCs w:val="24"/>
              </w:rPr>
            </w:pPr>
            <w:r w:rsidRPr="006F33E5">
              <w:rPr>
                <w:sz w:val="24"/>
                <w:szCs w:val="24"/>
              </w:rPr>
              <w:t>pp. 91</w:t>
            </w:r>
          </w:p>
        </w:tc>
      </w:tr>
      <w:tr w:rsidR="006210D4" w:rsidRPr="006F33E5" w14:paraId="5E7EC073" w14:textId="77777777" w:rsidTr="000F7266">
        <w:tc>
          <w:tcPr>
            <w:tcW w:w="8965" w:type="dxa"/>
            <w:gridSpan w:val="3"/>
          </w:tcPr>
          <w:p w14:paraId="55F84FD4" w14:textId="77777777" w:rsidR="006210D4" w:rsidRPr="006F33E5" w:rsidRDefault="006210D4" w:rsidP="000F7266">
            <w:pPr>
              <w:pStyle w:val="TableSubHead"/>
              <w:tabs>
                <w:tab w:val="left" w:pos="5400"/>
              </w:tabs>
              <w:rPr>
                <w:b w:val="0"/>
                <w:sz w:val="24"/>
                <w:szCs w:val="24"/>
              </w:rPr>
            </w:pPr>
            <w:bookmarkStart w:id="136" w:name="italic49"/>
            <w:bookmarkStart w:id="137" w:name="bold50"/>
            <w:bookmarkEnd w:id="134"/>
            <w:bookmarkEnd w:id="135"/>
            <w:r w:rsidRPr="006F33E5">
              <w:rPr>
                <w:b w:val="0"/>
                <w:sz w:val="24"/>
                <w:szCs w:val="24"/>
              </w:rPr>
              <w:t>Other information</w:t>
            </w:r>
            <w:bookmarkEnd w:id="136"/>
            <w:bookmarkEnd w:id="137"/>
          </w:p>
        </w:tc>
        <w:tc>
          <w:tcPr>
            <w:tcW w:w="811" w:type="dxa"/>
          </w:tcPr>
          <w:p w14:paraId="321B5AFF" w14:textId="77777777" w:rsidR="006210D4" w:rsidRPr="006F33E5" w:rsidRDefault="006210D4" w:rsidP="000F7266">
            <w:pPr>
              <w:pStyle w:val="TableSubHead"/>
              <w:tabs>
                <w:tab w:val="left" w:pos="5400"/>
              </w:tabs>
              <w:rPr>
                <w:b w:val="0"/>
                <w:sz w:val="24"/>
                <w:szCs w:val="24"/>
              </w:rPr>
            </w:pPr>
          </w:p>
        </w:tc>
      </w:tr>
      <w:tr w:rsidR="006210D4" w:rsidRPr="006F33E5" w14:paraId="75AD6958" w14:textId="77777777" w:rsidTr="000F7266">
        <w:tc>
          <w:tcPr>
            <w:tcW w:w="1988" w:type="dxa"/>
          </w:tcPr>
          <w:p w14:paraId="3FA9F77C" w14:textId="77777777" w:rsidR="006210D4" w:rsidRPr="006F33E5" w:rsidRDefault="006210D4" w:rsidP="000F7266">
            <w:pPr>
              <w:tabs>
                <w:tab w:val="left" w:pos="5400"/>
              </w:tabs>
              <w:rPr>
                <w:sz w:val="24"/>
                <w:szCs w:val="24"/>
              </w:rPr>
            </w:pPr>
            <w:bookmarkStart w:id="138" w:name="italic50" w:colFirst="0" w:colLast="0"/>
            <w:bookmarkStart w:id="139" w:name="bold51" w:colFirst="0" w:colLast="0"/>
            <w:r w:rsidRPr="006F33E5">
              <w:rPr>
                <w:sz w:val="24"/>
                <w:szCs w:val="24"/>
              </w:rPr>
              <w:t>Funding</w:t>
            </w:r>
          </w:p>
        </w:tc>
        <w:tc>
          <w:tcPr>
            <w:tcW w:w="701" w:type="dxa"/>
          </w:tcPr>
          <w:p w14:paraId="7688259D" w14:textId="77777777" w:rsidR="006210D4" w:rsidRPr="006F33E5" w:rsidRDefault="006210D4" w:rsidP="000F7266">
            <w:pPr>
              <w:tabs>
                <w:tab w:val="left" w:pos="5400"/>
              </w:tabs>
              <w:jc w:val="center"/>
              <w:rPr>
                <w:sz w:val="24"/>
                <w:szCs w:val="24"/>
              </w:rPr>
            </w:pPr>
            <w:r w:rsidRPr="006F33E5">
              <w:rPr>
                <w:sz w:val="24"/>
                <w:szCs w:val="24"/>
              </w:rPr>
              <w:t>22</w:t>
            </w:r>
          </w:p>
        </w:tc>
        <w:tc>
          <w:tcPr>
            <w:tcW w:w="6276" w:type="dxa"/>
          </w:tcPr>
          <w:p w14:paraId="6017E282" w14:textId="77777777" w:rsidR="006210D4" w:rsidRPr="006F33E5" w:rsidRDefault="006210D4" w:rsidP="000F7266">
            <w:pPr>
              <w:tabs>
                <w:tab w:val="left" w:pos="5400"/>
              </w:tabs>
              <w:rPr>
                <w:sz w:val="24"/>
                <w:szCs w:val="24"/>
              </w:rPr>
            </w:pPr>
            <w:r w:rsidRPr="006F33E5">
              <w:rPr>
                <w:sz w:val="24"/>
                <w:szCs w:val="24"/>
              </w:rPr>
              <w:t>Give the source of funding and the role of the funders for the present study and, if applicable, for the original study on which the present article is based</w:t>
            </w:r>
          </w:p>
        </w:tc>
        <w:tc>
          <w:tcPr>
            <w:tcW w:w="811" w:type="dxa"/>
          </w:tcPr>
          <w:p w14:paraId="0F59736A" w14:textId="15988162" w:rsidR="006210D4" w:rsidRPr="006F33E5" w:rsidRDefault="0002250B" w:rsidP="000F7266">
            <w:pPr>
              <w:tabs>
                <w:tab w:val="left" w:pos="5400"/>
              </w:tabs>
              <w:rPr>
                <w:sz w:val="24"/>
                <w:szCs w:val="24"/>
              </w:rPr>
            </w:pPr>
            <w:r w:rsidRPr="006F33E5">
              <w:rPr>
                <w:sz w:val="24"/>
                <w:szCs w:val="24"/>
              </w:rPr>
              <w:t>N/A</w:t>
            </w:r>
          </w:p>
        </w:tc>
      </w:tr>
    </w:tbl>
    <w:bookmarkEnd w:id="138"/>
    <w:bookmarkEnd w:id="139"/>
    <w:p w14:paraId="17FEDAC5" w14:textId="77777777" w:rsidR="006210D4" w:rsidRPr="006F33E5" w:rsidRDefault="006210D4" w:rsidP="006210D4">
      <w:pPr>
        <w:pStyle w:val="TableNote"/>
        <w:tabs>
          <w:tab w:val="left" w:pos="5400"/>
        </w:tabs>
        <w:rPr>
          <w:szCs w:val="24"/>
        </w:rPr>
      </w:pPr>
      <w:r w:rsidRPr="006F33E5">
        <w:rPr>
          <w:szCs w:val="24"/>
        </w:rPr>
        <w:t>*Give information separately for cases and controls in case-control studies and, if applicable, for exposed and unexposed groups in cohort and cross-sectional studies.</w:t>
      </w:r>
    </w:p>
    <w:p w14:paraId="271B7DDA" w14:textId="77777777" w:rsidR="006210D4" w:rsidRPr="006F33E5" w:rsidRDefault="006210D4" w:rsidP="006210D4">
      <w:pPr>
        <w:pStyle w:val="TableNote"/>
        <w:tabs>
          <w:tab w:val="left" w:pos="5400"/>
        </w:tabs>
        <w:rPr>
          <w:szCs w:val="24"/>
        </w:rPr>
      </w:pPr>
    </w:p>
    <w:p w14:paraId="64B7D635" w14:textId="77777777" w:rsidR="006210D4" w:rsidRPr="006F33E5" w:rsidRDefault="006210D4" w:rsidP="006210D4">
      <w:pPr>
        <w:pStyle w:val="TableNote"/>
        <w:tabs>
          <w:tab w:val="left" w:pos="5400"/>
        </w:tabs>
        <w:rPr>
          <w:szCs w:val="24"/>
        </w:rPr>
      </w:pPr>
      <w:r w:rsidRPr="006F33E5">
        <w:rPr>
          <w:szCs w:val="24"/>
        </w:rPr>
        <w:t xml:space="preserve">Note: An Explanation and Elaboration article discusses each checklist item and gives methodological background and published examples of transparent reporting. The STROBE </w:t>
      </w:r>
      <w:r w:rsidRPr="006F33E5">
        <w:rPr>
          <w:szCs w:val="24"/>
        </w:rPr>
        <w:lastRenderedPageBreak/>
        <w:t xml:space="preserve">checklist is best used in conjunction with this article (freely available on the Web sites of </w:t>
      </w:r>
      <w:proofErr w:type="spellStart"/>
      <w:r w:rsidRPr="006F33E5">
        <w:rPr>
          <w:szCs w:val="24"/>
        </w:rPr>
        <w:t>PLoS</w:t>
      </w:r>
      <w:proofErr w:type="spellEnd"/>
      <w:r w:rsidRPr="006F33E5">
        <w:rPr>
          <w:szCs w:val="24"/>
        </w:rPr>
        <w:t xml:space="preserve"> Medicine at http://www.plosmedicine.org/, Annals of Internal Medicine at http://www.annals.org/, and Epidemiology at http://www.epidem.com/). Information on the STROBE Initiative is available at www.strobe-statement.org.</w:t>
      </w:r>
    </w:p>
    <w:p w14:paraId="7BA18A10" w14:textId="77777777" w:rsidR="006210D4" w:rsidRPr="006F33E5" w:rsidRDefault="006210D4" w:rsidP="006210D4">
      <w:pPr>
        <w:rPr>
          <w:rFonts w:ascii="Times New Roman" w:hAnsi="Times New Roman" w:cs="Times New Roman"/>
        </w:rPr>
      </w:pPr>
      <w:bookmarkStart w:id="140" w:name="_Toc118792077"/>
    </w:p>
    <w:p w14:paraId="7F3A8DB5" w14:textId="77777777" w:rsidR="006210D4" w:rsidRPr="006F33E5" w:rsidRDefault="006210D4" w:rsidP="006210D4">
      <w:pPr>
        <w:pStyle w:val="Heading1"/>
        <w:rPr>
          <w:rFonts w:ascii="Times New Roman" w:hAnsi="Times New Roman" w:cs="Times New Roman"/>
          <w:color w:val="000000" w:themeColor="text1"/>
          <w:sz w:val="24"/>
          <w:szCs w:val="24"/>
        </w:rPr>
      </w:pPr>
    </w:p>
    <w:p w14:paraId="045B4960" w14:textId="77777777" w:rsidR="006210D4" w:rsidRPr="006F33E5" w:rsidRDefault="006210D4" w:rsidP="006210D4">
      <w:pPr>
        <w:pStyle w:val="Heading1"/>
        <w:rPr>
          <w:rFonts w:ascii="Times New Roman" w:hAnsi="Times New Roman" w:cs="Times New Roman"/>
          <w:color w:val="000000" w:themeColor="text1"/>
          <w:sz w:val="24"/>
          <w:szCs w:val="24"/>
        </w:rPr>
      </w:pPr>
    </w:p>
    <w:p w14:paraId="3D1A9BA7" w14:textId="77777777" w:rsidR="006210D4" w:rsidRPr="006F33E5" w:rsidRDefault="006210D4" w:rsidP="006210D4">
      <w:pPr>
        <w:rPr>
          <w:rFonts w:ascii="Times New Roman" w:hAnsi="Times New Roman" w:cs="Times New Roman"/>
        </w:rPr>
      </w:pPr>
    </w:p>
    <w:p w14:paraId="40D21CDA" w14:textId="77777777" w:rsidR="006210D4" w:rsidRPr="006F33E5" w:rsidRDefault="006210D4" w:rsidP="006210D4">
      <w:pPr>
        <w:rPr>
          <w:rFonts w:ascii="Times New Roman" w:hAnsi="Times New Roman" w:cs="Times New Roman"/>
        </w:rPr>
      </w:pPr>
    </w:p>
    <w:p w14:paraId="57A9A019" w14:textId="77777777" w:rsidR="006210D4" w:rsidRPr="006F33E5" w:rsidRDefault="006210D4" w:rsidP="006210D4">
      <w:pPr>
        <w:rPr>
          <w:rFonts w:ascii="Times New Roman" w:hAnsi="Times New Roman" w:cs="Times New Roman"/>
        </w:rPr>
      </w:pPr>
    </w:p>
    <w:p w14:paraId="216FD52C" w14:textId="77777777" w:rsidR="006210D4" w:rsidRPr="006F33E5" w:rsidRDefault="006210D4" w:rsidP="006210D4">
      <w:pPr>
        <w:rPr>
          <w:rFonts w:ascii="Times New Roman" w:hAnsi="Times New Roman" w:cs="Times New Roman"/>
        </w:rPr>
      </w:pPr>
    </w:p>
    <w:p w14:paraId="5A51B6A6" w14:textId="77777777" w:rsidR="006210D4" w:rsidRPr="006F33E5" w:rsidRDefault="006210D4" w:rsidP="006210D4">
      <w:pPr>
        <w:rPr>
          <w:rFonts w:ascii="Times New Roman" w:hAnsi="Times New Roman" w:cs="Times New Roman"/>
        </w:rPr>
      </w:pPr>
    </w:p>
    <w:p w14:paraId="0BD8EAF4" w14:textId="77777777" w:rsidR="006210D4" w:rsidRPr="006F33E5" w:rsidRDefault="006210D4" w:rsidP="006210D4">
      <w:pPr>
        <w:rPr>
          <w:rFonts w:ascii="Times New Roman" w:hAnsi="Times New Roman" w:cs="Times New Roman"/>
        </w:rPr>
      </w:pPr>
    </w:p>
    <w:p w14:paraId="1BBA54A8" w14:textId="77777777" w:rsidR="006210D4" w:rsidRPr="006F33E5" w:rsidRDefault="006210D4" w:rsidP="006210D4">
      <w:pPr>
        <w:rPr>
          <w:rFonts w:ascii="Times New Roman" w:hAnsi="Times New Roman" w:cs="Times New Roman"/>
        </w:rPr>
      </w:pPr>
    </w:p>
    <w:p w14:paraId="564E657B" w14:textId="77777777" w:rsidR="006210D4" w:rsidRPr="006F33E5" w:rsidRDefault="006210D4" w:rsidP="006210D4">
      <w:pPr>
        <w:rPr>
          <w:rFonts w:ascii="Times New Roman" w:hAnsi="Times New Roman" w:cs="Times New Roman"/>
        </w:rPr>
      </w:pPr>
    </w:p>
    <w:p w14:paraId="52F445DC" w14:textId="77777777" w:rsidR="006210D4" w:rsidRPr="006F33E5" w:rsidRDefault="006210D4" w:rsidP="006210D4">
      <w:pPr>
        <w:rPr>
          <w:rFonts w:ascii="Times New Roman" w:hAnsi="Times New Roman" w:cs="Times New Roman"/>
        </w:rPr>
      </w:pPr>
    </w:p>
    <w:p w14:paraId="00388DE7" w14:textId="77777777" w:rsidR="000D01BF" w:rsidRPr="006F33E5" w:rsidRDefault="000D01BF" w:rsidP="006210D4">
      <w:pPr>
        <w:rPr>
          <w:rFonts w:ascii="Times New Roman" w:hAnsi="Times New Roman" w:cs="Times New Roman"/>
        </w:rPr>
      </w:pPr>
    </w:p>
    <w:p w14:paraId="0028EC5B" w14:textId="77777777" w:rsidR="006210D4" w:rsidRPr="006F33E5" w:rsidRDefault="006210D4" w:rsidP="006210D4">
      <w:pPr>
        <w:rPr>
          <w:rFonts w:ascii="Times New Roman" w:hAnsi="Times New Roman" w:cs="Times New Roman"/>
        </w:rPr>
      </w:pPr>
    </w:p>
    <w:p w14:paraId="5A30D53A" w14:textId="77777777" w:rsidR="007A5095" w:rsidRPr="006F33E5" w:rsidRDefault="007A5095" w:rsidP="006210D4">
      <w:pPr>
        <w:rPr>
          <w:rFonts w:ascii="Times New Roman" w:hAnsi="Times New Roman" w:cs="Times New Roman"/>
        </w:rPr>
      </w:pPr>
    </w:p>
    <w:p w14:paraId="6D61D7F4" w14:textId="77777777" w:rsidR="007A5095" w:rsidRPr="006F33E5" w:rsidRDefault="007A5095" w:rsidP="006210D4">
      <w:pPr>
        <w:rPr>
          <w:rFonts w:ascii="Times New Roman" w:hAnsi="Times New Roman" w:cs="Times New Roman"/>
        </w:rPr>
      </w:pPr>
    </w:p>
    <w:p w14:paraId="597B047F" w14:textId="77777777" w:rsidR="007A5095" w:rsidRPr="006F33E5" w:rsidRDefault="007A5095" w:rsidP="006210D4">
      <w:pPr>
        <w:rPr>
          <w:rFonts w:ascii="Times New Roman" w:hAnsi="Times New Roman" w:cs="Times New Roman"/>
        </w:rPr>
      </w:pPr>
    </w:p>
    <w:p w14:paraId="432CAD2B" w14:textId="77777777" w:rsidR="007A5095" w:rsidRPr="006F33E5" w:rsidRDefault="007A5095" w:rsidP="006210D4">
      <w:pPr>
        <w:rPr>
          <w:rFonts w:ascii="Times New Roman" w:hAnsi="Times New Roman" w:cs="Times New Roman"/>
        </w:rPr>
      </w:pPr>
    </w:p>
    <w:p w14:paraId="1DB8D5E4" w14:textId="77777777" w:rsidR="007A5095" w:rsidRPr="006F33E5" w:rsidRDefault="007A5095" w:rsidP="006210D4">
      <w:pPr>
        <w:rPr>
          <w:rFonts w:ascii="Times New Roman" w:hAnsi="Times New Roman" w:cs="Times New Roman"/>
        </w:rPr>
      </w:pPr>
    </w:p>
    <w:p w14:paraId="297E61F6" w14:textId="77777777" w:rsidR="007A5095" w:rsidRPr="006F33E5" w:rsidRDefault="007A5095" w:rsidP="006210D4">
      <w:pPr>
        <w:rPr>
          <w:rFonts w:ascii="Times New Roman" w:hAnsi="Times New Roman" w:cs="Times New Roman"/>
        </w:rPr>
      </w:pPr>
    </w:p>
    <w:p w14:paraId="1D704F13" w14:textId="77777777" w:rsidR="007A5095" w:rsidRPr="006F33E5" w:rsidRDefault="007A5095" w:rsidP="006210D4">
      <w:pPr>
        <w:rPr>
          <w:rFonts w:ascii="Times New Roman" w:hAnsi="Times New Roman" w:cs="Times New Roman"/>
        </w:rPr>
      </w:pPr>
    </w:p>
    <w:p w14:paraId="3B658BBB" w14:textId="77777777" w:rsidR="007A5095" w:rsidRPr="006F33E5" w:rsidRDefault="007A5095" w:rsidP="006210D4">
      <w:pPr>
        <w:rPr>
          <w:rFonts w:ascii="Times New Roman" w:hAnsi="Times New Roman" w:cs="Times New Roman"/>
        </w:rPr>
      </w:pPr>
    </w:p>
    <w:p w14:paraId="5B3CCF2B" w14:textId="77777777" w:rsidR="007A5095" w:rsidRPr="006F33E5" w:rsidRDefault="007A5095" w:rsidP="006210D4">
      <w:pPr>
        <w:rPr>
          <w:rFonts w:ascii="Times New Roman" w:hAnsi="Times New Roman" w:cs="Times New Roman"/>
        </w:rPr>
      </w:pPr>
    </w:p>
    <w:p w14:paraId="46EB4581" w14:textId="77777777" w:rsidR="007A5095" w:rsidRPr="006F33E5" w:rsidRDefault="007A5095" w:rsidP="006210D4">
      <w:pPr>
        <w:rPr>
          <w:rFonts w:ascii="Times New Roman" w:hAnsi="Times New Roman" w:cs="Times New Roman"/>
        </w:rPr>
      </w:pPr>
    </w:p>
    <w:p w14:paraId="19146588" w14:textId="77777777" w:rsidR="007A5095" w:rsidRPr="006F33E5" w:rsidRDefault="007A5095" w:rsidP="006210D4">
      <w:pPr>
        <w:rPr>
          <w:rFonts w:ascii="Times New Roman" w:hAnsi="Times New Roman" w:cs="Times New Roman"/>
        </w:rPr>
      </w:pPr>
    </w:p>
    <w:p w14:paraId="7929C77F" w14:textId="77777777" w:rsidR="007A5095" w:rsidRPr="006F33E5" w:rsidRDefault="007A5095" w:rsidP="006210D4">
      <w:pPr>
        <w:rPr>
          <w:rFonts w:ascii="Times New Roman" w:hAnsi="Times New Roman" w:cs="Times New Roman"/>
        </w:rPr>
      </w:pPr>
    </w:p>
    <w:p w14:paraId="27325E8C" w14:textId="77777777" w:rsidR="007A5095" w:rsidRPr="006F33E5" w:rsidRDefault="007A5095" w:rsidP="006210D4">
      <w:pPr>
        <w:rPr>
          <w:rFonts w:ascii="Times New Roman" w:hAnsi="Times New Roman" w:cs="Times New Roman"/>
        </w:rPr>
      </w:pPr>
    </w:p>
    <w:p w14:paraId="117CF1FD" w14:textId="77777777" w:rsidR="007A5095" w:rsidRPr="006F33E5" w:rsidRDefault="007A5095" w:rsidP="006210D4">
      <w:pPr>
        <w:rPr>
          <w:rFonts w:ascii="Times New Roman" w:hAnsi="Times New Roman" w:cs="Times New Roman"/>
        </w:rPr>
      </w:pPr>
    </w:p>
    <w:p w14:paraId="4B95DE50" w14:textId="77777777" w:rsidR="007A5095" w:rsidRPr="006F33E5" w:rsidRDefault="007A5095" w:rsidP="006210D4">
      <w:pPr>
        <w:rPr>
          <w:rFonts w:ascii="Times New Roman" w:hAnsi="Times New Roman" w:cs="Times New Roman"/>
        </w:rPr>
      </w:pPr>
    </w:p>
    <w:p w14:paraId="428D66ED" w14:textId="77777777" w:rsidR="007A5095" w:rsidRPr="006F33E5" w:rsidRDefault="007A5095" w:rsidP="006210D4">
      <w:pPr>
        <w:rPr>
          <w:rFonts w:ascii="Times New Roman" w:hAnsi="Times New Roman" w:cs="Times New Roman"/>
        </w:rPr>
      </w:pPr>
    </w:p>
    <w:p w14:paraId="6700BD96" w14:textId="77777777" w:rsidR="007A5095" w:rsidRPr="006F33E5" w:rsidRDefault="007A5095" w:rsidP="006210D4">
      <w:pPr>
        <w:rPr>
          <w:rFonts w:ascii="Times New Roman" w:hAnsi="Times New Roman" w:cs="Times New Roman"/>
        </w:rPr>
      </w:pPr>
    </w:p>
    <w:p w14:paraId="23B8353A" w14:textId="77777777" w:rsidR="007A5095" w:rsidRPr="006F33E5" w:rsidRDefault="007A5095" w:rsidP="006210D4">
      <w:pPr>
        <w:rPr>
          <w:rFonts w:ascii="Times New Roman" w:hAnsi="Times New Roman" w:cs="Times New Roman"/>
        </w:rPr>
      </w:pPr>
    </w:p>
    <w:p w14:paraId="32A791B2" w14:textId="77777777" w:rsidR="00036CF6" w:rsidRPr="006F33E5" w:rsidRDefault="00036CF6" w:rsidP="006210D4">
      <w:pPr>
        <w:rPr>
          <w:rFonts w:ascii="Times New Roman" w:hAnsi="Times New Roman" w:cs="Times New Roman"/>
        </w:rPr>
      </w:pPr>
    </w:p>
    <w:p w14:paraId="11E18ABF" w14:textId="77777777" w:rsidR="001D3ABA" w:rsidRPr="006F33E5" w:rsidRDefault="001D3ABA" w:rsidP="006210D4">
      <w:pPr>
        <w:rPr>
          <w:rFonts w:ascii="Times New Roman" w:hAnsi="Times New Roman" w:cs="Times New Roman"/>
        </w:rPr>
      </w:pPr>
    </w:p>
    <w:p w14:paraId="21EECA72" w14:textId="77777777" w:rsidR="001D3ABA" w:rsidRPr="006F33E5" w:rsidRDefault="001D3ABA" w:rsidP="006210D4">
      <w:pPr>
        <w:rPr>
          <w:rFonts w:ascii="Times New Roman" w:hAnsi="Times New Roman" w:cs="Times New Roman"/>
        </w:rPr>
      </w:pPr>
    </w:p>
    <w:p w14:paraId="6E571E3D" w14:textId="5FC6FB79" w:rsidR="00036CF6" w:rsidRPr="006F33E5" w:rsidRDefault="001D3ABA" w:rsidP="001D3ABA">
      <w:pPr>
        <w:spacing w:line="480" w:lineRule="auto"/>
        <w:jc w:val="center"/>
        <w:rPr>
          <w:rFonts w:ascii="Times New Roman" w:hAnsi="Times New Roman" w:cs="Times New Roman"/>
          <w:b/>
          <w:bCs/>
        </w:rPr>
      </w:pPr>
      <w:r w:rsidRPr="006F33E5">
        <w:rPr>
          <w:rFonts w:ascii="Times New Roman" w:hAnsi="Times New Roman" w:cs="Times New Roman"/>
          <w:b/>
          <w:bCs/>
        </w:rPr>
        <w:t>Appendix B</w:t>
      </w:r>
    </w:p>
    <w:p w14:paraId="6F8336E8" w14:textId="0FD3ADC7" w:rsidR="001D3ABA" w:rsidRPr="006F33E5" w:rsidRDefault="001D3ABA" w:rsidP="001D3ABA">
      <w:pPr>
        <w:spacing w:line="480" w:lineRule="auto"/>
        <w:jc w:val="center"/>
        <w:rPr>
          <w:rFonts w:ascii="Times New Roman" w:hAnsi="Times New Roman" w:cs="Times New Roman"/>
          <w:i/>
          <w:iCs/>
        </w:rPr>
      </w:pPr>
      <w:r w:rsidRPr="006F33E5">
        <w:rPr>
          <w:rFonts w:ascii="Times New Roman" w:hAnsi="Times New Roman" w:cs="Times New Roman"/>
          <w:i/>
          <w:iCs/>
        </w:rPr>
        <w:t>Similar Projects Statement</w:t>
      </w:r>
    </w:p>
    <w:p w14:paraId="556F613F" w14:textId="488B1172" w:rsidR="001D3ABA" w:rsidRPr="006F33E5" w:rsidRDefault="00C36B28" w:rsidP="001D3ABA">
      <w:pPr>
        <w:spacing w:line="480" w:lineRule="auto"/>
        <w:rPr>
          <w:rFonts w:ascii="Times New Roman" w:hAnsi="Times New Roman" w:cs="Times New Roman"/>
        </w:rPr>
      </w:pPr>
      <w:r w:rsidRPr="006F33E5">
        <w:rPr>
          <w:rFonts w:ascii="Times New Roman" w:hAnsi="Times New Roman" w:cs="Times New Roman"/>
        </w:rPr>
        <w:t xml:space="preserve">This research project was completed partially in collaboration with another trainee clinical psychologist, Jack </w:t>
      </w:r>
      <w:proofErr w:type="spellStart"/>
      <w:r w:rsidRPr="006F33E5">
        <w:rPr>
          <w:rFonts w:ascii="Times New Roman" w:hAnsi="Times New Roman" w:cs="Times New Roman"/>
        </w:rPr>
        <w:t>Isgar</w:t>
      </w:r>
      <w:proofErr w:type="spellEnd"/>
      <w:r w:rsidRPr="006F33E5">
        <w:rPr>
          <w:rFonts w:ascii="Times New Roman" w:hAnsi="Times New Roman" w:cs="Times New Roman"/>
        </w:rPr>
        <w:t>.</w:t>
      </w:r>
      <w:r w:rsidR="003A67F2" w:rsidRPr="006F33E5">
        <w:rPr>
          <w:rFonts w:ascii="Times New Roman" w:hAnsi="Times New Roman" w:cs="Times New Roman"/>
        </w:rPr>
        <w:t xml:space="preserve"> Both studies completed secondary analysis of the PRaCTICE</w:t>
      </w:r>
      <w:r w:rsidR="009A077A" w:rsidRPr="006F33E5">
        <w:rPr>
          <w:rFonts w:ascii="Times New Roman" w:hAnsi="Times New Roman" w:cs="Times New Roman"/>
        </w:rPr>
        <w:t>D</w:t>
      </w:r>
      <w:r w:rsidR="003A67F2" w:rsidRPr="006F33E5">
        <w:rPr>
          <w:rFonts w:ascii="Times New Roman" w:hAnsi="Times New Roman" w:cs="Times New Roman"/>
        </w:rPr>
        <w:t xml:space="preserve"> data set. From this data set, both projects </w:t>
      </w:r>
      <w:r w:rsidR="004B5D54" w:rsidRPr="006F33E5">
        <w:rPr>
          <w:rFonts w:ascii="Times New Roman" w:hAnsi="Times New Roman" w:cs="Times New Roman"/>
        </w:rPr>
        <w:t xml:space="preserve">selected the “highest” and “lowest” therapy cases across </w:t>
      </w:r>
      <w:r w:rsidR="004B5D54" w:rsidRPr="006F33E5">
        <w:rPr>
          <w:rFonts w:ascii="Times New Roman" w:hAnsi="Times New Roman" w:cs="Times New Roman"/>
        </w:rPr>
        <w:lastRenderedPageBreak/>
        <w:t>two different therapies (CBT &amp; PCET). This created a sample of 40, which was used in both projects</w:t>
      </w:r>
      <w:r w:rsidR="00A5785C" w:rsidRPr="006F33E5">
        <w:rPr>
          <w:rFonts w:ascii="Times New Roman" w:hAnsi="Times New Roman" w:cs="Times New Roman"/>
        </w:rPr>
        <w:t xml:space="preserve">. Both trainees were involved in the same training to use the EXP scale and rated the sample in line with training manual. </w:t>
      </w:r>
    </w:p>
    <w:p w14:paraId="124534A1" w14:textId="77777777" w:rsidR="00A5785C" w:rsidRPr="006F33E5" w:rsidRDefault="00A5785C" w:rsidP="001D3ABA">
      <w:pPr>
        <w:spacing w:line="480" w:lineRule="auto"/>
        <w:rPr>
          <w:rFonts w:ascii="Times New Roman" w:hAnsi="Times New Roman" w:cs="Times New Roman"/>
        </w:rPr>
      </w:pPr>
    </w:p>
    <w:p w14:paraId="2D9DCDE0" w14:textId="770C2B99" w:rsidR="00A5785C" w:rsidRPr="006F33E5" w:rsidRDefault="009C55B9" w:rsidP="001D3ABA">
      <w:pPr>
        <w:spacing w:line="480" w:lineRule="auto"/>
        <w:rPr>
          <w:rFonts w:ascii="Times New Roman" w:hAnsi="Times New Roman" w:cs="Times New Roman"/>
        </w:rPr>
      </w:pPr>
      <w:r w:rsidRPr="006F33E5">
        <w:rPr>
          <w:rFonts w:ascii="Times New Roman" w:hAnsi="Times New Roman" w:cs="Times New Roman"/>
        </w:rPr>
        <w:t xml:space="preserve">Trainees then completed separate analysis to look at different variables, making the projects distinct. The current project was primarily focused on </w:t>
      </w:r>
      <w:r w:rsidR="00687673" w:rsidRPr="006F33E5">
        <w:rPr>
          <w:rFonts w:ascii="Times New Roman" w:hAnsi="Times New Roman" w:cs="Times New Roman"/>
        </w:rPr>
        <w:t xml:space="preserve">emotional processing and therapy outcomes, whereas Jack’s project was focused on different models of therapy and emotional processing. </w:t>
      </w:r>
    </w:p>
    <w:p w14:paraId="55E68A70" w14:textId="77777777" w:rsidR="00687673" w:rsidRPr="006F33E5" w:rsidRDefault="00687673" w:rsidP="001D3ABA">
      <w:pPr>
        <w:spacing w:line="480" w:lineRule="auto"/>
        <w:rPr>
          <w:rFonts w:ascii="Times New Roman" w:hAnsi="Times New Roman" w:cs="Times New Roman"/>
        </w:rPr>
      </w:pPr>
    </w:p>
    <w:p w14:paraId="78311110" w14:textId="77777777" w:rsidR="00687673" w:rsidRPr="006F33E5" w:rsidRDefault="00687673" w:rsidP="001D3ABA">
      <w:pPr>
        <w:spacing w:line="480" w:lineRule="auto"/>
        <w:rPr>
          <w:rFonts w:ascii="Times New Roman" w:hAnsi="Times New Roman" w:cs="Times New Roman"/>
        </w:rPr>
      </w:pPr>
    </w:p>
    <w:p w14:paraId="7FCE72C5" w14:textId="77777777" w:rsidR="00687673" w:rsidRPr="006F33E5" w:rsidRDefault="00687673" w:rsidP="001D3ABA">
      <w:pPr>
        <w:spacing w:line="480" w:lineRule="auto"/>
        <w:rPr>
          <w:rFonts w:ascii="Times New Roman" w:hAnsi="Times New Roman" w:cs="Times New Roman"/>
        </w:rPr>
      </w:pPr>
    </w:p>
    <w:p w14:paraId="17E1A9AB" w14:textId="77777777" w:rsidR="00687673" w:rsidRPr="006F33E5" w:rsidRDefault="00687673" w:rsidP="001D3ABA">
      <w:pPr>
        <w:spacing w:line="480" w:lineRule="auto"/>
        <w:rPr>
          <w:rFonts w:ascii="Times New Roman" w:hAnsi="Times New Roman" w:cs="Times New Roman"/>
        </w:rPr>
      </w:pPr>
    </w:p>
    <w:p w14:paraId="19DBB12E" w14:textId="77777777" w:rsidR="00687673" w:rsidRPr="006F33E5" w:rsidRDefault="00687673" w:rsidP="001D3ABA">
      <w:pPr>
        <w:spacing w:line="480" w:lineRule="auto"/>
        <w:rPr>
          <w:rFonts w:ascii="Times New Roman" w:hAnsi="Times New Roman" w:cs="Times New Roman"/>
        </w:rPr>
      </w:pPr>
    </w:p>
    <w:p w14:paraId="6794181E" w14:textId="77777777" w:rsidR="00687673" w:rsidRPr="006F33E5" w:rsidRDefault="00687673" w:rsidP="001D3ABA">
      <w:pPr>
        <w:spacing w:line="480" w:lineRule="auto"/>
        <w:rPr>
          <w:rFonts w:ascii="Times New Roman" w:hAnsi="Times New Roman" w:cs="Times New Roman"/>
        </w:rPr>
      </w:pPr>
    </w:p>
    <w:p w14:paraId="16597F41" w14:textId="77777777" w:rsidR="00687673" w:rsidRPr="006F33E5" w:rsidRDefault="00687673" w:rsidP="001D3ABA">
      <w:pPr>
        <w:spacing w:line="480" w:lineRule="auto"/>
        <w:rPr>
          <w:rFonts w:ascii="Times New Roman" w:hAnsi="Times New Roman" w:cs="Times New Roman"/>
        </w:rPr>
      </w:pPr>
    </w:p>
    <w:p w14:paraId="29C54858" w14:textId="77777777" w:rsidR="00687673" w:rsidRPr="006F33E5" w:rsidRDefault="00687673" w:rsidP="001D3ABA">
      <w:pPr>
        <w:spacing w:line="480" w:lineRule="auto"/>
        <w:rPr>
          <w:rFonts w:ascii="Times New Roman" w:hAnsi="Times New Roman" w:cs="Times New Roman"/>
        </w:rPr>
      </w:pPr>
    </w:p>
    <w:p w14:paraId="791EF0BA" w14:textId="77777777" w:rsidR="00687673" w:rsidRPr="006F33E5" w:rsidRDefault="00687673" w:rsidP="001D3ABA">
      <w:pPr>
        <w:spacing w:line="480" w:lineRule="auto"/>
        <w:rPr>
          <w:rFonts w:ascii="Times New Roman" w:hAnsi="Times New Roman" w:cs="Times New Roman"/>
        </w:rPr>
      </w:pPr>
    </w:p>
    <w:p w14:paraId="0A0DF6E3" w14:textId="77777777" w:rsidR="00687673" w:rsidRPr="006F33E5" w:rsidRDefault="00687673" w:rsidP="001D3ABA">
      <w:pPr>
        <w:spacing w:line="480" w:lineRule="auto"/>
        <w:rPr>
          <w:rFonts w:ascii="Times New Roman" w:hAnsi="Times New Roman" w:cs="Times New Roman"/>
        </w:rPr>
      </w:pPr>
    </w:p>
    <w:p w14:paraId="29C79AA0" w14:textId="77777777" w:rsidR="00687673" w:rsidRPr="006F33E5" w:rsidRDefault="00687673" w:rsidP="001D3ABA">
      <w:pPr>
        <w:spacing w:line="480" w:lineRule="auto"/>
        <w:rPr>
          <w:rFonts w:ascii="Times New Roman" w:hAnsi="Times New Roman" w:cs="Times New Roman"/>
        </w:rPr>
      </w:pPr>
    </w:p>
    <w:p w14:paraId="107AAA00" w14:textId="77777777" w:rsidR="00036CF6" w:rsidRPr="006F33E5" w:rsidRDefault="00036CF6" w:rsidP="006210D4">
      <w:pPr>
        <w:rPr>
          <w:rFonts w:ascii="Times New Roman" w:hAnsi="Times New Roman" w:cs="Times New Roman"/>
        </w:rPr>
      </w:pPr>
    </w:p>
    <w:p w14:paraId="2844A34D" w14:textId="77777777" w:rsidR="00687673" w:rsidRPr="006F33E5" w:rsidRDefault="00687673" w:rsidP="006210D4">
      <w:pPr>
        <w:rPr>
          <w:rFonts w:ascii="Times New Roman" w:hAnsi="Times New Roman" w:cs="Times New Roman"/>
        </w:rPr>
      </w:pPr>
    </w:p>
    <w:p w14:paraId="54BA6F60" w14:textId="7DB3E6A8" w:rsidR="00036CF6" w:rsidRPr="006F33E5" w:rsidRDefault="00036CF6" w:rsidP="00036CF6">
      <w:pPr>
        <w:spacing w:line="480" w:lineRule="auto"/>
        <w:jc w:val="center"/>
        <w:rPr>
          <w:rFonts w:ascii="Times New Roman" w:hAnsi="Times New Roman" w:cs="Times New Roman"/>
          <w:b/>
          <w:bCs/>
        </w:rPr>
      </w:pPr>
      <w:r w:rsidRPr="006F33E5">
        <w:rPr>
          <w:rFonts w:ascii="Times New Roman" w:hAnsi="Times New Roman" w:cs="Times New Roman"/>
          <w:b/>
          <w:bCs/>
        </w:rPr>
        <w:t xml:space="preserve">Appendix </w:t>
      </w:r>
      <w:r w:rsidR="001D3ABA" w:rsidRPr="006F33E5">
        <w:rPr>
          <w:rFonts w:ascii="Times New Roman" w:hAnsi="Times New Roman" w:cs="Times New Roman"/>
          <w:b/>
          <w:bCs/>
        </w:rPr>
        <w:t>C</w:t>
      </w:r>
    </w:p>
    <w:p w14:paraId="0F4F9F27" w14:textId="77777777" w:rsidR="00036CF6" w:rsidRPr="006F33E5" w:rsidRDefault="00036CF6" w:rsidP="00036CF6">
      <w:pPr>
        <w:spacing w:line="480" w:lineRule="auto"/>
        <w:jc w:val="center"/>
        <w:rPr>
          <w:rFonts w:ascii="Times New Roman" w:hAnsi="Times New Roman" w:cs="Times New Roman"/>
          <w:i/>
          <w:iCs/>
        </w:rPr>
      </w:pPr>
      <w:r w:rsidRPr="006F33E5">
        <w:rPr>
          <w:rFonts w:ascii="Times New Roman" w:hAnsi="Times New Roman" w:cs="Times New Roman"/>
          <w:i/>
          <w:iCs/>
        </w:rPr>
        <w:t>The Patient Health Questionnaire-9 (PHQ-9; Kroenke et al., 2001)</w:t>
      </w:r>
    </w:p>
    <w:p w14:paraId="7C995682" w14:textId="77777777" w:rsidR="00036CF6" w:rsidRPr="006F33E5" w:rsidRDefault="00036CF6" w:rsidP="00036CF6">
      <w:pPr>
        <w:rPr>
          <w:rFonts w:ascii="Times New Roman" w:hAnsi="Times New Roman" w:cs="Times New Roman"/>
        </w:rPr>
      </w:pPr>
    </w:p>
    <w:p w14:paraId="2198B409" w14:textId="77777777" w:rsidR="00036CF6" w:rsidRPr="006F33E5" w:rsidRDefault="00036CF6" w:rsidP="00036CF6">
      <w:pPr>
        <w:rPr>
          <w:rFonts w:ascii="Times New Roman" w:hAnsi="Times New Roman" w:cs="Times New Roman"/>
        </w:rPr>
      </w:pPr>
      <w:r w:rsidRPr="006F33E5">
        <w:rPr>
          <w:rFonts w:ascii="Times New Roman" w:hAnsi="Times New Roman" w:cs="Times New Roman"/>
        </w:rPr>
        <w:t xml:space="preserve">Over the </w:t>
      </w:r>
      <w:r w:rsidRPr="006F33E5">
        <w:rPr>
          <w:rFonts w:ascii="Times New Roman" w:hAnsi="Times New Roman" w:cs="Times New Roman"/>
          <w:i/>
          <w:iCs/>
        </w:rPr>
        <w:t xml:space="preserve">last two weeks, </w:t>
      </w:r>
      <w:r w:rsidRPr="006F33E5">
        <w:rPr>
          <w:rFonts w:ascii="Times New Roman" w:hAnsi="Times New Roman" w:cs="Times New Roman"/>
        </w:rPr>
        <w:t xml:space="preserve">how often have you been bothered by any of the following problems?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098"/>
        <w:gridCol w:w="976"/>
        <w:gridCol w:w="999"/>
        <w:gridCol w:w="958"/>
        <w:gridCol w:w="995"/>
      </w:tblGrid>
      <w:tr w:rsidR="00036CF6" w:rsidRPr="006F33E5" w14:paraId="73A8C352" w14:textId="77777777" w:rsidTr="000F7266">
        <w:tc>
          <w:tcPr>
            <w:tcW w:w="5098" w:type="dxa"/>
            <w:tcBorders>
              <w:top w:val="single" w:sz="4" w:space="0" w:color="auto"/>
              <w:left w:val="nil"/>
              <w:bottom w:val="single" w:sz="4" w:space="0" w:color="auto"/>
              <w:right w:val="nil"/>
            </w:tcBorders>
          </w:tcPr>
          <w:p w14:paraId="7A3F8C04" w14:textId="77777777" w:rsidR="00036CF6" w:rsidRPr="006F33E5" w:rsidRDefault="00036CF6" w:rsidP="000F7266">
            <w:pPr>
              <w:spacing w:line="276" w:lineRule="auto"/>
              <w:rPr>
                <w:rFonts w:ascii="Times New Roman" w:hAnsi="Times New Roman" w:cs="Times New Roman"/>
              </w:rPr>
            </w:pPr>
          </w:p>
          <w:p w14:paraId="72EB71FB" w14:textId="77777777" w:rsidR="00036CF6" w:rsidRPr="006F33E5" w:rsidRDefault="00036CF6" w:rsidP="000F7266">
            <w:pPr>
              <w:spacing w:line="276" w:lineRule="auto"/>
              <w:rPr>
                <w:rFonts w:ascii="Times New Roman" w:hAnsi="Times New Roman" w:cs="Times New Roman"/>
              </w:rPr>
            </w:pPr>
          </w:p>
        </w:tc>
        <w:tc>
          <w:tcPr>
            <w:tcW w:w="976" w:type="dxa"/>
            <w:tcBorders>
              <w:top w:val="single" w:sz="4" w:space="0" w:color="auto"/>
              <w:left w:val="nil"/>
              <w:bottom w:val="single" w:sz="4" w:space="0" w:color="auto"/>
              <w:right w:val="nil"/>
            </w:tcBorders>
            <w:hideMark/>
          </w:tcPr>
          <w:p w14:paraId="4D80A60A"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Not at all</w:t>
            </w:r>
          </w:p>
        </w:tc>
        <w:tc>
          <w:tcPr>
            <w:tcW w:w="0" w:type="auto"/>
            <w:tcBorders>
              <w:top w:val="single" w:sz="4" w:space="0" w:color="auto"/>
              <w:left w:val="nil"/>
              <w:bottom w:val="single" w:sz="4" w:space="0" w:color="auto"/>
              <w:right w:val="nil"/>
            </w:tcBorders>
            <w:hideMark/>
          </w:tcPr>
          <w:p w14:paraId="5B6EB136"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Several days</w:t>
            </w:r>
          </w:p>
        </w:tc>
        <w:tc>
          <w:tcPr>
            <w:tcW w:w="0" w:type="auto"/>
            <w:tcBorders>
              <w:top w:val="single" w:sz="4" w:space="0" w:color="auto"/>
              <w:left w:val="nil"/>
              <w:bottom w:val="single" w:sz="4" w:space="0" w:color="auto"/>
              <w:right w:val="nil"/>
            </w:tcBorders>
            <w:hideMark/>
          </w:tcPr>
          <w:p w14:paraId="40914DD1"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 xml:space="preserve">More than </w:t>
            </w:r>
            <w:r w:rsidRPr="006F33E5">
              <w:rPr>
                <w:rFonts w:ascii="Times New Roman" w:hAnsi="Times New Roman" w:cs="Times New Roman"/>
              </w:rPr>
              <w:lastRenderedPageBreak/>
              <w:t>half the days</w:t>
            </w:r>
          </w:p>
        </w:tc>
        <w:tc>
          <w:tcPr>
            <w:tcW w:w="0" w:type="auto"/>
            <w:tcBorders>
              <w:top w:val="single" w:sz="4" w:space="0" w:color="auto"/>
              <w:left w:val="nil"/>
              <w:bottom w:val="single" w:sz="4" w:space="0" w:color="auto"/>
              <w:right w:val="nil"/>
            </w:tcBorders>
            <w:hideMark/>
          </w:tcPr>
          <w:p w14:paraId="216325AB"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lastRenderedPageBreak/>
              <w:t>Nearly every day</w:t>
            </w:r>
          </w:p>
        </w:tc>
      </w:tr>
      <w:tr w:rsidR="00036CF6" w:rsidRPr="006F33E5" w14:paraId="00CA7FCE" w14:textId="77777777" w:rsidTr="000F7266">
        <w:tc>
          <w:tcPr>
            <w:tcW w:w="5098" w:type="dxa"/>
            <w:tcBorders>
              <w:top w:val="single" w:sz="4" w:space="0" w:color="auto"/>
              <w:left w:val="nil"/>
              <w:bottom w:val="single" w:sz="4" w:space="0" w:color="auto"/>
              <w:right w:val="nil"/>
            </w:tcBorders>
            <w:hideMark/>
          </w:tcPr>
          <w:p w14:paraId="2C5A1574" w14:textId="77777777" w:rsidR="00036CF6" w:rsidRPr="006F33E5" w:rsidRDefault="00036CF6" w:rsidP="00036CF6">
            <w:pPr>
              <w:pStyle w:val="ListParagraph"/>
              <w:numPr>
                <w:ilvl w:val="0"/>
                <w:numId w:val="28"/>
              </w:numPr>
              <w:spacing w:line="276" w:lineRule="auto"/>
            </w:pPr>
            <w:r w:rsidRPr="006F33E5">
              <w:t>Little interest or pleasure in doing things</w:t>
            </w:r>
          </w:p>
        </w:tc>
        <w:tc>
          <w:tcPr>
            <w:tcW w:w="976" w:type="dxa"/>
            <w:tcBorders>
              <w:top w:val="single" w:sz="4" w:space="0" w:color="auto"/>
              <w:left w:val="nil"/>
              <w:bottom w:val="single" w:sz="4" w:space="0" w:color="auto"/>
              <w:right w:val="nil"/>
            </w:tcBorders>
            <w:hideMark/>
          </w:tcPr>
          <w:p w14:paraId="16F5D5F0"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0</w:t>
            </w:r>
          </w:p>
        </w:tc>
        <w:tc>
          <w:tcPr>
            <w:tcW w:w="0" w:type="auto"/>
            <w:tcBorders>
              <w:top w:val="single" w:sz="4" w:space="0" w:color="auto"/>
              <w:left w:val="nil"/>
              <w:bottom w:val="single" w:sz="4" w:space="0" w:color="auto"/>
              <w:right w:val="nil"/>
            </w:tcBorders>
            <w:hideMark/>
          </w:tcPr>
          <w:p w14:paraId="701D2702"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1</w:t>
            </w:r>
          </w:p>
        </w:tc>
        <w:tc>
          <w:tcPr>
            <w:tcW w:w="0" w:type="auto"/>
            <w:tcBorders>
              <w:top w:val="single" w:sz="4" w:space="0" w:color="auto"/>
              <w:left w:val="nil"/>
              <w:bottom w:val="single" w:sz="4" w:space="0" w:color="auto"/>
              <w:right w:val="nil"/>
            </w:tcBorders>
            <w:hideMark/>
          </w:tcPr>
          <w:p w14:paraId="296E7B3A"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2</w:t>
            </w:r>
          </w:p>
        </w:tc>
        <w:tc>
          <w:tcPr>
            <w:tcW w:w="0" w:type="auto"/>
            <w:tcBorders>
              <w:top w:val="single" w:sz="4" w:space="0" w:color="auto"/>
              <w:left w:val="nil"/>
              <w:bottom w:val="single" w:sz="4" w:space="0" w:color="auto"/>
              <w:right w:val="nil"/>
            </w:tcBorders>
            <w:hideMark/>
          </w:tcPr>
          <w:p w14:paraId="0E7A3185"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3</w:t>
            </w:r>
          </w:p>
        </w:tc>
      </w:tr>
      <w:tr w:rsidR="00036CF6" w:rsidRPr="006F33E5" w14:paraId="2C626C5C" w14:textId="77777777" w:rsidTr="000F7266">
        <w:tc>
          <w:tcPr>
            <w:tcW w:w="5098" w:type="dxa"/>
            <w:tcBorders>
              <w:top w:val="single" w:sz="4" w:space="0" w:color="auto"/>
              <w:left w:val="nil"/>
              <w:bottom w:val="single" w:sz="4" w:space="0" w:color="auto"/>
              <w:right w:val="nil"/>
            </w:tcBorders>
            <w:hideMark/>
          </w:tcPr>
          <w:p w14:paraId="7395B60F" w14:textId="77777777" w:rsidR="00036CF6" w:rsidRPr="006F33E5" w:rsidRDefault="00036CF6" w:rsidP="00036CF6">
            <w:pPr>
              <w:pStyle w:val="ListParagraph"/>
              <w:numPr>
                <w:ilvl w:val="0"/>
                <w:numId w:val="28"/>
              </w:numPr>
              <w:spacing w:line="276" w:lineRule="auto"/>
            </w:pPr>
            <w:r w:rsidRPr="006F33E5">
              <w:t>Feeling down, depressed, or hopeless</w:t>
            </w:r>
          </w:p>
        </w:tc>
        <w:tc>
          <w:tcPr>
            <w:tcW w:w="976" w:type="dxa"/>
            <w:tcBorders>
              <w:top w:val="single" w:sz="4" w:space="0" w:color="auto"/>
              <w:left w:val="nil"/>
              <w:bottom w:val="single" w:sz="4" w:space="0" w:color="auto"/>
              <w:right w:val="nil"/>
            </w:tcBorders>
            <w:hideMark/>
          </w:tcPr>
          <w:p w14:paraId="51764E71"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0</w:t>
            </w:r>
          </w:p>
        </w:tc>
        <w:tc>
          <w:tcPr>
            <w:tcW w:w="0" w:type="auto"/>
            <w:tcBorders>
              <w:top w:val="single" w:sz="4" w:space="0" w:color="auto"/>
              <w:left w:val="nil"/>
              <w:bottom w:val="single" w:sz="4" w:space="0" w:color="auto"/>
              <w:right w:val="nil"/>
            </w:tcBorders>
            <w:hideMark/>
          </w:tcPr>
          <w:p w14:paraId="42AC2722"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1</w:t>
            </w:r>
          </w:p>
        </w:tc>
        <w:tc>
          <w:tcPr>
            <w:tcW w:w="0" w:type="auto"/>
            <w:tcBorders>
              <w:top w:val="single" w:sz="4" w:space="0" w:color="auto"/>
              <w:left w:val="nil"/>
              <w:bottom w:val="single" w:sz="4" w:space="0" w:color="auto"/>
              <w:right w:val="nil"/>
            </w:tcBorders>
            <w:hideMark/>
          </w:tcPr>
          <w:p w14:paraId="61661446"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2</w:t>
            </w:r>
          </w:p>
        </w:tc>
        <w:tc>
          <w:tcPr>
            <w:tcW w:w="0" w:type="auto"/>
            <w:tcBorders>
              <w:top w:val="single" w:sz="4" w:space="0" w:color="auto"/>
              <w:left w:val="nil"/>
              <w:bottom w:val="single" w:sz="4" w:space="0" w:color="auto"/>
              <w:right w:val="nil"/>
            </w:tcBorders>
            <w:hideMark/>
          </w:tcPr>
          <w:p w14:paraId="2424A1DD"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3</w:t>
            </w:r>
          </w:p>
        </w:tc>
      </w:tr>
      <w:tr w:rsidR="00036CF6" w:rsidRPr="006F33E5" w14:paraId="08051032" w14:textId="77777777" w:rsidTr="000F7266">
        <w:tc>
          <w:tcPr>
            <w:tcW w:w="5098" w:type="dxa"/>
            <w:tcBorders>
              <w:top w:val="single" w:sz="4" w:space="0" w:color="auto"/>
              <w:left w:val="nil"/>
              <w:bottom w:val="single" w:sz="4" w:space="0" w:color="auto"/>
              <w:right w:val="nil"/>
            </w:tcBorders>
            <w:hideMark/>
          </w:tcPr>
          <w:p w14:paraId="56E3CD6D" w14:textId="77777777" w:rsidR="00036CF6" w:rsidRPr="006F33E5" w:rsidRDefault="00036CF6" w:rsidP="00036CF6">
            <w:pPr>
              <w:pStyle w:val="ListParagraph"/>
              <w:numPr>
                <w:ilvl w:val="0"/>
                <w:numId w:val="28"/>
              </w:numPr>
              <w:spacing w:line="276" w:lineRule="auto"/>
            </w:pPr>
            <w:r w:rsidRPr="006F33E5">
              <w:t xml:space="preserve">Trouble falling or taking asleep, or sleeping too much </w:t>
            </w:r>
          </w:p>
        </w:tc>
        <w:tc>
          <w:tcPr>
            <w:tcW w:w="976" w:type="dxa"/>
            <w:tcBorders>
              <w:top w:val="single" w:sz="4" w:space="0" w:color="auto"/>
              <w:left w:val="nil"/>
              <w:bottom w:val="single" w:sz="4" w:space="0" w:color="auto"/>
              <w:right w:val="nil"/>
            </w:tcBorders>
            <w:hideMark/>
          </w:tcPr>
          <w:p w14:paraId="7C4CBDCA"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0</w:t>
            </w:r>
          </w:p>
        </w:tc>
        <w:tc>
          <w:tcPr>
            <w:tcW w:w="0" w:type="auto"/>
            <w:tcBorders>
              <w:top w:val="single" w:sz="4" w:space="0" w:color="auto"/>
              <w:left w:val="nil"/>
              <w:bottom w:val="single" w:sz="4" w:space="0" w:color="auto"/>
              <w:right w:val="nil"/>
            </w:tcBorders>
            <w:hideMark/>
          </w:tcPr>
          <w:p w14:paraId="2719DD81"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1</w:t>
            </w:r>
          </w:p>
        </w:tc>
        <w:tc>
          <w:tcPr>
            <w:tcW w:w="0" w:type="auto"/>
            <w:tcBorders>
              <w:top w:val="single" w:sz="4" w:space="0" w:color="auto"/>
              <w:left w:val="nil"/>
              <w:bottom w:val="single" w:sz="4" w:space="0" w:color="auto"/>
              <w:right w:val="nil"/>
            </w:tcBorders>
            <w:hideMark/>
          </w:tcPr>
          <w:p w14:paraId="26535FBA"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2</w:t>
            </w:r>
          </w:p>
        </w:tc>
        <w:tc>
          <w:tcPr>
            <w:tcW w:w="0" w:type="auto"/>
            <w:tcBorders>
              <w:top w:val="single" w:sz="4" w:space="0" w:color="auto"/>
              <w:left w:val="nil"/>
              <w:bottom w:val="single" w:sz="4" w:space="0" w:color="auto"/>
              <w:right w:val="nil"/>
            </w:tcBorders>
            <w:hideMark/>
          </w:tcPr>
          <w:p w14:paraId="678C2F72"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3</w:t>
            </w:r>
          </w:p>
        </w:tc>
      </w:tr>
      <w:tr w:rsidR="00036CF6" w:rsidRPr="006F33E5" w14:paraId="6AFDAD53" w14:textId="77777777" w:rsidTr="000F7266">
        <w:tc>
          <w:tcPr>
            <w:tcW w:w="5098" w:type="dxa"/>
            <w:tcBorders>
              <w:top w:val="single" w:sz="4" w:space="0" w:color="auto"/>
              <w:left w:val="nil"/>
              <w:bottom w:val="single" w:sz="4" w:space="0" w:color="auto"/>
              <w:right w:val="nil"/>
            </w:tcBorders>
            <w:hideMark/>
          </w:tcPr>
          <w:p w14:paraId="454AF13B" w14:textId="77777777" w:rsidR="00036CF6" w:rsidRPr="006F33E5" w:rsidRDefault="00036CF6" w:rsidP="00036CF6">
            <w:pPr>
              <w:pStyle w:val="ListParagraph"/>
              <w:numPr>
                <w:ilvl w:val="0"/>
                <w:numId w:val="28"/>
              </w:numPr>
              <w:spacing w:line="276" w:lineRule="auto"/>
            </w:pPr>
            <w:r w:rsidRPr="006F33E5">
              <w:t>Feeling tired or having little energy</w:t>
            </w:r>
          </w:p>
        </w:tc>
        <w:tc>
          <w:tcPr>
            <w:tcW w:w="976" w:type="dxa"/>
            <w:tcBorders>
              <w:top w:val="single" w:sz="4" w:space="0" w:color="auto"/>
              <w:left w:val="nil"/>
              <w:bottom w:val="single" w:sz="4" w:space="0" w:color="auto"/>
              <w:right w:val="nil"/>
            </w:tcBorders>
            <w:hideMark/>
          </w:tcPr>
          <w:p w14:paraId="67153E92"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0</w:t>
            </w:r>
          </w:p>
        </w:tc>
        <w:tc>
          <w:tcPr>
            <w:tcW w:w="0" w:type="auto"/>
            <w:tcBorders>
              <w:top w:val="single" w:sz="4" w:space="0" w:color="auto"/>
              <w:left w:val="nil"/>
              <w:bottom w:val="single" w:sz="4" w:space="0" w:color="auto"/>
              <w:right w:val="nil"/>
            </w:tcBorders>
            <w:hideMark/>
          </w:tcPr>
          <w:p w14:paraId="350E5496"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1</w:t>
            </w:r>
          </w:p>
        </w:tc>
        <w:tc>
          <w:tcPr>
            <w:tcW w:w="0" w:type="auto"/>
            <w:tcBorders>
              <w:top w:val="single" w:sz="4" w:space="0" w:color="auto"/>
              <w:left w:val="nil"/>
              <w:bottom w:val="single" w:sz="4" w:space="0" w:color="auto"/>
              <w:right w:val="nil"/>
            </w:tcBorders>
            <w:hideMark/>
          </w:tcPr>
          <w:p w14:paraId="01CFC767"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2</w:t>
            </w:r>
          </w:p>
        </w:tc>
        <w:tc>
          <w:tcPr>
            <w:tcW w:w="0" w:type="auto"/>
            <w:tcBorders>
              <w:top w:val="single" w:sz="4" w:space="0" w:color="auto"/>
              <w:left w:val="nil"/>
              <w:bottom w:val="single" w:sz="4" w:space="0" w:color="auto"/>
              <w:right w:val="nil"/>
            </w:tcBorders>
            <w:hideMark/>
          </w:tcPr>
          <w:p w14:paraId="1B2163C8"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3</w:t>
            </w:r>
          </w:p>
        </w:tc>
      </w:tr>
      <w:tr w:rsidR="00036CF6" w:rsidRPr="006F33E5" w14:paraId="4816BF38" w14:textId="77777777" w:rsidTr="000F7266">
        <w:tc>
          <w:tcPr>
            <w:tcW w:w="5098" w:type="dxa"/>
            <w:tcBorders>
              <w:top w:val="single" w:sz="4" w:space="0" w:color="auto"/>
              <w:left w:val="nil"/>
              <w:bottom w:val="single" w:sz="4" w:space="0" w:color="auto"/>
              <w:right w:val="nil"/>
            </w:tcBorders>
            <w:hideMark/>
          </w:tcPr>
          <w:p w14:paraId="20EF2671" w14:textId="77777777" w:rsidR="00036CF6" w:rsidRPr="006F33E5" w:rsidRDefault="00036CF6" w:rsidP="00036CF6">
            <w:pPr>
              <w:pStyle w:val="ListParagraph"/>
              <w:numPr>
                <w:ilvl w:val="0"/>
                <w:numId w:val="28"/>
              </w:numPr>
              <w:spacing w:line="276" w:lineRule="auto"/>
            </w:pPr>
            <w:r w:rsidRPr="006F33E5">
              <w:t xml:space="preserve">Poor appetite or overeating </w:t>
            </w:r>
          </w:p>
        </w:tc>
        <w:tc>
          <w:tcPr>
            <w:tcW w:w="976" w:type="dxa"/>
            <w:tcBorders>
              <w:top w:val="single" w:sz="4" w:space="0" w:color="auto"/>
              <w:left w:val="nil"/>
              <w:bottom w:val="single" w:sz="4" w:space="0" w:color="auto"/>
              <w:right w:val="nil"/>
            </w:tcBorders>
            <w:hideMark/>
          </w:tcPr>
          <w:p w14:paraId="11A27613"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0</w:t>
            </w:r>
          </w:p>
        </w:tc>
        <w:tc>
          <w:tcPr>
            <w:tcW w:w="0" w:type="auto"/>
            <w:tcBorders>
              <w:top w:val="single" w:sz="4" w:space="0" w:color="auto"/>
              <w:left w:val="nil"/>
              <w:bottom w:val="single" w:sz="4" w:space="0" w:color="auto"/>
              <w:right w:val="nil"/>
            </w:tcBorders>
            <w:hideMark/>
          </w:tcPr>
          <w:p w14:paraId="20987326"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1</w:t>
            </w:r>
          </w:p>
        </w:tc>
        <w:tc>
          <w:tcPr>
            <w:tcW w:w="0" w:type="auto"/>
            <w:tcBorders>
              <w:top w:val="single" w:sz="4" w:space="0" w:color="auto"/>
              <w:left w:val="nil"/>
              <w:bottom w:val="single" w:sz="4" w:space="0" w:color="auto"/>
              <w:right w:val="nil"/>
            </w:tcBorders>
            <w:hideMark/>
          </w:tcPr>
          <w:p w14:paraId="13862DC8"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2</w:t>
            </w:r>
          </w:p>
        </w:tc>
        <w:tc>
          <w:tcPr>
            <w:tcW w:w="0" w:type="auto"/>
            <w:tcBorders>
              <w:top w:val="single" w:sz="4" w:space="0" w:color="auto"/>
              <w:left w:val="nil"/>
              <w:bottom w:val="single" w:sz="4" w:space="0" w:color="auto"/>
              <w:right w:val="nil"/>
            </w:tcBorders>
            <w:hideMark/>
          </w:tcPr>
          <w:p w14:paraId="1D97153E"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3</w:t>
            </w:r>
          </w:p>
        </w:tc>
      </w:tr>
      <w:tr w:rsidR="00036CF6" w:rsidRPr="006F33E5" w14:paraId="6F1368AA" w14:textId="77777777" w:rsidTr="000F7266">
        <w:tc>
          <w:tcPr>
            <w:tcW w:w="5098" w:type="dxa"/>
            <w:tcBorders>
              <w:top w:val="single" w:sz="4" w:space="0" w:color="auto"/>
              <w:left w:val="nil"/>
              <w:bottom w:val="single" w:sz="4" w:space="0" w:color="auto"/>
              <w:right w:val="nil"/>
            </w:tcBorders>
            <w:hideMark/>
          </w:tcPr>
          <w:p w14:paraId="2BB29D10" w14:textId="77777777" w:rsidR="00036CF6" w:rsidRPr="006F33E5" w:rsidRDefault="00036CF6" w:rsidP="00036CF6">
            <w:pPr>
              <w:pStyle w:val="ListParagraph"/>
              <w:numPr>
                <w:ilvl w:val="0"/>
                <w:numId w:val="28"/>
              </w:numPr>
              <w:spacing w:line="276" w:lineRule="auto"/>
            </w:pPr>
            <w:r w:rsidRPr="006F33E5">
              <w:t xml:space="preserve">Feeling bad about yourself – or that you are a failure of have let yourself or your family down </w:t>
            </w:r>
          </w:p>
        </w:tc>
        <w:tc>
          <w:tcPr>
            <w:tcW w:w="976" w:type="dxa"/>
            <w:tcBorders>
              <w:top w:val="single" w:sz="4" w:space="0" w:color="auto"/>
              <w:left w:val="nil"/>
              <w:bottom w:val="single" w:sz="4" w:space="0" w:color="auto"/>
              <w:right w:val="nil"/>
            </w:tcBorders>
            <w:hideMark/>
          </w:tcPr>
          <w:p w14:paraId="7E4040DB"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0</w:t>
            </w:r>
          </w:p>
        </w:tc>
        <w:tc>
          <w:tcPr>
            <w:tcW w:w="0" w:type="auto"/>
            <w:tcBorders>
              <w:top w:val="single" w:sz="4" w:space="0" w:color="auto"/>
              <w:left w:val="nil"/>
              <w:bottom w:val="single" w:sz="4" w:space="0" w:color="auto"/>
              <w:right w:val="nil"/>
            </w:tcBorders>
            <w:hideMark/>
          </w:tcPr>
          <w:p w14:paraId="02050DCB"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1</w:t>
            </w:r>
          </w:p>
        </w:tc>
        <w:tc>
          <w:tcPr>
            <w:tcW w:w="0" w:type="auto"/>
            <w:tcBorders>
              <w:top w:val="single" w:sz="4" w:space="0" w:color="auto"/>
              <w:left w:val="nil"/>
              <w:bottom w:val="single" w:sz="4" w:space="0" w:color="auto"/>
              <w:right w:val="nil"/>
            </w:tcBorders>
            <w:hideMark/>
          </w:tcPr>
          <w:p w14:paraId="16EEDE5E"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2</w:t>
            </w:r>
          </w:p>
        </w:tc>
        <w:tc>
          <w:tcPr>
            <w:tcW w:w="0" w:type="auto"/>
            <w:tcBorders>
              <w:top w:val="single" w:sz="4" w:space="0" w:color="auto"/>
              <w:left w:val="nil"/>
              <w:bottom w:val="single" w:sz="4" w:space="0" w:color="auto"/>
              <w:right w:val="nil"/>
            </w:tcBorders>
            <w:hideMark/>
          </w:tcPr>
          <w:p w14:paraId="64D589C6"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3</w:t>
            </w:r>
          </w:p>
        </w:tc>
      </w:tr>
      <w:tr w:rsidR="00036CF6" w:rsidRPr="006F33E5" w14:paraId="61C6BA7B" w14:textId="77777777" w:rsidTr="000F7266">
        <w:tc>
          <w:tcPr>
            <w:tcW w:w="5098" w:type="dxa"/>
            <w:tcBorders>
              <w:top w:val="single" w:sz="4" w:space="0" w:color="auto"/>
              <w:left w:val="nil"/>
              <w:bottom w:val="single" w:sz="4" w:space="0" w:color="auto"/>
              <w:right w:val="nil"/>
            </w:tcBorders>
            <w:hideMark/>
          </w:tcPr>
          <w:p w14:paraId="56A325A3" w14:textId="77777777" w:rsidR="00036CF6" w:rsidRPr="006F33E5" w:rsidRDefault="00036CF6" w:rsidP="00036CF6">
            <w:pPr>
              <w:pStyle w:val="ListParagraph"/>
              <w:numPr>
                <w:ilvl w:val="0"/>
                <w:numId w:val="28"/>
              </w:numPr>
              <w:spacing w:line="276" w:lineRule="auto"/>
            </w:pPr>
            <w:r w:rsidRPr="006F33E5">
              <w:t>Trouble concentrating on things, such as reading the newspaper or watching television</w:t>
            </w:r>
          </w:p>
        </w:tc>
        <w:tc>
          <w:tcPr>
            <w:tcW w:w="976" w:type="dxa"/>
            <w:tcBorders>
              <w:top w:val="single" w:sz="4" w:space="0" w:color="auto"/>
              <w:left w:val="nil"/>
              <w:bottom w:val="single" w:sz="4" w:space="0" w:color="auto"/>
              <w:right w:val="nil"/>
            </w:tcBorders>
            <w:hideMark/>
          </w:tcPr>
          <w:p w14:paraId="4BE7BD00"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0</w:t>
            </w:r>
          </w:p>
        </w:tc>
        <w:tc>
          <w:tcPr>
            <w:tcW w:w="0" w:type="auto"/>
            <w:tcBorders>
              <w:top w:val="single" w:sz="4" w:space="0" w:color="auto"/>
              <w:left w:val="nil"/>
              <w:bottom w:val="single" w:sz="4" w:space="0" w:color="auto"/>
              <w:right w:val="nil"/>
            </w:tcBorders>
            <w:hideMark/>
          </w:tcPr>
          <w:p w14:paraId="144A7A3A"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1</w:t>
            </w:r>
          </w:p>
        </w:tc>
        <w:tc>
          <w:tcPr>
            <w:tcW w:w="0" w:type="auto"/>
            <w:tcBorders>
              <w:top w:val="single" w:sz="4" w:space="0" w:color="auto"/>
              <w:left w:val="nil"/>
              <w:bottom w:val="single" w:sz="4" w:space="0" w:color="auto"/>
              <w:right w:val="nil"/>
            </w:tcBorders>
            <w:hideMark/>
          </w:tcPr>
          <w:p w14:paraId="083FB2A7"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2</w:t>
            </w:r>
          </w:p>
        </w:tc>
        <w:tc>
          <w:tcPr>
            <w:tcW w:w="0" w:type="auto"/>
            <w:tcBorders>
              <w:top w:val="single" w:sz="4" w:space="0" w:color="auto"/>
              <w:left w:val="nil"/>
              <w:bottom w:val="single" w:sz="4" w:space="0" w:color="auto"/>
              <w:right w:val="nil"/>
            </w:tcBorders>
            <w:hideMark/>
          </w:tcPr>
          <w:p w14:paraId="0EB57142"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3</w:t>
            </w:r>
          </w:p>
        </w:tc>
      </w:tr>
      <w:tr w:rsidR="00036CF6" w:rsidRPr="006F33E5" w14:paraId="57F004FC" w14:textId="77777777" w:rsidTr="000F7266">
        <w:tc>
          <w:tcPr>
            <w:tcW w:w="5098" w:type="dxa"/>
            <w:tcBorders>
              <w:top w:val="single" w:sz="4" w:space="0" w:color="auto"/>
              <w:left w:val="nil"/>
              <w:bottom w:val="single" w:sz="4" w:space="0" w:color="auto"/>
              <w:right w:val="nil"/>
            </w:tcBorders>
            <w:hideMark/>
          </w:tcPr>
          <w:p w14:paraId="1FECE1CB" w14:textId="77777777" w:rsidR="00036CF6" w:rsidRPr="006F33E5" w:rsidRDefault="00036CF6" w:rsidP="00036CF6">
            <w:pPr>
              <w:pStyle w:val="ListParagraph"/>
              <w:numPr>
                <w:ilvl w:val="0"/>
                <w:numId w:val="28"/>
              </w:numPr>
              <w:spacing w:line="276" w:lineRule="auto"/>
            </w:pPr>
            <w:r w:rsidRPr="006F33E5">
              <w:t>Moving or speaking so slowly that other people could have noticed? Or the opposite – being so fidgety or restless that you have been moving around a lot more than usual</w:t>
            </w:r>
          </w:p>
        </w:tc>
        <w:tc>
          <w:tcPr>
            <w:tcW w:w="976" w:type="dxa"/>
            <w:tcBorders>
              <w:top w:val="single" w:sz="4" w:space="0" w:color="auto"/>
              <w:left w:val="nil"/>
              <w:bottom w:val="single" w:sz="4" w:space="0" w:color="auto"/>
              <w:right w:val="nil"/>
            </w:tcBorders>
            <w:hideMark/>
          </w:tcPr>
          <w:p w14:paraId="5D9EEBCE"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0</w:t>
            </w:r>
          </w:p>
        </w:tc>
        <w:tc>
          <w:tcPr>
            <w:tcW w:w="0" w:type="auto"/>
            <w:tcBorders>
              <w:top w:val="single" w:sz="4" w:space="0" w:color="auto"/>
              <w:left w:val="nil"/>
              <w:bottom w:val="single" w:sz="4" w:space="0" w:color="auto"/>
              <w:right w:val="nil"/>
            </w:tcBorders>
            <w:hideMark/>
          </w:tcPr>
          <w:p w14:paraId="34C92D7B"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1</w:t>
            </w:r>
          </w:p>
        </w:tc>
        <w:tc>
          <w:tcPr>
            <w:tcW w:w="0" w:type="auto"/>
            <w:tcBorders>
              <w:top w:val="single" w:sz="4" w:space="0" w:color="auto"/>
              <w:left w:val="nil"/>
              <w:bottom w:val="single" w:sz="4" w:space="0" w:color="auto"/>
              <w:right w:val="nil"/>
            </w:tcBorders>
            <w:hideMark/>
          </w:tcPr>
          <w:p w14:paraId="24E293E3"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2</w:t>
            </w:r>
          </w:p>
        </w:tc>
        <w:tc>
          <w:tcPr>
            <w:tcW w:w="0" w:type="auto"/>
            <w:tcBorders>
              <w:top w:val="single" w:sz="4" w:space="0" w:color="auto"/>
              <w:left w:val="nil"/>
              <w:bottom w:val="single" w:sz="4" w:space="0" w:color="auto"/>
              <w:right w:val="nil"/>
            </w:tcBorders>
            <w:hideMark/>
          </w:tcPr>
          <w:p w14:paraId="23503AE4"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3</w:t>
            </w:r>
          </w:p>
        </w:tc>
      </w:tr>
      <w:tr w:rsidR="00036CF6" w:rsidRPr="006F33E5" w14:paraId="68660A7E" w14:textId="77777777" w:rsidTr="000F7266">
        <w:tc>
          <w:tcPr>
            <w:tcW w:w="5098" w:type="dxa"/>
            <w:tcBorders>
              <w:top w:val="single" w:sz="4" w:space="0" w:color="auto"/>
              <w:left w:val="nil"/>
              <w:bottom w:val="single" w:sz="4" w:space="0" w:color="auto"/>
              <w:right w:val="nil"/>
            </w:tcBorders>
            <w:hideMark/>
          </w:tcPr>
          <w:p w14:paraId="2DFC0E51" w14:textId="77777777" w:rsidR="00036CF6" w:rsidRPr="006F33E5" w:rsidRDefault="00036CF6" w:rsidP="00036CF6">
            <w:pPr>
              <w:pStyle w:val="ListParagraph"/>
              <w:numPr>
                <w:ilvl w:val="0"/>
                <w:numId w:val="28"/>
              </w:numPr>
              <w:spacing w:line="276" w:lineRule="auto"/>
            </w:pPr>
            <w:r w:rsidRPr="006F33E5">
              <w:t xml:space="preserve">Thoughts that you would be better off dead or of hurting yourself in some way </w:t>
            </w:r>
          </w:p>
        </w:tc>
        <w:tc>
          <w:tcPr>
            <w:tcW w:w="976" w:type="dxa"/>
            <w:tcBorders>
              <w:top w:val="single" w:sz="4" w:space="0" w:color="auto"/>
              <w:left w:val="nil"/>
              <w:bottom w:val="single" w:sz="4" w:space="0" w:color="auto"/>
              <w:right w:val="nil"/>
            </w:tcBorders>
            <w:hideMark/>
          </w:tcPr>
          <w:p w14:paraId="39BDF9F1"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0</w:t>
            </w:r>
          </w:p>
        </w:tc>
        <w:tc>
          <w:tcPr>
            <w:tcW w:w="0" w:type="auto"/>
            <w:tcBorders>
              <w:top w:val="single" w:sz="4" w:space="0" w:color="auto"/>
              <w:left w:val="nil"/>
              <w:bottom w:val="single" w:sz="4" w:space="0" w:color="auto"/>
              <w:right w:val="nil"/>
            </w:tcBorders>
            <w:hideMark/>
          </w:tcPr>
          <w:p w14:paraId="482A5516"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1</w:t>
            </w:r>
          </w:p>
        </w:tc>
        <w:tc>
          <w:tcPr>
            <w:tcW w:w="0" w:type="auto"/>
            <w:tcBorders>
              <w:top w:val="single" w:sz="4" w:space="0" w:color="auto"/>
              <w:left w:val="nil"/>
              <w:bottom w:val="single" w:sz="4" w:space="0" w:color="auto"/>
              <w:right w:val="nil"/>
            </w:tcBorders>
            <w:hideMark/>
          </w:tcPr>
          <w:p w14:paraId="1B0F1239"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2</w:t>
            </w:r>
          </w:p>
        </w:tc>
        <w:tc>
          <w:tcPr>
            <w:tcW w:w="0" w:type="auto"/>
            <w:tcBorders>
              <w:top w:val="single" w:sz="4" w:space="0" w:color="auto"/>
              <w:left w:val="nil"/>
              <w:bottom w:val="single" w:sz="4" w:space="0" w:color="auto"/>
              <w:right w:val="nil"/>
            </w:tcBorders>
            <w:hideMark/>
          </w:tcPr>
          <w:p w14:paraId="2C3AD765"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3</w:t>
            </w:r>
          </w:p>
        </w:tc>
      </w:tr>
    </w:tbl>
    <w:p w14:paraId="2DAD6495" w14:textId="77777777" w:rsidR="00036CF6" w:rsidRPr="006F33E5" w:rsidRDefault="00036CF6" w:rsidP="00036CF6">
      <w:pPr>
        <w:rPr>
          <w:rFonts w:ascii="Times New Roman" w:hAnsi="Times New Roman" w:cs="Times New Roman"/>
        </w:rPr>
      </w:pPr>
    </w:p>
    <w:p w14:paraId="6FF875AD" w14:textId="77777777" w:rsidR="00036CF6" w:rsidRPr="006F33E5" w:rsidRDefault="00036CF6" w:rsidP="00036CF6">
      <w:pPr>
        <w:rPr>
          <w:rFonts w:ascii="Times New Roman" w:hAnsi="Times New Roman" w:cs="Times New Roman"/>
        </w:rPr>
      </w:pPr>
    </w:p>
    <w:p w14:paraId="29C76DFA" w14:textId="77777777" w:rsidR="00036CF6" w:rsidRPr="006F33E5" w:rsidRDefault="00036CF6" w:rsidP="00036CF6">
      <w:pP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036CF6" w:rsidRPr="006F33E5" w14:paraId="427739A7" w14:textId="77777777" w:rsidTr="000F7266">
        <w:tc>
          <w:tcPr>
            <w:tcW w:w="9016" w:type="dxa"/>
            <w:gridSpan w:val="4"/>
            <w:tcBorders>
              <w:top w:val="single" w:sz="4" w:space="0" w:color="auto"/>
              <w:left w:val="nil"/>
              <w:bottom w:val="nil"/>
              <w:right w:val="nil"/>
            </w:tcBorders>
          </w:tcPr>
          <w:p w14:paraId="62D2DA86" w14:textId="77777777" w:rsidR="00036CF6" w:rsidRPr="006F33E5" w:rsidRDefault="00036CF6" w:rsidP="000F7266">
            <w:pPr>
              <w:spacing w:line="276" w:lineRule="auto"/>
              <w:rPr>
                <w:rFonts w:ascii="Times New Roman" w:hAnsi="Times New Roman" w:cs="Times New Roman"/>
              </w:rPr>
            </w:pPr>
            <w:r w:rsidRPr="006F33E5">
              <w:rPr>
                <w:rFonts w:ascii="Times New Roman" w:hAnsi="Times New Roman" w:cs="Times New Roman"/>
              </w:rPr>
              <w:t xml:space="preserve">If you checked off </w:t>
            </w:r>
            <w:r w:rsidRPr="006F33E5">
              <w:rPr>
                <w:rFonts w:ascii="Times New Roman" w:hAnsi="Times New Roman" w:cs="Times New Roman"/>
                <w:i/>
                <w:iCs/>
              </w:rPr>
              <w:t>any</w:t>
            </w:r>
            <w:r w:rsidRPr="006F33E5">
              <w:rPr>
                <w:rFonts w:ascii="Times New Roman" w:hAnsi="Times New Roman" w:cs="Times New Roman"/>
              </w:rPr>
              <w:t xml:space="preserve"> problems, how </w:t>
            </w:r>
            <w:r w:rsidRPr="006F33E5">
              <w:rPr>
                <w:rFonts w:ascii="Times New Roman" w:hAnsi="Times New Roman" w:cs="Times New Roman"/>
                <w:i/>
                <w:iCs/>
              </w:rPr>
              <w:t>difficult</w:t>
            </w:r>
            <w:r w:rsidRPr="006F33E5">
              <w:rPr>
                <w:rFonts w:ascii="Times New Roman" w:hAnsi="Times New Roman" w:cs="Times New Roman"/>
              </w:rPr>
              <w:t xml:space="preserve"> have these problems made it for you to do your work, take care of things at home, or get along with other people? </w:t>
            </w:r>
          </w:p>
          <w:p w14:paraId="4E162431" w14:textId="77777777" w:rsidR="00036CF6" w:rsidRPr="006F33E5" w:rsidRDefault="00036CF6" w:rsidP="000F7266">
            <w:pPr>
              <w:spacing w:line="276" w:lineRule="auto"/>
              <w:rPr>
                <w:rFonts w:ascii="Times New Roman" w:hAnsi="Times New Roman" w:cs="Times New Roman"/>
              </w:rPr>
            </w:pPr>
          </w:p>
        </w:tc>
      </w:tr>
      <w:tr w:rsidR="00036CF6" w:rsidRPr="006F33E5" w14:paraId="3701931E" w14:textId="77777777" w:rsidTr="000F7266">
        <w:trPr>
          <w:trHeight w:val="483"/>
        </w:trPr>
        <w:tc>
          <w:tcPr>
            <w:tcW w:w="2254" w:type="dxa"/>
            <w:tcBorders>
              <w:top w:val="nil"/>
              <w:left w:val="nil"/>
              <w:bottom w:val="single" w:sz="4" w:space="0" w:color="auto"/>
              <w:right w:val="nil"/>
            </w:tcBorders>
            <w:hideMark/>
          </w:tcPr>
          <w:p w14:paraId="72EB8AF0"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Not difficult at all</w:t>
            </w:r>
          </w:p>
          <w:p w14:paraId="513E2022"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w:t>
            </w:r>
          </w:p>
        </w:tc>
        <w:tc>
          <w:tcPr>
            <w:tcW w:w="2254" w:type="dxa"/>
            <w:tcBorders>
              <w:top w:val="nil"/>
              <w:left w:val="nil"/>
              <w:bottom w:val="single" w:sz="4" w:space="0" w:color="auto"/>
              <w:right w:val="nil"/>
            </w:tcBorders>
            <w:hideMark/>
          </w:tcPr>
          <w:p w14:paraId="5763976F"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Somewhat difficult</w:t>
            </w:r>
          </w:p>
          <w:p w14:paraId="22B56A6C"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w:t>
            </w:r>
          </w:p>
        </w:tc>
        <w:tc>
          <w:tcPr>
            <w:tcW w:w="2254" w:type="dxa"/>
            <w:tcBorders>
              <w:top w:val="nil"/>
              <w:left w:val="nil"/>
              <w:bottom w:val="single" w:sz="4" w:space="0" w:color="auto"/>
              <w:right w:val="nil"/>
            </w:tcBorders>
            <w:hideMark/>
          </w:tcPr>
          <w:p w14:paraId="24C076B2"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Very difficult</w:t>
            </w:r>
          </w:p>
          <w:p w14:paraId="06964CC1"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w:t>
            </w:r>
          </w:p>
        </w:tc>
        <w:tc>
          <w:tcPr>
            <w:tcW w:w="2254" w:type="dxa"/>
            <w:tcBorders>
              <w:top w:val="nil"/>
              <w:left w:val="nil"/>
              <w:bottom w:val="single" w:sz="4" w:space="0" w:color="auto"/>
              <w:right w:val="nil"/>
            </w:tcBorders>
          </w:tcPr>
          <w:p w14:paraId="4F0B4388"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Extremely difficult</w:t>
            </w:r>
          </w:p>
          <w:p w14:paraId="7E2A93D1" w14:textId="77777777" w:rsidR="00036CF6" w:rsidRPr="006F33E5" w:rsidRDefault="00036CF6" w:rsidP="000F7266">
            <w:pPr>
              <w:spacing w:line="276" w:lineRule="auto"/>
              <w:jc w:val="center"/>
              <w:rPr>
                <w:rFonts w:ascii="Times New Roman" w:hAnsi="Times New Roman" w:cs="Times New Roman"/>
              </w:rPr>
            </w:pPr>
            <w:r w:rsidRPr="006F33E5">
              <w:rPr>
                <w:rFonts w:ascii="Times New Roman" w:hAnsi="Times New Roman" w:cs="Times New Roman"/>
              </w:rPr>
              <w:t>…</w:t>
            </w:r>
          </w:p>
          <w:p w14:paraId="4275A9D8" w14:textId="77777777" w:rsidR="00036CF6" w:rsidRPr="006F33E5" w:rsidRDefault="00036CF6" w:rsidP="000F7266">
            <w:pPr>
              <w:spacing w:line="276" w:lineRule="auto"/>
              <w:jc w:val="center"/>
              <w:rPr>
                <w:rFonts w:ascii="Times New Roman" w:hAnsi="Times New Roman" w:cs="Times New Roman"/>
              </w:rPr>
            </w:pPr>
          </w:p>
        </w:tc>
      </w:tr>
    </w:tbl>
    <w:p w14:paraId="5275C2F5" w14:textId="77777777" w:rsidR="00036CF6" w:rsidRPr="006F33E5" w:rsidRDefault="00036CF6" w:rsidP="00036CF6">
      <w:pPr>
        <w:spacing w:line="276" w:lineRule="auto"/>
        <w:rPr>
          <w:rFonts w:ascii="Times New Roman" w:hAnsi="Times New Roman" w:cs="Times New Roman"/>
        </w:rPr>
      </w:pPr>
    </w:p>
    <w:p w14:paraId="2A3BD72C" w14:textId="77777777" w:rsidR="00036CF6" w:rsidRPr="006F33E5" w:rsidRDefault="00036CF6" w:rsidP="006210D4">
      <w:pPr>
        <w:rPr>
          <w:rFonts w:ascii="Times New Roman" w:hAnsi="Times New Roman" w:cs="Times New Roman"/>
        </w:rPr>
      </w:pPr>
    </w:p>
    <w:p w14:paraId="3D0013F5" w14:textId="77777777" w:rsidR="006210D4" w:rsidRPr="006F33E5" w:rsidRDefault="006210D4" w:rsidP="006210D4">
      <w:pPr>
        <w:rPr>
          <w:rFonts w:ascii="Times New Roman" w:hAnsi="Times New Roman" w:cs="Times New Roman"/>
        </w:rPr>
      </w:pPr>
    </w:p>
    <w:bookmarkEnd w:id="140"/>
    <w:p w14:paraId="790329BF" w14:textId="77777777" w:rsidR="006210D4" w:rsidRPr="006F33E5" w:rsidRDefault="006210D4" w:rsidP="006210D4">
      <w:pPr>
        <w:rPr>
          <w:rFonts w:ascii="Times New Roman" w:hAnsi="Times New Roman" w:cs="Times New Roman"/>
        </w:rPr>
      </w:pPr>
    </w:p>
    <w:p w14:paraId="050C563D" w14:textId="77777777" w:rsidR="00036CF6" w:rsidRPr="006F33E5" w:rsidRDefault="00036CF6" w:rsidP="00EF47F2">
      <w:pPr>
        <w:rPr>
          <w:rFonts w:ascii="Times New Roman" w:hAnsi="Times New Roman" w:cs="Times New Roman"/>
        </w:rPr>
      </w:pPr>
    </w:p>
    <w:p w14:paraId="6B208BE9" w14:textId="77777777" w:rsidR="00036CF6" w:rsidRPr="006F33E5" w:rsidRDefault="00036CF6" w:rsidP="00EF47F2">
      <w:pPr>
        <w:rPr>
          <w:rFonts w:ascii="Times New Roman" w:hAnsi="Times New Roman" w:cs="Times New Roman"/>
        </w:rPr>
      </w:pPr>
    </w:p>
    <w:p w14:paraId="705DDCED" w14:textId="77777777" w:rsidR="00036CF6" w:rsidRPr="006F33E5" w:rsidRDefault="00036CF6" w:rsidP="00EF47F2">
      <w:pPr>
        <w:rPr>
          <w:rFonts w:ascii="Times New Roman" w:hAnsi="Times New Roman" w:cs="Times New Roman"/>
        </w:rPr>
      </w:pPr>
    </w:p>
    <w:p w14:paraId="53A8629B" w14:textId="77777777" w:rsidR="00036CF6" w:rsidRPr="006F33E5" w:rsidRDefault="00036CF6" w:rsidP="00EF47F2">
      <w:pPr>
        <w:rPr>
          <w:rFonts w:ascii="Times New Roman" w:hAnsi="Times New Roman" w:cs="Times New Roman"/>
        </w:rPr>
      </w:pPr>
    </w:p>
    <w:p w14:paraId="73666EED" w14:textId="0FE15EA2" w:rsidR="00036CF6" w:rsidRPr="006F33E5" w:rsidRDefault="00036CF6" w:rsidP="00036CF6">
      <w:pPr>
        <w:jc w:val="center"/>
        <w:rPr>
          <w:rFonts w:ascii="Times New Roman" w:hAnsi="Times New Roman" w:cs="Times New Roman"/>
          <w:b/>
          <w:bCs/>
        </w:rPr>
      </w:pPr>
      <w:r w:rsidRPr="006F33E5">
        <w:rPr>
          <w:rFonts w:ascii="Times New Roman" w:hAnsi="Times New Roman" w:cs="Times New Roman"/>
          <w:b/>
          <w:bCs/>
        </w:rPr>
        <w:t xml:space="preserve">Appendix </w:t>
      </w:r>
      <w:r w:rsidR="001B369B" w:rsidRPr="006F33E5">
        <w:rPr>
          <w:rFonts w:ascii="Times New Roman" w:hAnsi="Times New Roman" w:cs="Times New Roman"/>
          <w:b/>
          <w:bCs/>
        </w:rPr>
        <w:t>D</w:t>
      </w:r>
    </w:p>
    <w:p w14:paraId="1A7D402D" w14:textId="610A4160" w:rsidR="00036CF6" w:rsidRPr="006F33E5" w:rsidRDefault="00036CF6" w:rsidP="00036CF6">
      <w:pPr>
        <w:jc w:val="center"/>
        <w:rPr>
          <w:rFonts w:ascii="Times New Roman" w:hAnsi="Times New Roman" w:cs="Times New Roman"/>
        </w:rPr>
      </w:pPr>
      <w:r w:rsidRPr="006F33E5">
        <w:rPr>
          <w:rFonts w:ascii="Times New Roman" w:hAnsi="Times New Roman" w:cs="Times New Roman"/>
        </w:rPr>
        <w:t>The EXP Scale (Klein et al., 1969)</w:t>
      </w:r>
    </w:p>
    <w:p w14:paraId="09568A42" w14:textId="13FEBD24" w:rsidR="00036CF6" w:rsidRPr="006F33E5" w:rsidRDefault="00036CF6" w:rsidP="00036CF6">
      <w:pPr>
        <w:jc w:val="center"/>
        <w:rPr>
          <w:rFonts w:ascii="Times New Roman" w:hAnsi="Times New Roman" w:cs="Times New Roman"/>
        </w:rPr>
      </w:pPr>
      <w:r w:rsidRPr="006F33E5">
        <w:rPr>
          <w:rFonts w:ascii="Times New Roman" w:hAnsi="Times New Roman" w:cs="Times New Roman"/>
          <w:noProof/>
          <w:lang w:eastAsia="en-GB"/>
        </w:rPr>
        <w:lastRenderedPageBreak/>
        <w:drawing>
          <wp:anchor distT="0" distB="0" distL="114300" distR="114300" simplePos="0" relativeHeight="251713536" behindDoc="0" locked="0" layoutInCell="1" allowOverlap="1" wp14:anchorId="60E01749" wp14:editId="69AC5989">
            <wp:simplePos x="0" y="0"/>
            <wp:positionH relativeFrom="column">
              <wp:posOffset>469900</wp:posOffset>
            </wp:positionH>
            <wp:positionV relativeFrom="paragraph">
              <wp:posOffset>177800</wp:posOffset>
            </wp:positionV>
            <wp:extent cx="5229225" cy="7518400"/>
            <wp:effectExtent l="0" t="0" r="3175" b="0"/>
            <wp:wrapSquare wrapText="bothSides"/>
            <wp:docPr id="251271999"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71999" name="Picture 34" descr="A screenshot of a computer&#10;&#10;Description automatically generated"/>
                    <pic:cNvPicPr/>
                  </pic:nvPicPr>
                  <pic:blipFill rotWithShape="1">
                    <a:blip r:embed="rId168">
                      <a:extLst>
                        <a:ext uri="{28A0092B-C50C-407E-A947-70E740481C1C}">
                          <a14:useLocalDpi xmlns:a14="http://schemas.microsoft.com/office/drawing/2010/main" val="0"/>
                        </a:ext>
                      </a:extLst>
                    </a:blip>
                    <a:srcRect l="29780" t="10778" r="30512" b="-2110"/>
                    <a:stretch/>
                  </pic:blipFill>
                  <pic:spPr bwMode="auto">
                    <a:xfrm>
                      <a:off x="0" y="0"/>
                      <a:ext cx="5229225" cy="751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64059" w14:textId="190FF38A" w:rsidR="00036CF6" w:rsidRPr="006F33E5" w:rsidRDefault="00036CF6" w:rsidP="00036CF6">
      <w:pPr>
        <w:jc w:val="center"/>
        <w:rPr>
          <w:rFonts w:ascii="Times New Roman" w:hAnsi="Times New Roman" w:cs="Times New Roman"/>
        </w:rPr>
      </w:pPr>
    </w:p>
    <w:p w14:paraId="40C2B5DE" w14:textId="77777777" w:rsidR="00036CF6" w:rsidRPr="006F33E5" w:rsidRDefault="00036CF6" w:rsidP="00EF47F2">
      <w:pPr>
        <w:rPr>
          <w:rFonts w:ascii="Times New Roman" w:hAnsi="Times New Roman" w:cs="Times New Roman"/>
        </w:rPr>
      </w:pPr>
    </w:p>
    <w:p w14:paraId="16FA3E2B" w14:textId="77777777" w:rsidR="00036CF6" w:rsidRPr="006F33E5" w:rsidRDefault="00036CF6" w:rsidP="00EF47F2">
      <w:pPr>
        <w:rPr>
          <w:rFonts w:ascii="Times New Roman" w:hAnsi="Times New Roman" w:cs="Times New Roman"/>
        </w:rPr>
      </w:pPr>
    </w:p>
    <w:p w14:paraId="586705DA" w14:textId="77777777" w:rsidR="00036CF6" w:rsidRPr="006F33E5" w:rsidRDefault="00036CF6" w:rsidP="00EF47F2">
      <w:pPr>
        <w:rPr>
          <w:rFonts w:ascii="Times New Roman" w:hAnsi="Times New Roman" w:cs="Times New Roman"/>
        </w:rPr>
      </w:pPr>
    </w:p>
    <w:p w14:paraId="6FF79CC8" w14:textId="77777777" w:rsidR="00036CF6" w:rsidRPr="006F33E5" w:rsidRDefault="00036CF6" w:rsidP="00EF47F2">
      <w:pPr>
        <w:rPr>
          <w:rFonts w:ascii="Times New Roman" w:hAnsi="Times New Roman" w:cs="Times New Roman"/>
        </w:rPr>
      </w:pPr>
    </w:p>
    <w:p w14:paraId="758E64E8" w14:textId="77777777" w:rsidR="00036CF6" w:rsidRPr="006F33E5" w:rsidRDefault="00036CF6" w:rsidP="00EF47F2">
      <w:pPr>
        <w:rPr>
          <w:rFonts w:ascii="Times New Roman" w:hAnsi="Times New Roman" w:cs="Times New Roman"/>
        </w:rPr>
      </w:pPr>
    </w:p>
    <w:p w14:paraId="1C43326F" w14:textId="77777777" w:rsidR="00036CF6" w:rsidRPr="006F33E5" w:rsidRDefault="00036CF6" w:rsidP="00EF47F2">
      <w:pPr>
        <w:rPr>
          <w:rFonts w:ascii="Times New Roman" w:hAnsi="Times New Roman" w:cs="Times New Roman"/>
        </w:rPr>
      </w:pPr>
    </w:p>
    <w:p w14:paraId="6EA13927" w14:textId="77777777" w:rsidR="00036CF6" w:rsidRPr="006F33E5" w:rsidRDefault="00036CF6" w:rsidP="00EF47F2">
      <w:pPr>
        <w:rPr>
          <w:rFonts w:ascii="Times New Roman" w:hAnsi="Times New Roman" w:cs="Times New Roman"/>
        </w:rPr>
      </w:pPr>
    </w:p>
    <w:p w14:paraId="268ED431" w14:textId="77777777" w:rsidR="00036CF6" w:rsidRPr="006F33E5" w:rsidRDefault="00036CF6" w:rsidP="00EF47F2">
      <w:pPr>
        <w:rPr>
          <w:rFonts w:ascii="Times New Roman" w:hAnsi="Times New Roman" w:cs="Times New Roman"/>
        </w:rPr>
      </w:pPr>
    </w:p>
    <w:p w14:paraId="54E84C12" w14:textId="77777777" w:rsidR="00036CF6" w:rsidRPr="006F33E5" w:rsidRDefault="00036CF6" w:rsidP="00EF47F2">
      <w:pPr>
        <w:rPr>
          <w:rFonts w:ascii="Times New Roman" w:hAnsi="Times New Roman" w:cs="Times New Roman"/>
        </w:rPr>
      </w:pPr>
    </w:p>
    <w:p w14:paraId="1C034EAE" w14:textId="77777777" w:rsidR="00036CF6" w:rsidRPr="006F33E5" w:rsidRDefault="00036CF6" w:rsidP="00EF47F2">
      <w:pPr>
        <w:rPr>
          <w:rFonts w:ascii="Times New Roman" w:hAnsi="Times New Roman" w:cs="Times New Roman"/>
        </w:rPr>
      </w:pPr>
    </w:p>
    <w:p w14:paraId="5F362AE9" w14:textId="77777777" w:rsidR="00036CF6" w:rsidRPr="006F33E5" w:rsidRDefault="00036CF6" w:rsidP="00EF47F2">
      <w:pPr>
        <w:rPr>
          <w:rFonts w:ascii="Times New Roman" w:hAnsi="Times New Roman" w:cs="Times New Roman"/>
        </w:rPr>
      </w:pPr>
    </w:p>
    <w:p w14:paraId="2C281A86" w14:textId="77777777" w:rsidR="00036CF6" w:rsidRPr="006F33E5" w:rsidRDefault="00036CF6" w:rsidP="00EF47F2">
      <w:pPr>
        <w:rPr>
          <w:rFonts w:ascii="Times New Roman" w:hAnsi="Times New Roman" w:cs="Times New Roman"/>
        </w:rPr>
      </w:pPr>
    </w:p>
    <w:p w14:paraId="04143745" w14:textId="77777777" w:rsidR="00036CF6" w:rsidRPr="006F33E5" w:rsidRDefault="00036CF6" w:rsidP="00EF47F2">
      <w:pPr>
        <w:rPr>
          <w:rFonts w:ascii="Times New Roman" w:hAnsi="Times New Roman" w:cs="Times New Roman"/>
        </w:rPr>
      </w:pPr>
    </w:p>
    <w:p w14:paraId="0953A1B4" w14:textId="77777777" w:rsidR="00036CF6" w:rsidRPr="006F33E5" w:rsidRDefault="00036CF6" w:rsidP="00EF47F2">
      <w:pPr>
        <w:rPr>
          <w:rFonts w:ascii="Times New Roman" w:hAnsi="Times New Roman" w:cs="Times New Roman"/>
        </w:rPr>
      </w:pPr>
    </w:p>
    <w:p w14:paraId="0C8BF0FA" w14:textId="77777777" w:rsidR="00036CF6" w:rsidRPr="006F33E5" w:rsidRDefault="00036CF6" w:rsidP="00EF47F2">
      <w:pPr>
        <w:rPr>
          <w:rFonts w:ascii="Times New Roman" w:hAnsi="Times New Roman" w:cs="Times New Roman"/>
        </w:rPr>
      </w:pPr>
    </w:p>
    <w:p w14:paraId="2AE18D29" w14:textId="77777777" w:rsidR="00036CF6" w:rsidRPr="006F33E5" w:rsidRDefault="00036CF6" w:rsidP="00EF47F2">
      <w:pPr>
        <w:rPr>
          <w:rFonts w:ascii="Times New Roman" w:hAnsi="Times New Roman" w:cs="Times New Roman"/>
        </w:rPr>
      </w:pPr>
    </w:p>
    <w:p w14:paraId="21DDA80C" w14:textId="77777777" w:rsidR="00036CF6" w:rsidRPr="006F33E5" w:rsidRDefault="00036CF6" w:rsidP="00EF47F2">
      <w:pPr>
        <w:rPr>
          <w:rFonts w:ascii="Times New Roman" w:hAnsi="Times New Roman" w:cs="Times New Roman"/>
        </w:rPr>
      </w:pPr>
    </w:p>
    <w:p w14:paraId="2AE02877" w14:textId="77777777" w:rsidR="00036CF6" w:rsidRPr="006F33E5" w:rsidRDefault="00036CF6" w:rsidP="00EF47F2">
      <w:pPr>
        <w:rPr>
          <w:rFonts w:ascii="Times New Roman" w:hAnsi="Times New Roman" w:cs="Times New Roman"/>
        </w:rPr>
      </w:pPr>
    </w:p>
    <w:p w14:paraId="02FB7C1C" w14:textId="77777777" w:rsidR="00036CF6" w:rsidRPr="006F33E5" w:rsidRDefault="00036CF6" w:rsidP="00EF47F2">
      <w:pPr>
        <w:rPr>
          <w:rFonts w:ascii="Times New Roman" w:hAnsi="Times New Roman" w:cs="Times New Roman"/>
        </w:rPr>
      </w:pPr>
    </w:p>
    <w:p w14:paraId="7AA2E3D1" w14:textId="77777777" w:rsidR="00036CF6" w:rsidRPr="006F33E5" w:rsidRDefault="00036CF6" w:rsidP="00EF47F2">
      <w:pPr>
        <w:rPr>
          <w:rFonts w:ascii="Times New Roman" w:hAnsi="Times New Roman" w:cs="Times New Roman"/>
        </w:rPr>
      </w:pPr>
    </w:p>
    <w:p w14:paraId="76FDB8B6" w14:textId="77777777" w:rsidR="00036CF6" w:rsidRPr="006F33E5" w:rsidRDefault="00036CF6" w:rsidP="00EF47F2">
      <w:pPr>
        <w:rPr>
          <w:rFonts w:ascii="Times New Roman" w:hAnsi="Times New Roman" w:cs="Times New Roman"/>
        </w:rPr>
      </w:pPr>
    </w:p>
    <w:p w14:paraId="784EAB6A" w14:textId="77777777" w:rsidR="00036CF6" w:rsidRPr="006F33E5" w:rsidRDefault="00036CF6" w:rsidP="00EF47F2">
      <w:pPr>
        <w:rPr>
          <w:rFonts w:ascii="Times New Roman" w:hAnsi="Times New Roman" w:cs="Times New Roman"/>
        </w:rPr>
      </w:pPr>
    </w:p>
    <w:p w14:paraId="5EB6A388" w14:textId="77777777" w:rsidR="00036CF6" w:rsidRPr="006F33E5" w:rsidRDefault="00036CF6" w:rsidP="00EF47F2">
      <w:pPr>
        <w:rPr>
          <w:rFonts w:ascii="Times New Roman" w:hAnsi="Times New Roman" w:cs="Times New Roman"/>
        </w:rPr>
      </w:pPr>
    </w:p>
    <w:p w14:paraId="3A1FB916" w14:textId="77777777" w:rsidR="00036CF6" w:rsidRPr="006F33E5" w:rsidRDefault="00036CF6" w:rsidP="00EF47F2">
      <w:pPr>
        <w:rPr>
          <w:rFonts w:ascii="Times New Roman" w:hAnsi="Times New Roman" w:cs="Times New Roman"/>
        </w:rPr>
      </w:pPr>
    </w:p>
    <w:p w14:paraId="6C5E5F87" w14:textId="77777777" w:rsidR="00036CF6" w:rsidRPr="006F33E5" w:rsidRDefault="00036CF6" w:rsidP="00EF47F2">
      <w:pPr>
        <w:rPr>
          <w:rFonts w:ascii="Times New Roman" w:hAnsi="Times New Roman" w:cs="Times New Roman"/>
        </w:rPr>
      </w:pPr>
    </w:p>
    <w:p w14:paraId="08B6022C" w14:textId="77777777" w:rsidR="00036CF6" w:rsidRPr="006F33E5" w:rsidRDefault="00036CF6" w:rsidP="00EF47F2">
      <w:pPr>
        <w:rPr>
          <w:rFonts w:ascii="Times New Roman" w:hAnsi="Times New Roman" w:cs="Times New Roman"/>
        </w:rPr>
      </w:pPr>
    </w:p>
    <w:p w14:paraId="017F1EBC" w14:textId="77777777" w:rsidR="00036CF6" w:rsidRPr="006F33E5" w:rsidRDefault="00036CF6" w:rsidP="00EF47F2">
      <w:pPr>
        <w:rPr>
          <w:rFonts w:ascii="Times New Roman" w:hAnsi="Times New Roman" w:cs="Times New Roman"/>
        </w:rPr>
      </w:pPr>
    </w:p>
    <w:p w14:paraId="71C19239" w14:textId="77777777" w:rsidR="00036CF6" w:rsidRPr="006F33E5" w:rsidRDefault="00036CF6" w:rsidP="00EF47F2">
      <w:pPr>
        <w:rPr>
          <w:rFonts w:ascii="Times New Roman" w:hAnsi="Times New Roman" w:cs="Times New Roman"/>
        </w:rPr>
      </w:pPr>
    </w:p>
    <w:p w14:paraId="48383EE7" w14:textId="77777777" w:rsidR="00036CF6" w:rsidRPr="006F33E5" w:rsidRDefault="00036CF6" w:rsidP="00EF47F2">
      <w:pPr>
        <w:rPr>
          <w:rFonts w:ascii="Times New Roman" w:hAnsi="Times New Roman" w:cs="Times New Roman"/>
        </w:rPr>
      </w:pPr>
    </w:p>
    <w:p w14:paraId="00D6061D" w14:textId="77777777" w:rsidR="00036CF6" w:rsidRPr="006F33E5" w:rsidRDefault="00036CF6" w:rsidP="00EF47F2">
      <w:pPr>
        <w:rPr>
          <w:rFonts w:ascii="Times New Roman" w:hAnsi="Times New Roman" w:cs="Times New Roman"/>
        </w:rPr>
      </w:pPr>
    </w:p>
    <w:p w14:paraId="1AE44942" w14:textId="77777777" w:rsidR="00036CF6" w:rsidRPr="006F33E5" w:rsidRDefault="00036CF6" w:rsidP="00EF47F2">
      <w:pPr>
        <w:rPr>
          <w:rFonts w:ascii="Times New Roman" w:hAnsi="Times New Roman" w:cs="Times New Roman"/>
        </w:rPr>
      </w:pPr>
    </w:p>
    <w:p w14:paraId="6E9B24CF" w14:textId="77777777" w:rsidR="00036CF6" w:rsidRPr="006F33E5" w:rsidRDefault="00036CF6" w:rsidP="00EF47F2">
      <w:pPr>
        <w:rPr>
          <w:rFonts w:ascii="Times New Roman" w:hAnsi="Times New Roman" w:cs="Times New Roman"/>
        </w:rPr>
      </w:pPr>
    </w:p>
    <w:p w14:paraId="3EEB0539" w14:textId="77777777" w:rsidR="00036CF6" w:rsidRPr="006F33E5" w:rsidRDefault="00036CF6" w:rsidP="00EF47F2">
      <w:pPr>
        <w:rPr>
          <w:rFonts w:ascii="Times New Roman" w:hAnsi="Times New Roman" w:cs="Times New Roman"/>
        </w:rPr>
      </w:pPr>
    </w:p>
    <w:p w14:paraId="406A8AE3" w14:textId="77777777" w:rsidR="00036CF6" w:rsidRPr="006F33E5" w:rsidRDefault="00036CF6" w:rsidP="00EF47F2">
      <w:pPr>
        <w:rPr>
          <w:rFonts w:ascii="Times New Roman" w:hAnsi="Times New Roman" w:cs="Times New Roman"/>
        </w:rPr>
      </w:pPr>
    </w:p>
    <w:p w14:paraId="23C0894F" w14:textId="77777777" w:rsidR="00036CF6" w:rsidRPr="006F33E5" w:rsidRDefault="00036CF6" w:rsidP="00EF47F2">
      <w:pPr>
        <w:rPr>
          <w:rFonts w:ascii="Times New Roman" w:hAnsi="Times New Roman" w:cs="Times New Roman"/>
        </w:rPr>
      </w:pPr>
    </w:p>
    <w:p w14:paraId="087F03DB" w14:textId="77777777" w:rsidR="00036CF6" w:rsidRPr="006F33E5" w:rsidRDefault="00036CF6" w:rsidP="00EF47F2">
      <w:pPr>
        <w:rPr>
          <w:rFonts w:ascii="Times New Roman" w:hAnsi="Times New Roman" w:cs="Times New Roman"/>
        </w:rPr>
      </w:pPr>
    </w:p>
    <w:p w14:paraId="6AD87058" w14:textId="77777777" w:rsidR="00036CF6" w:rsidRPr="006F33E5" w:rsidRDefault="00036CF6" w:rsidP="00EF47F2">
      <w:pPr>
        <w:rPr>
          <w:rFonts w:ascii="Times New Roman" w:hAnsi="Times New Roman" w:cs="Times New Roman"/>
        </w:rPr>
      </w:pPr>
    </w:p>
    <w:p w14:paraId="12854A1F" w14:textId="77777777" w:rsidR="00036CF6" w:rsidRPr="006F33E5" w:rsidRDefault="00036CF6" w:rsidP="00EF47F2">
      <w:pPr>
        <w:rPr>
          <w:rFonts w:ascii="Times New Roman" w:hAnsi="Times New Roman" w:cs="Times New Roman"/>
        </w:rPr>
      </w:pPr>
    </w:p>
    <w:p w14:paraId="2B875991" w14:textId="77777777" w:rsidR="00036CF6" w:rsidRPr="006F33E5" w:rsidRDefault="00036CF6" w:rsidP="00EF47F2">
      <w:pPr>
        <w:rPr>
          <w:rFonts w:ascii="Times New Roman" w:hAnsi="Times New Roman" w:cs="Times New Roman"/>
        </w:rPr>
      </w:pPr>
    </w:p>
    <w:p w14:paraId="17C2343A" w14:textId="77777777" w:rsidR="00036CF6" w:rsidRPr="006F33E5" w:rsidRDefault="00036CF6" w:rsidP="00EF47F2">
      <w:pPr>
        <w:rPr>
          <w:rFonts w:ascii="Times New Roman" w:hAnsi="Times New Roman" w:cs="Times New Roman"/>
        </w:rPr>
      </w:pPr>
    </w:p>
    <w:p w14:paraId="7233B051" w14:textId="77777777" w:rsidR="00036CF6" w:rsidRPr="006F33E5" w:rsidRDefault="00036CF6" w:rsidP="00EF47F2">
      <w:pPr>
        <w:rPr>
          <w:rFonts w:ascii="Times New Roman" w:hAnsi="Times New Roman" w:cs="Times New Roman"/>
        </w:rPr>
      </w:pPr>
    </w:p>
    <w:p w14:paraId="506B6B57" w14:textId="77777777" w:rsidR="00036CF6" w:rsidRPr="006F33E5" w:rsidRDefault="00036CF6" w:rsidP="00EF47F2">
      <w:pPr>
        <w:rPr>
          <w:rFonts w:ascii="Times New Roman" w:hAnsi="Times New Roman" w:cs="Times New Roman"/>
        </w:rPr>
      </w:pPr>
    </w:p>
    <w:p w14:paraId="13C0F340" w14:textId="77777777" w:rsidR="00036CF6" w:rsidRPr="006F33E5" w:rsidRDefault="00036CF6" w:rsidP="00EF47F2">
      <w:pPr>
        <w:rPr>
          <w:rFonts w:ascii="Times New Roman" w:hAnsi="Times New Roman" w:cs="Times New Roman"/>
        </w:rPr>
      </w:pPr>
    </w:p>
    <w:p w14:paraId="06FA9D87" w14:textId="77777777" w:rsidR="00036CF6" w:rsidRPr="006F33E5" w:rsidRDefault="00036CF6" w:rsidP="00EF47F2">
      <w:pPr>
        <w:rPr>
          <w:rFonts w:ascii="Times New Roman" w:hAnsi="Times New Roman" w:cs="Times New Roman"/>
        </w:rPr>
      </w:pPr>
    </w:p>
    <w:p w14:paraId="7C058766" w14:textId="77777777" w:rsidR="00036CF6" w:rsidRPr="006F33E5" w:rsidRDefault="00036CF6" w:rsidP="00EF47F2">
      <w:pPr>
        <w:rPr>
          <w:rFonts w:ascii="Times New Roman" w:hAnsi="Times New Roman" w:cs="Times New Roman"/>
        </w:rPr>
      </w:pPr>
    </w:p>
    <w:p w14:paraId="56EFE5CE" w14:textId="77777777" w:rsidR="00036CF6" w:rsidRPr="006F33E5" w:rsidRDefault="00036CF6" w:rsidP="00EF47F2">
      <w:pPr>
        <w:rPr>
          <w:rFonts w:ascii="Times New Roman" w:hAnsi="Times New Roman" w:cs="Times New Roman"/>
        </w:rPr>
      </w:pPr>
    </w:p>
    <w:p w14:paraId="1959F41A" w14:textId="17DF652A" w:rsidR="00036CF6" w:rsidRPr="006F33E5" w:rsidRDefault="00036CF6" w:rsidP="00036CF6">
      <w:pPr>
        <w:jc w:val="center"/>
        <w:rPr>
          <w:rFonts w:ascii="Times New Roman" w:hAnsi="Times New Roman" w:cs="Times New Roman"/>
          <w:b/>
          <w:bCs/>
        </w:rPr>
      </w:pPr>
      <w:r w:rsidRPr="006F33E5">
        <w:rPr>
          <w:rFonts w:ascii="Times New Roman" w:hAnsi="Times New Roman" w:cs="Times New Roman"/>
          <w:b/>
          <w:bCs/>
        </w:rPr>
        <w:t>Appendix D</w:t>
      </w:r>
    </w:p>
    <w:p w14:paraId="1537F6A4" w14:textId="7DDB208D" w:rsidR="006210D4" w:rsidRPr="006F33E5" w:rsidRDefault="00036CF6" w:rsidP="00036CF6">
      <w:pPr>
        <w:jc w:val="center"/>
        <w:rPr>
          <w:rFonts w:ascii="Times New Roman" w:hAnsi="Times New Roman" w:cs="Times New Roman"/>
        </w:rPr>
      </w:pPr>
      <w:r w:rsidRPr="006F33E5">
        <w:rPr>
          <w:rFonts w:ascii="Times New Roman" w:hAnsi="Times New Roman" w:cs="Times New Roman"/>
        </w:rPr>
        <w:t>Ethical Approval for Research Study</w:t>
      </w:r>
    </w:p>
    <w:p w14:paraId="4575A19F" w14:textId="3A8CAE75" w:rsidR="00036CF6" w:rsidRPr="006F33E5" w:rsidRDefault="00036CF6" w:rsidP="00036CF6">
      <w:pPr>
        <w:jc w:val="center"/>
        <w:rPr>
          <w:rFonts w:ascii="Times New Roman" w:hAnsi="Times New Roman" w:cs="Times New Roman"/>
        </w:rPr>
      </w:pPr>
    </w:p>
    <w:p w14:paraId="1EFDB7DD" w14:textId="6A9E6556" w:rsidR="006210D4" w:rsidRPr="006F33E5" w:rsidRDefault="006210D4" w:rsidP="006210D4">
      <w:pPr>
        <w:rPr>
          <w:rFonts w:ascii="Times New Roman" w:hAnsi="Times New Roman" w:cs="Times New Roman"/>
        </w:rPr>
      </w:pPr>
    </w:p>
    <w:p w14:paraId="114C5125" w14:textId="15D5E605" w:rsidR="00B21FF3" w:rsidRPr="006F33E5" w:rsidRDefault="00B21FF3" w:rsidP="006210D4">
      <w:pPr>
        <w:rPr>
          <w:rFonts w:ascii="Times New Roman" w:hAnsi="Times New Roman" w:cs="Times New Roman"/>
        </w:rPr>
      </w:pPr>
      <w:r w:rsidRPr="006F33E5">
        <w:rPr>
          <w:rFonts w:ascii="Times New Roman" w:hAnsi="Times New Roman" w:cs="Times New Roman"/>
          <w:b/>
          <w:bCs/>
          <w:noProof/>
          <w:lang w:eastAsia="en-GB"/>
        </w:rPr>
        <w:drawing>
          <wp:anchor distT="0" distB="0" distL="114300" distR="114300" simplePos="0" relativeHeight="251714560" behindDoc="0" locked="0" layoutInCell="1" allowOverlap="1" wp14:anchorId="704693DD" wp14:editId="7E93CA3E">
            <wp:simplePos x="0" y="0"/>
            <wp:positionH relativeFrom="column">
              <wp:posOffset>-120650</wp:posOffset>
            </wp:positionH>
            <wp:positionV relativeFrom="paragraph">
              <wp:posOffset>182880</wp:posOffset>
            </wp:positionV>
            <wp:extent cx="5829935" cy="6695440"/>
            <wp:effectExtent l="0" t="0" r="0" b="0"/>
            <wp:wrapSquare wrapText="bothSides"/>
            <wp:docPr id="112083821" name="Picture 35" descr="A screenshot of a researc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3821" name="Picture 35" descr="A screenshot of a research paper&#10;&#10;Description automatically generated"/>
                    <pic:cNvPicPr/>
                  </pic:nvPicPr>
                  <pic:blipFill rotWithShape="1">
                    <a:blip r:embed="rId169" cstate="print">
                      <a:extLst>
                        <a:ext uri="{28A0092B-C50C-407E-A947-70E740481C1C}">
                          <a14:useLocalDpi xmlns:a14="http://schemas.microsoft.com/office/drawing/2010/main" val="0"/>
                        </a:ext>
                      </a:extLst>
                    </a:blip>
                    <a:srcRect l="22513" r="23067"/>
                    <a:stretch/>
                  </pic:blipFill>
                  <pic:spPr bwMode="auto">
                    <a:xfrm>
                      <a:off x="0" y="0"/>
                      <a:ext cx="5829935" cy="6695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413697" w14:textId="135743EF" w:rsidR="00B21FF3" w:rsidRPr="006F33E5" w:rsidRDefault="00B21FF3" w:rsidP="006210D4">
      <w:pPr>
        <w:rPr>
          <w:rFonts w:ascii="Times New Roman" w:hAnsi="Times New Roman" w:cs="Times New Roman"/>
        </w:rPr>
      </w:pPr>
    </w:p>
    <w:p w14:paraId="2F847A91" w14:textId="77777777" w:rsidR="00B21FF3" w:rsidRPr="006F33E5" w:rsidRDefault="00B21FF3" w:rsidP="006210D4">
      <w:pPr>
        <w:rPr>
          <w:rFonts w:ascii="Times New Roman" w:hAnsi="Times New Roman" w:cs="Times New Roman"/>
        </w:rPr>
      </w:pPr>
    </w:p>
    <w:p w14:paraId="3AD2723B" w14:textId="77777777" w:rsidR="00B21FF3" w:rsidRPr="006F33E5" w:rsidRDefault="00B21FF3" w:rsidP="006210D4">
      <w:pPr>
        <w:rPr>
          <w:rFonts w:ascii="Times New Roman" w:hAnsi="Times New Roman" w:cs="Times New Roman"/>
        </w:rPr>
      </w:pPr>
    </w:p>
    <w:p w14:paraId="44792B8D" w14:textId="77777777" w:rsidR="00B21FF3" w:rsidRPr="006F33E5" w:rsidRDefault="00B21FF3" w:rsidP="006210D4">
      <w:pPr>
        <w:rPr>
          <w:rFonts w:ascii="Times New Roman" w:hAnsi="Times New Roman" w:cs="Times New Roman"/>
        </w:rPr>
      </w:pPr>
    </w:p>
    <w:p w14:paraId="4F76DEE1" w14:textId="77777777" w:rsidR="00B21FF3" w:rsidRPr="006F33E5" w:rsidRDefault="00B21FF3" w:rsidP="006210D4">
      <w:pPr>
        <w:rPr>
          <w:rFonts w:ascii="Times New Roman" w:hAnsi="Times New Roman" w:cs="Times New Roman"/>
        </w:rPr>
      </w:pPr>
    </w:p>
    <w:p w14:paraId="0FF11E88" w14:textId="77777777" w:rsidR="00B21FF3" w:rsidRPr="006F33E5" w:rsidRDefault="00B21FF3" w:rsidP="006210D4">
      <w:pPr>
        <w:rPr>
          <w:rFonts w:ascii="Times New Roman" w:hAnsi="Times New Roman" w:cs="Times New Roman"/>
        </w:rPr>
      </w:pPr>
    </w:p>
    <w:p w14:paraId="077B9D19" w14:textId="77777777" w:rsidR="00B21FF3" w:rsidRPr="006F33E5" w:rsidRDefault="00B21FF3" w:rsidP="006210D4">
      <w:pPr>
        <w:rPr>
          <w:rFonts w:ascii="Times New Roman" w:hAnsi="Times New Roman" w:cs="Times New Roman"/>
        </w:rPr>
      </w:pPr>
    </w:p>
    <w:p w14:paraId="426F336F" w14:textId="05203F37" w:rsidR="00B21FF3" w:rsidRPr="006F33E5" w:rsidRDefault="006210D4" w:rsidP="00B21FF3">
      <w:pPr>
        <w:jc w:val="center"/>
        <w:rPr>
          <w:rFonts w:ascii="Times New Roman" w:hAnsi="Times New Roman" w:cs="Times New Roman"/>
          <w:b/>
          <w:bCs/>
        </w:rPr>
      </w:pPr>
      <w:r w:rsidRPr="006F33E5">
        <w:rPr>
          <w:rFonts w:ascii="Times New Roman" w:hAnsi="Times New Roman" w:cs="Times New Roman"/>
          <w:b/>
          <w:bCs/>
        </w:rPr>
        <w:t xml:space="preserve">Appendix </w:t>
      </w:r>
      <w:r w:rsidR="00B21FF3" w:rsidRPr="006F33E5">
        <w:rPr>
          <w:rFonts w:ascii="Times New Roman" w:hAnsi="Times New Roman" w:cs="Times New Roman"/>
          <w:b/>
          <w:bCs/>
        </w:rPr>
        <w:t>E</w:t>
      </w:r>
      <w:r w:rsidRPr="006F33E5">
        <w:rPr>
          <w:rFonts w:ascii="Times New Roman" w:hAnsi="Times New Roman" w:cs="Times New Roman"/>
          <w:b/>
          <w:bCs/>
        </w:rPr>
        <w:t xml:space="preserve"> </w:t>
      </w:r>
    </w:p>
    <w:p w14:paraId="06835B4D" w14:textId="2760AA3A" w:rsidR="006210D4" w:rsidRPr="006F33E5" w:rsidRDefault="006210D4" w:rsidP="00B21FF3">
      <w:pPr>
        <w:jc w:val="center"/>
        <w:rPr>
          <w:rFonts w:ascii="Times New Roman" w:hAnsi="Times New Roman" w:cs="Times New Roman"/>
        </w:rPr>
      </w:pPr>
      <w:r w:rsidRPr="006F33E5">
        <w:rPr>
          <w:rFonts w:ascii="Times New Roman" w:hAnsi="Times New Roman" w:cs="Times New Roman"/>
        </w:rPr>
        <w:t>Data Distribution Histograms</w:t>
      </w:r>
    </w:p>
    <w:p w14:paraId="626E6885" w14:textId="77777777" w:rsidR="00B21FF3" w:rsidRPr="006F33E5" w:rsidRDefault="00B21FF3" w:rsidP="00B21FF3">
      <w:pPr>
        <w:jc w:val="center"/>
        <w:rPr>
          <w:rFonts w:ascii="Times New Roman" w:hAnsi="Times New Roman" w:cs="Times New Roman"/>
        </w:rPr>
      </w:pPr>
    </w:p>
    <w:p w14:paraId="78524D6B" w14:textId="77777777" w:rsidR="006210D4" w:rsidRPr="006F33E5" w:rsidRDefault="006210D4" w:rsidP="006210D4">
      <w:pPr>
        <w:autoSpaceDE w:val="0"/>
        <w:autoSpaceDN w:val="0"/>
        <w:adjustRightInd w:val="0"/>
        <w:rPr>
          <w:rFonts w:ascii="Times New Roman" w:hAnsi="Times New Roman" w:cs="Times New Roman"/>
        </w:rPr>
      </w:pPr>
      <w:r w:rsidRPr="006F33E5">
        <w:rPr>
          <w:rFonts w:ascii="Times New Roman" w:hAnsi="Times New Roman" w:cs="Times New Roman"/>
          <w:noProof/>
          <w:lang w:eastAsia="en-GB"/>
        </w:rPr>
        <w:drawing>
          <wp:inline distT="0" distB="0" distL="0" distR="0" wp14:anchorId="5F5261EA" wp14:editId="76832A8B">
            <wp:extent cx="5731510" cy="3371215"/>
            <wp:effectExtent l="0" t="0" r="0" b="0"/>
            <wp:docPr id="825415782" name="Picture 1"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15782" name="Picture 1" descr="A diagram of a normal distribution&#10;&#10;Description automatically genera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1510" cy="3371215"/>
                    </a:xfrm>
                    <a:prstGeom prst="rect">
                      <a:avLst/>
                    </a:prstGeom>
                    <a:noFill/>
                    <a:ln>
                      <a:noFill/>
                    </a:ln>
                  </pic:spPr>
                </pic:pic>
              </a:graphicData>
            </a:graphic>
          </wp:inline>
        </w:drawing>
      </w:r>
    </w:p>
    <w:p w14:paraId="087107C6" w14:textId="77777777" w:rsidR="006210D4" w:rsidRPr="006F33E5" w:rsidRDefault="006210D4" w:rsidP="006210D4">
      <w:pPr>
        <w:autoSpaceDE w:val="0"/>
        <w:autoSpaceDN w:val="0"/>
        <w:adjustRightInd w:val="0"/>
        <w:rPr>
          <w:rFonts w:ascii="Times New Roman" w:hAnsi="Times New Roman" w:cs="Times New Roman"/>
        </w:rPr>
      </w:pPr>
    </w:p>
    <w:p w14:paraId="7343DAD1" w14:textId="77777777" w:rsidR="006210D4" w:rsidRPr="006F33E5" w:rsidRDefault="006210D4" w:rsidP="006210D4">
      <w:pPr>
        <w:autoSpaceDE w:val="0"/>
        <w:autoSpaceDN w:val="0"/>
        <w:adjustRightInd w:val="0"/>
        <w:spacing w:line="400" w:lineRule="atLeast"/>
        <w:rPr>
          <w:rFonts w:ascii="Times New Roman" w:hAnsi="Times New Roman" w:cs="Times New Roman"/>
        </w:rPr>
      </w:pPr>
    </w:p>
    <w:p w14:paraId="0D2E845B" w14:textId="77777777" w:rsidR="006210D4" w:rsidRPr="006F33E5" w:rsidRDefault="006210D4" w:rsidP="006210D4">
      <w:pPr>
        <w:autoSpaceDE w:val="0"/>
        <w:autoSpaceDN w:val="0"/>
        <w:adjustRightInd w:val="0"/>
        <w:rPr>
          <w:rFonts w:ascii="Times New Roman" w:hAnsi="Times New Roman" w:cs="Times New Roman"/>
        </w:rPr>
      </w:pPr>
      <w:r w:rsidRPr="006F33E5">
        <w:rPr>
          <w:rFonts w:ascii="Times New Roman" w:hAnsi="Times New Roman" w:cs="Times New Roman"/>
          <w:noProof/>
          <w:lang w:eastAsia="en-GB"/>
        </w:rPr>
        <w:drawing>
          <wp:inline distT="0" distB="0" distL="0" distR="0" wp14:anchorId="2103FCDA" wp14:editId="3107EF51">
            <wp:extent cx="5731510" cy="3371215"/>
            <wp:effectExtent l="0" t="0" r="0" b="0"/>
            <wp:docPr id="318587659" name="Picture 2" descr="A graph with blue lines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87659" name="Picture 2" descr="A graph with blue lines and black lines&#10;&#10;Description automatically generated"/>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1510" cy="3371215"/>
                    </a:xfrm>
                    <a:prstGeom prst="rect">
                      <a:avLst/>
                    </a:prstGeom>
                    <a:noFill/>
                    <a:ln>
                      <a:noFill/>
                    </a:ln>
                  </pic:spPr>
                </pic:pic>
              </a:graphicData>
            </a:graphic>
          </wp:inline>
        </w:drawing>
      </w:r>
    </w:p>
    <w:p w14:paraId="4C985746" w14:textId="77777777" w:rsidR="006210D4" w:rsidRPr="006F33E5" w:rsidRDefault="006210D4" w:rsidP="006210D4">
      <w:pPr>
        <w:autoSpaceDE w:val="0"/>
        <w:autoSpaceDN w:val="0"/>
        <w:adjustRightInd w:val="0"/>
        <w:rPr>
          <w:rFonts w:ascii="Times New Roman" w:hAnsi="Times New Roman" w:cs="Times New Roman"/>
        </w:rPr>
      </w:pPr>
    </w:p>
    <w:p w14:paraId="0B58E576" w14:textId="77777777" w:rsidR="006210D4" w:rsidRPr="006F33E5" w:rsidRDefault="006210D4" w:rsidP="006210D4">
      <w:pPr>
        <w:rPr>
          <w:rFonts w:ascii="Times New Roman" w:hAnsi="Times New Roman" w:cs="Times New Roman"/>
        </w:rPr>
      </w:pPr>
    </w:p>
    <w:p w14:paraId="6C6788DA" w14:textId="77777777" w:rsidR="006210D4" w:rsidRPr="006F33E5" w:rsidRDefault="006210D4" w:rsidP="006210D4">
      <w:pPr>
        <w:rPr>
          <w:rFonts w:ascii="Times New Roman" w:hAnsi="Times New Roman" w:cs="Times New Roman"/>
        </w:rPr>
      </w:pPr>
    </w:p>
    <w:p w14:paraId="5AF9FABF" w14:textId="77777777" w:rsidR="006210D4" w:rsidRPr="006F33E5" w:rsidRDefault="006210D4" w:rsidP="006210D4">
      <w:pPr>
        <w:rPr>
          <w:rFonts w:ascii="Times New Roman" w:hAnsi="Times New Roman" w:cs="Times New Roman"/>
        </w:rPr>
      </w:pPr>
    </w:p>
    <w:p w14:paraId="3A7BB9AA" w14:textId="77777777" w:rsidR="00B21FF3" w:rsidRPr="006F33E5" w:rsidRDefault="00B21FF3" w:rsidP="006210D4">
      <w:pPr>
        <w:rPr>
          <w:rFonts w:ascii="Times New Roman" w:hAnsi="Times New Roman" w:cs="Times New Roman"/>
        </w:rPr>
      </w:pPr>
    </w:p>
    <w:p w14:paraId="71F8A8CE" w14:textId="77777777" w:rsidR="00B21FF3" w:rsidRPr="006F33E5" w:rsidRDefault="00B21FF3" w:rsidP="006210D4">
      <w:pPr>
        <w:rPr>
          <w:rFonts w:ascii="Times New Roman" w:hAnsi="Times New Roman" w:cs="Times New Roman"/>
        </w:rPr>
      </w:pPr>
    </w:p>
    <w:p w14:paraId="5B56CD98" w14:textId="77777777" w:rsidR="00B21FF3" w:rsidRPr="006F33E5" w:rsidRDefault="006210D4" w:rsidP="00DD5521">
      <w:pPr>
        <w:spacing w:line="480" w:lineRule="auto"/>
        <w:jc w:val="center"/>
        <w:rPr>
          <w:rFonts w:ascii="Times New Roman" w:hAnsi="Times New Roman" w:cs="Times New Roman"/>
          <w:b/>
          <w:bCs/>
        </w:rPr>
      </w:pPr>
      <w:r w:rsidRPr="006F33E5">
        <w:rPr>
          <w:rFonts w:ascii="Times New Roman" w:hAnsi="Times New Roman" w:cs="Times New Roman"/>
          <w:b/>
          <w:bCs/>
        </w:rPr>
        <w:t xml:space="preserve">Appendix </w:t>
      </w:r>
      <w:r w:rsidR="00B21FF3" w:rsidRPr="006F33E5">
        <w:rPr>
          <w:rFonts w:ascii="Times New Roman" w:hAnsi="Times New Roman" w:cs="Times New Roman"/>
          <w:b/>
          <w:bCs/>
        </w:rPr>
        <w:t>F</w:t>
      </w:r>
    </w:p>
    <w:p w14:paraId="2F576693" w14:textId="223A235F" w:rsidR="006210D4" w:rsidRPr="006F33E5" w:rsidRDefault="006210D4" w:rsidP="00DD5521">
      <w:pPr>
        <w:spacing w:line="480" w:lineRule="auto"/>
        <w:jc w:val="center"/>
        <w:rPr>
          <w:rFonts w:ascii="Times New Roman" w:hAnsi="Times New Roman" w:cs="Times New Roman"/>
        </w:rPr>
      </w:pPr>
      <w:r w:rsidRPr="006F33E5">
        <w:rPr>
          <w:rFonts w:ascii="Times New Roman" w:hAnsi="Times New Roman" w:cs="Times New Roman"/>
        </w:rPr>
        <w:lastRenderedPageBreak/>
        <w:t>Logistical Regression Individual Models</w:t>
      </w:r>
    </w:p>
    <w:p w14:paraId="32F39D76" w14:textId="6D2EF061" w:rsidR="00DD5521" w:rsidRPr="006F33E5" w:rsidRDefault="00DD5521" w:rsidP="00DD5521">
      <w:pPr>
        <w:spacing w:before="200"/>
        <w:rPr>
          <w:rFonts w:ascii="Arial" w:eastAsia="Arial" w:hAnsi="Arial" w:cs="Arial"/>
          <w:b/>
          <w:color w:val="000000"/>
          <w:sz w:val="28"/>
        </w:rPr>
      </w:pPr>
      <w:r w:rsidRPr="006F33E5">
        <w:rPr>
          <w:rFonts w:ascii="Arial" w:eastAsia="Arial" w:hAnsi="Arial" w:cs="Arial"/>
          <w:b/>
          <w:color w:val="000000"/>
          <w:sz w:val="28"/>
        </w:rPr>
        <w:t>Logistic Regression</w:t>
      </w:r>
      <w:r w:rsidR="008C0BEB" w:rsidRPr="006F33E5">
        <w:rPr>
          <w:rFonts w:ascii="Arial" w:eastAsia="Arial" w:hAnsi="Arial" w:cs="Arial"/>
          <w:b/>
          <w:color w:val="000000"/>
          <w:sz w:val="28"/>
        </w:rPr>
        <w:t xml:space="preserve"> – Session 2 Peak Scores</w:t>
      </w:r>
    </w:p>
    <w:p w14:paraId="7C0EAF54" w14:textId="77777777" w:rsidR="008C0BEB" w:rsidRPr="006F33E5" w:rsidRDefault="008C0BEB" w:rsidP="00DD5521">
      <w:pPr>
        <w:spacing w:before="200"/>
      </w:pPr>
    </w:p>
    <w:tbl>
      <w:tblPr>
        <w:tblW w:w="0" w:type="auto"/>
        <w:tblInd w:w="10" w:type="dxa"/>
        <w:tblLayout w:type="fixed"/>
        <w:tblCellMar>
          <w:left w:w="10" w:type="dxa"/>
          <w:right w:w="10" w:type="dxa"/>
        </w:tblCellMar>
        <w:tblLook w:val="0000" w:firstRow="0" w:lastRow="0" w:firstColumn="0" w:lastColumn="0" w:noHBand="0" w:noVBand="0"/>
      </w:tblPr>
      <w:tblGrid>
        <w:gridCol w:w="1700"/>
        <w:gridCol w:w="2159"/>
        <w:gridCol w:w="1156"/>
        <w:gridCol w:w="1156"/>
      </w:tblGrid>
      <w:tr w:rsidR="00DD5521" w:rsidRPr="006F33E5" w14:paraId="7DCF50B7" w14:textId="77777777" w:rsidTr="000F7266">
        <w:tc>
          <w:tcPr>
            <w:tcW w:w="6171" w:type="dxa"/>
            <w:gridSpan w:val="4"/>
            <w:shd w:val="clear" w:color="auto" w:fill="FFFFFF"/>
            <w:vAlign w:val="center"/>
          </w:tcPr>
          <w:p w14:paraId="46EC99A6" w14:textId="77777777" w:rsidR="00DD5521" w:rsidRPr="006F33E5" w:rsidRDefault="00DD5521" w:rsidP="00DD5521">
            <w:pPr>
              <w:spacing w:before="5" w:after="30"/>
              <w:ind w:left="30" w:right="40"/>
            </w:pPr>
            <w:r w:rsidRPr="006F33E5">
              <w:rPr>
                <w:rFonts w:ascii="Arial" w:eastAsia="Arial" w:hAnsi="Arial" w:cs="Arial"/>
                <w:b/>
                <w:color w:val="010205"/>
                <w:sz w:val="28"/>
              </w:rPr>
              <w:t>Case Processing Summary</w:t>
            </w:r>
          </w:p>
        </w:tc>
      </w:tr>
      <w:tr w:rsidR="00DD5521" w:rsidRPr="006F33E5" w14:paraId="2803E38C" w14:textId="77777777" w:rsidTr="000F7266">
        <w:tc>
          <w:tcPr>
            <w:tcW w:w="3859" w:type="dxa"/>
            <w:gridSpan w:val="2"/>
            <w:tcBorders>
              <w:top w:val="none" w:sz="1" w:space="0" w:color="152935"/>
              <w:left w:val="none" w:sz="1" w:space="0" w:color="152935"/>
              <w:bottom w:val="single" w:sz="1" w:space="0" w:color="152935"/>
            </w:tcBorders>
            <w:shd w:val="clear" w:color="auto" w:fill="FFFFFF"/>
            <w:vAlign w:val="bottom"/>
          </w:tcPr>
          <w:p w14:paraId="15586D66" w14:textId="77777777" w:rsidR="00DD5521" w:rsidRPr="006F33E5" w:rsidRDefault="00DD5521" w:rsidP="000F7266">
            <w:pPr>
              <w:spacing w:before="15" w:after="5"/>
              <w:ind w:left="30" w:right="40"/>
            </w:pPr>
            <w:r w:rsidRPr="006F33E5">
              <w:rPr>
                <w:rFonts w:ascii="Arial" w:eastAsia="Arial" w:hAnsi="Arial" w:cs="Arial"/>
                <w:color w:val="264A60"/>
              </w:rPr>
              <w:t xml:space="preserve">Unweighted </w:t>
            </w:r>
            <w:proofErr w:type="spellStart"/>
            <w:r w:rsidRPr="006F33E5">
              <w:rPr>
                <w:rFonts w:ascii="Arial" w:eastAsia="Arial" w:hAnsi="Arial" w:cs="Arial"/>
                <w:color w:val="264A60"/>
              </w:rPr>
              <w:t>Cases</w:t>
            </w:r>
            <w:r w:rsidRPr="006F33E5">
              <w:rPr>
                <w:vertAlign w:val="superscript"/>
              </w:rPr>
              <w:t>a</w:t>
            </w:r>
            <w:proofErr w:type="spellEnd"/>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7C69B1B3" w14:textId="77777777" w:rsidR="00DD5521" w:rsidRPr="006F33E5" w:rsidRDefault="00DD5521" w:rsidP="000F7266">
            <w:pPr>
              <w:spacing w:before="10" w:after="10"/>
              <w:ind w:left="30" w:right="40"/>
              <w:jc w:val="center"/>
            </w:pPr>
            <w:r w:rsidRPr="006F33E5">
              <w:rPr>
                <w:rFonts w:ascii="Arial" w:eastAsia="Arial" w:hAnsi="Arial" w:cs="Arial"/>
                <w:color w:val="264A60"/>
              </w:rPr>
              <w:t>N</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7DD32373" w14:textId="77777777" w:rsidR="00DD5521" w:rsidRPr="006F33E5" w:rsidRDefault="00DD5521" w:rsidP="000F7266">
            <w:pPr>
              <w:spacing w:before="10" w:after="10"/>
              <w:ind w:left="30" w:right="40"/>
              <w:jc w:val="center"/>
            </w:pPr>
            <w:r w:rsidRPr="006F33E5">
              <w:rPr>
                <w:rFonts w:ascii="Arial" w:eastAsia="Arial" w:hAnsi="Arial" w:cs="Arial"/>
                <w:color w:val="264A60"/>
              </w:rPr>
              <w:t>Percent</w:t>
            </w:r>
          </w:p>
        </w:tc>
      </w:tr>
      <w:tr w:rsidR="00DD5521" w:rsidRPr="006F33E5" w14:paraId="75653C04" w14:textId="77777777" w:rsidTr="000F7266">
        <w:tc>
          <w:tcPr>
            <w:tcW w:w="1700" w:type="dxa"/>
            <w:vMerge w:val="restart"/>
            <w:tcBorders>
              <w:top w:val="single" w:sz="1" w:space="0" w:color="152935"/>
              <w:left w:val="none" w:sz="1" w:space="0" w:color="152935"/>
              <w:bottom w:val="single" w:sz="1" w:space="0" w:color="AEAEAE"/>
              <w:right w:val="none" w:sz="1" w:space="0" w:color="AEAEAE"/>
            </w:tcBorders>
            <w:shd w:val="clear" w:color="auto" w:fill="E0E0E0"/>
          </w:tcPr>
          <w:p w14:paraId="383D3393" w14:textId="77777777" w:rsidR="00DD5521" w:rsidRPr="006F33E5" w:rsidRDefault="00DD5521" w:rsidP="000F7266">
            <w:pPr>
              <w:spacing w:before="15" w:after="10"/>
              <w:ind w:left="30" w:right="40"/>
            </w:pPr>
            <w:r w:rsidRPr="006F33E5">
              <w:rPr>
                <w:rFonts w:ascii="Arial" w:eastAsia="Arial" w:hAnsi="Arial" w:cs="Arial"/>
                <w:color w:val="264A60"/>
              </w:rPr>
              <w:t>Selected Cases</w:t>
            </w:r>
          </w:p>
        </w:tc>
        <w:tc>
          <w:tcPr>
            <w:tcW w:w="2159" w:type="dxa"/>
            <w:tcBorders>
              <w:top w:val="single" w:sz="1" w:space="0" w:color="152935"/>
              <w:left w:val="none" w:sz="1" w:space="0" w:color="AEAEAE"/>
              <w:bottom w:val="single" w:sz="1" w:space="0" w:color="AEAEAE"/>
              <w:right w:val="none" w:sz="1" w:space="0" w:color="152935"/>
            </w:tcBorders>
            <w:shd w:val="clear" w:color="auto" w:fill="E0E0E0"/>
          </w:tcPr>
          <w:p w14:paraId="1EF04D58" w14:textId="77777777" w:rsidR="00DD5521" w:rsidRPr="006F33E5" w:rsidRDefault="00DD5521" w:rsidP="000F7266">
            <w:pPr>
              <w:spacing w:before="15" w:after="10"/>
              <w:ind w:left="30" w:right="40"/>
            </w:pPr>
            <w:r w:rsidRPr="006F33E5">
              <w:rPr>
                <w:rFonts w:ascii="Arial" w:eastAsia="Arial" w:hAnsi="Arial" w:cs="Arial"/>
                <w:color w:val="264A60"/>
              </w:rPr>
              <w:t>Included in Analysis</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03D3F2A1" w14:textId="77777777" w:rsidR="00DD5521" w:rsidRPr="006F33E5" w:rsidRDefault="00DD5521"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750FACCD" w14:textId="77777777" w:rsidR="00DD5521" w:rsidRPr="006F33E5" w:rsidRDefault="00DD5521" w:rsidP="000F7266">
            <w:pPr>
              <w:spacing w:before="15" w:after="10"/>
              <w:ind w:left="30" w:right="40"/>
              <w:jc w:val="right"/>
            </w:pPr>
            <w:r w:rsidRPr="006F33E5">
              <w:rPr>
                <w:rFonts w:ascii="Arial" w:eastAsia="Arial" w:hAnsi="Arial" w:cs="Arial"/>
                <w:color w:val="010205"/>
              </w:rPr>
              <w:t>100.0</w:t>
            </w:r>
          </w:p>
        </w:tc>
      </w:tr>
      <w:tr w:rsidR="00DD5521" w:rsidRPr="006F33E5" w14:paraId="5A658991" w14:textId="77777777" w:rsidTr="000F7266">
        <w:tc>
          <w:tcPr>
            <w:tcW w:w="1700" w:type="dxa"/>
            <w:vMerge/>
            <w:tcBorders>
              <w:top w:val="single" w:sz="1" w:space="0" w:color="152935"/>
              <w:left w:val="none" w:sz="1" w:space="0" w:color="152935"/>
              <w:bottom w:val="single" w:sz="1" w:space="0" w:color="AEAEAE"/>
              <w:right w:val="none" w:sz="1" w:space="0" w:color="AEAEAE"/>
            </w:tcBorders>
          </w:tcPr>
          <w:p w14:paraId="47BC55EC" w14:textId="77777777" w:rsidR="00DD5521" w:rsidRPr="006F33E5" w:rsidRDefault="00DD5521" w:rsidP="000F7266"/>
        </w:tc>
        <w:tc>
          <w:tcPr>
            <w:tcW w:w="2159" w:type="dxa"/>
            <w:tcBorders>
              <w:top w:val="single" w:sz="1" w:space="0" w:color="AEAEAE"/>
              <w:left w:val="none" w:sz="1" w:space="0" w:color="AEAEAE"/>
              <w:bottom w:val="single" w:sz="1" w:space="0" w:color="AEAEAE"/>
              <w:right w:val="none" w:sz="1" w:space="0" w:color="152935"/>
            </w:tcBorders>
            <w:shd w:val="clear" w:color="auto" w:fill="E0E0E0"/>
          </w:tcPr>
          <w:p w14:paraId="1F390AF0" w14:textId="77777777" w:rsidR="00DD5521" w:rsidRPr="006F33E5" w:rsidRDefault="00DD5521" w:rsidP="000F7266">
            <w:pPr>
              <w:spacing w:before="15" w:after="10"/>
              <w:ind w:left="30" w:right="40"/>
            </w:pPr>
            <w:r w:rsidRPr="006F33E5">
              <w:rPr>
                <w:rFonts w:ascii="Arial" w:eastAsia="Arial" w:hAnsi="Arial" w:cs="Arial"/>
                <w:color w:val="264A60"/>
              </w:rPr>
              <w:t>Missing Cases</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6A65689C" w14:textId="77777777" w:rsidR="00DD5521" w:rsidRPr="006F33E5" w:rsidRDefault="00DD5521"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F6B1731" w14:textId="77777777" w:rsidR="00DD5521" w:rsidRPr="006F33E5" w:rsidRDefault="00DD5521" w:rsidP="000F7266">
            <w:pPr>
              <w:spacing w:before="15" w:after="10"/>
              <w:ind w:left="30" w:right="40"/>
              <w:jc w:val="right"/>
            </w:pPr>
            <w:r w:rsidRPr="006F33E5">
              <w:rPr>
                <w:rFonts w:ascii="Arial" w:eastAsia="Arial" w:hAnsi="Arial" w:cs="Arial"/>
                <w:color w:val="010205"/>
              </w:rPr>
              <w:t>.0</w:t>
            </w:r>
          </w:p>
        </w:tc>
      </w:tr>
      <w:tr w:rsidR="00DD5521" w:rsidRPr="006F33E5" w14:paraId="43BEE1AB" w14:textId="77777777" w:rsidTr="000F7266">
        <w:tc>
          <w:tcPr>
            <w:tcW w:w="1700" w:type="dxa"/>
            <w:vMerge/>
            <w:tcBorders>
              <w:top w:val="single" w:sz="1" w:space="0" w:color="152935"/>
              <w:left w:val="none" w:sz="1" w:space="0" w:color="152935"/>
              <w:bottom w:val="single" w:sz="1" w:space="0" w:color="AEAEAE"/>
              <w:right w:val="none" w:sz="1" w:space="0" w:color="AEAEAE"/>
            </w:tcBorders>
          </w:tcPr>
          <w:p w14:paraId="045B668E" w14:textId="77777777" w:rsidR="00DD5521" w:rsidRPr="006F33E5" w:rsidRDefault="00DD5521" w:rsidP="000F7266"/>
        </w:tc>
        <w:tc>
          <w:tcPr>
            <w:tcW w:w="2159" w:type="dxa"/>
            <w:tcBorders>
              <w:top w:val="single" w:sz="1" w:space="0" w:color="AEAEAE"/>
              <w:left w:val="none" w:sz="1" w:space="0" w:color="AEAEAE"/>
              <w:bottom w:val="single" w:sz="1" w:space="0" w:color="AEAEAE"/>
              <w:right w:val="none" w:sz="1" w:space="0" w:color="152935"/>
            </w:tcBorders>
            <w:shd w:val="clear" w:color="auto" w:fill="E0E0E0"/>
          </w:tcPr>
          <w:p w14:paraId="417A181F" w14:textId="77777777" w:rsidR="00DD5521" w:rsidRPr="006F33E5" w:rsidRDefault="00DD5521" w:rsidP="000F7266">
            <w:pPr>
              <w:spacing w:before="15" w:after="10"/>
              <w:ind w:left="30" w:right="40"/>
            </w:pPr>
            <w:r w:rsidRPr="006F33E5">
              <w:rPr>
                <w:rFonts w:ascii="Arial" w:eastAsia="Arial" w:hAnsi="Arial" w:cs="Arial"/>
                <w:color w:val="264A60"/>
              </w:rPr>
              <w:t>Total</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03FC427E" w14:textId="77777777" w:rsidR="00DD5521" w:rsidRPr="006F33E5" w:rsidRDefault="00DD5521"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F8F9E75" w14:textId="77777777" w:rsidR="00DD5521" w:rsidRPr="006F33E5" w:rsidRDefault="00DD5521" w:rsidP="000F7266">
            <w:pPr>
              <w:spacing w:before="15" w:after="10"/>
              <w:ind w:left="30" w:right="40"/>
              <w:jc w:val="right"/>
            </w:pPr>
            <w:r w:rsidRPr="006F33E5">
              <w:rPr>
                <w:rFonts w:ascii="Arial" w:eastAsia="Arial" w:hAnsi="Arial" w:cs="Arial"/>
                <w:color w:val="010205"/>
              </w:rPr>
              <w:t>100.0</w:t>
            </w:r>
          </w:p>
        </w:tc>
      </w:tr>
      <w:tr w:rsidR="00DD5521" w:rsidRPr="006F33E5" w14:paraId="6C59F176" w14:textId="77777777" w:rsidTr="000F7266">
        <w:tc>
          <w:tcPr>
            <w:tcW w:w="3859" w:type="dxa"/>
            <w:gridSpan w:val="2"/>
            <w:tcBorders>
              <w:top w:val="single" w:sz="1" w:space="0" w:color="AEAEAE"/>
              <w:left w:val="none" w:sz="1" w:space="0" w:color="152935"/>
              <w:bottom w:val="single" w:sz="1" w:space="0" w:color="AEAEAE"/>
              <w:right w:val="none" w:sz="1" w:space="0" w:color="AEAEAE"/>
            </w:tcBorders>
            <w:shd w:val="clear" w:color="auto" w:fill="E0E0E0"/>
          </w:tcPr>
          <w:p w14:paraId="0CE43E02" w14:textId="77777777" w:rsidR="00DD5521" w:rsidRPr="006F33E5" w:rsidRDefault="00DD5521" w:rsidP="000F7266">
            <w:pPr>
              <w:spacing w:before="15" w:after="10"/>
              <w:ind w:left="30" w:right="40"/>
            </w:pPr>
            <w:r w:rsidRPr="006F33E5">
              <w:rPr>
                <w:rFonts w:ascii="Arial" w:eastAsia="Arial" w:hAnsi="Arial" w:cs="Arial"/>
                <w:color w:val="264A60"/>
              </w:rPr>
              <w:t>Unselected Cases</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2B2B80E2" w14:textId="77777777" w:rsidR="00DD5521" w:rsidRPr="006F33E5" w:rsidRDefault="00DD5521"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EFC33BF" w14:textId="77777777" w:rsidR="00DD5521" w:rsidRPr="006F33E5" w:rsidRDefault="00DD5521" w:rsidP="000F7266">
            <w:pPr>
              <w:spacing w:before="15" w:after="10"/>
              <w:ind w:left="30" w:right="40"/>
              <w:jc w:val="right"/>
            </w:pPr>
            <w:r w:rsidRPr="006F33E5">
              <w:rPr>
                <w:rFonts w:ascii="Arial" w:eastAsia="Arial" w:hAnsi="Arial" w:cs="Arial"/>
                <w:color w:val="010205"/>
              </w:rPr>
              <w:t>.0</w:t>
            </w:r>
          </w:p>
        </w:tc>
      </w:tr>
      <w:tr w:rsidR="00DD5521" w:rsidRPr="006F33E5" w14:paraId="34A68240" w14:textId="77777777" w:rsidTr="000F7266">
        <w:tc>
          <w:tcPr>
            <w:tcW w:w="3859" w:type="dxa"/>
            <w:gridSpan w:val="2"/>
            <w:tcBorders>
              <w:top w:val="single" w:sz="1" w:space="0" w:color="AEAEAE"/>
              <w:left w:val="none" w:sz="1" w:space="0" w:color="152935"/>
              <w:bottom w:val="single" w:sz="1" w:space="0" w:color="152935"/>
              <w:right w:val="none" w:sz="1" w:space="0" w:color="AEAEAE"/>
            </w:tcBorders>
            <w:shd w:val="clear" w:color="auto" w:fill="E0E0E0"/>
          </w:tcPr>
          <w:p w14:paraId="51913C38" w14:textId="77777777" w:rsidR="00DD5521" w:rsidRPr="006F33E5" w:rsidRDefault="00DD5521" w:rsidP="000F7266">
            <w:pPr>
              <w:spacing w:before="15" w:after="10"/>
              <w:ind w:left="30" w:right="40"/>
            </w:pPr>
            <w:r w:rsidRPr="006F33E5">
              <w:rPr>
                <w:rFonts w:ascii="Arial" w:eastAsia="Arial" w:hAnsi="Arial" w:cs="Arial"/>
                <w:color w:val="264A60"/>
              </w:rPr>
              <w:t>Total</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4BC01007" w14:textId="77777777" w:rsidR="00DD5521" w:rsidRPr="006F33E5" w:rsidRDefault="00DD5521"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2233B4A9" w14:textId="77777777" w:rsidR="00DD5521" w:rsidRPr="006F33E5" w:rsidRDefault="00DD5521" w:rsidP="000F7266">
            <w:pPr>
              <w:spacing w:before="15" w:after="10"/>
              <w:ind w:left="30" w:right="40"/>
              <w:jc w:val="right"/>
            </w:pPr>
            <w:r w:rsidRPr="006F33E5">
              <w:rPr>
                <w:rFonts w:ascii="Arial" w:eastAsia="Arial" w:hAnsi="Arial" w:cs="Arial"/>
                <w:color w:val="010205"/>
              </w:rPr>
              <w:t>100.0</w:t>
            </w:r>
          </w:p>
        </w:tc>
      </w:tr>
      <w:tr w:rsidR="00DD5521" w:rsidRPr="006F33E5" w14:paraId="069726DB" w14:textId="77777777" w:rsidTr="000F7266">
        <w:tc>
          <w:tcPr>
            <w:tcW w:w="6171" w:type="dxa"/>
            <w:gridSpan w:val="4"/>
            <w:shd w:val="clear" w:color="auto" w:fill="FFFFFF"/>
          </w:tcPr>
          <w:p w14:paraId="72DF9655" w14:textId="77777777" w:rsidR="00DD5521" w:rsidRPr="006F33E5" w:rsidRDefault="00DD5521" w:rsidP="000F7266">
            <w:r w:rsidRPr="006F33E5">
              <w:rPr>
                <w:rFonts w:ascii="Arial" w:eastAsia="Arial" w:hAnsi="Arial" w:cs="Arial"/>
                <w:color w:val="010205"/>
              </w:rPr>
              <w:t>a. If weight is in effect, see classification table for the total number of cases.</w:t>
            </w:r>
          </w:p>
        </w:tc>
      </w:tr>
    </w:tbl>
    <w:p w14:paraId="6FBA494B" w14:textId="77777777" w:rsidR="00DD5521" w:rsidRPr="006F33E5" w:rsidRDefault="00DD5521" w:rsidP="00DD5521"/>
    <w:tbl>
      <w:tblPr>
        <w:tblW w:w="0" w:type="auto"/>
        <w:tblInd w:w="10" w:type="dxa"/>
        <w:tblLayout w:type="fixed"/>
        <w:tblCellMar>
          <w:left w:w="10" w:type="dxa"/>
          <w:right w:w="10" w:type="dxa"/>
        </w:tblCellMar>
        <w:tblLook w:val="0000" w:firstRow="0" w:lastRow="0" w:firstColumn="0" w:lastColumn="0" w:noHBand="0" w:noVBand="0"/>
      </w:tblPr>
      <w:tblGrid>
        <w:gridCol w:w="1598"/>
        <w:gridCol w:w="1581"/>
      </w:tblGrid>
      <w:tr w:rsidR="00DD5521" w:rsidRPr="006F33E5" w14:paraId="3F629E28" w14:textId="77777777" w:rsidTr="000F7266">
        <w:tc>
          <w:tcPr>
            <w:tcW w:w="3179" w:type="dxa"/>
            <w:gridSpan w:val="2"/>
            <w:shd w:val="clear" w:color="auto" w:fill="FFFFFF"/>
            <w:vAlign w:val="center"/>
          </w:tcPr>
          <w:p w14:paraId="589AA2C1" w14:textId="77777777" w:rsidR="00DD5521" w:rsidRPr="006F33E5" w:rsidRDefault="00DD5521" w:rsidP="000F7266">
            <w:pPr>
              <w:spacing w:before="5" w:after="30"/>
              <w:ind w:left="30" w:right="40"/>
              <w:jc w:val="center"/>
            </w:pPr>
            <w:r w:rsidRPr="006F33E5">
              <w:rPr>
                <w:rFonts w:ascii="Arial" w:eastAsia="Arial" w:hAnsi="Arial" w:cs="Arial"/>
                <w:b/>
                <w:color w:val="010205"/>
                <w:sz w:val="28"/>
              </w:rPr>
              <w:t>Dependent Variable Encoding</w:t>
            </w:r>
          </w:p>
        </w:tc>
      </w:tr>
      <w:tr w:rsidR="00DD5521" w:rsidRPr="006F33E5" w14:paraId="17057681" w14:textId="77777777" w:rsidTr="000F7266">
        <w:tc>
          <w:tcPr>
            <w:tcW w:w="1598" w:type="dxa"/>
            <w:tcBorders>
              <w:top w:val="none" w:sz="1" w:space="0" w:color="152935"/>
              <w:left w:val="none" w:sz="1" w:space="0" w:color="152935"/>
              <w:bottom w:val="single" w:sz="1" w:space="0" w:color="152935"/>
              <w:right w:val="none" w:sz="1" w:space="0" w:color="152935"/>
            </w:tcBorders>
            <w:shd w:val="clear" w:color="auto" w:fill="FFFFFF"/>
            <w:vAlign w:val="bottom"/>
          </w:tcPr>
          <w:p w14:paraId="455A286B" w14:textId="77777777" w:rsidR="00DD5521" w:rsidRPr="006F33E5" w:rsidRDefault="00DD5521" w:rsidP="000F7266">
            <w:pPr>
              <w:spacing w:before="15" w:after="5"/>
              <w:ind w:left="30" w:right="40"/>
            </w:pPr>
            <w:r w:rsidRPr="006F33E5">
              <w:rPr>
                <w:rFonts w:ascii="Arial" w:eastAsia="Arial" w:hAnsi="Arial" w:cs="Arial"/>
                <w:color w:val="264A60"/>
              </w:rPr>
              <w:t>Original Value</w:t>
            </w:r>
          </w:p>
        </w:tc>
        <w:tc>
          <w:tcPr>
            <w:tcW w:w="1581" w:type="dxa"/>
            <w:tcBorders>
              <w:top w:val="none" w:sz="1" w:space="0" w:color="152935"/>
              <w:left w:val="none" w:sz="1" w:space="0" w:color="152935"/>
              <w:bottom w:val="single" w:sz="1" w:space="0" w:color="152935"/>
              <w:right w:val="none" w:sz="1" w:space="0" w:color="152935"/>
            </w:tcBorders>
            <w:shd w:val="clear" w:color="auto" w:fill="FFFFFF"/>
            <w:vAlign w:val="bottom"/>
          </w:tcPr>
          <w:p w14:paraId="2ECD5A14" w14:textId="77777777" w:rsidR="00DD5521" w:rsidRPr="006F33E5" w:rsidRDefault="00DD5521" w:rsidP="000F7266">
            <w:pPr>
              <w:spacing w:before="10" w:after="10"/>
              <w:ind w:left="30" w:right="40"/>
              <w:jc w:val="center"/>
            </w:pPr>
            <w:r w:rsidRPr="006F33E5">
              <w:rPr>
                <w:rFonts w:ascii="Arial" w:eastAsia="Arial" w:hAnsi="Arial" w:cs="Arial"/>
                <w:color w:val="264A60"/>
              </w:rPr>
              <w:t>Internal Value</w:t>
            </w:r>
          </w:p>
        </w:tc>
      </w:tr>
      <w:tr w:rsidR="00DD5521" w:rsidRPr="006F33E5" w14:paraId="7E3CE35D" w14:textId="77777777" w:rsidTr="000F7266">
        <w:tc>
          <w:tcPr>
            <w:tcW w:w="1598" w:type="dxa"/>
            <w:tcBorders>
              <w:top w:val="single" w:sz="1" w:space="0" w:color="152935"/>
              <w:left w:val="none" w:sz="1" w:space="0" w:color="152935"/>
              <w:bottom w:val="single" w:sz="1" w:space="0" w:color="AEAEAE"/>
              <w:right w:val="none" w:sz="1" w:space="0" w:color="152935"/>
            </w:tcBorders>
            <w:shd w:val="clear" w:color="auto" w:fill="E0E0E0"/>
          </w:tcPr>
          <w:p w14:paraId="479FE00B" w14:textId="77777777" w:rsidR="00DD5521" w:rsidRPr="006F33E5" w:rsidRDefault="00DD5521" w:rsidP="000F7266">
            <w:pPr>
              <w:spacing w:before="15" w:after="10"/>
              <w:ind w:left="30" w:right="40"/>
            </w:pPr>
            <w:r w:rsidRPr="006F33E5">
              <w:rPr>
                <w:rFonts w:ascii="Arial" w:eastAsia="Arial" w:hAnsi="Arial" w:cs="Arial"/>
                <w:color w:val="264A60"/>
              </w:rPr>
              <w:t>Good</w:t>
            </w:r>
          </w:p>
        </w:tc>
        <w:tc>
          <w:tcPr>
            <w:tcW w:w="1581" w:type="dxa"/>
            <w:tcBorders>
              <w:top w:val="single" w:sz="1" w:space="0" w:color="152935"/>
              <w:left w:val="none" w:sz="1" w:space="0" w:color="152935"/>
              <w:bottom w:val="single" w:sz="1" w:space="0" w:color="AEAEAE"/>
              <w:right w:val="none" w:sz="1" w:space="0" w:color="152935"/>
            </w:tcBorders>
            <w:shd w:val="clear" w:color="auto" w:fill="F9F9FB"/>
          </w:tcPr>
          <w:p w14:paraId="5B62F424" w14:textId="77777777" w:rsidR="00DD5521" w:rsidRPr="006F33E5" w:rsidRDefault="00DD5521" w:rsidP="000F7266">
            <w:pPr>
              <w:spacing w:before="15" w:after="10"/>
              <w:ind w:left="30" w:right="40"/>
              <w:jc w:val="right"/>
            </w:pPr>
            <w:r w:rsidRPr="006F33E5">
              <w:rPr>
                <w:rFonts w:ascii="Arial" w:eastAsia="Arial" w:hAnsi="Arial" w:cs="Arial"/>
                <w:color w:val="010205"/>
              </w:rPr>
              <w:t>0</w:t>
            </w:r>
          </w:p>
        </w:tc>
      </w:tr>
      <w:tr w:rsidR="00DD5521" w:rsidRPr="006F33E5" w14:paraId="7E202367" w14:textId="77777777" w:rsidTr="000F7266">
        <w:tc>
          <w:tcPr>
            <w:tcW w:w="1598" w:type="dxa"/>
            <w:tcBorders>
              <w:top w:val="single" w:sz="1" w:space="0" w:color="AEAEAE"/>
              <w:left w:val="none" w:sz="1" w:space="0" w:color="152935"/>
              <w:bottom w:val="single" w:sz="1" w:space="0" w:color="152935"/>
              <w:right w:val="none" w:sz="1" w:space="0" w:color="152935"/>
            </w:tcBorders>
            <w:shd w:val="clear" w:color="auto" w:fill="E0E0E0"/>
          </w:tcPr>
          <w:p w14:paraId="00EB6245" w14:textId="77777777" w:rsidR="00DD5521" w:rsidRPr="006F33E5" w:rsidRDefault="00DD5521" w:rsidP="000F7266">
            <w:pPr>
              <w:spacing w:before="15" w:after="10"/>
              <w:ind w:left="30" w:right="40"/>
            </w:pPr>
            <w:r w:rsidRPr="006F33E5">
              <w:rPr>
                <w:rFonts w:ascii="Arial" w:eastAsia="Arial" w:hAnsi="Arial" w:cs="Arial"/>
                <w:color w:val="264A60"/>
              </w:rPr>
              <w:t>Bad</w:t>
            </w:r>
          </w:p>
        </w:tc>
        <w:tc>
          <w:tcPr>
            <w:tcW w:w="1581" w:type="dxa"/>
            <w:tcBorders>
              <w:top w:val="single" w:sz="1" w:space="0" w:color="AEAEAE"/>
              <w:left w:val="none" w:sz="1" w:space="0" w:color="152935"/>
              <w:bottom w:val="single" w:sz="1" w:space="0" w:color="152935"/>
              <w:right w:val="none" w:sz="1" w:space="0" w:color="152935"/>
            </w:tcBorders>
            <w:shd w:val="clear" w:color="auto" w:fill="F9F9FB"/>
          </w:tcPr>
          <w:p w14:paraId="6125B1BA" w14:textId="77777777" w:rsidR="00DD5521" w:rsidRPr="006F33E5" w:rsidRDefault="00DD5521" w:rsidP="000F7266">
            <w:pPr>
              <w:spacing w:before="15" w:after="10"/>
              <w:ind w:left="30" w:right="40"/>
              <w:jc w:val="right"/>
            </w:pPr>
            <w:r w:rsidRPr="006F33E5">
              <w:rPr>
                <w:rFonts w:ascii="Arial" w:eastAsia="Arial" w:hAnsi="Arial" w:cs="Arial"/>
                <w:color w:val="010205"/>
              </w:rPr>
              <w:t>1</w:t>
            </w:r>
          </w:p>
        </w:tc>
      </w:tr>
    </w:tbl>
    <w:p w14:paraId="6ACCEB64" w14:textId="1A8A6AC9" w:rsidR="00DD5521" w:rsidRPr="006F33E5" w:rsidRDefault="00DD5521" w:rsidP="00DD5521">
      <w:pPr>
        <w:spacing w:before="200"/>
      </w:pPr>
      <w:r w:rsidRPr="006F33E5">
        <w:rPr>
          <w:rFonts w:ascii="Arial" w:eastAsia="Arial" w:hAnsi="Arial" w:cs="Arial"/>
          <w:b/>
          <w:color w:val="000000"/>
          <w:sz w:val="28"/>
        </w:rPr>
        <w:t>Block 0: Beginning Block</w:t>
      </w:r>
      <w:r w:rsidRPr="006F33E5">
        <w:rPr>
          <w:rFonts w:ascii="Arial" w:eastAsia="Arial" w:hAnsi="Arial" w:cs="Arial"/>
          <w:b/>
          <w:color w:val="000000"/>
          <w:sz w:val="28"/>
        </w:rPr>
        <w:cr/>
      </w:r>
    </w:p>
    <w:tbl>
      <w:tblPr>
        <w:tblW w:w="0" w:type="auto"/>
        <w:tblInd w:w="10" w:type="dxa"/>
        <w:tblLayout w:type="fixed"/>
        <w:tblCellMar>
          <w:left w:w="10" w:type="dxa"/>
          <w:right w:w="10" w:type="dxa"/>
        </w:tblCellMar>
        <w:tblLook w:val="0000" w:firstRow="0" w:lastRow="0" w:firstColumn="0" w:lastColumn="0" w:noHBand="0" w:noVBand="0"/>
      </w:tblPr>
      <w:tblGrid>
        <w:gridCol w:w="867"/>
        <w:gridCol w:w="1105"/>
        <w:gridCol w:w="1037"/>
        <w:gridCol w:w="1156"/>
        <w:gridCol w:w="1156"/>
        <w:gridCol w:w="1666"/>
      </w:tblGrid>
      <w:tr w:rsidR="00DD5521" w:rsidRPr="006F33E5" w14:paraId="12CCDC8A" w14:textId="77777777" w:rsidTr="000F7266">
        <w:tc>
          <w:tcPr>
            <w:tcW w:w="6987" w:type="dxa"/>
            <w:gridSpan w:val="6"/>
            <w:shd w:val="clear" w:color="auto" w:fill="FFFFFF"/>
            <w:vAlign w:val="center"/>
          </w:tcPr>
          <w:p w14:paraId="526F4C3F" w14:textId="77777777" w:rsidR="00DD5521" w:rsidRPr="006F33E5" w:rsidRDefault="00DD5521" w:rsidP="00DD5521">
            <w:pPr>
              <w:spacing w:before="5" w:after="30"/>
              <w:ind w:right="40"/>
            </w:pPr>
            <w:r w:rsidRPr="006F33E5">
              <w:rPr>
                <w:rFonts w:ascii="Arial" w:eastAsia="Arial" w:hAnsi="Arial" w:cs="Arial"/>
                <w:b/>
                <w:color w:val="010205"/>
                <w:sz w:val="28"/>
              </w:rPr>
              <w:t xml:space="preserve">Classification </w:t>
            </w:r>
            <w:proofErr w:type="spellStart"/>
            <w:proofErr w:type="gramStart"/>
            <w:r w:rsidRPr="006F33E5">
              <w:rPr>
                <w:rFonts w:ascii="Arial" w:eastAsia="Arial" w:hAnsi="Arial" w:cs="Arial"/>
                <w:b/>
                <w:color w:val="010205"/>
                <w:sz w:val="28"/>
              </w:rPr>
              <w:t>Table</w:t>
            </w:r>
            <w:r w:rsidRPr="006F33E5">
              <w:rPr>
                <w:vertAlign w:val="superscript"/>
              </w:rPr>
              <w:t>a,b</w:t>
            </w:r>
            <w:proofErr w:type="spellEnd"/>
            <w:proofErr w:type="gramEnd"/>
          </w:p>
        </w:tc>
      </w:tr>
      <w:tr w:rsidR="00DD5521" w:rsidRPr="006F33E5" w14:paraId="093F185F" w14:textId="77777777" w:rsidTr="000F7266">
        <w:tc>
          <w:tcPr>
            <w:tcW w:w="867" w:type="dxa"/>
            <w:vMerge w:val="restart"/>
            <w:tcBorders>
              <w:top w:val="none" w:sz="1" w:space="0" w:color="152935"/>
              <w:left w:val="none" w:sz="1" w:space="0" w:color="152935"/>
            </w:tcBorders>
            <w:shd w:val="clear" w:color="auto" w:fill="FFFFFF"/>
          </w:tcPr>
          <w:p w14:paraId="583550D4" w14:textId="77777777" w:rsidR="00DD5521" w:rsidRPr="006F33E5" w:rsidRDefault="00DD5521" w:rsidP="000F7266"/>
        </w:tc>
        <w:tc>
          <w:tcPr>
            <w:tcW w:w="2142" w:type="dxa"/>
            <w:gridSpan w:val="2"/>
            <w:vMerge w:val="restart"/>
            <w:tcBorders>
              <w:top w:val="none" w:sz="1" w:space="0" w:color="152935"/>
            </w:tcBorders>
            <w:shd w:val="clear" w:color="auto" w:fill="FFFFFF"/>
            <w:vAlign w:val="bottom"/>
          </w:tcPr>
          <w:p w14:paraId="106AC5C9" w14:textId="77777777" w:rsidR="00DD5521" w:rsidRPr="006F33E5" w:rsidRDefault="00DD5521" w:rsidP="000F7266">
            <w:pPr>
              <w:spacing w:before="15" w:after="5"/>
              <w:ind w:left="30" w:right="40"/>
            </w:pPr>
            <w:r w:rsidRPr="006F33E5">
              <w:rPr>
                <w:rFonts w:ascii="Arial" w:eastAsia="Arial" w:hAnsi="Arial" w:cs="Arial"/>
                <w:color w:val="264A60"/>
              </w:rPr>
              <w:t>Observed</w:t>
            </w:r>
          </w:p>
        </w:tc>
        <w:tc>
          <w:tcPr>
            <w:tcW w:w="3978" w:type="dxa"/>
            <w:gridSpan w:val="3"/>
            <w:tcBorders>
              <w:top w:val="none" w:sz="1" w:space="0" w:color="152935"/>
              <w:left w:val="none" w:sz="1" w:space="0" w:color="152935"/>
              <w:bottom w:val="none" w:sz="1" w:space="0" w:color="AEAEAE"/>
              <w:right w:val="none" w:sz="1" w:space="0" w:color="152935"/>
            </w:tcBorders>
            <w:shd w:val="clear" w:color="auto" w:fill="FFFFFF"/>
            <w:vAlign w:val="bottom"/>
          </w:tcPr>
          <w:p w14:paraId="6B3271A8" w14:textId="77777777" w:rsidR="00DD5521" w:rsidRPr="006F33E5" w:rsidRDefault="00DD5521" w:rsidP="000F7266">
            <w:pPr>
              <w:spacing w:before="10" w:after="10"/>
              <w:ind w:left="30" w:right="40"/>
              <w:jc w:val="center"/>
            </w:pPr>
            <w:r w:rsidRPr="006F33E5">
              <w:rPr>
                <w:rFonts w:ascii="Arial" w:eastAsia="Arial" w:hAnsi="Arial" w:cs="Arial"/>
                <w:color w:val="264A60"/>
              </w:rPr>
              <w:t>Predicted</w:t>
            </w:r>
          </w:p>
        </w:tc>
      </w:tr>
      <w:tr w:rsidR="00DD5521" w:rsidRPr="006F33E5" w14:paraId="5E83A435" w14:textId="77777777" w:rsidTr="000F7266">
        <w:tc>
          <w:tcPr>
            <w:tcW w:w="867" w:type="dxa"/>
            <w:vMerge/>
            <w:tcBorders>
              <w:top w:val="none" w:sz="1" w:space="0" w:color="152935"/>
              <w:left w:val="none" w:sz="1" w:space="0" w:color="152935"/>
            </w:tcBorders>
          </w:tcPr>
          <w:p w14:paraId="54969BFF" w14:textId="77777777" w:rsidR="00DD5521" w:rsidRPr="006F33E5" w:rsidRDefault="00DD5521" w:rsidP="000F7266"/>
        </w:tc>
        <w:tc>
          <w:tcPr>
            <w:tcW w:w="2142" w:type="dxa"/>
            <w:gridSpan w:val="2"/>
            <w:vMerge/>
            <w:tcBorders>
              <w:top w:val="none" w:sz="1" w:space="0" w:color="152935"/>
            </w:tcBorders>
          </w:tcPr>
          <w:p w14:paraId="30EB7B46" w14:textId="77777777" w:rsidR="00DD5521" w:rsidRPr="006F33E5" w:rsidRDefault="00DD5521" w:rsidP="000F7266"/>
        </w:tc>
        <w:tc>
          <w:tcPr>
            <w:tcW w:w="2312" w:type="dxa"/>
            <w:gridSpan w:val="2"/>
            <w:tcBorders>
              <w:top w:val="none" w:sz="1" w:space="0" w:color="AEAEAE"/>
              <w:left w:val="none" w:sz="1" w:space="0" w:color="152935"/>
              <w:bottom w:val="none" w:sz="1" w:space="0" w:color="AEAEAE"/>
              <w:right w:val="single" w:sz="1" w:space="0" w:color="E0E0E0"/>
            </w:tcBorders>
            <w:shd w:val="clear" w:color="auto" w:fill="FFFFFF"/>
            <w:vAlign w:val="bottom"/>
          </w:tcPr>
          <w:p w14:paraId="54E50D03" w14:textId="77777777" w:rsidR="00DD5521" w:rsidRPr="006F33E5" w:rsidRDefault="00DD5521" w:rsidP="000F7266">
            <w:pPr>
              <w:spacing w:before="10" w:after="10"/>
              <w:ind w:left="30" w:right="40"/>
              <w:jc w:val="center"/>
            </w:pPr>
            <w:r w:rsidRPr="006F33E5">
              <w:rPr>
                <w:rFonts w:ascii="Arial" w:eastAsia="Arial" w:hAnsi="Arial" w:cs="Arial"/>
                <w:color w:val="264A60"/>
              </w:rPr>
              <w:t>Outcome</w:t>
            </w:r>
          </w:p>
        </w:tc>
        <w:tc>
          <w:tcPr>
            <w:tcW w:w="1666" w:type="dxa"/>
            <w:vMerge w:val="restart"/>
            <w:tcBorders>
              <w:top w:val="none" w:sz="1" w:space="0" w:color="AEAEAE"/>
              <w:left w:val="single" w:sz="1" w:space="0" w:color="E0E0E0"/>
              <w:bottom w:val="none" w:sz="1" w:space="0" w:color="AEAEAE"/>
              <w:right w:val="none" w:sz="1" w:space="0" w:color="152935"/>
            </w:tcBorders>
            <w:shd w:val="clear" w:color="auto" w:fill="FFFFFF"/>
            <w:vAlign w:val="bottom"/>
          </w:tcPr>
          <w:p w14:paraId="72310B19" w14:textId="77777777" w:rsidR="00DD5521" w:rsidRPr="006F33E5" w:rsidRDefault="00DD5521" w:rsidP="000F7266">
            <w:pPr>
              <w:spacing w:before="10" w:after="10"/>
              <w:ind w:left="30" w:right="40"/>
              <w:jc w:val="center"/>
            </w:pPr>
            <w:r w:rsidRPr="006F33E5">
              <w:rPr>
                <w:rFonts w:ascii="Arial" w:eastAsia="Arial" w:hAnsi="Arial" w:cs="Arial"/>
                <w:color w:val="264A60"/>
              </w:rPr>
              <w:t>Percentage Correct</w:t>
            </w:r>
          </w:p>
        </w:tc>
      </w:tr>
      <w:tr w:rsidR="00DD5521" w:rsidRPr="006F33E5" w14:paraId="7169FA87" w14:textId="77777777" w:rsidTr="000F7266">
        <w:tc>
          <w:tcPr>
            <w:tcW w:w="867" w:type="dxa"/>
            <w:vMerge/>
            <w:tcBorders>
              <w:top w:val="none" w:sz="1" w:space="0" w:color="152935"/>
              <w:left w:val="none" w:sz="1" w:space="0" w:color="152935"/>
            </w:tcBorders>
          </w:tcPr>
          <w:p w14:paraId="7B3F7545" w14:textId="77777777" w:rsidR="00DD5521" w:rsidRPr="006F33E5" w:rsidRDefault="00DD5521" w:rsidP="000F7266"/>
        </w:tc>
        <w:tc>
          <w:tcPr>
            <w:tcW w:w="2142" w:type="dxa"/>
            <w:gridSpan w:val="2"/>
            <w:vMerge/>
            <w:tcBorders>
              <w:top w:val="none" w:sz="1" w:space="0" w:color="152935"/>
            </w:tcBorders>
          </w:tcPr>
          <w:p w14:paraId="4C82C71C" w14:textId="77777777" w:rsidR="00DD5521" w:rsidRPr="006F33E5" w:rsidRDefault="00DD5521" w:rsidP="000F7266"/>
        </w:tc>
        <w:tc>
          <w:tcPr>
            <w:tcW w:w="1156" w:type="dxa"/>
            <w:tcBorders>
              <w:top w:val="none" w:sz="1" w:space="0" w:color="AEAEAE"/>
              <w:left w:val="none" w:sz="1" w:space="0" w:color="152935"/>
              <w:bottom w:val="single" w:sz="1" w:space="0" w:color="152935"/>
              <w:right w:val="single" w:sz="1" w:space="0" w:color="E0E0E0"/>
            </w:tcBorders>
            <w:shd w:val="clear" w:color="auto" w:fill="FFFFFF"/>
            <w:vAlign w:val="bottom"/>
          </w:tcPr>
          <w:p w14:paraId="501D5E5A" w14:textId="77777777" w:rsidR="00DD5521" w:rsidRPr="006F33E5" w:rsidRDefault="00DD5521" w:rsidP="000F7266">
            <w:pPr>
              <w:spacing w:before="10" w:after="10"/>
              <w:ind w:left="30" w:right="40"/>
              <w:jc w:val="center"/>
            </w:pPr>
            <w:r w:rsidRPr="006F33E5">
              <w:rPr>
                <w:rFonts w:ascii="Arial" w:eastAsia="Arial" w:hAnsi="Arial" w:cs="Arial"/>
                <w:color w:val="264A60"/>
              </w:rPr>
              <w:t>Good</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11B99317" w14:textId="77777777" w:rsidR="00DD5521" w:rsidRPr="006F33E5" w:rsidRDefault="00DD5521" w:rsidP="000F7266">
            <w:pPr>
              <w:spacing w:before="10" w:after="10"/>
              <w:ind w:left="30" w:right="40"/>
              <w:jc w:val="center"/>
            </w:pPr>
            <w:r w:rsidRPr="006F33E5">
              <w:rPr>
                <w:rFonts w:ascii="Arial" w:eastAsia="Arial" w:hAnsi="Arial" w:cs="Arial"/>
                <w:color w:val="264A60"/>
              </w:rPr>
              <w:t>Bad</w:t>
            </w:r>
          </w:p>
        </w:tc>
        <w:tc>
          <w:tcPr>
            <w:tcW w:w="1666" w:type="dxa"/>
            <w:vMerge/>
            <w:tcBorders>
              <w:top w:val="none" w:sz="1" w:space="0" w:color="AEAEAE"/>
              <w:left w:val="single" w:sz="1" w:space="0" w:color="E0E0E0"/>
              <w:bottom w:val="none" w:sz="1" w:space="0" w:color="AEAEAE"/>
              <w:right w:val="none" w:sz="1" w:space="0" w:color="152935"/>
            </w:tcBorders>
          </w:tcPr>
          <w:p w14:paraId="174C9E84" w14:textId="77777777" w:rsidR="00DD5521" w:rsidRPr="006F33E5" w:rsidRDefault="00DD5521" w:rsidP="000F7266"/>
        </w:tc>
      </w:tr>
      <w:tr w:rsidR="00DD5521" w:rsidRPr="006F33E5" w14:paraId="2B1A2994"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09BCFF50" w14:textId="77777777" w:rsidR="00DD5521" w:rsidRPr="006F33E5" w:rsidRDefault="00DD5521" w:rsidP="000F7266">
            <w:pPr>
              <w:spacing w:before="15" w:after="10"/>
              <w:ind w:left="30" w:right="40"/>
            </w:pPr>
            <w:r w:rsidRPr="006F33E5">
              <w:rPr>
                <w:rFonts w:ascii="Arial" w:eastAsia="Arial" w:hAnsi="Arial" w:cs="Arial"/>
                <w:color w:val="264A60"/>
              </w:rPr>
              <w:t>Step 0</w:t>
            </w:r>
          </w:p>
        </w:tc>
        <w:tc>
          <w:tcPr>
            <w:tcW w:w="1105" w:type="dxa"/>
            <w:vMerge w:val="restart"/>
            <w:tcBorders>
              <w:top w:val="single" w:sz="1" w:space="0" w:color="152935"/>
              <w:left w:val="none" w:sz="1" w:space="0" w:color="AEAEAE"/>
              <w:bottom w:val="none" w:sz="1" w:space="0" w:color="AEAEAE"/>
              <w:right w:val="none" w:sz="1" w:space="0" w:color="AEAEAE"/>
            </w:tcBorders>
            <w:shd w:val="clear" w:color="auto" w:fill="E0E0E0"/>
          </w:tcPr>
          <w:p w14:paraId="329B53B0" w14:textId="77777777" w:rsidR="00DD5521" w:rsidRPr="006F33E5" w:rsidRDefault="00DD5521" w:rsidP="000F7266">
            <w:pPr>
              <w:spacing w:before="15" w:after="10"/>
              <w:ind w:left="30" w:right="40"/>
            </w:pPr>
            <w:r w:rsidRPr="006F33E5">
              <w:rPr>
                <w:rFonts w:ascii="Arial" w:eastAsia="Arial" w:hAnsi="Arial" w:cs="Arial"/>
                <w:color w:val="264A60"/>
              </w:rPr>
              <w:t>Outcome</w:t>
            </w:r>
          </w:p>
        </w:tc>
        <w:tc>
          <w:tcPr>
            <w:tcW w:w="1037" w:type="dxa"/>
            <w:tcBorders>
              <w:top w:val="single" w:sz="1" w:space="0" w:color="152935"/>
              <w:left w:val="none" w:sz="1" w:space="0" w:color="AEAEAE"/>
              <w:bottom w:val="single" w:sz="1" w:space="0" w:color="AEAEAE"/>
              <w:right w:val="none" w:sz="1" w:space="0" w:color="152935"/>
            </w:tcBorders>
            <w:shd w:val="clear" w:color="auto" w:fill="E0E0E0"/>
          </w:tcPr>
          <w:p w14:paraId="0BE6668D" w14:textId="77777777" w:rsidR="00DD5521" w:rsidRPr="006F33E5" w:rsidRDefault="00DD5521" w:rsidP="000F7266">
            <w:pPr>
              <w:spacing w:before="15" w:after="10"/>
              <w:ind w:left="30" w:right="40"/>
            </w:pPr>
            <w:r w:rsidRPr="006F33E5">
              <w:rPr>
                <w:rFonts w:ascii="Arial" w:eastAsia="Arial" w:hAnsi="Arial" w:cs="Arial"/>
                <w:color w:val="264A60"/>
              </w:rPr>
              <w:t>Good</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20F8DA02" w14:textId="77777777" w:rsidR="00DD5521" w:rsidRPr="006F33E5" w:rsidRDefault="00DD5521"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05D04DB4" w14:textId="23E69958" w:rsidR="00DD5521" w:rsidRPr="006F33E5" w:rsidRDefault="00091284" w:rsidP="000F7266">
            <w:pPr>
              <w:spacing w:before="15" w:after="10"/>
              <w:ind w:left="30" w:right="40"/>
              <w:jc w:val="right"/>
            </w:pPr>
            <w:r w:rsidRPr="006F33E5">
              <w:rPr>
                <w:rFonts w:ascii="Arial" w:eastAsia="Arial" w:hAnsi="Arial" w:cs="Arial"/>
                <w:color w:val="010205"/>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2341B71A" w14:textId="77777777" w:rsidR="00DD5521" w:rsidRPr="006F33E5" w:rsidRDefault="00DD5521" w:rsidP="000F7266">
            <w:pPr>
              <w:spacing w:before="15" w:after="10"/>
              <w:ind w:left="30" w:right="40"/>
              <w:jc w:val="right"/>
            </w:pPr>
            <w:r w:rsidRPr="006F33E5">
              <w:rPr>
                <w:rFonts w:ascii="Arial" w:eastAsia="Arial" w:hAnsi="Arial" w:cs="Arial"/>
                <w:color w:val="010205"/>
              </w:rPr>
              <w:t>.0</w:t>
            </w:r>
          </w:p>
        </w:tc>
      </w:tr>
      <w:tr w:rsidR="00DD5521" w:rsidRPr="006F33E5" w14:paraId="6DEBDA8A"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25B9D108" w14:textId="77777777" w:rsidR="00DD5521" w:rsidRPr="006F33E5" w:rsidRDefault="00DD5521" w:rsidP="000F7266"/>
        </w:tc>
        <w:tc>
          <w:tcPr>
            <w:tcW w:w="1105" w:type="dxa"/>
            <w:vMerge/>
            <w:tcBorders>
              <w:top w:val="single" w:sz="1" w:space="0" w:color="152935"/>
              <w:left w:val="none" w:sz="1" w:space="0" w:color="AEAEAE"/>
              <w:bottom w:val="none" w:sz="1" w:space="0" w:color="AEAEAE"/>
              <w:right w:val="none" w:sz="1" w:space="0" w:color="AEAEAE"/>
            </w:tcBorders>
          </w:tcPr>
          <w:p w14:paraId="6494F792" w14:textId="77777777" w:rsidR="00DD5521" w:rsidRPr="006F33E5" w:rsidRDefault="00DD5521" w:rsidP="000F7266"/>
        </w:tc>
        <w:tc>
          <w:tcPr>
            <w:tcW w:w="1037" w:type="dxa"/>
            <w:tcBorders>
              <w:top w:val="single" w:sz="1" w:space="0" w:color="AEAEAE"/>
              <w:left w:val="none" w:sz="1" w:space="0" w:color="AEAEAE"/>
              <w:bottom w:val="none" w:sz="1" w:space="0" w:color="AEAEAE"/>
              <w:right w:val="none" w:sz="1" w:space="0" w:color="152935"/>
            </w:tcBorders>
            <w:shd w:val="clear" w:color="auto" w:fill="E0E0E0"/>
          </w:tcPr>
          <w:p w14:paraId="41EA89CF" w14:textId="77777777" w:rsidR="00DD5521" w:rsidRPr="006F33E5" w:rsidRDefault="00DD5521" w:rsidP="000F7266">
            <w:pPr>
              <w:spacing w:before="15" w:after="10"/>
              <w:ind w:left="30" w:right="40"/>
            </w:pPr>
            <w:r w:rsidRPr="006F33E5">
              <w:rPr>
                <w:rFonts w:ascii="Arial" w:eastAsia="Arial" w:hAnsi="Arial" w:cs="Arial"/>
                <w:color w:val="264A60"/>
              </w:rPr>
              <w:t>Bad</w:t>
            </w:r>
          </w:p>
        </w:tc>
        <w:tc>
          <w:tcPr>
            <w:tcW w:w="1156" w:type="dxa"/>
            <w:tcBorders>
              <w:top w:val="single" w:sz="1" w:space="0" w:color="AEAEAE"/>
              <w:left w:val="none" w:sz="1" w:space="0" w:color="152935"/>
              <w:bottom w:val="none" w:sz="1" w:space="0" w:color="AEAEAE"/>
              <w:right w:val="single" w:sz="1" w:space="0" w:color="E0E0E0"/>
            </w:tcBorders>
            <w:shd w:val="clear" w:color="auto" w:fill="F9F9FB"/>
          </w:tcPr>
          <w:p w14:paraId="5DB5A802" w14:textId="77777777" w:rsidR="00DD5521" w:rsidRPr="006F33E5" w:rsidRDefault="00DD5521"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none" w:sz="1" w:space="0" w:color="AEAEAE"/>
              <w:right w:val="single" w:sz="1" w:space="0" w:color="E0E0E0"/>
            </w:tcBorders>
            <w:shd w:val="clear" w:color="auto" w:fill="F9F9FB"/>
          </w:tcPr>
          <w:p w14:paraId="1CFB3E74" w14:textId="6425DD76" w:rsidR="00DD5521" w:rsidRPr="006F33E5" w:rsidRDefault="00DD5521" w:rsidP="000F7266">
            <w:pPr>
              <w:spacing w:before="15" w:after="10"/>
              <w:ind w:left="30" w:right="40"/>
              <w:jc w:val="right"/>
            </w:pPr>
            <w:r w:rsidRPr="006F33E5">
              <w:rPr>
                <w:rFonts w:ascii="Arial" w:eastAsia="Arial" w:hAnsi="Arial" w:cs="Arial"/>
                <w:color w:val="010205"/>
              </w:rPr>
              <w:t>2</w:t>
            </w:r>
            <w:r w:rsidR="00091284" w:rsidRPr="006F33E5">
              <w:rPr>
                <w:rFonts w:ascii="Arial" w:eastAsia="Arial" w:hAnsi="Arial" w:cs="Arial"/>
                <w:color w:val="010205"/>
              </w:rPr>
              <w:t>0</w:t>
            </w:r>
          </w:p>
        </w:tc>
        <w:tc>
          <w:tcPr>
            <w:tcW w:w="1666" w:type="dxa"/>
            <w:tcBorders>
              <w:top w:val="single" w:sz="1" w:space="0" w:color="AEAEAE"/>
              <w:left w:val="single" w:sz="1" w:space="0" w:color="E0E0E0"/>
              <w:bottom w:val="none" w:sz="1" w:space="0" w:color="AEAEAE"/>
              <w:right w:val="none" w:sz="1" w:space="0" w:color="152935"/>
            </w:tcBorders>
            <w:shd w:val="clear" w:color="auto" w:fill="F9F9FB"/>
          </w:tcPr>
          <w:p w14:paraId="6D97A6EE" w14:textId="77777777" w:rsidR="00DD5521" w:rsidRPr="006F33E5" w:rsidRDefault="00DD5521" w:rsidP="000F7266">
            <w:pPr>
              <w:spacing w:before="15" w:after="10"/>
              <w:ind w:left="30" w:right="40"/>
              <w:jc w:val="right"/>
            </w:pPr>
            <w:r w:rsidRPr="006F33E5">
              <w:rPr>
                <w:rFonts w:ascii="Arial" w:eastAsia="Arial" w:hAnsi="Arial" w:cs="Arial"/>
                <w:color w:val="010205"/>
              </w:rPr>
              <w:t>100.0</w:t>
            </w:r>
          </w:p>
        </w:tc>
      </w:tr>
      <w:tr w:rsidR="00DD5521" w:rsidRPr="006F33E5" w14:paraId="52ABE408"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0C2BD77F" w14:textId="77777777" w:rsidR="00DD5521" w:rsidRPr="006F33E5" w:rsidRDefault="00DD5521" w:rsidP="000F7266"/>
        </w:tc>
        <w:tc>
          <w:tcPr>
            <w:tcW w:w="2142" w:type="dxa"/>
            <w:gridSpan w:val="2"/>
            <w:tcBorders>
              <w:top w:val="single" w:sz="1" w:space="0" w:color="AEAEAE"/>
              <w:left w:val="none" w:sz="1" w:space="0" w:color="AEAEAE"/>
              <w:bottom w:val="single" w:sz="1" w:space="0" w:color="152935"/>
              <w:right w:val="none" w:sz="1" w:space="0" w:color="AEAEAE"/>
            </w:tcBorders>
            <w:shd w:val="clear" w:color="auto" w:fill="E0E0E0"/>
          </w:tcPr>
          <w:p w14:paraId="08F6E441" w14:textId="77777777" w:rsidR="00DD5521" w:rsidRPr="006F33E5" w:rsidRDefault="00DD5521" w:rsidP="000F7266">
            <w:pPr>
              <w:spacing w:before="15" w:after="10"/>
              <w:ind w:left="30" w:right="40"/>
            </w:pPr>
            <w:r w:rsidRPr="006F33E5">
              <w:rPr>
                <w:rFonts w:ascii="Arial" w:eastAsia="Arial" w:hAnsi="Arial" w:cs="Arial"/>
                <w:color w:val="264A60"/>
              </w:rPr>
              <w:t>Overall Percentage</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029F3F2C" w14:textId="77777777" w:rsidR="00DD5521" w:rsidRPr="006F33E5" w:rsidRDefault="00DD5521" w:rsidP="000F7266"/>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32473F3F" w14:textId="77777777" w:rsidR="00DD5521" w:rsidRPr="006F33E5" w:rsidRDefault="00DD5521" w:rsidP="000F7266"/>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72521992" w14:textId="77777777" w:rsidR="00DD5521" w:rsidRPr="006F33E5" w:rsidRDefault="00DD5521" w:rsidP="000F7266">
            <w:pPr>
              <w:spacing w:before="15" w:after="10"/>
              <w:ind w:left="30" w:right="40"/>
              <w:jc w:val="right"/>
            </w:pPr>
            <w:r w:rsidRPr="006F33E5">
              <w:rPr>
                <w:rFonts w:ascii="Arial" w:eastAsia="Arial" w:hAnsi="Arial" w:cs="Arial"/>
                <w:color w:val="010205"/>
              </w:rPr>
              <w:t>52.5</w:t>
            </w:r>
          </w:p>
        </w:tc>
      </w:tr>
      <w:tr w:rsidR="00DD5521" w:rsidRPr="006F33E5" w14:paraId="7510261F" w14:textId="77777777" w:rsidTr="000F7266">
        <w:tc>
          <w:tcPr>
            <w:tcW w:w="6987" w:type="dxa"/>
            <w:gridSpan w:val="6"/>
            <w:shd w:val="clear" w:color="auto" w:fill="FFFFFF"/>
          </w:tcPr>
          <w:p w14:paraId="2757F9A0" w14:textId="77777777" w:rsidR="00DD5521" w:rsidRPr="006F33E5" w:rsidRDefault="00DD5521" w:rsidP="000F7266">
            <w:r w:rsidRPr="006F33E5">
              <w:rPr>
                <w:rFonts w:ascii="Arial" w:eastAsia="Arial" w:hAnsi="Arial" w:cs="Arial"/>
                <w:color w:val="010205"/>
              </w:rPr>
              <w:t>a. Constant is included in the model.</w:t>
            </w:r>
          </w:p>
        </w:tc>
      </w:tr>
      <w:tr w:rsidR="00DD5521" w:rsidRPr="006F33E5" w14:paraId="3ADEDABA" w14:textId="77777777" w:rsidTr="000F7266">
        <w:tc>
          <w:tcPr>
            <w:tcW w:w="6987" w:type="dxa"/>
            <w:gridSpan w:val="6"/>
            <w:shd w:val="clear" w:color="auto" w:fill="FFFFFF"/>
          </w:tcPr>
          <w:p w14:paraId="0793598B" w14:textId="77777777" w:rsidR="00DD5521" w:rsidRPr="006F33E5" w:rsidRDefault="00DD5521" w:rsidP="000F7266">
            <w:r w:rsidRPr="006F33E5">
              <w:rPr>
                <w:rFonts w:ascii="Arial" w:eastAsia="Arial" w:hAnsi="Arial" w:cs="Arial"/>
                <w:color w:val="010205"/>
              </w:rPr>
              <w:t>b. The cut value is .500</w:t>
            </w:r>
          </w:p>
        </w:tc>
      </w:tr>
    </w:tbl>
    <w:p w14:paraId="1279D203" w14:textId="77777777" w:rsidR="00DD5521" w:rsidRPr="006F33E5" w:rsidRDefault="00DD5521" w:rsidP="00DD5521"/>
    <w:tbl>
      <w:tblPr>
        <w:tblW w:w="0" w:type="auto"/>
        <w:tblInd w:w="10" w:type="dxa"/>
        <w:tblLayout w:type="fixed"/>
        <w:tblCellMar>
          <w:left w:w="10" w:type="dxa"/>
          <w:right w:w="10" w:type="dxa"/>
        </w:tblCellMar>
        <w:tblLook w:val="0000" w:firstRow="0" w:lastRow="0" w:firstColumn="0" w:lastColumn="0" w:noHBand="0" w:noVBand="0"/>
      </w:tblPr>
      <w:tblGrid>
        <w:gridCol w:w="867"/>
        <w:gridCol w:w="1088"/>
        <w:gridCol w:w="1156"/>
        <w:gridCol w:w="1156"/>
        <w:gridCol w:w="1156"/>
        <w:gridCol w:w="1156"/>
        <w:gridCol w:w="1156"/>
        <w:gridCol w:w="1156"/>
      </w:tblGrid>
      <w:tr w:rsidR="00DD5521" w:rsidRPr="006F33E5" w14:paraId="0373AE62" w14:textId="77777777" w:rsidTr="000F7266">
        <w:tc>
          <w:tcPr>
            <w:tcW w:w="8891" w:type="dxa"/>
            <w:gridSpan w:val="8"/>
            <w:shd w:val="clear" w:color="auto" w:fill="FFFFFF"/>
            <w:vAlign w:val="center"/>
          </w:tcPr>
          <w:p w14:paraId="667A78A8" w14:textId="77777777" w:rsidR="00DD5521" w:rsidRPr="006F33E5" w:rsidRDefault="00DD5521" w:rsidP="000F7266">
            <w:pPr>
              <w:spacing w:before="5" w:after="30"/>
              <w:ind w:left="30" w:right="40"/>
              <w:jc w:val="center"/>
            </w:pPr>
            <w:r w:rsidRPr="006F33E5">
              <w:rPr>
                <w:rFonts w:ascii="Arial" w:eastAsia="Arial" w:hAnsi="Arial" w:cs="Arial"/>
                <w:b/>
                <w:color w:val="010205"/>
                <w:sz w:val="28"/>
              </w:rPr>
              <w:t>Variables in the Equation</w:t>
            </w:r>
          </w:p>
        </w:tc>
      </w:tr>
      <w:tr w:rsidR="00DD5521" w:rsidRPr="006F33E5" w14:paraId="1E137E31" w14:textId="77777777" w:rsidTr="000F7266">
        <w:tc>
          <w:tcPr>
            <w:tcW w:w="1955" w:type="dxa"/>
            <w:gridSpan w:val="2"/>
            <w:tcBorders>
              <w:top w:val="none" w:sz="1" w:space="0" w:color="152935"/>
              <w:left w:val="none" w:sz="1" w:space="0" w:color="152935"/>
              <w:bottom w:val="single" w:sz="1" w:space="0" w:color="152935"/>
            </w:tcBorders>
            <w:shd w:val="clear" w:color="auto" w:fill="FFFFFF"/>
            <w:vAlign w:val="bottom"/>
          </w:tcPr>
          <w:p w14:paraId="07F5A7EB" w14:textId="77777777" w:rsidR="00DD5521" w:rsidRPr="006F33E5" w:rsidRDefault="00DD5521"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76378C54" w14:textId="77777777" w:rsidR="00DD5521" w:rsidRPr="006F33E5" w:rsidRDefault="00DD5521" w:rsidP="000F7266">
            <w:pPr>
              <w:spacing w:before="10" w:after="10"/>
              <w:ind w:left="30" w:right="40"/>
              <w:jc w:val="center"/>
            </w:pPr>
            <w:r w:rsidRPr="006F33E5">
              <w:rPr>
                <w:rFonts w:ascii="Arial" w:eastAsia="Arial" w:hAnsi="Arial" w:cs="Arial"/>
                <w:color w:val="264A60"/>
              </w:rPr>
              <w:t>B</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C0F67EE" w14:textId="77777777" w:rsidR="00DD5521" w:rsidRPr="006F33E5" w:rsidRDefault="00DD5521" w:rsidP="000F7266">
            <w:pPr>
              <w:spacing w:before="10" w:after="10"/>
              <w:ind w:left="30" w:right="40"/>
              <w:jc w:val="center"/>
            </w:pPr>
            <w:r w:rsidRPr="006F33E5">
              <w:rPr>
                <w:rFonts w:ascii="Arial" w:eastAsia="Arial" w:hAnsi="Arial" w:cs="Arial"/>
                <w:color w:val="264A60"/>
              </w:rPr>
              <w:t>S.E.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0612E138" w14:textId="77777777" w:rsidR="00DD5521" w:rsidRPr="006F33E5" w:rsidRDefault="00DD5521" w:rsidP="000F7266">
            <w:pPr>
              <w:spacing w:before="10" w:after="10"/>
              <w:ind w:left="30" w:right="40"/>
              <w:jc w:val="center"/>
            </w:pPr>
            <w:r w:rsidRPr="006F33E5">
              <w:rPr>
                <w:rFonts w:ascii="Arial" w:eastAsia="Arial" w:hAnsi="Arial" w:cs="Arial"/>
                <w:color w:val="264A60"/>
              </w:rPr>
              <w:t>Wald</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1D56C6F6" w14:textId="77777777" w:rsidR="00DD5521" w:rsidRPr="006F33E5" w:rsidRDefault="00DD5521"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251B85E3" w14:textId="77777777" w:rsidR="00DD5521" w:rsidRPr="006F33E5" w:rsidRDefault="00DD5521" w:rsidP="000F7266">
            <w:pPr>
              <w:spacing w:before="10" w:after="10"/>
              <w:ind w:left="30" w:right="40"/>
              <w:jc w:val="center"/>
            </w:pPr>
            <w:r w:rsidRPr="006F33E5">
              <w:rPr>
                <w:rFonts w:ascii="Arial" w:eastAsia="Arial" w:hAnsi="Arial" w:cs="Arial"/>
                <w:color w:val="264A60"/>
              </w:rPr>
              <w:t>Sig.</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2BEC29FC" w14:textId="77777777" w:rsidR="00DD5521" w:rsidRPr="006F33E5" w:rsidRDefault="00DD5521" w:rsidP="000F7266">
            <w:pPr>
              <w:spacing w:before="10" w:after="10"/>
              <w:ind w:left="30" w:right="40"/>
              <w:jc w:val="center"/>
            </w:pPr>
            <w:r w:rsidRPr="006F33E5">
              <w:rPr>
                <w:rFonts w:ascii="Arial" w:eastAsia="Arial" w:hAnsi="Arial" w:cs="Arial"/>
                <w:color w:val="264A60"/>
              </w:rPr>
              <w:t>Exp(B)</w:t>
            </w:r>
          </w:p>
        </w:tc>
      </w:tr>
      <w:tr w:rsidR="00DD5521" w:rsidRPr="006F33E5" w14:paraId="4DF70F75" w14:textId="77777777" w:rsidTr="000F7266">
        <w:tc>
          <w:tcPr>
            <w:tcW w:w="867" w:type="dxa"/>
            <w:tcBorders>
              <w:top w:val="single" w:sz="1" w:space="0" w:color="152935"/>
              <w:left w:val="none" w:sz="1" w:space="0" w:color="152935"/>
              <w:bottom w:val="single" w:sz="1" w:space="0" w:color="152935"/>
              <w:right w:val="none" w:sz="1" w:space="0" w:color="AEAEAE"/>
            </w:tcBorders>
            <w:shd w:val="clear" w:color="auto" w:fill="E0E0E0"/>
          </w:tcPr>
          <w:p w14:paraId="6CDCE8E0" w14:textId="77777777" w:rsidR="00DD5521" w:rsidRPr="006F33E5" w:rsidRDefault="00DD5521" w:rsidP="000F7266">
            <w:pPr>
              <w:spacing w:before="15" w:after="10"/>
              <w:ind w:left="30" w:right="40"/>
            </w:pPr>
            <w:r w:rsidRPr="006F33E5">
              <w:rPr>
                <w:rFonts w:ascii="Arial" w:eastAsia="Arial" w:hAnsi="Arial" w:cs="Arial"/>
                <w:color w:val="264A60"/>
              </w:rPr>
              <w:t>Step 0</w:t>
            </w:r>
          </w:p>
        </w:tc>
        <w:tc>
          <w:tcPr>
            <w:tcW w:w="1088" w:type="dxa"/>
            <w:tcBorders>
              <w:top w:val="single" w:sz="1" w:space="0" w:color="152935"/>
              <w:left w:val="none" w:sz="1" w:space="0" w:color="AEAEAE"/>
              <w:bottom w:val="single" w:sz="1" w:space="0" w:color="152935"/>
              <w:right w:val="none" w:sz="1" w:space="0" w:color="152935"/>
            </w:tcBorders>
            <w:shd w:val="clear" w:color="auto" w:fill="E0E0E0"/>
          </w:tcPr>
          <w:p w14:paraId="71DED9B9" w14:textId="77777777" w:rsidR="00DD5521" w:rsidRPr="006F33E5" w:rsidRDefault="00DD5521" w:rsidP="000F7266">
            <w:pPr>
              <w:spacing w:before="15" w:after="10"/>
              <w:ind w:left="30" w:right="40"/>
            </w:pPr>
            <w:r w:rsidRPr="006F33E5">
              <w:rPr>
                <w:rFonts w:ascii="Arial" w:eastAsia="Arial" w:hAnsi="Arial" w:cs="Arial"/>
                <w:color w:val="264A60"/>
              </w:rPr>
              <w:t>Constant</w:t>
            </w:r>
          </w:p>
        </w:tc>
        <w:tc>
          <w:tcPr>
            <w:tcW w:w="1156" w:type="dxa"/>
            <w:tcBorders>
              <w:top w:val="single" w:sz="1" w:space="0" w:color="152935"/>
              <w:left w:val="none" w:sz="1" w:space="0" w:color="152935"/>
              <w:bottom w:val="single" w:sz="1" w:space="0" w:color="152935"/>
              <w:right w:val="single" w:sz="1" w:space="0" w:color="E0E0E0"/>
            </w:tcBorders>
            <w:shd w:val="clear" w:color="auto" w:fill="F9F9FB"/>
          </w:tcPr>
          <w:p w14:paraId="0D539442" w14:textId="77777777" w:rsidR="00DD5521" w:rsidRPr="006F33E5" w:rsidRDefault="00DD5521" w:rsidP="000F7266">
            <w:pPr>
              <w:spacing w:before="15" w:after="10"/>
              <w:ind w:left="30" w:right="40"/>
              <w:jc w:val="right"/>
            </w:pPr>
            <w:r w:rsidRPr="006F33E5">
              <w:rPr>
                <w:rFonts w:ascii="Arial" w:eastAsia="Arial" w:hAnsi="Arial" w:cs="Arial"/>
                <w:color w:val="010205"/>
              </w:rPr>
              <w:t>.100</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5A6B59CD" w14:textId="77777777" w:rsidR="00DD5521" w:rsidRPr="006F33E5" w:rsidRDefault="00DD5521" w:rsidP="000F7266">
            <w:pPr>
              <w:spacing w:before="15" w:after="10"/>
              <w:ind w:left="30" w:right="40"/>
              <w:jc w:val="right"/>
            </w:pPr>
            <w:r w:rsidRPr="006F33E5">
              <w:rPr>
                <w:rFonts w:ascii="Arial" w:eastAsia="Arial" w:hAnsi="Arial" w:cs="Arial"/>
                <w:color w:val="010205"/>
              </w:rPr>
              <w:t>.317</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636105A8" w14:textId="77777777" w:rsidR="00DD5521" w:rsidRPr="006F33E5" w:rsidRDefault="00DD5521" w:rsidP="000F7266">
            <w:pPr>
              <w:spacing w:before="15" w:after="10"/>
              <w:ind w:left="30" w:right="40"/>
              <w:jc w:val="right"/>
            </w:pPr>
            <w:r w:rsidRPr="006F33E5">
              <w:rPr>
                <w:rFonts w:ascii="Arial" w:eastAsia="Arial" w:hAnsi="Arial" w:cs="Arial"/>
                <w:color w:val="010205"/>
              </w:rPr>
              <w:t>.100</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1C22E55C" w14:textId="77777777" w:rsidR="00DD5521" w:rsidRPr="006F33E5" w:rsidRDefault="00DD5521"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01C5C069" w14:textId="77777777" w:rsidR="00DD5521" w:rsidRPr="006F33E5" w:rsidRDefault="00DD5521" w:rsidP="000F7266">
            <w:pPr>
              <w:spacing w:before="15" w:after="10"/>
              <w:ind w:left="30" w:right="40"/>
              <w:jc w:val="right"/>
            </w:pPr>
            <w:r w:rsidRPr="006F33E5">
              <w:rPr>
                <w:rFonts w:ascii="Arial" w:eastAsia="Arial" w:hAnsi="Arial" w:cs="Arial"/>
                <w:color w:val="010205"/>
              </w:rPr>
              <w:t>.752</w:t>
            </w:r>
          </w:p>
        </w:tc>
        <w:tc>
          <w:tcPr>
            <w:tcW w:w="1156" w:type="dxa"/>
            <w:tcBorders>
              <w:top w:val="single" w:sz="1" w:space="0" w:color="152935"/>
              <w:left w:val="single" w:sz="1" w:space="0" w:color="E0E0E0"/>
              <w:bottom w:val="single" w:sz="1" w:space="0" w:color="152935"/>
              <w:right w:val="none" w:sz="1" w:space="0" w:color="152935"/>
            </w:tcBorders>
            <w:shd w:val="clear" w:color="auto" w:fill="F9F9FB"/>
          </w:tcPr>
          <w:p w14:paraId="1A732249" w14:textId="77777777" w:rsidR="00DD5521" w:rsidRPr="006F33E5" w:rsidRDefault="00DD5521" w:rsidP="000F7266">
            <w:pPr>
              <w:spacing w:before="15" w:after="10"/>
              <w:ind w:left="30" w:right="40"/>
              <w:jc w:val="right"/>
            </w:pPr>
            <w:r w:rsidRPr="006F33E5">
              <w:rPr>
                <w:rFonts w:ascii="Arial" w:eastAsia="Arial" w:hAnsi="Arial" w:cs="Arial"/>
                <w:color w:val="010205"/>
              </w:rPr>
              <w:t>1.105</w:t>
            </w:r>
          </w:p>
        </w:tc>
      </w:tr>
    </w:tbl>
    <w:p w14:paraId="1A18CA2E" w14:textId="77777777" w:rsidR="00DD5521" w:rsidRPr="006F33E5" w:rsidRDefault="00DD5521" w:rsidP="00DD5521"/>
    <w:tbl>
      <w:tblPr>
        <w:tblW w:w="0" w:type="auto"/>
        <w:tblInd w:w="10" w:type="dxa"/>
        <w:tblLayout w:type="fixed"/>
        <w:tblCellMar>
          <w:left w:w="10" w:type="dxa"/>
          <w:right w:w="10" w:type="dxa"/>
        </w:tblCellMar>
        <w:tblLook w:val="0000" w:firstRow="0" w:lastRow="0" w:firstColumn="0" w:lastColumn="0" w:noHBand="0" w:noVBand="0"/>
      </w:tblPr>
      <w:tblGrid>
        <w:gridCol w:w="867"/>
        <w:gridCol w:w="1156"/>
        <w:gridCol w:w="1020"/>
        <w:gridCol w:w="1156"/>
        <w:gridCol w:w="1156"/>
        <w:gridCol w:w="1156"/>
      </w:tblGrid>
      <w:tr w:rsidR="00DD5521" w:rsidRPr="006F33E5" w14:paraId="5E826542" w14:textId="77777777" w:rsidTr="000F7266">
        <w:tc>
          <w:tcPr>
            <w:tcW w:w="6511" w:type="dxa"/>
            <w:gridSpan w:val="6"/>
            <w:shd w:val="clear" w:color="auto" w:fill="FFFFFF"/>
            <w:vAlign w:val="center"/>
          </w:tcPr>
          <w:p w14:paraId="441115E9" w14:textId="77777777" w:rsidR="00DD5521" w:rsidRPr="006F33E5" w:rsidRDefault="00DD5521" w:rsidP="000F7266">
            <w:pPr>
              <w:spacing w:before="5" w:after="30"/>
              <w:ind w:left="30" w:right="40"/>
              <w:jc w:val="center"/>
            </w:pPr>
            <w:r w:rsidRPr="006F33E5">
              <w:rPr>
                <w:rFonts w:ascii="Arial" w:eastAsia="Arial" w:hAnsi="Arial" w:cs="Arial"/>
                <w:b/>
                <w:color w:val="010205"/>
                <w:sz w:val="28"/>
              </w:rPr>
              <w:t>Variables not in the Equation</w:t>
            </w:r>
          </w:p>
        </w:tc>
      </w:tr>
      <w:tr w:rsidR="00DD5521" w:rsidRPr="006F33E5" w14:paraId="3BB03015" w14:textId="77777777" w:rsidTr="000F7266">
        <w:tc>
          <w:tcPr>
            <w:tcW w:w="3043" w:type="dxa"/>
            <w:gridSpan w:val="3"/>
            <w:tcBorders>
              <w:top w:val="none" w:sz="1" w:space="0" w:color="152935"/>
              <w:left w:val="none" w:sz="1" w:space="0" w:color="152935"/>
              <w:bottom w:val="single" w:sz="1" w:space="0" w:color="152935"/>
            </w:tcBorders>
            <w:shd w:val="clear" w:color="auto" w:fill="FFFFFF"/>
            <w:vAlign w:val="bottom"/>
          </w:tcPr>
          <w:p w14:paraId="4B73781B" w14:textId="77777777" w:rsidR="00DD5521" w:rsidRPr="006F33E5" w:rsidRDefault="00DD5521"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27D38990" w14:textId="77777777" w:rsidR="00DD5521" w:rsidRPr="006F33E5" w:rsidRDefault="00DD5521" w:rsidP="000F7266">
            <w:pPr>
              <w:spacing w:before="10" w:after="10"/>
              <w:ind w:left="30" w:right="40"/>
              <w:jc w:val="center"/>
            </w:pPr>
            <w:r w:rsidRPr="006F33E5">
              <w:rPr>
                <w:rFonts w:ascii="Arial" w:eastAsia="Arial" w:hAnsi="Arial" w:cs="Arial"/>
                <w:color w:val="264A60"/>
              </w:rPr>
              <w:t>Score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9512669" w14:textId="77777777" w:rsidR="00DD5521" w:rsidRPr="006F33E5" w:rsidRDefault="00DD5521"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393B86D3" w14:textId="77777777" w:rsidR="00DD5521" w:rsidRPr="006F33E5" w:rsidRDefault="00DD5521" w:rsidP="000F7266">
            <w:pPr>
              <w:spacing w:before="10" w:after="10"/>
              <w:ind w:left="30" w:right="40"/>
              <w:jc w:val="center"/>
            </w:pPr>
            <w:r w:rsidRPr="006F33E5">
              <w:rPr>
                <w:rFonts w:ascii="Arial" w:eastAsia="Arial" w:hAnsi="Arial" w:cs="Arial"/>
                <w:color w:val="264A60"/>
              </w:rPr>
              <w:t>Sig.</w:t>
            </w:r>
          </w:p>
        </w:tc>
      </w:tr>
      <w:tr w:rsidR="00DD5521" w:rsidRPr="006F33E5" w14:paraId="16BB8545"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713170E4" w14:textId="77777777" w:rsidR="00DD5521" w:rsidRPr="006F33E5" w:rsidRDefault="00DD5521" w:rsidP="000F7266">
            <w:pPr>
              <w:spacing w:before="15" w:after="10"/>
              <w:ind w:left="30" w:right="40"/>
            </w:pPr>
            <w:r w:rsidRPr="006F33E5">
              <w:rPr>
                <w:rFonts w:ascii="Arial" w:eastAsia="Arial" w:hAnsi="Arial" w:cs="Arial"/>
                <w:color w:val="264A60"/>
              </w:rPr>
              <w:t>Step 0</w:t>
            </w:r>
          </w:p>
        </w:tc>
        <w:tc>
          <w:tcPr>
            <w:tcW w:w="1156" w:type="dxa"/>
            <w:tcBorders>
              <w:top w:val="single" w:sz="1" w:space="0" w:color="152935"/>
              <w:left w:val="none" w:sz="1" w:space="0" w:color="AEAEAE"/>
              <w:bottom w:val="single" w:sz="1" w:space="0" w:color="AEAEAE"/>
              <w:right w:val="none" w:sz="1" w:space="0" w:color="AEAEAE"/>
            </w:tcBorders>
            <w:shd w:val="clear" w:color="auto" w:fill="E0E0E0"/>
          </w:tcPr>
          <w:p w14:paraId="10C4BDD0" w14:textId="77777777" w:rsidR="00DD5521" w:rsidRPr="006F33E5" w:rsidRDefault="00DD5521" w:rsidP="000F7266">
            <w:pPr>
              <w:spacing w:before="15" w:after="10"/>
              <w:ind w:left="30" w:right="40"/>
            </w:pPr>
            <w:r w:rsidRPr="006F33E5">
              <w:rPr>
                <w:rFonts w:ascii="Arial" w:eastAsia="Arial" w:hAnsi="Arial" w:cs="Arial"/>
                <w:color w:val="264A60"/>
              </w:rPr>
              <w:t>Variables</w:t>
            </w:r>
          </w:p>
        </w:tc>
        <w:tc>
          <w:tcPr>
            <w:tcW w:w="1020" w:type="dxa"/>
            <w:tcBorders>
              <w:top w:val="single" w:sz="1" w:space="0" w:color="152935"/>
              <w:left w:val="none" w:sz="1" w:space="0" w:color="AEAEAE"/>
              <w:bottom w:val="single" w:sz="1" w:space="0" w:color="AEAEAE"/>
              <w:right w:val="none" w:sz="1" w:space="0" w:color="152935"/>
            </w:tcBorders>
            <w:shd w:val="clear" w:color="auto" w:fill="E0E0E0"/>
          </w:tcPr>
          <w:p w14:paraId="66B28617" w14:textId="77777777" w:rsidR="00DD5521" w:rsidRPr="006F33E5" w:rsidRDefault="00DD5521" w:rsidP="000F7266">
            <w:pPr>
              <w:spacing w:before="15" w:after="10"/>
              <w:ind w:left="30" w:right="40"/>
            </w:pPr>
            <w:r w:rsidRPr="006F33E5">
              <w:rPr>
                <w:rFonts w:ascii="Arial" w:eastAsia="Arial" w:hAnsi="Arial" w:cs="Arial"/>
                <w:color w:val="264A60"/>
              </w:rPr>
              <w:t>S2 Peak</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69CEFCAA" w14:textId="77777777" w:rsidR="00DD5521" w:rsidRPr="006F33E5" w:rsidRDefault="00DD5521" w:rsidP="000F7266">
            <w:pPr>
              <w:spacing w:before="15" w:after="10"/>
              <w:ind w:left="30" w:right="40"/>
              <w:jc w:val="right"/>
            </w:pPr>
            <w:r w:rsidRPr="006F33E5">
              <w:rPr>
                <w:rFonts w:ascii="Arial" w:eastAsia="Arial" w:hAnsi="Arial" w:cs="Arial"/>
                <w:color w:val="010205"/>
              </w:rPr>
              <w:t>4.780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44BFFD91" w14:textId="77777777" w:rsidR="00DD5521" w:rsidRPr="006F33E5" w:rsidRDefault="00DD5521"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146F8E87" w14:textId="77777777" w:rsidR="00DD5521" w:rsidRPr="006F33E5" w:rsidRDefault="00DD5521" w:rsidP="000F7266">
            <w:pPr>
              <w:spacing w:before="15" w:after="10"/>
              <w:ind w:left="30" w:right="40"/>
              <w:jc w:val="right"/>
            </w:pPr>
            <w:r w:rsidRPr="006F33E5">
              <w:rPr>
                <w:rFonts w:ascii="Arial" w:eastAsia="Arial" w:hAnsi="Arial" w:cs="Arial"/>
                <w:color w:val="010205"/>
              </w:rPr>
              <w:t>.029</w:t>
            </w:r>
          </w:p>
        </w:tc>
      </w:tr>
      <w:tr w:rsidR="00DD5521" w:rsidRPr="006F33E5" w14:paraId="63B78AC7"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32F472B2" w14:textId="77777777" w:rsidR="00DD5521" w:rsidRPr="006F33E5" w:rsidRDefault="00DD5521" w:rsidP="000F7266"/>
        </w:tc>
        <w:tc>
          <w:tcPr>
            <w:tcW w:w="2176" w:type="dxa"/>
            <w:gridSpan w:val="2"/>
            <w:tcBorders>
              <w:top w:val="single" w:sz="1" w:space="0" w:color="AEAEAE"/>
              <w:left w:val="none" w:sz="1" w:space="0" w:color="AEAEAE"/>
              <w:bottom w:val="single" w:sz="1" w:space="0" w:color="152935"/>
              <w:right w:val="none" w:sz="1" w:space="0" w:color="AEAEAE"/>
            </w:tcBorders>
            <w:shd w:val="clear" w:color="auto" w:fill="E0E0E0"/>
          </w:tcPr>
          <w:p w14:paraId="66E0ED34" w14:textId="77777777" w:rsidR="00DD5521" w:rsidRPr="006F33E5" w:rsidRDefault="00DD5521" w:rsidP="000F7266">
            <w:pPr>
              <w:spacing w:before="15" w:after="10"/>
              <w:ind w:left="30" w:right="40"/>
            </w:pPr>
            <w:r w:rsidRPr="006F33E5">
              <w:rPr>
                <w:rFonts w:ascii="Arial" w:eastAsia="Arial" w:hAnsi="Arial" w:cs="Arial"/>
                <w:color w:val="264A60"/>
              </w:rPr>
              <w:t>Overall Statistics</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5DF8DC39" w14:textId="77777777" w:rsidR="00DD5521" w:rsidRPr="006F33E5" w:rsidRDefault="00DD5521" w:rsidP="000F7266">
            <w:pPr>
              <w:spacing w:before="15" w:after="10"/>
              <w:ind w:left="30" w:right="40"/>
              <w:jc w:val="right"/>
            </w:pPr>
            <w:r w:rsidRPr="006F33E5">
              <w:rPr>
                <w:rFonts w:ascii="Arial" w:eastAsia="Arial" w:hAnsi="Arial" w:cs="Arial"/>
                <w:color w:val="010205"/>
              </w:rPr>
              <w:t>4.780</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F256BF9" w14:textId="77777777" w:rsidR="00DD5521" w:rsidRPr="006F33E5" w:rsidRDefault="00DD5521"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49ABED33" w14:textId="77777777" w:rsidR="00DD5521" w:rsidRPr="006F33E5" w:rsidRDefault="00DD5521" w:rsidP="000F7266">
            <w:pPr>
              <w:spacing w:before="15" w:after="10"/>
              <w:ind w:left="30" w:right="40"/>
              <w:jc w:val="right"/>
            </w:pPr>
            <w:r w:rsidRPr="006F33E5">
              <w:rPr>
                <w:rFonts w:ascii="Arial" w:eastAsia="Arial" w:hAnsi="Arial" w:cs="Arial"/>
                <w:color w:val="010205"/>
              </w:rPr>
              <w:t>.029</w:t>
            </w:r>
          </w:p>
        </w:tc>
      </w:tr>
    </w:tbl>
    <w:p w14:paraId="1353D88D" w14:textId="77777777" w:rsidR="00DD5521" w:rsidRPr="006F33E5" w:rsidRDefault="00DD5521" w:rsidP="00DD5521"/>
    <w:p w14:paraId="04EF756E" w14:textId="1D1AED0E" w:rsidR="00DD5521" w:rsidRPr="006F33E5" w:rsidRDefault="00DD5521" w:rsidP="00DD5521">
      <w:pPr>
        <w:spacing w:before="200"/>
        <w:rPr>
          <w:rFonts w:ascii="Arial" w:eastAsia="Arial" w:hAnsi="Arial" w:cs="Arial"/>
          <w:b/>
          <w:color w:val="000000"/>
          <w:sz w:val="28"/>
        </w:rPr>
      </w:pPr>
      <w:r w:rsidRPr="006F33E5">
        <w:rPr>
          <w:rFonts w:ascii="Arial" w:eastAsia="Arial" w:hAnsi="Arial" w:cs="Arial"/>
          <w:b/>
          <w:color w:val="000000"/>
          <w:sz w:val="28"/>
        </w:rPr>
        <w:t>Block 1: Method = Enter</w:t>
      </w:r>
    </w:p>
    <w:tbl>
      <w:tblPr>
        <w:tblW w:w="0" w:type="auto"/>
        <w:tblInd w:w="10" w:type="dxa"/>
        <w:tblLayout w:type="fixed"/>
        <w:tblCellMar>
          <w:left w:w="10" w:type="dxa"/>
          <w:right w:w="10" w:type="dxa"/>
        </w:tblCellMar>
        <w:tblLook w:val="0000" w:firstRow="0" w:lastRow="0" w:firstColumn="0" w:lastColumn="0" w:noHBand="0" w:noVBand="0"/>
      </w:tblPr>
      <w:tblGrid>
        <w:gridCol w:w="867"/>
        <w:gridCol w:w="833"/>
        <w:gridCol w:w="1343"/>
        <w:gridCol w:w="1156"/>
        <w:gridCol w:w="1156"/>
      </w:tblGrid>
      <w:tr w:rsidR="00DD5521" w:rsidRPr="006F33E5" w14:paraId="3E4436BF" w14:textId="77777777" w:rsidTr="000F7266">
        <w:tc>
          <w:tcPr>
            <w:tcW w:w="5355" w:type="dxa"/>
            <w:gridSpan w:val="5"/>
            <w:shd w:val="clear" w:color="auto" w:fill="FFFFFF"/>
            <w:vAlign w:val="center"/>
          </w:tcPr>
          <w:p w14:paraId="78505E72" w14:textId="77777777" w:rsidR="00DD5521" w:rsidRPr="006F33E5" w:rsidRDefault="00DD5521" w:rsidP="00DD5521">
            <w:pPr>
              <w:spacing w:before="5" w:after="30"/>
              <w:ind w:right="40"/>
            </w:pPr>
            <w:r w:rsidRPr="006F33E5">
              <w:rPr>
                <w:rFonts w:ascii="Arial" w:eastAsia="Arial" w:hAnsi="Arial" w:cs="Arial"/>
                <w:b/>
                <w:color w:val="010205"/>
                <w:sz w:val="28"/>
              </w:rPr>
              <w:lastRenderedPageBreak/>
              <w:t>Omnibus Tests of Model Coefficients</w:t>
            </w:r>
          </w:p>
        </w:tc>
      </w:tr>
      <w:tr w:rsidR="00DD5521" w:rsidRPr="006F33E5" w14:paraId="5FBC315C" w14:textId="77777777" w:rsidTr="000F7266">
        <w:tc>
          <w:tcPr>
            <w:tcW w:w="1700" w:type="dxa"/>
            <w:gridSpan w:val="2"/>
            <w:tcBorders>
              <w:top w:val="none" w:sz="1" w:space="0" w:color="152935"/>
              <w:left w:val="none" w:sz="1" w:space="0" w:color="152935"/>
              <w:bottom w:val="single" w:sz="1" w:space="0" w:color="152935"/>
            </w:tcBorders>
            <w:shd w:val="clear" w:color="auto" w:fill="FFFFFF"/>
            <w:vAlign w:val="bottom"/>
          </w:tcPr>
          <w:p w14:paraId="59F5167A" w14:textId="77777777" w:rsidR="00DD5521" w:rsidRPr="006F33E5" w:rsidRDefault="00DD5521" w:rsidP="000F7266">
            <w:pPr>
              <w:spacing w:before="15" w:after="5"/>
              <w:ind w:left="30" w:right="40"/>
            </w:pPr>
          </w:p>
        </w:tc>
        <w:tc>
          <w:tcPr>
            <w:tcW w:w="1343" w:type="dxa"/>
            <w:tcBorders>
              <w:top w:val="none" w:sz="1" w:space="0" w:color="152935"/>
              <w:left w:val="none" w:sz="1" w:space="0" w:color="152935"/>
              <w:bottom w:val="single" w:sz="1" w:space="0" w:color="152935"/>
              <w:right w:val="single" w:sz="1" w:space="0" w:color="E0E0E0"/>
            </w:tcBorders>
            <w:shd w:val="clear" w:color="auto" w:fill="FFFFFF"/>
            <w:vAlign w:val="bottom"/>
          </w:tcPr>
          <w:p w14:paraId="2A6C1F09" w14:textId="77777777" w:rsidR="00DD5521" w:rsidRPr="006F33E5" w:rsidRDefault="00DD5521" w:rsidP="000F7266">
            <w:pPr>
              <w:spacing w:before="10" w:after="10"/>
              <w:ind w:left="30" w:right="40"/>
              <w:jc w:val="center"/>
            </w:pPr>
            <w:r w:rsidRPr="006F33E5">
              <w:rPr>
                <w:rFonts w:ascii="Arial" w:eastAsia="Arial" w:hAnsi="Arial" w:cs="Arial"/>
                <w:color w:val="264A60"/>
              </w:rPr>
              <w:t>Chi-square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10EF7882" w14:textId="77777777" w:rsidR="00DD5521" w:rsidRPr="006F33E5" w:rsidRDefault="00DD5521"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4DEEDDB4" w14:textId="77777777" w:rsidR="00DD5521" w:rsidRPr="006F33E5" w:rsidRDefault="00DD5521" w:rsidP="000F7266">
            <w:pPr>
              <w:spacing w:before="10" w:after="10"/>
              <w:ind w:left="30" w:right="40"/>
              <w:jc w:val="center"/>
            </w:pPr>
            <w:r w:rsidRPr="006F33E5">
              <w:rPr>
                <w:rFonts w:ascii="Arial" w:eastAsia="Arial" w:hAnsi="Arial" w:cs="Arial"/>
                <w:color w:val="264A60"/>
              </w:rPr>
              <w:t>Sig.</w:t>
            </w:r>
          </w:p>
        </w:tc>
      </w:tr>
      <w:tr w:rsidR="00DD5521" w:rsidRPr="006F33E5" w14:paraId="1FA46591"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51BE70A3" w14:textId="77777777" w:rsidR="00DD5521" w:rsidRPr="006F33E5" w:rsidRDefault="00DD5521" w:rsidP="000F7266">
            <w:pPr>
              <w:spacing w:before="15" w:after="10"/>
              <w:ind w:left="30" w:right="40"/>
            </w:pPr>
            <w:r w:rsidRPr="006F33E5">
              <w:rPr>
                <w:rFonts w:ascii="Arial" w:eastAsia="Arial" w:hAnsi="Arial" w:cs="Arial"/>
                <w:color w:val="264A60"/>
              </w:rPr>
              <w:t>Step 1</w:t>
            </w:r>
          </w:p>
        </w:tc>
        <w:tc>
          <w:tcPr>
            <w:tcW w:w="833" w:type="dxa"/>
            <w:tcBorders>
              <w:top w:val="single" w:sz="1" w:space="0" w:color="152935"/>
              <w:left w:val="none" w:sz="1" w:space="0" w:color="AEAEAE"/>
              <w:bottom w:val="single" w:sz="1" w:space="0" w:color="AEAEAE"/>
              <w:right w:val="none" w:sz="1" w:space="0" w:color="152935"/>
            </w:tcBorders>
            <w:shd w:val="clear" w:color="auto" w:fill="E0E0E0"/>
          </w:tcPr>
          <w:p w14:paraId="11F3EB5E" w14:textId="77777777" w:rsidR="00DD5521" w:rsidRPr="006F33E5" w:rsidRDefault="00DD5521" w:rsidP="000F7266">
            <w:pPr>
              <w:spacing w:before="15" w:after="10"/>
              <w:ind w:left="30" w:right="40"/>
            </w:pPr>
            <w:r w:rsidRPr="006F33E5">
              <w:rPr>
                <w:rFonts w:ascii="Arial" w:eastAsia="Arial" w:hAnsi="Arial" w:cs="Arial"/>
                <w:color w:val="264A60"/>
              </w:rPr>
              <w:t>Step</w:t>
            </w:r>
          </w:p>
        </w:tc>
        <w:tc>
          <w:tcPr>
            <w:tcW w:w="1343" w:type="dxa"/>
            <w:tcBorders>
              <w:top w:val="single" w:sz="1" w:space="0" w:color="152935"/>
              <w:left w:val="none" w:sz="1" w:space="0" w:color="152935"/>
              <w:bottom w:val="single" w:sz="1" w:space="0" w:color="AEAEAE"/>
              <w:right w:val="single" w:sz="1" w:space="0" w:color="E0E0E0"/>
            </w:tcBorders>
            <w:shd w:val="clear" w:color="auto" w:fill="F9F9FB"/>
          </w:tcPr>
          <w:p w14:paraId="559939EE" w14:textId="77777777" w:rsidR="00DD5521" w:rsidRPr="006F33E5" w:rsidRDefault="00DD5521" w:rsidP="000F7266">
            <w:pPr>
              <w:spacing w:before="15" w:after="10"/>
              <w:ind w:left="30" w:right="40"/>
              <w:jc w:val="right"/>
            </w:pPr>
            <w:r w:rsidRPr="006F33E5">
              <w:rPr>
                <w:rFonts w:ascii="Arial" w:eastAsia="Arial" w:hAnsi="Arial" w:cs="Arial"/>
                <w:color w:val="010205"/>
              </w:rPr>
              <w:t>5.003</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725055EB" w14:textId="77777777" w:rsidR="00DD5521" w:rsidRPr="006F33E5" w:rsidRDefault="00DD5521"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0EFD1F3F" w14:textId="77777777" w:rsidR="00DD5521" w:rsidRPr="006F33E5" w:rsidRDefault="00DD5521" w:rsidP="000F7266">
            <w:pPr>
              <w:spacing w:before="15" w:after="10"/>
              <w:ind w:left="30" w:right="40"/>
              <w:jc w:val="right"/>
            </w:pPr>
            <w:r w:rsidRPr="006F33E5">
              <w:rPr>
                <w:rFonts w:ascii="Arial" w:eastAsia="Arial" w:hAnsi="Arial" w:cs="Arial"/>
                <w:color w:val="010205"/>
              </w:rPr>
              <w:t>.025</w:t>
            </w:r>
          </w:p>
        </w:tc>
      </w:tr>
      <w:tr w:rsidR="00DD5521" w:rsidRPr="006F33E5" w14:paraId="3B742AE0"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00D92F91" w14:textId="77777777" w:rsidR="00DD5521" w:rsidRPr="006F33E5" w:rsidRDefault="00DD5521" w:rsidP="000F7266"/>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27027085" w14:textId="77777777" w:rsidR="00DD5521" w:rsidRPr="006F33E5" w:rsidRDefault="00DD5521" w:rsidP="000F7266">
            <w:pPr>
              <w:spacing w:before="15" w:after="10"/>
              <w:ind w:left="30" w:right="40"/>
            </w:pPr>
            <w:r w:rsidRPr="006F33E5">
              <w:rPr>
                <w:rFonts w:ascii="Arial" w:eastAsia="Arial" w:hAnsi="Arial" w:cs="Arial"/>
                <w:color w:val="264A60"/>
              </w:rPr>
              <w:t>Block</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3A3638E" w14:textId="77777777" w:rsidR="00DD5521" w:rsidRPr="006F33E5" w:rsidRDefault="00DD5521" w:rsidP="000F7266">
            <w:pPr>
              <w:spacing w:before="15" w:after="10"/>
              <w:ind w:left="30" w:right="40"/>
              <w:jc w:val="right"/>
            </w:pPr>
            <w:r w:rsidRPr="006F33E5">
              <w:rPr>
                <w:rFonts w:ascii="Arial" w:eastAsia="Arial" w:hAnsi="Arial" w:cs="Arial"/>
                <w:color w:val="010205"/>
              </w:rPr>
              <w:t>5.003</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4E2EF745" w14:textId="77777777" w:rsidR="00DD5521" w:rsidRPr="006F33E5" w:rsidRDefault="00DD5521"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AD0E87E" w14:textId="77777777" w:rsidR="00DD5521" w:rsidRPr="006F33E5" w:rsidRDefault="00DD5521" w:rsidP="000F7266">
            <w:pPr>
              <w:spacing w:before="15" w:after="10"/>
              <w:ind w:left="30" w:right="40"/>
              <w:jc w:val="right"/>
            </w:pPr>
            <w:r w:rsidRPr="006F33E5">
              <w:rPr>
                <w:rFonts w:ascii="Arial" w:eastAsia="Arial" w:hAnsi="Arial" w:cs="Arial"/>
                <w:color w:val="010205"/>
              </w:rPr>
              <w:t>.025</w:t>
            </w:r>
          </w:p>
        </w:tc>
      </w:tr>
      <w:tr w:rsidR="00DD5521" w:rsidRPr="006F33E5" w14:paraId="7087866B"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729DAC03" w14:textId="77777777" w:rsidR="00DD5521" w:rsidRPr="006F33E5" w:rsidRDefault="00DD5521" w:rsidP="000F7266"/>
        </w:tc>
        <w:tc>
          <w:tcPr>
            <w:tcW w:w="833" w:type="dxa"/>
            <w:tcBorders>
              <w:top w:val="single" w:sz="1" w:space="0" w:color="AEAEAE"/>
              <w:left w:val="none" w:sz="1" w:space="0" w:color="AEAEAE"/>
              <w:bottom w:val="single" w:sz="1" w:space="0" w:color="152935"/>
              <w:right w:val="none" w:sz="1" w:space="0" w:color="152935"/>
            </w:tcBorders>
            <w:shd w:val="clear" w:color="auto" w:fill="E0E0E0"/>
          </w:tcPr>
          <w:p w14:paraId="25DCEAB9" w14:textId="77777777" w:rsidR="00DD5521" w:rsidRPr="006F33E5" w:rsidRDefault="00DD5521" w:rsidP="000F7266">
            <w:pPr>
              <w:spacing w:before="15" w:after="10"/>
              <w:ind w:left="30" w:right="40"/>
            </w:pPr>
            <w:r w:rsidRPr="006F33E5">
              <w:rPr>
                <w:rFonts w:ascii="Arial" w:eastAsia="Arial" w:hAnsi="Arial" w:cs="Arial"/>
                <w:color w:val="264A60"/>
              </w:rPr>
              <w:t>Model</w:t>
            </w:r>
          </w:p>
        </w:tc>
        <w:tc>
          <w:tcPr>
            <w:tcW w:w="1343" w:type="dxa"/>
            <w:tcBorders>
              <w:top w:val="single" w:sz="1" w:space="0" w:color="AEAEAE"/>
              <w:left w:val="none" w:sz="1" w:space="0" w:color="152935"/>
              <w:bottom w:val="single" w:sz="1" w:space="0" w:color="152935"/>
              <w:right w:val="single" w:sz="1" w:space="0" w:color="E0E0E0"/>
            </w:tcBorders>
            <w:shd w:val="clear" w:color="auto" w:fill="F9F9FB"/>
          </w:tcPr>
          <w:p w14:paraId="272589CF" w14:textId="77777777" w:rsidR="00DD5521" w:rsidRPr="006F33E5" w:rsidRDefault="00DD5521" w:rsidP="000F7266">
            <w:pPr>
              <w:spacing w:before="15" w:after="10"/>
              <w:ind w:left="30" w:right="40"/>
              <w:jc w:val="right"/>
            </w:pPr>
            <w:r w:rsidRPr="006F33E5">
              <w:rPr>
                <w:rFonts w:ascii="Arial" w:eastAsia="Arial" w:hAnsi="Arial" w:cs="Arial"/>
                <w:color w:val="010205"/>
              </w:rPr>
              <w:t>5.003</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6624926E" w14:textId="77777777" w:rsidR="00DD5521" w:rsidRPr="006F33E5" w:rsidRDefault="00DD5521"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241263B3" w14:textId="77777777" w:rsidR="00DD5521" w:rsidRPr="006F33E5" w:rsidRDefault="00DD5521" w:rsidP="000F7266">
            <w:pPr>
              <w:spacing w:before="15" w:after="10"/>
              <w:ind w:left="30" w:right="40"/>
              <w:jc w:val="right"/>
            </w:pPr>
            <w:r w:rsidRPr="006F33E5">
              <w:rPr>
                <w:rFonts w:ascii="Arial" w:eastAsia="Arial" w:hAnsi="Arial" w:cs="Arial"/>
                <w:color w:val="010205"/>
              </w:rPr>
              <w:t>.025</w:t>
            </w:r>
          </w:p>
        </w:tc>
      </w:tr>
    </w:tbl>
    <w:p w14:paraId="1A3CA026" w14:textId="77777777" w:rsidR="00DD5521" w:rsidRPr="006F33E5" w:rsidRDefault="00DD5521" w:rsidP="00DD5521"/>
    <w:tbl>
      <w:tblPr>
        <w:tblW w:w="0" w:type="auto"/>
        <w:tblInd w:w="10" w:type="dxa"/>
        <w:tblLayout w:type="fixed"/>
        <w:tblCellMar>
          <w:left w:w="10" w:type="dxa"/>
          <w:right w:w="10" w:type="dxa"/>
        </w:tblCellMar>
        <w:tblLook w:val="0000" w:firstRow="0" w:lastRow="0" w:firstColumn="0" w:lastColumn="0" w:noHBand="0" w:noVBand="0"/>
      </w:tblPr>
      <w:tblGrid>
        <w:gridCol w:w="833"/>
        <w:gridCol w:w="1666"/>
        <w:gridCol w:w="1666"/>
        <w:gridCol w:w="1666"/>
      </w:tblGrid>
      <w:tr w:rsidR="00DD5521" w:rsidRPr="006F33E5" w14:paraId="68AE9F1E" w14:textId="77777777" w:rsidTr="000F7266">
        <w:tc>
          <w:tcPr>
            <w:tcW w:w="5831" w:type="dxa"/>
            <w:gridSpan w:val="4"/>
            <w:shd w:val="clear" w:color="auto" w:fill="FFFFFF"/>
            <w:vAlign w:val="center"/>
          </w:tcPr>
          <w:p w14:paraId="22D88D3A" w14:textId="77777777" w:rsidR="00DD5521" w:rsidRPr="006F33E5" w:rsidRDefault="00DD5521" w:rsidP="000F7266">
            <w:pPr>
              <w:spacing w:before="5" w:after="30"/>
              <w:ind w:left="30" w:right="40"/>
              <w:jc w:val="center"/>
            </w:pPr>
            <w:r w:rsidRPr="006F33E5">
              <w:rPr>
                <w:rFonts w:ascii="Arial" w:eastAsia="Arial" w:hAnsi="Arial" w:cs="Arial"/>
                <w:b/>
                <w:color w:val="010205"/>
                <w:sz w:val="28"/>
              </w:rPr>
              <w:t>Model Summary</w:t>
            </w:r>
          </w:p>
        </w:tc>
      </w:tr>
      <w:tr w:rsidR="00DD5521" w:rsidRPr="006F33E5" w14:paraId="14421CA7" w14:textId="77777777" w:rsidTr="000F7266">
        <w:tc>
          <w:tcPr>
            <w:tcW w:w="833" w:type="dxa"/>
            <w:tcBorders>
              <w:top w:val="none" w:sz="1" w:space="0" w:color="152935"/>
              <w:left w:val="none" w:sz="1" w:space="0" w:color="152935"/>
              <w:bottom w:val="single" w:sz="1" w:space="0" w:color="152935"/>
              <w:right w:val="none" w:sz="1" w:space="0" w:color="152935"/>
            </w:tcBorders>
            <w:shd w:val="clear" w:color="auto" w:fill="FFFFFF"/>
            <w:vAlign w:val="bottom"/>
          </w:tcPr>
          <w:p w14:paraId="0E1B32D2" w14:textId="77777777" w:rsidR="00DD5521" w:rsidRPr="006F33E5" w:rsidRDefault="00DD5521" w:rsidP="000F7266">
            <w:pPr>
              <w:spacing w:before="15" w:after="5"/>
              <w:ind w:left="30" w:right="40"/>
            </w:pPr>
            <w:r w:rsidRPr="006F33E5">
              <w:rPr>
                <w:rFonts w:ascii="Arial" w:eastAsia="Arial" w:hAnsi="Arial" w:cs="Arial"/>
                <w:color w:val="264A60"/>
              </w:rPr>
              <w:t>Step</w:t>
            </w:r>
          </w:p>
        </w:tc>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44794B80" w14:textId="77777777" w:rsidR="00DD5521" w:rsidRPr="006F33E5" w:rsidRDefault="00DD5521" w:rsidP="000F7266">
            <w:pPr>
              <w:spacing w:before="10" w:after="10"/>
              <w:ind w:left="30" w:right="40"/>
              <w:jc w:val="center"/>
            </w:pPr>
            <w:r w:rsidRPr="006F33E5">
              <w:rPr>
                <w:rFonts w:ascii="Arial" w:eastAsia="Arial" w:hAnsi="Arial" w:cs="Arial"/>
                <w:color w:val="264A60"/>
              </w:rPr>
              <w:t>-2 Log likelihood</w:t>
            </w:r>
          </w:p>
        </w:tc>
        <w:tc>
          <w:tcPr>
            <w:tcW w:w="166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C524397" w14:textId="77777777" w:rsidR="00DD5521" w:rsidRPr="006F33E5" w:rsidRDefault="00DD5521" w:rsidP="000F7266">
            <w:pPr>
              <w:spacing w:before="10" w:after="10"/>
              <w:ind w:left="30" w:right="40"/>
              <w:jc w:val="center"/>
            </w:pPr>
            <w:r w:rsidRPr="006F33E5">
              <w:rPr>
                <w:rFonts w:ascii="Arial" w:eastAsia="Arial" w:hAnsi="Arial" w:cs="Arial"/>
                <w:color w:val="264A60"/>
              </w:rPr>
              <w:t>Cox &amp; Snell R Square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7AF7ECBE" w14:textId="77777777" w:rsidR="00DD5521" w:rsidRPr="006F33E5" w:rsidRDefault="00DD5521" w:rsidP="000F7266">
            <w:pPr>
              <w:spacing w:before="10" w:after="10"/>
              <w:ind w:left="30" w:right="40"/>
              <w:jc w:val="center"/>
            </w:pPr>
            <w:proofErr w:type="spellStart"/>
            <w:r w:rsidRPr="006F33E5">
              <w:rPr>
                <w:rFonts w:ascii="Arial" w:eastAsia="Arial" w:hAnsi="Arial" w:cs="Arial"/>
                <w:color w:val="264A60"/>
              </w:rPr>
              <w:t>Nagelkerke</w:t>
            </w:r>
            <w:proofErr w:type="spellEnd"/>
            <w:r w:rsidRPr="006F33E5">
              <w:rPr>
                <w:rFonts w:ascii="Arial" w:eastAsia="Arial" w:hAnsi="Arial" w:cs="Arial"/>
                <w:color w:val="264A60"/>
              </w:rPr>
              <w:t xml:space="preserve"> R Square</w:t>
            </w:r>
          </w:p>
        </w:tc>
      </w:tr>
      <w:tr w:rsidR="00DD5521" w:rsidRPr="006F33E5" w14:paraId="68C4F1C1" w14:textId="77777777" w:rsidTr="000F7266">
        <w:tc>
          <w:tcPr>
            <w:tcW w:w="833" w:type="dxa"/>
            <w:tcBorders>
              <w:top w:val="single" w:sz="1" w:space="0" w:color="152935"/>
              <w:left w:val="none" w:sz="1" w:space="0" w:color="152935"/>
              <w:bottom w:val="single" w:sz="1" w:space="0" w:color="152935"/>
              <w:right w:val="none" w:sz="1" w:space="0" w:color="152935"/>
            </w:tcBorders>
            <w:shd w:val="clear" w:color="auto" w:fill="E0E0E0"/>
          </w:tcPr>
          <w:p w14:paraId="4751EE3C" w14:textId="77777777" w:rsidR="00DD5521" w:rsidRPr="006F33E5" w:rsidRDefault="00DD5521" w:rsidP="000F7266">
            <w:pPr>
              <w:spacing w:before="15" w:after="10"/>
              <w:ind w:left="30" w:right="40"/>
            </w:pPr>
            <w:r w:rsidRPr="006F33E5">
              <w:rPr>
                <w:rFonts w:ascii="Arial" w:eastAsia="Arial" w:hAnsi="Arial" w:cs="Arial"/>
                <w:color w:val="264A60"/>
              </w:rPr>
              <w:t>1</w:t>
            </w:r>
          </w:p>
        </w:tc>
        <w:tc>
          <w:tcPr>
            <w:tcW w:w="1666" w:type="dxa"/>
            <w:tcBorders>
              <w:top w:val="single" w:sz="1" w:space="0" w:color="152935"/>
              <w:left w:val="none" w:sz="1" w:space="0" w:color="152935"/>
              <w:bottom w:val="single" w:sz="1" w:space="0" w:color="152935"/>
              <w:right w:val="single" w:sz="1" w:space="0" w:color="E0E0E0"/>
            </w:tcBorders>
            <w:shd w:val="clear" w:color="auto" w:fill="F9F9FB"/>
          </w:tcPr>
          <w:p w14:paraId="2D2D5D26" w14:textId="77777777" w:rsidR="00DD5521" w:rsidRPr="006F33E5" w:rsidRDefault="00DD5521" w:rsidP="000F7266">
            <w:pPr>
              <w:spacing w:before="15" w:after="10"/>
              <w:ind w:left="30" w:right="40"/>
              <w:jc w:val="right"/>
            </w:pPr>
            <w:r w:rsidRPr="006F33E5">
              <w:rPr>
                <w:rFonts w:ascii="Arial" w:eastAsia="Arial" w:hAnsi="Arial" w:cs="Arial"/>
                <w:color w:val="010205"/>
              </w:rPr>
              <w:t>50.349</w:t>
            </w:r>
            <w:r w:rsidRPr="006F33E5">
              <w:rPr>
                <w:vertAlign w:val="superscript"/>
              </w:rPr>
              <w:t>a</w:t>
            </w:r>
          </w:p>
        </w:tc>
        <w:tc>
          <w:tcPr>
            <w:tcW w:w="1666" w:type="dxa"/>
            <w:tcBorders>
              <w:top w:val="single" w:sz="1" w:space="0" w:color="152935"/>
              <w:left w:val="single" w:sz="1" w:space="0" w:color="E0E0E0"/>
              <w:bottom w:val="single" w:sz="1" w:space="0" w:color="152935"/>
              <w:right w:val="single" w:sz="1" w:space="0" w:color="E0E0E0"/>
            </w:tcBorders>
            <w:shd w:val="clear" w:color="auto" w:fill="F9F9FB"/>
          </w:tcPr>
          <w:p w14:paraId="405B3D1E" w14:textId="77777777" w:rsidR="00DD5521" w:rsidRPr="006F33E5" w:rsidRDefault="00DD5521" w:rsidP="000F7266">
            <w:pPr>
              <w:spacing w:before="15" w:after="10"/>
              <w:ind w:left="30" w:right="40"/>
              <w:jc w:val="right"/>
            </w:pPr>
            <w:r w:rsidRPr="006F33E5">
              <w:rPr>
                <w:rFonts w:ascii="Arial" w:eastAsia="Arial" w:hAnsi="Arial" w:cs="Arial"/>
                <w:color w:val="010205"/>
              </w:rPr>
              <w:t>.118</w:t>
            </w:r>
          </w:p>
        </w:tc>
        <w:tc>
          <w:tcPr>
            <w:tcW w:w="1666" w:type="dxa"/>
            <w:tcBorders>
              <w:top w:val="single" w:sz="1" w:space="0" w:color="152935"/>
              <w:left w:val="single" w:sz="1" w:space="0" w:color="E0E0E0"/>
              <w:bottom w:val="single" w:sz="1" w:space="0" w:color="152935"/>
              <w:right w:val="none" w:sz="1" w:space="0" w:color="152935"/>
            </w:tcBorders>
            <w:shd w:val="clear" w:color="auto" w:fill="F9F9FB"/>
          </w:tcPr>
          <w:p w14:paraId="0744783A" w14:textId="77777777" w:rsidR="00DD5521" w:rsidRPr="006F33E5" w:rsidRDefault="00DD5521" w:rsidP="000F7266">
            <w:pPr>
              <w:spacing w:before="15" w:after="10"/>
              <w:ind w:left="30" w:right="40"/>
              <w:jc w:val="right"/>
            </w:pPr>
            <w:r w:rsidRPr="006F33E5">
              <w:rPr>
                <w:rFonts w:ascii="Arial" w:eastAsia="Arial" w:hAnsi="Arial" w:cs="Arial"/>
                <w:color w:val="010205"/>
              </w:rPr>
              <w:t>.157</w:t>
            </w:r>
          </w:p>
        </w:tc>
      </w:tr>
      <w:tr w:rsidR="00DD5521" w:rsidRPr="006F33E5" w14:paraId="27CAA28B" w14:textId="77777777" w:rsidTr="000F7266">
        <w:tc>
          <w:tcPr>
            <w:tcW w:w="5831" w:type="dxa"/>
            <w:gridSpan w:val="4"/>
            <w:shd w:val="clear" w:color="auto" w:fill="FFFFFF"/>
          </w:tcPr>
          <w:p w14:paraId="667B6B27" w14:textId="77777777" w:rsidR="00DD5521" w:rsidRPr="006F33E5" w:rsidRDefault="00DD5521" w:rsidP="000F7266">
            <w:r w:rsidRPr="006F33E5">
              <w:rPr>
                <w:rFonts w:ascii="Arial" w:eastAsia="Arial" w:hAnsi="Arial" w:cs="Arial"/>
                <w:color w:val="010205"/>
              </w:rPr>
              <w:t>a. Estimation terminated at iteration number 4 because parameter estimates changed by less than .001.</w:t>
            </w:r>
          </w:p>
        </w:tc>
      </w:tr>
    </w:tbl>
    <w:p w14:paraId="23CA6D23" w14:textId="77777777" w:rsidR="00DD5521" w:rsidRPr="006F33E5" w:rsidRDefault="00DD5521" w:rsidP="00DD5521"/>
    <w:tbl>
      <w:tblPr>
        <w:tblW w:w="0" w:type="auto"/>
        <w:tblInd w:w="10" w:type="dxa"/>
        <w:tblLayout w:type="fixed"/>
        <w:tblCellMar>
          <w:left w:w="10" w:type="dxa"/>
          <w:right w:w="10" w:type="dxa"/>
        </w:tblCellMar>
        <w:tblLook w:val="0000" w:firstRow="0" w:lastRow="0" w:firstColumn="0" w:lastColumn="0" w:noHBand="0" w:noVBand="0"/>
      </w:tblPr>
      <w:tblGrid>
        <w:gridCol w:w="867"/>
        <w:gridCol w:w="1105"/>
        <w:gridCol w:w="1037"/>
        <w:gridCol w:w="1156"/>
        <w:gridCol w:w="1156"/>
        <w:gridCol w:w="1666"/>
      </w:tblGrid>
      <w:tr w:rsidR="00DD5521" w:rsidRPr="006F33E5" w14:paraId="7ED2F015" w14:textId="77777777" w:rsidTr="000F7266">
        <w:tc>
          <w:tcPr>
            <w:tcW w:w="6987" w:type="dxa"/>
            <w:gridSpan w:val="6"/>
            <w:shd w:val="clear" w:color="auto" w:fill="FFFFFF"/>
            <w:vAlign w:val="center"/>
          </w:tcPr>
          <w:p w14:paraId="27C9ABDC" w14:textId="77777777" w:rsidR="00DD5521" w:rsidRPr="006F33E5" w:rsidRDefault="00DD5521" w:rsidP="000F7266">
            <w:pPr>
              <w:spacing w:before="5" w:after="30"/>
              <w:ind w:left="30" w:right="40"/>
              <w:jc w:val="center"/>
            </w:pPr>
            <w:r w:rsidRPr="006F33E5">
              <w:rPr>
                <w:rFonts w:ascii="Arial" w:eastAsia="Arial" w:hAnsi="Arial" w:cs="Arial"/>
                <w:b/>
                <w:color w:val="010205"/>
                <w:sz w:val="28"/>
              </w:rPr>
              <w:t xml:space="preserve">Classification </w:t>
            </w:r>
            <w:proofErr w:type="spellStart"/>
            <w:r w:rsidRPr="006F33E5">
              <w:rPr>
                <w:rFonts w:ascii="Arial" w:eastAsia="Arial" w:hAnsi="Arial" w:cs="Arial"/>
                <w:b/>
                <w:color w:val="010205"/>
                <w:sz w:val="28"/>
              </w:rPr>
              <w:t>Table</w:t>
            </w:r>
            <w:r w:rsidRPr="006F33E5">
              <w:rPr>
                <w:vertAlign w:val="superscript"/>
              </w:rPr>
              <w:t>a</w:t>
            </w:r>
            <w:proofErr w:type="spellEnd"/>
          </w:p>
        </w:tc>
      </w:tr>
      <w:tr w:rsidR="00DD5521" w:rsidRPr="006F33E5" w14:paraId="7DEB0A55" w14:textId="77777777" w:rsidTr="000F7266">
        <w:tc>
          <w:tcPr>
            <w:tcW w:w="867" w:type="dxa"/>
            <w:vMerge w:val="restart"/>
            <w:tcBorders>
              <w:top w:val="none" w:sz="1" w:space="0" w:color="152935"/>
              <w:left w:val="none" w:sz="1" w:space="0" w:color="152935"/>
            </w:tcBorders>
            <w:shd w:val="clear" w:color="auto" w:fill="FFFFFF"/>
          </w:tcPr>
          <w:p w14:paraId="7D515BAC" w14:textId="77777777" w:rsidR="00DD5521" w:rsidRPr="006F33E5" w:rsidRDefault="00DD5521" w:rsidP="000F7266"/>
        </w:tc>
        <w:tc>
          <w:tcPr>
            <w:tcW w:w="2142" w:type="dxa"/>
            <w:gridSpan w:val="2"/>
            <w:vMerge w:val="restart"/>
            <w:tcBorders>
              <w:top w:val="none" w:sz="1" w:space="0" w:color="152935"/>
            </w:tcBorders>
            <w:shd w:val="clear" w:color="auto" w:fill="FFFFFF"/>
            <w:vAlign w:val="bottom"/>
          </w:tcPr>
          <w:p w14:paraId="3536D40A" w14:textId="77777777" w:rsidR="00DD5521" w:rsidRPr="006F33E5" w:rsidRDefault="00DD5521" w:rsidP="000F7266">
            <w:pPr>
              <w:spacing w:before="15" w:after="5"/>
              <w:ind w:left="30" w:right="40"/>
            </w:pPr>
            <w:r w:rsidRPr="006F33E5">
              <w:rPr>
                <w:rFonts w:ascii="Arial" w:eastAsia="Arial" w:hAnsi="Arial" w:cs="Arial"/>
                <w:color w:val="264A60"/>
              </w:rPr>
              <w:t>Observed</w:t>
            </w:r>
          </w:p>
        </w:tc>
        <w:tc>
          <w:tcPr>
            <w:tcW w:w="3978" w:type="dxa"/>
            <w:gridSpan w:val="3"/>
            <w:tcBorders>
              <w:top w:val="none" w:sz="1" w:space="0" w:color="152935"/>
              <w:left w:val="none" w:sz="1" w:space="0" w:color="152935"/>
              <w:bottom w:val="none" w:sz="1" w:space="0" w:color="AEAEAE"/>
              <w:right w:val="none" w:sz="1" w:space="0" w:color="152935"/>
            </w:tcBorders>
            <w:shd w:val="clear" w:color="auto" w:fill="FFFFFF"/>
            <w:vAlign w:val="bottom"/>
          </w:tcPr>
          <w:p w14:paraId="13715588" w14:textId="77777777" w:rsidR="00DD5521" w:rsidRPr="006F33E5" w:rsidRDefault="00DD5521" w:rsidP="000F7266">
            <w:pPr>
              <w:spacing w:before="10" w:after="10"/>
              <w:ind w:left="30" w:right="40"/>
              <w:jc w:val="center"/>
            </w:pPr>
            <w:r w:rsidRPr="006F33E5">
              <w:rPr>
                <w:rFonts w:ascii="Arial" w:eastAsia="Arial" w:hAnsi="Arial" w:cs="Arial"/>
                <w:color w:val="264A60"/>
              </w:rPr>
              <w:t>Predicted</w:t>
            </w:r>
          </w:p>
        </w:tc>
      </w:tr>
      <w:tr w:rsidR="00DD5521" w:rsidRPr="006F33E5" w14:paraId="366938E5" w14:textId="77777777" w:rsidTr="000F7266">
        <w:tc>
          <w:tcPr>
            <w:tcW w:w="867" w:type="dxa"/>
            <w:vMerge/>
            <w:tcBorders>
              <w:top w:val="none" w:sz="1" w:space="0" w:color="152935"/>
              <w:left w:val="none" w:sz="1" w:space="0" w:color="152935"/>
            </w:tcBorders>
          </w:tcPr>
          <w:p w14:paraId="3CF86D78" w14:textId="77777777" w:rsidR="00DD5521" w:rsidRPr="006F33E5" w:rsidRDefault="00DD5521" w:rsidP="000F7266"/>
        </w:tc>
        <w:tc>
          <w:tcPr>
            <w:tcW w:w="2142" w:type="dxa"/>
            <w:gridSpan w:val="2"/>
            <w:vMerge/>
            <w:tcBorders>
              <w:top w:val="none" w:sz="1" w:space="0" w:color="152935"/>
            </w:tcBorders>
          </w:tcPr>
          <w:p w14:paraId="218C618C" w14:textId="77777777" w:rsidR="00DD5521" w:rsidRPr="006F33E5" w:rsidRDefault="00DD5521" w:rsidP="000F7266"/>
        </w:tc>
        <w:tc>
          <w:tcPr>
            <w:tcW w:w="2312" w:type="dxa"/>
            <w:gridSpan w:val="2"/>
            <w:tcBorders>
              <w:top w:val="none" w:sz="1" w:space="0" w:color="AEAEAE"/>
              <w:left w:val="none" w:sz="1" w:space="0" w:color="152935"/>
              <w:bottom w:val="none" w:sz="1" w:space="0" w:color="AEAEAE"/>
              <w:right w:val="single" w:sz="1" w:space="0" w:color="E0E0E0"/>
            </w:tcBorders>
            <w:shd w:val="clear" w:color="auto" w:fill="FFFFFF"/>
            <w:vAlign w:val="bottom"/>
          </w:tcPr>
          <w:p w14:paraId="2187003E" w14:textId="77777777" w:rsidR="00DD5521" w:rsidRPr="006F33E5" w:rsidRDefault="00DD5521" w:rsidP="000F7266">
            <w:pPr>
              <w:spacing w:before="10" w:after="10"/>
              <w:ind w:left="30" w:right="40"/>
              <w:jc w:val="center"/>
            </w:pPr>
            <w:r w:rsidRPr="006F33E5">
              <w:rPr>
                <w:rFonts w:ascii="Arial" w:eastAsia="Arial" w:hAnsi="Arial" w:cs="Arial"/>
                <w:color w:val="264A60"/>
              </w:rPr>
              <w:t>Outcome</w:t>
            </w:r>
          </w:p>
        </w:tc>
        <w:tc>
          <w:tcPr>
            <w:tcW w:w="1666" w:type="dxa"/>
            <w:vMerge w:val="restart"/>
            <w:tcBorders>
              <w:top w:val="none" w:sz="1" w:space="0" w:color="AEAEAE"/>
              <w:left w:val="single" w:sz="1" w:space="0" w:color="E0E0E0"/>
              <w:bottom w:val="none" w:sz="1" w:space="0" w:color="AEAEAE"/>
              <w:right w:val="none" w:sz="1" w:space="0" w:color="152935"/>
            </w:tcBorders>
            <w:shd w:val="clear" w:color="auto" w:fill="FFFFFF"/>
            <w:vAlign w:val="bottom"/>
          </w:tcPr>
          <w:p w14:paraId="53210FD5" w14:textId="77777777" w:rsidR="00DD5521" w:rsidRPr="006F33E5" w:rsidRDefault="00DD5521" w:rsidP="000F7266">
            <w:pPr>
              <w:spacing w:before="10" w:after="10"/>
              <w:ind w:left="30" w:right="40"/>
              <w:jc w:val="center"/>
            </w:pPr>
            <w:r w:rsidRPr="006F33E5">
              <w:rPr>
                <w:rFonts w:ascii="Arial" w:eastAsia="Arial" w:hAnsi="Arial" w:cs="Arial"/>
                <w:color w:val="264A60"/>
              </w:rPr>
              <w:t>Percentage Correct</w:t>
            </w:r>
          </w:p>
        </w:tc>
      </w:tr>
      <w:tr w:rsidR="00DD5521" w:rsidRPr="006F33E5" w14:paraId="2299C71C" w14:textId="77777777" w:rsidTr="000F7266">
        <w:tc>
          <w:tcPr>
            <w:tcW w:w="867" w:type="dxa"/>
            <w:vMerge/>
            <w:tcBorders>
              <w:top w:val="none" w:sz="1" w:space="0" w:color="152935"/>
              <w:left w:val="none" w:sz="1" w:space="0" w:color="152935"/>
            </w:tcBorders>
          </w:tcPr>
          <w:p w14:paraId="7DB86CD9" w14:textId="77777777" w:rsidR="00DD5521" w:rsidRPr="006F33E5" w:rsidRDefault="00DD5521" w:rsidP="000F7266"/>
        </w:tc>
        <w:tc>
          <w:tcPr>
            <w:tcW w:w="2142" w:type="dxa"/>
            <w:gridSpan w:val="2"/>
            <w:vMerge/>
            <w:tcBorders>
              <w:top w:val="none" w:sz="1" w:space="0" w:color="152935"/>
            </w:tcBorders>
          </w:tcPr>
          <w:p w14:paraId="2734C1DC" w14:textId="77777777" w:rsidR="00DD5521" w:rsidRPr="006F33E5" w:rsidRDefault="00DD5521" w:rsidP="000F7266"/>
        </w:tc>
        <w:tc>
          <w:tcPr>
            <w:tcW w:w="1156" w:type="dxa"/>
            <w:tcBorders>
              <w:top w:val="none" w:sz="1" w:space="0" w:color="AEAEAE"/>
              <w:left w:val="none" w:sz="1" w:space="0" w:color="152935"/>
              <w:bottom w:val="single" w:sz="1" w:space="0" w:color="152935"/>
              <w:right w:val="single" w:sz="1" w:space="0" w:color="E0E0E0"/>
            </w:tcBorders>
            <w:shd w:val="clear" w:color="auto" w:fill="FFFFFF"/>
            <w:vAlign w:val="bottom"/>
          </w:tcPr>
          <w:p w14:paraId="2DFDE685" w14:textId="77777777" w:rsidR="00DD5521" w:rsidRPr="006F33E5" w:rsidRDefault="00DD5521" w:rsidP="000F7266">
            <w:pPr>
              <w:spacing w:before="10" w:after="10"/>
              <w:ind w:left="30" w:right="40"/>
              <w:jc w:val="center"/>
            </w:pPr>
            <w:r w:rsidRPr="006F33E5">
              <w:rPr>
                <w:rFonts w:ascii="Arial" w:eastAsia="Arial" w:hAnsi="Arial" w:cs="Arial"/>
                <w:color w:val="264A60"/>
              </w:rPr>
              <w:t>Good</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00814EBE" w14:textId="77777777" w:rsidR="00DD5521" w:rsidRPr="006F33E5" w:rsidRDefault="00DD5521" w:rsidP="000F7266">
            <w:pPr>
              <w:spacing w:before="10" w:after="10"/>
              <w:ind w:left="30" w:right="40"/>
              <w:jc w:val="center"/>
            </w:pPr>
            <w:r w:rsidRPr="006F33E5">
              <w:rPr>
                <w:rFonts w:ascii="Arial" w:eastAsia="Arial" w:hAnsi="Arial" w:cs="Arial"/>
                <w:color w:val="264A60"/>
              </w:rPr>
              <w:t>Bad</w:t>
            </w:r>
          </w:p>
        </w:tc>
        <w:tc>
          <w:tcPr>
            <w:tcW w:w="1666" w:type="dxa"/>
            <w:vMerge/>
            <w:tcBorders>
              <w:top w:val="none" w:sz="1" w:space="0" w:color="AEAEAE"/>
              <w:left w:val="single" w:sz="1" w:space="0" w:color="E0E0E0"/>
              <w:bottom w:val="none" w:sz="1" w:space="0" w:color="AEAEAE"/>
              <w:right w:val="none" w:sz="1" w:space="0" w:color="152935"/>
            </w:tcBorders>
          </w:tcPr>
          <w:p w14:paraId="7BB67B01" w14:textId="77777777" w:rsidR="00DD5521" w:rsidRPr="006F33E5" w:rsidRDefault="00DD5521" w:rsidP="000F7266"/>
        </w:tc>
      </w:tr>
      <w:tr w:rsidR="00DD5521" w:rsidRPr="006F33E5" w14:paraId="1005F700"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007831DA" w14:textId="77777777" w:rsidR="00DD5521" w:rsidRPr="006F33E5" w:rsidRDefault="00DD5521" w:rsidP="000F7266">
            <w:pPr>
              <w:spacing w:before="15" w:after="10"/>
              <w:ind w:left="30" w:right="40"/>
            </w:pPr>
            <w:r w:rsidRPr="006F33E5">
              <w:rPr>
                <w:rFonts w:ascii="Arial" w:eastAsia="Arial" w:hAnsi="Arial" w:cs="Arial"/>
                <w:color w:val="264A60"/>
              </w:rPr>
              <w:t>Step 1</w:t>
            </w:r>
          </w:p>
        </w:tc>
        <w:tc>
          <w:tcPr>
            <w:tcW w:w="1105" w:type="dxa"/>
            <w:vMerge w:val="restart"/>
            <w:tcBorders>
              <w:top w:val="single" w:sz="1" w:space="0" w:color="152935"/>
              <w:left w:val="none" w:sz="1" w:space="0" w:color="AEAEAE"/>
              <w:bottom w:val="none" w:sz="1" w:space="0" w:color="AEAEAE"/>
              <w:right w:val="none" w:sz="1" w:space="0" w:color="AEAEAE"/>
            </w:tcBorders>
            <w:shd w:val="clear" w:color="auto" w:fill="E0E0E0"/>
          </w:tcPr>
          <w:p w14:paraId="1E1D1FE9" w14:textId="77777777" w:rsidR="00DD5521" w:rsidRPr="006F33E5" w:rsidRDefault="00DD5521" w:rsidP="000F7266">
            <w:pPr>
              <w:spacing w:before="15" w:after="10"/>
              <w:ind w:left="30" w:right="40"/>
            </w:pPr>
            <w:r w:rsidRPr="006F33E5">
              <w:rPr>
                <w:rFonts w:ascii="Arial" w:eastAsia="Arial" w:hAnsi="Arial" w:cs="Arial"/>
                <w:color w:val="264A60"/>
              </w:rPr>
              <w:t>Outcome</w:t>
            </w:r>
          </w:p>
        </w:tc>
        <w:tc>
          <w:tcPr>
            <w:tcW w:w="1037" w:type="dxa"/>
            <w:tcBorders>
              <w:top w:val="single" w:sz="1" w:space="0" w:color="152935"/>
              <w:left w:val="none" w:sz="1" w:space="0" w:color="AEAEAE"/>
              <w:bottom w:val="single" w:sz="1" w:space="0" w:color="AEAEAE"/>
              <w:right w:val="none" w:sz="1" w:space="0" w:color="152935"/>
            </w:tcBorders>
            <w:shd w:val="clear" w:color="auto" w:fill="E0E0E0"/>
          </w:tcPr>
          <w:p w14:paraId="5E5DEB76" w14:textId="77777777" w:rsidR="00DD5521" w:rsidRPr="006F33E5" w:rsidRDefault="00DD5521" w:rsidP="000F7266">
            <w:pPr>
              <w:spacing w:before="15" w:after="10"/>
              <w:ind w:left="30" w:right="40"/>
            </w:pPr>
            <w:r w:rsidRPr="006F33E5">
              <w:rPr>
                <w:rFonts w:ascii="Arial" w:eastAsia="Arial" w:hAnsi="Arial" w:cs="Arial"/>
                <w:color w:val="264A60"/>
              </w:rPr>
              <w:t>Good</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541EED96" w14:textId="77777777" w:rsidR="00DD5521" w:rsidRPr="006F33E5" w:rsidRDefault="00DD5521" w:rsidP="000F7266">
            <w:pPr>
              <w:spacing w:before="15" w:after="10"/>
              <w:ind w:left="30" w:right="40"/>
              <w:jc w:val="right"/>
            </w:pPr>
            <w:r w:rsidRPr="006F33E5">
              <w:rPr>
                <w:rFonts w:ascii="Arial" w:eastAsia="Arial" w:hAnsi="Arial" w:cs="Arial"/>
                <w:color w:val="010205"/>
              </w:rPr>
              <w:t>13</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418D8250" w14:textId="77777777" w:rsidR="00DD5521" w:rsidRPr="006F33E5" w:rsidRDefault="00DD5521" w:rsidP="000F7266">
            <w:pPr>
              <w:spacing w:before="15" w:after="10"/>
              <w:ind w:left="30" w:right="40"/>
              <w:jc w:val="right"/>
            </w:pPr>
            <w:r w:rsidRPr="006F33E5">
              <w:rPr>
                <w:rFonts w:ascii="Arial" w:eastAsia="Arial" w:hAnsi="Arial" w:cs="Arial"/>
                <w:color w:val="010205"/>
              </w:rPr>
              <w:t>6</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6CCD0356" w14:textId="77777777" w:rsidR="00DD5521" w:rsidRPr="006F33E5" w:rsidRDefault="00DD5521" w:rsidP="000F7266">
            <w:pPr>
              <w:spacing w:before="15" w:after="10"/>
              <w:ind w:left="30" w:right="40"/>
              <w:jc w:val="right"/>
            </w:pPr>
            <w:r w:rsidRPr="006F33E5">
              <w:rPr>
                <w:rFonts w:ascii="Arial" w:eastAsia="Arial" w:hAnsi="Arial" w:cs="Arial"/>
                <w:color w:val="010205"/>
              </w:rPr>
              <w:t>68.4</w:t>
            </w:r>
          </w:p>
        </w:tc>
      </w:tr>
      <w:tr w:rsidR="00DD5521" w:rsidRPr="006F33E5" w14:paraId="7BFA9472"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4FE17F1C" w14:textId="77777777" w:rsidR="00DD5521" w:rsidRPr="006F33E5" w:rsidRDefault="00DD5521" w:rsidP="000F7266"/>
        </w:tc>
        <w:tc>
          <w:tcPr>
            <w:tcW w:w="1105" w:type="dxa"/>
            <w:vMerge/>
            <w:tcBorders>
              <w:top w:val="single" w:sz="1" w:space="0" w:color="152935"/>
              <w:left w:val="none" w:sz="1" w:space="0" w:color="AEAEAE"/>
              <w:bottom w:val="none" w:sz="1" w:space="0" w:color="AEAEAE"/>
              <w:right w:val="none" w:sz="1" w:space="0" w:color="AEAEAE"/>
            </w:tcBorders>
          </w:tcPr>
          <w:p w14:paraId="18D63349" w14:textId="77777777" w:rsidR="00DD5521" w:rsidRPr="006F33E5" w:rsidRDefault="00DD5521" w:rsidP="000F7266"/>
        </w:tc>
        <w:tc>
          <w:tcPr>
            <w:tcW w:w="1037" w:type="dxa"/>
            <w:tcBorders>
              <w:top w:val="single" w:sz="1" w:space="0" w:color="AEAEAE"/>
              <w:left w:val="none" w:sz="1" w:space="0" w:color="AEAEAE"/>
              <w:bottom w:val="none" w:sz="1" w:space="0" w:color="AEAEAE"/>
              <w:right w:val="none" w:sz="1" w:space="0" w:color="152935"/>
            </w:tcBorders>
            <w:shd w:val="clear" w:color="auto" w:fill="E0E0E0"/>
          </w:tcPr>
          <w:p w14:paraId="6C7A3063" w14:textId="77777777" w:rsidR="00DD5521" w:rsidRPr="006F33E5" w:rsidRDefault="00DD5521" w:rsidP="000F7266">
            <w:pPr>
              <w:spacing w:before="15" w:after="10"/>
              <w:ind w:left="30" w:right="40"/>
            </w:pPr>
            <w:r w:rsidRPr="006F33E5">
              <w:rPr>
                <w:rFonts w:ascii="Arial" w:eastAsia="Arial" w:hAnsi="Arial" w:cs="Arial"/>
                <w:color w:val="264A60"/>
              </w:rPr>
              <w:t>Bad</w:t>
            </w:r>
          </w:p>
        </w:tc>
        <w:tc>
          <w:tcPr>
            <w:tcW w:w="1156" w:type="dxa"/>
            <w:tcBorders>
              <w:top w:val="single" w:sz="1" w:space="0" w:color="AEAEAE"/>
              <w:left w:val="none" w:sz="1" w:space="0" w:color="152935"/>
              <w:bottom w:val="none" w:sz="1" w:space="0" w:color="AEAEAE"/>
              <w:right w:val="single" w:sz="1" w:space="0" w:color="E0E0E0"/>
            </w:tcBorders>
            <w:shd w:val="clear" w:color="auto" w:fill="F9F9FB"/>
          </w:tcPr>
          <w:p w14:paraId="269F4100" w14:textId="77777777" w:rsidR="00DD5521" w:rsidRPr="006F33E5" w:rsidRDefault="00DD5521" w:rsidP="000F7266">
            <w:pPr>
              <w:spacing w:before="15" w:after="10"/>
              <w:ind w:left="30" w:right="40"/>
              <w:jc w:val="right"/>
            </w:pPr>
            <w:r w:rsidRPr="006F33E5">
              <w:rPr>
                <w:rFonts w:ascii="Arial" w:eastAsia="Arial" w:hAnsi="Arial" w:cs="Arial"/>
                <w:color w:val="010205"/>
              </w:rPr>
              <w:t>6</w:t>
            </w:r>
          </w:p>
        </w:tc>
        <w:tc>
          <w:tcPr>
            <w:tcW w:w="1156" w:type="dxa"/>
            <w:tcBorders>
              <w:top w:val="single" w:sz="1" w:space="0" w:color="AEAEAE"/>
              <w:left w:val="single" w:sz="1" w:space="0" w:color="E0E0E0"/>
              <w:bottom w:val="none" w:sz="1" w:space="0" w:color="AEAEAE"/>
              <w:right w:val="single" w:sz="1" w:space="0" w:color="E0E0E0"/>
            </w:tcBorders>
            <w:shd w:val="clear" w:color="auto" w:fill="F9F9FB"/>
          </w:tcPr>
          <w:p w14:paraId="468D5A37" w14:textId="77777777" w:rsidR="00DD5521" w:rsidRPr="006F33E5" w:rsidRDefault="00DD5521" w:rsidP="000F7266">
            <w:pPr>
              <w:spacing w:before="15" w:after="10"/>
              <w:ind w:left="30" w:right="40"/>
              <w:jc w:val="right"/>
            </w:pPr>
            <w:r w:rsidRPr="006F33E5">
              <w:rPr>
                <w:rFonts w:ascii="Arial" w:eastAsia="Arial" w:hAnsi="Arial" w:cs="Arial"/>
                <w:color w:val="010205"/>
              </w:rPr>
              <w:t>15</w:t>
            </w:r>
          </w:p>
        </w:tc>
        <w:tc>
          <w:tcPr>
            <w:tcW w:w="1666" w:type="dxa"/>
            <w:tcBorders>
              <w:top w:val="single" w:sz="1" w:space="0" w:color="AEAEAE"/>
              <w:left w:val="single" w:sz="1" w:space="0" w:color="E0E0E0"/>
              <w:bottom w:val="none" w:sz="1" w:space="0" w:color="AEAEAE"/>
              <w:right w:val="none" w:sz="1" w:space="0" w:color="152935"/>
            </w:tcBorders>
            <w:shd w:val="clear" w:color="auto" w:fill="F9F9FB"/>
          </w:tcPr>
          <w:p w14:paraId="37CAD92E" w14:textId="77777777" w:rsidR="00DD5521" w:rsidRPr="006F33E5" w:rsidRDefault="00DD5521" w:rsidP="000F7266">
            <w:pPr>
              <w:spacing w:before="15" w:after="10"/>
              <w:ind w:left="30" w:right="40"/>
              <w:jc w:val="right"/>
            </w:pPr>
            <w:r w:rsidRPr="006F33E5">
              <w:rPr>
                <w:rFonts w:ascii="Arial" w:eastAsia="Arial" w:hAnsi="Arial" w:cs="Arial"/>
                <w:color w:val="010205"/>
              </w:rPr>
              <w:t>71.4</w:t>
            </w:r>
          </w:p>
        </w:tc>
      </w:tr>
      <w:tr w:rsidR="00DD5521" w:rsidRPr="006F33E5" w14:paraId="286802DF"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571DD857" w14:textId="77777777" w:rsidR="00DD5521" w:rsidRPr="006F33E5" w:rsidRDefault="00DD5521" w:rsidP="000F7266"/>
        </w:tc>
        <w:tc>
          <w:tcPr>
            <w:tcW w:w="2142" w:type="dxa"/>
            <w:gridSpan w:val="2"/>
            <w:tcBorders>
              <w:top w:val="single" w:sz="1" w:space="0" w:color="AEAEAE"/>
              <w:left w:val="none" w:sz="1" w:space="0" w:color="AEAEAE"/>
              <w:bottom w:val="single" w:sz="1" w:space="0" w:color="152935"/>
              <w:right w:val="none" w:sz="1" w:space="0" w:color="AEAEAE"/>
            </w:tcBorders>
            <w:shd w:val="clear" w:color="auto" w:fill="E0E0E0"/>
          </w:tcPr>
          <w:p w14:paraId="2F017645" w14:textId="77777777" w:rsidR="00DD5521" w:rsidRPr="006F33E5" w:rsidRDefault="00DD5521" w:rsidP="000F7266">
            <w:pPr>
              <w:spacing w:before="15" w:after="10"/>
              <w:ind w:left="30" w:right="40"/>
            </w:pPr>
            <w:r w:rsidRPr="006F33E5">
              <w:rPr>
                <w:rFonts w:ascii="Arial" w:eastAsia="Arial" w:hAnsi="Arial" w:cs="Arial"/>
                <w:color w:val="264A60"/>
              </w:rPr>
              <w:t>Overall Percentage</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662307C9" w14:textId="77777777" w:rsidR="00DD5521" w:rsidRPr="006F33E5" w:rsidRDefault="00DD5521" w:rsidP="000F7266"/>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68EE983D" w14:textId="77777777" w:rsidR="00DD5521" w:rsidRPr="006F33E5" w:rsidRDefault="00DD5521" w:rsidP="000F7266"/>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24533D6B" w14:textId="77777777" w:rsidR="00DD5521" w:rsidRPr="006F33E5" w:rsidRDefault="00DD5521" w:rsidP="000F7266">
            <w:pPr>
              <w:spacing w:before="15" w:after="10"/>
              <w:ind w:left="30" w:right="40"/>
              <w:jc w:val="right"/>
            </w:pPr>
            <w:r w:rsidRPr="006F33E5">
              <w:rPr>
                <w:rFonts w:ascii="Arial" w:eastAsia="Arial" w:hAnsi="Arial" w:cs="Arial"/>
                <w:color w:val="010205"/>
              </w:rPr>
              <w:t>70.0</w:t>
            </w:r>
          </w:p>
        </w:tc>
      </w:tr>
      <w:tr w:rsidR="00DD5521" w:rsidRPr="006F33E5" w14:paraId="56804DAC" w14:textId="77777777" w:rsidTr="000F7266">
        <w:tc>
          <w:tcPr>
            <w:tcW w:w="6987" w:type="dxa"/>
            <w:gridSpan w:val="6"/>
            <w:shd w:val="clear" w:color="auto" w:fill="FFFFFF"/>
          </w:tcPr>
          <w:p w14:paraId="3942E60D" w14:textId="77777777" w:rsidR="00DD5521" w:rsidRPr="006F33E5" w:rsidRDefault="00DD5521" w:rsidP="000F7266">
            <w:r w:rsidRPr="006F33E5">
              <w:rPr>
                <w:rFonts w:ascii="Arial" w:eastAsia="Arial" w:hAnsi="Arial" w:cs="Arial"/>
                <w:color w:val="010205"/>
              </w:rPr>
              <w:t>a. The cut value is .500</w:t>
            </w:r>
          </w:p>
        </w:tc>
      </w:tr>
    </w:tbl>
    <w:p w14:paraId="1330AE3B" w14:textId="77777777" w:rsidR="00DD5521" w:rsidRPr="006F33E5" w:rsidRDefault="00DD5521" w:rsidP="00DD5521"/>
    <w:tbl>
      <w:tblPr>
        <w:tblW w:w="0" w:type="auto"/>
        <w:tblInd w:w="10" w:type="dxa"/>
        <w:tblLayout w:type="fixed"/>
        <w:tblCellMar>
          <w:left w:w="10" w:type="dxa"/>
          <w:right w:w="10" w:type="dxa"/>
        </w:tblCellMar>
        <w:tblLook w:val="0000" w:firstRow="0" w:lastRow="0" w:firstColumn="0" w:lastColumn="0" w:noHBand="0" w:noVBand="0"/>
      </w:tblPr>
      <w:tblGrid>
        <w:gridCol w:w="952"/>
        <w:gridCol w:w="1088"/>
        <w:gridCol w:w="1156"/>
        <w:gridCol w:w="1156"/>
        <w:gridCol w:w="1156"/>
        <w:gridCol w:w="1156"/>
        <w:gridCol w:w="1156"/>
        <w:gridCol w:w="1156"/>
      </w:tblGrid>
      <w:tr w:rsidR="00DD5521" w:rsidRPr="006F33E5" w14:paraId="7AD99D89" w14:textId="77777777" w:rsidTr="000F7266">
        <w:tc>
          <w:tcPr>
            <w:tcW w:w="8976" w:type="dxa"/>
            <w:gridSpan w:val="8"/>
            <w:shd w:val="clear" w:color="auto" w:fill="FFFFFF"/>
            <w:vAlign w:val="center"/>
          </w:tcPr>
          <w:p w14:paraId="4D98D2BE" w14:textId="77777777" w:rsidR="00DD5521" w:rsidRPr="006F33E5" w:rsidRDefault="00DD5521" w:rsidP="000F7266">
            <w:pPr>
              <w:spacing w:before="5" w:after="30"/>
              <w:ind w:left="30" w:right="40"/>
              <w:jc w:val="center"/>
            </w:pPr>
            <w:r w:rsidRPr="006F33E5">
              <w:rPr>
                <w:rFonts w:ascii="Arial" w:eastAsia="Arial" w:hAnsi="Arial" w:cs="Arial"/>
                <w:b/>
                <w:color w:val="010205"/>
                <w:sz w:val="28"/>
              </w:rPr>
              <w:t>Variables in the Equation</w:t>
            </w:r>
          </w:p>
        </w:tc>
      </w:tr>
      <w:tr w:rsidR="00DD5521" w:rsidRPr="006F33E5" w14:paraId="2DDFB442" w14:textId="77777777" w:rsidTr="000F7266">
        <w:tc>
          <w:tcPr>
            <w:tcW w:w="2040" w:type="dxa"/>
            <w:gridSpan w:val="2"/>
            <w:tcBorders>
              <w:top w:val="none" w:sz="1" w:space="0" w:color="152935"/>
              <w:left w:val="none" w:sz="1" w:space="0" w:color="152935"/>
              <w:bottom w:val="single" w:sz="1" w:space="0" w:color="152935"/>
            </w:tcBorders>
            <w:shd w:val="clear" w:color="auto" w:fill="FFFFFF"/>
            <w:vAlign w:val="bottom"/>
          </w:tcPr>
          <w:p w14:paraId="097D7ACC" w14:textId="77777777" w:rsidR="00DD5521" w:rsidRPr="006F33E5" w:rsidRDefault="00DD5521"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2DDC987C" w14:textId="77777777" w:rsidR="00DD5521" w:rsidRPr="006F33E5" w:rsidRDefault="00DD5521" w:rsidP="000F7266">
            <w:pPr>
              <w:spacing w:before="10" w:after="10"/>
              <w:ind w:left="30" w:right="40"/>
              <w:jc w:val="center"/>
            </w:pPr>
            <w:r w:rsidRPr="006F33E5">
              <w:rPr>
                <w:rFonts w:ascii="Arial" w:eastAsia="Arial" w:hAnsi="Arial" w:cs="Arial"/>
                <w:color w:val="264A60"/>
              </w:rPr>
              <w:t>B</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02D2A59E" w14:textId="77777777" w:rsidR="00DD5521" w:rsidRPr="006F33E5" w:rsidRDefault="00DD5521" w:rsidP="000F7266">
            <w:pPr>
              <w:spacing w:before="10" w:after="10"/>
              <w:ind w:left="30" w:right="40"/>
              <w:jc w:val="center"/>
            </w:pPr>
            <w:r w:rsidRPr="006F33E5">
              <w:rPr>
                <w:rFonts w:ascii="Arial" w:eastAsia="Arial" w:hAnsi="Arial" w:cs="Arial"/>
                <w:color w:val="264A60"/>
              </w:rPr>
              <w:t>S.E.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6284655" w14:textId="77777777" w:rsidR="00DD5521" w:rsidRPr="006F33E5" w:rsidRDefault="00DD5521" w:rsidP="000F7266">
            <w:pPr>
              <w:spacing w:before="10" w:after="10"/>
              <w:ind w:left="30" w:right="40"/>
              <w:jc w:val="center"/>
            </w:pPr>
            <w:r w:rsidRPr="006F33E5">
              <w:rPr>
                <w:rFonts w:ascii="Arial" w:eastAsia="Arial" w:hAnsi="Arial" w:cs="Arial"/>
                <w:color w:val="264A60"/>
              </w:rPr>
              <w:t>Wald</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321F23F7" w14:textId="77777777" w:rsidR="00DD5521" w:rsidRPr="006F33E5" w:rsidRDefault="00DD5521"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FB39996" w14:textId="77777777" w:rsidR="00DD5521" w:rsidRPr="006F33E5" w:rsidRDefault="00DD5521" w:rsidP="000F7266">
            <w:pPr>
              <w:spacing w:before="10" w:after="10"/>
              <w:ind w:left="30" w:right="40"/>
              <w:jc w:val="center"/>
            </w:pPr>
            <w:r w:rsidRPr="006F33E5">
              <w:rPr>
                <w:rFonts w:ascii="Arial" w:eastAsia="Arial" w:hAnsi="Arial" w:cs="Arial"/>
                <w:color w:val="264A60"/>
              </w:rPr>
              <w:t>Sig.</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58180E0C" w14:textId="77777777" w:rsidR="00DD5521" w:rsidRPr="006F33E5" w:rsidRDefault="00DD5521" w:rsidP="000F7266">
            <w:pPr>
              <w:spacing w:before="10" w:after="10"/>
              <w:ind w:left="30" w:right="40"/>
              <w:jc w:val="center"/>
            </w:pPr>
            <w:r w:rsidRPr="006F33E5">
              <w:rPr>
                <w:rFonts w:ascii="Arial" w:eastAsia="Arial" w:hAnsi="Arial" w:cs="Arial"/>
                <w:color w:val="264A60"/>
              </w:rPr>
              <w:t>Exp(B)</w:t>
            </w:r>
          </w:p>
        </w:tc>
      </w:tr>
      <w:tr w:rsidR="00DD5521" w:rsidRPr="006F33E5" w14:paraId="259E9757" w14:textId="77777777" w:rsidTr="000F7266">
        <w:tc>
          <w:tcPr>
            <w:tcW w:w="952" w:type="dxa"/>
            <w:vMerge w:val="restart"/>
            <w:tcBorders>
              <w:top w:val="single" w:sz="1" w:space="0" w:color="152935"/>
              <w:left w:val="none" w:sz="1" w:space="0" w:color="152935"/>
              <w:bottom w:val="single" w:sz="1" w:space="0" w:color="152935"/>
              <w:right w:val="none" w:sz="1" w:space="0" w:color="AEAEAE"/>
            </w:tcBorders>
            <w:shd w:val="clear" w:color="auto" w:fill="E0E0E0"/>
          </w:tcPr>
          <w:p w14:paraId="7A130FE8" w14:textId="77777777" w:rsidR="00DD5521" w:rsidRPr="006F33E5" w:rsidRDefault="00DD5521" w:rsidP="000F7266">
            <w:pPr>
              <w:spacing w:before="15" w:after="10"/>
              <w:ind w:left="30" w:right="40"/>
            </w:pPr>
            <w:r w:rsidRPr="006F33E5">
              <w:rPr>
                <w:rFonts w:ascii="Arial" w:eastAsia="Arial" w:hAnsi="Arial" w:cs="Arial"/>
                <w:color w:val="264A60"/>
              </w:rPr>
              <w:t>Step 1</w:t>
            </w:r>
            <w:r w:rsidRPr="006F33E5">
              <w:rPr>
                <w:vertAlign w:val="superscript"/>
              </w:rPr>
              <w:t>a</w:t>
            </w:r>
          </w:p>
        </w:tc>
        <w:tc>
          <w:tcPr>
            <w:tcW w:w="1088" w:type="dxa"/>
            <w:tcBorders>
              <w:top w:val="single" w:sz="1" w:space="0" w:color="152935"/>
              <w:left w:val="none" w:sz="1" w:space="0" w:color="AEAEAE"/>
              <w:bottom w:val="single" w:sz="1" w:space="0" w:color="AEAEAE"/>
              <w:right w:val="none" w:sz="1" w:space="0" w:color="152935"/>
            </w:tcBorders>
            <w:shd w:val="clear" w:color="auto" w:fill="E0E0E0"/>
          </w:tcPr>
          <w:p w14:paraId="48561F82" w14:textId="77777777" w:rsidR="00DD5521" w:rsidRPr="006F33E5" w:rsidRDefault="00DD5521" w:rsidP="000F7266">
            <w:pPr>
              <w:spacing w:before="15" w:after="10"/>
              <w:ind w:left="30" w:right="40"/>
            </w:pPr>
            <w:r w:rsidRPr="006F33E5">
              <w:rPr>
                <w:rFonts w:ascii="Arial" w:eastAsia="Arial" w:hAnsi="Arial" w:cs="Arial"/>
                <w:color w:val="264A60"/>
              </w:rPr>
              <w:t>S2 Peak</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2B038B2E" w14:textId="77777777" w:rsidR="00DD5521" w:rsidRPr="006F33E5" w:rsidRDefault="00DD5521" w:rsidP="000F7266">
            <w:pPr>
              <w:spacing w:before="15" w:after="10"/>
              <w:ind w:left="30" w:right="40"/>
              <w:jc w:val="right"/>
            </w:pPr>
            <w:r w:rsidRPr="006F33E5">
              <w:rPr>
                <w:rFonts w:ascii="Arial" w:eastAsia="Arial" w:hAnsi="Arial" w:cs="Arial"/>
                <w:color w:val="010205"/>
              </w:rPr>
              <w:t>-.791</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41FF2C18" w14:textId="77777777" w:rsidR="00DD5521" w:rsidRPr="006F33E5" w:rsidRDefault="00DD5521" w:rsidP="000F7266">
            <w:pPr>
              <w:spacing w:before="15" w:after="10"/>
              <w:ind w:left="30" w:right="40"/>
              <w:jc w:val="right"/>
            </w:pPr>
            <w:r w:rsidRPr="006F33E5">
              <w:rPr>
                <w:rFonts w:ascii="Arial" w:eastAsia="Arial" w:hAnsi="Arial" w:cs="Arial"/>
                <w:color w:val="010205"/>
              </w:rPr>
              <w:t>.380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754B5A06" w14:textId="77777777" w:rsidR="00DD5521" w:rsidRPr="006F33E5" w:rsidRDefault="00DD5521" w:rsidP="000F7266">
            <w:pPr>
              <w:spacing w:before="15" w:after="10"/>
              <w:ind w:left="30" w:right="40"/>
              <w:jc w:val="right"/>
            </w:pPr>
            <w:r w:rsidRPr="006F33E5">
              <w:rPr>
                <w:rFonts w:ascii="Arial" w:eastAsia="Arial" w:hAnsi="Arial" w:cs="Arial"/>
                <w:color w:val="010205"/>
              </w:rPr>
              <w:t>4.332</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66C9990E" w14:textId="77777777" w:rsidR="00DD5521" w:rsidRPr="006F33E5" w:rsidRDefault="00DD5521"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5F01981C" w14:textId="77777777" w:rsidR="00DD5521" w:rsidRPr="006F33E5" w:rsidRDefault="00DD5521" w:rsidP="000F7266">
            <w:pPr>
              <w:spacing w:before="15" w:after="10"/>
              <w:ind w:left="30" w:right="40"/>
              <w:jc w:val="right"/>
            </w:pPr>
            <w:r w:rsidRPr="006F33E5">
              <w:rPr>
                <w:rFonts w:ascii="Arial" w:eastAsia="Arial" w:hAnsi="Arial" w:cs="Arial"/>
                <w:color w:val="010205"/>
              </w:rPr>
              <w:t>.037</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5B3544D5" w14:textId="77777777" w:rsidR="00DD5521" w:rsidRPr="006F33E5" w:rsidRDefault="00DD5521" w:rsidP="000F7266">
            <w:pPr>
              <w:spacing w:before="15" w:after="10"/>
              <w:ind w:left="30" w:right="40"/>
              <w:jc w:val="right"/>
            </w:pPr>
            <w:r w:rsidRPr="006F33E5">
              <w:rPr>
                <w:rFonts w:ascii="Arial" w:eastAsia="Arial" w:hAnsi="Arial" w:cs="Arial"/>
                <w:color w:val="010205"/>
              </w:rPr>
              <w:t>.454</w:t>
            </w:r>
          </w:p>
        </w:tc>
      </w:tr>
      <w:tr w:rsidR="00DD5521" w:rsidRPr="006F33E5" w14:paraId="0B07DC23" w14:textId="77777777" w:rsidTr="000F7266">
        <w:tc>
          <w:tcPr>
            <w:tcW w:w="952" w:type="dxa"/>
            <w:vMerge/>
            <w:tcBorders>
              <w:top w:val="single" w:sz="1" w:space="0" w:color="152935"/>
              <w:left w:val="none" w:sz="1" w:space="0" w:color="152935"/>
              <w:bottom w:val="single" w:sz="1" w:space="0" w:color="152935"/>
              <w:right w:val="none" w:sz="1" w:space="0" w:color="AEAEAE"/>
            </w:tcBorders>
          </w:tcPr>
          <w:p w14:paraId="5020B707" w14:textId="77777777" w:rsidR="00DD5521" w:rsidRPr="006F33E5" w:rsidRDefault="00DD5521" w:rsidP="000F7266"/>
        </w:tc>
        <w:tc>
          <w:tcPr>
            <w:tcW w:w="1088" w:type="dxa"/>
            <w:tcBorders>
              <w:top w:val="single" w:sz="1" w:space="0" w:color="AEAEAE"/>
              <w:left w:val="none" w:sz="1" w:space="0" w:color="AEAEAE"/>
              <w:bottom w:val="single" w:sz="1" w:space="0" w:color="152935"/>
              <w:right w:val="none" w:sz="1" w:space="0" w:color="152935"/>
            </w:tcBorders>
            <w:shd w:val="clear" w:color="auto" w:fill="E0E0E0"/>
          </w:tcPr>
          <w:p w14:paraId="121A59E4" w14:textId="77777777" w:rsidR="00DD5521" w:rsidRPr="006F33E5" w:rsidRDefault="00DD5521" w:rsidP="000F7266">
            <w:pPr>
              <w:spacing w:before="15" w:after="10"/>
              <w:ind w:left="30" w:right="40"/>
            </w:pPr>
            <w:r w:rsidRPr="006F33E5">
              <w:rPr>
                <w:rFonts w:ascii="Arial" w:eastAsia="Arial" w:hAnsi="Arial" w:cs="Arial"/>
                <w:color w:val="264A60"/>
              </w:rPr>
              <w:t>Constant</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17F74B35" w14:textId="77777777" w:rsidR="00DD5521" w:rsidRPr="006F33E5" w:rsidRDefault="00DD5521" w:rsidP="000F7266">
            <w:pPr>
              <w:spacing w:before="15" w:after="10"/>
              <w:ind w:left="30" w:right="40"/>
              <w:jc w:val="right"/>
            </w:pPr>
            <w:r w:rsidRPr="006F33E5">
              <w:rPr>
                <w:rFonts w:ascii="Arial" w:eastAsia="Arial" w:hAnsi="Arial" w:cs="Arial"/>
                <w:color w:val="010205"/>
              </w:rPr>
              <w:t>2.986</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050CFFC2" w14:textId="77777777" w:rsidR="00DD5521" w:rsidRPr="006F33E5" w:rsidRDefault="00DD5521" w:rsidP="000F7266">
            <w:pPr>
              <w:spacing w:before="15" w:after="10"/>
              <w:ind w:left="30" w:right="40"/>
              <w:jc w:val="right"/>
            </w:pPr>
            <w:r w:rsidRPr="006F33E5">
              <w:rPr>
                <w:rFonts w:ascii="Arial" w:eastAsia="Arial" w:hAnsi="Arial" w:cs="Arial"/>
                <w:color w:val="010205"/>
              </w:rPr>
              <w:t>1.422</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5EBC5E3C" w14:textId="77777777" w:rsidR="00DD5521" w:rsidRPr="006F33E5" w:rsidRDefault="00DD5521" w:rsidP="000F7266">
            <w:pPr>
              <w:spacing w:before="15" w:after="10"/>
              <w:ind w:left="30" w:right="40"/>
              <w:jc w:val="right"/>
            </w:pPr>
            <w:r w:rsidRPr="006F33E5">
              <w:rPr>
                <w:rFonts w:ascii="Arial" w:eastAsia="Arial" w:hAnsi="Arial" w:cs="Arial"/>
                <w:color w:val="010205"/>
              </w:rPr>
              <w:t>4.412</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7B781CCE" w14:textId="77777777" w:rsidR="00DD5521" w:rsidRPr="006F33E5" w:rsidRDefault="00DD5521"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49F5F216" w14:textId="77777777" w:rsidR="00DD5521" w:rsidRPr="006F33E5" w:rsidRDefault="00DD5521" w:rsidP="000F7266">
            <w:pPr>
              <w:spacing w:before="15" w:after="10"/>
              <w:ind w:left="30" w:right="40"/>
              <w:jc w:val="right"/>
            </w:pPr>
            <w:r w:rsidRPr="006F33E5">
              <w:rPr>
                <w:rFonts w:ascii="Arial" w:eastAsia="Arial" w:hAnsi="Arial" w:cs="Arial"/>
                <w:color w:val="010205"/>
              </w:rPr>
              <w:t>.036</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7B551B5E" w14:textId="77777777" w:rsidR="00DD5521" w:rsidRPr="006F33E5" w:rsidRDefault="00DD5521" w:rsidP="000F7266">
            <w:pPr>
              <w:spacing w:before="15" w:after="10"/>
              <w:ind w:left="30" w:right="40"/>
              <w:jc w:val="right"/>
            </w:pPr>
            <w:r w:rsidRPr="006F33E5">
              <w:rPr>
                <w:rFonts w:ascii="Arial" w:eastAsia="Arial" w:hAnsi="Arial" w:cs="Arial"/>
                <w:color w:val="010205"/>
              </w:rPr>
              <w:t>19.808</w:t>
            </w:r>
          </w:p>
        </w:tc>
      </w:tr>
      <w:tr w:rsidR="00DD5521" w:rsidRPr="006F33E5" w14:paraId="37AC31FD" w14:textId="77777777" w:rsidTr="000F7266">
        <w:tc>
          <w:tcPr>
            <w:tcW w:w="8976" w:type="dxa"/>
            <w:gridSpan w:val="8"/>
            <w:shd w:val="clear" w:color="auto" w:fill="FFFFFF"/>
          </w:tcPr>
          <w:p w14:paraId="4794EF46" w14:textId="77777777" w:rsidR="00DD5521" w:rsidRPr="006F33E5" w:rsidRDefault="00DD5521" w:rsidP="000F7266">
            <w:r w:rsidRPr="006F33E5">
              <w:rPr>
                <w:rFonts w:ascii="Arial" w:eastAsia="Arial" w:hAnsi="Arial" w:cs="Arial"/>
                <w:color w:val="010205"/>
              </w:rPr>
              <w:t>a. Variable(s) entered on step 1: S2 Peak.</w:t>
            </w:r>
          </w:p>
        </w:tc>
      </w:tr>
    </w:tbl>
    <w:p w14:paraId="64067D6A" w14:textId="77777777" w:rsidR="00DD5521" w:rsidRPr="006F33E5" w:rsidRDefault="00DD5521" w:rsidP="00DD5521"/>
    <w:p w14:paraId="6CC848A3" w14:textId="77777777" w:rsidR="00B21FF3" w:rsidRPr="006F33E5" w:rsidRDefault="00B21FF3" w:rsidP="006210D4">
      <w:pPr>
        <w:rPr>
          <w:rFonts w:ascii="Times New Roman" w:hAnsi="Times New Roman" w:cs="Times New Roman"/>
        </w:rPr>
      </w:pPr>
    </w:p>
    <w:p w14:paraId="30E76B7A" w14:textId="77777777" w:rsidR="00C954AB" w:rsidRPr="006F33E5" w:rsidRDefault="00C954AB" w:rsidP="006210D4">
      <w:pPr>
        <w:rPr>
          <w:rFonts w:ascii="Times New Roman" w:hAnsi="Times New Roman" w:cs="Times New Roman"/>
        </w:rPr>
      </w:pPr>
    </w:p>
    <w:p w14:paraId="25D61976" w14:textId="77777777" w:rsidR="00C954AB" w:rsidRPr="006F33E5" w:rsidRDefault="00C954AB" w:rsidP="006210D4">
      <w:pPr>
        <w:rPr>
          <w:rFonts w:ascii="Times New Roman" w:hAnsi="Times New Roman" w:cs="Times New Roman"/>
        </w:rPr>
      </w:pPr>
    </w:p>
    <w:p w14:paraId="66E77DFD" w14:textId="77777777" w:rsidR="00C954AB" w:rsidRPr="006F33E5" w:rsidRDefault="00C954AB" w:rsidP="006210D4">
      <w:pPr>
        <w:rPr>
          <w:rFonts w:ascii="Times New Roman" w:hAnsi="Times New Roman" w:cs="Times New Roman"/>
        </w:rPr>
      </w:pPr>
    </w:p>
    <w:p w14:paraId="7EA1905F" w14:textId="77777777" w:rsidR="00C954AB" w:rsidRPr="006F33E5" w:rsidRDefault="00C954AB" w:rsidP="006210D4">
      <w:pPr>
        <w:rPr>
          <w:rFonts w:ascii="Times New Roman" w:hAnsi="Times New Roman" w:cs="Times New Roman"/>
        </w:rPr>
      </w:pPr>
    </w:p>
    <w:p w14:paraId="226A024D" w14:textId="77777777" w:rsidR="00C954AB" w:rsidRPr="006F33E5" w:rsidRDefault="00C954AB" w:rsidP="006210D4">
      <w:pPr>
        <w:rPr>
          <w:rFonts w:ascii="Times New Roman" w:hAnsi="Times New Roman" w:cs="Times New Roman"/>
        </w:rPr>
      </w:pPr>
    </w:p>
    <w:p w14:paraId="57083666" w14:textId="77777777" w:rsidR="00C954AB" w:rsidRPr="006F33E5" w:rsidRDefault="00C954AB" w:rsidP="006210D4">
      <w:pPr>
        <w:rPr>
          <w:rFonts w:ascii="Times New Roman" w:hAnsi="Times New Roman" w:cs="Times New Roman"/>
        </w:rPr>
      </w:pPr>
    </w:p>
    <w:p w14:paraId="53282751" w14:textId="77777777" w:rsidR="00C954AB" w:rsidRPr="006F33E5" w:rsidRDefault="00C954AB" w:rsidP="006210D4">
      <w:pPr>
        <w:rPr>
          <w:rFonts w:ascii="Times New Roman" w:hAnsi="Times New Roman" w:cs="Times New Roman"/>
        </w:rPr>
      </w:pPr>
    </w:p>
    <w:p w14:paraId="31AB8322" w14:textId="77777777" w:rsidR="00C954AB" w:rsidRPr="006F33E5" w:rsidRDefault="00C954AB" w:rsidP="006210D4">
      <w:pPr>
        <w:rPr>
          <w:rFonts w:ascii="Times New Roman" w:hAnsi="Times New Roman" w:cs="Times New Roman"/>
        </w:rPr>
      </w:pPr>
    </w:p>
    <w:p w14:paraId="76BDB048" w14:textId="77777777" w:rsidR="00C954AB" w:rsidRPr="006F33E5" w:rsidRDefault="00C954AB" w:rsidP="006210D4">
      <w:pPr>
        <w:rPr>
          <w:rFonts w:ascii="Times New Roman" w:hAnsi="Times New Roman" w:cs="Times New Roman"/>
        </w:rPr>
      </w:pPr>
    </w:p>
    <w:p w14:paraId="0DAECECC" w14:textId="77777777" w:rsidR="00C954AB" w:rsidRPr="006F33E5" w:rsidRDefault="00C954AB" w:rsidP="006210D4">
      <w:pPr>
        <w:rPr>
          <w:rFonts w:ascii="Times New Roman" w:hAnsi="Times New Roman" w:cs="Times New Roman"/>
        </w:rPr>
      </w:pPr>
    </w:p>
    <w:p w14:paraId="6501B491" w14:textId="77777777" w:rsidR="00C954AB" w:rsidRPr="006F33E5" w:rsidRDefault="00C954AB" w:rsidP="006210D4">
      <w:pPr>
        <w:rPr>
          <w:rFonts w:ascii="Times New Roman" w:hAnsi="Times New Roman" w:cs="Times New Roman"/>
        </w:rPr>
      </w:pPr>
    </w:p>
    <w:p w14:paraId="77D0EFDE" w14:textId="77777777" w:rsidR="00C954AB" w:rsidRPr="006F33E5" w:rsidRDefault="00C954AB" w:rsidP="006210D4">
      <w:pPr>
        <w:rPr>
          <w:rFonts w:ascii="Times New Roman" w:hAnsi="Times New Roman" w:cs="Times New Roman"/>
        </w:rPr>
      </w:pPr>
    </w:p>
    <w:p w14:paraId="7D4AFB19" w14:textId="77777777" w:rsidR="00C954AB" w:rsidRPr="006F33E5" w:rsidRDefault="00C954AB" w:rsidP="006210D4">
      <w:pPr>
        <w:rPr>
          <w:rFonts w:ascii="Times New Roman" w:hAnsi="Times New Roman" w:cs="Times New Roman"/>
        </w:rPr>
      </w:pPr>
    </w:p>
    <w:p w14:paraId="6AD52DC9" w14:textId="77777777" w:rsidR="00C954AB" w:rsidRPr="006F33E5" w:rsidRDefault="00C954AB" w:rsidP="006210D4">
      <w:pPr>
        <w:rPr>
          <w:rFonts w:ascii="Times New Roman" w:hAnsi="Times New Roman" w:cs="Times New Roman"/>
        </w:rPr>
      </w:pPr>
    </w:p>
    <w:p w14:paraId="7642DDD9" w14:textId="542DD2FE" w:rsidR="00C954AB" w:rsidRPr="006F33E5" w:rsidRDefault="008C0BEB" w:rsidP="008C0BEB">
      <w:pPr>
        <w:spacing w:before="200"/>
        <w:rPr>
          <w:rFonts w:ascii="Arial" w:eastAsia="Arial" w:hAnsi="Arial" w:cs="Arial"/>
          <w:b/>
          <w:color w:val="000000"/>
          <w:sz w:val="28"/>
        </w:rPr>
      </w:pPr>
      <w:r w:rsidRPr="006F33E5">
        <w:rPr>
          <w:rFonts w:ascii="Arial" w:eastAsia="Arial" w:hAnsi="Arial" w:cs="Arial"/>
          <w:b/>
          <w:color w:val="000000"/>
          <w:sz w:val="28"/>
        </w:rPr>
        <w:t>Logistic Regression</w:t>
      </w:r>
      <w:r w:rsidR="00C954AB" w:rsidRPr="006F33E5">
        <w:rPr>
          <w:rFonts w:ascii="Arial" w:eastAsia="Arial" w:hAnsi="Arial" w:cs="Arial"/>
          <w:b/>
          <w:color w:val="000000"/>
          <w:sz w:val="28"/>
        </w:rPr>
        <w:t xml:space="preserve">: S2 MODE </w:t>
      </w:r>
    </w:p>
    <w:tbl>
      <w:tblPr>
        <w:tblW w:w="0" w:type="auto"/>
        <w:tblInd w:w="10" w:type="dxa"/>
        <w:tblLayout w:type="fixed"/>
        <w:tblCellMar>
          <w:left w:w="10" w:type="dxa"/>
          <w:right w:w="10" w:type="dxa"/>
        </w:tblCellMar>
        <w:tblLook w:val="0000" w:firstRow="0" w:lastRow="0" w:firstColumn="0" w:lastColumn="0" w:noHBand="0" w:noVBand="0"/>
      </w:tblPr>
      <w:tblGrid>
        <w:gridCol w:w="1700"/>
        <w:gridCol w:w="2159"/>
        <w:gridCol w:w="1156"/>
        <w:gridCol w:w="1156"/>
      </w:tblGrid>
      <w:tr w:rsidR="008C0BEB" w:rsidRPr="006F33E5" w14:paraId="392CF561" w14:textId="77777777" w:rsidTr="000F7266">
        <w:tc>
          <w:tcPr>
            <w:tcW w:w="6171" w:type="dxa"/>
            <w:gridSpan w:val="4"/>
            <w:shd w:val="clear" w:color="auto" w:fill="FFFFFF"/>
            <w:vAlign w:val="center"/>
          </w:tcPr>
          <w:p w14:paraId="24D473C5" w14:textId="77777777" w:rsidR="00C954AB" w:rsidRPr="006F33E5" w:rsidRDefault="00C954AB" w:rsidP="00C954AB">
            <w:pPr>
              <w:spacing w:before="5" w:after="30"/>
              <w:ind w:left="30" w:right="40"/>
              <w:rPr>
                <w:rFonts w:ascii="Arial" w:eastAsia="Arial" w:hAnsi="Arial" w:cs="Arial"/>
                <w:b/>
                <w:color w:val="010205"/>
                <w:sz w:val="28"/>
              </w:rPr>
            </w:pPr>
          </w:p>
          <w:p w14:paraId="5367336E" w14:textId="7D0430E3" w:rsidR="008C0BEB" w:rsidRPr="006F33E5" w:rsidRDefault="008C0BEB" w:rsidP="00C954AB">
            <w:pPr>
              <w:spacing w:before="5" w:after="30"/>
              <w:ind w:left="30" w:right="40"/>
            </w:pPr>
            <w:r w:rsidRPr="006F33E5">
              <w:rPr>
                <w:rFonts w:ascii="Arial" w:eastAsia="Arial" w:hAnsi="Arial" w:cs="Arial"/>
                <w:b/>
                <w:color w:val="010205"/>
                <w:sz w:val="28"/>
              </w:rPr>
              <w:t>Case Processing Summary</w:t>
            </w:r>
          </w:p>
        </w:tc>
      </w:tr>
      <w:tr w:rsidR="008C0BEB" w:rsidRPr="006F33E5" w14:paraId="10FEFE18" w14:textId="77777777" w:rsidTr="000F7266">
        <w:tc>
          <w:tcPr>
            <w:tcW w:w="3859" w:type="dxa"/>
            <w:gridSpan w:val="2"/>
            <w:tcBorders>
              <w:top w:val="none" w:sz="1" w:space="0" w:color="152935"/>
              <w:left w:val="none" w:sz="1" w:space="0" w:color="152935"/>
              <w:bottom w:val="single" w:sz="1" w:space="0" w:color="152935"/>
            </w:tcBorders>
            <w:shd w:val="clear" w:color="auto" w:fill="FFFFFF"/>
            <w:vAlign w:val="bottom"/>
          </w:tcPr>
          <w:p w14:paraId="0CCE4BBB" w14:textId="77777777" w:rsidR="008C0BEB" w:rsidRPr="006F33E5" w:rsidRDefault="008C0BEB" w:rsidP="000F7266">
            <w:pPr>
              <w:spacing w:before="15" w:after="5"/>
              <w:ind w:left="30" w:right="40"/>
            </w:pPr>
            <w:r w:rsidRPr="006F33E5">
              <w:rPr>
                <w:rFonts w:ascii="Arial" w:eastAsia="Arial" w:hAnsi="Arial" w:cs="Arial"/>
                <w:color w:val="264A60"/>
              </w:rPr>
              <w:t xml:space="preserve">Unweighted </w:t>
            </w:r>
            <w:proofErr w:type="spellStart"/>
            <w:r w:rsidRPr="006F33E5">
              <w:rPr>
                <w:rFonts w:ascii="Arial" w:eastAsia="Arial" w:hAnsi="Arial" w:cs="Arial"/>
                <w:color w:val="264A60"/>
              </w:rPr>
              <w:t>Cases</w:t>
            </w:r>
            <w:r w:rsidRPr="006F33E5">
              <w:rPr>
                <w:vertAlign w:val="superscript"/>
              </w:rPr>
              <w:t>a</w:t>
            </w:r>
            <w:proofErr w:type="spellEnd"/>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613BEEF7" w14:textId="77777777" w:rsidR="008C0BEB" w:rsidRPr="006F33E5" w:rsidRDefault="008C0BEB" w:rsidP="000F7266">
            <w:pPr>
              <w:spacing w:before="10" w:after="10"/>
              <w:ind w:left="30" w:right="40"/>
              <w:jc w:val="center"/>
            </w:pPr>
            <w:r w:rsidRPr="006F33E5">
              <w:rPr>
                <w:rFonts w:ascii="Arial" w:eastAsia="Arial" w:hAnsi="Arial" w:cs="Arial"/>
                <w:color w:val="264A60"/>
              </w:rPr>
              <w:t>N</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534B761C" w14:textId="77777777" w:rsidR="008C0BEB" w:rsidRPr="006F33E5" w:rsidRDefault="008C0BEB" w:rsidP="000F7266">
            <w:pPr>
              <w:spacing w:before="10" w:after="10"/>
              <w:ind w:left="30" w:right="40"/>
              <w:jc w:val="center"/>
            </w:pPr>
            <w:r w:rsidRPr="006F33E5">
              <w:rPr>
                <w:rFonts w:ascii="Arial" w:eastAsia="Arial" w:hAnsi="Arial" w:cs="Arial"/>
                <w:color w:val="264A60"/>
              </w:rPr>
              <w:t>Percent</w:t>
            </w:r>
          </w:p>
        </w:tc>
      </w:tr>
      <w:tr w:rsidR="008C0BEB" w:rsidRPr="006F33E5" w14:paraId="694CD8B5" w14:textId="77777777" w:rsidTr="000F7266">
        <w:tc>
          <w:tcPr>
            <w:tcW w:w="1700" w:type="dxa"/>
            <w:vMerge w:val="restart"/>
            <w:tcBorders>
              <w:top w:val="single" w:sz="1" w:space="0" w:color="152935"/>
              <w:left w:val="none" w:sz="1" w:space="0" w:color="152935"/>
              <w:bottom w:val="single" w:sz="1" w:space="0" w:color="AEAEAE"/>
              <w:right w:val="none" w:sz="1" w:space="0" w:color="AEAEAE"/>
            </w:tcBorders>
            <w:shd w:val="clear" w:color="auto" w:fill="E0E0E0"/>
          </w:tcPr>
          <w:p w14:paraId="2166A41B" w14:textId="77777777" w:rsidR="008C0BEB" w:rsidRPr="006F33E5" w:rsidRDefault="008C0BEB" w:rsidP="000F7266">
            <w:pPr>
              <w:spacing w:before="15" w:after="10"/>
              <w:ind w:left="30" w:right="40"/>
            </w:pPr>
            <w:r w:rsidRPr="006F33E5">
              <w:rPr>
                <w:rFonts w:ascii="Arial" w:eastAsia="Arial" w:hAnsi="Arial" w:cs="Arial"/>
                <w:color w:val="264A60"/>
              </w:rPr>
              <w:t>Selected Cases</w:t>
            </w:r>
          </w:p>
        </w:tc>
        <w:tc>
          <w:tcPr>
            <w:tcW w:w="2159" w:type="dxa"/>
            <w:tcBorders>
              <w:top w:val="single" w:sz="1" w:space="0" w:color="152935"/>
              <w:left w:val="none" w:sz="1" w:space="0" w:color="AEAEAE"/>
              <w:bottom w:val="single" w:sz="1" w:space="0" w:color="AEAEAE"/>
              <w:right w:val="none" w:sz="1" w:space="0" w:color="152935"/>
            </w:tcBorders>
            <w:shd w:val="clear" w:color="auto" w:fill="E0E0E0"/>
          </w:tcPr>
          <w:p w14:paraId="79B25AEC" w14:textId="77777777" w:rsidR="008C0BEB" w:rsidRPr="006F33E5" w:rsidRDefault="008C0BEB" w:rsidP="000F7266">
            <w:pPr>
              <w:spacing w:before="15" w:after="10"/>
              <w:ind w:left="30" w:right="40"/>
            </w:pPr>
            <w:r w:rsidRPr="006F33E5">
              <w:rPr>
                <w:rFonts w:ascii="Arial" w:eastAsia="Arial" w:hAnsi="Arial" w:cs="Arial"/>
                <w:color w:val="264A60"/>
              </w:rPr>
              <w:t>Included in Analysis</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4A571C00" w14:textId="77777777" w:rsidR="008C0BEB" w:rsidRPr="006F33E5" w:rsidRDefault="008C0BEB"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0ADA070B"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6DDE2CA8" w14:textId="77777777" w:rsidTr="000F7266">
        <w:tc>
          <w:tcPr>
            <w:tcW w:w="1700" w:type="dxa"/>
            <w:vMerge/>
            <w:tcBorders>
              <w:top w:val="single" w:sz="1" w:space="0" w:color="152935"/>
              <w:left w:val="none" w:sz="1" w:space="0" w:color="152935"/>
              <w:bottom w:val="single" w:sz="1" w:space="0" w:color="AEAEAE"/>
              <w:right w:val="none" w:sz="1" w:space="0" w:color="AEAEAE"/>
            </w:tcBorders>
          </w:tcPr>
          <w:p w14:paraId="44227BEF" w14:textId="77777777" w:rsidR="008C0BEB" w:rsidRPr="006F33E5" w:rsidRDefault="008C0BEB" w:rsidP="000F7266"/>
        </w:tc>
        <w:tc>
          <w:tcPr>
            <w:tcW w:w="2159" w:type="dxa"/>
            <w:tcBorders>
              <w:top w:val="single" w:sz="1" w:space="0" w:color="AEAEAE"/>
              <w:left w:val="none" w:sz="1" w:space="0" w:color="AEAEAE"/>
              <w:bottom w:val="single" w:sz="1" w:space="0" w:color="AEAEAE"/>
              <w:right w:val="none" w:sz="1" w:space="0" w:color="152935"/>
            </w:tcBorders>
            <w:shd w:val="clear" w:color="auto" w:fill="E0E0E0"/>
          </w:tcPr>
          <w:p w14:paraId="79F9540A" w14:textId="77777777" w:rsidR="008C0BEB" w:rsidRPr="006F33E5" w:rsidRDefault="008C0BEB" w:rsidP="000F7266">
            <w:pPr>
              <w:spacing w:before="15" w:after="10"/>
              <w:ind w:left="30" w:right="40"/>
            </w:pPr>
            <w:r w:rsidRPr="006F33E5">
              <w:rPr>
                <w:rFonts w:ascii="Arial" w:eastAsia="Arial" w:hAnsi="Arial" w:cs="Arial"/>
                <w:color w:val="264A60"/>
              </w:rPr>
              <w:t>Missing Cases</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6D1A0A20"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1B036FA1"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5827B274" w14:textId="77777777" w:rsidTr="000F7266">
        <w:tc>
          <w:tcPr>
            <w:tcW w:w="1700" w:type="dxa"/>
            <w:vMerge/>
            <w:tcBorders>
              <w:top w:val="single" w:sz="1" w:space="0" w:color="152935"/>
              <w:left w:val="none" w:sz="1" w:space="0" w:color="152935"/>
              <w:bottom w:val="single" w:sz="1" w:space="0" w:color="AEAEAE"/>
              <w:right w:val="none" w:sz="1" w:space="0" w:color="AEAEAE"/>
            </w:tcBorders>
          </w:tcPr>
          <w:p w14:paraId="7F641992" w14:textId="77777777" w:rsidR="008C0BEB" w:rsidRPr="006F33E5" w:rsidRDefault="008C0BEB" w:rsidP="000F7266"/>
        </w:tc>
        <w:tc>
          <w:tcPr>
            <w:tcW w:w="2159" w:type="dxa"/>
            <w:tcBorders>
              <w:top w:val="single" w:sz="1" w:space="0" w:color="AEAEAE"/>
              <w:left w:val="none" w:sz="1" w:space="0" w:color="AEAEAE"/>
              <w:bottom w:val="single" w:sz="1" w:space="0" w:color="AEAEAE"/>
              <w:right w:val="none" w:sz="1" w:space="0" w:color="152935"/>
            </w:tcBorders>
            <w:shd w:val="clear" w:color="auto" w:fill="E0E0E0"/>
          </w:tcPr>
          <w:p w14:paraId="3E35EF80" w14:textId="77777777" w:rsidR="008C0BEB" w:rsidRPr="006F33E5" w:rsidRDefault="008C0BEB" w:rsidP="000F7266">
            <w:pPr>
              <w:spacing w:before="15" w:after="10"/>
              <w:ind w:left="30" w:right="40"/>
            </w:pPr>
            <w:r w:rsidRPr="006F33E5">
              <w:rPr>
                <w:rFonts w:ascii="Arial" w:eastAsia="Arial" w:hAnsi="Arial" w:cs="Arial"/>
                <w:color w:val="264A60"/>
              </w:rPr>
              <w:t>Total</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3631C5E9" w14:textId="77777777" w:rsidR="008C0BEB" w:rsidRPr="006F33E5" w:rsidRDefault="008C0BEB"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E824F44"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3FEC7791" w14:textId="77777777" w:rsidTr="000F7266">
        <w:tc>
          <w:tcPr>
            <w:tcW w:w="3859" w:type="dxa"/>
            <w:gridSpan w:val="2"/>
            <w:tcBorders>
              <w:top w:val="single" w:sz="1" w:space="0" w:color="AEAEAE"/>
              <w:left w:val="none" w:sz="1" w:space="0" w:color="152935"/>
              <w:bottom w:val="single" w:sz="1" w:space="0" w:color="AEAEAE"/>
              <w:right w:val="none" w:sz="1" w:space="0" w:color="AEAEAE"/>
            </w:tcBorders>
            <w:shd w:val="clear" w:color="auto" w:fill="E0E0E0"/>
          </w:tcPr>
          <w:p w14:paraId="05F5E250" w14:textId="77777777" w:rsidR="008C0BEB" w:rsidRPr="006F33E5" w:rsidRDefault="008C0BEB" w:rsidP="000F7266">
            <w:pPr>
              <w:spacing w:before="15" w:after="10"/>
              <w:ind w:left="30" w:right="40"/>
            </w:pPr>
            <w:r w:rsidRPr="006F33E5">
              <w:rPr>
                <w:rFonts w:ascii="Arial" w:eastAsia="Arial" w:hAnsi="Arial" w:cs="Arial"/>
                <w:color w:val="264A60"/>
              </w:rPr>
              <w:t>Unselected Cases</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44F7C631"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07B294E"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0EE0B6F8" w14:textId="77777777" w:rsidTr="000F7266">
        <w:tc>
          <w:tcPr>
            <w:tcW w:w="3859" w:type="dxa"/>
            <w:gridSpan w:val="2"/>
            <w:tcBorders>
              <w:top w:val="single" w:sz="1" w:space="0" w:color="AEAEAE"/>
              <w:left w:val="none" w:sz="1" w:space="0" w:color="152935"/>
              <w:bottom w:val="single" w:sz="1" w:space="0" w:color="152935"/>
              <w:right w:val="none" w:sz="1" w:space="0" w:color="AEAEAE"/>
            </w:tcBorders>
            <w:shd w:val="clear" w:color="auto" w:fill="E0E0E0"/>
          </w:tcPr>
          <w:p w14:paraId="6DB3D49C" w14:textId="77777777" w:rsidR="008C0BEB" w:rsidRPr="006F33E5" w:rsidRDefault="008C0BEB" w:rsidP="000F7266">
            <w:pPr>
              <w:spacing w:before="15" w:after="10"/>
              <w:ind w:left="30" w:right="40"/>
            </w:pPr>
            <w:r w:rsidRPr="006F33E5">
              <w:rPr>
                <w:rFonts w:ascii="Arial" w:eastAsia="Arial" w:hAnsi="Arial" w:cs="Arial"/>
                <w:color w:val="264A60"/>
              </w:rPr>
              <w:t>Total</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26F043D5" w14:textId="77777777" w:rsidR="008C0BEB" w:rsidRPr="006F33E5" w:rsidRDefault="008C0BEB"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6A671014"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4419C7D9" w14:textId="77777777" w:rsidTr="000F7266">
        <w:tc>
          <w:tcPr>
            <w:tcW w:w="6171" w:type="dxa"/>
            <w:gridSpan w:val="4"/>
            <w:shd w:val="clear" w:color="auto" w:fill="FFFFFF"/>
          </w:tcPr>
          <w:p w14:paraId="5DD80A8E" w14:textId="77777777" w:rsidR="008C0BEB" w:rsidRPr="006F33E5" w:rsidRDefault="008C0BEB" w:rsidP="000F7266">
            <w:r w:rsidRPr="006F33E5">
              <w:rPr>
                <w:rFonts w:ascii="Arial" w:eastAsia="Arial" w:hAnsi="Arial" w:cs="Arial"/>
                <w:color w:val="010205"/>
              </w:rPr>
              <w:t>a. If weight is in effect, see classification table for the total number of cases.</w:t>
            </w:r>
          </w:p>
        </w:tc>
      </w:tr>
    </w:tbl>
    <w:p w14:paraId="2C1496A4"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1598"/>
        <w:gridCol w:w="1581"/>
      </w:tblGrid>
      <w:tr w:rsidR="008C0BEB" w:rsidRPr="006F33E5" w14:paraId="3CC8B0B1" w14:textId="77777777" w:rsidTr="000F7266">
        <w:tc>
          <w:tcPr>
            <w:tcW w:w="3179" w:type="dxa"/>
            <w:gridSpan w:val="2"/>
            <w:shd w:val="clear" w:color="auto" w:fill="FFFFFF"/>
            <w:vAlign w:val="center"/>
          </w:tcPr>
          <w:p w14:paraId="2CE3DE02"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Dependent Variable Encoding</w:t>
            </w:r>
          </w:p>
        </w:tc>
      </w:tr>
      <w:tr w:rsidR="008C0BEB" w:rsidRPr="006F33E5" w14:paraId="0288F715" w14:textId="77777777" w:rsidTr="000F7266">
        <w:tc>
          <w:tcPr>
            <w:tcW w:w="1598" w:type="dxa"/>
            <w:tcBorders>
              <w:top w:val="none" w:sz="1" w:space="0" w:color="152935"/>
              <w:left w:val="none" w:sz="1" w:space="0" w:color="152935"/>
              <w:bottom w:val="single" w:sz="1" w:space="0" w:color="152935"/>
              <w:right w:val="none" w:sz="1" w:space="0" w:color="152935"/>
            </w:tcBorders>
            <w:shd w:val="clear" w:color="auto" w:fill="FFFFFF"/>
            <w:vAlign w:val="bottom"/>
          </w:tcPr>
          <w:p w14:paraId="7A2F5874" w14:textId="77777777" w:rsidR="008C0BEB" w:rsidRPr="006F33E5" w:rsidRDefault="008C0BEB" w:rsidP="000F7266">
            <w:pPr>
              <w:spacing w:before="15" w:after="5"/>
              <w:ind w:left="30" w:right="40"/>
            </w:pPr>
            <w:r w:rsidRPr="006F33E5">
              <w:rPr>
                <w:rFonts w:ascii="Arial" w:eastAsia="Arial" w:hAnsi="Arial" w:cs="Arial"/>
                <w:color w:val="264A60"/>
              </w:rPr>
              <w:t>Original Value</w:t>
            </w:r>
          </w:p>
        </w:tc>
        <w:tc>
          <w:tcPr>
            <w:tcW w:w="1581" w:type="dxa"/>
            <w:tcBorders>
              <w:top w:val="none" w:sz="1" w:space="0" w:color="152935"/>
              <w:left w:val="none" w:sz="1" w:space="0" w:color="152935"/>
              <w:bottom w:val="single" w:sz="1" w:space="0" w:color="152935"/>
              <w:right w:val="none" w:sz="1" w:space="0" w:color="152935"/>
            </w:tcBorders>
            <w:shd w:val="clear" w:color="auto" w:fill="FFFFFF"/>
            <w:vAlign w:val="bottom"/>
          </w:tcPr>
          <w:p w14:paraId="05615866" w14:textId="77777777" w:rsidR="008C0BEB" w:rsidRPr="006F33E5" w:rsidRDefault="008C0BEB" w:rsidP="000F7266">
            <w:pPr>
              <w:spacing w:before="10" w:after="10"/>
              <w:ind w:left="30" w:right="40"/>
              <w:jc w:val="center"/>
            </w:pPr>
            <w:r w:rsidRPr="006F33E5">
              <w:rPr>
                <w:rFonts w:ascii="Arial" w:eastAsia="Arial" w:hAnsi="Arial" w:cs="Arial"/>
                <w:color w:val="264A60"/>
              </w:rPr>
              <w:t>Internal Value</w:t>
            </w:r>
          </w:p>
        </w:tc>
      </w:tr>
      <w:tr w:rsidR="008C0BEB" w:rsidRPr="006F33E5" w14:paraId="3E1F0027" w14:textId="77777777" w:rsidTr="000F7266">
        <w:tc>
          <w:tcPr>
            <w:tcW w:w="1598" w:type="dxa"/>
            <w:tcBorders>
              <w:top w:val="single" w:sz="1" w:space="0" w:color="152935"/>
              <w:left w:val="none" w:sz="1" w:space="0" w:color="152935"/>
              <w:bottom w:val="single" w:sz="1" w:space="0" w:color="AEAEAE"/>
              <w:right w:val="none" w:sz="1" w:space="0" w:color="152935"/>
            </w:tcBorders>
            <w:shd w:val="clear" w:color="auto" w:fill="E0E0E0"/>
          </w:tcPr>
          <w:p w14:paraId="5B7B92AE" w14:textId="77777777" w:rsidR="008C0BEB" w:rsidRPr="006F33E5" w:rsidRDefault="008C0BEB" w:rsidP="000F7266">
            <w:pPr>
              <w:spacing w:before="15" w:after="10"/>
              <w:ind w:left="30" w:right="40"/>
            </w:pPr>
            <w:r w:rsidRPr="006F33E5">
              <w:rPr>
                <w:rFonts w:ascii="Arial" w:eastAsia="Arial" w:hAnsi="Arial" w:cs="Arial"/>
                <w:color w:val="264A60"/>
              </w:rPr>
              <w:t>Good</w:t>
            </w:r>
          </w:p>
        </w:tc>
        <w:tc>
          <w:tcPr>
            <w:tcW w:w="1581" w:type="dxa"/>
            <w:tcBorders>
              <w:top w:val="single" w:sz="1" w:space="0" w:color="152935"/>
              <w:left w:val="none" w:sz="1" w:space="0" w:color="152935"/>
              <w:bottom w:val="single" w:sz="1" w:space="0" w:color="AEAEAE"/>
              <w:right w:val="none" w:sz="1" w:space="0" w:color="152935"/>
            </w:tcBorders>
            <w:shd w:val="clear" w:color="auto" w:fill="F9F9FB"/>
          </w:tcPr>
          <w:p w14:paraId="2EB703F1"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69CF1D07" w14:textId="77777777" w:rsidTr="000F7266">
        <w:tc>
          <w:tcPr>
            <w:tcW w:w="1598" w:type="dxa"/>
            <w:tcBorders>
              <w:top w:val="single" w:sz="1" w:space="0" w:color="AEAEAE"/>
              <w:left w:val="none" w:sz="1" w:space="0" w:color="152935"/>
              <w:bottom w:val="single" w:sz="1" w:space="0" w:color="152935"/>
              <w:right w:val="none" w:sz="1" w:space="0" w:color="152935"/>
            </w:tcBorders>
            <w:shd w:val="clear" w:color="auto" w:fill="E0E0E0"/>
          </w:tcPr>
          <w:p w14:paraId="4655BC92" w14:textId="77777777" w:rsidR="008C0BEB" w:rsidRPr="006F33E5" w:rsidRDefault="008C0BEB" w:rsidP="000F7266">
            <w:pPr>
              <w:spacing w:before="15" w:after="10"/>
              <w:ind w:left="30" w:right="40"/>
            </w:pPr>
            <w:r w:rsidRPr="006F33E5">
              <w:rPr>
                <w:rFonts w:ascii="Arial" w:eastAsia="Arial" w:hAnsi="Arial" w:cs="Arial"/>
                <w:color w:val="264A60"/>
              </w:rPr>
              <w:t>Bad</w:t>
            </w:r>
          </w:p>
        </w:tc>
        <w:tc>
          <w:tcPr>
            <w:tcW w:w="1581" w:type="dxa"/>
            <w:tcBorders>
              <w:top w:val="single" w:sz="1" w:space="0" w:color="AEAEAE"/>
              <w:left w:val="none" w:sz="1" w:space="0" w:color="152935"/>
              <w:bottom w:val="single" w:sz="1" w:space="0" w:color="152935"/>
              <w:right w:val="none" w:sz="1" w:space="0" w:color="152935"/>
            </w:tcBorders>
            <w:shd w:val="clear" w:color="auto" w:fill="F9F9FB"/>
          </w:tcPr>
          <w:p w14:paraId="62301629"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r>
    </w:tbl>
    <w:p w14:paraId="491A12AA" w14:textId="0F3B167D" w:rsidR="008C0BEB" w:rsidRPr="006F33E5" w:rsidRDefault="008C0BEB" w:rsidP="00C954AB">
      <w:pPr>
        <w:spacing w:before="200"/>
      </w:pPr>
      <w:r w:rsidRPr="006F33E5">
        <w:rPr>
          <w:rFonts w:ascii="Arial" w:eastAsia="Arial" w:hAnsi="Arial" w:cs="Arial"/>
          <w:b/>
          <w:color w:val="000000"/>
          <w:sz w:val="28"/>
        </w:rPr>
        <w:t>Block 0: Beginning Block</w:t>
      </w:r>
      <w:r w:rsidRPr="006F33E5">
        <w:rPr>
          <w:rFonts w:ascii="Arial" w:eastAsia="Arial" w:hAnsi="Arial" w:cs="Arial"/>
          <w:b/>
          <w:color w:val="000000"/>
          <w:sz w:val="28"/>
        </w:rPr>
        <w:cr/>
      </w:r>
    </w:p>
    <w:tbl>
      <w:tblPr>
        <w:tblW w:w="0" w:type="auto"/>
        <w:tblInd w:w="10" w:type="dxa"/>
        <w:tblLayout w:type="fixed"/>
        <w:tblCellMar>
          <w:left w:w="10" w:type="dxa"/>
          <w:right w:w="10" w:type="dxa"/>
        </w:tblCellMar>
        <w:tblLook w:val="0000" w:firstRow="0" w:lastRow="0" w:firstColumn="0" w:lastColumn="0" w:noHBand="0" w:noVBand="0"/>
      </w:tblPr>
      <w:tblGrid>
        <w:gridCol w:w="867"/>
        <w:gridCol w:w="1105"/>
        <w:gridCol w:w="1037"/>
        <w:gridCol w:w="1156"/>
        <w:gridCol w:w="1156"/>
        <w:gridCol w:w="1666"/>
      </w:tblGrid>
      <w:tr w:rsidR="008C0BEB" w:rsidRPr="006F33E5" w14:paraId="3B88A3BA" w14:textId="77777777" w:rsidTr="000F7266">
        <w:tc>
          <w:tcPr>
            <w:tcW w:w="6987" w:type="dxa"/>
            <w:gridSpan w:val="6"/>
            <w:shd w:val="clear" w:color="auto" w:fill="FFFFFF"/>
            <w:vAlign w:val="center"/>
          </w:tcPr>
          <w:p w14:paraId="084AE039" w14:textId="77777777" w:rsidR="008C0BEB" w:rsidRPr="006F33E5" w:rsidRDefault="008C0BEB" w:rsidP="00C954AB">
            <w:pPr>
              <w:spacing w:before="5" w:after="30"/>
              <w:ind w:right="40"/>
            </w:pPr>
            <w:r w:rsidRPr="006F33E5">
              <w:rPr>
                <w:rFonts w:ascii="Arial" w:eastAsia="Arial" w:hAnsi="Arial" w:cs="Arial"/>
                <w:b/>
                <w:color w:val="010205"/>
                <w:sz w:val="28"/>
              </w:rPr>
              <w:t xml:space="preserve">Classification </w:t>
            </w:r>
            <w:proofErr w:type="spellStart"/>
            <w:proofErr w:type="gramStart"/>
            <w:r w:rsidRPr="006F33E5">
              <w:rPr>
                <w:rFonts w:ascii="Arial" w:eastAsia="Arial" w:hAnsi="Arial" w:cs="Arial"/>
                <w:b/>
                <w:color w:val="010205"/>
                <w:sz w:val="28"/>
              </w:rPr>
              <w:t>Table</w:t>
            </w:r>
            <w:r w:rsidRPr="006F33E5">
              <w:rPr>
                <w:vertAlign w:val="superscript"/>
              </w:rPr>
              <w:t>a,b</w:t>
            </w:r>
            <w:proofErr w:type="spellEnd"/>
            <w:proofErr w:type="gramEnd"/>
          </w:p>
        </w:tc>
      </w:tr>
      <w:tr w:rsidR="008C0BEB" w:rsidRPr="006F33E5" w14:paraId="62609D5F" w14:textId="77777777" w:rsidTr="000F7266">
        <w:tc>
          <w:tcPr>
            <w:tcW w:w="867" w:type="dxa"/>
            <w:vMerge w:val="restart"/>
            <w:tcBorders>
              <w:top w:val="none" w:sz="1" w:space="0" w:color="152935"/>
              <w:left w:val="none" w:sz="1" w:space="0" w:color="152935"/>
            </w:tcBorders>
            <w:shd w:val="clear" w:color="auto" w:fill="FFFFFF"/>
          </w:tcPr>
          <w:p w14:paraId="03FDF92E" w14:textId="77777777" w:rsidR="008C0BEB" w:rsidRPr="006F33E5" w:rsidRDefault="008C0BEB" w:rsidP="000F7266"/>
        </w:tc>
        <w:tc>
          <w:tcPr>
            <w:tcW w:w="2142" w:type="dxa"/>
            <w:gridSpan w:val="2"/>
            <w:vMerge w:val="restart"/>
            <w:tcBorders>
              <w:top w:val="none" w:sz="1" w:space="0" w:color="152935"/>
            </w:tcBorders>
            <w:shd w:val="clear" w:color="auto" w:fill="FFFFFF"/>
            <w:vAlign w:val="bottom"/>
          </w:tcPr>
          <w:p w14:paraId="414D0EAF" w14:textId="77777777" w:rsidR="008C0BEB" w:rsidRPr="006F33E5" w:rsidRDefault="008C0BEB" w:rsidP="000F7266">
            <w:pPr>
              <w:spacing w:before="15" w:after="5"/>
              <w:ind w:left="30" w:right="40"/>
            </w:pPr>
            <w:r w:rsidRPr="006F33E5">
              <w:rPr>
                <w:rFonts w:ascii="Arial" w:eastAsia="Arial" w:hAnsi="Arial" w:cs="Arial"/>
                <w:color w:val="264A60"/>
              </w:rPr>
              <w:t>Observed</w:t>
            </w:r>
          </w:p>
        </w:tc>
        <w:tc>
          <w:tcPr>
            <w:tcW w:w="3978" w:type="dxa"/>
            <w:gridSpan w:val="3"/>
            <w:tcBorders>
              <w:top w:val="none" w:sz="1" w:space="0" w:color="152935"/>
              <w:left w:val="none" w:sz="1" w:space="0" w:color="152935"/>
              <w:bottom w:val="none" w:sz="1" w:space="0" w:color="AEAEAE"/>
              <w:right w:val="none" w:sz="1" w:space="0" w:color="152935"/>
            </w:tcBorders>
            <w:shd w:val="clear" w:color="auto" w:fill="FFFFFF"/>
            <w:vAlign w:val="bottom"/>
          </w:tcPr>
          <w:p w14:paraId="44393986" w14:textId="77777777" w:rsidR="008C0BEB" w:rsidRPr="006F33E5" w:rsidRDefault="008C0BEB" w:rsidP="000F7266">
            <w:pPr>
              <w:spacing w:before="10" w:after="10"/>
              <w:ind w:left="30" w:right="40"/>
              <w:jc w:val="center"/>
            </w:pPr>
            <w:r w:rsidRPr="006F33E5">
              <w:rPr>
                <w:rFonts w:ascii="Arial" w:eastAsia="Arial" w:hAnsi="Arial" w:cs="Arial"/>
                <w:color w:val="264A60"/>
              </w:rPr>
              <w:t>Predicted</w:t>
            </w:r>
          </w:p>
        </w:tc>
      </w:tr>
      <w:tr w:rsidR="008C0BEB" w:rsidRPr="006F33E5" w14:paraId="218D94CF" w14:textId="77777777" w:rsidTr="000F7266">
        <w:tc>
          <w:tcPr>
            <w:tcW w:w="867" w:type="dxa"/>
            <w:vMerge/>
            <w:tcBorders>
              <w:top w:val="none" w:sz="1" w:space="0" w:color="152935"/>
              <w:left w:val="none" w:sz="1" w:space="0" w:color="152935"/>
            </w:tcBorders>
          </w:tcPr>
          <w:p w14:paraId="2F824198" w14:textId="77777777" w:rsidR="008C0BEB" w:rsidRPr="006F33E5" w:rsidRDefault="008C0BEB" w:rsidP="000F7266"/>
        </w:tc>
        <w:tc>
          <w:tcPr>
            <w:tcW w:w="2142" w:type="dxa"/>
            <w:gridSpan w:val="2"/>
            <w:vMerge/>
            <w:tcBorders>
              <w:top w:val="none" w:sz="1" w:space="0" w:color="152935"/>
            </w:tcBorders>
          </w:tcPr>
          <w:p w14:paraId="331B3644" w14:textId="77777777" w:rsidR="008C0BEB" w:rsidRPr="006F33E5" w:rsidRDefault="008C0BEB" w:rsidP="000F7266"/>
        </w:tc>
        <w:tc>
          <w:tcPr>
            <w:tcW w:w="2312" w:type="dxa"/>
            <w:gridSpan w:val="2"/>
            <w:tcBorders>
              <w:top w:val="none" w:sz="1" w:space="0" w:color="AEAEAE"/>
              <w:left w:val="none" w:sz="1" w:space="0" w:color="152935"/>
              <w:bottom w:val="none" w:sz="1" w:space="0" w:color="AEAEAE"/>
              <w:right w:val="single" w:sz="1" w:space="0" w:color="E0E0E0"/>
            </w:tcBorders>
            <w:shd w:val="clear" w:color="auto" w:fill="FFFFFF"/>
            <w:vAlign w:val="bottom"/>
          </w:tcPr>
          <w:p w14:paraId="35FDA492" w14:textId="77777777" w:rsidR="008C0BEB" w:rsidRPr="006F33E5" w:rsidRDefault="008C0BEB" w:rsidP="000F7266">
            <w:pPr>
              <w:spacing w:before="10" w:after="10"/>
              <w:ind w:left="30" w:right="40"/>
              <w:jc w:val="center"/>
            </w:pPr>
            <w:r w:rsidRPr="006F33E5">
              <w:rPr>
                <w:rFonts w:ascii="Arial" w:eastAsia="Arial" w:hAnsi="Arial" w:cs="Arial"/>
                <w:color w:val="264A60"/>
              </w:rPr>
              <w:t>Outcome</w:t>
            </w:r>
          </w:p>
        </w:tc>
        <w:tc>
          <w:tcPr>
            <w:tcW w:w="1666" w:type="dxa"/>
            <w:vMerge w:val="restart"/>
            <w:tcBorders>
              <w:top w:val="none" w:sz="1" w:space="0" w:color="AEAEAE"/>
              <w:left w:val="single" w:sz="1" w:space="0" w:color="E0E0E0"/>
              <w:bottom w:val="none" w:sz="1" w:space="0" w:color="AEAEAE"/>
              <w:right w:val="none" w:sz="1" w:space="0" w:color="152935"/>
            </w:tcBorders>
            <w:shd w:val="clear" w:color="auto" w:fill="FFFFFF"/>
            <w:vAlign w:val="bottom"/>
          </w:tcPr>
          <w:p w14:paraId="5E9F5505" w14:textId="77777777" w:rsidR="008C0BEB" w:rsidRPr="006F33E5" w:rsidRDefault="008C0BEB" w:rsidP="000F7266">
            <w:pPr>
              <w:spacing w:before="10" w:after="10"/>
              <w:ind w:left="30" w:right="40"/>
              <w:jc w:val="center"/>
            </w:pPr>
            <w:r w:rsidRPr="006F33E5">
              <w:rPr>
                <w:rFonts w:ascii="Arial" w:eastAsia="Arial" w:hAnsi="Arial" w:cs="Arial"/>
                <w:color w:val="264A60"/>
              </w:rPr>
              <w:t>Percentage Correct</w:t>
            </w:r>
          </w:p>
        </w:tc>
      </w:tr>
      <w:tr w:rsidR="008C0BEB" w:rsidRPr="006F33E5" w14:paraId="4ADE788F" w14:textId="77777777" w:rsidTr="000F7266">
        <w:tc>
          <w:tcPr>
            <w:tcW w:w="867" w:type="dxa"/>
            <w:vMerge/>
            <w:tcBorders>
              <w:top w:val="none" w:sz="1" w:space="0" w:color="152935"/>
              <w:left w:val="none" w:sz="1" w:space="0" w:color="152935"/>
            </w:tcBorders>
          </w:tcPr>
          <w:p w14:paraId="4F928391" w14:textId="77777777" w:rsidR="008C0BEB" w:rsidRPr="006F33E5" w:rsidRDefault="008C0BEB" w:rsidP="000F7266"/>
        </w:tc>
        <w:tc>
          <w:tcPr>
            <w:tcW w:w="2142" w:type="dxa"/>
            <w:gridSpan w:val="2"/>
            <w:vMerge/>
            <w:tcBorders>
              <w:top w:val="none" w:sz="1" w:space="0" w:color="152935"/>
            </w:tcBorders>
          </w:tcPr>
          <w:p w14:paraId="42CE3E9F" w14:textId="77777777" w:rsidR="008C0BEB" w:rsidRPr="006F33E5" w:rsidRDefault="008C0BEB" w:rsidP="000F7266"/>
        </w:tc>
        <w:tc>
          <w:tcPr>
            <w:tcW w:w="1156" w:type="dxa"/>
            <w:tcBorders>
              <w:top w:val="none" w:sz="1" w:space="0" w:color="AEAEAE"/>
              <w:left w:val="none" w:sz="1" w:space="0" w:color="152935"/>
              <w:bottom w:val="single" w:sz="1" w:space="0" w:color="152935"/>
              <w:right w:val="single" w:sz="1" w:space="0" w:color="E0E0E0"/>
            </w:tcBorders>
            <w:shd w:val="clear" w:color="auto" w:fill="FFFFFF"/>
            <w:vAlign w:val="bottom"/>
          </w:tcPr>
          <w:p w14:paraId="7D4537A5" w14:textId="77777777" w:rsidR="008C0BEB" w:rsidRPr="006F33E5" w:rsidRDefault="008C0BEB" w:rsidP="000F7266">
            <w:pPr>
              <w:spacing w:before="10" w:after="10"/>
              <w:ind w:left="30" w:right="40"/>
              <w:jc w:val="center"/>
            </w:pPr>
            <w:r w:rsidRPr="006F33E5">
              <w:rPr>
                <w:rFonts w:ascii="Arial" w:eastAsia="Arial" w:hAnsi="Arial" w:cs="Arial"/>
                <w:color w:val="264A60"/>
              </w:rPr>
              <w:t>Good</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6374A5A2" w14:textId="77777777" w:rsidR="008C0BEB" w:rsidRPr="006F33E5" w:rsidRDefault="008C0BEB" w:rsidP="000F7266">
            <w:pPr>
              <w:spacing w:before="10" w:after="10"/>
              <w:ind w:left="30" w:right="40"/>
              <w:jc w:val="center"/>
            </w:pPr>
            <w:r w:rsidRPr="006F33E5">
              <w:rPr>
                <w:rFonts w:ascii="Arial" w:eastAsia="Arial" w:hAnsi="Arial" w:cs="Arial"/>
                <w:color w:val="264A60"/>
              </w:rPr>
              <w:t>Bad</w:t>
            </w:r>
          </w:p>
        </w:tc>
        <w:tc>
          <w:tcPr>
            <w:tcW w:w="1666" w:type="dxa"/>
            <w:vMerge/>
            <w:tcBorders>
              <w:top w:val="none" w:sz="1" w:space="0" w:color="AEAEAE"/>
              <w:left w:val="single" w:sz="1" w:space="0" w:color="E0E0E0"/>
              <w:bottom w:val="none" w:sz="1" w:space="0" w:color="AEAEAE"/>
              <w:right w:val="none" w:sz="1" w:space="0" w:color="152935"/>
            </w:tcBorders>
          </w:tcPr>
          <w:p w14:paraId="0D0318E3" w14:textId="77777777" w:rsidR="008C0BEB" w:rsidRPr="006F33E5" w:rsidRDefault="008C0BEB" w:rsidP="000F7266"/>
        </w:tc>
      </w:tr>
      <w:tr w:rsidR="008C0BEB" w:rsidRPr="006F33E5" w14:paraId="6C456954"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53C3D359" w14:textId="77777777" w:rsidR="008C0BEB" w:rsidRPr="006F33E5" w:rsidRDefault="008C0BEB" w:rsidP="000F7266">
            <w:pPr>
              <w:spacing w:before="15" w:after="10"/>
              <w:ind w:left="30" w:right="40"/>
            </w:pPr>
            <w:r w:rsidRPr="006F33E5">
              <w:rPr>
                <w:rFonts w:ascii="Arial" w:eastAsia="Arial" w:hAnsi="Arial" w:cs="Arial"/>
                <w:color w:val="264A60"/>
              </w:rPr>
              <w:t>Step 0</w:t>
            </w:r>
          </w:p>
        </w:tc>
        <w:tc>
          <w:tcPr>
            <w:tcW w:w="1105" w:type="dxa"/>
            <w:vMerge w:val="restart"/>
            <w:tcBorders>
              <w:top w:val="single" w:sz="1" w:space="0" w:color="152935"/>
              <w:left w:val="none" w:sz="1" w:space="0" w:color="AEAEAE"/>
              <w:bottom w:val="none" w:sz="1" w:space="0" w:color="AEAEAE"/>
              <w:right w:val="none" w:sz="1" w:space="0" w:color="AEAEAE"/>
            </w:tcBorders>
            <w:shd w:val="clear" w:color="auto" w:fill="E0E0E0"/>
          </w:tcPr>
          <w:p w14:paraId="1A8FEF86" w14:textId="77777777" w:rsidR="008C0BEB" w:rsidRPr="006F33E5" w:rsidRDefault="008C0BEB" w:rsidP="000F7266">
            <w:pPr>
              <w:spacing w:before="15" w:after="10"/>
              <w:ind w:left="30" w:right="40"/>
            </w:pPr>
            <w:r w:rsidRPr="006F33E5">
              <w:rPr>
                <w:rFonts w:ascii="Arial" w:eastAsia="Arial" w:hAnsi="Arial" w:cs="Arial"/>
                <w:color w:val="264A60"/>
              </w:rPr>
              <w:t>Outcome</w:t>
            </w:r>
          </w:p>
        </w:tc>
        <w:tc>
          <w:tcPr>
            <w:tcW w:w="1037" w:type="dxa"/>
            <w:tcBorders>
              <w:top w:val="single" w:sz="1" w:space="0" w:color="152935"/>
              <w:left w:val="none" w:sz="1" w:space="0" w:color="AEAEAE"/>
              <w:bottom w:val="single" w:sz="1" w:space="0" w:color="AEAEAE"/>
              <w:right w:val="none" w:sz="1" w:space="0" w:color="152935"/>
            </w:tcBorders>
            <w:shd w:val="clear" w:color="auto" w:fill="E0E0E0"/>
          </w:tcPr>
          <w:p w14:paraId="1EE4BAA1" w14:textId="77777777" w:rsidR="008C0BEB" w:rsidRPr="006F33E5" w:rsidRDefault="008C0BEB" w:rsidP="000F7266">
            <w:pPr>
              <w:spacing w:before="15" w:after="10"/>
              <w:ind w:left="30" w:right="40"/>
            </w:pPr>
            <w:r w:rsidRPr="006F33E5">
              <w:rPr>
                <w:rFonts w:ascii="Arial" w:eastAsia="Arial" w:hAnsi="Arial" w:cs="Arial"/>
                <w:color w:val="264A60"/>
              </w:rPr>
              <w:t>Good</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47D868E3"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543CA15C" w14:textId="34C6DD75" w:rsidR="008C0BEB" w:rsidRPr="006F33E5" w:rsidRDefault="00091284" w:rsidP="000F7266">
            <w:pPr>
              <w:spacing w:before="15" w:after="10"/>
              <w:ind w:left="30" w:right="40"/>
              <w:jc w:val="right"/>
            </w:pPr>
            <w:r w:rsidRPr="006F33E5">
              <w:rPr>
                <w:rFonts w:ascii="Arial" w:eastAsia="Arial" w:hAnsi="Arial" w:cs="Arial"/>
                <w:color w:val="010205"/>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3507188B"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51A92F05"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3DE6BDBE" w14:textId="77777777" w:rsidR="008C0BEB" w:rsidRPr="006F33E5" w:rsidRDefault="008C0BEB" w:rsidP="000F7266"/>
        </w:tc>
        <w:tc>
          <w:tcPr>
            <w:tcW w:w="1105" w:type="dxa"/>
            <w:vMerge/>
            <w:tcBorders>
              <w:top w:val="single" w:sz="1" w:space="0" w:color="152935"/>
              <w:left w:val="none" w:sz="1" w:space="0" w:color="AEAEAE"/>
              <w:bottom w:val="none" w:sz="1" w:space="0" w:color="AEAEAE"/>
              <w:right w:val="none" w:sz="1" w:space="0" w:color="AEAEAE"/>
            </w:tcBorders>
          </w:tcPr>
          <w:p w14:paraId="5809F006" w14:textId="77777777" w:rsidR="008C0BEB" w:rsidRPr="006F33E5" w:rsidRDefault="008C0BEB" w:rsidP="000F7266"/>
        </w:tc>
        <w:tc>
          <w:tcPr>
            <w:tcW w:w="1037" w:type="dxa"/>
            <w:tcBorders>
              <w:top w:val="single" w:sz="1" w:space="0" w:color="AEAEAE"/>
              <w:left w:val="none" w:sz="1" w:space="0" w:color="AEAEAE"/>
              <w:bottom w:val="none" w:sz="1" w:space="0" w:color="AEAEAE"/>
              <w:right w:val="none" w:sz="1" w:space="0" w:color="152935"/>
            </w:tcBorders>
            <w:shd w:val="clear" w:color="auto" w:fill="E0E0E0"/>
          </w:tcPr>
          <w:p w14:paraId="1049F365" w14:textId="77777777" w:rsidR="008C0BEB" w:rsidRPr="006F33E5" w:rsidRDefault="008C0BEB" w:rsidP="000F7266">
            <w:pPr>
              <w:spacing w:before="15" w:after="10"/>
              <w:ind w:left="30" w:right="40"/>
            </w:pPr>
            <w:r w:rsidRPr="006F33E5">
              <w:rPr>
                <w:rFonts w:ascii="Arial" w:eastAsia="Arial" w:hAnsi="Arial" w:cs="Arial"/>
                <w:color w:val="264A60"/>
              </w:rPr>
              <w:t>Bad</w:t>
            </w:r>
          </w:p>
        </w:tc>
        <w:tc>
          <w:tcPr>
            <w:tcW w:w="1156" w:type="dxa"/>
            <w:tcBorders>
              <w:top w:val="single" w:sz="1" w:space="0" w:color="AEAEAE"/>
              <w:left w:val="none" w:sz="1" w:space="0" w:color="152935"/>
              <w:bottom w:val="none" w:sz="1" w:space="0" w:color="AEAEAE"/>
              <w:right w:val="single" w:sz="1" w:space="0" w:color="E0E0E0"/>
            </w:tcBorders>
            <w:shd w:val="clear" w:color="auto" w:fill="F9F9FB"/>
          </w:tcPr>
          <w:p w14:paraId="000B1BAC"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none" w:sz="1" w:space="0" w:color="AEAEAE"/>
              <w:right w:val="single" w:sz="1" w:space="0" w:color="E0E0E0"/>
            </w:tcBorders>
            <w:shd w:val="clear" w:color="auto" w:fill="F9F9FB"/>
          </w:tcPr>
          <w:p w14:paraId="45314EE1" w14:textId="17EB8F76" w:rsidR="008C0BEB" w:rsidRPr="006F33E5" w:rsidRDefault="008C0BEB" w:rsidP="000F7266">
            <w:pPr>
              <w:spacing w:before="15" w:after="10"/>
              <w:ind w:left="30" w:right="40"/>
              <w:jc w:val="right"/>
            </w:pPr>
            <w:r w:rsidRPr="006F33E5">
              <w:rPr>
                <w:rFonts w:ascii="Arial" w:eastAsia="Arial" w:hAnsi="Arial" w:cs="Arial"/>
                <w:color w:val="010205"/>
              </w:rPr>
              <w:t>2</w:t>
            </w:r>
            <w:r w:rsidR="00091284" w:rsidRPr="006F33E5">
              <w:rPr>
                <w:rFonts w:ascii="Arial" w:eastAsia="Arial" w:hAnsi="Arial" w:cs="Arial"/>
                <w:color w:val="010205"/>
              </w:rPr>
              <w:t>0</w:t>
            </w:r>
          </w:p>
        </w:tc>
        <w:tc>
          <w:tcPr>
            <w:tcW w:w="1666" w:type="dxa"/>
            <w:tcBorders>
              <w:top w:val="single" w:sz="1" w:space="0" w:color="AEAEAE"/>
              <w:left w:val="single" w:sz="1" w:space="0" w:color="E0E0E0"/>
              <w:bottom w:val="none" w:sz="1" w:space="0" w:color="AEAEAE"/>
              <w:right w:val="none" w:sz="1" w:space="0" w:color="152935"/>
            </w:tcBorders>
            <w:shd w:val="clear" w:color="auto" w:fill="F9F9FB"/>
          </w:tcPr>
          <w:p w14:paraId="0FABECD4"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348ABD47"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627DC0E2" w14:textId="77777777" w:rsidR="008C0BEB" w:rsidRPr="006F33E5" w:rsidRDefault="008C0BEB" w:rsidP="000F7266"/>
        </w:tc>
        <w:tc>
          <w:tcPr>
            <w:tcW w:w="2142" w:type="dxa"/>
            <w:gridSpan w:val="2"/>
            <w:tcBorders>
              <w:top w:val="single" w:sz="1" w:space="0" w:color="AEAEAE"/>
              <w:left w:val="none" w:sz="1" w:space="0" w:color="AEAEAE"/>
              <w:bottom w:val="single" w:sz="1" w:space="0" w:color="152935"/>
              <w:right w:val="none" w:sz="1" w:space="0" w:color="AEAEAE"/>
            </w:tcBorders>
            <w:shd w:val="clear" w:color="auto" w:fill="E0E0E0"/>
          </w:tcPr>
          <w:p w14:paraId="0D5D97CA" w14:textId="77777777" w:rsidR="008C0BEB" w:rsidRPr="006F33E5" w:rsidRDefault="008C0BEB" w:rsidP="000F7266">
            <w:pPr>
              <w:spacing w:before="15" w:after="10"/>
              <w:ind w:left="30" w:right="40"/>
            </w:pPr>
            <w:r w:rsidRPr="006F33E5">
              <w:rPr>
                <w:rFonts w:ascii="Arial" w:eastAsia="Arial" w:hAnsi="Arial" w:cs="Arial"/>
                <w:color w:val="264A60"/>
              </w:rPr>
              <w:t>Overall Percentage</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5A94D342" w14:textId="77777777" w:rsidR="008C0BEB" w:rsidRPr="006F33E5" w:rsidRDefault="008C0BEB" w:rsidP="000F7266"/>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1A7971A2" w14:textId="77777777" w:rsidR="008C0BEB" w:rsidRPr="006F33E5" w:rsidRDefault="008C0BEB" w:rsidP="000F7266"/>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4009017C" w14:textId="77777777" w:rsidR="008C0BEB" w:rsidRPr="006F33E5" w:rsidRDefault="008C0BEB" w:rsidP="000F7266">
            <w:pPr>
              <w:spacing w:before="15" w:after="10"/>
              <w:ind w:left="30" w:right="40"/>
              <w:jc w:val="right"/>
            </w:pPr>
            <w:r w:rsidRPr="006F33E5">
              <w:rPr>
                <w:rFonts w:ascii="Arial" w:eastAsia="Arial" w:hAnsi="Arial" w:cs="Arial"/>
                <w:color w:val="010205"/>
              </w:rPr>
              <w:t>52.5</w:t>
            </w:r>
          </w:p>
        </w:tc>
      </w:tr>
      <w:tr w:rsidR="008C0BEB" w:rsidRPr="006F33E5" w14:paraId="1D0F906D" w14:textId="77777777" w:rsidTr="000F7266">
        <w:tc>
          <w:tcPr>
            <w:tcW w:w="6987" w:type="dxa"/>
            <w:gridSpan w:val="6"/>
            <w:shd w:val="clear" w:color="auto" w:fill="FFFFFF"/>
          </w:tcPr>
          <w:p w14:paraId="498C0E5B" w14:textId="77777777" w:rsidR="008C0BEB" w:rsidRPr="006F33E5" w:rsidRDefault="008C0BEB" w:rsidP="000F7266">
            <w:r w:rsidRPr="006F33E5">
              <w:rPr>
                <w:rFonts w:ascii="Arial" w:eastAsia="Arial" w:hAnsi="Arial" w:cs="Arial"/>
                <w:color w:val="010205"/>
              </w:rPr>
              <w:t>a. Constant is included in the model.</w:t>
            </w:r>
          </w:p>
        </w:tc>
      </w:tr>
      <w:tr w:rsidR="008C0BEB" w:rsidRPr="006F33E5" w14:paraId="07090B12" w14:textId="77777777" w:rsidTr="000F7266">
        <w:tc>
          <w:tcPr>
            <w:tcW w:w="6987" w:type="dxa"/>
            <w:gridSpan w:val="6"/>
            <w:shd w:val="clear" w:color="auto" w:fill="FFFFFF"/>
          </w:tcPr>
          <w:p w14:paraId="7924777E" w14:textId="77777777" w:rsidR="008C0BEB" w:rsidRPr="006F33E5" w:rsidRDefault="008C0BEB" w:rsidP="000F7266">
            <w:r w:rsidRPr="006F33E5">
              <w:rPr>
                <w:rFonts w:ascii="Arial" w:eastAsia="Arial" w:hAnsi="Arial" w:cs="Arial"/>
                <w:color w:val="010205"/>
              </w:rPr>
              <w:t>b. The cut value is .500</w:t>
            </w:r>
          </w:p>
        </w:tc>
      </w:tr>
    </w:tbl>
    <w:p w14:paraId="00FA7368"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1088"/>
        <w:gridCol w:w="1156"/>
        <w:gridCol w:w="1156"/>
        <w:gridCol w:w="1156"/>
        <w:gridCol w:w="1156"/>
        <w:gridCol w:w="1156"/>
        <w:gridCol w:w="1156"/>
      </w:tblGrid>
      <w:tr w:rsidR="008C0BEB" w:rsidRPr="006F33E5" w14:paraId="1DCD3C06" w14:textId="77777777" w:rsidTr="000F7266">
        <w:tc>
          <w:tcPr>
            <w:tcW w:w="8891" w:type="dxa"/>
            <w:gridSpan w:val="8"/>
            <w:shd w:val="clear" w:color="auto" w:fill="FFFFFF"/>
            <w:vAlign w:val="center"/>
          </w:tcPr>
          <w:p w14:paraId="232A034C"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Variables in the Equation</w:t>
            </w:r>
          </w:p>
        </w:tc>
      </w:tr>
      <w:tr w:rsidR="008C0BEB" w:rsidRPr="006F33E5" w14:paraId="143597CF" w14:textId="77777777" w:rsidTr="000F7266">
        <w:tc>
          <w:tcPr>
            <w:tcW w:w="1955" w:type="dxa"/>
            <w:gridSpan w:val="2"/>
            <w:tcBorders>
              <w:top w:val="none" w:sz="1" w:space="0" w:color="152935"/>
              <w:left w:val="none" w:sz="1" w:space="0" w:color="152935"/>
              <w:bottom w:val="single" w:sz="1" w:space="0" w:color="152935"/>
            </w:tcBorders>
            <w:shd w:val="clear" w:color="auto" w:fill="FFFFFF"/>
            <w:vAlign w:val="bottom"/>
          </w:tcPr>
          <w:p w14:paraId="6584871C" w14:textId="77777777" w:rsidR="008C0BEB" w:rsidRPr="006F33E5" w:rsidRDefault="008C0BEB"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284025F6" w14:textId="77777777" w:rsidR="008C0BEB" w:rsidRPr="006F33E5" w:rsidRDefault="008C0BEB" w:rsidP="000F7266">
            <w:pPr>
              <w:spacing w:before="10" w:after="10"/>
              <w:ind w:left="30" w:right="40"/>
              <w:jc w:val="center"/>
            </w:pPr>
            <w:r w:rsidRPr="006F33E5">
              <w:rPr>
                <w:rFonts w:ascii="Arial" w:eastAsia="Arial" w:hAnsi="Arial" w:cs="Arial"/>
                <w:color w:val="264A60"/>
              </w:rPr>
              <w:t>B</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3FFD1600" w14:textId="77777777" w:rsidR="008C0BEB" w:rsidRPr="006F33E5" w:rsidRDefault="008C0BEB" w:rsidP="000F7266">
            <w:pPr>
              <w:spacing w:before="10" w:after="10"/>
              <w:ind w:left="30" w:right="40"/>
              <w:jc w:val="center"/>
            </w:pPr>
            <w:r w:rsidRPr="006F33E5">
              <w:rPr>
                <w:rFonts w:ascii="Arial" w:eastAsia="Arial" w:hAnsi="Arial" w:cs="Arial"/>
                <w:color w:val="264A60"/>
              </w:rPr>
              <w:t>S.E.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B41CA5A" w14:textId="77777777" w:rsidR="008C0BEB" w:rsidRPr="006F33E5" w:rsidRDefault="008C0BEB" w:rsidP="000F7266">
            <w:pPr>
              <w:spacing w:before="10" w:after="10"/>
              <w:ind w:left="30" w:right="40"/>
              <w:jc w:val="center"/>
            </w:pPr>
            <w:r w:rsidRPr="006F33E5">
              <w:rPr>
                <w:rFonts w:ascii="Arial" w:eastAsia="Arial" w:hAnsi="Arial" w:cs="Arial"/>
                <w:color w:val="264A60"/>
              </w:rPr>
              <w:t>Wald</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55FCBC0E"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5BC74B5D"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07A3064E" w14:textId="77777777" w:rsidR="008C0BEB" w:rsidRPr="006F33E5" w:rsidRDefault="008C0BEB" w:rsidP="000F7266">
            <w:pPr>
              <w:spacing w:before="10" w:after="10"/>
              <w:ind w:left="30" w:right="40"/>
              <w:jc w:val="center"/>
            </w:pPr>
            <w:r w:rsidRPr="006F33E5">
              <w:rPr>
                <w:rFonts w:ascii="Arial" w:eastAsia="Arial" w:hAnsi="Arial" w:cs="Arial"/>
                <w:color w:val="264A60"/>
              </w:rPr>
              <w:t>Exp(B)</w:t>
            </w:r>
          </w:p>
        </w:tc>
      </w:tr>
      <w:tr w:rsidR="008C0BEB" w:rsidRPr="006F33E5" w14:paraId="6DC05729" w14:textId="77777777" w:rsidTr="000F7266">
        <w:tc>
          <w:tcPr>
            <w:tcW w:w="867" w:type="dxa"/>
            <w:tcBorders>
              <w:top w:val="single" w:sz="1" w:space="0" w:color="152935"/>
              <w:left w:val="none" w:sz="1" w:space="0" w:color="152935"/>
              <w:bottom w:val="single" w:sz="1" w:space="0" w:color="152935"/>
              <w:right w:val="none" w:sz="1" w:space="0" w:color="AEAEAE"/>
            </w:tcBorders>
            <w:shd w:val="clear" w:color="auto" w:fill="E0E0E0"/>
          </w:tcPr>
          <w:p w14:paraId="670D9FE3" w14:textId="77777777" w:rsidR="008C0BEB" w:rsidRPr="006F33E5" w:rsidRDefault="008C0BEB" w:rsidP="000F7266">
            <w:pPr>
              <w:spacing w:before="15" w:after="10"/>
              <w:ind w:left="30" w:right="40"/>
            </w:pPr>
            <w:r w:rsidRPr="006F33E5">
              <w:rPr>
                <w:rFonts w:ascii="Arial" w:eastAsia="Arial" w:hAnsi="Arial" w:cs="Arial"/>
                <w:color w:val="264A60"/>
              </w:rPr>
              <w:t>Step 0</w:t>
            </w:r>
          </w:p>
        </w:tc>
        <w:tc>
          <w:tcPr>
            <w:tcW w:w="1088" w:type="dxa"/>
            <w:tcBorders>
              <w:top w:val="single" w:sz="1" w:space="0" w:color="152935"/>
              <w:left w:val="none" w:sz="1" w:space="0" w:color="AEAEAE"/>
              <w:bottom w:val="single" w:sz="1" w:space="0" w:color="152935"/>
              <w:right w:val="none" w:sz="1" w:space="0" w:color="152935"/>
            </w:tcBorders>
            <w:shd w:val="clear" w:color="auto" w:fill="E0E0E0"/>
          </w:tcPr>
          <w:p w14:paraId="10BBB071" w14:textId="77777777" w:rsidR="008C0BEB" w:rsidRPr="006F33E5" w:rsidRDefault="008C0BEB" w:rsidP="000F7266">
            <w:pPr>
              <w:spacing w:before="15" w:after="10"/>
              <w:ind w:left="30" w:right="40"/>
            </w:pPr>
            <w:r w:rsidRPr="006F33E5">
              <w:rPr>
                <w:rFonts w:ascii="Arial" w:eastAsia="Arial" w:hAnsi="Arial" w:cs="Arial"/>
                <w:color w:val="264A60"/>
              </w:rPr>
              <w:t>Constant</w:t>
            </w:r>
          </w:p>
        </w:tc>
        <w:tc>
          <w:tcPr>
            <w:tcW w:w="1156" w:type="dxa"/>
            <w:tcBorders>
              <w:top w:val="single" w:sz="1" w:space="0" w:color="152935"/>
              <w:left w:val="none" w:sz="1" w:space="0" w:color="152935"/>
              <w:bottom w:val="single" w:sz="1" w:space="0" w:color="152935"/>
              <w:right w:val="single" w:sz="1" w:space="0" w:color="E0E0E0"/>
            </w:tcBorders>
            <w:shd w:val="clear" w:color="auto" w:fill="F9F9FB"/>
          </w:tcPr>
          <w:p w14:paraId="0B6CA4E3" w14:textId="77777777" w:rsidR="008C0BEB" w:rsidRPr="006F33E5" w:rsidRDefault="008C0BEB" w:rsidP="000F7266">
            <w:pPr>
              <w:spacing w:before="15" w:after="10"/>
              <w:ind w:left="30" w:right="40"/>
              <w:jc w:val="right"/>
            </w:pPr>
            <w:r w:rsidRPr="006F33E5">
              <w:rPr>
                <w:rFonts w:ascii="Arial" w:eastAsia="Arial" w:hAnsi="Arial" w:cs="Arial"/>
                <w:color w:val="010205"/>
              </w:rPr>
              <w:t>.100</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61FE5707" w14:textId="77777777" w:rsidR="008C0BEB" w:rsidRPr="006F33E5" w:rsidRDefault="008C0BEB" w:rsidP="000F7266">
            <w:pPr>
              <w:spacing w:before="15" w:after="10"/>
              <w:ind w:left="30" w:right="40"/>
              <w:jc w:val="right"/>
            </w:pPr>
            <w:r w:rsidRPr="006F33E5">
              <w:rPr>
                <w:rFonts w:ascii="Arial" w:eastAsia="Arial" w:hAnsi="Arial" w:cs="Arial"/>
                <w:color w:val="010205"/>
              </w:rPr>
              <w:t>.317</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755D9B14" w14:textId="77777777" w:rsidR="008C0BEB" w:rsidRPr="006F33E5" w:rsidRDefault="008C0BEB" w:rsidP="000F7266">
            <w:pPr>
              <w:spacing w:before="15" w:after="10"/>
              <w:ind w:left="30" w:right="40"/>
              <w:jc w:val="right"/>
            </w:pPr>
            <w:r w:rsidRPr="006F33E5">
              <w:rPr>
                <w:rFonts w:ascii="Arial" w:eastAsia="Arial" w:hAnsi="Arial" w:cs="Arial"/>
                <w:color w:val="010205"/>
              </w:rPr>
              <w:t>.100</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231351EB"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373A5D64" w14:textId="77777777" w:rsidR="008C0BEB" w:rsidRPr="006F33E5" w:rsidRDefault="008C0BEB" w:rsidP="000F7266">
            <w:pPr>
              <w:spacing w:before="15" w:after="10"/>
              <w:ind w:left="30" w:right="40"/>
              <w:jc w:val="right"/>
            </w:pPr>
            <w:r w:rsidRPr="006F33E5">
              <w:rPr>
                <w:rFonts w:ascii="Arial" w:eastAsia="Arial" w:hAnsi="Arial" w:cs="Arial"/>
                <w:color w:val="010205"/>
              </w:rPr>
              <w:t>.752</w:t>
            </w:r>
          </w:p>
        </w:tc>
        <w:tc>
          <w:tcPr>
            <w:tcW w:w="1156" w:type="dxa"/>
            <w:tcBorders>
              <w:top w:val="single" w:sz="1" w:space="0" w:color="152935"/>
              <w:left w:val="single" w:sz="1" w:space="0" w:color="E0E0E0"/>
              <w:bottom w:val="single" w:sz="1" w:space="0" w:color="152935"/>
              <w:right w:val="none" w:sz="1" w:space="0" w:color="152935"/>
            </w:tcBorders>
            <w:shd w:val="clear" w:color="auto" w:fill="F9F9FB"/>
          </w:tcPr>
          <w:p w14:paraId="551DA7EF" w14:textId="77777777" w:rsidR="008C0BEB" w:rsidRPr="006F33E5" w:rsidRDefault="008C0BEB" w:rsidP="000F7266">
            <w:pPr>
              <w:spacing w:before="15" w:after="10"/>
              <w:ind w:left="30" w:right="40"/>
              <w:jc w:val="right"/>
            </w:pPr>
            <w:r w:rsidRPr="006F33E5">
              <w:rPr>
                <w:rFonts w:ascii="Arial" w:eastAsia="Arial" w:hAnsi="Arial" w:cs="Arial"/>
                <w:color w:val="010205"/>
              </w:rPr>
              <w:t>1.105</w:t>
            </w:r>
          </w:p>
        </w:tc>
      </w:tr>
    </w:tbl>
    <w:p w14:paraId="06DCA9D9"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1156"/>
        <w:gridCol w:w="1088"/>
        <w:gridCol w:w="1156"/>
        <w:gridCol w:w="1156"/>
        <w:gridCol w:w="1156"/>
      </w:tblGrid>
      <w:tr w:rsidR="008C0BEB" w:rsidRPr="006F33E5" w14:paraId="12EFFBFB" w14:textId="77777777" w:rsidTr="000F7266">
        <w:tc>
          <w:tcPr>
            <w:tcW w:w="6579" w:type="dxa"/>
            <w:gridSpan w:val="6"/>
            <w:shd w:val="clear" w:color="auto" w:fill="FFFFFF"/>
            <w:vAlign w:val="center"/>
          </w:tcPr>
          <w:p w14:paraId="5A6C972A"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Variables not in the Equation</w:t>
            </w:r>
          </w:p>
        </w:tc>
      </w:tr>
      <w:tr w:rsidR="008C0BEB" w:rsidRPr="006F33E5" w14:paraId="01A4084D" w14:textId="77777777" w:rsidTr="000F7266">
        <w:tc>
          <w:tcPr>
            <w:tcW w:w="3111" w:type="dxa"/>
            <w:gridSpan w:val="3"/>
            <w:tcBorders>
              <w:top w:val="none" w:sz="1" w:space="0" w:color="152935"/>
              <w:left w:val="none" w:sz="1" w:space="0" w:color="152935"/>
              <w:bottom w:val="single" w:sz="1" w:space="0" w:color="152935"/>
            </w:tcBorders>
            <w:shd w:val="clear" w:color="auto" w:fill="FFFFFF"/>
            <w:vAlign w:val="bottom"/>
          </w:tcPr>
          <w:p w14:paraId="1BA277DF" w14:textId="77777777" w:rsidR="008C0BEB" w:rsidRPr="006F33E5" w:rsidRDefault="008C0BEB"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42DD5584" w14:textId="77777777" w:rsidR="008C0BEB" w:rsidRPr="006F33E5" w:rsidRDefault="008C0BEB" w:rsidP="000F7266">
            <w:pPr>
              <w:spacing w:before="10" w:after="10"/>
              <w:ind w:left="30" w:right="40"/>
              <w:jc w:val="center"/>
            </w:pPr>
            <w:r w:rsidRPr="006F33E5">
              <w:rPr>
                <w:rFonts w:ascii="Arial" w:eastAsia="Arial" w:hAnsi="Arial" w:cs="Arial"/>
                <w:color w:val="264A60"/>
              </w:rPr>
              <w:t>Score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02688F0"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21602CD1"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r>
      <w:tr w:rsidR="008C0BEB" w:rsidRPr="006F33E5" w14:paraId="000C8407"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0CDF1232" w14:textId="77777777" w:rsidR="008C0BEB" w:rsidRPr="006F33E5" w:rsidRDefault="008C0BEB" w:rsidP="000F7266">
            <w:pPr>
              <w:spacing w:before="15" w:after="10"/>
              <w:ind w:left="30" w:right="40"/>
            </w:pPr>
            <w:r w:rsidRPr="006F33E5">
              <w:rPr>
                <w:rFonts w:ascii="Arial" w:eastAsia="Arial" w:hAnsi="Arial" w:cs="Arial"/>
                <w:color w:val="264A60"/>
              </w:rPr>
              <w:t>Step 0</w:t>
            </w:r>
          </w:p>
        </w:tc>
        <w:tc>
          <w:tcPr>
            <w:tcW w:w="1156" w:type="dxa"/>
            <w:tcBorders>
              <w:top w:val="single" w:sz="1" w:space="0" w:color="152935"/>
              <w:left w:val="none" w:sz="1" w:space="0" w:color="AEAEAE"/>
              <w:bottom w:val="single" w:sz="1" w:space="0" w:color="AEAEAE"/>
              <w:right w:val="none" w:sz="1" w:space="0" w:color="AEAEAE"/>
            </w:tcBorders>
            <w:shd w:val="clear" w:color="auto" w:fill="E0E0E0"/>
          </w:tcPr>
          <w:p w14:paraId="64C9BFAF" w14:textId="77777777" w:rsidR="008C0BEB" w:rsidRPr="006F33E5" w:rsidRDefault="008C0BEB" w:rsidP="000F7266">
            <w:pPr>
              <w:spacing w:before="15" w:after="10"/>
              <w:ind w:left="30" w:right="40"/>
            </w:pPr>
            <w:r w:rsidRPr="006F33E5">
              <w:rPr>
                <w:rFonts w:ascii="Arial" w:eastAsia="Arial" w:hAnsi="Arial" w:cs="Arial"/>
                <w:color w:val="264A60"/>
              </w:rPr>
              <w:t>Variables</w:t>
            </w:r>
          </w:p>
        </w:tc>
        <w:tc>
          <w:tcPr>
            <w:tcW w:w="1088" w:type="dxa"/>
            <w:tcBorders>
              <w:top w:val="single" w:sz="1" w:space="0" w:color="152935"/>
              <w:left w:val="none" w:sz="1" w:space="0" w:color="AEAEAE"/>
              <w:bottom w:val="single" w:sz="1" w:space="0" w:color="AEAEAE"/>
              <w:right w:val="none" w:sz="1" w:space="0" w:color="152935"/>
            </w:tcBorders>
            <w:shd w:val="clear" w:color="auto" w:fill="E0E0E0"/>
          </w:tcPr>
          <w:p w14:paraId="2ACB98C5" w14:textId="77777777" w:rsidR="008C0BEB" w:rsidRPr="006F33E5" w:rsidRDefault="008C0BEB" w:rsidP="000F7266">
            <w:pPr>
              <w:spacing w:before="15" w:after="10"/>
              <w:ind w:left="30" w:right="40"/>
            </w:pPr>
            <w:r w:rsidRPr="006F33E5">
              <w:rPr>
                <w:rFonts w:ascii="Arial" w:eastAsia="Arial" w:hAnsi="Arial" w:cs="Arial"/>
                <w:color w:val="264A60"/>
              </w:rPr>
              <w:t>S2 Mode</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5FB086EB" w14:textId="77777777" w:rsidR="008C0BEB" w:rsidRPr="006F33E5" w:rsidRDefault="008C0BEB" w:rsidP="000F7266">
            <w:pPr>
              <w:spacing w:before="15" w:after="10"/>
              <w:ind w:left="30" w:right="40"/>
              <w:jc w:val="right"/>
            </w:pPr>
            <w:r w:rsidRPr="006F33E5">
              <w:rPr>
                <w:rFonts w:ascii="Arial" w:eastAsia="Arial" w:hAnsi="Arial" w:cs="Arial"/>
                <w:color w:val="010205"/>
              </w:rPr>
              <w:t>2.584</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1234DEE8"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11583596" w14:textId="77777777" w:rsidR="008C0BEB" w:rsidRPr="006F33E5" w:rsidRDefault="008C0BEB" w:rsidP="000F7266">
            <w:pPr>
              <w:spacing w:before="15" w:after="10"/>
              <w:ind w:left="30" w:right="40"/>
              <w:jc w:val="right"/>
            </w:pPr>
            <w:r w:rsidRPr="006F33E5">
              <w:rPr>
                <w:rFonts w:ascii="Arial" w:eastAsia="Arial" w:hAnsi="Arial" w:cs="Arial"/>
                <w:color w:val="010205"/>
              </w:rPr>
              <w:t>.108</w:t>
            </w:r>
          </w:p>
        </w:tc>
      </w:tr>
      <w:tr w:rsidR="008C0BEB" w:rsidRPr="006F33E5" w14:paraId="00134EC6"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7B31AD6C" w14:textId="77777777" w:rsidR="008C0BEB" w:rsidRPr="006F33E5" w:rsidRDefault="008C0BEB" w:rsidP="000F7266"/>
        </w:tc>
        <w:tc>
          <w:tcPr>
            <w:tcW w:w="2244" w:type="dxa"/>
            <w:gridSpan w:val="2"/>
            <w:tcBorders>
              <w:top w:val="single" w:sz="1" w:space="0" w:color="AEAEAE"/>
              <w:left w:val="none" w:sz="1" w:space="0" w:color="AEAEAE"/>
              <w:bottom w:val="single" w:sz="1" w:space="0" w:color="152935"/>
              <w:right w:val="none" w:sz="1" w:space="0" w:color="AEAEAE"/>
            </w:tcBorders>
            <w:shd w:val="clear" w:color="auto" w:fill="E0E0E0"/>
          </w:tcPr>
          <w:p w14:paraId="3BD700DF" w14:textId="77777777" w:rsidR="008C0BEB" w:rsidRPr="006F33E5" w:rsidRDefault="008C0BEB" w:rsidP="000F7266">
            <w:pPr>
              <w:spacing w:before="15" w:after="10"/>
              <w:ind w:left="30" w:right="40"/>
            </w:pPr>
            <w:r w:rsidRPr="006F33E5">
              <w:rPr>
                <w:rFonts w:ascii="Arial" w:eastAsia="Arial" w:hAnsi="Arial" w:cs="Arial"/>
                <w:color w:val="264A60"/>
              </w:rPr>
              <w:t>Overall Statistics</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42493D0F" w14:textId="77777777" w:rsidR="008C0BEB" w:rsidRPr="006F33E5" w:rsidRDefault="008C0BEB" w:rsidP="000F7266">
            <w:pPr>
              <w:spacing w:before="15" w:after="10"/>
              <w:ind w:left="30" w:right="40"/>
              <w:jc w:val="right"/>
            </w:pPr>
            <w:r w:rsidRPr="006F33E5">
              <w:rPr>
                <w:rFonts w:ascii="Arial" w:eastAsia="Arial" w:hAnsi="Arial" w:cs="Arial"/>
                <w:color w:val="010205"/>
              </w:rPr>
              <w:t>2.584</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0EB83E52"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4D3B8969" w14:textId="77777777" w:rsidR="008C0BEB" w:rsidRPr="006F33E5" w:rsidRDefault="008C0BEB" w:rsidP="000F7266">
            <w:pPr>
              <w:spacing w:before="15" w:after="10"/>
              <w:ind w:left="30" w:right="40"/>
              <w:jc w:val="right"/>
            </w:pPr>
            <w:r w:rsidRPr="006F33E5">
              <w:rPr>
                <w:rFonts w:ascii="Arial" w:eastAsia="Arial" w:hAnsi="Arial" w:cs="Arial"/>
                <w:color w:val="010205"/>
              </w:rPr>
              <w:t>.108</w:t>
            </w:r>
          </w:p>
        </w:tc>
      </w:tr>
    </w:tbl>
    <w:p w14:paraId="29BFDF1C" w14:textId="0033495F" w:rsidR="008C0BEB" w:rsidRPr="006F33E5" w:rsidRDefault="008C0BEB" w:rsidP="00C954AB">
      <w:pPr>
        <w:spacing w:before="200"/>
      </w:pPr>
      <w:r w:rsidRPr="006F33E5">
        <w:rPr>
          <w:rFonts w:ascii="Arial" w:eastAsia="Arial" w:hAnsi="Arial" w:cs="Arial"/>
          <w:b/>
          <w:color w:val="000000"/>
          <w:sz w:val="28"/>
        </w:rPr>
        <w:t>Block 1: Method = Enter</w:t>
      </w:r>
    </w:p>
    <w:tbl>
      <w:tblPr>
        <w:tblW w:w="0" w:type="auto"/>
        <w:tblInd w:w="10" w:type="dxa"/>
        <w:tblLayout w:type="fixed"/>
        <w:tblCellMar>
          <w:left w:w="10" w:type="dxa"/>
          <w:right w:w="10" w:type="dxa"/>
        </w:tblCellMar>
        <w:tblLook w:val="0000" w:firstRow="0" w:lastRow="0" w:firstColumn="0" w:lastColumn="0" w:noHBand="0" w:noVBand="0"/>
      </w:tblPr>
      <w:tblGrid>
        <w:gridCol w:w="867"/>
        <w:gridCol w:w="833"/>
        <w:gridCol w:w="1343"/>
        <w:gridCol w:w="1156"/>
        <w:gridCol w:w="1156"/>
      </w:tblGrid>
      <w:tr w:rsidR="008C0BEB" w:rsidRPr="006F33E5" w14:paraId="4652EEA7" w14:textId="77777777" w:rsidTr="000F7266">
        <w:tc>
          <w:tcPr>
            <w:tcW w:w="5355" w:type="dxa"/>
            <w:gridSpan w:val="5"/>
            <w:shd w:val="clear" w:color="auto" w:fill="FFFFFF"/>
            <w:vAlign w:val="center"/>
          </w:tcPr>
          <w:p w14:paraId="71878998" w14:textId="77777777" w:rsidR="00C954AB" w:rsidRPr="006F33E5" w:rsidRDefault="00C954AB" w:rsidP="00C954AB">
            <w:pPr>
              <w:spacing w:before="5" w:after="30"/>
              <w:ind w:left="30" w:right="40"/>
              <w:rPr>
                <w:rFonts w:ascii="Arial" w:eastAsia="Arial" w:hAnsi="Arial" w:cs="Arial"/>
                <w:b/>
                <w:color w:val="010205"/>
                <w:sz w:val="28"/>
              </w:rPr>
            </w:pPr>
          </w:p>
          <w:p w14:paraId="40DF01C0" w14:textId="4A9281BA" w:rsidR="008C0BEB" w:rsidRPr="006F33E5" w:rsidRDefault="008C0BEB" w:rsidP="00C954AB">
            <w:pPr>
              <w:spacing w:before="5" w:after="30"/>
              <w:ind w:left="30" w:right="40"/>
            </w:pPr>
            <w:r w:rsidRPr="006F33E5">
              <w:rPr>
                <w:rFonts w:ascii="Arial" w:eastAsia="Arial" w:hAnsi="Arial" w:cs="Arial"/>
                <w:b/>
                <w:color w:val="010205"/>
                <w:sz w:val="28"/>
              </w:rPr>
              <w:t>Omnibus Tests of Model Coefficients</w:t>
            </w:r>
          </w:p>
        </w:tc>
      </w:tr>
      <w:tr w:rsidR="008C0BEB" w:rsidRPr="006F33E5" w14:paraId="434A7E17" w14:textId="77777777" w:rsidTr="000F7266">
        <w:tc>
          <w:tcPr>
            <w:tcW w:w="1700" w:type="dxa"/>
            <w:gridSpan w:val="2"/>
            <w:tcBorders>
              <w:top w:val="none" w:sz="1" w:space="0" w:color="152935"/>
              <w:left w:val="none" w:sz="1" w:space="0" w:color="152935"/>
              <w:bottom w:val="single" w:sz="1" w:space="0" w:color="152935"/>
            </w:tcBorders>
            <w:shd w:val="clear" w:color="auto" w:fill="FFFFFF"/>
            <w:vAlign w:val="bottom"/>
          </w:tcPr>
          <w:p w14:paraId="769A5694" w14:textId="77777777" w:rsidR="008C0BEB" w:rsidRPr="006F33E5" w:rsidRDefault="008C0BEB" w:rsidP="000F7266">
            <w:pPr>
              <w:spacing w:before="15" w:after="5"/>
              <w:ind w:left="30" w:right="40"/>
            </w:pPr>
          </w:p>
        </w:tc>
        <w:tc>
          <w:tcPr>
            <w:tcW w:w="1343" w:type="dxa"/>
            <w:tcBorders>
              <w:top w:val="none" w:sz="1" w:space="0" w:color="152935"/>
              <w:left w:val="none" w:sz="1" w:space="0" w:color="152935"/>
              <w:bottom w:val="single" w:sz="1" w:space="0" w:color="152935"/>
              <w:right w:val="single" w:sz="1" w:space="0" w:color="E0E0E0"/>
            </w:tcBorders>
            <w:shd w:val="clear" w:color="auto" w:fill="FFFFFF"/>
            <w:vAlign w:val="bottom"/>
          </w:tcPr>
          <w:p w14:paraId="19F86AC6" w14:textId="77777777" w:rsidR="008C0BEB" w:rsidRPr="006F33E5" w:rsidRDefault="008C0BEB" w:rsidP="000F7266">
            <w:pPr>
              <w:spacing w:before="10" w:after="10"/>
              <w:ind w:left="30" w:right="40"/>
              <w:jc w:val="center"/>
            </w:pPr>
            <w:r w:rsidRPr="006F33E5">
              <w:rPr>
                <w:rFonts w:ascii="Arial" w:eastAsia="Arial" w:hAnsi="Arial" w:cs="Arial"/>
                <w:color w:val="264A60"/>
              </w:rPr>
              <w:t>Chi-square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A24DCE8"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233BAC37"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r>
      <w:tr w:rsidR="008C0BEB" w:rsidRPr="006F33E5" w14:paraId="0CCE6AF7"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1BD41678" w14:textId="77777777" w:rsidR="008C0BEB" w:rsidRPr="006F33E5" w:rsidRDefault="008C0BEB" w:rsidP="000F7266">
            <w:pPr>
              <w:spacing w:before="15" w:after="10"/>
              <w:ind w:left="30" w:right="40"/>
            </w:pPr>
            <w:r w:rsidRPr="006F33E5">
              <w:rPr>
                <w:rFonts w:ascii="Arial" w:eastAsia="Arial" w:hAnsi="Arial" w:cs="Arial"/>
                <w:color w:val="264A60"/>
              </w:rPr>
              <w:t>Step 1</w:t>
            </w:r>
          </w:p>
        </w:tc>
        <w:tc>
          <w:tcPr>
            <w:tcW w:w="833" w:type="dxa"/>
            <w:tcBorders>
              <w:top w:val="single" w:sz="1" w:space="0" w:color="152935"/>
              <w:left w:val="none" w:sz="1" w:space="0" w:color="AEAEAE"/>
              <w:bottom w:val="single" w:sz="1" w:space="0" w:color="AEAEAE"/>
              <w:right w:val="none" w:sz="1" w:space="0" w:color="152935"/>
            </w:tcBorders>
            <w:shd w:val="clear" w:color="auto" w:fill="E0E0E0"/>
          </w:tcPr>
          <w:p w14:paraId="326EB277" w14:textId="77777777" w:rsidR="008C0BEB" w:rsidRPr="006F33E5" w:rsidRDefault="008C0BEB" w:rsidP="000F7266">
            <w:pPr>
              <w:spacing w:before="15" w:after="10"/>
              <w:ind w:left="30" w:right="40"/>
            </w:pPr>
            <w:r w:rsidRPr="006F33E5">
              <w:rPr>
                <w:rFonts w:ascii="Arial" w:eastAsia="Arial" w:hAnsi="Arial" w:cs="Arial"/>
                <w:color w:val="264A60"/>
              </w:rPr>
              <w:t>Step</w:t>
            </w:r>
          </w:p>
        </w:tc>
        <w:tc>
          <w:tcPr>
            <w:tcW w:w="1343" w:type="dxa"/>
            <w:tcBorders>
              <w:top w:val="single" w:sz="1" w:space="0" w:color="152935"/>
              <w:left w:val="none" w:sz="1" w:space="0" w:color="152935"/>
              <w:bottom w:val="single" w:sz="1" w:space="0" w:color="AEAEAE"/>
              <w:right w:val="single" w:sz="1" w:space="0" w:color="E0E0E0"/>
            </w:tcBorders>
            <w:shd w:val="clear" w:color="auto" w:fill="F9F9FB"/>
          </w:tcPr>
          <w:p w14:paraId="5BC153E6" w14:textId="77777777" w:rsidR="008C0BEB" w:rsidRPr="006F33E5" w:rsidRDefault="008C0BEB" w:rsidP="000F7266">
            <w:pPr>
              <w:spacing w:before="15" w:after="10"/>
              <w:ind w:left="30" w:right="40"/>
              <w:jc w:val="right"/>
            </w:pPr>
            <w:r w:rsidRPr="006F33E5">
              <w:rPr>
                <w:rFonts w:ascii="Arial" w:eastAsia="Arial" w:hAnsi="Arial" w:cs="Arial"/>
                <w:color w:val="010205"/>
              </w:rPr>
              <w:t>2.823</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22BC8223"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34D93B8D" w14:textId="77777777" w:rsidR="008C0BEB" w:rsidRPr="006F33E5" w:rsidRDefault="008C0BEB" w:rsidP="000F7266">
            <w:pPr>
              <w:spacing w:before="15" w:after="10"/>
              <w:ind w:left="30" w:right="40"/>
              <w:jc w:val="right"/>
            </w:pPr>
            <w:r w:rsidRPr="006F33E5">
              <w:rPr>
                <w:rFonts w:ascii="Arial" w:eastAsia="Arial" w:hAnsi="Arial" w:cs="Arial"/>
                <w:color w:val="010205"/>
              </w:rPr>
              <w:t>.093</w:t>
            </w:r>
          </w:p>
        </w:tc>
      </w:tr>
      <w:tr w:rsidR="008C0BEB" w:rsidRPr="006F33E5" w14:paraId="417165A9"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65EA37EE" w14:textId="77777777" w:rsidR="008C0BEB" w:rsidRPr="006F33E5" w:rsidRDefault="008C0BEB" w:rsidP="000F7266"/>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65709A1F" w14:textId="77777777" w:rsidR="008C0BEB" w:rsidRPr="006F33E5" w:rsidRDefault="008C0BEB" w:rsidP="000F7266">
            <w:pPr>
              <w:spacing w:before="15" w:after="10"/>
              <w:ind w:left="30" w:right="40"/>
            </w:pPr>
            <w:r w:rsidRPr="006F33E5">
              <w:rPr>
                <w:rFonts w:ascii="Arial" w:eastAsia="Arial" w:hAnsi="Arial" w:cs="Arial"/>
                <w:color w:val="264A60"/>
              </w:rPr>
              <w:t>Block</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2BD59059" w14:textId="77777777" w:rsidR="008C0BEB" w:rsidRPr="006F33E5" w:rsidRDefault="008C0BEB" w:rsidP="000F7266">
            <w:pPr>
              <w:spacing w:before="15" w:after="10"/>
              <w:ind w:left="30" w:right="40"/>
              <w:jc w:val="right"/>
            </w:pPr>
            <w:r w:rsidRPr="006F33E5">
              <w:rPr>
                <w:rFonts w:ascii="Arial" w:eastAsia="Arial" w:hAnsi="Arial" w:cs="Arial"/>
                <w:color w:val="010205"/>
              </w:rPr>
              <w:t>2.823</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B0F6E30"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5A0308B1" w14:textId="77777777" w:rsidR="008C0BEB" w:rsidRPr="006F33E5" w:rsidRDefault="008C0BEB" w:rsidP="000F7266">
            <w:pPr>
              <w:spacing w:before="15" w:after="10"/>
              <w:ind w:left="30" w:right="40"/>
              <w:jc w:val="right"/>
            </w:pPr>
            <w:r w:rsidRPr="006F33E5">
              <w:rPr>
                <w:rFonts w:ascii="Arial" w:eastAsia="Arial" w:hAnsi="Arial" w:cs="Arial"/>
                <w:color w:val="010205"/>
              </w:rPr>
              <w:t>.093</w:t>
            </w:r>
          </w:p>
        </w:tc>
      </w:tr>
      <w:tr w:rsidR="008C0BEB" w:rsidRPr="006F33E5" w14:paraId="3324109E"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3655EBCC" w14:textId="77777777" w:rsidR="008C0BEB" w:rsidRPr="006F33E5" w:rsidRDefault="008C0BEB" w:rsidP="000F7266"/>
        </w:tc>
        <w:tc>
          <w:tcPr>
            <w:tcW w:w="833" w:type="dxa"/>
            <w:tcBorders>
              <w:top w:val="single" w:sz="1" w:space="0" w:color="AEAEAE"/>
              <w:left w:val="none" w:sz="1" w:space="0" w:color="AEAEAE"/>
              <w:bottom w:val="single" w:sz="1" w:space="0" w:color="152935"/>
              <w:right w:val="none" w:sz="1" w:space="0" w:color="152935"/>
            </w:tcBorders>
            <w:shd w:val="clear" w:color="auto" w:fill="E0E0E0"/>
          </w:tcPr>
          <w:p w14:paraId="1943BE10" w14:textId="77777777" w:rsidR="008C0BEB" w:rsidRPr="006F33E5" w:rsidRDefault="008C0BEB" w:rsidP="000F7266">
            <w:pPr>
              <w:spacing w:before="15" w:after="10"/>
              <w:ind w:left="30" w:right="40"/>
            </w:pPr>
            <w:r w:rsidRPr="006F33E5">
              <w:rPr>
                <w:rFonts w:ascii="Arial" w:eastAsia="Arial" w:hAnsi="Arial" w:cs="Arial"/>
                <w:color w:val="264A60"/>
              </w:rPr>
              <w:t>Model</w:t>
            </w:r>
          </w:p>
        </w:tc>
        <w:tc>
          <w:tcPr>
            <w:tcW w:w="1343" w:type="dxa"/>
            <w:tcBorders>
              <w:top w:val="single" w:sz="1" w:space="0" w:color="AEAEAE"/>
              <w:left w:val="none" w:sz="1" w:space="0" w:color="152935"/>
              <w:bottom w:val="single" w:sz="1" w:space="0" w:color="152935"/>
              <w:right w:val="single" w:sz="1" w:space="0" w:color="E0E0E0"/>
            </w:tcBorders>
            <w:shd w:val="clear" w:color="auto" w:fill="F9F9FB"/>
          </w:tcPr>
          <w:p w14:paraId="56DF3431" w14:textId="77777777" w:rsidR="008C0BEB" w:rsidRPr="006F33E5" w:rsidRDefault="008C0BEB" w:rsidP="000F7266">
            <w:pPr>
              <w:spacing w:before="15" w:after="10"/>
              <w:ind w:left="30" w:right="40"/>
              <w:jc w:val="right"/>
            </w:pPr>
            <w:r w:rsidRPr="006F33E5">
              <w:rPr>
                <w:rFonts w:ascii="Arial" w:eastAsia="Arial" w:hAnsi="Arial" w:cs="Arial"/>
                <w:color w:val="010205"/>
              </w:rPr>
              <w:t>2.823</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4BE22779"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3E112779" w14:textId="77777777" w:rsidR="008C0BEB" w:rsidRPr="006F33E5" w:rsidRDefault="008C0BEB" w:rsidP="000F7266">
            <w:pPr>
              <w:spacing w:before="15" w:after="10"/>
              <w:ind w:left="30" w:right="40"/>
              <w:jc w:val="right"/>
            </w:pPr>
            <w:r w:rsidRPr="006F33E5">
              <w:rPr>
                <w:rFonts w:ascii="Arial" w:eastAsia="Arial" w:hAnsi="Arial" w:cs="Arial"/>
                <w:color w:val="010205"/>
              </w:rPr>
              <w:t>.093</w:t>
            </w:r>
          </w:p>
        </w:tc>
      </w:tr>
    </w:tbl>
    <w:p w14:paraId="099E5811"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33"/>
        <w:gridCol w:w="1666"/>
        <w:gridCol w:w="1666"/>
        <w:gridCol w:w="1666"/>
      </w:tblGrid>
      <w:tr w:rsidR="008C0BEB" w:rsidRPr="006F33E5" w14:paraId="4E18A191" w14:textId="77777777" w:rsidTr="000F7266">
        <w:tc>
          <w:tcPr>
            <w:tcW w:w="5831" w:type="dxa"/>
            <w:gridSpan w:val="4"/>
            <w:shd w:val="clear" w:color="auto" w:fill="FFFFFF"/>
            <w:vAlign w:val="center"/>
          </w:tcPr>
          <w:p w14:paraId="1AA52F69"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Model Summary</w:t>
            </w:r>
          </w:p>
        </w:tc>
      </w:tr>
      <w:tr w:rsidR="008C0BEB" w:rsidRPr="006F33E5" w14:paraId="1E059691" w14:textId="77777777" w:rsidTr="000F7266">
        <w:tc>
          <w:tcPr>
            <w:tcW w:w="833" w:type="dxa"/>
            <w:tcBorders>
              <w:top w:val="none" w:sz="1" w:space="0" w:color="152935"/>
              <w:left w:val="none" w:sz="1" w:space="0" w:color="152935"/>
              <w:bottom w:val="single" w:sz="1" w:space="0" w:color="152935"/>
              <w:right w:val="none" w:sz="1" w:space="0" w:color="152935"/>
            </w:tcBorders>
            <w:shd w:val="clear" w:color="auto" w:fill="FFFFFF"/>
            <w:vAlign w:val="bottom"/>
          </w:tcPr>
          <w:p w14:paraId="21FB0A06" w14:textId="77777777" w:rsidR="008C0BEB" w:rsidRPr="006F33E5" w:rsidRDefault="008C0BEB" w:rsidP="000F7266">
            <w:pPr>
              <w:spacing w:before="15" w:after="5"/>
              <w:ind w:left="30" w:right="40"/>
            </w:pPr>
            <w:r w:rsidRPr="006F33E5">
              <w:rPr>
                <w:rFonts w:ascii="Arial" w:eastAsia="Arial" w:hAnsi="Arial" w:cs="Arial"/>
                <w:color w:val="264A60"/>
              </w:rPr>
              <w:t>Step</w:t>
            </w:r>
          </w:p>
        </w:tc>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36BC538F" w14:textId="77777777" w:rsidR="008C0BEB" w:rsidRPr="006F33E5" w:rsidRDefault="008C0BEB" w:rsidP="000F7266">
            <w:pPr>
              <w:spacing w:before="10" w:after="10"/>
              <w:ind w:left="30" w:right="40"/>
              <w:jc w:val="center"/>
            </w:pPr>
            <w:r w:rsidRPr="006F33E5">
              <w:rPr>
                <w:rFonts w:ascii="Arial" w:eastAsia="Arial" w:hAnsi="Arial" w:cs="Arial"/>
                <w:color w:val="264A60"/>
              </w:rPr>
              <w:t>-2 Log likelihood</w:t>
            </w:r>
          </w:p>
        </w:tc>
        <w:tc>
          <w:tcPr>
            <w:tcW w:w="166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1DE6472" w14:textId="77777777" w:rsidR="008C0BEB" w:rsidRPr="006F33E5" w:rsidRDefault="008C0BEB" w:rsidP="000F7266">
            <w:pPr>
              <w:spacing w:before="10" w:after="10"/>
              <w:ind w:left="30" w:right="40"/>
              <w:jc w:val="center"/>
            </w:pPr>
            <w:r w:rsidRPr="006F33E5">
              <w:rPr>
                <w:rFonts w:ascii="Arial" w:eastAsia="Arial" w:hAnsi="Arial" w:cs="Arial"/>
                <w:color w:val="264A60"/>
              </w:rPr>
              <w:t>Cox &amp; Snell R Square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7BC05EE6"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Nagelkerke</w:t>
            </w:r>
            <w:proofErr w:type="spellEnd"/>
            <w:r w:rsidRPr="006F33E5">
              <w:rPr>
                <w:rFonts w:ascii="Arial" w:eastAsia="Arial" w:hAnsi="Arial" w:cs="Arial"/>
                <w:color w:val="264A60"/>
              </w:rPr>
              <w:t xml:space="preserve"> R Square</w:t>
            </w:r>
          </w:p>
        </w:tc>
      </w:tr>
      <w:tr w:rsidR="008C0BEB" w:rsidRPr="006F33E5" w14:paraId="248D39F5" w14:textId="77777777" w:rsidTr="000F7266">
        <w:tc>
          <w:tcPr>
            <w:tcW w:w="833" w:type="dxa"/>
            <w:tcBorders>
              <w:top w:val="single" w:sz="1" w:space="0" w:color="152935"/>
              <w:left w:val="none" w:sz="1" w:space="0" w:color="152935"/>
              <w:bottom w:val="single" w:sz="1" w:space="0" w:color="152935"/>
              <w:right w:val="none" w:sz="1" w:space="0" w:color="152935"/>
            </w:tcBorders>
            <w:shd w:val="clear" w:color="auto" w:fill="E0E0E0"/>
          </w:tcPr>
          <w:p w14:paraId="576DF9A3" w14:textId="77777777" w:rsidR="008C0BEB" w:rsidRPr="006F33E5" w:rsidRDefault="008C0BEB" w:rsidP="000F7266">
            <w:pPr>
              <w:spacing w:before="15" w:after="10"/>
              <w:ind w:left="30" w:right="40"/>
            </w:pPr>
            <w:r w:rsidRPr="006F33E5">
              <w:rPr>
                <w:rFonts w:ascii="Arial" w:eastAsia="Arial" w:hAnsi="Arial" w:cs="Arial"/>
                <w:color w:val="264A60"/>
              </w:rPr>
              <w:t>1</w:t>
            </w:r>
          </w:p>
        </w:tc>
        <w:tc>
          <w:tcPr>
            <w:tcW w:w="1666" w:type="dxa"/>
            <w:tcBorders>
              <w:top w:val="single" w:sz="1" w:space="0" w:color="152935"/>
              <w:left w:val="none" w:sz="1" w:space="0" w:color="152935"/>
              <w:bottom w:val="single" w:sz="1" w:space="0" w:color="152935"/>
              <w:right w:val="single" w:sz="1" w:space="0" w:color="E0E0E0"/>
            </w:tcBorders>
            <w:shd w:val="clear" w:color="auto" w:fill="F9F9FB"/>
          </w:tcPr>
          <w:p w14:paraId="310ECE90" w14:textId="77777777" w:rsidR="008C0BEB" w:rsidRPr="006F33E5" w:rsidRDefault="008C0BEB" w:rsidP="000F7266">
            <w:pPr>
              <w:spacing w:before="15" w:after="10"/>
              <w:ind w:left="30" w:right="40"/>
              <w:jc w:val="right"/>
            </w:pPr>
            <w:r w:rsidRPr="006F33E5">
              <w:rPr>
                <w:rFonts w:ascii="Arial" w:eastAsia="Arial" w:hAnsi="Arial" w:cs="Arial"/>
                <w:color w:val="010205"/>
              </w:rPr>
              <w:t>52.529</w:t>
            </w:r>
            <w:r w:rsidRPr="006F33E5">
              <w:rPr>
                <w:vertAlign w:val="superscript"/>
              </w:rPr>
              <w:t>a</w:t>
            </w:r>
          </w:p>
        </w:tc>
        <w:tc>
          <w:tcPr>
            <w:tcW w:w="1666" w:type="dxa"/>
            <w:tcBorders>
              <w:top w:val="single" w:sz="1" w:space="0" w:color="152935"/>
              <w:left w:val="single" w:sz="1" w:space="0" w:color="E0E0E0"/>
              <w:bottom w:val="single" w:sz="1" w:space="0" w:color="152935"/>
              <w:right w:val="single" w:sz="1" w:space="0" w:color="E0E0E0"/>
            </w:tcBorders>
            <w:shd w:val="clear" w:color="auto" w:fill="F9F9FB"/>
          </w:tcPr>
          <w:p w14:paraId="201736D1" w14:textId="77777777" w:rsidR="008C0BEB" w:rsidRPr="006F33E5" w:rsidRDefault="008C0BEB" w:rsidP="000F7266">
            <w:pPr>
              <w:spacing w:before="15" w:after="10"/>
              <w:ind w:left="30" w:right="40"/>
              <w:jc w:val="right"/>
            </w:pPr>
            <w:r w:rsidRPr="006F33E5">
              <w:rPr>
                <w:rFonts w:ascii="Arial" w:eastAsia="Arial" w:hAnsi="Arial" w:cs="Arial"/>
                <w:color w:val="010205"/>
              </w:rPr>
              <w:t>.068</w:t>
            </w:r>
          </w:p>
        </w:tc>
        <w:tc>
          <w:tcPr>
            <w:tcW w:w="1666" w:type="dxa"/>
            <w:tcBorders>
              <w:top w:val="single" w:sz="1" w:space="0" w:color="152935"/>
              <w:left w:val="single" w:sz="1" w:space="0" w:color="E0E0E0"/>
              <w:bottom w:val="single" w:sz="1" w:space="0" w:color="152935"/>
              <w:right w:val="none" w:sz="1" w:space="0" w:color="152935"/>
            </w:tcBorders>
            <w:shd w:val="clear" w:color="auto" w:fill="F9F9FB"/>
          </w:tcPr>
          <w:p w14:paraId="359EB4DC" w14:textId="77777777" w:rsidR="008C0BEB" w:rsidRPr="006F33E5" w:rsidRDefault="008C0BEB" w:rsidP="000F7266">
            <w:pPr>
              <w:spacing w:before="15" w:after="10"/>
              <w:ind w:left="30" w:right="40"/>
              <w:jc w:val="right"/>
            </w:pPr>
            <w:r w:rsidRPr="006F33E5">
              <w:rPr>
                <w:rFonts w:ascii="Arial" w:eastAsia="Arial" w:hAnsi="Arial" w:cs="Arial"/>
                <w:color w:val="010205"/>
              </w:rPr>
              <w:t>.091</w:t>
            </w:r>
          </w:p>
        </w:tc>
      </w:tr>
      <w:tr w:rsidR="008C0BEB" w:rsidRPr="006F33E5" w14:paraId="5448E3DB" w14:textId="77777777" w:rsidTr="000F7266">
        <w:tc>
          <w:tcPr>
            <w:tcW w:w="5831" w:type="dxa"/>
            <w:gridSpan w:val="4"/>
            <w:shd w:val="clear" w:color="auto" w:fill="FFFFFF"/>
          </w:tcPr>
          <w:p w14:paraId="58F54445" w14:textId="77777777" w:rsidR="008C0BEB" w:rsidRPr="006F33E5" w:rsidRDefault="008C0BEB" w:rsidP="000F7266">
            <w:r w:rsidRPr="006F33E5">
              <w:rPr>
                <w:rFonts w:ascii="Arial" w:eastAsia="Arial" w:hAnsi="Arial" w:cs="Arial"/>
                <w:color w:val="010205"/>
              </w:rPr>
              <w:t>a. Estimation terminated at iteration number 4 because parameter estimates changed by less than .001.</w:t>
            </w:r>
          </w:p>
        </w:tc>
      </w:tr>
    </w:tbl>
    <w:p w14:paraId="0B5A2BC4"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1105"/>
        <w:gridCol w:w="1037"/>
        <w:gridCol w:w="1156"/>
        <w:gridCol w:w="1156"/>
        <w:gridCol w:w="1666"/>
      </w:tblGrid>
      <w:tr w:rsidR="008C0BEB" w:rsidRPr="006F33E5" w14:paraId="4B7A914B" w14:textId="77777777" w:rsidTr="000F7266">
        <w:tc>
          <w:tcPr>
            <w:tcW w:w="6987" w:type="dxa"/>
            <w:gridSpan w:val="6"/>
            <w:shd w:val="clear" w:color="auto" w:fill="FFFFFF"/>
            <w:vAlign w:val="center"/>
          </w:tcPr>
          <w:p w14:paraId="1D4DC490"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 xml:space="preserve">Classification </w:t>
            </w:r>
            <w:proofErr w:type="spellStart"/>
            <w:r w:rsidRPr="006F33E5">
              <w:rPr>
                <w:rFonts w:ascii="Arial" w:eastAsia="Arial" w:hAnsi="Arial" w:cs="Arial"/>
                <w:b/>
                <w:color w:val="010205"/>
                <w:sz w:val="28"/>
              </w:rPr>
              <w:t>Table</w:t>
            </w:r>
            <w:r w:rsidRPr="006F33E5">
              <w:rPr>
                <w:vertAlign w:val="superscript"/>
              </w:rPr>
              <w:t>a</w:t>
            </w:r>
            <w:proofErr w:type="spellEnd"/>
          </w:p>
        </w:tc>
      </w:tr>
      <w:tr w:rsidR="008C0BEB" w:rsidRPr="006F33E5" w14:paraId="43B31797" w14:textId="77777777" w:rsidTr="000F7266">
        <w:tc>
          <w:tcPr>
            <w:tcW w:w="867" w:type="dxa"/>
            <w:vMerge w:val="restart"/>
            <w:tcBorders>
              <w:top w:val="none" w:sz="1" w:space="0" w:color="152935"/>
              <w:left w:val="none" w:sz="1" w:space="0" w:color="152935"/>
            </w:tcBorders>
            <w:shd w:val="clear" w:color="auto" w:fill="FFFFFF"/>
          </w:tcPr>
          <w:p w14:paraId="3824C0F0" w14:textId="77777777" w:rsidR="008C0BEB" w:rsidRPr="006F33E5" w:rsidRDefault="008C0BEB" w:rsidP="000F7266"/>
        </w:tc>
        <w:tc>
          <w:tcPr>
            <w:tcW w:w="2142" w:type="dxa"/>
            <w:gridSpan w:val="2"/>
            <w:vMerge w:val="restart"/>
            <w:tcBorders>
              <w:top w:val="none" w:sz="1" w:space="0" w:color="152935"/>
            </w:tcBorders>
            <w:shd w:val="clear" w:color="auto" w:fill="FFFFFF"/>
            <w:vAlign w:val="bottom"/>
          </w:tcPr>
          <w:p w14:paraId="750A9718" w14:textId="77777777" w:rsidR="008C0BEB" w:rsidRPr="006F33E5" w:rsidRDefault="008C0BEB" w:rsidP="000F7266">
            <w:pPr>
              <w:spacing w:before="15" w:after="5"/>
              <w:ind w:left="30" w:right="40"/>
            </w:pPr>
            <w:r w:rsidRPr="006F33E5">
              <w:rPr>
                <w:rFonts w:ascii="Arial" w:eastAsia="Arial" w:hAnsi="Arial" w:cs="Arial"/>
                <w:color w:val="264A60"/>
              </w:rPr>
              <w:t>Observed</w:t>
            </w:r>
          </w:p>
        </w:tc>
        <w:tc>
          <w:tcPr>
            <w:tcW w:w="3978" w:type="dxa"/>
            <w:gridSpan w:val="3"/>
            <w:tcBorders>
              <w:top w:val="none" w:sz="1" w:space="0" w:color="152935"/>
              <w:left w:val="none" w:sz="1" w:space="0" w:color="152935"/>
              <w:bottom w:val="none" w:sz="1" w:space="0" w:color="AEAEAE"/>
              <w:right w:val="none" w:sz="1" w:space="0" w:color="152935"/>
            </w:tcBorders>
            <w:shd w:val="clear" w:color="auto" w:fill="FFFFFF"/>
            <w:vAlign w:val="bottom"/>
          </w:tcPr>
          <w:p w14:paraId="325360BE" w14:textId="77777777" w:rsidR="008C0BEB" w:rsidRPr="006F33E5" w:rsidRDefault="008C0BEB" w:rsidP="000F7266">
            <w:pPr>
              <w:spacing w:before="10" w:after="10"/>
              <w:ind w:left="30" w:right="40"/>
              <w:jc w:val="center"/>
            </w:pPr>
            <w:r w:rsidRPr="006F33E5">
              <w:rPr>
                <w:rFonts w:ascii="Arial" w:eastAsia="Arial" w:hAnsi="Arial" w:cs="Arial"/>
                <w:color w:val="264A60"/>
              </w:rPr>
              <w:t>Predicted</w:t>
            </w:r>
          </w:p>
        </w:tc>
      </w:tr>
      <w:tr w:rsidR="008C0BEB" w:rsidRPr="006F33E5" w14:paraId="616B35A8" w14:textId="77777777" w:rsidTr="000F7266">
        <w:tc>
          <w:tcPr>
            <w:tcW w:w="867" w:type="dxa"/>
            <w:vMerge/>
            <w:tcBorders>
              <w:top w:val="none" w:sz="1" w:space="0" w:color="152935"/>
              <w:left w:val="none" w:sz="1" w:space="0" w:color="152935"/>
            </w:tcBorders>
          </w:tcPr>
          <w:p w14:paraId="489CC908" w14:textId="77777777" w:rsidR="008C0BEB" w:rsidRPr="006F33E5" w:rsidRDefault="008C0BEB" w:rsidP="000F7266"/>
        </w:tc>
        <w:tc>
          <w:tcPr>
            <w:tcW w:w="2142" w:type="dxa"/>
            <w:gridSpan w:val="2"/>
            <w:vMerge/>
            <w:tcBorders>
              <w:top w:val="none" w:sz="1" w:space="0" w:color="152935"/>
            </w:tcBorders>
          </w:tcPr>
          <w:p w14:paraId="41D91531" w14:textId="77777777" w:rsidR="008C0BEB" w:rsidRPr="006F33E5" w:rsidRDefault="008C0BEB" w:rsidP="000F7266"/>
        </w:tc>
        <w:tc>
          <w:tcPr>
            <w:tcW w:w="2312" w:type="dxa"/>
            <w:gridSpan w:val="2"/>
            <w:tcBorders>
              <w:top w:val="none" w:sz="1" w:space="0" w:color="AEAEAE"/>
              <w:left w:val="none" w:sz="1" w:space="0" w:color="152935"/>
              <w:bottom w:val="none" w:sz="1" w:space="0" w:color="AEAEAE"/>
              <w:right w:val="single" w:sz="1" w:space="0" w:color="E0E0E0"/>
            </w:tcBorders>
            <w:shd w:val="clear" w:color="auto" w:fill="FFFFFF"/>
            <w:vAlign w:val="bottom"/>
          </w:tcPr>
          <w:p w14:paraId="400ED81C" w14:textId="77777777" w:rsidR="008C0BEB" w:rsidRPr="006F33E5" w:rsidRDefault="008C0BEB" w:rsidP="000F7266">
            <w:pPr>
              <w:spacing w:before="10" w:after="10"/>
              <w:ind w:left="30" w:right="40"/>
              <w:jc w:val="center"/>
            </w:pPr>
            <w:r w:rsidRPr="006F33E5">
              <w:rPr>
                <w:rFonts w:ascii="Arial" w:eastAsia="Arial" w:hAnsi="Arial" w:cs="Arial"/>
                <w:color w:val="264A60"/>
              </w:rPr>
              <w:t>Outcome</w:t>
            </w:r>
          </w:p>
        </w:tc>
        <w:tc>
          <w:tcPr>
            <w:tcW w:w="1666" w:type="dxa"/>
            <w:vMerge w:val="restart"/>
            <w:tcBorders>
              <w:top w:val="none" w:sz="1" w:space="0" w:color="AEAEAE"/>
              <w:left w:val="single" w:sz="1" w:space="0" w:color="E0E0E0"/>
              <w:bottom w:val="none" w:sz="1" w:space="0" w:color="AEAEAE"/>
              <w:right w:val="none" w:sz="1" w:space="0" w:color="152935"/>
            </w:tcBorders>
            <w:shd w:val="clear" w:color="auto" w:fill="FFFFFF"/>
            <w:vAlign w:val="bottom"/>
          </w:tcPr>
          <w:p w14:paraId="148585D0" w14:textId="77777777" w:rsidR="008C0BEB" w:rsidRPr="006F33E5" w:rsidRDefault="008C0BEB" w:rsidP="000F7266">
            <w:pPr>
              <w:spacing w:before="10" w:after="10"/>
              <w:ind w:left="30" w:right="40"/>
              <w:jc w:val="center"/>
            </w:pPr>
            <w:r w:rsidRPr="006F33E5">
              <w:rPr>
                <w:rFonts w:ascii="Arial" w:eastAsia="Arial" w:hAnsi="Arial" w:cs="Arial"/>
                <w:color w:val="264A60"/>
              </w:rPr>
              <w:t>Percentage Correct</w:t>
            </w:r>
          </w:p>
        </w:tc>
      </w:tr>
      <w:tr w:rsidR="008C0BEB" w:rsidRPr="006F33E5" w14:paraId="42993BCF" w14:textId="77777777" w:rsidTr="000F7266">
        <w:tc>
          <w:tcPr>
            <w:tcW w:w="867" w:type="dxa"/>
            <w:vMerge/>
            <w:tcBorders>
              <w:top w:val="none" w:sz="1" w:space="0" w:color="152935"/>
              <w:left w:val="none" w:sz="1" w:space="0" w:color="152935"/>
            </w:tcBorders>
          </w:tcPr>
          <w:p w14:paraId="68F6579A" w14:textId="77777777" w:rsidR="008C0BEB" w:rsidRPr="006F33E5" w:rsidRDefault="008C0BEB" w:rsidP="000F7266"/>
        </w:tc>
        <w:tc>
          <w:tcPr>
            <w:tcW w:w="2142" w:type="dxa"/>
            <w:gridSpan w:val="2"/>
            <w:vMerge/>
            <w:tcBorders>
              <w:top w:val="none" w:sz="1" w:space="0" w:color="152935"/>
            </w:tcBorders>
          </w:tcPr>
          <w:p w14:paraId="4D8BAC86" w14:textId="77777777" w:rsidR="008C0BEB" w:rsidRPr="006F33E5" w:rsidRDefault="008C0BEB" w:rsidP="000F7266"/>
        </w:tc>
        <w:tc>
          <w:tcPr>
            <w:tcW w:w="1156" w:type="dxa"/>
            <w:tcBorders>
              <w:top w:val="none" w:sz="1" w:space="0" w:color="AEAEAE"/>
              <w:left w:val="none" w:sz="1" w:space="0" w:color="152935"/>
              <w:bottom w:val="single" w:sz="1" w:space="0" w:color="152935"/>
              <w:right w:val="single" w:sz="1" w:space="0" w:color="E0E0E0"/>
            </w:tcBorders>
            <w:shd w:val="clear" w:color="auto" w:fill="FFFFFF"/>
            <w:vAlign w:val="bottom"/>
          </w:tcPr>
          <w:p w14:paraId="02667B02" w14:textId="77777777" w:rsidR="008C0BEB" w:rsidRPr="006F33E5" w:rsidRDefault="008C0BEB" w:rsidP="000F7266">
            <w:pPr>
              <w:spacing w:before="10" w:after="10"/>
              <w:ind w:left="30" w:right="40"/>
              <w:jc w:val="center"/>
            </w:pPr>
            <w:r w:rsidRPr="006F33E5">
              <w:rPr>
                <w:rFonts w:ascii="Arial" w:eastAsia="Arial" w:hAnsi="Arial" w:cs="Arial"/>
                <w:color w:val="264A60"/>
              </w:rPr>
              <w:t>Good</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3089A58A" w14:textId="77777777" w:rsidR="008C0BEB" w:rsidRPr="006F33E5" w:rsidRDefault="008C0BEB" w:rsidP="000F7266">
            <w:pPr>
              <w:spacing w:before="10" w:after="10"/>
              <w:ind w:left="30" w:right="40"/>
              <w:jc w:val="center"/>
            </w:pPr>
            <w:r w:rsidRPr="006F33E5">
              <w:rPr>
                <w:rFonts w:ascii="Arial" w:eastAsia="Arial" w:hAnsi="Arial" w:cs="Arial"/>
                <w:color w:val="264A60"/>
              </w:rPr>
              <w:t>Bad</w:t>
            </w:r>
          </w:p>
        </w:tc>
        <w:tc>
          <w:tcPr>
            <w:tcW w:w="1666" w:type="dxa"/>
            <w:vMerge/>
            <w:tcBorders>
              <w:top w:val="none" w:sz="1" w:space="0" w:color="AEAEAE"/>
              <w:left w:val="single" w:sz="1" w:space="0" w:color="E0E0E0"/>
              <w:bottom w:val="none" w:sz="1" w:space="0" w:color="AEAEAE"/>
              <w:right w:val="none" w:sz="1" w:space="0" w:color="152935"/>
            </w:tcBorders>
          </w:tcPr>
          <w:p w14:paraId="2BA06040" w14:textId="77777777" w:rsidR="008C0BEB" w:rsidRPr="006F33E5" w:rsidRDefault="008C0BEB" w:rsidP="000F7266"/>
        </w:tc>
      </w:tr>
      <w:tr w:rsidR="008C0BEB" w:rsidRPr="006F33E5" w14:paraId="15A61722"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0B9855C2" w14:textId="77777777" w:rsidR="008C0BEB" w:rsidRPr="006F33E5" w:rsidRDefault="008C0BEB" w:rsidP="000F7266">
            <w:pPr>
              <w:spacing w:before="15" w:after="10"/>
              <w:ind w:left="30" w:right="40"/>
            </w:pPr>
            <w:r w:rsidRPr="006F33E5">
              <w:rPr>
                <w:rFonts w:ascii="Arial" w:eastAsia="Arial" w:hAnsi="Arial" w:cs="Arial"/>
                <w:color w:val="264A60"/>
              </w:rPr>
              <w:t>Step 1</w:t>
            </w:r>
          </w:p>
        </w:tc>
        <w:tc>
          <w:tcPr>
            <w:tcW w:w="1105" w:type="dxa"/>
            <w:vMerge w:val="restart"/>
            <w:tcBorders>
              <w:top w:val="single" w:sz="1" w:space="0" w:color="152935"/>
              <w:left w:val="none" w:sz="1" w:space="0" w:color="AEAEAE"/>
              <w:bottom w:val="none" w:sz="1" w:space="0" w:color="AEAEAE"/>
              <w:right w:val="none" w:sz="1" w:space="0" w:color="AEAEAE"/>
            </w:tcBorders>
            <w:shd w:val="clear" w:color="auto" w:fill="E0E0E0"/>
          </w:tcPr>
          <w:p w14:paraId="6E1EB9FB" w14:textId="77777777" w:rsidR="008C0BEB" w:rsidRPr="006F33E5" w:rsidRDefault="008C0BEB" w:rsidP="000F7266">
            <w:pPr>
              <w:spacing w:before="15" w:after="10"/>
              <w:ind w:left="30" w:right="40"/>
            </w:pPr>
            <w:r w:rsidRPr="006F33E5">
              <w:rPr>
                <w:rFonts w:ascii="Arial" w:eastAsia="Arial" w:hAnsi="Arial" w:cs="Arial"/>
                <w:color w:val="264A60"/>
              </w:rPr>
              <w:t>Outcome</w:t>
            </w:r>
          </w:p>
        </w:tc>
        <w:tc>
          <w:tcPr>
            <w:tcW w:w="1037" w:type="dxa"/>
            <w:tcBorders>
              <w:top w:val="single" w:sz="1" w:space="0" w:color="152935"/>
              <w:left w:val="none" w:sz="1" w:space="0" w:color="AEAEAE"/>
              <w:bottom w:val="single" w:sz="1" w:space="0" w:color="AEAEAE"/>
              <w:right w:val="none" w:sz="1" w:space="0" w:color="152935"/>
            </w:tcBorders>
            <w:shd w:val="clear" w:color="auto" w:fill="E0E0E0"/>
          </w:tcPr>
          <w:p w14:paraId="2BD1CF77" w14:textId="77777777" w:rsidR="008C0BEB" w:rsidRPr="006F33E5" w:rsidRDefault="008C0BEB" w:rsidP="000F7266">
            <w:pPr>
              <w:spacing w:before="15" w:after="10"/>
              <w:ind w:left="30" w:right="40"/>
            </w:pPr>
            <w:r w:rsidRPr="006F33E5">
              <w:rPr>
                <w:rFonts w:ascii="Arial" w:eastAsia="Arial" w:hAnsi="Arial" w:cs="Arial"/>
                <w:color w:val="264A60"/>
              </w:rPr>
              <w:t>Good</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2B10D6AF"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4008B1DE" w14:textId="77777777" w:rsidR="008C0BEB" w:rsidRPr="006F33E5" w:rsidRDefault="008C0BEB" w:rsidP="000F7266">
            <w:pPr>
              <w:spacing w:before="15" w:after="10"/>
              <w:ind w:left="30" w:right="40"/>
              <w:jc w:val="right"/>
            </w:pPr>
            <w:r w:rsidRPr="006F33E5">
              <w:rPr>
                <w:rFonts w:ascii="Arial" w:eastAsia="Arial" w:hAnsi="Arial" w:cs="Arial"/>
                <w:color w:val="010205"/>
              </w:rPr>
              <w:t>18</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289C77A1" w14:textId="77777777" w:rsidR="008C0BEB" w:rsidRPr="006F33E5" w:rsidRDefault="008C0BEB" w:rsidP="000F7266">
            <w:pPr>
              <w:spacing w:before="15" w:after="10"/>
              <w:ind w:left="30" w:right="40"/>
              <w:jc w:val="right"/>
            </w:pPr>
            <w:r w:rsidRPr="006F33E5">
              <w:rPr>
                <w:rFonts w:ascii="Arial" w:eastAsia="Arial" w:hAnsi="Arial" w:cs="Arial"/>
                <w:color w:val="010205"/>
              </w:rPr>
              <w:t>5.3</w:t>
            </w:r>
          </w:p>
        </w:tc>
      </w:tr>
      <w:tr w:rsidR="008C0BEB" w:rsidRPr="006F33E5" w14:paraId="5F5D2128"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1FD23D4F" w14:textId="77777777" w:rsidR="008C0BEB" w:rsidRPr="006F33E5" w:rsidRDefault="008C0BEB" w:rsidP="000F7266"/>
        </w:tc>
        <w:tc>
          <w:tcPr>
            <w:tcW w:w="1105" w:type="dxa"/>
            <w:vMerge/>
            <w:tcBorders>
              <w:top w:val="single" w:sz="1" w:space="0" w:color="152935"/>
              <w:left w:val="none" w:sz="1" w:space="0" w:color="AEAEAE"/>
              <w:bottom w:val="none" w:sz="1" w:space="0" w:color="AEAEAE"/>
              <w:right w:val="none" w:sz="1" w:space="0" w:color="AEAEAE"/>
            </w:tcBorders>
          </w:tcPr>
          <w:p w14:paraId="5F86BDE3" w14:textId="77777777" w:rsidR="008C0BEB" w:rsidRPr="006F33E5" w:rsidRDefault="008C0BEB" w:rsidP="000F7266"/>
        </w:tc>
        <w:tc>
          <w:tcPr>
            <w:tcW w:w="1037" w:type="dxa"/>
            <w:tcBorders>
              <w:top w:val="single" w:sz="1" w:space="0" w:color="AEAEAE"/>
              <w:left w:val="none" w:sz="1" w:space="0" w:color="AEAEAE"/>
              <w:bottom w:val="none" w:sz="1" w:space="0" w:color="AEAEAE"/>
              <w:right w:val="none" w:sz="1" w:space="0" w:color="152935"/>
            </w:tcBorders>
            <w:shd w:val="clear" w:color="auto" w:fill="E0E0E0"/>
          </w:tcPr>
          <w:p w14:paraId="4F2FA486" w14:textId="77777777" w:rsidR="008C0BEB" w:rsidRPr="006F33E5" w:rsidRDefault="008C0BEB" w:rsidP="000F7266">
            <w:pPr>
              <w:spacing w:before="15" w:after="10"/>
              <w:ind w:left="30" w:right="40"/>
            </w:pPr>
            <w:r w:rsidRPr="006F33E5">
              <w:rPr>
                <w:rFonts w:ascii="Arial" w:eastAsia="Arial" w:hAnsi="Arial" w:cs="Arial"/>
                <w:color w:val="264A60"/>
              </w:rPr>
              <w:t>Bad</w:t>
            </w:r>
          </w:p>
        </w:tc>
        <w:tc>
          <w:tcPr>
            <w:tcW w:w="1156" w:type="dxa"/>
            <w:tcBorders>
              <w:top w:val="single" w:sz="1" w:space="0" w:color="AEAEAE"/>
              <w:left w:val="none" w:sz="1" w:space="0" w:color="152935"/>
              <w:bottom w:val="none" w:sz="1" w:space="0" w:color="AEAEAE"/>
              <w:right w:val="single" w:sz="1" w:space="0" w:color="E0E0E0"/>
            </w:tcBorders>
            <w:shd w:val="clear" w:color="auto" w:fill="F9F9FB"/>
          </w:tcPr>
          <w:p w14:paraId="71C79A91"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none" w:sz="1" w:space="0" w:color="AEAEAE"/>
              <w:right w:val="single" w:sz="1" w:space="0" w:color="E0E0E0"/>
            </w:tcBorders>
            <w:shd w:val="clear" w:color="auto" w:fill="F9F9FB"/>
          </w:tcPr>
          <w:p w14:paraId="1181B07A" w14:textId="77777777" w:rsidR="008C0BEB" w:rsidRPr="006F33E5" w:rsidRDefault="008C0BEB" w:rsidP="000F7266">
            <w:pPr>
              <w:spacing w:before="15" w:after="10"/>
              <w:ind w:left="30" w:right="40"/>
              <w:jc w:val="right"/>
            </w:pPr>
            <w:r w:rsidRPr="006F33E5">
              <w:rPr>
                <w:rFonts w:ascii="Arial" w:eastAsia="Arial" w:hAnsi="Arial" w:cs="Arial"/>
                <w:color w:val="010205"/>
              </w:rPr>
              <w:t>20</w:t>
            </w:r>
          </w:p>
        </w:tc>
        <w:tc>
          <w:tcPr>
            <w:tcW w:w="1666" w:type="dxa"/>
            <w:tcBorders>
              <w:top w:val="single" w:sz="1" w:space="0" w:color="AEAEAE"/>
              <w:left w:val="single" w:sz="1" w:space="0" w:color="E0E0E0"/>
              <w:bottom w:val="none" w:sz="1" w:space="0" w:color="AEAEAE"/>
              <w:right w:val="none" w:sz="1" w:space="0" w:color="152935"/>
            </w:tcBorders>
            <w:shd w:val="clear" w:color="auto" w:fill="F9F9FB"/>
          </w:tcPr>
          <w:p w14:paraId="375BFF47" w14:textId="77777777" w:rsidR="008C0BEB" w:rsidRPr="006F33E5" w:rsidRDefault="008C0BEB" w:rsidP="000F7266">
            <w:pPr>
              <w:spacing w:before="15" w:after="10"/>
              <w:ind w:left="30" w:right="40"/>
              <w:jc w:val="right"/>
            </w:pPr>
            <w:r w:rsidRPr="006F33E5">
              <w:rPr>
                <w:rFonts w:ascii="Arial" w:eastAsia="Arial" w:hAnsi="Arial" w:cs="Arial"/>
                <w:color w:val="010205"/>
              </w:rPr>
              <w:t>95.2</w:t>
            </w:r>
          </w:p>
        </w:tc>
      </w:tr>
      <w:tr w:rsidR="008C0BEB" w:rsidRPr="006F33E5" w14:paraId="7E708309"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12CDD79F" w14:textId="77777777" w:rsidR="008C0BEB" w:rsidRPr="006F33E5" w:rsidRDefault="008C0BEB" w:rsidP="000F7266"/>
        </w:tc>
        <w:tc>
          <w:tcPr>
            <w:tcW w:w="2142" w:type="dxa"/>
            <w:gridSpan w:val="2"/>
            <w:tcBorders>
              <w:top w:val="single" w:sz="1" w:space="0" w:color="AEAEAE"/>
              <w:left w:val="none" w:sz="1" w:space="0" w:color="AEAEAE"/>
              <w:bottom w:val="single" w:sz="1" w:space="0" w:color="152935"/>
              <w:right w:val="none" w:sz="1" w:space="0" w:color="AEAEAE"/>
            </w:tcBorders>
            <w:shd w:val="clear" w:color="auto" w:fill="E0E0E0"/>
          </w:tcPr>
          <w:p w14:paraId="7DD5AB4D" w14:textId="77777777" w:rsidR="008C0BEB" w:rsidRPr="006F33E5" w:rsidRDefault="008C0BEB" w:rsidP="000F7266">
            <w:pPr>
              <w:spacing w:before="15" w:after="10"/>
              <w:ind w:left="30" w:right="40"/>
            </w:pPr>
            <w:r w:rsidRPr="006F33E5">
              <w:rPr>
                <w:rFonts w:ascii="Arial" w:eastAsia="Arial" w:hAnsi="Arial" w:cs="Arial"/>
                <w:color w:val="264A60"/>
              </w:rPr>
              <w:t>Overall Percentage</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0919A030" w14:textId="77777777" w:rsidR="008C0BEB" w:rsidRPr="006F33E5" w:rsidRDefault="008C0BEB" w:rsidP="000F7266"/>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3723049D" w14:textId="77777777" w:rsidR="008C0BEB" w:rsidRPr="006F33E5" w:rsidRDefault="008C0BEB" w:rsidP="000F7266"/>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5574D732" w14:textId="77777777" w:rsidR="008C0BEB" w:rsidRPr="006F33E5" w:rsidRDefault="008C0BEB" w:rsidP="000F7266">
            <w:pPr>
              <w:spacing w:before="15" w:after="10"/>
              <w:ind w:left="30" w:right="40"/>
              <w:jc w:val="right"/>
            </w:pPr>
            <w:r w:rsidRPr="006F33E5">
              <w:rPr>
                <w:rFonts w:ascii="Arial" w:eastAsia="Arial" w:hAnsi="Arial" w:cs="Arial"/>
                <w:color w:val="010205"/>
              </w:rPr>
              <w:t>52.5</w:t>
            </w:r>
          </w:p>
        </w:tc>
      </w:tr>
      <w:tr w:rsidR="008C0BEB" w:rsidRPr="006F33E5" w14:paraId="22A21A43" w14:textId="77777777" w:rsidTr="000F7266">
        <w:tc>
          <w:tcPr>
            <w:tcW w:w="6987" w:type="dxa"/>
            <w:gridSpan w:val="6"/>
            <w:shd w:val="clear" w:color="auto" w:fill="FFFFFF"/>
          </w:tcPr>
          <w:p w14:paraId="3D5FE35C" w14:textId="77777777" w:rsidR="008C0BEB" w:rsidRPr="006F33E5" w:rsidRDefault="008C0BEB" w:rsidP="000F7266">
            <w:r w:rsidRPr="006F33E5">
              <w:rPr>
                <w:rFonts w:ascii="Arial" w:eastAsia="Arial" w:hAnsi="Arial" w:cs="Arial"/>
                <w:color w:val="010205"/>
              </w:rPr>
              <w:t>a. The cut value is .500</w:t>
            </w:r>
          </w:p>
        </w:tc>
      </w:tr>
    </w:tbl>
    <w:p w14:paraId="3FD64E03"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952"/>
        <w:gridCol w:w="1088"/>
        <w:gridCol w:w="1156"/>
        <w:gridCol w:w="1156"/>
        <w:gridCol w:w="1156"/>
        <w:gridCol w:w="1156"/>
        <w:gridCol w:w="1156"/>
        <w:gridCol w:w="1156"/>
      </w:tblGrid>
      <w:tr w:rsidR="008C0BEB" w:rsidRPr="006F33E5" w14:paraId="711516E8" w14:textId="77777777" w:rsidTr="000F7266">
        <w:tc>
          <w:tcPr>
            <w:tcW w:w="8976" w:type="dxa"/>
            <w:gridSpan w:val="8"/>
            <w:shd w:val="clear" w:color="auto" w:fill="FFFFFF"/>
            <w:vAlign w:val="center"/>
          </w:tcPr>
          <w:p w14:paraId="1B7BA27B"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Variables in the Equation</w:t>
            </w:r>
          </w:p>
        </w:tc>
      </w:tr>
      <w:tr w:rsidR="008C0BEB" w:rsidRPr="006F33E5" w14:paraId="5A54A07C" w14:textId="77777777" w:rsidTr="000F7266">
        <w:tc>
          <w:tcPr>
            <w:tcW w:w="2040" w:type="dxa"/>
            <w:gridSpan w:val="2"/>
            <w:tcBorders>
              <w:top w:val="none" w:sz="1" w:space="0" w:color="152935"/>
              <w:left w:val="none" w:sz="1" w:space="0" w:color="152935"/>
              <w:bottom w:val="single" w:sz="1" w:space="0" w:color="152935"/>
            </w:tcBorders>
            <w:shd w:val="clear" w:color="auto" w:fill="FFFFFF"/>
            <w:vAlign w:val="bottom"/>
          </w:tcPr>
          <w:p w14:paraId="511CB465" w14:textId="77777777" w:rsidR="008C0BEB" w:rsidRPr="006F33E5" w:rsidRDefault="008C0BEB"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5541791B" w14:textId="77777777" w:rsidR="008C0BEB" w:rsidRPr="006F33E5" w:rsidRDefault="008C0BEB" w:rsidP="000F7266">
            <w:pPr>
              <w:spacing w:before="10" w:after="10"/>
              <w:ind w:left="30" w:right="40"/>
              <w:jc w:val="center"/>
            </w:pPr>
            <w:r w:rsidRPr="006F33E5">
              <w:rPr>
                <w:rFonts w:ascii="Arial" w:eastAsia="Arial" w:hAnsi="Arial" w:cs="Arial"/>
                <w:color w:val="264A60"/>
              </w:rPr>
              <w:t>B</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BCFE8A9" w14:textId="77777777" w:rsidR="008C0BEB" w:rsidRPr="006F33E5" w:rsidRDefault="008C0BEB" w:rsidP="000F7266">
            <w:pPr>
              <w:spacing w:before="10" w:after="10"/>
              <w:ind w:left="30" w:right="40"/>
              <w:jc w:val="center"/>
            </w:pPr>
            <w:r w:rsidRPr="006F33E5">
              <w:rPr>
                <w:rFonts w:ascii="Arial" w:eastAsia="Arial" w:hAnsi="Arial" w:cs="Arial"/>
                <w:color w:val="264A60"/>
              </w:rPr>
              <w:t>S.E.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021D6BCC" w14:textId="77777777" w:rsidR="008C0BEB" w:rsidRPr="006F33E5" w:rsidRDefault="008C0BEB" w:rsidP="000F7266">
            <w:pPr>
              <w:spacing w:before="10" w:after="10"/>
              <w:ind w:left="30" w:right="40"/>
              <w:jc w:val="center"/>
            </w:pPr>
            <w:r w:rsidRPr="006F33E5">
              <w:rPr>
                <w:rFonts w:ascii="Arial" w:eastAsia="Arial" w:hAnsi="Arial" w:cs="Arial"/>
                <w:color w:val="264A60"/>
              </w:rPr>
              <w:t>Wald</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3DBD20C4"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1B9EC6C4"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353C033A" w14:textId="77777777" w:rsidR="008C0BEB" w:rsidRPr="006F33E5" w:rsidRDefault="008C0BEB" w:rsidP="000F7266">
            <w:pPr>
              <w:spacing w:before="10" w:after="10"/>
              <w:ind w:left="30" w:right="40"/>
              <w:jc w:val="center"/>
            </w:pPr>
            <w:r w:rsidRPr="006F33E5">
              <w:rPr>
                <w:rFonts w:ascii="Arial" w:eastAsia="Arial" w:hAnsi="Arial" w:cs="Arial"/>
                <w:color w:val="264A60"/>
              </w:rPr>
              <w:t>Exp(B)</w:t>
            </w:r>
          </w:p>
        </w:tc>
      </w:tr>
      <w:tr w:rsidR="008C0BEB" w:rsidRPr="006F33E5" w14:paraId="16994882" w14:textId="77777777" w:rsidTr="000F7266">
        <w:tc>
          <w:tcPr>
            <w:tcW w:w="952" w:type="dxa"/>
            <w:vMerge w:val="restart"/>
            <w:tcBorders>
              <w:top w:val="single" w:sz="1" w:space="0" w:color="152935"/>
              <w:left w:val="none" w:sz="1" w:space="0" w:color="152935"/>
              <w:bottom w:val="single" w:sz="1" w:space="0" w:color="152935"/>
              <w:right w:val="none" w:sz="1" w:space="0" w:color="AEAEAE"/>
            </w:tcBorders>
            <w:shd w:val="clear" w:color="auto" w:fill="E0E0E0"/>
          </w:tcPr>
          <w:p w14:paraId="7B9D9BC5" w14:textId="77777777" w:rsidR="008C0BEB" w:rsidRPr="006F33E5" w:rsidRDefault="008C0BEB" w:rsidP="000F7266">
            <w:pPr>
              <w:spacing w:before="15" w:after="10"/>
              <w:ind w:left="30" w:right="40"/>
            </w:pPr>
            <w:r w:rsidRPr="006F33E5">
              <w:rPr>
                <w:rFonts w:ascii="Arial" w:eastAsia="Arial" w:hAnsi="Arial" w:cs="Arial"/>
                <w:color w:val="264A60"/>
              </w:rPr>
              <w:t>Step 1</w:t>
            </w:r>
            <w:r w:rsidRPr="006F33E5">
              <w:rPr>
                <w:vertAlign w:val="superscript"/>
              </w:rPr>
              <w:t>a</w:t>
            </w:r>
          </w:p>
        </w:tc>
        <w:tc>
          <w:tcPr>
            <w:tcW w:w="1088" w:type="dxa"/>
            <w:tcBorders>
              <w:top w:val="single" w:sz="1" w:space="0" w:color="152935"/>
              <w:left w:val="none" w:sz="1" w:space="0" w:color="AEAEAE"/>
              <w:bottom w:val="single" w:sz="1" w:space="0" w:color="AEAEAE"/>
              <w:right w:val="none" w:sz="1" w:space="0" w:color="152935"/>
            </w:tcBorders>
            <w:shd w:val="clear" w:color="auto" w:fill="E0E0E0"/>
          </w:tcPr>
          <w:p w14:paraId="686DD5E4" w14:textId="77777777" w:rsidR="008C0BEB" w:rsidRPr="006F33E5" w:rsidRDefault="008C0BEB" w:rsidP="000F7266">
            <w:pPr>
              <w:spacing w:before="15" w:after="10"/>
              <w:ind w:left="30" w:right="40"/>
            </w:pPr>
            <w:r w:rsidRPr="006F33E5">
              <w:rPr>
                <w:rFonts w:ascii="Arial" w:eastAsia="Arial" w:hAnsi="Arial" w:cs="Arial"/>
                <w:color w:val="264A60"/>
              </w:rPr>
              <w:t>S2 Mode</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58B3794C" w14:textId="77777777" w:rsidR="008C0BEB" w:rsidRPr="006F33E5" w:rsidRDefault="008C0BEB" w:rsidP="000F7266">
            <w:pPr>
              <w:spacing w:before="15" w:after="10"/>
              <w:ind w:left="30" w:right="40"/>
              <w:jc w:val="right"/>
            </w:pPr>
            <w:r w:rsidRPr="006F33E5">
              <w:rPr>
                <w:rFonts w:ascii="Arial" w:eastAsia="Arial" w:hAnsi="Arial" w:cs="Arial"/>
                <w:color w:val="010205"/>
              </w:rPr>
              <w:t>-1.598</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784140E8" w14:textId="77777777" w:rsidR="008C0BEB" w:rsidRPr="006F33E5" w:rsidRDefault="008C0BEB" w:rsidP="000F7266">
            <w:pPr>
              <w:spacing w:before="15" w:after="10"/>
              <w:ind w:left="30" w:right="40"/>
              <w:jc w:val="right"/>
            </w:pPr>
            <w:r w:rsidRPr="006F33E5">
              <w:rPr>
                <w:rFonts w:ascii="Arial" w:eastAsia="Arial" w:hAnsi="Arial" w:cs="Arial"/>
                <w:color w:val="010205"/>
              </w:rPr>
              <w:t>1.100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7A63FE7C" w14:textId="77777777" w:rsidR="008C0BEB" w:rsidRPr="006F33E5" w:rsidRDefault="008C0BEB" w:rsidP="000F7266">
            <w:pPr>
              <w:spacing w:before="15" w:after="10"/>
              <w:ind w:left="30" w:right="40"/>
              <w:jc w:val="right"/>
            </w:pPr>
            <w:r w:rsidRPr="006F33E5">
              <w:rPr>
                <w:rFonts w:ascii="Arial" w:eastAsia="Arial" w:hAnsi="Arial" w:cs="Arial"/>
                <w:color w:val="010205"/>
              </w:rPr>
              <w:t>2.109</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6926E523"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143166EE" w14:textId="77777777" w:rsidR="008C0BEB" w:rsidRPr="006F33E5" w:rsidRDefault="008C0BEB" w:rsidP="000F7266">
            <w:pPr>
              <w:spacing w:before="15" w:after="10"/>
              <w:ind w:left="30" w:right="40"/>
              <w:jc w:val="right"/>
            </w:pPr>
            <w:r w:rsidRPr="006F33E5">
              <w:rPr>
                <w:rFonts w:ascii="Arial" w:eastAsia="Arial" w:hAnsi="Arial" w:cs="Arial"/>
                <w:color w:val="010205"/>
              </w:rPr>
              <w:t>.146</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46466B90" w14:textId="77777777" w:rsidR="008C0BEB" w:rsidRPr="006F33E5" w:rsidRDefault="008C0BEB" w:rsidP="000F7266">
            <w:pPr>
              <w:spacing w:before="15" w:after="10"/>
              <w:ind w:left="30" w:right="40"/>
              <w:jc w:val="right"/>
            </w:pPr>
            <w:r w:rsidRPr="006F33E5">
              <w:rPr>
                <w:rFonts w:ascii="Arial" w:eastAsia="Arial" w:hAnsi="Arial" w:cs="Arial"/>
                <w:color w:val="010205"/>
              </w:rPr>
              <w:t>.202</w:t>
            </w:r>
          </w:p>
        </w:tc>
      </w:tr>
      <w:tr w:rsidR="008C0BEB" w:rsidRPr="006F33E5" w14:paraId="6A79A33E" w14:textId="77777777" w:rsidTr="000F7266">
        <w:tc>
          <w:tcPr>
            <w:tcW w:w="952" w:type="dxa"/>
            <w:vMerge/>
            <w:tcBorders>
              <w:top w:val="single" w:sz="1" w:space="0" w:color="152935"/>
              <w:left w:val="none" w:sz="1" w:space="0" w:color="152935"/>
              <w:bottom w:val="single" w:sz="1" w:space="0" w:color="152935"/>
              <w:right w:val="none" w:sz="1" w:space="0" w:color="AEAEAE"/>
            </w:tcBorders>
          </w:tcPr>
          <w:p w14:paraId="117F6ADC" w14:textId="77777777" w:rsidR="008C0BEB" w:rsidRPr="006F33E5" w:rsidRDefault="008C0BEB" w:rsidP="000F7266"/>
        </w:tc>
        <w:tc>
          <w:tcPr>
            <w:tcW w:w="1088" w:type="dxa"/>
            <w:tcBorders>
              <w:top w:val="single" w:sz="1" w:space="0" w:color="AEAEAE"/>
              <w:left w:val="none" w:sz="1" w:space="0" w:color="AEAEAE"/>
              <w:bottom w:val="single" w:sz="1" w:space="0" w:color="152935"/>
              <w:right w:val="none" w:sz="1" w:space="0" w:color="152935"/>
            </w:tcBorders>
            <w:shd w:val="clear" w:color="auto" w:fill="E0E0E0"/>
          </w:tcPr>
          <w:p w14:paraId="60334646" w14:textId="77777777" w:rsidR="008C0BEB" w:rsidRPr="006F33E5" w:rsidRDefault="008C0BEB" w:rsidP="000F7266">
            <w:pPr>
              <w:spacing w:before="15" w:after="10"/>
              <w:ind w:left="30" w:right="40"/>
            </w:pPr>
            <w:r w:rsidRPr="006F33E5">
              <w:rPr>
                <w:rFonts w:ascii="Arial" w:eastAsia="Arial" w:hAnsi="Arial" w:cs="Arial"/>
                <w:color w:val="264A60"/>
              </w:rPr>
              <w:t>Constant</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2A1BC8CB" w14:textId="77777777" w:rsidR="008C0BEB" w:rsidRPr="006F33E5" w:rsidRDefault="008C0BEB" w:rsidP="000F7266">
            <w:pPr>
              <w:spacing w:before="15" w:after="10"/>
              <w:ind w:left="30" w:right="40"/>
              <w:jc w:val="right"/>
            </w:pPr>
            <w:r w:rsidRPr="006F33E5">
              <w:rPr>
                <w:rFonts w:ascii="Arial" w:eastAsia="Arial" w:hAnsi="Arial" w:cs="Arial"/>
                <w:color w:val="010205"/>
              </w:rPr>
              <w:t>3.232</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06F2D3AA" w14:textId="77777777" w:rsidR="008C0BEB" w:rsidRPr="006F33E5" w:rsidRDefault="008C0BEB" w:rsidP="000F7266">
            <w:pPr>
              <w:spacing w:before="15" w:after="10"/>
              <w:ind w:left="30" w:right="40"/>
              <w:jc w:val="right"/>
            </w:pPr>
            <w:r w:rsidRPr="006F33E5">
              <w:rPr>
                <w:rFonts w:ascii="Arial" w:eastAsia="Arial" w:hAnsi="Arial" w:cs="Arial"/>
                <w:color w:val="010205"/>
              </w:rPr>
              <w:t>2.195</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CAED1EA" w14:textId="77777777" w:rsidR="008C0BEB" w:rsidRPr="006F33E5" w:rsidRDefault="008C0BEB" w:rsidP="000F7266">
            <w:pPr>
              <w:spacing w:before="15" w:after="10"/>
              <w:ind w:left="30" w:right="40"/>
              <w:jc w:val="right"/>
            </w:pPr>
            <w:r w:rsidRPr="006F33E5">
              <w:rPr>
                <w:rFonts w:ascii="Arial" w:eastAsia="Arial" w:hAnsi="Arial" w:cs="Arial"/>
                <w:color w:val="010205"/>
              </w:rPr>
              <w:t>2.168</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49B7B77A"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806A960" w14:textId="77777777" w:rsidR="008C0BEB" w:rsidRPr="006F33E5" w:rsidRDefault="008C0BEB" w:rsidP="000F7266">
            <w:pPr>
              <w:spacing w:before="15" w:after="10"/>
              <w:ind w:left="30" w:right="40"/>
              <w:jc w:val="right"/>
            </w:pPr>
            <w:r w:rsidRPr="006F33E5">
              <w:rPr>
                <w:rFonts w:ascii="Arial" w:eastAsia="Arial" w:hAnsi="Arial" w:cs="Arial"/>
                <w:color w:val="010205"/>
              </w:rPr>
              <w:t>.141</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229C8A7D" w14:textId="77777777" w:rsidR="008C0BEB" w:rsidRPr="006F33E5" w:rsidRDefault="008C0BEB" w:rsidP="000F7266">
            <w:pPr>
              <w:spacing w:before="15" w:after="10"/>
              <w:ind w:left="30" w:right="40"/>
              <w:jc w:val="right"/>
            </w:pPr>
            <w:r w:rsidRPr="006F33E5">
              <w:rPr>
                <w:rFonts w:ascii="Arial" w:eastAsia="Arial" w:hAnsi="Arial" w:cs="Arial"/>
                <w:color w:val="010205"/>
              </w:rPr>
              <w:t>25.322</w:t>
            </w:r>
          </w:p>
        </w:tc>
      </w:tr>
      <w:tr w:rsidR="008C0BEB" w:rsidRPr="006F33E5" w14:paraId="40FF3D51" w14:textId="77777777" w:rsidTr="000F7266">
        <w:tc>
          <w:tcPr>
            <w:tcW w:w="8976" w:type="dxa"/>
            <w:gridSpan w:val="8"/>
            <w:shd w:val="clear" w:color="auto" w:fill="FFFFFF"/>
          </w:tcPr>
          <w:p w14:paraId="57786673" w14:textId="77777777" w:rsidR="008C0BEB" w:rsidRPr="006F33E5" w:rsidRDefault="008C0BEB" w:rsidP="000F7266">
            <w:r w:rsidRPr="006F33E5">
              <w:rPr>
                <w:rFonts w:ascii="Arial" w:eastAsia="Arial" w:hAnsi="Arial" w:cs="Arial"/>
                <w:color w:val="010205"/>
              </w:rPr>
              <w:t>a. Variable(s) entered on step 1: S2 Mode.</w:t>
            </w:r>
          </w:p>
        </w:tc>
      </w:tr>
    </w:tbl>
    <w:p w14:paraId="1AE029B7" w14:textId="77777777" w:rsidR="008C0BEB" w:rsidRPr="006F33E5" w:rsidRDefault="008C0BEB" w:rsidP="008C0BEB"/>
    <w:p w14:paraId="31CB5642" w14:textId="77777777" w:rsidR="00C954AB" w:rsidRPr="006F33E5" w:rsidRDefault="008C0BEB" w:rsidP="008C0BEB">
      <w:pPr>
        <w:spacing w:before="200"/>
        <w:rPr>
          <w:rFonts w:ascii="Arial" w:eastAsia="Arial" w:hAnsi="Arial" w:cs="Arial"/>
          <w:b/>
          <w:color w:val="000000"/>
          <w:sz w:val="28"/>
        </w:rPr>
      </w:pPr>
      <w:r w:rsidRPr="006F33E5">
        <w:rPr>
          <w:rFonts w:ascii="Arial" w:eastAsia="Arial" w:hAnsi="Arial" w:cs="Arial"/>
          <w:b/>
          <w:color w:val="000000"/>
          <w:sz w:val="28"/>
        </w:rPr>
        <w:cr/>
      </w:r>
    </w:p>
    <w:p w14:paraId="313FEE04" w14:textId="77777777" w:rsidR="00C954AB" w:rsidRPr="006F33E5" w:rsidRDefault="00C954AB" w:rsidP="008C0BEB">
      <w:pPr>
        <w:spacing w:before="200"/>
        <w:rPr>
          <w:rFonts w:ascii="Arial" w:eastAsia="Arial" w:hAnsi="Arial" w:cs="Arial"/>
          <w:b/>
          <w:color w:val="000000"/>
          <w:sz w:val="28"/>
        </w:rPr>
      </w:pPr>
    </w:p>
    <w:p w14:paraId="5C9603B2" w14:textId="77777777" w:rsidR="00C954AB" w:rsidRPr="006F33E5" w:rsidRDefault="00C954AB" w:rsidP="008C0BEB">
      <w:pPr>
        <w:spacing w:before="200"/>
        <w:rPr>
          <w:rFonts w:ascii="Arial" w:eastAsia="Arial" w:hAnsi="Arial" w:cs="Arial"/>
          <w:b/>
          <w:color w:val="000000"/>
          <w:sz w:val="28"/>
        </w:rPr>
      </w:pPr>
    </w:p>
    <w:p w14:paraId="05E92955" w14:textId="77777777" w:rsidR="00C954AB" w:rsidRPr="006F33E5" w:rsidRDefault="00C954AB" w:rsidP="008C0BEB">
      <w:pPr>
        <w:spacing w:before="200"/>
        <w:rPr>
          <w:rFonts w:ascii="Arial" w:eastAsia="Arial" w:hAnsi="Arial" w:cs="Arial"/>
          <w:b/>
          <w:color w:val="000000"/>
          <w:sz w:val="28"/>
        </w:rPr>
      </w:pPr>
    </w:p>
    <w:p w14:paraId="175737DB" w14:textId="77777777" w:rsidR="00C954AB" w:rsidRPr="006F33E5" w:rsidRDefault="00C954AB" w:rsidP="008C0BEB">
      <w:pPr>
        <w:spacing w:before="200"/>
        <w:rPr>
          <w:rFonts w:ascii="Arial" w:eastAsia="Arial" w:hAnsi="Arial" w:cs="Arial"/>
          <w:b/>
          <w:color w:val="000000"/>
          <w:sz w:val="28"/>
        </w:rPr>
      </w:pPr>
    </w:p>
    <w:p w14:paraId="7B3718C7" w14:textId="77777777" w:rsidR="00C954AB" w:rsidRPr="006F33E5" w:rsidRDefault="00C954AB" w:rsidP="008C0BEB">
      <w:pPr>
        <w:spacing w:before="200"/>
        <w:rPr>
          <w:rFonts w:ascii="Arial" w:eastAsia="Arial" w:hAnsi="Arial" w:cs="Arial"/>
          <w:b/>
          <w:color w:val="000000"/>
          <w:sz w:val="28"/>
        </w:rPr>
      </w:pPr>
    </w:p>
    <w:p w14:paraId="24DA3E15" w14:textId="77777777" w:rsidR="00C954AB" w:rsidRPr="006F33E5" w:rsidRDefault="00C954AB" w:rsidP="008C0BEB">
      <w:pPr>
        <w:spacing w:before="200"/>
        <w:rPr>
          <w:rFonts w:ascii="Arial" w:eastAsia="Arial" w:hAnsi="Arial" w:cs="Arial"/>
          <w:b/>
          <w:color w:val="000000"/>
          <w:sz w:val="28"/>
        </w:rPr>
      </w:pPr>
    </w:p>
    <w:p w14:paraId="1DC7225A" w14:textId="77777777" w:rsidR="00C954AB" w:rsidRPr="006F33E5" w:rsidRDefault="00C954AB" w:rsidP="008C0BEB">
      <w:pPr>
        <w:spacing w:before="200"/>
        <w:rPr>
          <w:rFonts w:ascii="Arial" w:eastAsia="Arial" w:hAnsi="Arial" w:cs="Arial"/>
          <w:b/>
          <w:color w:val="000000"/>
          <w:sz w:val="28"/>
        </w:rPr>
      </w:pPr>
    </w:p>
    <w:p w14:paraId="19EE2E60" w14:textId="77777777" w:rsidR="00C954AB" w:rsidRPr="006F33E5" w:rsidRDefault="00C954AB" w:rsidP="008C0BEB">
      <w:pPr>
        <w:spacing w:before="200"/>
        <w:rPr>
          <w:rFonts w:ascii="Arial" w:eastAsia="Arial" w:hAnsi="Arial" w:cs="Arial"/>
          <w:b/>
          <w:color w:val="000000"/>
          <w:sz w:val="28"/>
        </w:rPr>
      </w:pPr>
    </w:p>
    <w:p w14:paraId="24AD0A6E" w14:textId="458FA55E" w:rsidR="008C0BEB" w:rsidRPr="006F33E5" w:rsidRDefault="008C0BEB" w:rsidP="008C0BEB">
      <w:pPr>
        <w:spacing w:before="200"/>
      </w:pPr>
      <w:r w:rsidRPr="006F33E5">
        <w:rPr>
          <w:rFonts w:ascii="Arial" w:eastAsia="Arial" w:hAnsi="Arial" w:cs="Arial"/>
          <w:b/>
          <w:color w:val="000000"/>
          <w:sz w:val="28"/>
        </w:rPr>
        <w:t>Logistic Regression</w:t>
      </w:r>
      <w:r w:rsidR="00C20D8B" w:rsidRPr="006F33E5">
        <w:rPr>
          <w:rFonts w:ascii="Arial" w:eastAsia="Arial" w:hAnsi="Arial" w:cs="Arial"/>
          <w:b/>
          <w:color w:val="000000"/>
          <w:sz w:val="28"/>
        </w:rPr>
        <w:t>: S6 MODE</w:t>
      </w:r>
    </w:p>
    <w:p w14:paraId="1D75D33D" w14:textId="77777777" w:rsidR="008C0BEB" w:rsidRPr="006F33E5" w:rsidRDefault="008C0BEB" w:rsidP="008C0BEB"/>
    <w:p w14:paraId="4C358441"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1700"/>
        <w:gridCol w:w="2159"/>
        <w:gridCol w:w="1156"/>
        <w:gridCol w:w="1156"/>
      </w:tblGrid>
      <w:tr w:rsidR="008C0BEB" w:rsidRPr="006F33E5" w14:paraId="239157A8" w14:textId="77777777" w:rsidTr="000F7266">
        <w:tc>
          <w:tcPr>
            <w:tcW w:w="6171" w:type="dxa"/>
            <w:gridSpan w:val="4"/>
            <w:shd w:val="clear" w:color="auto" w:fill="FFFFFF"/>
            <w:vAlign w:val="center"/>
          </w:tcPr>
          <w:p w14:paraId="3C1F9B30" w14:textId="77777777" w:rsidR="008C0BEB" w:rsidRPr="006F33E5" w:rsidRDefault="008C0BEB" w:rsidP="00091284">
            <w:pPr>
              <w:spacing w:before="5" w:after="30"/>
              <w:ind w:right="40"/>
            </w:pPr>
            <w:r w:rsidRPr="006F33E5">
              <w:rPr>
                <w:rFonts w:ascii="Arial" w:eastAsia="Arial" w:hAnsi="Arial" w:cs="Arial"/>
                <w:b/>
                <w:color w:val="010205"/>
                <w:sz w:val="28"/>
              </w:rPr>
              <w:t>Case Processing Summary</w:t>
            </w:r>
          </w:p>
        </w:tc>
      </w:tr>
      <w:tr w:rsidR="008C0BEB" w:rsidRPr="006F33E5" w14:paraId="51B421BF" w14:textId="77777777" w:rsidTr="000F7266">
        <w:tc>
          <w:tcPr>
            <w:tcW w:w="3859" w:type="dxa"/>
            <w:gridSpan w:val="2"/>
            <w:tcBorders>
              <w:top w:val="none" w:sz="1" w:space="0" w:color="152935"/>
              <w:left w:val="none" w:sz="1" w:space="0" w:color="152935"/>
              <w:bottom w:val="single" w:sz="1" w:space="0" w:color="152935"/>
            </w:tcBorders>
            <w:shd w:val="clear" w:color="auto" w:fill="FFFFFF"/>
            <w:vAlign w:val="bottom"/>
          </w:tcPr>
          <w:p w14:paraId="19DC8BFE" w14:textId="77777777" w:rsidR="008C0BEB" w:rsidRPr="006F33E5" w:rsidRDefault="008C0BEB" w:rsidP="000F7266">
            <w:pPr>
              <w:spacing w:before="15" w:after="5"/>
              <w:ind w:left="30" w:right="40"/>
            </w:pPr>
            <w:r w:rsidRPr="006F33E5">
              <w:rPr>
                <w:rFonts w:ascii="Arial" w:eastAsia="Arial" w:hAnsi="Arial" w:cs="Arial"/>
                <w:color w:val="264A60"/>
              </w:rPr>
              <w:t xml:space="preserve">Unweighted </w:t>
            </w:r>
            <w:proofErr w:type="spellStart"/>
            <w:r w:rsidRPr="006F33E5">
              <w:rPr>
                <w:rFonts w:ascii="Arial" w:eastAsia="Arial" w:hAnsi="Arial" w:cs="Arial"/>
                <w:color w:val="264A60"/>
              </w:rPr>
              <w:t>Cases</w:t>
            </w:r>
            <w:r w:rsidRPr="006F33E5">
              <w:rPr>
                <w:vertAlign w:val="superscript"/>
              </w:rPr>
              <w:t>a</w:t>
            </w:r>
            <w:proofErr w:type="spellEnd"/>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3CF35F72" w14:textId="77777777" w:rsidR="008C0BEB" w:rsidRPr="006F33E5" w:rsidRDefault="008C0BEB" w:rsidP="000F7266">
            <w:pPr>
              <w:spacing w:before="10" w:after="10"/>
              <w:ind w:left="30" w:right="40"/>
              <w:jc w:val="center"/>
            </w:pPr>
            <w:r w:rsidRPr="006F33E5">
              <w:rPr>
                <w:rFonts w:ascii="Arial" w:eastAsia="Arial" w:hAnsi="Arial" w:cs="Arial"/>
                <w:color w:val="264A60"/>
              </w:rPr>
              <w:t>N</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5FA17FE3" w14:textId="77777777" w:rsidR="008C0BEB" w:rsidRPr="006F33E5" w:rsidRDefault="008C0BEB" w:rsidP="000F7266">
            <w:pPr>
              <w:spacing w:before="10" w:after="10"/>
              <w:ind w:left="30" w:right="40"/>
              <w:jc w:val="center"/>
            </w:pPr>
            <w:r w:rsidRPr="006F33E5">
              <w:rPr>
                <w:rFonts w:ascii="Arial" w:eastAsia="Arial" w:hAnsi="Arial" w:cs="Arial"/>
                <w:color w:val="264A60"/>
              </w:rPr>
              <w:t>Percent</w:t>
            </w:r>
          </w:p>
        </w:tc>
      </w:tr>
      <w:tr w:rsidR="008C0BEB" w:rsidRPr="006F33E5" w14:paraId="57F19CB4" w14:textId="77777777" w:rsidTr="000F7266">
        <w:tc>
          <w:tcPr>
            <w:tcW w:w="1700" w:type="dxa"/>
            <w:vMerge w:val="restart"/>
            <w:tcBorders>
              <w:top w:val="single" w:sz="1" w:space="0" w:color="152935"/>
              <w:left w:val="none" w:sz="1" w:space="0" w:color="152935"/>
              <w:bottom w:val="single" w:sz="1" w:space="0" w:color="AEAEAE"/>
              <w:right w:val="none" w:sz="1" w:space="0" w:color="AEAEAE"/>
            </w:tcBorders>
            <w:shd w:val="clear" w:color="auto" w:fill="E0E0E0"/>
          </w:tcPr>
          <w:p w14:paraId="067F8703" w14:textId="77777777" w:rsidR="008C0BEB" w:rsidRPr="006F33E5" w:rsidRDefault="008C0BEB" w:rsidP="000F7266">
            <w:pPr>
              <w:spacing w:before="15" w:after="10"/>
              <w:ind w:left="30" w:right="40"/>
            </w:pPr>
            <w:r w:rsidRPr="006F33E5">
              <w:rPr>
                <w:rFonts w:ascii="Arial" w:eastAsia="Arial" w:hAnsi="Arial" w:cs="Arial"/>
                <w:color w:val="264A60"/>
              </w:rPr>
              <w:t>Selected Cases</w:t>
            </w:r>
          </w:p>
        </w:tc>
        <w:tc>
          <w:tcPr>
            <w:tcW w:w="2159" w:type="dxa"/>
            <w:tcBorders>
              <w:top w:val="single" w:sz="1" w:space="0" w:color="152935"/>
              <w:left w:val="none" w:sz="1" w:space="0" w:color="AEAEAE"/>
              <w:bottom w:val="single" w:sz="1" w:space="0" w:color="AEAEAE"/>
              <w:right w:val="none" w:sz="1" w:space="0" w:color="152935"/>
            </w:tcBorders>
            <w:shd w:val="clear" w:color="auto" w:fill="E0E0E0"/>
          </w:tcPr>
          <w:p w14:paraId="656B43C5" w14:textId="77777777" w:rsidR="008C0BEB" w:rsidRPr="006F33E5" w:rsidRDefault="008C0BEB" w:rsidP="000F7266">
            <w:pPr>
              <w:spacing w:before="15" w:after="10"/>
              <w:ind w:left="30" w:right="40"/>
            </w:pPr>
            <w:r w:rsidRPr="006F33E5">
              <w:rPr>
                <w:rFonts w:ascii="Arial" w:eastAsia="Arial" w:hAnsi="Arial" w:cs="Arial"/>
                <w:color w:val="264A60"/>
              </w:rPr>
              <w:t>Included in Analysis</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5F13D9EB" w14:textId="77777777" w:rsidR="008C0BEB" w:rsidRPr="006F33E5" w:rsidRDefault="008C0BEB"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179C0828"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0124D362" w14:textId="77777777" w:rsidTr="000F7266">
        <w:tc>
          <w:tcPr>
            <w:tcW w:w="1700" w:type="dxa"/>
            <w:vMerge/>
            <w:tcBorders>
              <w:top w:val="single" w:sz="1" w:space="0" w:color="152935"/>
              <w:left w:val="none" w:sz="1" w:space="0" w:color="152935"/>
              <w:bottom w:val="single" w:sz="1" w:space="0" w:color="AEAEAE"/>
              <w:right w:val="none" w:sz="1" w:space="0" w:color="AEAEAE"/>
            </w:tcBorders>
          </w:tcPr>
          <w:p w14:paraId="6B158BBE" w14:textId="77777777" w:rsidR="008C0BEB" w:rsidRPr="006F33E5" w:rsidRDefault="008C0BEB" w:rsidP="000F7266"/>
        </w:tc>
        <w:tc>
          <w:tcPr>
            <w:tcW w:w="2159" w:type="dxa"/>
            <w:tcBorders>
              <w:top w:val="single" w:sz="1" w:space="0" w:color="AEAEAE"/>
              <w:left w:val="none" w:sz="1" w:space="0" w:color="AEAEAE"/>
              <w:bottom w:val="single" w:sz="1" w:space="0" w:color="AEAEAE"/>
              <w:right w:val="none" w:sz="1" w:space="0" w:color="152935"/>
            </w:tcBorders>
            <w:shd w:val="clear" w:color="auto" w:fill="E0E0E0"/>
          </w:tcPr>
          <w:p w14:paraId="349ED682" w14:textId="77777777" w:rsidR="008C0BEB" w:rsidRPr="006F33E5" w:rsidRDefault="008C0BEB" w:rsidP="000F7266">
            <w:pPr>
              <w:spacing w:before="15" w:after="10"/>
              <w:ind w:left="30" w:right="40"/>
            </w:pPr>
            <w:r w:rsidRPr="006F33E5">
              <w:rPr>
                <w:rFonts w:ascii="Arial" w:eastAsia="Arial" w:hAnsi="Arial" w:cs="Arial"/>
                <w:color w:val="264A60"/>
              </w:rPr>
              <w:t>Missing Cases</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4C981503"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016B017D"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2457DC71" w14:textId="77777777" w:rsidTr="000F7266">
        <w:tc>
          <w:tcPr>
            <w:tcW w:w="1700" w:type="dxa"/>
            <w:vMerge/>
            <w:tcBorders>
              <w:top w:val="single" w:sz="1" w:space="0" w:color="152935"/>
              <w:left w:val="none" w:sz="1" w:space="0" w:color="152935"/>
              <w:bottom w:val="single" w:sz="1" w:space="0" w:color="AEAEAE"/>
              <w:right w:val="none" w:sz="1" w:space="0" w:color="AEAEAE"/>
            </w:tcBorders>
          </w:tcPr>
          <w:p w14:paraId="7CCE0834" w14:textId="77777777" w:rsidR="008C0BEB" w:rsidRPr="006F33E5" w:rsidRDefault="008C0BEB" w:rsidP="000F7266"/>
        </w:tc>
        <w:tc>
          <w:tcPr>
            <w:tcW w:w="2159" w:type="dxa"/>
            <w:tcBorders>
              <w:top w:val="single" w:sz="1" w:space="0" w:color="AEAEAE"/>
              <w:left w:val="none" w:sz="1" w:space="0" w:color="AEAEAE"/>
              <w:bottom w:val="single" w:sz="1" w:space="0" w:color="AEAEAE"/>
              <w:right w:val="none" w:sz="1" w:space="0" w:color="152935"/>
            </w:tcBorders>
            <w:shd w:val="clear" w:color="auto" w:fill="E0E0E0"/>
          </w:tcPr>
          <w:p w14:paraId="071DA1AC" w14:textId="77777777" w:rsidR="008C0BEB" w:rsidRPr="006F33E5" w:rsidRDefault="008C0BEB" w:rsidP="000F7266">
            <w:pPr>
              <w:spacing w:before="15" w:after="10"/>
              <w:ind w:left="30" w:right="40"/>
            </w:pPr>
            <w:r w:rsidRPr="006F33E5">
              <w:rPr>
                <w:rFonts w:ascii="Arial" w:eastAsia="Arial" w:hAnsi="Arial" w:cs="Arial"/>
                <w:color w:val="264A60"/>
              </w:rPr>
              <w:t>Total</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16D0087F" w14:textId="77777777" w:rsidR="008C0BEB" w:rsidRPr="006F33E5" w:rsidRDefault="008C0BEB"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5E2AEC7"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358FAA6A" w14:textId="77777777" w:rsidTr="000F7266">
        <w:tc>
          <w:tcPr>
            <w:tcW w:w="3859" w:type="dxa"/>
            <w:gridSpan w:val="2"/>
            <w:tcBorders>
              <w:top w:val="single" w:sz="1" w:space="0" w:color="AEAEAE"/>
              <w:left w:val="none" w:sz="1" w:space="0" w:color="152935"/>
              <w:bottom w:val="single" w:sz="1" w:space="0" w:color="AEAEAE"/>
              <w:right w:val="none" w:sz="1" w:space="0" w:color="AEAEAE"/>
            </w:tcBorders>
            <w:shd w:val="clear" w:color="auto" w:fill="E0E0E0"/>
          </w:tcPr>
          <w:p w14:paraId="59B08DDA" w14:textId="77777777" w:rsidR="008C0BEB" w:rsidRPr="006F33E5" w:rsidRDefault="008C0BEB" w:rsidP="000F7266">
            <w:pPr>
              <w:spacing w:before="15" w:after="10"/>
              <w:ind w:left="30" w:right="40"/>
            </w:pPr>
            <w:r w:rsidRPr="006F33E5">
              <w:rPr>
                <w:rFonts w:ascii="Arial" w:eastAsia="Arial" w:hAnsi="Arial" w:cs="Arial"/>
                <w:color w:val="264A60"/>
              </w:rPr>
              <w:t>Unselected Cases</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653EC3E0"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33ED66DB"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705A732B" w14:textId="77777777" w:rsidTr="000F7266">
        <w:tc>
          <w:tcPr>
            <w:tcW w:w="3859" w:type="dxa"/>
            <w:gridSpan w:val="2"/>
            <w:tcBorders>
              <w:top w:val="single" w:sz="1" w:space="0" w:color="AEAEAE"/>
              <w:left w:val="none" w:sz="1" w:space="0" w:color="152935"/>
              <w:bottom w:val="single" w:sz="1" w:space="0" w:color="152935"/>
              <w:right w:val="none" w:sz="1" w:space="0" w:color="AEAEAE"/>
            </w:tcBorders>
            <w:shd w:val="clear" w:color="auto" w:fill="E0E0E0"/>
          </w:tcPr>
          <w:p w14:paraId="63896997" w14:textId="77777777" w:rsidR="008C0BEB" w:rsidRPr="006F33E5" w:rsidRDefault="008C0BEB" w:rsidP="000F7266">
            <w:pPr>
              <w:spacing w:before="15" w:after="10"/>
              <w:ind w:left="30" w:right="40"/>
            </w:pPr>
            <w:r w:rsidRPr="006F33E5">
              <w:rPr>
                <w:rFonts w:ascii="Arial" w:eastAsia="Arial" w:hAnsi="Arial" w:cs="Arial"/>
                <w:color w:val="264A60"/>
              </w:rPr>
              <w:t>Total</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29A4B1D4" w14:textId="77777777" w:rsidR="008C0BEB" w:rsidRPr="006F33E5" w:rsidRDefault="008C0BEB"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2E46E20A"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1F46E451" w14:textId="77777777" w:rsidTr="000F7266">
        <w:tc>
          <w:tcPr>
            <w:tcW w:w="6171" w:type="dxa"/>
            <w:gridSpan w:val="4"/>
            <w:shd w:val="clear" w:color="auto" w:fill="FFFFFF"/>
          </w:tcPr>
          <w:p w14:paraId="59013B25" w14:textId="77777777" w:rsidR="008C0BEB" w:rsidRPr="006F33E5" w:rsidRDefault="008C0BEB" w:rsidP="000F7266">
            <w:r w:rsidRPr="006F33E5">
              <w:rPr>
                <w:rFonts w:ascii="Arial" w:eastAsia="Arial" w:hAnsi="Arial" w:cs="Arial"/>
                <w:color w:val="010205"/>
              </w:rPr>
              <w:t>a. If weight is in effect, see classification table for the total number of cases.</w:t>
            </w:r>
          </w:p>
        </w:tc>
      </w:tr>
    </w:tbl>
    <w:p w14:paraId="7DB1C426"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1598"/>
        <w:gridCol w:w="1581"/>
      </w:tblGrid>
      <w:tr w:rsidR="008C0BEB" w:rsidRPr="006F33E5" w14:paraId="618AAC79" w14:textId="77777777" w:rsidTr="000F7266">
        <w:tc>
          <w:tcPr>
            <w:tcW w:w="3179" w:type="dxa"/>
            <w:gridSpan w:val="2"/>
            <w:shd w:val="clear" w:color="auto" w:fill="FFFFFF"/>
            <w:vAlign w:val="center"/>
          </w:tcPr>
          <w:p w14:paraId="27BEE602"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Dependent Variable Encoding</w:t>
            </w:r>
          </w:p>
        </w:tc>
      </w:tr>
      <w:tr w:rsidR="008C0BEB" w:rsidRPr="006F33E5" w14:paraId="56453488" w14:textId="77777777" w:rsidTr="000F7266">
        <w:tc>
          <w:tcPr>
            <w:tcW w:w="1598" w:type="dxa"/>
            <w:tcBorders>
              <w:top w:val="none" w:sz="1" w:space="0" w:color="152935"/>
              <w:left w:val="none" w:sz="1" w:space="0" w:color="152935"/>
              <w:bottom w:val="single" w:sz="1" w:space="0" w:color="152935"/>
              <w:right w:val="none" w:sz="1" w:space="0" w:color="152935"/>
            </w:tcBorders>
            <w:shd w:val="clear" w:color="auto" w:fill="FFFFFF"/>
            <w:vAlign w:val="bottom"/>
          </w:tcPr>
          <w:p w14:paraId="20077E51" w14:textId="77777777" w:rsidR="008C0BEB" w:rsidRPr="006F33E5" w:rsidRDefault="008C0BEB" w:rsidP="000F7266">
            <w:pPr>
              <w:spacing w:before="15" w:after="5"/>
              <w:ind w:left="30" w:right="40"/>
            </w:pPr>
            <w:r w:rsidRPr="006F33E5">
              <w:rPr>
                <w:rFonts w:ascii="Arial" w:eastAsia="Arial" w:hAnsi="Arial" w:cs="Arial"/>
                <w:color w:val="264A60"/>
              </w:rPr>
              <w:t>Original Value</w:t>
            </w:r>
          </w:p>
        </w:tc>
        <w:tc>
          <w:tcPr>
            <w:tcW w:w="1581" w:type="dxa"/>
            <w:tcBorders>
              <w:top w:val="none" w:sz="1" w:space="0" w:color="152935"/>
              <w:left w:val="none" w:sz="1" w:space="0" w:color="152935"/>
              <w:bottom w:val="single" w:sz="1" w:space="0" w:color="152935"/>
              <w:right w:val="none" w:sz="1" w:space="0" w:color="152935"/>
            </w:tcBorders>
            <w:shd w:val="clear" w:color="auto" w:fill="FFFFFF"/>
            <w:vAlign w:val="bottom"/>
          </w:tcPr>
          <w:p w14:paraId="5A85B387" w14:textId="77777777" w:rsidR="008C0BEB" w:rsidRPr="006F33E5" w:rsidRDefault="008C0BEB" w:rsidP="000F7266">
            <w:pPr>
              <w:spacing w:before="10" w:after="10"/>
              <w:ind w:left="30" w:right="40"/>
              <w:jc w:val="center"/>
            </w:pPr>
            <w:r w:rsidRPr="006F33E5">
              <w:rPr>
                <w:rFonts w:ascii="Arial" w:eastAsia="Arial" w:hAnsi="Arial" w:cs="Arial"/>
                <w:color w:val="264A60"/>
              </w:rPr>
              <w:t>Internal Value</w:t>
            </w:r>
          </w:p>
        </w:tc>
      </w:tr>
      <w:tr w:rsidR="008C0BEB" w:rsidRPr="006F33E5" w14:paraId="53A869B9" w14:textId="77777777" w:rsidTr="000F7266">
        <w:tc>
          <w:tcPr>
            <w:tcW w:w="1598" w:type="dxa"/>
            <w:tcBorders>
              <w:top w:val="single" w:sz="1" w:space="0" w:color="152935"/>
              <w:left w:val="none" w:sz="1" w:space="0" w:color="152935"/>
              <w:bottom w:val="single" w:sz="1" w:space="0" w:color="AEAEAE"/>
              <w:right w:val="none" w:sz="1" w:space="0" w:color="152935"/>
            </w:tcBorders>
            <w:shd w:val="clear" w:color="auto" w:fill="E0E0E0"/>
          </w:tcPr>
          <w:p w14:paraId="37FD343A" w14:textId="77777777" w:rsidR="008C0BEB" w:rsidRPr="006F33E5" w:rsidRDefault="008C0BEB" w:rsidP="000F7266">
            <w:pPr>
              <w:spacing w:before="15" w:after="10"/>
              <w:ind w:left="30" w:right="40"/>
            </w:pPr>
            <w:r w:rsidRPr="006F33E5">
              <w:rPr>
                <w:rFonts w:ascii="Arial" w:eastAsia="Arial" w:hAnsi="Arial" w:cs="Arial"/>
                <w:color w:val="264A60"/>
              </w:rPr>
              <w:t>Good</w:t>
            </w:r>
          </w:p>
        </w:tc>
        <w:tc>
          <w:tcPr>
            <w:tcW w:w="1581" w:type="dxa"/>
            <w:tcBorders>
              <w:top w:val="single" w:sz="1" w:space="0" w:color="152935"/>
              <w:left w:val="none" w:sz="1" w:space="0" w:color="152935"/>
              <w:bottom w:val="single" w:sz="1" w:space="0" w:color="AEAEAE"/>
              <w:right w:val="none" w:sz="1" w:space="0" w:color="152935"/>
            </w:tcBorders>
            <w:shd w:val="clear" w:color="auto" w:fill="F9F9FB"/>
          </w:tcPr>
          <w:p w14:paraId="07C9615A"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014F5436" w14:textId="77777777" w:rsidTr="000F7266">
        <w:tc>
          <w:tcPr>
            <w:tcW w:w="1598" w:type="dxa"/>
            <w:tcBorders>
              <w:top w:val="single" w:sz="1" w:space="0" w:color="AEAEAE"/>
              <w:left w:val="none" w:sz="1" w:space="0" w:color="152935"/>
              <w:bottom w:val="single" w:sz="1" w:space="0" w:color="152935"/>
              <w:right w:val="none" w:sz="1" w:space="0" w:color="152935"/>
            </w:tcBorders>
            <w:shd w:val="clear" w:color="auto" w:fill="E0E0E0"/>
          </w:tcPr>
          <w:p w14:paraId="7EECC89A" w14:textId="77777777" w:rsidR="008C0BEB" w:rsidRPr="006F33E5" w:rsidRDefault="008C0BEB" w:rsidP="000F7266">
            <w:pPr>
              <w:spacing w:before="15" w:after="10"/>
              <w:ind w:left="30" w:right="40"/>
            </w:pPr>
            <w:r w:rsidRPr="006F33E5">
              <w:rPr>
                <w:rFonts w:ascii="Arial" w:eastAsia="Arial" w:hAnsi="Arial" w:cs="Arial"/>
                <w:color w:val="264A60"/>
              </w:rPr>
              <w:t>Bad</w:t>
            </w:r>
          </w:p>
        </w:tc>
        <w:tc>
          <w:tcPr>
            <w:tcW w:w="1581" w:type="dxa"/>
            <w:tcBorders>
              <w:top w:val="single" w:sz="1" w:space="0" w:color="AEAEAE"/>
              <w:left w:val="none" w:sz="1" w:space="0" w:color="152935"/>
              <w:bottom w:val="single" w:sz="1" w:space="0" w:color="152935"/>
              <w:right w:val="none" w:sz="1" w:space="0" w:color="152935"/>
            </w:tcBorders>
            <w:shd w:val="clear" w:color="auto" w:fill="F9F9FB"/>
          </w:tcPr>
          <w:p w14:paraId="5CD8B973"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r>
    </w:tbl>
    <w:p w14:paraId="5B5E5084" w14:textId="77777777" w:rsidR="008C0BEB" w:rsidRPr="006F33E5" w:rsidRDefault="008C0BEB" w:rsidP="008C0BEB"/>
    <w:p w14:paraId="5D67461A" w14:textId="506C3DB5" w:rsidR="008C0BEB" w:rsidRPr="006F33E5" w:rsidRDefault="008C0BEB" w:rsidP="00091284">
      <w:pPr>
        <w:spacing w:before="200"/>
      </w:pPr>
      <w:r w:rsidRPr="006F33E5">
        <w:rPr>
          <w:rFonts w:ascii="Arial" w:eastAsia="Arial" w:hAnsi="Arial" w:cs="Arial"/>
          <w:b/>
          <w:color w:val="000000"/>
          <w:sz w:val="28"/>
        </w:rPr>
        <w:cr/>
        <w:t>Block 0: Beginning Block</w:t>
      </w:r>
      <w:r w:rsidRPr="006F33E5">
        <w:rPr>
          <w:rFonts w:ascii="Arial" w:eastAsia="Arial" w:hAnsi="Arial" w:cs="Arial"/>
          <w:b/>
          <w:color w:val="000000"/>
          <w:sz w:val="28"/>
        </w:rPr>
        <w:cr/>
      </w:r>
    </w:p>
    <w:tbl>
      <w:tblPr>
        <w:tblW w:w="0" w:type="auto"/>
        <w:tblInd w:w="10" w:type="dxa"/>
        <w:tblLayout w:type="fixed"/>
        <w:tblCellMar>
          <w:left w:w="10" w:type="dxa"/>
          <w:right w:w="10" w:type="dxa"/>
        </w:tblCellMar>
        <w:tblLook w:val="0000" w:firstRow="0" w:lastRow="0" w:firstColumn="0" w:lastColumn="0" w:noHBand="0" w:noVBand="0"/>
      </w:tblPr>
      <w:tblGrid>
        <w:gridCol w:w="867"/>
        <w:gridCol w:w="1105"/>
        <w:gridCol w:w="1037"/>
        <w:gridCol w:w="1156"/>
        <w:gridCol w:w="1156"/>
        <w:gridCol w:w="1666"/>
      </w:tblGrid>
      <w:tr w:rsidR="008C0BEB" w:rsidRPr="006F33E5" w14:paraId="3F2ACE93" w14:textId="77777777" w:rsidTr="000F7266">
        <w:tc>
          <w:tcPr>
            <w:tcW w:w="6987" w:type="dxa"/>
            <w:gridSpan w:val="6"/>
            <w:shd w:val="clear" w:color="auto" w:fill="FFFFFF"/>
            <w:vAlign w:val="center"/>
          </w:tcPr>
          <w:p w14:paraId="5DF94722" w14:textId="77777777" w:rsidR="008C0BEB" w:rsidRPr="006F33E5" w:rsidRDefault="008C0BEB" w:rsidP="00091284">
            <w:pPr>
              <w:spacing w:before="5" w:after="30"/>
              <w:ind w:right="40"/>
            </w:pPr>
            <w:r w:rsidRPr="006F33E5">
              <w:rPr>
                <w:rFonts w:ascii="Arial" w:eastAsia="Arial" w:hAnsi="Arial" w:cs="Arial"/>
                <w:b/>
                <w:color w:val="010205"/>
                <w:sz w:val="28"/>
              </w:rPr>
              <w:t xml:space="preserve">Classification </w:t>
            </w:r>
            <w:proofErr w:type="spellStart"/>
            <w:proofErr w:type="gramStart"/>
            <w:r w:rsidRPr="006F33E5">
              <w:rPr>
                <w:rFonts w:ascii="Arial" w:eastAsia="Arial" w:hAnsi="Arial" w:cs="Arial"/>
                <w:b/>
                <w:color w:val="010205"/>
                <w:sz w:val="28"/>
              </w:rPr>
              <w:t>Table</w:t>
            </w:r>
            <w:r w:rsidRPr="006F33E5">
              <w:rPr>
                <w:vertAlign w:val="superscript"/>
              </w:rPr>
              <w:t>a,b</w:t>
            </w:r>
            <w:proofErr w:type="spellEnd"/>
            <w:proofErr w:type="gramEnd"/>
          </w:p>
        </w:tc>
      </w:tr>
      <w:tr w:rsidR="008C0BEB" w:rsidRPr="006F33E5" w14:paraId="3CBAA84F" w14:textId="77777777" w:rsidTr="000F7266">
        <w:tc>
          <w:tcPr>
            <w:tcW w:w="867" w:type="dxa"/>
            <w:vMerge w:val="restart"/>
            <w:tcBorders>
              <w:top w:val="none" w:sz="1" w:space="0" w:color="152935"/>
              <w:left w:val="none" w:sz="1" w:space="0" w:color="152935"/>
            </w:tcBorders>
            <w:shd w:val="clear" w:color="auto" w:fill="FFFFFF"/>
          </w:tcPr>
          <w:p w14:paraId="6843B478" w14:textId="77777777" w:rsidR="008C0BEB" w:rsidRPr="006F33E5" w:rsidRDefault="008C0BEB" w:rsidP="000F7266"/>
        </w:tc>
        <w:tc>
          <w:tcPr>
            <w:tcW w:w="2142" w:type="dxa"/>
            <w:gridSpan w:val="2"/>
            <w:vMerge w:val="restart"/>
            <w:tcBorders>
              <w:top w:val="none" w:sz="1" w:space="0" w:color="152935"/>
            </w:tcBorders>
            <w:shd w:val="clear" w:color="auto" w:fill="FFFFFF"/>
            <w:vAlign w:val="bottom"/>
          </w:tcPr>
          <w:p w14:paraId="086F3BFC" w14:textId="77777777" w:rsidR="008C0BEB" w:rsidRPr="006F33E5" w:rsidRDefault="008C0BEB" w:rsidP="000F7266">
            <w:pPr>
              <w:spacing w:before="15" w:after="5"/>
              <w:ind w:left="30" w:right="40"/>
            </w:pPr>
            <w:r w:rsidRPr="006F33E5">
              <w:rPr>
                <w:rFonts w:ascii="Arial" w:eastAsia="Arial" w:hAnsi="Arial" w:cs="Arial"/>
                <w:color w:val="264A60"/>
              </w:rPr>
              <w:t>Observed</w:t>
            </w:r>
          </w:p>
        </w:tc>
        <w:tc>
          <w:tcPr>
            <w:tcW w:w="3978" w:type="dxa"/>
            <w:gridSpan w:val="3"/>
            <w:tcBorders>
              <w:top w:val="none" w:sz="1" w:space="0" w:color="152935"/>
              <w:left w:val="none" w:sz="1" w:space="0" w:color="152935"/>
              <w:bottom w:val="none" w:sz="1" w:space="0" w:color="AEAEAE"/>
              <w:right w:val="none" w:sz="1" w:space="0" w:color="152935"/>
            </w:tcBorders>
            <w:shd w:val="clear" w:color="auto" w:fill="FFFFFF"/>
            <w:vAlign w:val="bottom"/>
          </w:tcPr>
          <w:p w14:paraId="2E5CE49A" w14:textId="77777777" w:rsidR="008C0BEB" w:rsidRPr="006F33E5" w:rsidRDefault="008C0BEB" w:rsidP="000F7266">
            <w:pPr>
              <w:spacing w:before="10" w:after="10"/>
              <w:ind w:left="30" w:right="40"/>
              <w:jc w:val="center"/>
            </w:pPr>
            <w:r w:rsidRPr="006F33E5">
              <w:rPr>
                <w:rFonts w:ascii="Arial" w:eastAsia="Arial" w:hAnsi="Arial" w:cs="Arial"/>
                <w:color w:val="264A60"/>
              </w:rPr>
              <w:t>Predicted</w:t>
            </w:r>
          </w:p>
        </w:tc>
      </w:tr>
      <w:tr w:rsidR="008C0BEB" w:rsidRPr="006F33E5" w14:paraId="545E1BE5" w14:textId="77777777" w:rsidTr="000F7266">
        <w:tc>
          <w:tcPr>
            <w:tcW w:w="867" w:type="dxa"/>
            <w:vMerge/>
            <w:tcBorders>
              <w:top w:val="none" w:sz="1" w:space="0" w:color="152935"/>
              <w:left w:val="none" w:sz="1" w:space="0" w:color="152935"/>
            </w:tcBorders>
          </w:tcPr>
          <w:p w14:paraId="5FD7B9A9" w14:textId="77777777" w:rsidR="008C0BEB" w:rsidRPr="006F33E5" w:rsidRDefault="008C0BEB" w:rsidP="000F7266"/>
        </w:tc>
        <w:tc>
          <w:tcPr>
            <w:tcW w:w="2142" w:type="dxa"/>
            <w:gridSpan w:val="2"/>
            <w:vMerge/>
            <w:tcBorders>
              <w:top w:val="none" w:sz="1" w:space="0" w:color="152935"/>
            </w:tcBorders>
          </w:tcPr>
          <w:p w14:paraId="71FA75DD" w14:textId="77777777" w:rsidR="008C0BEB" w:rsidRPr="006F33E5" w:rsidRDefault="008C0BEB" w:rsidP="000F7266"/>
        </w:tc>
        <w:tc>
          <w:tcPr>
            <w:tcW w:w="2312" w:type="dxa"/>
            <w:gridSpan w:val="2"/>
            <w:tcBorders>
              <w:top w:val="none" w:sz="1" w:space="0" w:color="AEAEAE"/>
              <w:left w:val="none" w:sz="1" w:space="0" w:color="152935"/>
              <w:bottom w:val="none" w:sz="1" w:space="0" w:color="AEAEAE"/>
              <w:right w:val="single" w:sz="1" w:space="0" w:color="E0E0E0"/>
            </w:tcBorders>
            <w:shd w:val="clear" w:color="auto" w:fill="FFFFFF"/>
            <w:vAlign w:val="bottom"/>
          </w:tcPr>
          <w:p w14:paraId="30888796" w14:textId="77777777" w:rsidR="008C0BEB" w:rsidRPr="006F33E5" w:rsidRDefault="008C0BEB" w:rsidP="000F7266">
            <w:pPr>
              <w:spacing w:before="10" w:after="10"/>
              <w:ind w:left="30" w:right="40"/>
              <w:jc w:val="center"/>
            </w:pPr>
            <w:r w:rsidRPr="006F33E5">
              <w:rPr>
                <w:rFonts w:ascii="Arial" w:eastAsia="Arial" w:hAnsi="Arial" w:cs="Arial"/>
                <w:color w:val="264A60"/>
              </w:rPr>
              <w:t>Outcome</w:t>
            </w:r>
          </w:p>
        </w:tc>
        <w:tc>
          <w:tcPr>
            <w:tcW w:w="1666" w:type="dxa"/>
            <w:vMerge w:val="restart"/>
            <w:tcBorders>
              <w:top w:val="none" w:sz="1" w:space="0" w:color="AEAEAE"/>
              <w:left w:val="single" w:sz="1" w:space="0" w:color="E0E0E0"/>
              <w:bottom w:val="none" w:sz="1" w:space="0" w:color="AEAEAE"/>
              <w:right w:val="none" w:sz="1" w:space="0" w:color="152935"/>
            </w:tcBorders>
            <w:shd w:val="clear" w:color="auto" w:fill="FFFFFF"/>
            <w:vAlign w:val="bottom"/>
          </w:tcPr>
          <w:p w14:paraId="00C65957" w14:textId="77777777" w:rsidR="008C0BEB" w:rsidRPr="006F33E5" w:rsidRDefault="008C0BEB" w:rsidP="000F7266">
            <w:pPr>
              <w:spacing w:before="10" w:after="10"/>
              <w:ind w:left="30" w:right="40"/>
              <w:jc w:val="center"/>
            </w:pPr>
            <w:r w:rsidRPr="006F33E5">
              <w:rPr>
                <w:rFonts w:ascii="Arial" w:eastAsia="Arial" w:hAnsi="Arial" w:cs="Arial"/>
                <w:color w:val="264A60"/>
              </w:rPr>
              <w:t>Percentage Correct</w:t>
            </w:r>
          </w:p>
        </w:tc>
      </w:tr>
      <w:tr w:rsidR="008C0BEB" w:rsidRPr="006F33E5" w14:paraId="6A5BE7FC" w14:textId="77777777" w:rsidTr="000F7266">
        <w:tc>
          <w:tcPr>
            <w:tcW w:w="867" w:type="dxa"/>
            <w:vMerge/>
            <w:tcBorders>
              <w:top w:val="none" w:sz="1" w:space="0" w:color="152935"/>
              <w:left w:val="none" w:sz="1" w:space="0" w:color="152935"/>
            </w:tcBorders>
          </w:tcPr>
          <w:p w14:paraId="3961105C" w14:textId="77777777" w:rsidR="008C0BEB" w:rsidRPr="006F33E5" w:rsidRDefault="008C0BEB" w:rsidP="000F7266"/>
        </w:tc>
        <w:tc>
          <w:tcPr>
            <w:tcW w:w="2142" w:type="dxa"/>
            <w:gridSpan w:val="2"/>
            <w:vMerge/>
            <w:tcBorders>
              <w:top w:val="none" w:sz="1" w:space="0" w:color="152935"/>
            </w:tcBorders>
          </w:tcPr>
          <w:p w14:paraId="5BBD7B80" w14:textId="77777777" w:rsidR="008C0BEB" w:rsidRPr="006F33E5" w:rsidRDefault="008C0BEB" w:rsidP="000F7266"/>
        </w:tc>
        <w:tc>
          <w:tcPr>
            <w:tcW w:w="1156" w:type="dxa"/>
            <w:tcBorders>
              <w:top w:val="none" w:sz="1" w:space="0" w:color="AEAEAE"/>
              <w:left w:val="none" w:sz="1" w:space="0" w:color="152935"/>
              <w:bottom w:val="single" w:sz="1" w:space="0" w:color="152935"/>
              <w:right w:val="single" w:sz="1" w:space="0" w:color="E0E0E0"/>
            </w:tcBorders>
            <w:shd w:val="clear" w:color="auto" w:fill="FFFFFF"/>
            <w:vAlign w:val="bottom"/>
          </w:tcPr>
          <w:p w14:paraId="0F37D4CA" w14:textId="77777777" w:rsidR="008C0BEB" w:rsidRPr="006F33E5" w:rsidRDefault="008C0BEB" w:rsidP="000F7266">
            <w:pPr>
              <w:spacing w:before="10" w:after="10"/>
              <w:ind w:left="30" w:right="40"/>
              <w:jc w:val="center"/>
            </w:pPr>
            <w:r w:rsidRPr="006F33E5">
              <w:rPr>
                <w:rFonts w:ascii="Arial" w:eastAsia="Arial" w:hAnsi="Arial" w:cs="Arial"/>
                <w:color w:val="264A60"/>
              </w:rPr>
              <w:t>Good</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6BEB0373" w14:textId="77777777" w:rsidR="008C0BEB" w:rsidRPr="006F33E5" w:rsidRDefault="008C0BEB" w:rsidP="000F7266">
            <w:pPr>
              <w:spacing w:before="10" w:after="10"/>
              <w:ind w:left="30" w:right="40"/>
              <w:jc w:val="center"/>
            </w:pPr>
            <w:r w:rsidRPr="006F33E5">
              <w:rPr>
                <w:rFonts w:ascii="Arial" w:eastAsia="Arial" w:hAnsi="Arial" w:cs="Arial"/>
                <w:color w:val="264A60"/>
              </w:rPr>
              <w:t>Bad</w:t>
            </w:r>
          </w:p>
        </w:tc>
        <w:tc>
          <w:tcPr>
            <w:tcW w:w="1666" w:type="dxa"/>
            <w:vMerge/>
            <w:tcBorders>
              <w:top w:val="none" w:sz="1" w:space="0" w:color="AEAEAE"/>
              <w:left w:val="single" w:sz="1" w:space="0" w:color="E0E0E0"/>
              <w:bottom w:val="none" w:sz="1" w:space="0" w:color="AEAEAE"/>
              <w:right w:val="none" w:sz="1" w:space="0" w:color="152935"/>
            </w:tcBorders>
          </w:tcPr>
          <w:p w14:paraId="31F04A37" w14:textId="77777777" w:rsidR="008C0BEB" w:rsidRPr="006F33E5" w:rsidRDefault="008C0BEB" w:rsidP="000F7266"/>
        </w:tc>
      </w:tr>
      <w:tr w:rsidR="008C0BEB" w:rsidRPr="006F33E5" w14:paraId="26471FD4"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62DF9DBD" w14:textId="77777777" w:rsidR="008C0BEB" w:rsidRPr="006F33E5" w:rsidRDefault="008C0BEB" w:rsidP="000F7266">
            <w:pPr>
              <w:spacing w:before="15" w:after="10"/>
              <w:ind w:left="30" w:right="40"/>
            </w:pPr>
            <w:r w:rsidRPr="006F33E5">
              <w:rPr>
                <w:rFonts w:ascii="Arial" w:eastAsia="Arial" w:hAnsi="Arial" w:cs="Arial"/>
                <w:color w:val="264A60"/>
              </w:rPr>
              <w:t>Step 0</w:t>
            </w:r>
          </w:p>
        </w:tc>
        <w:tc>
          <w:tcPr>
            <w:tcW w:w="1105" w:type="dxa"/>
            <w:vMerge w:val="restart"/>
            <w:tcBorders>
              <w:top w:val="single" w:sz="1" w:space="0" w:color="152935"/>
              <w:left w:val="none" w:sz="1" w:space="0" w:color="AEAEAE"/>
              <w:bottom w:val="none" w:sz="1" w:space="0" w:color="AEAEAE"/>
              <w:right w:val="none" w:sz="1" w:space="0" w:color="AEAEAE"/>
            </w:tcBorders>
            <w:shd w:val="clear" w:color="auto" w:fill="E0E0E0"/>
          </w:tcPr>
          <w:p w14:paraId="37B34AC8" w14:textId="77777777" w:rsidR="008C0BEB" w:rsidRPr="006F33E5" w:rsidRDefault="008C0BEB" w:rsidP="000F7266">
            <w:pPr>
              <w:spacing w:before="15" w:after="10"/>
              <w:ind w:left="30" w:right="40"/>
            </w:pPr>
            <w:r w:rsidRPr="006F33E5">
              <w:rPr>
                <w:rFonts w:ascii="Arial" w:eastAsia="Arial" w:hAnsi="Arial" w:cs="Arial"/>
                <w:color w:val="264A60"/>
              </w:rPr>
              <w:t>Outcome</w:t>
            </w:r>
          </w:p>
        </w:tc>
        <w:tc>
          <w:tcPr>
            <w:tcW w:w="1037" w:type="dxa"/>
            <w:tcBorders>
              <w:top w:val="single" w:sz="1" w:space="0" w:color="152935"/>
              <w:left w:val="none" w:sz="1" w:space="0" w:color="AEAEAE"/>
              <w:bottom w:val="single" w:sz="1" w:space="0" w:color="AEAEAE"/>
              <w:right w:val="none" w:sz="1" w:space="0" w:color="152935"/>
            </w:tcBorders>
            <w:shd w:val="clear" w:color="auto" w:fill="E0E0E0"/>
          </w:tcPr>
          <w:p w14:paraId="74489C71" w14:textId="77777777" w:rsidR="008C0BEB" w:rsidRPr="006F33E5" w:rsidRDefault="008C0BEB" w:rsidP="000F7266">
            <w:pPr>
              <w:spacing w:before="15" w:after="10"/>
              <w:ind w:left="30" w:right="40"/>
            </w:pPr>
            <w:r w:rsidRPr="006F33E5">
              <w:rPr>
                <w:rFonts w:ascii="Arial" w:eastAsia="Arial" w:hAnsi="Arial" w:cs="Arial"/>
                <w:color w:val="264A60"/>
              </w:rPr>
              <w:t>Good</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20A68753"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2FA240C3" w14:textId="572A6016" w:rsidR="008C0BEB" w:rsidRPr="006F33E5" w:rsidRDefault="00C20D8B" w:rsidP="000F7266">
            <w:pPr>
              <w:spacing w:before="15" w:after="10"/>
              <w:ind w:left="30" w:right="40"/>
              <w:jc w:val="right"/>
            </w:pPr>
            <w:r w:rsidRPr="006F33E5">
              <w:rPr>
                <w:rFonts w:ascii="Arial" w:eastAsia="Arial" w:hAnsi="Arial" w:cs="Arial"/>
                <w:color w:val="010205"/>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7E9B48DC"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72F834C9"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119CBDE4" w14:textId="77777777" w:rsidR="008C0BEB" w:rsidRPr="006F33E5" w:rsidRDefault="008C0BEB" w:rsidP="000F7266"/>
        </w:tc>
        <w:tc>
          <w:tcPr>
            <w:tcW w:w="1105" w:type="dxa"/>
            <w:vMerge/>
            <w:tcBorders>
              <w:top w:val="single" w:sz="1" w:space="0" w:color="152935"/>
              <w:left w:val="none" w:sz="1" w:space="0" w:color="AEAEAE"/>
              <w:bottom w:val="none" w:sz="1" w:space="0" w:color="AEAEAE"/>
              <w:right w:val="none" w:sz="1" w:space="0" w:color="AEAEAE"/>
            </w:tcBorders>
          </w:tcPr>
          <w:p w14:paraId="452D9E4F" w14:textId="77777777" w:rsidR="008C0BEB" w:rsidRPr="006F33E5" w:rsidRDefault="008C0BEB" w:rsidP="000F7266"/>
        </w:tc>
        <w:tc>
          <w:tcPr>
            <w:tcW w:w="1037" w:type="dxa"/>
            <w:tcBorders>
              <w:top w:val="single" w:sz="1" w:space="0" w:color="AEAEAE"/>
              <w:left w:val="none" w:sz="1" w:space="0" w:color="AEAEAE"/>
              <w:bottom w:val="none" w:sz="1" w:space="0" w:color="AEAEAE"/>
              <w:right w:val="none" w:sz="1" w:space="0" w:color="152935"/>
            </w:tcBorders>
            <w:shd w:val="clear" w:color="auto" w:fill="E0E0E0"/>
          </w:tcPr>
          <w:p w14:paraId="021F054F" w14:textId="77777777" w:rsidR="008C0BEB" w:rsidRPr="006F33E5" w:rsidRDefault="008C0BEB" w:rsidP="000F7266">
            <w:pPr>
              <w:spacing w:before="15" w:after="10"/>
              <w:ind w:left="30" w:right="40"/>
            </w:pPr>
            <w:r w:rsidRPr="006F33E5">
              <w:rPr>
                <w:rFonts w:ascii="Arial" w:eastAsia="Arial" w:hAnsi="Arial" w:cs="Arial"/>
                <w:color w:val="264A60"/>
              </w:rPr>
              <w:t>Bad</w:t>
            </w:r>
          </w:p>
        </w:tc>
        <w:tc>
          <w:tcPr>
            <w:tcW w:w="1156" w:type="dxa"/>
            <w:tcBorders>
              <w:top w:val="single" w:sz="1" w:space="0" w:color="AEAEAE"/>
              <w:left w:val="none" w:sz="1" w:space="0" w:color="152935"/>
              <w:bottom w:val="none" w:sz="1" w:space="0" w:color="AEAEAE"/>
              <w:right w:val="single" w:sz="1" w:space="0" w:color="E0E0E0"/>
            </w:tcBorders>
            <w:shd w:val="clear" w:color="auto" w:fill="F9F9FB"/>
          </w:tcPr>
          <w:p w14:paraId="7B1B5B8C"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none" w:sz="1" w:space="0" w:color="AEAEAE"/>
              <w:right w:val="single" w:sz="1" w:space="0" w:color="E0E0E0"/>
            </w:tcBorders>
            <w:shd w:val="clear" w:color="auto" w:fill="F9F9FB"/>
          </w:tcPr>
          <w:p w14:paraId="6393FE60" w14:textId="2462A539" w:rsidR="008C0BEB" w:rsidRPr="006F33E5" w:rsidRDefault="00C20D8B" w:rsidP="000F7266">
            <w:pPr>
              <w:spacing w:before="15" w:after="10"/>
              <w:ind w:left="30" w:right="40"/>
              <w:jc w:val="right"/>
            </w:pPr>
            <w:r w:rsidRPr="006F33E5">
              <w:rPr>
                <w:rFonts w:ascii="Arial" w:eastAsia="Arial" w:hAnsi="Arial" w:cs="Arial"/>
                <w:color w:val="010205"/>
              </w:rPr>
              <w:t>20</w:t>
            </w:r>
          </w:p>
        </w:tc>
        <w:tc>
          <w:tcPr>
            <w:tcW w:w="1666" w:type="dxa"/>
            <w:tcBorders>
              <w:top w:val="single" w:sz="1" w:space="0" w:color="AEAEAE"/>
              <w:left w:val="single" w:sz="1" w:space="0" w:color="E0E0E0"/>
              <w:bottom w:val="none" w:sz="1" w:space="0" w:color="AEAEAE"/>
              <w:right w:val="none" w:sz="1" w:space="0" w:color="152935"/>
            </w:tcBorders>
            <w:shd w:val="clear" w:color="auto" w:fill="F9F9FB"/>
          </w:tcPr>
          <w:p w14:paraId="3F9284AA"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1803D52D"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370E0AB7" w14:textId="77777777" w:rsidR="008C0BEB" w:rsidRPr="006F33E5" w:rsidRDefault="008C0BEB" w:rsidP="000F7266"/>
        </w:tc>
        <w:tc>
          <w:tcPr>
            <w:tcW w:w="2142" w:type="dxa"/>
            <w:gridSpan w:val="2"/>
            <w:tcBorders>
              <w:top w:val="single" w:sz="1" w:space="0" w:color="AEAEAE"/>
              <w:left w:val="none" w:sz="1" w:space="0" w:color="AEAEAE"/>
              <w:bottom w:val="single" w:sz="1" w:space="0" w:color="152935"/>
              <w:right w:val="none" w:sz="1" w:space="0" w:color="AEAEAE"/>
            </w:tcBorders>
            <w:shd w:val="clear" w:color="auto" w:fill="E0E0E0"/>
          </w:tcPr>
          <w:p w14:paraId="30BDE686" w14:textId="77777777" w:rsidR="008C0BEB" w:rsidRPr="006F33E5" w:rsidRDefault="008C0BEB" w:rsidP="000F7266">
            <w:pPr>
              <w:spacing w:before="15" w:after="10"/>
              <w:ind w:left="30" w:right="40"/>
            </w:pPr>
            <w:r w:rsidRPr="006F33E5">
              <w:rPr>
                <w:rFonts w:ascii="Arial" w:eastAsia="Arial" w:hAnsi="Arial" w:cs="Arial"/>
                <w:color w:val="264A60"/>
              </w:rPr>
              <w:t>Overall Percentage</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00416692" w14:textId="77777777" w:rsidR="008C0BEB" w:rsidRPr="006F33E5" w:rsidRDefault="008C0BEB" w:rsidP="000F7266"/>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680891E1" w14:textId="77777777" w:rsidR="008C0BEB" w:rsidRPr="006F33E5" w:rsidRDefault="008C0BEB" w:rsidP="000F7266"/>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2BD15057" w14:textId="77777777" w:rsidR="008C0BEB" w:rsidRPr="006F33E5" w:rsidRDefault="008C0BEB" w:rsidP="000F7266">
            <w:pPr>
              <w:spacing w:before="15" w:after="10"/>
              <w:ind w:left="30" w:right="40"/>
              <w:jc w:val="right"/>
            </w:pPr>
            <w:r w:rsidRPr="006F33E5">
              <w:rPr>
                <w:rFonts w:ascii="Arial" w:eastAsia="Arial" w:hAnsi="Arial" w:cs="Arial"/>
                <w:color w:val="010205"/>
              </w:rPr>
              <w:t>52.5</w:t>
            </w:r>
          </w:p>
        </w:tc>
      </w:tr>
      <w:tr w:rsidR="008C0BEB" w:rsidRPr="006F33E5" w14:paraId="7098BF8D" w14:textId="77777777" w:rsidTr="000F7266">
        <w:tc>
          <w:tcPr>
            <w:tcW w:w="6987" w:type="dxa"/>
            <w:gridSpan w:val="6"/>
            <w:shd w:val="clear" w:color="auto" w:fill="FFFFFF"/>
          </w:tcPr>
          <w:p w14:paraId="6615E255" w14:textId="77777777" w:rsidR="008C0BEB" w:rsidRPr="006F33E5" w:rsidRDefault="008C0BEB" w:rsidP="000F7266">
            <w:r w:rsidRPr="006F33E5">
              <w:rPr>
                <w:rFonts w:ascii="Arial" w:eastAsia="Arial" w:hAnsi="Arial" w:cs="Arial"/>
                <w:color w:val="010205"/>
              </w:rPr>
              <w:t>a. Constant is included in the model.</w:t>
            </w:r>
          </w:p>
        </w:tc>
      </w:tr>
      <w:tr w:rsidR="008C0BEB" w:rsidRPr="006F33E5" w14:paraId="33ED0BB2" w14:textId="77777777" w:rsidTr="000F7266">
        <w:tc>
          <w:tcPr>
            <w:tcW w:w="6987" w:type="dxa"/>
            <w:gridSpan w:val="6"/>
            <w:shd w:val="clear" w:color="auto" w:fill="FFFFFF"/>
          </w:tcPr>
          <w:p w14:paraId="2EF97AE9" w14:textId="77777777" w:rsidR="008C0BEB" w:rsidRPr="006F33E5" w:rsidRDefault="008C0BEB" w:rsidP="000F7266">
            <w:r w:rsidRPr="006F33E5">
              <w:rPr>
                <w:rFonts w:ascii="Arial" w:eastAsia="Arial" w:hAnsi="Arial" w:cs="Arial"/>
                <w:color w:val="010205"/>
              </w:rPr>
              <w:t>b. The cut value is .500</w:t>
            </w:r>
          </w:p>
        </w:tc>
      </w:tr>
    </w:tbl>
    <w:p w14:paraId="27E67758"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1088"/>
        <w:gridCol w:w="1156"/>
        <w:gridCol w:w="1156"/>
        <w:gridCol w:w="1156"/>
        <w:gridCol w:w="1156"/>
        <w:gridCol w:w="1156"/>
        <w:gridCol w:w="1156"/>
      </w:tblGrid>
      <w:tr w:rsidR="008C0BEB" w:rsidRPr="006F33E5" w14:paraId="10A66ED4" w14:textId="77777777" w:rsidTr="000F7266">
        <w:tc>
          <w:tcPr>
            <w:tcW w:w="8891" w:type="dxa"/>
            <w:gridSpan w:val="8"/>
            <w:shd w:val="clear" w:color="auto" w:fill="FFFFFF"/>
            <w:vAlign w:val="center"/>
          </w:tcPr>
          <w:p w14:paraId="4F7D2FFA"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Variables in the Equation</w:t>
            </w:r>
          </w:p>
        </w:tc>
      </w:tr>
      <w:tr w:rsidR="008C0BEB" w:rsidRPr="006F33E5" w14:paraId="1598C997" w14:textId="77777777" w:rsidTr="000F7266">
        <w:tc>
          <w:tcPr>
            <w:tcW w:w="1955" w:type="dxa"/>
            <w:gridSpan w:val="2"/>
            <w:tcBorders>
              <w:top w:val="none" w:sz="1" w:space="0" w:color="152935"/>
              <w:left w:val="none" w:sz="1" w:space="0" w:color="152935"/>
              <w:bottom w:val="single" w:sz="1" w:space="0" w:color="152935"/>
            </w:tcBorders>
            <w:shd w:val="clear" w:color="auto" w:fill="FFFFFF"/>
            <w:vAlign w:val="bottom"/>
          </w:tcPr>
          <w:p w14:paraId="5BF668CC" w14:textId="77777777" w:rsidR="008C0BEB" w:rsidRPr="006F33E5" w:rsidRDefault="008C0BEB"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171F3347" w14:textId="77777777" w:rsidR="008C0BEB" w:rsidRPr="006F33E5" w:rsidRDefault="008C0BEB" w:rsidP="000F7266">
            <w:pPr>
              <w:spacing w:before="10" w:after="10"/>
              <w:ind w:left="30" w:right="40"/>
              <w:jc w:val="center"/>
            </w:pPr>
            <w:r w:rsidRPr="006F33E5">
              <w:rPr>
                <w:rFonts w:ascii="Arial" w:eastAsia="Arial" w:hAnsi="Arial" w:cs="Arial"/>
                <w:color w:val="264A60"/>
              </w:rPr>
              <w:t>B</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22FEE41D" w14:textId="77777777" w:rsidR="008C0BEB" w:rsidRPr="006F33E5" w:rsidRDefault="008C0BEB" w:rsidP="000F7266">
            <w:pPr>
              <w:spacing w:before="10" w:after="10"/>
              <w:ind w:left="30" w:right="40"/>
              <w:jc w:val="center"/>
            </w:pPr>
            <w:r w:rsidRPr="006F33E5">
              <w:rPr>
                <w:rFonts w:ascii="Arial" w:eastAsia="Arial" w:hAnsi="Arial" w:cs="Arial"/>
                <w:color w:val="264A60"/>
              </w:rPr>
              <w:t>S.E.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278204A7" w14:textId="77777777" w:rsidR="008C0BEB" w:rsidRPr="006F33E5" w:rsidRDefault="008C0BEB" w:rsidP="000F7266">
            <w:pPr>
              <w:spacing w:before="10" w:after="10"/>
              <w:ind w:left="30" w:right="40"/>
              <w:jc w:val="center"/>
            </w:pPr>
            <w:r w:rsidRPr="006F33E5">
              <w:rPr>
                <w:rFonts w:ascii="Arial" w:eastAsia="Arial" w:hAnsi="Arial" w:cs="Arial"/>
                <w:color w:val="264A60"/>
              </w:rPr>
              <w:t>Wald</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1F94586"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12ECEAC4"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25F726D0" w14:textId="77777777" w:rsidR="008C0BEB" w:rsidRPr="006F33E5" w:rsidRDefault="008C0BEB" w:rsidP="000F7266">
            <w:pPr>
              <w:spacing w:before="10" w:after="10"/>
              <w:ind w:left="30" w:right="40"/>
              <w:jc w:val="center"/>
            </w:pPr>
            <w:r w:rsidRPr="006F33E5">
              <w:rPr>
                <w:rFonts w:ascii="Arial" w:eastAsia="Arial" w:hAnsi="Arial" w:cs="Arial"/>
                <w:color w:val="264A60"/>
              </w:rPr>
              <w:t>Exp(B)</w:t>
            </w:r>
          </w:p>
        </w:tc>
      </w:tr>
      <w:tr w:rsidR="008C0BEB" w:rsidRPr="006F33E5" w14:paraId="77DC5698" w14:textId="77777777" w:rsidTr="000F7266">
        <w:tc>
          <w:tcPr>
            <w:tcW w:w="867" w:type="dxa"/>
            <w:tcBorders>
              <w:top w:val="single" w:sz="1" w:space="0" w:color="152935"/>
              <w:left w:val="none" w:sz="1" w:space="0" w:color="152935"/>
              <w:bottom w:val="single" w:sz="1" w:space="0" w:color="152935"/>
              <w:right w:val="none" w:sz="1" w:space="0" w:color="AEAEAE"/>
            </w:tcBorders>
            <w:shd w:val="clear" w:color="auto" w:fill="E0E0E0"/>
          </w:tcPr>
          <w:p w14:paraId="217A5909" w14:textId="77777777" w:rsidR="008C0BEB" w:rsidRPr="006F33E5" w:rsidRDefault="008C0BEB" w:rsidP="000F7266">
            <w:pPr>
              <w:spacing w:before="15" w:after="10"/>
              <w:ind w:left="30" w:right="40"/>
            </w:pPr>
            <w:r w:rsidRPr="006F33E5">
              <w:rPr>
                <w:rFonts w:ascii="Arial" w:eastAsia="Arial" w:hAnsi="Arial" w:cs="Arial"/>
                <w:color w:val="264A60"/>
              </w:rPr>
              <w:t>Step 0</w:t>
            </w:r>
          </w:p>
        </w:tc>
        <w:tc>
          <w:tcPr>
            <w:tcW w:w="1088" w:type="dxa"/>
            <w:tcBorders>
              <w:top w:val="single" w:sz="1" w:space="0" w:color="152935"/>
              <w:left w:val="none" w:sz="1" w:space="0" w:color="AEAEAE"/>
              <w:bottom w:val="single" w:sz="1" w:space="0" w:color="152935"/>
              <w:right w:val="none" w:sz="1" w:space="0" w:color="152935"/>
            </w:tcBorders>
            <w:shd w:val="clear" w:color="auto" w:fill="E0E0E0"/>
          </w:tcPr>
          <w:p w14:paraId="6DB66411" w14:textId="77777777" w:rsidR="008C0BEB" w:rsidRPr="006F33E5" w:rsidRDefault="008C0BEB" w:rsidP="000F7266">
            <w:pPr>
              <w:spacing w:before="15" w:after="10"/>
              <w:ind w:left="30" w:right="40"/>
            </w:pPr>
            <w:r w:rsidRPr="006F33E5">
              <w:rPr>
                <w:rFonts w:ascii="Arial" w:eastAsia="Arial" w:hAnsi="Arial" w:cs="Arial"/>
                <w:color w:val="264A60"/>
              </w:rPr>
              <w:t>Constant</w:t>
            </w:r>
          </w:p>
        </w:tc>
        <w:tc>
          <w:tcPr>
            <w:tcW w:w="1156" w:type="dxa"/>
            <w:tcBorders>
              <w:top w:val="single" w:sz="1" w:space="0" w:color="152935"/>
              <w:left w:val="none" w:sz="1" w:space="0" w:color="152935"/>
              <w:bottom w:val="single" w:sz="1" w:space="0" w:color="152935"/>
              <w:right w:val="single" w:sz="1" w:space="0" w:color="E0E0E0"/>
            </w:tcBorders>
            <w:shd w:val="clear" w:color="auto" w:fill="F9F9FB"/>
          </w:tcPr>
          <w:p w14:paraId="0929CA0E" w14:textId="77777777" w:rsidR="008C0BEB" w:rsidRPr="006F33E5" w:rsidRDefault="008C0BEB" w:rsidP="000F7266">
            <w:pPr>
              <w:spacing w:before="15" w:after="10"/>
              <w:ind w:left="30" w:right="40"/>
              <w:jc w:val="right"/>
            </w:pPr>
            <w:r w:rsidRPr="006F33E5">
              <w:rPr>
                <w:rFonts w:ascii="Arial" w:eastAsia="Arial" w:hAnsi="Arial" w:cs="Arial"/>
                <w:color w:val="010205"/>
              </w:rPr>
              <w:t>.100</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23392187" w14:textId="77777777" w:rsidR="008C0BEB" w:rsidRPr="006F33E5" w:rsidRDefault="008C0BEB" w:rsidP="000F7266">
            <w:pPr>
              <w:spacing w:before="15" w:after="10"/>
              <w:ind w:left="30" w:right="40"/>
              <w:jc w:val="right"/>
            </w:pPr>
            <w:r w:rsidRPr="006F33E5">
              <w:rPr>
                <w:rFonts w:ascii="Arial" w:eastAsia="Arial" w:hAnsi="Arial" w:cs="Arial"/>
                <w:color w:val="010205"/>
              </w:rPr>
              <w:t>.317</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61C7F27C" w14:textId="77777777" w:rsidR="008C0BEB" w:rsidRPr="006F33E5" w:rsidRDefault="008C0BEB" w:rsidP="000F7266">
            <w:pPr>
              <w:spacing w:before="15" w:after="10"/>
              <w:ind w:left="30" w:right="40"/>
              <w:jc w:val="right"/>
            </w:pPr>
            <w:r w:rsidRPr="006F33E5">
              <w:rPr>
                <w:rFonts w:ascii="Arial" w:eastAsia="Arial" w:hAnsi="Arial" w:cs="Arial"/>
                <w:color w:val="010205"/>
              </w:rPr>
              <w:t>.100</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4EAE72F6"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157D2122" w14:textId="77777777" w:rsidR="008C0BEB" w:rsidRPr="006F33E5" w:rsidRDefault="008C0BEB" w:rsidP="000F7266">
            <w:pPr>
              <w:spacing w:before="15" w:after="10"/>
              <w:ind w:left="30" w:right="40"/>
              <w:jc w:val="right"/>
            </w:pPr>
            <w:r w:rsidRPr="006F33E5">
              <w:rPr>
                <w:rFonts w:ascii="Arial" w:eastAsia="Arial" w:hAnsi="Arial" w:cs="Arial"/>
                <w:color w:val="010205"/>
              </w:rPr>
              <w:t>.752</w:t>
            </w:r>
          </w:p>
        </w:tc>
        <w:tc>
          <w:tcPr>
            <w:tcW w:w="1156" w:type="dxa"/>
            <w:tcBorders>
              <w:top w:val="single" w:sz="1" w:space="0" w:color="152935"/>
              <w:left w:val="single" w:sz="1" w:space="0" w:color="E0E0E0"/>
              <w:bottom w:val="single" w:sz="1" w:space="0" w:color="152935"/>
              <w:right w:val="none" w:sz="1" w:space="0" w:color="152935"/>
            </w:tcBorders>
            <w:shd w:val="clear" w:color="auto" w:fill="F9F9FB"/>
          </w:tcPr>
          <w:p w14:paraId="7C6CE00D" w14:textId="77777777" w:rsidR="008C0BEB" w:rsidRPr="006F33E5" w:rsidRDefault="008C0BEB" w:rsidP="000F7266">
            <w:pPr>
              <w:spacing w:before="15" w:after="10"/>
              <w:ind w:left="30" w:right="40"/>
              <w:jc w:val="right"/>
            </w:pPr>
            <w:r w:rsidRPr="006F33E5">
              <w:rPr>
                <w:rFonts w:ascii="Arial" w:eastAsia="Arial" w:hAnsi="Arial" w:cs="Arial"/>
                <w:color w:val="010205"/>
              </w:rPr>
              <w:t>1.105</w:t>
            </w:r>
          </w:p>
        </w:tc>
      </w:tr>
    </w:tbl>
    <w:p w14:paraId="5AF2F96E"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1156"/>
        <w:gridCol w:w="1088"/>
        <w:gridCol w:w="1156"/>
        <w:gridCol w:w="1156"/>
        <w:gridCol w:w="1156"/>
      </w:tblGrid>
      <w:tr w:rsidR="008C0BEB" w:rsidRPr="006F33E5" w14:paraId="65393C09" w14:textId="77777777" w:rsidTr="000F7266">
        <w:tc>
          <w:tcPr>
            <w:tcW w:w="6579" w:type="dxa"/>
            <w:gridSpan w:val="6"/>
            <w:shd w:val="clear" w:color="auto" w:fill="FFFFFF"/>
            <w:vAlign w:val="center"/>
          </w:tcPr>
          <w:p w14:paraId="3657E6AD"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Variables not in the Equation</w:t>
            </w:r>
          </w:p>
        </w:tc>
      </w:tr>
      <w:tr w:rsidR="008C0BEB" w:rsidRPr="006F33E5" w14:paraId="61D49FB9" w14:textId="77777777" w:rsidTr="000F7266">
        <w:tc>
          <w:tcPr>
            <w:tcW w:w="3111" w:type="dxa"/>
            <w:gridSpan w:val="3"/>
            <w:tcBorders>
              <w:top w:val="none" w:sz="1" w:space="0" w:color="152935"/>
              <w:left w:val="none" w:sz="1" w:space="0" w:color="152935"/>
              <w:bottom w:val="single" w:sz="1" w:space="0" w:color="152935"/>
            </w:tcBorders>
            <w:shd w:val="clear" w:color="auto" w:fill="FFFFFF"/>
            <w:vAlign w:val="bottom"/>
          </w:tcPr>
          <w:p w14:paraId="5FC10028" w14:textId="77777777" w:rsidR="008C0BEB" w:rsidRPr="006F33E5" w:rsidRDefault="008C0BEB"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0A2FE509" w14:textId="77777777" w:rsidR="008C0BEB" w:rsidRPr="006F33E5" w:rsidRDefault="008C0BEB" w:rsidP="000F7266">
            <w:pPr>
              <w:spacing w:before="10" w:after="10"/>
              <w:ind w:left="30" w:right="40"/>
              <w:jc w:val="center"/>
            </w:pPr>
            <w:r w:rsidRPr="006F33E5">
              <w:rPr>
                <w:rFonts w:ascii="Arial" w:eastAsia="Arial" w:hAnsi="Arial" w:cs="Arial"/>
                <w:color w:val="264A60"/>
              </w:rPr>
              <w:t>Score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A725053"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3E8079FC"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r>
      <w:tr w:rsidR="008C0BEB" w:rsidRPr="006F33E5" w14:paraId="36F2F8D7"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35005A9E" w14:textId="77777777" w:rsidR="008C0BEB" w:rsidRPr="006F33E5" w:rsidRDefault="008C0BEB" w:rsidP="000F7266">
            <w:pPr>
              <w:spacing w:before="15" w:after="10"/>
              <w:ind w:left="30" w:right="40"/>
            </w:pPr>
            <w:r w:rsidRPr="006F33E5">
              <w:rPr>
                <w:rFonts w:ascii="Arial" w:eastAsia="Arial" w:hAnsi="Arial" w:cs="Arial"/>
                <w:color w:val="264A60"/>
              </w:rPr>
              <w:t>Step 0</w:t>
            </w:r>
          </w:p>
        </w:tc>
        <w:tc>
          <w:tcPr>
            <w:tcW w:w="1156" w:type="dxa"/>
            <w:tcBorders>
              <w:top w:val="single" w:sz="1" w:space="0" w:color="152935"/>
              <w:left w:val="none" w:sz="1" w:space="0" w:color="AEAEAE"/>
              <w:bottom w:val="single" w:sz="1" w:space="0" w:color="AEAEAE"/>
              <w:right w:val="none" w:sz="1" w:space="0" w:color="AEAEAE"/>
            </w:tcBorders>
            <w:shd w:val="clear" w:color="auto" w:fill="E0E0E0"/>
          </w:tcPr>
          <w:p w14:paraId="69A13424" w14:textId="77777777" w:rsidR="008C0BEB" w:rsidRPr="006F33E5" w:rsidRDefault="008C0BEB" w:rsidP="000F7266">
            <w:pPr>
              <w:spacing w:before="15" w:after="10"/>
              <w:ind w:left="30" w:right="40"/>
            </w:pPr>
            <w:r w:rsidRPr="006F33E5">
              <w:rPr>
                <w:rFonts w:ascii="Arial" w:eastAsia="Arial" w:hAnsi="Arial" w:cs="Arial"/>
                <w:color w:val="264A60"/>
              </w:rPr>
              <w:t>Variables</w:t>
            </w:r>
          </w:p>
        </w:tc>
        <w:tc>
          <w:tcPr>
            <w:tcW w:w="1088" w:type="dxa"/>
            <w:tcBorders>
              <w:top w:val="single" w:sz="1" w:space="0" w:color="152935"/>
              <w:left w:val="none" w:sz="1" w:space="0" w:color="AEAEAE"/>
              <w:bottom w:val="single" w:sz="1" w:space="0" w:color="AEAEAE"/>
              <w:right w:val="none" w:sz="1" w:space="0" w:color="152935"/>
            </w:tcBorders>
            <w:shd w:val="clear" w:color="auto" w:fill="E0E0E0"/>
          </w:tcPr>
          <w:p w14:paraId="685A33A0" w14:textId="77777777" w:rsidR="008C0BEB" w:rsidRPr="006F33E5" w:rsidRDefault="008C0BEB" w:rsidP="000F7266">
            <w:pPr>
              <w:spacing w:before="15" w:after="10"/>
              <w:ind w:left="30" w:right="40"/>
            </w:pPr>
            <w:r w:rsidRPr="006F33E5">
              <w:rPr>
                <w:rFonts w:ascii="Arial" w:eastAsia="Arial" w:hAnsi="Arial" w:cs="Arial"/>
                <w:color w:val="264A60"/>
              </w:rPr>
              <w:t>S6 Mode</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677B6634" w14:textId="77777777" w:rsidR="008C0BEB" w:rsidRPr="006F33E5" w:rsidRDefault="008C0BEB" w:rsidP="000F7266">
            <w:pPr>
              <w:spacing w:before="15" w:after="10"/>
              <w:ind w:left="30" w:right="40"/>
              <w:jc w:val="right"/>
            </w:pPr>
            <w:r w:rsidRPr="006F33E5">
              <w:rPr>
                <w:rFonts w:ascii="Arial" w:eastAsia="Arial" w:hAnsi="Arial" w:cs="Arial"/>
                <w:color w:val="010205"/>
              </w:rPr>
              <w:t>1.468</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040CB402"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76625F67" w14:textId="77777777" w:rsidR="008C0BEB" w:rsidRPr="006F33E5" w:rsidRDefault="008C0BEB" w:rsidP="000F7266">
            <w:pPr>
              <w:spacing w:before="15" w:after="10"/>
              <w:ind w:left="30" w:right="40"/>
              <w:jc w:val="right"/>
            </w:pPr>
            <w:r w:rsidRPr="006F33E5">
              <w:rPr>
                <w:rFonts w:ascii="Arial" w:eastAsia="Arial" w:hAnsi="Arial" w:cs="Arial"/>
                <w:color w:val="010205"/>
              </w:rPr>
              <w:t>.226</w:t>
            </w:r>
          </w:p>
        </w:tc>
      </w:tr>
      <w:tr w:rsidR="008C0BEB" w:rsidRPr="006F33E5" w14:paraId="170336AC"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224124B4" w14:textId="77777777" w:rsidR="008C0BEB" w:rsidRPr="006F33E5" w:rsidRDefault="008C0BEB" w:rsidP="000F7266"/>
        </w:tc>
        <w:tc>
          <w:tcPr>
            <w:tcW w:w="2244" w:type="dxa"/>
            <w:gridSpan w:val="2"/>
            <w:tcBorders>
              <w:top w:val="single" w:sz="1" w:space="0" w:color="AEAEAE"/>
              <w:left w:val="none" w:sz="1" w:space="0" w:color="AEAEAE"/>
              <w:bottom w:val="single" w:sz="1" w:space="0" w:color="152935"/>
              <w:right w:val="none" w:sz="1" w:space="0" w:color="AEAEAE"/>
            </w:tcBorders>
            <w:shd w:val="clear" w:color="auto" w:fill="E0E0E0"/>
          </w:tcPr>
          <w:p w14:paraId="3829C3A4" w14:textId="77777777" w:rsidR="008C0BEB" w:rsidRPr="006F33E5" w:rsidRDefault="008C0BEB" w:rsidP="000F7266">
            <w:pPr>
              <w:spacing w:before="15" w:after="10"/>
              <w:ind w:left="30" w:right="40"/>
            </w:pPr>
            <w:r w:rsidRPr="006F33E5">
              <w:rPr>
                <w:rFonts w:ascii="Arial" w:eastAsia="Arial" w:hAnsi="Arial" w:cs="Arial"/>
                <w:color w:val="264A60"/>
              </w:rPr>
              <w:t>Overall Statistics</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35433189" w14:textId="77777777" w:rsidR="008C0BEB" w:rsidRPr="006F33E5" w:rsidRDefault="008C0BEB" w:rsidP="000F7266">
            <w:pPr>
              <w:spacing w:before="15" w:after="10"/>
              <w:ind w:left="30" w:right="40"/>
              <w:jc w:val="right"/>
            </w:pPr>
            <w:r w:rsidRPr="006F33E5">
              <w:rPr>
                <w:rFonts w:ascii="Arial" w:eastAsia="Arial" w:hAnsi="Arial" w:cs="Arial"/>
                <w:color w:val="010205"/>
              </w:rPr>
              <w:t>1.468</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6DD02F21"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66AD0770" w14:textId="77777777" w:rsidR="008C0BEB" w:rsidRPr="006F33E5" w:rsidRDefault="008C0BEB" w:rsidP="000F7266">
            <w:pPr>
              <w:spacing w:before="15" w:after="10"/>
              <w:ind w:left="30" w:right="40"/>
              <w:jc w:val="right"/>
            </w:pPr>
            <w:r w:rsidRPr="006F33E5">
              <w:rPr>
                <w:rFonts w:ascii="Arial" w:eastAsia="Arial" w:hAnsi="Arial" w:cs="Arial"/>
                <w:color w:val="010205"/>
              </w:rPr>
              <w:t>.226</w:t>
            </w:r>
          </w:p>
        </w:tc>
      </w:tr>
    </w:tbl>
    <w:p w14:paraId="6CE3372F" w14:textId="77777777" w:rsidR="00091284" w:rsidRPr="006F33E5" w:rsidRDefault="00091284" w:rsidP="008C0BEB">
      <w:pPr>
        <w:spacing w:before="200"/>
      </w:pPr>
    </w:p>
    <w:p w14:paraId="3171D00D" w14:textId="052CEF6D" w:rsidR="008C0BEB" w:rsidRPr="006F33E5" w:rsidRDefault="008C0BEB" w:rsidP="00091284">
      <w:pPr>
        <w:spacing w:before="200"/>
      </w:pPr>
      <w:r w:rsidRPr="006F33E5">
        <w:rPr>
          <w:rFonts w:ascii="Arial" w:eastAsia="Arial" w:hAnsi="Arial" w:cs="Arial"/>
          <w:b/>
          <w:color w:val="000000"/>
          <w:sz w:val="28"/>
        </w:rPr>
        <w:lastRenderedPageBreak/>
        <w:t>Block 1: Method = Enter</w:t>
      </w:r>
      <w:r w:rsidRPr="006F33E5">
        <w:rPr>
          <w:rFonts w:ascii="Arial" w:eastAsia="Arial" w:hAnsi="Arial" w:cs="Arial"/>
          <w:b/>
          <w:color w:val="000000"/>
          <w:sz w:val="28"/>
        </w:rPr>
        <w:cr/>
      </w:r>
    </w:p>
    <w:tbl>
      <w:tblPr>
        <w:tblW w:w="0" w:type="auto"/>
        <w:tblInd w:w="10" w:type="dxa"/>
        <w:tblLayout w:type="fixed"/>
        <w:tblCellMar>
          <w:left w:w="10" w:type="dxa"/>
          <w:right w:w="10" w:type="dxa"/>
        </w:tblCellMar>
        <w:tblLook w:val="0000" w:firstRow="0" w:lastRow="0" w:firstColumn="0" w:lastColumn="0" w:noHBand="0" w:noVBand="0"/>
      </w:tblPr>
      <w:tblGrid>
        <w:gridCol w:w="867"/>
        <w:gridCol w:w="833"/>
        <w:gridCol w:w="1343"/>
        <w:gridCol w:w="1156"/>
        <w:gridCol w:w="1156"/>
      </w:tblGrid>
      <w:tr w:rsidR="008C0BEB" w:rsidRPr="006F33E5" w14:paraId="28808B77" w14:textId="77777777" w:rsidTr="000F7266">
        <w:tc>
          <w:tcPr>
            <w:tcW w:w="5355" w:type="dxa"/>
            <w:gridSpan w:val="5"/>
            <w:shd w:val="clear" w:color="auto" w:fill="FFFFFF"/>
            <w:vAlign w:val="center"/>
          </w:tcPr>
          <w:p w14:paraId="76474DCC" w14:textId="77777777" w:rsidR="008C0BEB" w:rsidRPr="006F33E5" w:rsidRDefault="008C0BEB" w:rsidP="00091284">
            <w:pPr>
              <w:spacing w:before="5" w:after="30"/>
              <w:ind w:left="30" w:right="40"/>
            </w:pPr>
            <w:r w:rsidRPr="006F33E5">
              <w:rPr>
                <w:rFonts w:ascii="Arial" w:eastAsia="Arial" w:hAnsi="Arial" w:cs="Arial"/>
                <w:b/>
                <w:color w:val="010205"/>
                <w:sz w:val="28"/>
              </w:rPr>
              <w:t>Omnibus Tests of Model Coefficients</w:t>
            </w:r>
          </w:p>
        </w:tc>
      </w:tr>
      <w:tr w:rsidR="008C0BEB" w:rsidRPr="006F33E5" w14:paraId="5A790B3F" w14:textId="77777777" w:rsidTr="000F7266">
        <w:tc>
          <w:tcPr>
            <w:tcW w:w="1700" w:type="dxa"/>
            <w:gridSpan w:val="2"/>
            <w:tcBorders>
              <w:top w:val="none" w:sz="1" w:space="0" w:color="152935"/>
              <w:left w:val="none" w:sz="1" w:space="0" w:color="152935"/>
              <w:bottom w:val="single" w:sz="1" w:space="0" w:color="152935"/>
            </w:tcBorders>
            <w:shd w:val="clear" w:color="auto" w:fill="FFFFFF"/>
            <w:vAlign w:val="bottom"/>
          </w:tcPr>
          <w:p w14:paraId="66730D8C" w14:textId="77777777" w:rsidR="008C0BEB" w:rsidRPr="006F33E5" w:rsidRDefault="008C0BEB" w:rsidP="000F7266">
            <w:pPr>
              <w:spacing w:before="15" w:after="5"/>
              <w:ind w:left="30" w:right="40"/>
            </w:pPr>
          </w:p>
        </w:tc>
        <w:tc>
          <w:tcPr>
            <w:tcW w:w="1343" w:type="dxa"/>
            <w:tcBorders>
              <w:top w:val="none" w:sz="1" w:space="0" w:color="152935"/>
              <w:left w:val="none" w:sz="1" w:space="0" w:color="152935"/>
              <w:bottom w:val="single" w:sz="1" w:space="0" w:color="152935"/>
              <w:right w:val="single" w:sz="1" w:space="0" w:color="E0E0E0"/>
            </w:tcBorders>
            <w:shd w:val="clear" w:color="auto" w:fill="FFFFFF"/>
            <w:vAlign w:val="bottom"/>
          </w:tcPr>
          <w:p w14:paraId="66DBB256" w14:textId="77777777" w:rsidR="008C0BEB" w:rsidRPr="006F33E5" w:rsidRDefault="008C0BEB" w:rsidP="000F7266">
            <w:pPr>
              <w:spacing w:before="10" w:after="10"/>
              <w:ind w:left="30" w:right="40"/>
              <w:jc w:val="center"/>
            </w:pPr>
            <w:r w:rsidRPr="006F33E5">
              <w:rPr>
                <w:rFonts w:ascii="Arial" w:eastAsia="Arial" w:hAnsi="Arial" w:cs="Arial"/>
                <w:color w:val="264A60"/>
              </w:rPr>
              <w:t>Chi-square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15557E76"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0BE139F4"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r>
      <w:tr w:rsidR="008C0BEB" w:rsidRPr="006F33E5" w14:paraId="7D8BB1D4"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70B16645" w14:textId="77777777" w:rsidR="008C0BEB" w:rsidRPr="006F33E5" w:rsidRDefault="008C0BEB" w:rsidP="000F7266">
            <w:pPr>
              <w:spacing w:before="15" w:after="10"/>
              <w:ind w:left="30" w:right="40"/>
            </w:pPr>
            <w:r w:rsidRPr="006F33E5">
              <w:rPr>
                <w:rFonts w:ascii="Arial" w:eastAsia="Arial" w:hAnsi="Arial" w:cs="Arial"/>
                <w:color w:val="264A60"/>
              </w:rPr>
              <w:t>Step 1</w:t>
            </w:r>
          </w:p>
        </w:tc>
        <w:tc>
          <w:tcPr>
            <w:tcW w:w="833" w:type="dxa"/>
            <w:tcBorders>
              <w:top w:val="single" w:sz="1" w:space="0" w:color="152935"/>
              <w:left w:val="none" w:sz="1" w:space="0" w:color="AEAEAE"/>
              <w:bottom w:val="single" w:sz="1" w:space="0" w:color="AEAEAE"/>
              <w:right w:val="none" w:sz="1" w:space="0" w:color="152935"/>
            </w:tcBorders>
            <w:shd w:val="clear" w:color="auto" w:fill="E0E0E0"/>
          </w:tcPr>
          <w:p w14:paraId="60AD64F8" w14:textId="77777777" w:rsidR="008C0BEB" w:rsidRPr="006F33E5" w:rsidRDefault="008C0BEB" w:rsidP="000F7266">
            <w:pPr>
              <w:spacing w:before="15" w:after="10"/>
              <w:ind w:left="30" w:right="40"/>
            </w:pPr>
            <w:r w:rsidRPr="006F33E5">
              <w:rPr>
                <w:rFonts w:ascii="Arial" w:eastAsia="Arial" w:hAnsi="Arial" w:cs="Arial"/>
                <w:color w:val="264A60"/>
              </w:rPr>
              <w:t>Step</w:t>
            </w:r>
          </w:p>
        </w:tc>
        <w:tc>
          <w:tcPr>
            <w:tcW w:w="1343" w:type="dxa"/>
            <w:tcBorders>
              <w:top w:val="single" w:sz="1" w:space="0" w:color="152935"/>
              <w:left w:val="none" w:sz="1" w:space="0" w:color="152935"/>
              <w:bottom w:val="single" w:sz="1" w:space="0" w:color="AEAEAE"/>
              <w:right w:val="single" w:sz="1" w:space="0" w:color="E0E0E0"/>
            </w:tcBorders>
            <w:shd w:val="clear" w:color="auto" w:fill="F9F9FB"/>
          </w:tcPr>
          <w:p w14:paraId="77075A54" w14:textId="77777777" w:rsidR="008C0BEB" w:rsidRPr="006F33E5" w:rsidRDefault="008C0BEB" w:rsidP="000F7266">
            <w:pPr>
              <w:spacing w:before="15" w:after="10"/>
              <w:ind w:left="30" w:right="40"/>
              <w:jc w:val="right"/>
            </w:pPr>
            <w:r w:rsidRPr="006F33E5">
              <w:rPr>
                <w:rFonts w:ascii="Arial" w:eastAsia="Arial" w:hAnsi="Arial" w:cs="Arial"/>
                <w:color w:val="010205"/>
              </w:rPr>
              <w:t>1.508</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7021395B"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45A24707" w14:textId="77777777" w:rsidR="008C0BEB" w:rsidRPr="006F33E5" w:rsidRDefault="008C0BEB" w:rsidP="000F7266">
            <w:pPr>
              <w:spacing w:before="15" w:after="10"/>
              <w:ind w:left="30" w:right="40"/>
              <w:jc w:val="right"/>
            </w:pPr>
            <w:r w:rsidRPr="006F33E5">
              <w:rPr>
                <w:rFonts w:ascii="Arial" w:eastAsia="Arial" w:hAnsi="Arial" w:cs="Arial"/>
                <w:color w:val="010205"/>
              </w:rPr>
              <w:t>.219</w:t>
            </w:r>
          </w:p>
        </w:tc>
      </w:tr>
      <w:tr w:rsidR="008C0BEB" w:rsidRPr="006F33E5" w14:paraId="1449CBF3"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73320D7F" w14:textId="77777777" w:rsidR="008C0BEB" w:rsidRPr="006F33E5" w:rsidRDefault="008C0BEB" w:rsidP="000F7266"/>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623CA829" w14:textId="77777777" w:rsidR="008C0BEB" w:rsidRPr="006F33E5" w:rsidRDefault="008C0BEB" w:rsidP="000F7266">
            <w:pPr>
              <w:spacing w:before="15" w:after="10"/>
              <w:ind w:left="30" w:right="40"/>
            </w:pPr>
            <w:r w:rsidRPr="006F33E5">
              <w:rPr>
                <w:rFonts w:ascii="Arial" w:eastAsia="Arial" w:hAnsi="Arial" w:cs="Arial"/>
                <w:color w:val="264A60"/>
              </w:rPr>
              <w:t>Block</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4C0C23CE" w14:textId="77777777" w:rsidR="008C0BEB" w:rsidRPr="006F33E5" w:rsidRDefault="008C0BEB" w:rsidP="000F7266">
            <w:pPr>
              <w:spacing w:before="15" w:after="10"/>
              <w:ind w:left="30" w:right="40"/>
              <w:jc w:val="right"/>
            </w:pPr>
            <w:r w:rsidRPr="006F33E5">
              <w:rPr>
                <w:rFonts w:ascii="Arial" w:eastAsia="Arial" w:hAnsi="Arial" w:cs="Arial"/>
                <w:color w:val="010205"/>
              </w:rPr>
              <w:t>1.508</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08C679CB"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13B2010" w14:textId="77777777" w:rsidR="008C0BEB" w:rsidRPr="006F33E5" w:rsidRDefault="008C0BEB" w:rsidP="000F7266">
            <w:pPr>
              <w:spacing w:before="15" w:after="10"/>
              <w:ind w:left="30" w:right="40"/>
              <w:jc w:val="right"/>
            </w:pPr>
            <w:r w:rsidRPr="006F33E5">
              <w:rPr>
                <w:rFonts w:ascii="Arial" w:eastAsia="Arial" w:hAnsi="Arial" w:cs="Arial"/>
                <w:color w:val="010205"/>
              </w:rPr>
              <w:t>.219</w:t>
            </w:r>
          </w:p>
        </w:tc>
      </w:tr>
      <w:tr w:rsidR="008C0BEB" w:rsidRPr="006F33E5" w14:paraId="003326F0"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6E21DD5A" w14:textId="77777777" w:rsidR="008C0BEB" w:rsidRPr="006F33E5" w:rsidRDefault="008C0BEB" w:rsidP="000F7266"/>
        </w:tc>
        <w:tc>
          <w:tcPr>
            <w:tcW w:w="833" w:type="dxa"/>
            <w:tcBorders>
              <w:top w:val="single" w:sz="1" w:space="0" w:color="AEAEAE"/>
              <w:left w:val="none" w:sz="1" w:space="0" w:color="AEAEAE"/>
              <w:bottom w:val="single" w:sz="1" w:space="0" w:color="152935"/>
              <w:right w:val="none" w:sz="1" w:space="0" w:color="152935"/>
            </w:tcBorders>
            <w:shd w:val="clear" w:color="auto" w:fill="E0E0E0"/>
          </w:tcPr>
          <w:p w14:paraId="2435A8C1" w14:textId="77777777" w:rsidR="008C0BEB" w:rsidRPr="006F33E5" w:rsidRDefault="008C0BEB" w:rsidP="000F7266">
            <w:pPr>
              <w:spacing w:before="15" w:after="10"/>
              <w:ind w:left="30" w:right="40"/>
            </w:pPr>
            <w:r w:rsidRPr="006F33E5">
              <w:rPr>
                <w:rFonts w:ascii="Arial" w:eastAsia="Arial" w:hAnsi="Arial" w:cs="Arial"/>
                <w:color w:val="264A60"/>
              </w:rPr>
              <w:t>Model</w:t>
            </w:r>
          </w:p>
        </w:tc>
        <w:tc>
          <w:tcPr>
            <w:tcW w:w="1343" w:type="dxa"/>
            <w:tcBorders>
              <w:top w:val="single" w:sz="1" w:space="0" w:color="AEAEAE"/>
              <w:left w:val="none" w:sz="1" w:space="0" w:color="152935"/>
              <w:bottom w:val="single" w:sz="1" w:space="0" w:color="152935"/>
              <w:right w:val="single" w:sz="1" w:space="0" w:color="E0E0E0"/>
            </w:tcBorders>
            <w:shd w:val="clear" w:color="auto" w:fill="F9F9FB"/>
          </w:tcPr>
          <w:p w14:paraId="3997AC89" w14:textId="77777777" w:rsidR="008C0BEB" w:rsidRPr="006F33E5" w:rsidRDefault="008C0BEB" w:rsidP="000F7266">
            <w:pPr>
              <w:spacing w:before="15" w:after="10"/>
              <w:ind w:left="30" w:right="40"/>
              <w:jc w:val="right"/>
            </w:pPr>
            <w:r w:rsidRPr="006F33E5">
              <w:rPr>
                <w:rFonts w:ascii="Arial" w:eastAsia="Arial" w:hAnsi="Arial" w:cs="Arial"/>
                <w:color w:val="010205"/>
              </w:rPr>
              <w:t>1.508</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0AC2D4FF"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6F71EA37" w14:textId="77777777" w:rsidR="008C0BEB" w:rsidRPr="006F33E5" w:rsidRDefault="008C0BEB" w:rsidP="000F7266">
            <w:pPr>
              <w:spacing w:before="15" w:after="10"/>
              <w:ind w:left="30" w:right="40"/>
              <w:jc w:val="right"/>
            </w:pPr>
            <w:r w:rsidRPr="006F33E5">
              <w:rPr>
                <w:rFonts w:ascii="Arial" w:eastAsia="Arial" w:hAnsi="Arial" w:cs="Arial"/>
                <w:color w:val="010205"/>
              </w:rPr>
              <w:t>.219</w:t>
            </w:r>
          </w:p>
        </w:tc>
      </w:tr>
    </w:tbl>
    <w:p w14:paraId="45696854"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33"/>
        <w:gridCol w:w="1666"/>
        <w:gridCol w:w="1666"/>
        <w:gridCol w:w="1666"/>
      </w:tblGrid>
      <w:tr w:rsidR="008C0BEB" w:rsidRPr="006F33E5" w14:paraId="2499AE93" w14:textId="77777777" w:rsidTr="000F7266">
        <w:tc>
          <w:tcPr>
            <w:tcW w:w="5831" w:type="dxa"/>
            <w:gridSpan w:val="4"/>
            <w:shd w:val="clear" w:color="auto" w:fill="FFFFFF"/>
            <w:vAlign w:val="center"/>
          </w:tcPr>
          <w:p w14:paraId="77D43F9F"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Model Summary</w:t>
            </w:r>
          </w:p>
        </w:tc>
      </w:tr>
      <w:tr w:rsidR="008C0BEB" w:rsidRPr="006F33E5" w14:paraId="0ECD4D87" w14:textId="77777777" w:rsidTr="000F7266">
        <w:tc>
          <w:tcPr>
            <w:tcW w:w="833" w:type="dxa"/>
            <w:tcBorders>
              <w:top w:val="none" w:sz="1" w:space="0" w:color="152935"/>
              <w:left w:val="none" w:sz="1" w:space="0" w:color="152935"/>
              <w:bottom w:val="single" w:sz="1" w:space="0" w:color="152935"/>
              <w:right w:val="none" w:sz="1" w:space="0" w:color="152935"/>
            </w:tcBorders>
            <w:shd w:val="clear" w:color="auto" w:fill="FFFFFF"/>
            <w:vAlign w:val="bottom"/>
          </w:tcPr>
          <w:p w14:paraId="36CB01F6" w14:textId="77777777" w:rsidR="008C0BEB" w:rsidRPr="006F33E5" w:rsidRDefault="008C0BEB" w:rsidP="000F7266">
            <w:pPr>
              <w:spacing w:before="15" w:after="5"/>
              <w:ind w:left="30" w:right="40"/>
            </w:pPr>
            <w:r w:rsidRPr="006F33E5">
              <w:rPr>
                <w:rFonts w:ascii="Arial" w:eastAsia="Arial" w:hAnsi="Arial" w:cs="Arial"/>
                <w:color w:val="264A60"/>
              </w:rPr>
              <w:t>Step</w:t>
            </w:r>
          </w:p>
        </w:tc>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25171BED" w14:textId="77777777" w:rsidR="008C0BEB" w:rsidRPr="006F33E5" w:rsidRDefault="008C0BEB" w:rsidP="000F7266">
            <w:pPr>
              <w:spacing w:before="10" w:after="10"/>
              <w:ind w:left="30" w:right="40"/>
              <w:jc w:val="center"/>
            </w:pPr>
            <w:r w:rsidRPr="006F33E5">
              <w:rPr>
                <w:rFonts w:ascii="Arial" w:eastAsia="Arial" w:hAnsi="Arial" w:cs="Arial"/>
                <w:color w:val="264A60"/>
              </w:rPr>
              <w:t>-2 Log likelihood</w:t>
            </w:r>
          </w:p>
        </w:tc>
        <w:tc>
          <w:tcPr>
            <w:tcW w:w="166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0297199C" w14:textId="77777777" w:rsidR="008C0BEB" w:rsidRPr="006F33E5" w:rsidRDefault="008C0BEB" w:rsidP="000F7266">
            <w:pPr>
              <w:spacing w:before="10" w:after="10"/>
              <w:ind w:left="30" w:right="40"/>
              <w:jc w:val="center"/>
            </w:pPr>
            <w:r w:rsidRPr="006F33E5">
              <w:rPr>
                <w:rFonts w:ascii="Arial" w:eastAsia="Arial" w:hAnsi="Arial" w:cs="Arial"/>
                <w:color w:val="264A60"/>
              </w:rPr>
              <w:t>Cox &amp; Snell R Square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79BE2639"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Nagelkerke</w:t>
            </w:r>
            <w:proofErr w:type="spellEnd"/>
            <w:r w:rsidRPr="006F33E5">
              <w:rPr>
                <w:rFonts w:ascii="Arial" w:eastAsia="Arial" w:hAnsi="Arial" w:cs="Arial"/>
                <w:color w:val="264A60"/>
              </w:rPr>
              <w:t xml:space="preserve"> R Square</w:t>
            </w:r>
          </w:p>
        </w:tc>
      </w:tr>
      <w:tr w:rsidR="008C0BEB" w:rsidRPr="006F33E5" w14:paraId="6C4DCD15" w14:textId="77777777" w:rsidTr="000F7266">
        <w:tc>
          <w:tcPr>
            <w:tcW w:w="833" w:type="dxa"/>
            <w:tcBorders>
              <w:top w:val="single" w:sz="1" w:space="0" w:color="152935"/>
              <w:left w:val="none" w:sz="1" w:space="0" w:color="152935"/>
              <w:bottom w:val="single" w:sz="1" w:space="0" w:color="152935"/>
              <w:right w:val="none" w:sz="1" w:space="0" w:color="152935"/>
            </w:tcBorders>
            <w:shd w:val="clear" w:color="auto" w:fill="E0E0E0"/>
          </w:tcPr>
          <w:p w14:paraId="7523DEF9" w14:textId="77777777" w:rsidR="008C0BEB" w:rsidRPr="006F33E5" w:rsidRDefault="008C0BEB" w:rsidP="000F7266">
            <w:pPr>
              <w:spacing w:before="15" w:after="10"/>
              <w:ind w:left="30" w:right="40"/>
            </w:pPr>
            <w:r w:rsidRPr="006F33E5">
              <w:rPr>
                <w:rFonts w:ascii="Arial" w:eastAsia="Arial" w:hAnsi="Arial" w:cs="Arial"/>
                <w:color w:val="264A60"/>
              </w:rPr>
              <w:t>1</w:t>
            </w:r>
          </w:p>
        </w:tc>
        <w:tc>
          <w:tcPr>
            <w:tcW w:w="1666" w:type="dxa"/>
            <w:tcBorders>
              <w:top w:val="single" w:sz="1" w:space="0" w:color="152935"/>
              <w:left w:val="none" w:sz="1" w:space="0" w:color="152935"/>
              <w:bottom w:val="single" w:sz="1" w:space="0" w:color="152935"/>
              <w:right w:val="single" w:sz="1" w:space="0" w:color="E0E0E0"/>
            </w:tcBorders>
            <w:shd w:val="clear" w:color="auto" w:fill="F9F9FB"/>
          </w:tcPr>
          <w:p w14:paraId="7C2DF9BA" w14:textId="77777777" w:rsidR="008C0BEB" w:rsidRPr="006F33E5" w:rsidRDefault="008C0BEB" w:rsidP="000F7266">
            <w:pPr>
              <w:spacing w:before="15" w:after="10"/>
              <w:ind w:left="30" w:right="40"/>
              <w:jc w:val="right"/>
            </w:pPr>
            <w:r w:rsidRPr="006F33E5">
              <w:rPr>
                <w:rFonts w:ascii="Arial" w:eastAsia="Arial" w:hAnsi="Arial" w:cs="Arial"/>
                <w:color w:val="010205"/>
              </w:rPr>
              <w:t>53.844</w:t>
            </w:r>
            <w:r w:rsidRPr="006F33E5">
              <w:rPr>
                <w:vertAlign w:val="superscript"/>
              </w:rPr>
              <w:t>a</w:t>
            </w:r>
          </w:p>
        </w:tc>
        <w:tc>
          <w:tcPr>
            <w:tcW w:w="1666" w:type="dxa"/>
            <w:tcBorders>
              <w:top w:val="single" w:sz="1" w:space="0" w:color="152935"/>
              <w:left w:val="single" w:sz="1" w:space="0" w:color="E0E0E0"/>
              <w:bottom w:val="single" w:sz="1" w:space="0" w:color="152935"/>
              <w:right w:val="single" w:sz="1" w:space="0" w:color="E0E0E0"/>
            </w:tcBorders>
            <w:shd w:val="clear" w:color="auto" w:fill="F9F9FB"/>
          </w:tcPr>
          <w:p w14:paraId="0AD25DC5" w14:textId="77777777" w:rsidR="008C0BEB" w:rsidRPr="006F33E5" w:rsidRDefault="008C0BEB" w:rsidP="000F7266">
            <w:pPr>
              <w:spacing w:before="15" w:after="10"/>
              <w:ind w:left="30" w:right="40"/>
              <w:jc w:val="right"/>
            </w:pPr>
            <w:r w:rsidRPr="006F33E5">
              <w:rPr>
                <w:rFonts w:ascii="Arial" w:eastAsia="Arial" w:hAnsi="Arial" w:cs="Arial"/>
                <w:color w:val="010205"/>
              </w:rPr>
              <w:t>.037</w:t>
            </w:r>
          </w:p>
        </w:tc>
        <w:tc>
          <w:tcPr>
            <w:tcW w:w="1666" w:type="dxa"/>
            <w:tcBorders>
              <w:top w:val="single" w:sz="1" w:space="0" w:color="152935"/>
              <w:left w:val="single" w:sz="1" w:space="0" w:color="E0E0E0"/>
              <w:bottom w:val="single" w:sz="1" w:space="0" w:color="152935"/>
              <w:right w:val="none" w:sz="1" w:space="0" w:color="152935"/>
            </w:tcBorders>
            <w:shd w:val="clear" w:color="auto" w:fill="F9F9FB"/>
          </w:tcPr>
          <w:p w14:paraId="4363F228" w14:textId="77777777" w:rsidR="008C0BEB" w:rsidRPr="006F33E5" w:rsidRDefault="008C0BEB" w:rsidP="000F7266">
            <w:pPr>
              <w:spacing w:before="15" w:after="10"/>
              <w:ind w:left="30" w:right="40"/>
              <w:jc w:val="right"/>
            </w:pPr>
            <w:r w:rsidRPr="006F33E5">
              <w:rPr>
                <w:rFonts w:ascii="Arial" w:eastAsia="Arial" w:hAnsi="Arial" w:cs="Arial"/>
                <w:color w:val="010205"/>
              </w:rPr>
              <w:t>.049</w:t>
            </w:r>
          </w:p>
        </w:tc>
      </w:tr>
      <w:tr w:rsidR="008C0BEB" w:rsidRPr="006F33E5" w14:paraId="409872E7" w14:textId="77777777" w:rsidTr="000F7266">
        <w:tc>
          <w:tcPr>
            <w:tcW w:w="5831" w:type="dxa"/>
            <w:gridSpan w:val="4"/>
            <w:shd w:val="clear" w:color="auto" w:fill="FFFFFF"/>
          </w:tcPr>
          <w:p w14:paraId="7FC195B0" w14:textId="77777777" w:rsidR="008C0BEB" w:rsidRPr="006F33E5" w:rsidRDefault="008C0BEB" w:rsidP="000F7266">
            <w:r w:rsidRPr="006F33E5">
              <w:rPr>
                <w:rFonts w:ascii="Arial" w:eastAsia="Arial" w:hAnsi="Arial" w:cs="Arial"/>
                <w:color w:val="010205"/>
              </w:rPr>
              <w:t>a. Estimation terminated at iteration number 3 because parameter estimates changed by less than .001.</w:t>
            </w:r>
          </w:p>
        </w:tc>
      </w:tr>
    </w:tbl>
    <w:p w14:paraId="337CEC66"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1105"/>
        <w:gridCol w:w="1037"/>
        <w:gridCol w:w="1156"/>
        <w:gridCol w:w="1156"/>
        <w:gridCol w:w="1666"/>
      </w:tblGrid>
      <w:tr w:rsidR="008C0BEB" w:rsidRPr="006F33E5" w14:paraId="5A5AC4AB" w14:textId="77777777" w:rsidTr="000F7266">
        <w:tc>
          <w:tcPr>
            <w:tcW w:w="6987" w:type="dxa"/>
            <w:gridSpan w:val="6"/>
            <w:shd w:val="clear" w:color="auto" w:fill="FFFFFF"/>
            <w:vAlign w:val="center"/>
          </w:tcPr>
          <w:p w14:paraId="5A85CEC8"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 xml:space="preserve">Classification </w:t>
            </w:r>
            <w:proofErr w:type="spellStart"/>
            <w:r w:rsidRPr="006F33E5">
              <w:rPr>
                <w:rFonts w:ascii="Arial" w:eastAsia="Arial" w:hAnsi="Arial" w:cs="Arial"/>
                <w:b/>
                <w:color w:val="010205"/>
                <w:sz w:val="28"/>
              </w:rPr>
              <w:t>Table</w:t>
            </w:r>
            <w:r w:rsidRPr="006F33E5">
              <w:rPr>
                <w:vertAlign w:val="superscript"/>
              </w:rPr>
              <w:t>a</w:t>
            </w:r>
            <w:proofErr w:type="spellEnd"/>
          </w:p>
        </w:tc>
      </w:tr>
      <w:tr w:rsidR="008C0BEB" w:rsidRPr="006F33E5" w14:paraId="51BF4A1F" w14:textId="77777777" w:rsidTr="000F7266">
        <w:tc>
          <w:tcPr>
            <w:tcW w:w="867" w:type="dxa"/>
            <w:vMerge w:val="restart"/>
            <w:tcBorders>
              <w:top w:val="none" w:sz="1" w:space="0" w:color="152935"/>
              <w:left w:val="none" w:sz="1" w:space="0" w:color="152935"/>
            </w:tcBorders>
            <w:shd w:val="clear" w:color="auto" w:fill="FFFFFF"/>
          </w:tcPr>
          <w:p w14:paraId="6737B12E" w14:textId="77777777" w:rsidR="008C0BEB" w:rsidRPr="006F33E5" w:rsidRDefault="008C0BEB" w:rsidP="000F7266"/>
        </w:tc>
        <w:tc>
          <w:tcPr>
            <w:tcW w:w="2142" w:type="dxa"/>
            <w:gridSpan w:val="2"/>
            <w:vMerge w:val="restart"/>
            <w:tcBorders>
              <w:top w:val="none" w:sz="1" w:space="0" w:color="152935"/>
            </w:tcBorders>
            <w:shd w:val="clear" w:color="auto" w:fill="FFFFFF"/>
            <w:vAlign w:val="bottom"/>
          </w:tcPr>
          <w:p w14:paraId="5E95227A" w14:textId="77777777" w:rsidR="008C0BEB" w:rsidRPr="006F33E5" w:rsidRDefault="008C0BEB" w:rsidP="000F7266">
            <w:pPr>
              <w:spacing w:before="15" w:after="5"/>
              <w:ind w:left="30" w:right="40"/>
            </w:pPr>
            <w:r w:rsidRPr="006F33E5">
              <w:rPr>
                <w:rFonts w:ascii="Arial" w:eastAsia="Arial" w:hAnsi="Arial" w:cs="Arial"/>
                <w:color w:val="264A60"/>
              </w:rPr>
              <w:t>Observed</w:t>
            </w:r>
          </w:p>
        </w:tc>
        <w:tc>
          <w:tcPr>
            <w:tcW w:w="3978" w:type="dxa"/>
            <w:gridSpan w:val="3"/>
            <w:tcBorders>
              <w:top w:val="none" w:sz="1" w:space="0" w:color="152935"/>
              <w:left w:val="none" w:sz="1" w:space="0" w:color="152935"/>
              <w:bottom w:val="none" w:sz="1" w:space="0" w:color="AEAEAE"/>
              <w:right w:val="none" w:sz="1" w:space="0" w:color="152935"/>
            </w:tcBorders>
            <w:shd w:val="clear" w:color="auto" w:fill="FFFFFF"/>
            <w:vAlign w:val="bottom"/>
          </w:tcPr>
          <w:p w14:paraId="1A588A53" w14:textId="77777777" w:rsidR="008C0BEB" w:rsidRPr="006F33E5" w:rsidRDefault="008C0BEB" w:rsidP="000F7266">
            <w:pPr>
              <w:spacing w:before="10" w:after="10"/>
              <w:ind w:left="30" w:right="40"/>
              <w:jc w:val="center"/>
            </w:pPr>
            <w:r w:rsidRPr="006F33E5">
              <w:rPr>
                <w:rFonts w:ascii="Arial" w:eastAsia="Arial" w:hAnsi="Arial" w:cs="Arial"/>
                <w:color w:val="264A60"/>
              </w:rPr>
              <w:t>Predicted</w:t>
            </w:r>
          </w:p>
        </w:tc>
      </w:tr>
      <w:tr w:rsidR="008C0BEB" w:rsidRPr="006F33E5" w14:paraId="2EF75571" w14:textId="77777777" w:rsidTr="000F7266">
        <w:tc>
          <w:tcPr>
            <w:tcW w:w="867" w:type="dxa"/>
            <w:vMerge/>
            <w:tcBorders>
              <w:top w:val="none" w:sz="1" w:space="0" w:color="152935"/>
              <w:left w:val="none" w:sz="1" w:space="0" w:color="152935"/>
            </w:tcBorders>
          </w:tcPr>
          <w:p w14:paraId="328B7B67" w14:textId="77777777" w:rsidR="008C0BEB" w:rsidRPr="006F33E5" w:rsidRDefault="008C0BEB" w:rsidP="000F7266"/>
        </w:tc>
        <w:tc>
          <w:tcPr>
            <w:tcW w:w="2142" w:type="dxa"/>
            <w:gridSpan w:val="2"/>
            <w:vMerge/>
            <w:tcBorders>
              <w:top w:val="none" w:sz="1" w:space="0" w:color="152935"/>
            </w:tcBorders>
          </w:tcPr>
          <w:p w14:paraId="2C09E6BA" w14:textId="77777777" w:rsidR="008C0BEB" w:rsidRPr="006F33E5" w:rsidRDefault="008C0BEB" w:rsidP="000F7266"/>
        </w:tc>
        <w:tc>
          <w:tcPr>
            <w:tcW w:w="2312" w:type="dxa"/>
            <w:gridSpan w:val="2"/>
            <w:tcBorders>
              <w:top w:val="none" w:sz="1" w:space="0" w:color="AEAEAE"/>
              <w:left w:val="none" w:sz="1" w:space="0" w:color="152935"/>
              <w:bottom w:val="none" w:sz="1" w:space="0" w:color="AEAEAE"/>
              <w:right w:val="single" w:sz="1" w:space="0" w:color="E0E0E0"/>
            </w:tcBorders>
            <w:shd w:val="clear" w:color="auto" w:fill="FFFFFF"/>
            <w:vAlign w:val="bottom"/>
          </w:tcPr>
          <w:p w14:paraId="12E52BEA" w14:textId="77777777" w:rsidR="008C0BEB" w:rsidRPr="006F33E5" w:rsidRDefault="008C0BEB" w:rsidP="000F7266">
            <w:pPr>
              <w:spacing w:before="10" w:after="10"/>
              <w:ind w:left="30" w:right="40"/>
              <w:jc w:val="center"/>
            </w:pPr>
            <w:r w:rsidRPr="006F33E5">
              <w:rPr>
                <w:rFonts w:ascii="Arial" w:eastAsia="Arial" w:hAnsi="Arial" w:cs="Arial"/>
                <w:color w:val="264A60"/>
              </w:rPr>
              <w:t>Outcome</w:t>
            </w:r>
          </w:p>
        </w:tc>
        <w:tc>
          <w:tcPr>
            <w:tcW w:w="1666" w:type="dxa"/>
            <w:vMerge w:val="restart"/>
            <w:tcBorders>
              <w:top w:val="none" w:sz="1" w:space="0" w:color="AEAEAE"/>
              <w:left w:val="single" w:sz="1" w:space="0" w:color="E0E0E0"/>
              <w:bottom w:val="none" w:sz="1" w:space="0" w:color="AEAEAE"/>
              <w:right w:val="none" w:sz="1" w:space="0" w:color="152935"/>
            </w:tcBorders>
            <w:shd w:val="clear" w:color="auto" w:fill="FFFFFF"/>
            <w:vAlign w:val="bottom"/>
          </w:tcPr>
          <w:p w14:paraId="7CD26847" w14:textId="77777777" w:rsidR="008C0BEB" w:rsidRPr="006F33E5" w:rsidRDefault="008C0BEB" w:rsidP="000F7266">
            <w:pPr>
              <w:spacing w:before="10" w:after="10"/>
              <w:ind w:left="30" w:right="40"/>
              <w:jc w:val="center"/>
            </w:pPr>
            <w:r w:rsidRPr="006F33E5">
              <w:rPr>
                <w:rFonts w:ascii="Arial" w:eastAsia="Arial" w:hAnsi="Arial" w:cs="Arial"/>
                <w:color w:val="264A60"/>
              </w:rPr>
              <w:t>Percentage Correct</w:t>
            </w:r>
          </w:p>
        </w:tc>
      </w:tr>
      <w:tr w:rsidR="008C0BEB" w:rsidRPr="006F33E5" w14:paraId="61D0D5A8" w14:textId="77777777" w:rsidTr="000F7266">
        <w:tc>
          <w:tcPr>
            <w:tcW w:w="867" w:type="dxa"/>
            <w:vMerge/>
            <w:tcBorders>
              <w:top w:val="none" w:sz="1" w:space="0" w:color="152935"/>
              <w:left w:val="none" w:sz="1" w:space="0" w:color="152935"/>
            </w:tcBorders>
          </w:tcPr>
          <w:p w14:paraId="6195AE3C" w14:textId="77777777" w:rsidR="008C0BEB" w:rsidRPr="006F33E5" w:rsidRDefault="008C0BEB" w:rsidP="000F7266"/>
        </w:tc>
        <w:tc>
          <w:tcPr>
            <w:tcW w:w="2142" w:type="dxa"/>
            <w:gridSpan w:val="2"/>
            <w:vMerge/>
            <w:tcBorders>
              <w:top w:val="none" w:sz="1" w:space="0" w:color="152935"/>
            </w:tcBorders>
          </w:tcPr>
          <w:p w14:paraId="464A1A00" w14:textId="77777777" w:rsidR="008C0BEB" w:rsidRPr="006F33E5" w:rsidRDefault="008C0BEB" w:rsidP="000F7266"/>
        </w:tc>
        <w:tc>
          <w:tcPr>
            <w:tcW w:w="1156" w:type="dxa"/>
            <w:tcBorders>
              <w:top w:val="none" w:sz="1" w:space="0" w:color="AEAEAE"/>
              <w:left w:val="none" w:sz="1" w:space="0" w:color="152935"/>
              <w:bottom w:val="single" w:sz="1" w:space="0" w:color="152935"/>
              <w:right w:val="single" w:sz="1" w:space="0" w:color="E0E0E0"/>
            </w:tcBorders>
            <w:shd w:val="clear" w:color="auto" w:fill="FFFFFF"/>
            <w:vAlign w:val="bottom"/>
          </w:tcPr>
          <w:p w14:paraId="23D4428D" w14:textId="77777777" w:rsidR="008C0BEB" w:rsidRPr="006F33E5" w:rsidRDefault="008C0BEB" w:rsidP="000F7266">
            <w:pPr>
              <w:spacing w:before="10" w:after="10"/>
              <w:ind w:left="30" w:right="40"/>
              <w:jc w:val="center"/>
            </w:pPr>
            <w:r w:rsidRPr="006F33E5">
              <w:rPr>
                <w:rFonts w:ascii="Arial" w:eastAsia="Arial" w:hAnsi="Arial" w:cs="Arial"/>
                <w:color w:val="264A60"/>
              </w:rPr>
              <w:t>Good</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2109D8D1" w14:textId="77777777" w:rsidR="008C0BEB" w:rsidRPr="006F33E5" w:rsidRDefault="008C0BEB" w:rsidP="000F7266">
            <w:pPr>
              <w:spacing w:before="10" w:after="10"/>
              <w:ind w:left="30" w:right="40"/>
              <w:jc w:val="center"/>
            </w:pPr>
            <w:r w:rsidRPr="006F33E5">
              <w:rPr>
                <w:rFonts w:ascii="Arial" w:eastAsia="Arial" w:hAnsi="Arial" w:cs="Arial"/>
                <w:color w:val="264A60"/>
              </w:rPr>
              <w:t>Bad</w:t>
            </w:r>
          </w:p>
        </w:tc>
        <w:tc>
          <w:tcPr>
            <w:tcW w:w="1666" w:type="dxa"/>
            <w:vMerge/>
            <w:tcBorders>
              <w:top w:val="none" w:sz="1" w:space="0" w:color="AEAEAE"/>
              <w:left w:val="single" w:sz="1" w:space="0" w:color="E0E0E0"/>
              <w:bottom w:val="none" w:sz="1" w:space="0" w:color="AEAEAE"/>
              <w:right w:val="none" w:sz="1" w:space="0" w:color="152935"/>
            </w:tcBorders>
          </w:tcPr>
          <w:p w14:paraId="11CF893E" w14:textId="77777777" w:rsidR="008C0BEB" w:rsidRPr="006F33E5" w:rsidRDefault="008C0BEB" w:rsidP="000F7266"/>
        </w:tc>
      </w:tr>
      <w:tr w:rsidR="008C0BEB" w:rsidRPr="006F33E5" w14:paraId="0CED5AB2"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23A16879" w14:textId="77777777" w:rsidR="008C0BEB" w:rsidRPr="006F33E5" w:rsidRDefault="008C0BEB" w:rsidP="000F7266">
            <w:pPr>
              <w:spacing w:before="15" w:after="10"/>
              <w:ind w:left="30" w:right="40"/>
            </w:pPr>
            <w:r w:rsidRPr="006F33E5">
              <w:rPr>
                <w:rFonts w:ascii="Arial" w:eastAsia="Arial" w:hAnsi="Arial" w:cs="Arial"/>
                <w:color w:val="264A60"/>
              </w:rPr>
              <w:t>Step 1</w:t>
            </w:r>
          </w:p>
        </w:tc>
        <w:tc>
          <w:tcPr>
            <w:tcW w:w="1105" w:type="dxa"/>
            <w:vMerge w:val="restart"/>
            <w:tcBorders>
              <w:top w:val="single" w:sz="1" w:space="0" w:color="152935"/>
              <w:left w:val="none" w:sz="1" w:space="0" w:color="AEAEAE"/>
              <w:bottom w:val="none" w:sz="1" w:space="0" w:color="AEAEAE"/>
              <w:right w:val="none" w:sz="1" w:space="0" w:color="AEAEAE"/>
            </w:tcBorders>
            <w:shd w:val="clear" w:color="auto" w:fill="E0E0E0"/>
          </w:tcPr>
          <w:p w14:paraId="0231A6A7" w14:textId="77777777" w:rsidR="008C0BEB" w:rsidRPr="006F33E5" w:rsidRDefault="008C0BEB" w:rsidP="000F7266">
            <w:pPr>
              <w:spacing w:before="15" w:after="10"/>
              <w:ind w:left="30" w:right="40"/>
            </w:pPr>
            <w:r w:rsidRPr="006F33E5">
              <w:rPr>
                <w:rFonts w:ascii="Arial" w:eastAsia="Arial" w:hAnsi="Arial" w:cs="Arial"/>
                <w:color w:val="264A60"/>
              </w:rPr>
              <w:t>Outcome</w:t>
            </w:r>
          </w:p>
        </w:tc>
        <w:tc>
          <w:tcPr>
            <w:tcW w:w="1037" w:type="dxa"/>
            <w:tcBorders>
              <w:top w:val="single" w:sz="1" w:space="0" w:color="152935"/>
              <w:left w:val="none" w:sz="1" w:space="0" w:color="AEAEAE"/>
              <w:bottom w:val="single" w:sz="1" w:space="0" w:color="AEAEAE"/>
              <w:right w:val="none" w:sz="1" w:space="0" w:color="152935"/>
            </w:tcBorders>
            <w:shd w:val="clear" w:color="auto" w:fill="E0E0E0"/>
          </w:tcPr>
          <w:p w14:paraId="45D30D17" w14:textId="77777777" w:rsidR="008C0BEB" w:rsidRPr="006F33E5" w:rsidRDefault="008C0BEB" w:rsidP="000F7266">
            <w:pPr>
              <w:spacing w:before="15" w:after="10"/>
              <w:ind w:left="30" w:right="40"/>
            </w:pPr>
            <w:r w:rsidRPr="006F33E5">
              <w:rPr>
                <w:rFonts w:ascii="Arial" w:eastAsia="Arial" w:hAnsi="Arial" w:cs="Arial"/>
                <w:color w:val="264A60"/>
              </w:rPr>
              <w:t>Good</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4CA9FC94" w14:textId="77777777" w:rsidR="008C0BEB" w:rsidRPr="006F33E5" w:rsidRDefault="008C0BEB" w:rsidP="000F7266">
            <w:pPr>
              <w:spacing w:before="15" w:after="10"/>
              <w:ind w:left="30" w:right="40"/>
              <w:jc w:val="right"/>
            </w:pPr>
            <w:r w:rsidRPr="006F33E5">
              <w:rPr>
                <w:rFonts w:ascii="Arial" w:eastAsia="Arial" w:hAnsi="Arial" w:cs="Arial"/>
                <w:color w:val="010205"/>
              </w:rPr>
              <w:t>6</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304BA6B6" w14:textId="77777777" w:rsidR="008C0BEB" w:rsidRPr="006F33E5" w:rsidRDefault="008C0BEB" w:rsidP="000F7266">
            <w:pPr>
              <w:spacing w:before="15" w:after="10"/>
              <w:ind w:left="30" w:right="40"/>
              <w:jc w:val="right"/>
            </w:pPr>
            <w:r w:rsidRPr="006F33E5">
              <w:rPr>
                <w:rFonts w:ascii="Arial" w:eastAsia="Arial" w:hAnsi="Arial" w:cs="Arial"/>
                <w:color w:val="010205"/>
              </w:rPr>
              <w:t>13</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61477200" w14:textId="77777777" w:rsidR="008C0BEB" w:rsidRPr="006F33E5" w:rsidRDefault="008C0BEB" w:rsidP="000F7266">
            <w:pPr>
              <w:spacing w:before="15" w:after="10"/>
              <w:ind w:left="30" w:right="40"/>
              <w:jc w:val="right"/>
            </w:pPr>
            <w:r w:rsidRPr="006F33E5">
              <w:rPr>
                <w:rFonts w:ascii="Arial" w:eastAsia="Arial" w:hAnsi="Arial" w:cs="Arial"/>
                <w:color w:val="010205"/>
              </w:rPr>
              <w:t>31.6</w:t>
            </w:r>
          </w:p>
        </w:tc>
      </w:tr>
      <w:tr w:rsidR="008C0BEB" w:rsidRPr="006F33E5" w14:paraId="69831C96"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08BD1956" w14:textId="77777777" w:rsidR="008C0BEB" w:rsidRPr="006F33E5" w:rsidRDefault="008C0BEB" w:rsidP="000F7266"/>
        </w:tc>
        <w:tc>
          <w:tcPr>
            <w:tcW w:w="1105" w:type="dxa"/>
            <w:vMerge/>
            <w:tcBorders>
              <w:top w:val="single" w:sz="1" w:space="0" w:color="152935"/>
              <w:left w:val="none" w:sz="1" w:space="0" w:color="AEAEAE"/>
              <w:bottom w:val="none" w:sz="1" w:space="0" w:color="AEAEAE"/>
              <w:right w:val="none" w:sz="1" w:space="0" w:color="AEAEAE"/>
            </w:tcBorders>
          </w:tcPr>
          <w:p w14:paraId="5981B455" w14:textId="77777777" w:rsidR="008C0BEB" w:rsidRPr="006F33E5" w:rsidRDefault="008C0BEB" w:rsidP="000F7266"/>
        </w:tc>
        <w:tc>
          <w:tcPr>
            <w:tcW w:w="1037" w:type="dxa"/>
            <w:tcBorders>
              <w:top w:val="single" w:sz="1" w:space="0" w:color="AEAEAE"/>
              <w:left w:val="none" w:sz="1" w:space="0" w:color="AEAEAE"/>
              <w:bottom w:val="none" w:sz="1" w:space="0" w:color="AEAEAE"/>
              <w:right w:val="none" w:sz="1" w:space="0" w:color="152935"/>
            </w:tcBorders>
            <w:shd w:val="clear" w:color="auto" w:fill="E0E0E0"/>
          </w:tcPr>
          <w:p w14:paraId="5FF014A4" w14:textId="77777777" w:rsidR="008C0BEB" w:rsidRPr="006F33E5" w:rsidRDefault="008C0BEB" w:rsidP="000F7266">
            <w:pPr>
              <w:spacing w:before="15" w:after="10"/>
              <w:ind w:left="30" w:right="40"/>
            </w:pPr>
            <w:r w:rsidRPr="006F33E5">
              <w:rPr>
                <w:rFonts w:ascii="Arial" w:eastAsia="Arial" w:hAnsi="Arial" w:cs="Arial"/>
                <w:color w:val="264A60"/>
              </w:rPr>
              <w:t>Bad</w:t>
            </w:r>
          </w:p>
        </w:tc>
        <w:tc>
          <w:tcPr>
            <w:tcW w:w="1156" w:type="dxa"/>
            <w:tcBorders>
              <w:top w:val="single" w:sz="1" w:space="0" w:color="AEAEAE"/>
              <w:left w:val="none" w:sz="1" w:space="0" w:color="152935"/>
              <w:bottom w:val="none" w:sz="1" w:space="0" w:color="AEAEAE"/>
              <w:right w:val="single" w:sz="1" w:space="0" w:color="E0E0E0"/>
            </w:tcBorders>
            <w:shd w:val="clear" w:color="auto" w:fill="F9F9FB"/>
          </w:tcPr>
          <w:p w14:paraId="1854C9C6" w14:textId="77777777" w:rsidR="008C0BEB" w:rsidRPr="006F33E5" w:rsidRDefault="008C0BEB" w:rsidP="000F7266">
            <w:pPr>
              <w:spacing w:before="15" w:after="10"/>
              <w:ind w:left="30" w:right="40"/>
              <w:jc w:val="right"/>
            </w:pPr>
            <w:r w:rsidRPr="006F33E5">
              <w:rPr>
                <w:rFonts w:ascii="Arial" w:eastAsia="Arial" w:hAnsi="Arial" w:cs="Arial"/>
                <w:color w:val="010205"/>
              </w:rPr>
              <w:t>2</w:t>
            </w:r>
          </w:p>
        </w:tc>
        <w:tc>
          <w:tcPr>
            <w:tcW w:w="1156" w:type="dxa"/>
            <w:tcBorders>
              <w:top w:val="single" w:sz="1" w:space="0" w:color="AEAEAE"/>
              <w:left w:val="single" w:sz="1" w:space="0" w:color="E0E0E0"/>
              <w:bottom w:val="none" w:sz="1" w:space="0" w:color="AEAEAE"/>
              <w:right w:val="single" w:sz="1" w:space="0" w:color="E0E0E0"/>
            </w:tcBorders>
            <w:shd w:val="clear" w:color="auto" w:fill="F9F9FB"/>
          </w:tcPr>
          <w:p w14:paraId="07CD5D84" w14:textId="77777777" w:rsidR="008C0BEB" w:rsidRPr="006F33E5" w:rsidRDefault="008C0BEB" w:rsidP="000F7266">
            <w:pPr>
              <w:spacing w:before="15" w:after="10"/>
              <w:ind w:left="30" w:right="40"/>
              <w:jc w:val="right"/>
            </w:pPr>
            <w:r w:rsidRPr="006F33E5">
              <w:rPr>
                <w:rFonts w:ascii="Arial" w:eastAsia="Arial" w:hAnsi="Arial" w:cs="Arial"/>
                <w:color w:val="010205"/>
              </w:rPr>
              <w:t>19</w:t>
            </w:r>
          </w:p>
        </w:tc>
        <w:tc>
          <w:tcPr>
            <w:tcW w:w="1666" w:type="dxa"/>
            <w:tcBorders>
              <w:top w:val="single" w:sz="1" w:space="0" w:color="AEAEAE"/>
              <w:left w:val="single" w:sz="1" w:space="0" w:color="E0E0E0"/>
              <w:bottom w:val="none" w:sz="1" w:space="0" w:color="AEAEAE"/>
              <w:right w:val="none" w:sz="1" w:space="0" w:color="152935"/>
            </w:tcBorders>
            <w:shd w:val="clear" w:color="auto" w:fill="F9F9FB"/>
          </w:tcPr>
          <w:p w14:paraId="6C894759" w14:textId="77777777" w:rsidR="008C0BEB" w:rsidRPr="006F33E5" w:rsidRDefault="008C0BEB" w:rsidP="000F7266">
            <w:pPr>
              <w:spacing w:before="15" w:after="10"/>
              <w:ind w:left="30" w:right="40"/>
              <w:jc w:val="right"/>
            </w:pPr>
            <w:r w:rsidRPr="006F33E5">
              <w:rPr>
                <w:rFonts w:ascii="Arial" w:eastAsia="Arial" w:hAnsi="Arial" w:cs="Arial"/>
                <w:color w:val="010205"/>
              </w:rPr>
              <w:t>90.5</w:t>
            </w:r>
          </w:p>
        </w:tc>
      </w:tr>
      <w:tr w:rsidR="008C0BEB" w:rsidRPr="006F33E5" w14:paraId="2A1A5757"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65EC9F0D" w14:textId="77777777" w:rsidR="008C0BEB" w:rsidRPr="006F33E5" w:rsidRDefault="008C0BEB" w:rsidP="000F7266"/>
        </w:tc>
        <w:tc>
          <w:tcPr>
            <w:tcW w:w="2142" w:type="dxa"/>
            <w:gridSpan w:val="2"/>
            <w:tcBorders>
              <w:top w:val="single" w:sz="1" w:space="0" w:color="AEAEAE"/>
              <w:left w:val="none" w:sz="1" w:space="0" w:color="AEAEAE"/>
              <w:bottom w:val="single" w:sz="1" w:space="0" w:color="152935"/>
              <w:right w:val="none" w:sz="1" w:space="0" w:color="AEAEAE"/>
            </w:tcBorders>
            <w:shd w:val="clear" w:color="auto" w:fill="E0E0E0"/>
          </w:tcPr>
          <w:p w14:paraId="419E9987" w14:textId="77777777" w:rsidR="008C0BEB" w:rsidRPr="006F33E5" w:rsidRDefault="008C0BEB" w:rsidP="000F7266">
            <w:pPr>
              <w:spacing w:before="15" w:after="10"/>
              <w:ind w:left="30" w:right="40"/>
            </w:pPr>
            <w:r w:rsidRPr="006F33E5">
              <w:rPr>
                <w:rFonts w:ascii="Arial" w:eastAsia="Arial" w:hAnsi="Arial" w:cs="Arial"/>
                <w:color w:val="264A60"/>
              </w:rPr>
              <w:t>Overall Percentage</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7C74A7C8" w14:textId="77777777" w:rsidR="008C0BEB" w:rsidRPr="006F33E5" w:rsidRDefault="008C0BEB" w:rsidP="000F7266"/>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2559866" w14:textId="77777777" w:rsidR="008C0BEB" w:rsidRPr="006F33E5" w:rsidRDefault="008C0BEB" w:rsidP="000F7266"/>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48C43461" w14:textId="77777777" w:rsidR="008C0BEB" w:rsidRPr="006F33E5" w:rsidRDefault="008C0BEB" w:rsidP="000F7266">
            <w:pPr>
              <w:spacing w:before="15" w:after="10"/>
              <w:ind w:left="30" w:right="40"/>
              <w:jc w:val="right"/>
            </w:pPr>
            <w:r w:rsidRPr="006F33E5">
              <w:rPr>
                <w:rFonts w:ascii="Arial" w:eastAsia="Arial" w:hAnsi="Arial" w:cs="Arial"/>
                <w:color w:val="010205"/>
              </w:rPr>
              <w:t>62.5</w:t>
            </w:r>
          </w:p>
        </w:tc>
      </w:tr>
      <w:tr w:rsidR="008C0BEB" w:rsidRPr="006F33E5" w14:paraId="308BE1DA" w14:textId="77777777" w:rsidTr="000F7266">
        <w:tc>
          <w:tcPr>
            <w:tcW w:w="6987" w:type="dxa"/>
            <w:gridSpan w:val="6"/>
            <w:shd w:val="clear" w:color="auto" w:fill="FFFFFF"/>
          </w:tcPr>
          <w:p w14:paraId="4F955FE0" w14:textId="77777777" w:rsidR="008C0BEB" w:rsidRPr="006F33E5" w:rsidRDefault="008C0BEB" w:rsidP="000F7266">
            <w:r w:rsidRPr="006F33E5">
              <w:rPr>
                <w:rFonts w:ascii="Arial" w:eastAsia="Arial" w:hAnsi="Arial" w:cs="Arial"/>
                <w:color w:val="010205"/>
              </w:rPr>
              <w:t>a. The cut value is .500</w:t>
            </w:r>
          </w:p>
        </w:tc>
      </w:tr>
    </w:tbl>
    <w:p w14:paraId="01643AFF"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952"/>
        <w:gridCol w:w="1088"/>
        <w:gridCol w:w="1156"/>
        <w:gridCol w:w="1156"/>
        <w:gridCol w:w="1156"/>
        <w:gridCol w:w="1156"/>
        <w:gridCol w:w="1156"/>
        <w:gridCol w:w="1156"/>
      </w:tblGrid>
      <w:tr w:rsidR="008C0BEB" w:rsidRPr="006F33E5" w14:paraId="66292938" w14:textId="77777777" w:rsidTr="000F7266">
        <w:tc>
          <w:tcPr>
            <w:tcW w:w="8976" w:type="dxa"/>
            <w:gridSpan w:val="8"/>
            <w:shd w:val="clear" w:color="auto" w:fill="FFFFFF"/>
            <w:vAlign w:val="center"/>
          </w:tcPr>
          <w:p w14:paraId="7D37F118"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Variables in the Equation</w:t>
            </w:r>
          </w:p>
        </w:tc>
      </w:tr>
      <w:tr w:rsidR="008C0BEB" w:rsidRPr="006F33E5" w14:paraId="354C9630" w14:textId="77777777" w:rsidTr="000F7266">
        <w:tc>
          <w:tcPr>
            <w:tcW w:w="2040" w:type="dxa"/>
            <w:gridSpan w:val="2"/>
            <w:tcBorders>
              <w:top w:val="none" w:sz="1" w:space="0" w:color="152935"/>
              <w:left w:val="none" w:sz="1" w:space="0" w:color="152935"/>
              <w:bottom w:val="single" w:sz="1" w:space="0" w:color="152935"/>
            </w:tcBorders>
            <w:shd w:val="clear" w:color="auto" w:fill="FFFFFF"/>
            <w:vAlign w:val="bottom"/>
          </w:tcPr>
          <w:p w14:paraId="541F262E" w14:textId="77777777" w:rsidR="008C0BEB" w:rsidRPr="006F33E5" w:rsidRDefault="008C0BEB"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4A088E93" w14:textId="77777777" w:rsidR="008C0BEB" w:rsidRPr="006F33E5" w:rsidRDefault="008C0BEB" w:rsidP="000F7266">
            <w:pPr>
              <w:spacing w:before="10" w:after="10"/>
              <w:ind w:left="30" w:right="40"/>
              <w:jc w:val="center"/>
            </w:pPr>
            <w:r w:rsidRPr="006F33E5">
              <w:rPr>
                <w:rFonts w:ascii="Arial" w:eastAsia="Arial" w:hAnsi="Arial" w:cs="Arial"/>
                <w:color w:val="264A60"/>
              </w:rPr>
              <w:t>B</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5526B67" w14:textId="77777777" w:rsidR="008C0BEB" w:rsidRPr="006F33E5" w:rsidRDefault="008C0BEB" w:rsidP="000F7266">
            <w:pPr>
              <w:spacing w:before="10" w:after="10"/>
              <w:ind w:left="30" w:right="40"/>
              <w:jc w:val="center"/>
            </w:pPr>
            <w:r w:rsidRPr="006F33E5">
              <w:rPr>
                <w:rFonts w:ascii="Arial" w:eastAsia="Arial" w:hAnsi="Arial" w:cs="Arial"/>
                <w:color w:val="264A60"/>
              </w:rPr>
              <w:t>S.E.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05EF2BA2" w14:textId="77777777" w:rsidR="008C0BEB" w:rsidRPr="006F33E5" w:rsidRDefault="008C0BEB" w:rsidP="000F7266">
            <w:pPr>
              <w:spacing w:before="10" w:after="10"/>
              <w:ind w:left="30" w:right="40"/>
              <w:jc w:val="center"/>
            </w:pPr>
            <w:r w:rsidRPr="006F33E5">
              <w:rPr>
                <w:rFonts w:ascii="Arial" w:eastAsia="Arial" w:hAnsi="Arial" w:cs="Arial"/>
                <w:color w:val="264A60"/>
              </w:rPr>
              <w:t>Wald</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36997D4"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4F27FC6"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261CAE04" w14:textId="77777777" w:rsidR="008C0BEB" w:rsidRPr="006F33E5" w:rsidRDefault="008C0BEB" w:rsidP="000F7266">
            <w:pPr>
              <w:spacing w:before="10" w:after="10"/>
              <w:ind w:left="30" w:right="40"/>
              <w:jc w:val="center"/>
            </w:pPr>
            <w:r w:rsidRPr="006F33E5">
              <w:rPr>
                <w:rFonts w:ascii="Arial" w:eastAsia="Arial" w:hAnsi="Arial" w:cs="Arial"/>
                <w:color w:val="264A60"/>
              </w:rPr>
              <w:t>Exp(B)</w:t>
            </w:r>
          </w:p>
        </w:tc>
      </w:tr>
      <w:tr w:rsidR="008C0BEB" w:rsidRPr="006F33E5" w14:paraId="7299D911" w14:textId="77777777" w:rsidTr="000F7266">
        <w:tc>
          <w:tcPr>
            <w:tcW w:w="952" w:type="dxa"/>
            <w:vMerge w:val="restart"/>
            <w:tcBorders>
              <w:top w:val="single" w:sz="1" w:space="0" w:color="152935"/>
              <w:left w:val="none" w:sz="1" w:space="0" w:color="152935"/>
              <w:bottom w:val="single" w:sz="1" w:space="0" w:color="152935"/>
              <w:right w:val="none" w:sz="1" w:space="0" w:color="AEAEAE"/>
            </w:tcBorders>
            <w:shd w:val="clear" w:color="auto" w:fill="E0E0E0"/>
          </w:tcPr>
          <w:p w14:paraId="562A74E5" w14:textId="77777777" w:rsidR="008C0BEB" w:rsidRPr="006F33E5" w:rsidRDefault="008C0BEB" w:rsidP="000F7266">
            <w:pPr>
              <w:spacing w:before="15" w:after="10"/>
              <w:ind w:left="30" w:right="40"/>
            </w:pPr>
            <w:r w:rsidRPr="006F33E5">
              <w:rPr>
                <w:rFonts w:ascii="Arial" w:eastAsia="Arial" w:hAnsi="Arial" w:cs="Arial"/>
                <w:color w:val="264A60"/>
              </w:rPr>
              <w:t>Step 1</w:t>
            </w:r>
            <w:r w:rsidRPr="006F33E5">
              <w:rPr>
                <w:vertAlign w:val="superscript"/>
              </w:rPr>
              <w:t>a</w:t>
            </w:r>
          </w:p>
        </w:tc>
        <w:tc>
          <w:tcPr>
            <w:tcW w:w="1088" w:type="dxa"/>
            <w:tcBorders>
              <w:top w:val="single" w:sz="1" w:space="0" w:color="152935"/>
              <w:left w:val="none" w:sz="1" w:space="0" w:color="AEAEAE"/>
              <w:bottom w:val="single" w:sz="1" w:space="0" w:color="AEAEAE"/>
              <w:right w:val="none" w:sz="1" w:space="0" w:color="152935"/>
            </w:tcBorders>
            <w:shd w:val="clear" w:color="auto" w:fill="E0E0E0"/>
          </w:tcPr>
          <w:p w14:paraId="35D35DA4" w14:textId="77777777" w:rsidR="008C0BEB" w:rsidRPr="006F33E5" w:rsidRDefault="008C0BEB" w:rsidP="000F7266">
            <w:pPr>
              <w:spacing w:before="15" w:after="10"/>
              <w:ind w:left="30" w:right="40"/>
            </w:pPr>
            <w:r w:rsidRPr="006F33E5">
              <w:rPr>
                <w:rFonts w:ascii="Arial" w:eastAsia="Arial" w:hAnsi="Arial" w:cs="Arial"/>
                <w:color w:val="264A60"/>
              </w:rPr>
              <w:t>S6 Mode</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08BC3E5D" w14:textId="77777777" w:rsidR="008C0BEB" w:rsidRPr="006F33E5" w:rsidRDefault="008C0BEB" w:rsidP="000F7266">
            <w:pPr>
              <w:spacing w:before="15" w:after="10"/>
              <w:ind w:left="30" w:right="40"/>
              <w:jc w:val="right"/>
            </w:pPr>
            <w:r w:rsidRPr="006F33E5">
              <w:rPr>
                <w:rFonts w:ascii="Arial" w:eastAsia="Arial" w:hAnsi="Arial" w:cs="Arial"/>
                <w:color w:val="010205"/>
              </w:rPr>
              <w:t>-.494</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38B12AD6" w14:textId="77777777" w:rsidR="008C0BEB" w:rsidRPr="006F33E5" w:rsidRDefault="008C0BEB" w:rsidP="000F7266">
            <w:pPr>
              <w:spacing w:before="15" w:after="10"/>
              <w:ind w:left="30" w:right="40"/>
              <w:jc w:val="right"/>
            </w:pPr>
            <w:r w:rsidRPr="006F33E5">
              <w:rPr>
                <w:rFonts w:ascii="Arial" w:eastAsia="Arial" w:hAnsi="Arial" w:cs="Arial"/>
                <w:color w:val="010205"/>
              </w:rPr>
              <w:t>.422</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7FC51E4B" w14:textId="77777777" w:rsidR="008C0BEB" w:rsidRPr="006F33E5" w:rsidRDefault="008C0BEB" w:rsidP="000F7266">
            <w:pPr>
              <w:spacing w:before="15" w:after="10"/>
              <w:ind w:left="30" w:right="40"/>
              <w:jc w:val="right"/>
            </w:pPr>
            <w:r w:rsidRPr="006F33E5">
              <w:rPr>
                <w:rFonts w:ascii="Arial" w:eastAsia="Arial" w:hAnsi="Arial" w:cs="Arial"/>
                <w:color w:val="010205"/>
              </w:rPr>
              <w:t>1.370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4828192F"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455AF62B" w14:textId="77777777" w:rsidR="008C0BEB" w:rsidRPr="006F33E5" w:rsidRDefault="008C0BEB" w:rsidP="000F7266">
            <w:pPr>
              <w:spacing w:before="15" w:after="10"/>
              <w:ind w:left="30" w:right="40"/>
              <w:jc w:val="right"/>
            </w:pPr>
            <w:r w:rsidRPr="006F33E5">
              <w:rPr>
                <w:rFonts w:ascii="Arial" w:eastAsia="Arial" w:hAnsi="Arial" w:cs="Arial"/>
                <w:color w:val="010205"/>
              </w:rPr>
              <w:t>.242</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4DA29E25" w14:textId="77777777" w:rsidR="008C0BEB" w:rsidRPr="006F33E5" w:rsidRDefault="008C0BEB" w:rsidP="000F7266">
            <w:pPr>
              <w:spacing w:before="15" w:after="10"/>
              <w:ind w:left="30" w:right="40"/>
              <w:jc w:val="right"/>
            </w:pPr>
            <w:r w:rsidRPr="006F33E5">
              <w:rPr>
                <w:rFonts w:ascii="Arial" w:eastAsia="Arial" w:hAnsi="Arial" w:cs="Arial"/>
                <w:color w:val="010205"/>
              </w:rPr>
              <w:t>.610</w:t>
            </w:r>
          </w:p>
        </w:tc>
      </w:tr>
      <w:tr w:rsidR="008C0BEB" w:rsidRPr="006F33E5" w14:paraId="73FC4E4E" w14:textId="77777777" w:rsidTr="000F7266">
        <w:tc>
          <w:tcPr>
            <w:tcW w:w="952" w:type="dxa"/>
            <w:vMerge/>
            <w:tcBorders>
              <w:top w:val="single" w:sz="1" w:space="0" w:color="152935"/>
              <w:left w:val="none" w:sz="1" w:space="0" w:color="152935"/>
              <w:bottom w:val="single" w:sz="1" w:space="0" w:color="152935"/>
              <w:right w:val="none" w:sz="1" w:space="0" w:color="AEAEAE"/>
            </w:tcBorders>
          </w:tcPr>
          <w:p w14:paraId="13294309" w14:textId="77777777" w:rsidR="008C0BEB" w:rsidRPr="006F33E5" w:rsidRDefault="008C0BEB" w:rsidP="000F7266"/>
        </w:tc>
        <w:tc>
          <w:tcPr>
            <w:tcW w:w="1088" w:type="dxa"/>
            <w:tcBorders>
              <w:top w:val="single" w:sz="1" w:space="0" w:color="AEAEAE"/>
              <w:left w:val="none" w:sz="1" w:space="0" w:color="AEAEAE"/>
              <w:bottom w:val="single" w:sz="1" w:space="0" w:color="152935"/>
              <w:right w:val="none" w:sz="1" w:space="0" w:color="152935"/>
            </w:tcBorders>
            <w:shd w:val="clear" w:color="auto" w:fill="E0E0E0"/>
          </w:tcPr>
          <w:p w14:paraId="30FD6C4A" w14:textId="77777777" w:rsidR="008C0BEB" w:rsidRPr="006F33E5" w:rsidRDefault="008C0BEB" w:rsidP="000F7266">
            <w:pPr>
              <w:spacing w:before="15" w:after="10"/>
              <w:ind w:left="30" w:right="40"/>
            </w:pPr>
            <w:r w:rsidRPr="006F33E5">
              <w:rPr>
                <w:rFonts w:ascii="Arial" w:eastAsia="Arial" w:hAnsi="Arial" w:cs="Arial"/>
                <w:color w:val="264A60"/>
              </w:rPr>
              <w:t>Constant</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05301952" w14:textId="77777777" w:rsidR="008C0BEB" w:rsidRPr="006F33E5" w:rsidRDefault="008C0BEB" w:rsidP="000F7266">
            <w:pPr>
              <w:spacing w:before="15" w:after="10"/>
              <w:ind w:left="30" w:right="40"/>
              <w:jc w:val="right"/>
            </w:pPr>
            <w:r w:rsidRPr="006F33E5">
              <w:rPr>
                <w:rFonts w:ascii="Arial" w:eastAsia="Arial" w:hAnsi="Arial" w:cs="Arial"/>
                <w:color w:val="010205"/>
              </w:rPr>
              <w:t>1.160</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1480860" w14:textId="77777777" w:rsidR="008C0BEB" w:rsidRPr="006F33E5" w:rsidRDefault="008C0BEB" w:rsidP="000F7266">
            <w:pPr>
              <w:spacing w:before="15" w:after="10"/>
              <w:ind w:left="30" w:right="40"/>
              <w:jc w:val="right"/>
            </w:pPr>
            <w:r w:rsidRPr="006F33E5">
              <w:rPr>
                <w:rFonts w:ascii="Arial" w:eastAsia="Arial" w:hAnsi="Arial" w:cs="Arial"/>
                <w:color w:val="010205"/>
              </w:rPr>
              <w:t>.954</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63761D72" w14:textId="77777777" w:rsidR="008C0BEB" w:rsidRPr="006F33E5" w:rsidRDefault="008C0BEB" w:rsidP="000F7266">
            <w:pPr>
              <w:spacing w:before="15" w:after="10"/>
              <w:ind w:left="30" w:right="40"/>
              <w:jc w:val="right"/>
            </w:pPr>
            <w:r w:rsidRPr="006F33E5">
              <w:rPr>
                <w:rFonts w:ascii="Arial" w:eastAsia="Arial" w:hAnsi="Arial" w:cs="Arial"/>
                <w:color w:val="010205"/>
              </w:rPr>
              <w:t>1.477</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45547EB2"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558D5C29" w14:textId="77777777" w:rsidR="008C0BEB" w:rsidRPr="006F33E5" w:rsidRDefault="008C0BEB" w:rsidP="000F7266">
            <w:pPr>
              <w:spacing w:before="15" w:after="10"/>
              <w:ind w:left="30" w:right="40"/>
              <w:jc w:val="right"/>
            </w:pPr>
            <w:r w:rsidRPr="006F33E5">
              <w:rPr>
                <w:rFonts w:ascii="Arial" w:eastAsia="Arial" w:hAnsi="Arial" w:cs="Arial"/>
                <w:color w:val="010205"/>
              </w:rPr>
              <w:t>.224</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2B158782" w14:textId="77777777" w:rsidR="008C0BEB" w:rsidRPr="006F33E5" w:rsidRDefault="008C0BEB" w:rsidP="000F7266">
            <w:pPr>
              <w:spacing w:before="15" w:after="10"/>
              <w:ind w:left="30" w:right="40"/>
              <w:jc w:val="right"/>
            </w:pPr>
            <w:r w:rsidRPr="006F33E5">
              <w:rPr>
                <w:rFonts w:ascii="Arial" w:eastAsia="Arial" w:hAnsi="Arial" w:cs="Arial"/>
                <w:color w:val="010205"/>
              </w:rPr>
              <w:t>3.189</w:t>
            </w:r>
          </w:p>
        </w:tc>
      </w:tr>
      <w:tr w:rsidR="008C0BEB" w:rsidRPr="006F33E5" w14:paraId="24677F36" w14:textId="77777777" w:rsidTr="000F7266">
        <w:tc>
          <w:tcPr>
            <w:tcW w:w="8976" w:type="dxa"/>
            <w:gridSpan w:val="8"/>
            <w:shd w:val="clear" w:color="auto" w:fill="FFFFFF"/>
          </w:tcPr>
          <w:p w14:paraId="3154FC80" w14:textId="77777777" w:rsidR="008C0BEB" w:rsidRPr="006F33E5" w:rsidRDefault="008C0BEB" w:rsidP="000F7266">
            <w:r w:rsidRPr="006F33E5">
              <w:rPr>
                <w:rFonts w:ascii="Arial" w:eastAsia="Arial" w:hAnsi="Arial" w:cs="Arial"/>
                <w:color w:val="010205"/>
              </w:rPr>
              <w:t>a. Variable(s) entered on step 1: S6 Mode.</w:t>
            </w:r>
          </w:p>
        </w:tc>
      </w:tr>
    </w:tbl>
    <w:p w14:paraId="318803C0" w14:textId="77777777" w:rsidR="008C0BEB" w:rsidRPr="006F33E5" w:rsidRDefault="008C0BEB" w:rsidP="008C0BEB"/>
    <w:p w14:paraId="519B5759" w14:textId="77777777" w:rsidR="00091284" w:rsidRPr="006F33E5" w:rsidRDefault="008C0BEB" w:rsidP="008C0BEB">
      <w:pPr>
        <w:spacing w:before="200"/>
        <w:rPr>
          <w:rFonts w:ascii="Arial" w:eastAsia="Arial" w:hAnsi="Arial" w:cs="Arial"/>
          <w:b/>
          <w:color w:val="000000"/>
          <w:sz w:val="28"/>
        </w:rPr>
      </w:pPr>
      <w:r w:rsidRPr="006F33E5">
        <w:rPr>
          <w:rFonts w:ascii="Arial" w:eastAsia="Arial" w:hAnsi="Arial" w:cs="Arial"/>
          <w:b/>
          <w:color w:val="000000"/>
          <w:sz w:val="28"/>
        </w:rPr>
        <w:cr/>
      </w:r>
    </w:p>
    <w:p w14:paraId="058C7EC2" w14:textId="77777777" w:rsidR="00091284" w:rsidRPr="006F33E5" w:rsidRDefault="00091284" w:rsidP="008C0BEB">
      <w:pPr>
        <w:spacing w:before="200"/>
        <w:rPr>
          <w:rFonts w:ascii="Arial" w:eastAsia="Arial" w:hAnsi="Arial" w:cs="Arial"/>
          <w:b/>
          <w:color w:val="000000"/>
          <w:sz w:val="28"/>
        </w:rPr>
      </w:pPr>
    </w:p>
    <w:p w14:paraId="43FF1528" w14:textId="77777777" w:rsidR="00091284" w:rsidRPr="006F33E5" w:rsidRDefault="00091284" w:rsidP="008C0BEB">
      <w:pPr>
        <w:spacing w:before="200"/>
        <w:rPr>
          <w:rFonts w:ascii="Arial" w:eastAsia="Arial" w:hAnsi="Arial" w:cs="Arial"/>
          <w:b/>
          <w:color w:val="000000"/>
          <w:sz w:val="28"/>
        </w:rPr>
      </w:pPr>
    </w:p>
    <w:p w14:paraId="1D2B0A6E" w14:textId="77777777" w:rsidR="00091284" w:rsidRPr="006F33E5" w:rsidRDefault="00091284" w:rsidP="008C0BEB">
      <w:pPr>
        <w:spacing w:before="200"/>
        <w:rPr>
          <w:rFonts w:ascii="Arial" w:eastAsia="Arial" w:hAnsi="Arial" w:cs="Arial"/>
          <w:b/>
          <w:color w:val="000000"/>
          <w:sz w:val="28"/>
        </w:rPr>
      </w:pPr>
    </w:p>
    <w:p w14:paraId="6CE44719" w14:textId="77777777" w:rsidR="00091284" w:rsidRPr="006F33E5" w:rsidRDefault="00091284" w:rsidP="008C0BEB">
      <w:pPr>
        <w:spacing w:before="200"/>
        <w:rPr>
          <w:rFonts w:ascii="Arial" w:eastAsia="Arial" w:hAnsi="Arial" w:cs="Arial"/>
          <w:b/>
          <w:color w:val="000000"/>
          <w:sz w:val="28"/>
        </w:rPr>
      </w:pPr>
    </w:p>
    <w:p w14:paraId="6BE07344" w14:textId="77777777" w:rsidR="00091284" w:rsidRPr="006F33E5" w:rsidRDefault="00091284" w:rsidP="008C0BEB">
      <w:pPr>
        <w:spacing w:before="200"/>
        <w:rPr>
          <w:rFonts w:ascii="Arial" w:eastAsia="Arial" w:hAnsi="Arial" w:cs="Arial"/>
          <w:b/>
          <w:color w:val="000000"/>
          <w:sz w:val="28"/>
        </w:rPr>
      </w:pPr>
    </w:p>
    <w:p w14:paraId="16BE0966" w14:textId="77777777" w:rsidR="00091284" w:rsidRPr="006F33E5" w:rsidRDefault="00091284" w:rsidP="008C0BEB">
      <w:pPr>
        <w:spacing w:before="200"/>
        <w:rPr>
          <w:rFonts w:ascii="Arial" w:eastAsia="Arial" w:hAnsi="Arial" w:cs="Arial"/>
          <w:b/>
          <w:color w:val="000000"/>
          <w:sz w:val="28"/>
        </w:rPr>
      </w:pPr>
    </w:p>
    <w:p w14:paraId="3898907D" w14:textId="1142EDEB" w:rsidR="00091284" w:rsidRPr="006F33E5" w:rsidRDefault="008C0BEB" w:rsidP="008C0BEB">
      <w:pPr>
        <w:spacing w:before="200"/>
        <w:rPr>
          <w:rFonts w:ascii="Arial" w:eastAsia="Arial" w:hAnsi="Arial" w:cs="Arial"/>
          <w:b/>
          <w:color w:val="000000"/>
          <w:sz w:val="28"/>
        </w:rPr>
      </w:pPr>
      <w:r w:rsidRPr="006F33E5">
        <w:rPr>
          <w:rFonts w:ascii="Arial" w:eastAsia="Arial" w:hAnsi="Arial" w:cs="Arial"/>
          <w:b/>
          <w:color w:val="000000"/>
          <w:sz w:val="28"/>
        </w:rPr>
        <w:lastRenderedPageBreak/>
        <w:t>Logistic Regression</w:t>
      </w:r>
      <w:r w:rsidR="00091284" w:rsidRPr="006F33E5">
        <w:rPr>
          <w:rFonts w:ascii="Arial" w:eastAsia="Arial" w:hAnsi="Arial" w:cs="Arial"/>
          <w:b/>
          <w:color w:val="000000"/>
          <w:sz w:val="28"/>
        </w:rPr>
        <w:t>: S6 PEAK</w:t>
      </w:r>
    </w:p>
    <w:p w14:paraId="616EF228" w14:textId="77777777" w:rsidR="00091284" w:rsidRPr="006F33E5" w:rsidRDefault="00091284" w:rsidP="008C0BEB">
      <w:pPr>
        <w:spacing w:before="200"/>
        <w:rPr>
          <w:rFonts w:ascii="Arial" w:eastAsia="Arial" w:hAnsi="Arial" w:cs="Arial"/>
          <w:b/>
          <w:color w:val="000000"/>
          <w:sz w:val="28"/>
        </w:rPr>
      </w:pPr>
    </w:p>
    <w:tbl>
      <w:tblPr>
        <w:tblW w:w="0" w:type="auto"/>
        <w:tblInd w:w="10" w:type="dxa"/>
        <w:tblLayout w:type="fixed"/>
        <w:tblCellMar>
          <w:left w:w="10" w:type="dxa"/>
          <w:right w:w="10" w:type="dxa"/>
        </w:tblCellMar>
        <w:tblLook w:val="0000" w:firstRow="0" w:lastRow="0" w:firstColumn="0" w:lastColumn="0" w:noHBand="0" w:noVBand="0"/>
      </w:tblPr>
      <w:tblGrid>
        <w:gridCol w:w="1700"/>
        <w:gridCol w:w="2159"/>
        <w:gridCol w:w="1156"/>
        <w:gridCol w:w="1156"/>
      </w:tblGrid>
      <w:tr w:rsidR="008C0BEB" w:rsidRPr="006F33E5" w14:paraId="16C62CAC" w14:textId="77777777" w:rsidTr="000F7266">
        <w:tc>
          <w:tcPr>
            <w:tcW w:w="6171" w:type="dxa"/>
            <w:gridSpan w:val="4"/>
            <w:shd w:val="clear" w:color="auto" w:fill="FFFFFF"/>
            <w:vAlign w:val="center"/>
          </w:tcPr>
          <w:p w14:paraId="2DBBC01F"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Case Processing Summary</w:t>
            </w:r>
          </w:p>
        </w:tc>
      </w:tr>
      <w:tr w:rsidR="008C0BEB" w:rsidRPr="006F33E5" w14:paraId="7D425426" w14:textId="77777777" w:rsidTr="000F7266">
        <w:tc>
          <w:tcPr>
            <w:tcW w:w="3859" w:type="dxa"/>
            <w:gridSpan w:val="2"/>
            <w:tcBorders>
              <w:top w:val="none" w:sz="1" w:space="0" w:color="152935"/>
              <w:left w:val="none" w:sz="1" w:space="0" w:color="152935"/>
              <w:bottom w:val="single" w:sz="1" w:space="0" w:color="152935"/>
            </w:tcBorders>
            <w:shd w:val="clear" w:color="auto" w:fill="FFFFFF"/>
            <w:vAlign w:val="bottom"/>
          </w:tcPr>
          <w:p w14:paraId="4BAC79EE" w14:textId="77777777" w:rsidR="008C0BEB" w:rsidRPr="006F33E5" w:rsidRDefault="008C0BEB" w:rsidP="000F7266">
            <w:pPr>
              <w:spacing w:before="15" w:after="5"/>
              <w:ind w:left="30" w:right="40"/>
            </w:pPr>
            <w:r w:rsidRPr="006F33E5">
              <w:rPr>
                <w:rFonts w:ascii="Arial" w:eastAsia="Arial" w:hAnsi="Arial" w:cs="Arial"/>
                <w:color w:val="264A60"/>
              </w:rPr>
              <w:t xml:space="preserve">Unweighted </w:t>
            </w:r>
            <w:proofErr w:type="spellStart"/>
            <w:r w:rsidRPr="006F33E5">
              <w:rPr>
                <w:rFonts w:ascii="Arial" w:eastAsia="Arial" w:hAnsi="Arial" w:cs="Arial"/>
                <w:color w:val="264A60"/>
              </w:rPr>
              <w:t>Cases</w:t>
            </w:r>
            <w:r w:rsidRPr="006F33E5">
              <w:rPr>
                <w:vertAlign w:val="superscript"/>
              </w:rPr>
              <w:t>a</w:t>
            </w:r>
            <w:proofErr w:type="spellEnd"/>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32CE8930" w14:textId="77777777" w:rsidR="008C0BEB" w:rsidRPr="006F33E5" w:rsidRDefault="008C0BEB" w:rsidP="000F7266">
            <w:pPr>
              <w:spacing w:before="10" w:after="10"/>
              <w:ind w:left="30" w:right="40"/>
              <w:jc w:val="center"/>
            </w:pPr>
            <w:r w:rsidRPr="006F33E5">
              <w:rPr>
                <w:rFonts w:ascii="Arial" w:eastAsia="Arial" w:hAnsi="Arial" w:cs="Arial"/>
                <w:color w:val="264A60"/>
              </w:rPr>
              <w:t>N</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3871B53A" w14:textId="77777777" w:rsidR="008C0BEB" w:rsidRPr="006F33E5" w:rsidRDefault="008C0BEB" w:rsidP="000F7266">
            <w:pPr>
              <w:spacing w:before="10" w:after="10"/>
              <w:ind w:left="30" w:right="40"/>
              <w:jc w:val="center"/>
            </w:pPr>
            <w:r w:rsidRPr="006F33E5">
              <w:rPr>
                <w:rFonts w:ascii="Arial" w:eastAsia="Arial" w:hAnsi="Arial" w:cs="Arial"/>
                <w:color w:val="264A60"/>
              </w:rPr>
              <w:t>Percent</w:t>
            </w:r>
          </w:p>
        </w:tc>
      </w:tr>
      <w:tr w:rsidR="008C0BEB" w:rsidRPr="006F33E5" w14:paraId="4F10814F" w14:textId="77777777" w:rsidTr="000F7266">
        <w:tc>
          <w:tcPr>
            <w:tcW w:w="1700" w:type="dxa"/>
            <w:vMerge w:val="restart"/>
            <w:tcBorders>
              <w:top w:val="single" w:sz="1" w:space="0" w:color="152935"/>
              <w:left w:val="none" w:sz="1" w:space="0" w:color="152935"/>
              <w:bottom w:val="single" w:sz="1" w:space="0" w:color="AEAEAE"/>
              <w:right w:val="none" w:sz="1" w:space="0" w:color="AEAEAE"/>
            </w:tcBorders>
            <w:shd w:val="clear" w:color="auto" w:fill="E0E0E0"/>
          </w:tcPr>
          <w:p w14:paraId="74A32D16" w14:textId="77777777" w:rsidR="008C0BEB" w:rsidRPr="006F33E5" w:rsidRDefault="008C0BEB" w:rsidP="000F7266">
            <w:pPr>
              <w:spacing w:before="15" w:after="10"/>
              <w:ind w:left="30" w:right="40"/>
            </w:pPr>
            <w:r w:rsidRPr="006F33E5">
              <w:rPr>
                <w:rFonts w:ascii="Arial" w:eastAsia="Arial" w:hAnsi="Arial" w:cs="Arial"/>
                <w:color w:val="264A60"/>
              </w:rPr>
              <w:t>Selected Cases</w:t>
            </w:r>
          </w:p>
        </w:tc>
        <w:tc>
          <w:tcPr>
            <w:tcW w:w="2159" w:type="dxa"/>
            <w:tcBorders>
              <w:top w:val="single" w:sz="1" w:space="0" w:color="152935"/>
              <w:left w:val="none" w:sz="1" w:space="0" w:color="AEAEAE"/>
              <w:bottom w:val="single" w:sz="1" w:space="0" w:color="AEAEAE"/>
              <w:right w:val="none" w:sz="1" w:space="0" w:color="152935"/>
            </w:tcBorders>
            <w:shd w:val="clear" w:color="auto" w:fill="E0E0E0"/>
          </w:tcPr>
          <w:p w14:paraId="3305ABCA" w14:textId="77777777" w:rsidR="008C0BEB" w:rsidRPr="006F33E5" w:rsidRDefault="008C0BEB" w:rsidP="000F7266">
            <w:pPr>
              <w:spacing w:before="15" w:after="10"/>
              <w:ind w:left="30" w:right="40"/>
            </w:pPr>
            <w:r w:rsidRPr="006F33E5">
              <w:rPr>
                <w:rFonts w:ascii="Arial" w:eastAsia="Arial" w:hAnsi="Arial" w:cs="Arial"/>
                <w:color w:val="264A60"/>
              </w:rPr>
              <w:t>Included in Analysis</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7B9C3587" w14:textId="77777777" w:rsidR="008C0BEB" w:rsidRPr="006F33E5" w:rsidRDefault="008C0BEB"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32BE7162"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6F5A8400" w14:textId="77777777" w:rsidTr="000F7266">
        <w:tc>
          <w:tcPr>
            <w:tcW w:w="1700" w:type="dxa"/>
            <w:vMerge/>
            <w:tcBorders>
              <w:top w:val="single" w:sz="1" w:space="0" w:color="152935"/>
              <w:left w:val="none" w:sz="1" w:space="0" w:color="152935"/>
              <w:bottom w:val="single" w:sz="1" w:space="0" w:color="AEAEAE"/>
              <w:right w:val="none" w:sz="1" w:space="0" w:color="AEAEAE"/>
            </w:tcBorders>
          </w:tcPr>
          <w:p w14:paraId="473DA331" w14:textId="77777777" w:rsidR="008C0BEB" w:rsidRPr="006F33E5" w:rsidRDefault="008C0BEB" w:rsidP="000F7266"/>
        </w:tc>
        <w:tc>
          <w:tcPr>
            <w:tcW w:w="2159" w:type="dxa"/>
            <w:tcBorders>
              <w:top w:val="single" w:sz="1" w:space="0" w:color="AEAEAE"/>
              <w:left w:val="none" w:sz="1" w:space="0" w:color="AEAEAE"/>
              <w:bottom w:val="single" w:sz="1" w:space="0" w:color="AEAEAE"/>
              <w:right w:val="none" w:sz="1" w:space="0" w:color="152935"/>
            </w:tcBorders>
            <w:shd w:val="clear" w:color="auto" w:fill="E0E0E0"/>
          </w:tcPr>
          <w:p w14:paraId="22AA736E" w14:textId="77777777" w:rsidR="008C0BEB" w:rsidRPr="006F33E5" w:rsidRDefault="008C0BEB" w:rsidP="000F7266">
            <w:pPr>
              <w:spacing w:before="15" w:after="10"/>
              <w:ind w:left="30" w:right="40"/>
            </w:pPr>
            <w:r w:rsidRPr="006F33E5">
              <w:rPr>
                <w:rFonts w:ascii="Arial" w:eastAsia="Arial" w:hAnsi="Arial" w:cs="Arial"/>
                <w:color w:val="264A60"/>
              </w:rPr>
              <w:t>Missing Cases</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001B1AA2"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2AD959E6"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5EFA7764" w14:textId="77777777" w:rsidTr="000F7266">
        <w:tc>
          <w:tcPr>
            <w:tcW w:w="1700" w:type="dxa"/>
            <w:vMerge/>
            <w:tcBorders>
              <w:top w:val="single" w:sz="1" w:space="0" w:color="152935"/>
              <w:left w:val="none" w:sz="1" w:space="0" w:color="152935"/>
              <w:bottom w:val="single" w:sz="1" w:space="0" w:color="AEAEAE"/>
              <w:right w:val="none" w:sz="1" w:space="0" w:color="AEAEAE"/>
            </w:tcBorders>
          </w:tcPr>
          <w:p w14:paraId="7E86EC1B" w14:textId="77777777" w:rsidR="008C0BEB" w:rsidRPr="006F33E5" w:rsidRDefault="008C0BEB" w:rsidP="000F7266"/>
        </w:tc>
        <w:tc>
          <w:tcPr>
            <w:tcW w:w="2159" w:type="dxa"/>
            <w:tcBorders>
              <w:top w:val="single" w:sz="1" w:space="0" w:color="AEAEAE"/>
              <w:left w:val="none" w:sz="1" w:space="0" w:color="AEAEAE"/>
              <w:bottom w:val="single" w:sz="1" w:space="0" w:color="AEAEAE"/>
              <w:right w:val="none" w:sz="1" w:space="0" w:color="152935"/>
            </w:tcBorders>
            <w:shd w:val="clear" w:color="auto" w:fill="E0E0E0"/>
          </w:tcPr>
          <w:p w14:paraId="191CCE9B" w14:textId="77777777" w:rsidR="008C0BEB" w:rsidRPr="006F33E5" w:rsidRDefault="008C0BEB" w:rsidP="000F7266">
            <w:pPr>
              <w:spacing w:before="15" w:after="10"/>
              <w:ind w:left="30" w:right="40"/>
            </w:pPr>
            <w:r w:rsidRPr="006F33E5">
              <w:rPr>
                <w:rFonts w:ascii="Arial" w:eastAsia="Arial" w:hAnsi="Arial" w:cs="Arial"/>
                <w:color w:val="264A60"/>
              </w:rPr>
              <w:t>Total</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012EE176" w14:textId="77777777" w:rsidR="008C0BEB" w:rsidRPr="006F33E5" w:rsidRDefault="008C0BEB"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7E8C147A"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0899A311" w14:textId="77777777" w:rsidTr="000F7266">
        <w:tc>
          <w:tcPr>
            <w:tcW w:w="3859" w:type="dxa"/>
            <w:gridSpan w:val="2"/>
            <w:tcBorders>
              <w:top w:val="single" w:sz="1" w:space="0" w:color="AEAEAE"/>
              <w:left w:val="none" w:sz="1" w:space="0" w:color="152935"/>
              <w:bottom w:val="single" w:sz="1" w:space="0" w:color="AEAEAE"/>
              <w:right w:val="none" w:sz="1" w:space="0" w:color="AEAEAE"/>
            </w:tcBorders>
            <w:shd w:val="clear" w:color="auto" w:fill="E0E0E0"/>
          </w:tcPr>
          <w:p w14:paraId="49C33249" w14:textId="77777777" w:rsidR="008C0BEB" w:rsidRPr="006F33E5" w:rsidRDefault="008C0BEB" w:rsidP="000F7266">
            <w:pPr>
              <w:spacing w:before="15" w:after="10"/>
              <w:ind w:left="30" w:right="40"/>
            </w:pPr>
            <w:r w:rsidRPr="006F33E5">
              <w:rPr>
                <w:rFonts w:ascii="Arial" w:eastAsia="Arial" w:hAnsi="Arial" w:cs="Arial"/>
                <w:color w:val="264A60"/>
              </w:rPr>
              <w:t>Unselected Cases</w:t>
            </w:r>
          </w:p>
        </w:tc>
        <w:tc>
          <w:tcPr>
            <w:tcW w:w="1156" w:type="dxa"/>
            <w:tcBorders>
              <w:top w:val="single" w:sz="1" w:space="0" w:color="AEAEAE"/>
              <w:left w:val="none" w:sz="1" w:space="0" w:color="152935"/>
              <w:bottom w:val="single" w:sz="1" w:space="0" w:color="AEAEAE"/>
              <w:right w:val="single" w:sz="1" w:space="0" w:color="E0E0E0"/>
            </w:tcBorders>
            <w:shd w:val="clear" w:color="auto" w:fill="F9F9FB"/>
          </w:tcPr>
          <w:p w14:paraId="606CF721"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F519A4F"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2ACD6B05" w14:textId="77777777" w:rsidTr="000F7266">
        <w:tc>
          <w:tcPr>
            <w:tcW w:w="3859" w:type="dxa"/>
            <w:gridSpan w:val="2"/>
            <w:tcBorders>
              <w:top w:val="single" w:sz="1" w:space="0" w:color="AEAEAE"/>
              <w:left w:val="none" w:sz="1" w:space="0" w:color="152935"/>
              <w:bottom w:val="single" w:sz="1" w:space="0" w:color="152935"/>
              <w:right w:val="none" w:sz="1" w:space="0" w:color="AEAEAE"/>
            </w:tcBorders>
            <w:shd w:val="clear" w:color="auto" w:fill="E0E0E0"/>
          </w:tcPr>
          <w:p w14:paraId="091178E7" w14:textId="77777777" w:rsidR="008C0BEB" w:rsidRPr="006F33E5" w:rsidRDefault="008C0BEB" w:rsidP="000F7266">
            <w:pPr>
              <w:spacing w:before="15" w:after="10"/>
              <w:ind w:left="30" w:right="40"/>
            </w:pPr>
            <w:r w:rsidRPr="006F33E5">
              <w:rPr>
                <w:rFonts w:ascii="Arial" w:eastAsia="Arial" w:hAnsi="Arial" w:cs="Arial"/>
                <w:color w:val="264A60"/>
              </w:rPr>
              <w:t>Total</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7E57F275" w14:textId="77777777" w:rsidR="008C0BEB" w:rsidRPr="006F33E5" w:rsidRDefault="008C0BEB" w:rsidP="000F7266">
            <w:pPr>
              <w:spacing w:before="15" w:after="10"/>
              <w:ind w:left="30" w:right="40"/>
              <w:jc w:val="right"/>
            </w:pPr>
            <w:r w:rsidRPr="006F33E5">
              <w:rPr>
                <w:rFonts w:ascii="Arial" w:eastAsia="Arial" w:hAnsi="Arial" w:cs="Arial"/>
                <w:color w:val="010205"/>
              </w:rPr>
              <w:t>40</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0EFD69B8"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0C6DB2B3" w14:textId="77777777" w:rsidTr="000F7266">
        <w:tc>
          <w:tcPr>
            <w:tcW w:w="6171" w:type="dxa"/>
            <w:gridSpan w:val="4"/>
            <w:shd w:val="clear" w:color="auto" w:fill="FFFFFF"/>
          </w:tcPr>
          <w:p w14:paraId="258F7AFB" w14:textId="77777777" w:rsidR="008C0BEB" w:rsidRPr="006F33E5" w:rsidRDefault="008C0BEB" w:rsidP="000F7266">
            <w:r w:rsidRPr="006F33E5">
              <w:rPr>
                <w:rFonts w:ascii="Arial" w:eastAsia="Arial" w:hAnsi="Arial" w:cs="Arial"/>
                <w:color w:val="010205"/>
              </w:rPr>
              <w:t>a. If weight is in effect, see classification table for the total number of cases.</w:t>
            </w:r>
          </w:p>
        </w:tc>
      </w:tr>
    </w:tbl>
    <w:p w14:paraId="676D2363"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1598"/>
        <w:gridCol w:w="1581"/>
      </w:tblGrid>
      <w:tr w:rsidR="008C0BEB" w:rsidRPr="006F33E5" w14:paraId="7A7B7C4A" w14:textId="77777777" w:rsidTr="000F7266">
        <w:tc>
          <w:tcPr>
            <w:tcW w:w="3179" w:type="dxa"/>
            <w:gridSpan w:val="2"/>
            <w:shd w:val="clear" w:color="auto" w:fill="FFFFFF"/>
            <w:vAlign w:val="center"/>
          </w:tcPr>
          <w:p w14:paraId="60F38D2A"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Dependent Variable Encoding</w:t>
            </w:r>
          </w:p>
        </w:tc>
      </w:tr>
      <w:tr w:rsidR="008C0BEB" w:rsidRPr="006F33E5" w14:paraId="07D9BBC1" w14:textId="77777777" w:rsidTr="000F7266">
        <w:tc>
          <w:tcPr>
            <w:tcW w:w="1598" w:type="dxa"/>
            <w:tcBorders>
              <w:top w:val="none" w:sz="1" w:space="0" w:color="152935"/>
              <w:left w:val="none" w:sz="1" w:space="0" w:color="152935"/>
              <w:bottom w:val="single" w:sz="1" w:space="0" w:color="152935"/>
              <w:right w:val="none" w:sz="1" w:space="0" w:color="152935"/>
            </w:tcBorders>
            <w:shd w:val="clear" w:color="auto" w:fill="FFFFFF"/>
            <w:vAlign w:val="bottom"/>
          </w:tcPr>
          <w:p w14:paraId="6E5C22A2" w14:textId="77777777" w:rsidR="008C0BEB" w:rsidRPr="006F33E5" w:rsidRDefault="008C0BEB" w:rsidP="000F7266">
            <w:pPr>
              <w:spacing w:before="15" w:after="5"/>
              <w:ind w:left="30" w:right="40"/>
            </w:pPr>
            <w:r w:rsidRPr="006F33E5">
              <w:rPr>
                <w:rFonts w:ascii="Arial" w:eastAsia="Arial" w:hAnsi="Arial" w:cs="Arial"/>
                <w:color w:val="264A60"/>
              </w:rPr>
              <w:t>Original Value</w:t>
            </w:r>
          </w:p>
        </w:tc>
        <w:tc>
          <w:tcPr>
            <w:tcW w:w="1581" w:type="dxa"/>
            <w:tcBorders>
              <w:top w:val="none" w:sz="1" w:space="0" w:color="152935"/>
              <w:left w:val="none" w:sz="1" w:space="0" w:color="152935"/>
              <w:bottom w:val="single" w:sz="1" w:space="0" w:color="152935"/>
              <w:right w:val="none" w:sz="1" w:space="0" w:color="152935"/>
            </w:tcBorders>
            <w:shd w:val="clear" w:color="auto" w:fill="FFFFFF"/>
            <w:vAlign w:val="bottom"/>
          </w:tcPr>
          <w:p w14:paraId="5FA99583" w14:textId="77777777" w:rsidR="008C0BEB" w:rsidRPr="006F33E5" w:rsidRDefault="008C0BEB" w:rsidP="000F7266">
            <w:pPr>
              <w:spacing w:before="10" w:after="10"/>
              <w:ind w:left="30" w:right="40"/>
              <w:jc w:val="center"/>
            </w:pPr>
            <w:r w:rsidRPr="006F33E5">
              <w:rPr>
                <w:rFonts w:ascii="Arial" w:eastAsia="Arial" w:hAnsi="Arial" w:cs="Arial"/>
                <w:color w:val="264A60"/>
              </w:rPr>
              <w:t>Internal Value</w:t>
            </w:r>
          </w:p>
        </w:tc>
      </w:tr>
      <w:tr w:rsidR="008C0BEB" w:rsidRPr="006F33E5" w14:paraId="78E82E80" w14:textId="77777777" w:rsidTr="000F7266">
        <w:tc>
          <w:tcPr>
            <w:tcW w:w="1598" w:type="dxa"/>
            <w:tcBorders>
              <w:top w:val="single" w:sz="1" w:space="0" w:color="152935"/>
              <w:left w:val="none" w:sz="1" w:space="0" w:color="152935"/>
              <w:bottom w:val="single" w:sz="1" w:space="0" w:color="AEAEAE"/>
              <w:right w:val="none" w:sz="1" w:space="0" w:color="152935"/>
            </w:tcBorders>
            <w:shd w:val="clear" w:color="auto" w:fill="E0E0E0"/>
          </w:tcPr>
          <w:p w14:paraId="47048393" w14:textId="77777777" w:rsidR="008C0BEB" w:rsidRPr="006F33E5" w:rsidRDefault="008C0BEB" w:rsidP="000F7266">
            <w:pPr>
              <w:spacing w:before="15" w:after="10"/>
              <w:ind w:left="30" w:right="40"/>
            </w:pPr>
            <w:r w:rsidRPr="006F33E5">
              <w:rPr>
                <w:rFonts w:ascii="Arial" w:eastAsia="Arial" w:hAnsi="Arial" w:cs="Arial"/>
                <w:color w:val="264A60"/>
              </w:rPr>
              <w:t>Good</w:t>
            </w:r>
          </w:p>
        </w:tc>
        <w:tc>
          <w:tcPr>
            <w:tcW w:w="1581" w:type="dxa"/>
            <w:tcBorders>
              <w:top w:val="single" w:sz="1" w:space="0" w:color="152935"/>
              <w:left w:val="none" w:sz="1" w:space="0" w:color="152935"/>
              <w:bottom w:val="single" w:sz="1" w:space="0" w:color="AEAEAE"/>
              <w:right w:val="none" w:sz="1" w:space="0" w:color="152935"/>
            </w:tcBorders>
            <w:shd w:val="clear" w:color="auto" w:fill="F9F9FB"/>
          </w:tcPr>
          <w:p w14:paraId="13387B8B"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24374F80" w14:textId="77777777" w:rsidTr="000F7266">
        <w:tc>
          <w:tcPr>
            <w:tcW w:w="1598" w:type="dxa"/>
            <w:tcBorders>
              <w:top w:val="single" w:sz="1" w:space="0" w:color="AEAEAE"/>
              <w:left w:val="none" w:sz="1" w:space="0" w:color="152935"/>
              <w:bottom w:val="single" w:sz="1" w:space="0" w:color="152935"/>
              <w:right w:val="none" w:sz="1" w:space="0" w:color="152935"/>
            </w:tcBorders>
            <w:shd w:val="clear" w:color="auto" w:fill="E0E0E0"/>
          </w:tcPr>
          <w:p w14:paraId="7E4CEEBD" w14:textId="77777777" w:rsidR="008C0BEB" w:rsidRPr="006F33E5" w:rsidRDefault="008C0BEB" w:rsidP="000F7266">
            <w:pPr>
              <w:spacing w:before="15" w:after="10"/>
              <w:ind w:left="30" w:right="40"/>
            </w:pPr>
            <w:r w:rsidRPr="006F33E5">
              <w:rPr>
                <w:rFonts w:ascii="Arial" w:eastAsia="Arial" w:hAnsi="Arial" w:cs="Arial"/>
                <w:color w:val="264A60"/>
              </w:rPr>
              <w:t>Bad</w:t>
            </w:r>
          </w:p>
        </w:tc>
        <w:tc>
          <w:tcPr>
            <w:tcW w:w="1581" w:type="dxa"/>
            <w:tcBorders>
              <w:top w:val="single" w:sz="1" w:space="0" w:color="AEAEAE"/>
              <w:left w:val="none" w:sz="1" w:space="0" w:color="152935"/>
              <w:bottom w:val="single" w:sz="1" w:space="0" w:color="152935"/>
              <w:right w:val="none" w:sz="1" w:space="0" w:color="152935"/>
            </w:tcBorders>
            <w:shd w:val="clear" w:color="auto" w:fill="F9F9FB"/>
          </w:tcPr>
          <w:p w14:paraId="686FCDCE"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r>
    </w:tbl>
    <w:p w14:paraId="78F1980B" w14:textId="77777777" w:rsidR="008C0BEB" w:rsidRPr="006F33E5" w:rsidRDefault="008C0BEB" w:rsidP="008C0BEB"/>
    <w:p w14:paraId="6762E730" w14:textId="77777777" w:rsidR="008C0BEB" w:rsidRPr="006F33E5" w:rsidRDefault="008C0BEB" w:rsidP="008C0BEB">
      <w:pPr>
        <w:spacing w:before="200"/>
      </w:pPr>
      <w:r w:rsidRPr="006F33E5">
        <w:rPr>
          <w:rFonts w:ascii="Arial" w:eastAsia="Arial" w:hAnsi="Arial" w:cs="Arial"/>
          <w:b/>
          <w:color w:val="000000"/>
          <w:sz w:val="28"/>
        </w:rPr>
        <w:cr/>
        <w:t>Block 0: Beginning Block</w:t>
      </w:r>
      <w:r w:rsidRPr="006F33E5">
        <w:rPr>
          <w:rFonts w:ascii="Arial" w:eastAsia="Arial" w:hAnsi="Arial" w:cs="Arial"/>
          <w:b/>
          <w:color w:val="000000"/>
          <w:sz w:val="28"/>
        </w:rPr>
        <w:cr/>
      </w:r>
    </w:p>
    <w:p w14:paraId="584C0CC1"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1105"/>
        <w:gridCol w:w="1037"/>
        <w:gridCol w:w="1156"/>
        <w:gridCol w:w="1156"/>
        <w:gridCol w:w="1666"/>
      </w:tblGrid>
      <w:tr w:rsidR="008C0BEB" w:rsidRPr="006F33E5" w14:paraId="1AC86CD2" w14:textId="77777777" w:rsidTr="000F7266">
        <w:tc>
          <w:tcPr>
            <w:tcW w:w="6987" w:type="dxa"/>
            <w:gridSpan w:val="6"/>
            <w:shd w:val="clear" w:color="auto" w:fill="FFFFFF"/>
            <w:vAlign w:val="center"/>
          </w:tcPr>
          <w:p w14:paraId="78922CAA"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 xml:space="preserve">Classification </w:t>
            </w:r>
            <w:proofErr w:type="spellStart"/>
            <w:proofErr w:type="gramStart"/>
            <w:r w:rsidRPr="006F33E5">
              <w:rPr>
                <w:rFonts w:ascii="Arial" w:eastAsia="Arial" w:hAnsi="Arial" w:cs="Arial"/>
                <w:b/>
                <w:color w:val="010205"/>
                <w:sz w:val="28"/>
              </w:rPr>
              <w:t>Table</w:t>
            </w:r>
            <w:r w:rsidRPr="006F33E5">
              <w:rPr>
                <w:vertAlign w:val="superscript"/>
              </w:rPr>
              <w:t>a,b</w:t>
            </w:r>
            <w:proofErr w:type="spellEnd"/>
            <w:proofErr w:type="gramEnd"/>
          </w:p>
        </w:tc>
      </w:tr>
      <w:tr w:rsidR="008C0BEB" w:rsidRPr="006F33E5" w14:paraId="49D843B8" w14:textId="77777777" w:rsidTr="000F7266">
        <w:tc>
          <w:tcPr>
            <w:tcW w:w="867" w:type="dxa"/>
            <w:vMerge w:val="restart"/>
            <w:tcBorders>
              <w:top w:val="none" w:sz="1" w:space="0" w:color="152935"/>
              <w:left w:val="none" w:sz="1" w:space="0" w:color="152935"/>
            </w:tcBorders>
            <w:shd w:val="clear" w:color="auto" w:fill="FFFFFF"/>
          </w:tcPr>
          <w:p w14:paraId="16037FE5" w14:textId="77777777" w:rsidR="008C0BEB" w:rsidRPr="006F33E5" w:rsidRDefault="008C0BEB" w:rsidP="000F7266"/>
        </w:tc>
        <w:tc>
          <w:tcPr>
            <w:tcW w:w="2142" w:type="dxa"/>
            <w:gridSpan w:val="2"/>
            <w:vMerge w:val="restart"/>
            <w:tcBorders>
              <w:top w:val="none" w:sz="1" w:space="0" w:color="152935"/>
            </w:tcBorders>
            <w:shd w:val="clear" w:color="auto" w:fill="FFFFFF"/>
            <w:vAlign w:val="bottom"/>
          </w:tcPr>
          <w:p w14:paraId="1F4E323C" w14:textId="77777777" w:rsidR="008C0BEB" w:rsidRPr="006F33E5" w:rsidRDefault="008C0BEB" w:rsidP="000F7266">
            <w:pPr>
              <w:spacing w:before="15" w:after="5"/>
              <w:ind w:left="30" w:right="40"/>
            </w:pPr>
            <w:r w:rsidRPr="006F33E5">
              <w:rPr>
                <w:rFonts w:ascii="Arial" w:eastAsia="Arial" w:hAnsi="Arial" w:cs="Arial"/>
                <w:color w:val="264A60"/>
              </w:rPr>
              <w:t>Observed</w:t>
            </w:r>
          </w:p>
        </w:tc>
        <w:tc>
          <w:tcPr>
            <w:tcW w:w="3978" w:type="dxa"/>
            <w:gridSpan w:val="3"/>
            <w:tcBorders>
              <w:top w:val="none" w:sz="1" w:space="0" w:color="152935"/>
              <w:left w:val="none" w:sz="1" w:space="0" w:color="152935"/>
              <w:bottom w:val="none" w:sz="1" w:space="0" w:color="AEAEAE"/>
              <w:right w:val="none" w:sz="1" w:space="0" w:color="152935"/>
            </w:tcBorders>
            <w:shd w:val="clear" w:color="auto" w:fill="FFFFFF"/>
            <w:vAlign w:val="bottom"/>
          </w:tcPr>
          <w:p w14:paraId="15E9EA90" w14:textId="77777777" w:rsidR="008C0BEB" w:rsidRPr="006F33E5" w:rsidRDefault="008C0BEB" w:rsidP="000F7266">
            <w:pPr>
              <w:spacing w:before="10" w:after="10"/>
              <w:ind w:left="30" w:right="40"/>
              <w:jc w:val="center"/>
            </w:pPr>
            <w:r w:rsidRPr="006F33E5">
              <w:rPr>
                <w:rFonts w:ascii="Arial" w:eastAsia="Arial" w:hAnsi="Arial" w:cs="Arial"/>
                <w:color w:val="264A60"/>
              </w:rPr>
              <w:t>Predicted</w:t>
            </w:r>
          </w:p>
        </w:tc>
      </w:tr>
      <w:tr w:rsidR="008C0BEB" w:rsidRPr="006F33E5" w14:paraId="19B97198" w14:textId="77777777" w:rsidTr="000F7266">
        <w:tc>
          <w:tcPr>
            <w:tcW w:w="867" w:type="dxa"/>
            <w:vMerge/>
            <w:tcBorders>
              <w:top w:val="none" w:sz="1" w:space="0" w:color="152935"/>
              <w:left w:val="none" w:sz="1" w:space="0" w:color="152935"/>
            </w:tcBorders>
          </w:tcPr>
          <w:p w14:paraId="08AAC689" w14:textId="77777777" w:rsidR="008C0BEB" w:rsidRPr="006F33E5" w:rsidRDefault="008C0BEB" w:rsidP="000F7266"/>
        </w:tc>
        <w:tc>
          <w:tcPr>
            <w:tcW w:w="2142" w:type="dxa"/>
            <w:gridSpan w:val="2"/>
            <w:vMerge/>
            <w:tcBorders>
              <w:top w:val="none" w:sz="1" w:space="0" w:color="152935"/>
            </w:tcBorders>
          </w:tcPr>
          <w:p w14:paraId="1A8F1D56" w14:textId="77777777" w:rsidR="008C0BEB" w:rsidRPr="006F33E5" w:rsidRDefault="008C0BEB" w:rsidP="000F7266"/>
        </w:tc>
        <w:tc>
          <w:tcPr>
            <w:tcW w:w="2312" w:type="dxa"/>
            <w:gridSpan w:val="2"/>
            <w:tcBorders>
              <w:top w:val="none" w:sz="1" w:space="0" w:color="AEAEAE"/>
              <w:left w:val="none" w:sz="1" w:space="0" w:color="152935"/>
              <w:bottom w:val="none" w:sz="1" w:space="0" w:color="AEAEAE"/>
              <w:right w:val="single" w:sz="1" w:space="0" w:color="E0E0E0"/>
            </w:tcBorders>
            <w:shd w:val="clear" w:color="auto" w:fill="FFFFFF"/>
            <w:vAlign w:val="bottom"/>
          </w:tcPr>
          <w:p w14:paraId="7F651C1E" w14:textId="77777777" w:rsidR="008C0BEB" w:rsidRPr="006F33E5" w:rsidRDefault="008C0BEB" w:rsidP="000F7266">
            <w:pPr>
              <w:spacing w:before="10" w:after="10"/>
              <w:ind w:left="30" w:right="40"/>
              <w:jc w:val="center"/>
            </w:pPr>
            <w:r w:rsidRPr="006F33E5">
              <w:rPr>
                <w:rFonts w:ascii="Arial" w:eastAsia="Arial" w:hAnsi="Arial" w:cs="Arial"/>
                <w:color w:val="264A60"/>
              </w:rPr>
              <w:t>Outcome</w:t>
            </w:r>
          </w:p>
        </w:tc>
        <w:tc>
          <w:tcPr>
            <w:tcW w:w="1666" w:type="dxa"/>
            <w:vMerge w:val="restart"/>
            <w:tcBorders>
              <w:top w:val="none" w:sz="1" w:space="0" w:color="AEAEAE"/>
              <w:left w:val="single" w:sz="1" w:space="0" w:color="E0E0E0"/>
              <w:bottom w:val="none" w:sz="1" w:space="0" w:color="AEAEAE"/>
              <w:right w:val="none" w:sz="1" w:space="0" w:color="152935"/>
            </w:tcBorders>
            <w:shd w:val="clear" w:color="auto" w:fill="FFFFFF"/>
            <w:vAlign w:val="bottom"/>
          </w:tcPr>
          <w:p w14:paraId="64F4ADB9" w14:textId="77777777" w:rsidR="008C0BEB" w:rsidRPr="006F33E5" w:rsidRDefault="008C0BEB" w:rsidP="000F7266">
            <w:pPr>
              <w:spacing w:before="10" w:after="10"/>
              <w:ind w:left="30" w:right="40"/>
              <w:jc w:val="center"/>
            </w:pPr>
            <w:r w:rsidRPr="006F33E5">
              <w:rPr>
                <w:rFonts w:ascii="Arial" w:eastAsia="Arial" w:hAnsi="Arial" w:cs="Arial"/>
                <w:color w:val="264A60"/>
              </w:rPr>
              <w:t>Percentage Correct</w:t>
            </w:r>
          </w:p>
        </w:tc>
      </w:tr>
      <w:tr w:rsidR="008C0BEB" w:rsidRPr="006F33E5" w14:paraId="2040310D" w14:textId="77777777" w:rsidTr="000F7266">
        <w:tc>
          <w:tcPr>
            <w:tcW w:w="867" w:type="dxa"/>
            <w:vMerge/>
            <w:tcBorders>
              <w:top w:val="none" w:sz="1" w:space="0" w:color="152935"/>
              <w:left w:val="none" w:sz="1" w:space="0" w:color="152935"/>
            </w:tcBorders>
          </w:tcPr>
          <w:p w14:paraId="7A479075" w14:textId="77777777" w:rsidR="008C0BEB" w:rsidRPr="006F33E5" w:rsidRDefault="008C0BEB" w:rsidP="000F7266"/>
        </w:tc>
        <w:tc>
          <w:tcPr>
            <w:tcW w:w="2142" w:type="dxa"/>
            <w:gridSpan w:val="2"/>
            <w:vMerge/>
            <w:tcBorders>
              <w:top w:val="none" w:sz="1" w:space="0" w:color="152935"/>
            </w:tcBorders>
          </w:tcPr>
          <w:p w14:paraId="267DDA35" w14:textId="77777777" w:rsidR="008C0BEB" w:rsidRPr="006F33E5" w:rsidRDefault="008C0BEB" w:rsidP="000F7266"/>
        </w:tc>
        <w:tc>
          <w:tcPr>
            <w:tcW w:w="1156" w:type="dxa"/>
            <w:tcBorders>
              <w:top w:val="none" w:sz="1" w:space="0" w:color="AEAEAE"/>
              <w:left w:val="none" w:sz="1" w:space="0" w:color="152935"/>
              <w:bottom w:val="single" w:sz="1" w:space="0" w:color="152935"/>
              <w:right w:val="single" w:sz="1" w:space="0" w:color="E0E0E0"/>
            </w:tcBorders>
            <w:shd w:val="clear" w:color="auto" w:fill="FFFFFF"/>
            <w:vAlign w:val="bottom"/>
          </w:tcPr>
          <w:p w14:paraId="4528E6EA" w14:textId="77777777" w:rsidR="008C0BEB" w:rsidRPr="006F33E5" w:rsidRDefault="008C0BEB" w:rsidP="000F7266">
            <w:pPr>
              <w:spacing w:before="10" w:after="10"/>
              <w:ind w:left="30" w:right="40"/>
              <w:jc w:val="center"/>
            </w:pPr>
            <w:r w:rsidRPr="006F33E5">
              <w:rPr>
                <w:rFonts w:ascii="Arial" w:eastAsia="Arial" w:hAnsi="Arial" w:cs="Arial"/>
                <w:color w:val="264A60"/>
              </w:rPr>
              <w:t>Good</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4D2F79AC" w14:textId="77777777" w:rsidR="008C0BEB" w:rsidRPr="006F33E5" w:rsidRDefault="008C0BEB" w:rsidP="000F7266">
            <w:pPr>
              <w:spacing w:before="10" w:after="10"/>
              <w:ind w:left="30" w:right="40"/>
              <w:jc w:val="center"/>
            </w:pPr>
            <w:r w:rsidRPr="006F33E5">
              <w:rPr>
                <w:rFonts w:ascii="Arial" w:eastAsia="Arial" w:hAnsi="Arial" w:cs="Arial"/>
                <w:color w:val="264A60"/>
              </w:rPr>
              <w:t>Bad</w:t>
            </w:r>
          </w:p>
        </w:tc>
        <w:tc>
          <w:tcPr>
            <w:tcW w:w="1666" w:type="dxa"/>
            <w:vMerge/>
            <w:tcBorders>
              <w:top w:val="none" w:sz="1" w:space="0" w:color="AEAEAE"/>
              <w:left w:val="single" w:sz="1" w:space="0" w:color="E0E0E0"/>
              <w:bottom w:val="none" w:sz="1" w:space="0" w:color="AEAEAE"/>
              <w:right w:val="none" w:sz="1" w:space="0" w:color="152935"/>
            </w:tcBorders>
          </w:tcPr>
          <w:p w14:paraId="315B8D15" w14:textId="77777777" w:rsidR="008C0BEB" w:rsidRPr="006F33E5" w:rsidRDefault="008C0BEB" w:rsidP="000F7266"/>
        </w:tc>
      </w:tr>
      <w:tr w:rsidR="008C0BEB" w:rsidRPr="006F33E5" w14:paraId="3D91F7DD"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59A69211" w14:textId="77777777" w:rsidR="008C0BEB" w:rsidRPr="006F33E5" w:rsidRDefault="008C0BEB" w:rsidP="000F7266">
            <w:pPr>
              <w:spacing w:before="15" w:after="10"/>
              <w:ind w:left="30" w:right="40"/>
            </w:pPr>
            <w:r w:rsidRPr="006F33E5">
              <w:rPr>
                <w:rFonts w:ascii="Arial" w:eastAsia="Arial" w:hAnsi="Arial" w:cs="Arial"/>
                <w:color w:val="264A60"/>
              </w:rPr>
              <w:t>Step 0</w:t>
            </w:r>
          </w:p>
        </w:tc>
        <w:tc>
          <w:tcPr>
            <w:tcW w:w="1105" w:type="dxa"/>
            <w:vMerge w:val="restart"/>
            <w:tcBorders>
              <w:top w:val="single" w:sz="1" w:space="0" w:color="152935"/>
              <w:left w:val="none" w:sz="1" w:space="0" w:color="AEAEAE"/>
              <w:bottom w:val="none" w:sz="1" w:space="0" w:color="AEAEAE"/>
              <w:right w:val="none" w:sz="1" w:space="0" w:color="AEAEAE"/>
            </w:tcBorders>
            <w:shd w:val="clear" w:color="auto" w:fill="E0E0E0"/>
          </w:tcPr>
          <w:p w14:paraId="663E87EA" w14:textId="77777777" w:rsidR="008C0BEB" w:rsidRPr="006F33E5" w:rsidRDefault="008C0BEB" w:rsidP="000F7266">
            <w:pPr>
              <w:spacing w:before="15" w:after="10"/>
              <w:ind w:left="30" w:right="40"/>
            </w:pPr>
            <w:r w:rsidRPr="006F33E5">
              <w:rPr>
                <w:rFonts w:ascii="Arial" w:eastAsia="Arial" w:hAnsi="Arial" w:cs="Arial"/>
                <w:color w:val="264A60"/>
              </w:rPr>
              <w:t>Outcome</w:t>
            </w:r>
          </w:p>
        </w:tc>
        <w:tc>
          <w:tcPr>
            <w:tcW w:w="1037" w:type="dxa"/>
            <w:tcBorders>
              <w:top w:val="single" w:sz="1" w:space="0" w:color="152935"/>
              <w:left w:val="none" w:sz="1" w:space="0" w:color="AEAEAE"/>
              <w:bottom w:val="single" w:sz="1" w:space="0" w:color="AEAEAE"/>
              <w:right w:val="none" w:sz="1" w:space="0" w:color="152935"/>
            </w:tcBorders>
            <w:shd w:val="clear" w:color="auto" w:fill="E0E0E0"/>
          </w:tcPr>
          <w:p w14:paraId="07F111E0" w14:textId="77777777" w:rsidR="008C0BEB" w:rsidRPr="006F33E5" w:rsidRDefault="008C0BEB" w:rsidP="000F7266">
            <w:pPr>
              <w:spacing w:before="15" w:after="10"/>
              <w:ind w:left="30" w:right="40"/>
            </w:pPr>
            <w:r w:rsidRPr="006F33E5">
              <w:rPr>
                <w:rFonts w:ascii="Arial" w:eastAsia="Arial" w:hAnsi="Arial" w:cs="Arial"/>
                <w:color w:val="264A60"/>
              </w:rPr>
              <w:t>Good</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46476723"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3C4C7C5C" w14:textId="74657844" w:rsidR="008C0BEB" w:rsidRPr="006F33E5" w:rsidRDefault="00091284" w:rsidP="000F7266">
            <w:pPr>
              <w:spacing w:before="15" w:after="10"/>
              <w:ind w:left="30" w:right="40"/>
              <w:jc w:val="right"/>
            </w:pPr>
            <w:r w:rsidRPr="006F33E5">
              <w:rPr>
                <w:rFonts w:ascii="Arial" w:eastAsia="Arial" w:hAnsi="Arial" w:cs="Arial"/>
                <w:color w:val="010205"/>
              </w:rPr>
              <w:t>20</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5D4BBCAC"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r>
      <w:tr w:rsidR="008C0BEB" w:rsidRPr="006F33E5" w14:paraId="0AC43360"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23DEA9E9" w14:textId="77777777" w:rsidR="008C0BEB" w:rsidRPr="006F33E5" w:rsidRDefault="008C0BEB" w:rsidP="000F7266"/>
        </w:tc>
        <w:tc>
          <w:tcPr>
            <w:tcW w:w="1105" w:type="dxa"/>
            <w:vMerge/>
            <w:tcBorders>
              <w:top w:val="single" w:sz="1" w:space="0" w:color="152935"/>
              <w:left w:val="none" w:sz="1" w:space="0" w:color="AEAEAE"/>
              <w:bottom w:val="none" w:sz="1" w:space="0" w:color="AEAEAE"/>
              <w:right w:val="none" w:sz="1" w:space="0" w:color="AEAEAE"/>
            </w:tcBorders>
          </w:tcPr>
          <w:p w14:paraId="30291435" w14:textId="77777777" w:rsidR="008C0BEB" w:rsidRPr="006F33E5" w:rsidRDefault="008C0BEB" w:rsidP="000F7266"/>
        </w:tc>
        <w:tc>
          <w:tcPr>
            <w:tcW w:w="1037" w:type="dxa"/>
            <w:tcBorders>
              <w:top w:val="single" w:sz="1" w:space="0" w:color="AEAEAE"/>
              <w:left w:val="none" w:sz="1" w:space="0" w:color="AEAEAE"/>
              <w:bottom w:val="none" w:sz="1" w:space="0" w:color="AEAEAE"/>
              <w:right w:val="none" w:sz="1" w:space="0" w:color="152935"/>
            </w:tcBorders>
            <w:shd w:val="clear" w:color="auto" w:fill="E0E0E0"/>
          </w:tcPr>
          <w:p w14:paraId="32F8F073" w14:textId="77777777" w:rsidR="008C0BEB" w:rsidRPr="006F33E5" w:rsidRDefault="008C0BEB" w:rsidP="000F7266">
            <w:pPr>
              <w:spacing w:before="15" w:after="10"/>
              <w:ind w:left="30" w:right="40"/>
            </w:pPr>
            <w:r w:rsidRPr="006F33E5">
              <w:rPr>
                <w:rFonts w:ascii="Arial" w:eastAsia="Arial" w:hAnsi="Arial" w:cs="Arial"/>
                <w:color w:val="264A60"/>
              </w:rPr>
              <w:t>Bad</w:t>
            </w:r>
          </w:p>
        </w:tc>
        <w:tc>
          <w:tcPr>
            <w:tcW w:w="1156" w:type="dxa"/>
            <w:tcBorders>
              <w:top w:val="single" w:sz="1" w:space="0" w:color="AEAEAE"/>
              <w:left w:val="none" w:sz="1" w:space="0" w:color="152935"/>
              <w:bottom w:val="none" w:sz="1" w:space="0" w:color="AEAEAE"/>
              <w:right w:val="single" w:sz="1" w:space="0" w:color="E0E0E0"/>
            </w:tcBorders>
            <w:shd w:val="clear" w:color="auto" w:fill="F9F9FB"/>
          </w:tcPr>
          <w:p w14:paraId="132D324A" w14:textId="77777777" w:rsidR="008C0BEB" w:rsidRPr="006F33E5" w:rsidRDefault="008C0BEB" w:rsidP="000F7266">
            <w:pPr>
              <w:spacing w:before="15" w:after="10"/>
              <w:ind w:left="30" w:right="40"/>
              <w:jc w:val="right"/>
            </w:pPr>
            <w:r w:rsidRPr="006F33E5">
              <w:rPr>
                <w:rFonts w:ascii="Arial" w:eastAsia="Arial" w:hAnsi="Arial" w:cs="Arial"/>
                <w:color w:val="010205"/>
              </w:rPr>
              <w:t>0</w:t>
            </w:r>
          </w:p>
        </w:tc>
        <w:tc>
          <w:tcPr>
            <w:tcW w:w="1156" w:type="dxa"/>
            <w:tcBorders>
              <w:top w:val="single" w:sz="1" w:space="0" w:color="AEAEAE"/>
              <w:left w:val="single" w:sz="1" w:space="0" w:color="E0E0E0"/>
              <w:bottom w:val="none" w:sz="1" w:space="0" w:color="AEAEAE"/>
              <w:right w:val="single" w:sz="1" w:space="0" w:color="E0E0E0"/>
            </w:tcBorders>
            <w:shd w:val="clear" w:color="auto" w:fill="F9F9FB"/>
          </w:tcPr>
          <w:p w14:paraId="47EEF170" w14:textId="35B23AFB" w:rsidR="008C0BEB" w:rsidRPr="006F33E5" w:rsidRDefault="008C0BEB" w:rsidP="000F7266">
            <w:pPr>
              <w:spacing w:before="15" w:after="10"/>
              <w:ind w:left="30" w:right="40"/>
              <w:jc w:val="right"/>
            </w:pPr>
            <w:r w:rsidRPr="006F33E5">
              <w:rPr>
                <w:rFonts w:ascii="Arial" w:eastAsia="Arial" w:hAnsi="Arial" w:cs="Arial"/>
                <w:color w:val="010205"/>
              </w:rPr>
              <w:t>2</w:t>
            </w:r>
            <w:r w:rsidR="00091284" w:rsidRPr="006F33E5">
              <w:rPr>
                <w:rFonts w:ascii="Arial" w:eastAsia="Arial" w:hAnsi="Arial" w:cs="Arial"/>
                <w:color w:val="010205"/>
              </w:rPr>
              <w:t>0</w:t>
            </w:r>
          </w:p>
        </w:tc>
        <w:tc>
          <w:tcPr>
            <w:tcW w:w="1666" w:type="dxa"/>
            <w:tcBorders>
              <w:top w:val="single" w:sz="1" w:space="0" w:color="AEAEAE"/>
              <w:left w:val="single" w:sz="1" w:space="0" w:color="E0E0E0"/>
              <w:bottom w:val="none" w:sz="1" w:space="0" w:color="AEAEAE"/>
              <w:right w:val="none" w:sz="1" w:space="0" w:color="152935"/>
            </w:tcBorders>
            <w:shd w:val="clear" w:color="auto" w:fill="F9F9FB"/>
          </w:tcPr>
          <w:p w14:paraId="34B12423" w14:textId="77777777" w:rsidR="008C0BEB" w:rsidRPr="006F33E5" w:rsidRDefault="008C0BEB" w:rsidP="000F7266">
            <w:pPr>
              <w:spacing w:before="15" w:after="10"/>
              <w:ind w:left="30" w:right="40"/>
              <w:jc w:val="right"/>
            </w:pPr>
            <w:r w:rsidRPr="006F33E5">
              <w:rPr>
                <w:rFonts w:ascii="Arial" w:eastAsia="Arial" w:hAnsi="Arial" w:cs="Arial"/>
                <w:color w:val="010205"/>
              </w:rPr>
              <w:t>100.0</w:t>
            </w:r>
          </w:p>
        </w:tc>
      </w:tr>
      <w:tr w:rsidR="008C0BEB" w:rsidRPr="006F33E5" w14:paraId="2B55102C"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23F3A97E" w14:textId="77777777" w:rsidR="008C0BEB" w:rsidRPr="006F33E5" w:rsidRDefault="008C0BEB" w:rsidP="000F7266"/>
        </w:tc>
        <w:tc>
          <w:tcPr>
            <w:tcW w:w="2142" w:type="dxa"/>
            <w:gridSpan w:val="2"/>
            <w:tcBorders>
              <w:top w:val="single" w:sz="1" w:space="0" w:color="AEAEAE"/>
              <w:left w:val="none" w:sz="1" w:space="0" w:color="AEAEAE"/>
              <w:bottom w:val="single" w:sz="1" w:space="0" w:color="152935"/>
              <w:right w:val="none" w:sz="1" w:space="0" w:color="AEAEAE"/>
            </w:tcBorders>
            <w:shd w:val="clear" w:color="auto" w:fill="E0E0E0"/>
          </w:tcPr>
          <w:p w14:paraId="55BA026A" w14:textId="77777777" w:rsidR="008C0BEB" w:rsidRPr="006F33E5" w:rsidRDefault="008C0BEB" w:rsidP="000F7266">
            <w:pPr>
              <w:spacing w:before="15" w:after="10"/>
              <w:ind w:left="30" w:right="40"/>
            </w:pPr>
            <w:r w:rsidRPr="006F33E5">
              <w:rPr>
                <w:rFonts w:ascii="Arial" w:eastAsia="Arial" w:hAnsi="Arial" w:cs="Arial"/>
                <w:color w:val="264A60"/>
              </w:rPr>
              <w:t>Overall Percentage</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5BFB8CD3" w14:textId="77777777" w:rsidR="008C0BEB" w:rsidRPr="006F33E5" w:rsidRDefault="008C0BEB" w:rsidP="000F7266"/>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5C565F34" w14:textId="77777777" w:rsidR="008C0BEB" w:rsidRPr="006F33E5" w:rsidRDefault="008C0BEB" w:rsidP="000F7266"/>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788F44F3" w14:textId="77777777" w:rsidR="008C0BEB" w:rsidRPr="006F33E5" w:rsidRDefault="008C0BEB" w:rsidP="000F7266">
            <w:pPr>
              <w:spacing w:before="15" w:after="10"/>
              <w:ind w:left="30" w:right="40"/>
              <w:jc w:val="right"/>
            </w:pPr>
            <w:r w:rsidRPr="006F33E5">
              <w:rPr>
                <w:rFonts w:ascii="Arial" w:eastAsia="Arial" w:hAnsi="Arial" w:cs="Arial"/>
                <w:color w:val="010205"/>
              </w:rPr>
              <w:t>52.5</w:t>
            </w:r>
          </w:p>
        </w:tc>
      </w:tr>
      <w:tr w:rsidR="008C0BEB" w:rsidRPr="006F33E5" w14:paraId="11664956" w14:textId="77777777" w:rsidTr="000F7266">
        <w:tc>
          <w:tcPr>
            <w:tcW w:w="6987" w:type="dxa"/>
            <w:gridSpan w:val="6"/>
            <w:shd w:val="clear" w:color="auto" w:fill="FFFFFF"/>
          </w:tcPr>
          <w:p w14:paraId="795A1F0E" w14:textId="77777777" w:rsidR="008C0BEB" w:rsidRPr="006F33E5" w:rsidRDefault="008C0BEB" w:rsidP="000F7266">
            <w:r w:rsidRPr="006F33E5">
              <w:rPr>
                <w:rFonts w:ascii="Arial" w:eastAsia="Arial" w:hAnsi="Arial" w:cs="Arial"/>
                <w:color w:val="010205"/>
              </w:rPr>
              <w:t>a. Constant is included in the model.</w:t>
            </w:r>
          </w:p>
        </w:tc>
      </w:tr>
      <w:tr w:rsidR="008C0BEB" w:rsidRPr="006F33E5" w14:paraId="62F4FEA3" w14:textId="77777777" w:rsidTr="000F7266">
        <w:tc>
          <w:tcPr>
            <w:tcW w:w="6987" w:type="dxa"/>
            <w:gridSpan w:val="6"/>
            <w:shd w:val="clear" w:color="auto" w:fill="FFFFFF"/>
          </w:tcPr>
          <w:p w14:paraId="1C181547" w14:textId="77777777" w:rsidR="008C0BEB" w:rsidRPr="006F33E5" w:rsidRDefault="008C0BEB" w:rsidP="000F7266">
            <w:r w:rsidRPr="006F33E5">
              <w:rPr>
                <w:rFonts w:ascii="Arial" w:eastAsia="Arial" w:hAnsi="Arial" w:cs="Arial"/>
                <w:color w:val="010205"/>
              </w:rPr>
              <w:t>b. The cut value is .500</w:t>
            </w:r>
          </w:p>
        </w:tc>
      </w:tr>
    </w:tbl>
    <w:p w14:paraId="6BD995BE"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1088"/>
        <w:gridCol w:w="1156"/>
        <w:gridCol w:w="1156"/>
        <w:gridCol w:w="1156"/>
        <w:gridCol w:w="1156"/>
        <w:gridCol w:w="1156"/>
        <w:gridCol w:w="1156"/>
      </w:tblGrid>
      <w:tr w:rsidR="008C0BEB" w:rsidRPr="006F33E5" w14:paraId="1C219E2F" w14:textId="77777777" w:rsidTr="000F7266">
        <w:tc>
          <w:tcPr>
            <w:tcW w:w="8891" w:type="dxa"/>
            <w:gridSpan w:val="8"/>
            <w:shd w:val="clear" w:color="auto" w:fill="FFFFFF"/>
            <w:vAlign w:val="center"/>
          </w:tcPr>
          <w:p w14:paraId="155294C2"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Variables in the Equation</w:t>
            </w:r>
          </w:p>
        </w:tc>
      </w:tr>
      <w:tr w:rsidR="008C0BEB" w:rsidRPr="006F33E5" w14:paraId="1F56C44B" w14:textId="77777777" w:rsidTr="000F7266">
        <w:tc>
          <w:tcPr>
            <w:tcW w:w="1955" w:type="dxa"/>
            <w:gridSpan w:val="2"/>
            <w:tcBorders>
              <w:top w:val="none" w:sz="1" w:space="0" w:color="152935"/>
              <w:left w:val="none" w:sz="1" w:space="0" w:color="152935"/>
              <w:bottom w:val="single" w:sz="1" w:space="0" w:color="152935"/>
            </w:tcBorders>
            <w:shd w:val="clear" w:color="auto" w:fill="FFFFFF"/>
            <w:vAlign w:val="bottom"/>
          </w:tcPr>
          <w:p w14:paraId="50BE4465" w14:textId="77777777" w:rsidR="008C0BEB" w:rsidRPr="006F33E5" w:rsidRDefault="008C0BEB"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2E52AFEF" w14:textId="77777777" w:rsidR="008C0BEB" w:rsidRPr="006F33E5" w:rsidRDefault="008C0BEB" w:rsidP="000F7266">
            <w:pPr>
              <w:spacing w:before="10" w:after="10"/>
              <w:ind w:left="30" w:right="40"/>
              <w:jc w:val="center"/>
            </w:pPr>
            <w:r w:rsidRPr="006F33E5">
              <w:rPr>
                <w:rFonts w:ascii="Arial" w:eastAsia="Arial" w:hAnsi="Arial" w:cs="Arial"/>
                <w:color w:val="264A60"/>
              </w:rPr>
              <w:t>B</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3534241D" w14:textId="77777777" w:rsidR="008C0BEB" w:rsidRPr="006F33E5" w:rsidRDefault="008C0BEB" w:rsidP="000F7266">
            <w:pPr>
              <w:spacing w:before="10" w:after="10"/>
              <w:ind w:left="30" w:right="40"/>
              <w:jc w:val="center"/>
            </w:pPr>
            <w:r w:rsidRPr="006F33E5">
              <w:rPr>
                <w:rFonts w:ascii="Arial" w:eastAsia="Arial" w:hAnsi="Arial" w:cs="Arial"/>
                <w:color w:val="264A60"/>
              </w:rPr>
              <w:t>S.E.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2C5A4088" w14:textId="77777777" w:rsidR="008C0BEB" w:rsidRPr="006F33E5" w:rsidRDefault="008C0BEB" w:rsidP="000F7266">
            <w:pPr>
              <w:spacing w:before="10" w:after="10"/>
              <w:ind w:left="30" w:right="40"/>
              <w:jc w:val="center"/>
            </w:pPr>
            <w:r w:rsidRPr="006F33E5">
              <w:rPr>
                <w:rFonts w:ascii="Arial" w:eastAsia="Arial" w:hAnsi="Arial" w:cs="Arial"/>
                <w:color w:val="264A60"/>
              </w:rPr>
              <w:t>Wald</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1D6A6CA3"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16D66AC8"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3ACB2BA9" w14:textId="77777777" w:rsidR="008C0BEB" w:rsidRPr="006F33E5" w:rsidRDefault="008C0BEB" w:rsidP="000F7266">
            <w:pPr>
              <w:spacing w:before="10" w:after="10"/>
              <w:ind w:left="30" w:right="40"/>
              <w:jc w:val="center"/>
            </w:pPr>
            <w:r w:rsidRPr="006F33E5">
              <w:rPr>
                <w:rFonts w:ascii="Arial" w:eastAsia="Arial" w:hAnsi="Arial" w:cs="Arial"/>
                <w:color w:val="264A60"/>
              </w:rPr>
              <w:t>Exp(B)</w:t>
            </w:r>
          </w:p>
        </w:tc>
      </w:tr>
      <w:tr w:rsidR="008C0BEB" w:rsidRPr="006F33E5" w14:paraId="7B550393" w14:textId="77777777" w:rsidTr="000F7266">
        <w:tc>
          <w:tcPr>
            <w:tcW w:w="867" w:type="dxa"/>
            <w:tcBorders>
              <w:top w:val="single" w:sz="1" w:space="0" w:color="152935"/>
              <w:left w:val="none" w:sz="1" w:space="0" w:color="152935"/>
              <w:bottom w:val="single" w:sz="1" w:space="0" w:color="152935"/>
              <w:right w:val="none" w:sz="1" w:space="0" w:color="AEAEAE"/>
            </w:tcBorders>
            <w:shd w:val="clear" w:color="auto" w:fill="E0E0E0"/>
          </w:tcPr>
          <w:p w14:paraId="5EB5392D" w14:textId="77777777" w:rsidR="008C0BEB" w:rsidRPr="006F33E5" w:rsidRDefault="008C0BEB" w:rsidP="000F7266">
            <w:pPr>
              <w:spacing w:before="15" w:after="10"/>
              <w:ind w:left="30" w:right="40"/>
            </w:pPr>
            <w:r w:rsidRPr="006F33E5">
              <w:rPr>
                <w:rFonts w:ascii="Arial" w:eastAsia="Arial" w:hAnsi="Arial" w:cs="Arial"/>
                <w:color w:val="264A60"/>
              </w:rPr>
              <w:t>Step 0</w:t>
            </w:r>
          </w:p>
        </w:tc>
        <w:tc>
          <w:tcPr>
            <w:tcW w:w="1088" w:type="dxa"/>
            <w:tcBorders>
              <w:top w:val="single" w:sz="1" w:space="0" w:color="152935"/>
              <w:left w:val="none" w:sz="1" w:space="0" w:color="AEAEAE"/>
              <w:bottom w:val="single" w:sz="1" w:space="0" w:color="152935"/>
              <w:right w:val="none" w:sz="1" w:space="0" w:color="152935"/>
            </w:tcBorders>
            <w:shd w:val="clear" w:color="auto" w:fill="E0E0E0"/>
          </w:tcPr>
          <w:p w14:paraId="695F5B92" w14:textId="77777777" w:rsidR="008C0BEB" w:rsidRPr="006F33E5" w:rsidRDefault="008C0BEB" w:rsidP="000F7266">
            <w:pPr>
              <w:spacing w:before="15" w:after="10"/>
              <w:ind w:left="30" w:right="40"/>
            </w:pPr>
            <w:r w:rsidRPr="006F33E5">
              <w:rPr>
                <w:rFonts w:ascii="Arial" w:eastAsia="Arial" w:hAnsi="Arial" w:cs="Arial"/>
                <w:color w:val="264A60"/>
              </w:rPr>
              <w:t>Constant</w:t>
            </w:r>
          </w:p>
        </w:tc>
        <w:tc>
          <w:tcPr>
            <w:tcW w:w="1156" w:type="dxa"/>
            <w:tcBorders>
              <w:top w:val="single" w:sz="1" w:space="0" w:color="152935"/>
              <w:left w:val="none" w:sz="1" w:space="0" w:color="152935"/>
              <w:bottom w:val="single" w:sz="1" w:space="0" w:color="152935"/>
              <w:right w:val="single" w:sz="1" w:space="0" w:color="E0E0E0"/>
            </w:tcBorders>
            <w:shd w:val="clear" w:color="auto" w:fill="F9F9FB"/>
          </w:tcPr>
          <w:p w14:paraId="0A48E348" w14:textId="77777777" w:rsidR="008C0BEB" w:rsidRPr="006F33E5" w:rsidRDefault="008C0BEB" w:rsidP="000F7266">
            <w:pPr>
              <w:spacing w:before="15" w:after="10"/>
              <w:ind w:left="30" w:right="40"/>
              <w:jc w:val="right"/>
            </w:pPr>
            <w:r w:rsidRPr="006F33E5">
              <w:rPr>
                <w:rFonts w:ascii="Arial" w:eastAsia="Arial" w:hAnsi="Arial" w:cs="Arial"/>
                <w:color w:val="010205"/>
              </w:rPr>
              <w:t>.100</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29440292" w14:textId="77777777" w:rsidR="008C0BEB" w:rsidRPr="006F33E5" w:rsidRDefault="008C0BEB" w:rsidP="000F7266">
            <w:pPr>
              <w:spacing w:before="15" w:after="10"/>
              <w:ind w:left="30" w:right="40"/>
              <w:jc w:val="right"/>
            </w:pPr>
            <w:r w:rsidRPr="006F33E5">
              <w:rPr>
                <w:rFonts w:ascii="Arial" w:eastAsia="Arial" w:hAnsi="Arial" w:cs="Arial"/>
                <w:color w:val="010205"/>
              </w:rPr>
              <w:t>.317</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31236478" w14:textId="77777777" w:rsidR="008C0BEB" w:rsidRPr="006F33E5" w:rsidRDefault="008C0BEB" w:rsidP="000F7266">
            <w:pPr>
              <w:spacing w:before="15" w:after="10"/>
              <w:ind w:left="30" w:right="40"/>
              <w:jc w:val="right"/>
            </w:pPr>
            <w:r w:rsidRPr="006F33E5">
              <w:rPr>
                <w:rFonts w:ascii="Arial" w:eastAsia="Arial" w:hAnsi="Arial" w:cs="Arial"/>
                <w:color w:val="010205"/>
              </w:rPr>
              <w:t>.100</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35D229BC"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152935"/>
              <w:right w:val="single" w:sz="1" w:space="0" w:color="E0E0E0"/>
            </w:tcBorders>
            <w:shd w:val="clear" w:color="auto" w:fill="F9F9FB"/>
          </w:tcPr>
          <w:p w14:paraId="5A97D87A" w14:textId="77777777" w:rsidR="008C0BEB" w:rsidRPr="006F33E5" w:rsidRDefault="008C0BEB" w:rsidP="000F7266">
            <w:pPr>
              <w:spacing w:before="15" w:after="10"/>
              <w:ind w:left="30" w:right="40"/>
              <w:jc w:val="right"/>
            </w:pPr>
            <w:r w:rsidRPr="006F33E5">
              <w:rPr>
                <w:rFonts w:ascii="Arial" w:eastAsia="Arial" w:hAnsi="Arial" w:cs="Arial"/>
                <w:color w:val="010205"/>
              </w:rPr>
              <w:t>.752</w:t>
            </w:r>
          </w:p>
        </w:tc>
        <w:tc>
          <w:tcPr>
            <w:tcW w:w="1156" w:type="dxa"/>
            <w:tcBorders>
              <w:top w:val="single" w:sz="1" w:space="0" w:color="152935"/>
              <w:left w:val="single" w:sz="1" w:space="0" w:color="E0E0E0"/>
              <w:bottom w:val="single" w:sz="1" w:space="0" w:color="152935"/>
              <w:right w:val="none" w:sz="1" w:space="0" w:color="152935"/>
            </w:tcBorders>
            <w:shd w:val="clear" w:color="auto" w:fill="F9F9FB"/>
          </w:tcPr>
          <w:p w14:paraId="0E58AF98" w14:textId="77777777" w:rsidR="008C0BEB" w:rsidRPr="006F33E5" w:rsidRDefault="008C0BEB" w:rsidP="000F7266">
            <w:pPr>
              <w:spacing w:before="15" w:after="10"/>
              <w:ind w:left="30" w:right="40"/>
              <w:jc w:val="right"/>
            </w:pPr>
            <w:r w:rsidRPr="006F33E5">
              <w:rPr>
                <w:rFonts w:ascii="Arial" w:eastAsia="Arial" w:hAnsi="Arial" w:cs="Arial"/>
                <w:color w:val="010205"/>
              </w:rPr>
              <w:t>1.105</w:t>
            </w:r>
          </w:p>
        </w:tc>
      </w:tr>
    </w:tbl>
    <w:p w14:paraId="077728CC"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1156"/>
        <w:gridCol w:w="1020"/>
        <w:gridCol w:w="1156"/>
        <w:gridCol w:w="1156"/>
        <w:gridCol w:w="1156"/>
      </w:tblGrid>
      <w:tr w:rsidR="008C0BEB" w:rsidRPr="006F33E5" w14:paraId="16042494" w14:textId="77777777" w:rsidTr="000F7266">
        <w:tc>
          <w:tcPr>
            <w:tcW w:w="6511" w:type="dxa"/>
            <w:gridSpan w:val="6"/>
            <w:shd w:val="clear" w:color="auto" w:fill="FFFFFF"/>
            <w:vAlign w:val="center"/>
          </w:tcPr>
          <w:p w14:paraId="0164E079"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Variables not in the Equation</w:t>
            </w:r>
          </w:p>
        </w:tc>
      </w:tr>
      <w:tr w:rsidR="008C0BEB" w:rsidRPr="006F33E5" w14:paraId="26756EE4" w14:textId="77777777" w:rsidTr="000F7266">
        <w:tc>
          <w:tcPr>
            <w:tcW w:w="3043" w:type="dxa"/>
            <w:gridSpan w:val="3"/>
            <w:tcBorders>
              <w:top w:val="none" w:sz="1" w:space="0" w:color="152935"/>
              <w:left w:val="none" w:sz="1" w:space="0" w:color="152935"/>
              <w:bottom w:val="single" w:sz="1" w:space="0" w:color="152935"/>
            </w:tcBorders>
            <w:shd w:val="clear" w:color="auto" w:fill="FFFFFF"/>
            <w:vAlign w:val="bottom"/>
          </w:tcPr>
          <w:p w14:paraId="37FBF219" w14:textId="77777777" w:rsidR="008C0BEB" w:rsidRPr="006F33E5" w:rsidRDefault="008C0BEB"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57836E21" w14:textId="77777777" w:rsidR="008C0BEB" w:rsidRPr="006F33E5" w:rsidRDefault="008C0BEB" w:rsidP="000F7266">
            <w:pPr>
              <w:spacing w:before="10" w:after="10"/>
              <w:ind w:left="30" w:right="40"/>
              <w:jc w:val="center"/>
            </w:pPr>
            <w:r w:rsidRPr="006F33E5">
              <w:rPr>
                <w:rFonts w:ascii="Arial" w:eastAsia="Arial" w:hAnsi="Arial" w:cs="Arial"/>
                <w:color w:val="264A60"/>
              </w:rPr>
              <w:t>Score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824BD54"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64803B72"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r>
      <w:tr w:rsidR="008C0BEB" w:rsidRPr="006F33E5" w14:paraId="4F45FAC9"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022BD894" w14:textId="77777777" w:rsidR="008C0BEB" w:rsidRPr="006F33E5" w:rsidRDefault="008C0BEB" w:rsidP="000F7266">
            <w:pPr>
              <w:spacing w:before="15" w:after="10"/>
              <w:ind w:left="30" w:right="40"/>
            </w:pPr>
            <w:r w:rsidRPr="006F33E5">
              <w:rPr>
                <w:rFonts w:ascii="Arial" w:eastAsia="Arial" w:hAnsi="Arial" w:cs="Arial"/>
                <w:color w:val="264A60"/>
              </w:rPr>
              <w:t>Step 0</w:t>
            </w:r>
          </w:p>
        </w:tc>
        <w:tc>
          <w:tcPr>
            <w:tcW w:w="1156" w:type="dxa"/>
            <w:tcBorders>
              <w:top w:val="single" w:sz="1" w:space="0" w:color="152935"/>
              <w:left w:val="none" w:sz="1" w:space="0" w:color="AEAEAE"/>
              <w:bottom w:val="single" w:sz="1" w:space="0" w:color="AEAEAE"/>
              <w:right w:val="none" w:sz="1" w:space="0" w:color="AEAEAE"/>
            </w:tcBorders>
            <w:shd w:val="clear" w:color="auto" w:fill="E0E0E0"/>
          </w:tcPr>
          <w:p w14:paraId="67205EA2" w14:textId="77777777" w:rsidR="008C0BEB" w:rsidRPr="006F33E5" w:rsidRDefault="008C0BEB" w:rsidP="000F7266">
            <w:pPr>
              <w:spacing w:before="15" w:after="10"/>
              <w:ind w:left="30" w:right="40"/>
            </w:pPr>
            <w:r w:rsidRPr="006F33E5">
              <w:rPr>
                <w:rFonts w:ascii="Arial" w:eastAsia="Arial" w:hAnsi="Arial" w:cs="Arial"/>
                <w:color w:val="264A60"/>
              </w:rPr>
              <w:t>Variables</w:t>
            </w:r>
          </w:p>
        </w:tc>
        <w:tc>
          <w:tcPr>
            <w:tcW w:w="1020" w:type="dxa"/>
            <w:tcBorders>
              <w:top w:val="single" w:sz="1" w:space="0" w:color="152935"/>
              <w:left w:val="none" w:sz="1" w:space="0" w:color="AEAEAE"/>
              <w:bottom w:val="single" w:sz="1" w:space="0" w:color="AEAEAE"/>
              <w:right w:val="none" w:sz="1" w:space="0" w:color="152935"/>
            </w:tcBorders>
            <w:shd w:val="clear" w:color="auto" w:fill="E0E0E0"/>
          </w:tcPr>
          <w:p w14:paraId="5FDB67E2" w14:textId="77777777" w:rsidR="008C0BEB" w:rsidRPr="006F33E5" w:rsidRDefault="008C0BEB" w:rsidP="000F7266">
            <w:pPr>
              <w:spacing w:before="15" w:after="10"/>
              <w:ind w:left="30" w:right="40"/>
            </w:pPr>
            <w:r w:rsidRPr="006F33E5">
              <w:rPr>
                <w:rFonts w:ascii="Arial" w:eastAsia="Arial" w:hAnsi="Arial" w:cs="Arial"/>
                <w:color w:val="264A60"/>
              </w:rPr>
              <w:t>S6 Peak</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7F2D43AE" w14:textId="77777777" w:rsidR="008C0BEB" w:rsidRPr="006F33E5" w:rsidRDefault="008C0BEB" w:rsidP="000F7266">
            <w:pPr>
              <w:spacing w:before="15" w:after="10"/>
              <w:ind w:left="30" w:right="40"/>
              <w:jc w:val="right"/>
            </w:pPr>
            <w:r w:rsidRPr="006F33E5">
              <w:rPr>
                <w:rFonts w:ascii="Arial" w:eastAsia="Arial" w:hAnsi="Arial" w:cs="Arial"/>
                <w:color w:val="010205"/>
              </w:rPr>
              <w:t>1.617</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068A70B6"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0812AB65" w14:textId="77777777" w:rsidR="008C0BEB" w:rsidRPr="006F33E5" w:rsidRDefault="008C0BEB" w:rsidP="000F7266">
            <w:pPr>
              <w:spacing w:before="15" w:after="10"/>
              <w:ind w:left="30" w:right="40"/>
              <w:jc w:val="right"/>
            </w:pPr>
            <w:r w:rsidRPr="006F33E5">
              <w:rPr>
                <w:rFonts w:ascii="Arial" w:eastAsia="Arial" w:hAnsi="Arial" w:cs="Arial"/>
                <w:color w:val="010205"/>
              </w:rPr>
              <w:t>.204</w:t>
            </w:r>
          </w:p>
        </w:tc>
      </w:tr>
      <w:tr w:rsidR="008C0BEB" w:rsidRPr="006F33E5" w14:paraId="73463507"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4AB2DA98" w14:textId="77777777" w:rsidR="008C0BEB" w:rsidRPr="006F33E5" w:rsidRDefault="008C0BEB" w:rsidP="000F7266"/>
        </w:tc>
        <w:tc>
          <w:tcPr>
            <w:tcW w:w="2176" w:type="dxa"/>
            <w:gridSpan w:val="2"/>
            <w:tcBorders>
              <w:top w:val="single" w:sz="1" w:space="0" w:color="AEAEAE"/>
              <w:left w:val="none" w:sz="1" w:space="0" w:color="AEAEAE"/>
              <w:bottom w:val="single" w:sz="1" w:space="0" w:color="152935"/>
              <w:right w:val="none" w:sz="1" w:space="0" w:color="AEAEAE"/>
            </w:tcBorders>
            <w:shd w:val="clear" w:color="auto" w:fill="E0E0E0"/>
          </w:tcPr>
          <w:p w14:paraId="4A78D06F" w14:textId="77777777" w:rsidR="008C0BEB" w:rsidRPr="006F33E5" w:rsidRDefault="008C0BEB" w:rsidP="000F7266">
            <w:pPr>
              <w:spacing w:before="15" w:after="10"/>
              <w:ind w:left="30" w:right="40"/>
            </w:pPr>
            <w:r w:rsidRPr="006F33E5">
              <w:rPr>
                <w:rFonts w:ascii="Arial" w:eastAsia="Arial" w:hAnsi="Arial" w:cs="Arial"/>
                <w:color w:val="264A60"/>
              </w:rPr>
              <w:t>Overall Statistics</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17E11CA6" w14:textId="77777777" w:rsidR="008C0BEB" w:rsidRPr="006F33E5" w:rsidRDefault="008C0BEB" w:rsidP="000F7266">
            <w:pPr>
              <w:spacing w:before="15" w:after="10"/>
              <w:ind w:left="30" w:right="40"/>
              <w:jc w:val="right"/>
            </w:pPr>
            <w:r w:rsidRPr="006F33E5">
              <w:rPr>
                <w:rFonts w:ascii="Arial" w:eastAsia="Arial" w:hAnsi="Arial" w:cs="Arial"/>
                <w:color w:val="010205"/>
              </w:rPr>
              <w:t>1.617</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3214DC7B"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655B1BCB" w14:textId="77777777" w:rsidR="008C0BEB" w:rsidRPr="006F33E5" w:rsidRDefault="008C0BEB" w:rsidP="000F7266">
            <w:pPr>
              <w:spacing w:before="15" w:after="10"/>
              <w:ind w:left="30" w:right="40"/>
              <w:jc w:val="right"/>
            </w:pPr>
            <w:r w:rsidRPr="006F33E5">
              <w:rPr>
                <w:rFonts w:ascii="Arial" w:eastAsia="Arial" w:hAnsi="Arial" w:cs="Arial"/>
                <w:color w:val="010205"/>
              </w:rPr>
              <w:t>.204</w:t>
            </w:r>
          </w:p>
        </w:tc>
      </w:tr>
    </w:tbl>
    <w:p w14:paraId="676D382A" w14:textId="77777777" w:rsidR="008C0BEB" w:rsidRPr="006F33E5" w:rsidRDefault="008C0BEB" w:rsidP="008C0BEB"/>
    <w:p w14:paraId="64108F61" w14:textId="118D6F8D" w:rsidR="008C0BEB" w:rsidRPr="006F33E5" w:rsidRDefault="008C0BEB" w:rsidP="008C0BEB">
      <w:pPr>
        <w:spacing w:before="200"/>
      </w:pPr>
      <w:r w:rsidRPr="006F33E5">
        <w:rPr>
          <w:rFonts w:ascii="Arial" w:eastAsia="Arial" w:hAnsi="Arial" w:cs="Arial"/>
          <w:b/>
          <w:color w:val="000000"/>
          <w:sz w:val="28"/>
        </w:rPr>
        <w:lastRenderedPageBreak/>
        <w:t>Block 1: Method = Enter</w:t>
      </w:r>
      <w:r w:rsidRPr="006F33E5">
        <w:rPr>
          <w:rFonts w:ascii="Arial" w:eastAsia="Arial" w:hAnsi="Arial" w:cs="Arial"/>
          <w:b/>
          <w:color w:val="000000"/>
          <w:sz w:val="28"/>
        </w:rPr>
        <w:cr/>
      </w:r>
    </w:p>
    <w:p w14:paraId="6A595A32"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833"/>
        <w:gridCol w:w="1343"/>
        <w:gridCol w:w="1156"/>
        <w:gridCol w:w="1156"/>
      </w:tblGrid>
      <w:tr w:rsidR="008C0BEB" w:rsidRPr="006F33E5" w14:paraId="1892A691" w14:textId="77777777" w:rsidTr="000F7266">
        <w:tc>
          <w:tcPr>
            <w:tcW w:w="5355" w:type="dxa"/>
            <w:gridSpan w:val="5"/>
            <w:shd w:val="clear" w:color="auto" w:fill="FFFFFF"/>
            <w:vAlign w:val="center"/>
          </w:tcPr>
          <w:p w14:paraId="00E627D4"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Omnibus Tests of Model Coefficients</w:t>
            </w:r>
          </w:p>
        </w:tc>
      </w:tr>
      <w:tr w:rsidR="008C0BEB" w:rsidRPr="006F33E5" w14:paraId="749ABBC1" w14:textId="77777777" w:rsidTr="000F7266">
        <w:tc>
          <w:tcPr>
            <w:tcW w:w="1700" w:type="dxa"/>
            <w:gridSpan w:val="2"/>
            <w:tcBorders>
              <w:top w:val="none" w:sz="1" w:space="0" w:color="152935"/>
              <w:left w:val="none" w:sz="1" w:space="0" w:color="152935"/>
              <w:bottom w:val="single" w:sz="1" w:space="0" w:color="152935"/>
            </w:tcBorders>
            <w:shd w:val="clear" w:color="auto" w:fill="FFFFFF"/>
            <w:vAlign w:val="bottom"/>
          </w:tcPr>
          <w:p w14:paraId="4D0CC525" w14:textId="77777777" w:rsidR="008C0BEB" w:rsidRPr="006F33E5" w:rsidRDefault="008C0BEB" w:rsidP="000F7266">
            <w:pPr>
              <w:spacing w:before="15" w:after="5"/>
              <w:ind w:left="30" w:right="40"/>
            </w:pPr>
          </w:p>
        </w:tc>
        <w:tc>
          <w:tcPr>
            <w:tcW w:w="1343" w:type="dxa"/>
            <w:tcBorders>
              <w:top w:val="none" w:sz="1" w:space="0" w:color="152935"/>
              <w:left w:val="none" w:sz="1" w:space="0" w:color="152935"/>
              <w:bottom w:val="single" w:sz="1" w:space="0" w:color="152935"/>
              <w:right w:val="single" w:sz="1" w:space="0" w:color="E0E0E0"/>
            </w:tcBorders>
            <w:shd w:val="clear" w:color="auto" w:fill="FFFFFF"/>
            <w:vAlign w:val="bottom"/>
          </w:tcPr>
          <w:p w14:paraId="7DF3F1D2" w14:textId="77777777" w:rsidR="008C0BEB" w:rsidRPr="006F33E5" w:rsidRDefault="008C0BEB" w:rsidP="000F7266">
            <w:pPr>
              <w:spacing w:before="10" w:after="10"/>
              <w:ind w:left="30" w:right="40"/>
              <w:jc w:val="center"/>
            </w:pPr>
            <w:r w:rsidRPr="006F33E5">
              <w:rPr>
                <w:rFonts w:ascii="Arial" w:eastAsia="Arial" w:hAnsi="Arial" w:cs="Arial"/>
                <w:color w:val="264A60"/>
              </w:rPr>
              <w:t>Chi-square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1290F190"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5D8FE6EB"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r>
      <w:tr w:rsidR="008C0BEB" w:rsidRPr="006F33E5" w14:paraId="28DED320"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6F21DB03" w14:textId="77777777" w:rsidR="008C0BEB" w:rsidRPr="006F33E5" w:rsidRDefault="008C0BEB" w:rsidP="000F7266">
            <w:pPr>
              <w:spacing w:before="15" w:after="10"/>
              <w:ind w:left="30" w:right="40"/>
            </w:pPr>
            <w:r w:rsidRPr="006F33E5">
              <w:rPr>
                <w:rFonts w:ascii="Arial" w:eastAsia="Arial" w:hAnsi="Arial" w:cs="Arial"/>
                <w:color w:val="264A60"/>
              </w:rPr>
              <w:t>Step 1</w:t>
            </w:r>
          </w:p>
        </w:tc>
        <w:tc>
          <w:tcPr>
            <w:tcW w:w="833" w:type="dxa"/>
            <w:tcBorders>
              <w:top w:val="single" w:sz="1" w:space="0" w:color="152935"/>
              <w:left w:val="none" w:sz="1" w:space="0" w:color="AEAEAE"/>
              <w:bottom w:val="single" w:sz="1" w:space="0" w:color="AEAEAE"/>
              <w:right w:val="none" w:sz="1" w:space="0" w:color="152935"/>
            </w:tcBorders>
            <w:shd w:val="clear" w:color="auto" w:fill="E0E0E0"/>
          </w:tcPr>
          <w:p w14:paraId="00DC04B2" w14:textId="77777777" w:rsidR="008C0BEB" w:rsidRPr="006F33E5" w:rsidRDefault="008C0BEB" w:rsidP="000F7266">
            <w:pPr>
              <w:spacing w:before="15" w:after="10"/>
              <w:ind w:left="30" w:right="40"/>
            </w:pPr>
            <w:r w:rsidRPr="006F33E5">
              <w:rPr>
                <w:rFonts w:ascii="Arial" w:eastAsia="Arial" w:hAnsi="Arial" w:cs="Arial"/>
                <w:color w:val="264A60"/>
              </w:rPr>
              <w:t>Step</w:t>
            </w:r>
          </w:p>
        </w:tc>
        <w:tc>
          <w:tcPr>
            <w:tcW w:w="1343" w:type="dxa"/>
            <w:tcBorders>
              <w:top w:val="single" w:sz="1" w:space="0" w:color="152935"/>
              <w:left w:val="none" w:sz="1" w:space="0" w:color="152935"/>
              <w:bottom w:val="single" w:sz="1" w:space="0" w:color="AEAEAE"/>
              <w:right w:val="single" w:sz="1" w:space="0" w:color="E0E0E0"/>
            </w:tcBorders>
            <w:shd w:val="clear" w:color="auto" w:fill="F9F9FB"/>
          </w:tcPr>
          <w:p w14:paraId="13ACC4DC" w14:textId="77777777" w:rsidR="008C0BEB" w:rsidRPr="006F33E5" w:rsidRDefault="008C0BEB" w:rsidP="000F7266">
            <w:pPr>
              <w:spacing w:before="15" w:after="10"/>
              <w:ind w:left="30" w:right="40"/>
              <w:jc w:val="right"/>
            </w:pPr>
            <w:r w:rsidRPr="006F33E5">
              <w:rPr>
                <w:rFonts w:ascii="Arial" w:eastAsia="Arial" w:hAnsi="Arial" w:cs="Arial"/>
                <w:color w:val="010205"/>
              </w:rPr>
              <w:t>1.639</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6608D522"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7BE55AF1" w14:textId="77777777" w:rsidR="008C0BEB" w:rsidRPr="006F33E5" w:rsidRDefault="008C0BEB" w:rsidP="000F7266">
            <w:pPr>
              <w:spacing w:before="15" w:after="10"/>
              <w:ind w:left="30" w:right="40"/>
              <w:jc w:val="right"/>
            </w:pPr>
            <w:r w:rsidRPr="006F33E5">
              <w:rPr>
                <w:rFonts w:ascii="Arial" w:eastAsia="Arial" w:hAnsi="Arial" w:cs="Arial"/>
                <w:color w:val="010205"/>
              </w:rPr>
              <w:t>.200</w:t>
            </w:r>
          </w:p>
        </w:tc>
      </w:tr>
      <w:tr w:rsidR="008C0BEB" w:rsidRPr="006F33E5" w14:paraId="104CE90C"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07564AF8" w14:textId="77777777" w:rsidR="008C0BEB" w:rsidRPr="006F33E5" w:rsidRDefault="008C0BEB" w:rsidP="000F7266"/>
        </w:tc>
        <w:tc>
          <w:tcPr>
            <w:tcW w:w="833" w:type="dxa"/>
            <w:tcBorders>
              <w:top w:val="single" w:sz="1" w:space="0" w:color="AEAEAE"/>
              <w:left w:val="none" w:sz="1" w:space="0" w:color="AEAEAE"/>
              <w:bottom w:val="single" w:sz="1" w:space="0" w:color="AEAEAE"/>
              <w:right w:val="none" w:sz="1" w:space="0" w:color="152935"/>
            </w:tcBorders>
            <w:shd w:val="clear" w:color="auto" w:fill="E0E0E0"/>
          </w:tcPr>
          <w:p w14:paraId="1486C57E" w14:textId="77777777" w:rsidR="008C0BEB" w:rsidRPr="006F33E5" w:rsidRDefault="008C0BEB" w:rsidP="000F7266">
            <w:pPr>
              <w:spacing w:before="15" w:after="10"/>
              <w:ind w:left="30" w:right="40"/>
            </w:pPr>
            <w:r w:rsidRPr="006F33E5">
              <w:rPr>
                <w:rFonts w:ascii="Arial" w:eastAsia="Arial" w:hAnsi="Arial" w:cs="Arial"/>
                <w:color w:val="264A60"/>
              </w:rPr>
              <w:t>Block</w:t>
            </w:r>
          </w:p>
        </w:tc>
        <w:tc>
          <w:tcPr>
            <w:tcW w:w="1343" w:type="dxa"/>
            <w:tcBorders>
              <w:top w:val="single" w:sz="1" w:space="0" w:color="AEAEAE"/>
              <w:left w:val="none" w:sz="1" w:space="0" w:color="152935"/>
              <w:bottom w:val="single" w:sz="1" w:space="0" w:color="AEAEAE"/>
              <w:right w:val="single" w:sz="1" w:space="0" w:color="E0E0E0"/>
            </w:tcBorders>
            <w:shd w:val="clear" w:color="auto" w:fill="F9F9FB"/>
          </w:tcPr>
          <w:p w14:paraId="11532B7F" w14:textId="77777777" w:rsidR="008C0BEB" w:rsidRPr="006F33E5" w:rsidRDefault="008C0BEB" w:rsidP="000F7266">
            <w:pPr>
              <w:spacing w:before="15" w:after="10"/>
              <w:ind w:left="30" w:right="40"/>
              <w:jc w:val="right"/>
            </w:pPr>
            <w:r w:rsidRPr="006F33E5">
              <w:rPr>
                <w:rFonts w:ascii="Arial" w:eastAsia="Arial" w:hAnsi="Arial" w:cs="Arial"/>
                <w:color w:val="010205"/>
              </w:rPr>
              <w:t>1.639</w:t>
            </w:r>
          </w:p>
        </w:tc>
        <w:tc>
          <w:tcPr>
            <w:tcW w:w="1156" w:type="dxa"/>
            <w:tcBorders>
              <w:top w:val="single" w:sz="1" w:space="0" w:color="AEAEAE"/>
              <w:left w:val="single" w:sz="1" w:space="0" w:color="E0E0E0"/>
              <w:bottom w:val="single" w:sz="1" w:space="0" w:color="AEAEAE"/>
              <w:right w:val="single" w:sz="1" w:space="0" w:color="E0E0E0"/>
            </w:tcBorders>
            <w:shd w:val="clear" w:color="auto" w:fill="F9F9FB"/>
          </w:tcPr>
          <w:p w14:paraId="3EB86DDF"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AEAEAE"/>
              <w:right w:val="none" w:sz="1" w:space="0" w:color="152935"/>
            </w:tcBorders>
            <w:shd w:val="clear" w:color="auto" w:fill="F9F9FB"/>
          </w:tcPr>
          <w:p w14:paraId="445BC978" w14:textId="77777777" w:rsidR="008C0BEB" w:rsidRPr="006F33E5" w:rsidRDefault="008C0BEB" w:rsidP="000F7266">
            <w:pPr>
              <w:spacing w:before="15" w:after="10"/>
              <w:ind w:left="30" w:right="40"/>
              <w:jc w:val="right"/>
            </w:pPr>
            <w:r w:rsidRPr="006F33E5">
              <w:rPr>
                <w:rFonts w:ascii="Arial" w:eastAsia="Arial" w:hAnsi="Arial" w:cs="Arial"/>
                <w:color w:val="010205"/>
              </w:rPr>
              <w:t>.200</w:t>
            </w:r>
          </w:p>
        </w:tc>
      </w:tr>
      <w:tr w:rsidR="008C0BEB" w:rsidRPr="006F33E5" w14:paraId="68B783A1"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71952CC6" w14:textId="77777777" w:rsidR="008C0BEB" w:rsidRPr="006F33E5" w:rsidRDefault="008C0BEB" w:rsidP="000F7266"/>
        </w:tc>
        <w:tc>
          <w:tcPr>
            <w:tcW w:w="833" w:type="dxa"/>
            <w:tcBorders>
              <w:top w:val="single" w:sz="1" w:space="0" w:color="AEAEAE"/>
              <w:left w:val="none" w:sz="1" w:space="0" w:color="AEAEAE"/>
              <w:bottom w:val="single" w:sz="1" w:space="0" w:color="152935"/>
              <w:right w:val="none" w:sz="1" w:space="0" w:color="152935"/>
            </w:tcBorders>
            <w:shd w:val="clear" w:color="auto" w:fill="E0E0E0"/>
          </w:tcPr>
          <w:p w14:paraId="02E3A9B6" w14:textId="77777777" w:rsidR="008C0BEB" w:rsidRPr="006F33E5" w:rsidRDefault="008C0BEB" w:rsidP="000F7266">
            <w:pPr>
              <w:spacing w:before="15" w:after="10"/>
              <w:ind w:left="30" w:right="40"/>
            </w:pPr>
            <w:r w:rsidRPr="006F33E5">
              <w:rPr>
                <w:rFonts w:ascii="Arial" w:eastAsia="Arial" w:hAnsi="Arial" w:cs="Arial"/>
                <w:color w:val="264A60"/>
              </w:rPr>
              <w:t>Model</w:t>
            </w:r>
          </w:p>
        </w:tc>
        <w:tc>
          <w:tcPr>
            <w:tcW w:w="1343" w:type="dxa"/>
            <w:tcBorders>
              <w:top w:val="single" w:sz="1" w:space="0" w:color="AEAEAE"/>
              <w:left w:val="none" w:sz="1" w:space="0" w:color="152935"/>
              <w:bottom w:val="single" w:sz="1" w:space="0" w:color="152935"/>
              <w:right w:val="single" w:sz="1" w:space="0" w:color="E0E0E0"/>
            </w:tcBorders>
            <w:shd w:val="clear" w:color="auto" w:fill="F9F9FB"/>
          </w:tcPr>
          <w:p w14:paraId="72F24F4E" w14:textId="77777777" w:rsidR="008C0BEB" w:rsidRPr="006F33E5" w:rsidRDefault="008C0BEB" w:rsidP="000F7266">
            <w:pPr>
              <w:spacing w:before="15" w:after="10"/>
              <w:ind w:left="30" w:right="40"/>
              <w:jc w:val="right"/>
            </w:pPr>
            <w:r w:rsidRPr="006F33E5">
              <w:rPr>
                <w:rFonts w:ascii="Arial" w:eastAsia="Arial" w:hAnsi="Arial" w:cs="Arial"/>
                <w:color w:val="010205"/>
              </w:rPr>
              <w:t>1.639</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54D95946"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3142BF74" w14:textId="77777777" w:rsidR="008C0BEB" w:rsidRPr="006F33E5" w:rsidRDefault="008C0BEB" w:rsidP="000F7266">
            <w:pPr>
              <w:spacing w:before="15" w:after="10"/>
              <w:ind w:left="30" w:right="40"/>
              <w:jc w:val="right"/>
            </w:pPr>
            <w:r w:rsidRPr="006F33E5">
              <w:rPr>
                <w:rFonts w:ascii="Arial" w:eastAsia="Arial" w:hAnsi="Arial" w:cs="Arial"/>
                <w:color w:val="010205"/>
              </w:rPr>
              <w:t>.200</w:t>
            </w:r>
          </w:p>
        </w:tc>
      </w:tr>
    </w:tbl>
    <w:p w14:paraId="6341A40F"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33"/>
        <w:gridCol w:w="1666"/>
        <w:gridCol w:w="1666"/>
        <w:gridCol w:w="1666"/>
      </w:tblGrid>
      <w:tr w:rsidR="008C0BEB" w:rsidRPr="006F33E5" w14:paraId="6F0A147D" w14:textId="77777777" w:rsidTr="000F7266">
        <w:tc>
          <w:tcPr>
            <w:tcW w:w="5831" w:type="dxa"/>
            <w:gridSpan w:val="4"/>
            <w:shd w:val="clear" w:color="auto" w:fill="FFFFFF"/>
            <w:vAlign w:val="center"/>
          </w:tcPr>
          <w:p w14:paraId="683FB4DB"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Model Summary</w:t>
            </w:r>
          </w:p>
        </w:tc>
      </w:tr>
      <w:tr w:rsidR="008C0BEB" w:rsidRPr="006F33E5" w14:paraId="13BF4DF7" w14:textId="77777777" w:rsidTr="000F7266">
        <w:tc>
          <w:tcPr>
            <w:tcW w:w="833" w:type="dxa"/>
            <w:tcBorders>
              <w:top w:val="none" w:sz="1" w:space="0" w:color="152935"/>
              <w:left w:val="none" w:sz="1" w:space="0" w:color="152935"/>
              <w:bottom w:val="single" w:sz="1" w:space="0" w:color="152935"/>
              <w:right w:val="none" w:sz="1" w:space="0" w:color="152935"/>
            </w:tcBorders>
            <w:shd w:val="clear" w:color="auto" w:fill="FFFFFF"/>
            <w:vAlign w:val="bottom"/>
          </w:tcPr>
          <w:p w14:paraId="70C104EE" w14:textId="77777777" w:rsidR="008C0BEB" w:rsidRPr="006F33E5" w:rsidRDefault="008C0BEB" w:rsidP="000F7266">
            <w:pPr>
              <w:spacing w:before="15" w:after="5"/>
              <w:ind w:left="30" w:right="40"/>
            </w:pPr>
            <w:r w:rsidRPr="006F33E5">
              <w:rPr>
                <w:rFonts w:ascii="Arial" w:eastAsia="Arial" w:hAnsi="Arial" w:cs="Arial"/>
                <w:color w:val="264A60"/>
              </w:rPr>
              <w:t>Step</w:t>
            </w:r>
          </w:p>
        </w:tc>
        <w:tc>
          <w:tcPr>
            <w:tcW w:w="1666" w:type="dxa"/>
            <w:tcBorders>
              <w:top w:val="none" w:sz="1" w:space="0" w:color="152935"/>
              <w:left w:val="none" w:sz="1" w:space="0" w:color="152935"/>
              <w:bottom w:val="single" w:sz="1" w:space="0" w:color="152935"/>
              <w:right w:val="single" w:sz="1" w:space="0" w:color="E0E0E0"/>
            </w:tcBorders>
            <w:shd w:val="clear" w:color="auto" w:fill="FFFFFF"/>
            <w:vAlign w:val="bottom"/>
          </w:tcPr>
          <w:p w14:paraId="37E71287" w14:textId="77777777" w:rsidR="008C0BEB" w:rsidRPr="006F33E5" w:rsidRDefault="008C0BEB" w:rsidP="000F7266">
            <w:pPr>
              <w:spacing w:before="10" w:after="10"/>
              <w:ind w:left="30" w:right="40"/>
              <w:jc w:val="center"/>
            </w:pPr>
            <w:r w:rsidRPr="006F33E5">
              <w:rPr>
                <w:rFonts w:ascii="Arial" w:eastAsia="Arial" w:hAnsi="Arial" w:cs="Arial"/>
                <w:color w:val="264A60"/>
              </w:rPr>
              <w:t>-2 Log likelihood</w:t>
            </w:r>
          </w:p>
        </w:tc>
        <w:tc>
          <w:tcPr>
            <w:tcW w:w="166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36BE8675" w14:textId="77777777" w:rsidR="008C0BEB" w:rsidRPr="006F33E5" w:rsidRDefault="008C0BEB" w:rsidP="000F7266">
            <w:pPr>
              <w:spacing w:before="10" w:after="10"/>
              <w:ind w:left="30" w:right="40"/>
              <w:jc w:val="center"/>
            </w:pPr>
            <w:r w:rsidRPr="006F33E5">
              <w:rPr>
                <w:rFonts w:ascii="Arial" w:eastAsia="Arial" w:hAnsi="Arial" w:cs="Arial"/>
                <w:color w:val="264A60"/>
              </w:rPr>
              <w:t>Cox &amp; Snell R Square</w:t>
            </w:r>
          </w:p>
        </w:tc>
        <w:tc>
          <w:tcPr>
            <w:tcW w:w="1666" w:type="dxa"/>
            <w:tcBorders>
              <w:top w:val="none" w:sz="1" w:space="0" w:color="152935"/>
              <w:left w:val="single" w:sz="1" w:space="0" w:color="E0E0E0"/>
              <w:bottom w:val="single" w:sz="1" w:space="0" w:color="152935"/>
              <w:right w:val="none" w:sz="1" w:space="0" w:color="152935"/>
            </w:tcBorders>
            <w:shd w:val="clear" w:color="auto" w:fill="FFFFFF"/>
            <w:vAlign w:val="bottom"/>
          </w:tcPr>
          <w:p w14:paraId="4638FFEF"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Nagelkerke</w:t>
            </w:r>
            <w:proofErr w:type="spellEnd"/>
            <w:r w:rsidRPr="006F33E5">
              <w:rPr>
                <w:rFonts w:ascii="Arial" w:eastAsia="Arial" w:hAnsi="Arial" w:cs="Arial"/>
                <w:color w:val="264A60"/>
              </w:rPr>
              <w:t xml:space="preserve"> R Square</w:t>
            </w:r>
          </w:p>
        </w:tc>
      </w:tr>
      <w:tr w:rsidR="008C0BEB" w:rsidRPr="006F33E5" w14:paraId="37A4BF04" w14:textId="77777777" w:rsidTr="000F7266">
        <w:tc>
          <w:tcPr>
            <w:tcW w:w="833" w:type="dxa"/>
            <w:tcBorders>
              <w:top w:val="single" w:sz="1" w:space="0" w:color="152935"/>
              <w:left w:val="none" w:sz="1" w:space="0" w:color="152935"/>
              <w:bottom w:val="single" w:sz="1" w:space="0" w:color="152935"/>
              <w:right w:val="none" w:sz="1" w:space="0" w:color="152935"/>
            </w:tcBorders>
            <w:shd w:val="clear" w:color="auto" w:fill="E0E0E0"/>
          </w:tcPr>
          <w:p w14:paraId="2D1EC3EA" w14:textId="77777777" w:rsidR="008C0BEB" w:rsidRPr="006F33E5" w:rsidRDefault="008C0BEB" w:rsidP="000F7266">
            <w:pPr>
              <w:spacing w:before="15" w:after="10"/>
              <w:ind w:left="30" w:right="40"/>
            </w:pPr>
            <w:r w:rsidRPr="006F33E5">
              <w:rPr>
                <w:rFonts w:ascii="Arial" w:eastAsia="Arial" w:hAnsi="Arial" w:cs="Arial"/>
                <w:color w:val="264A60"/>
              </w:rPr>
              <w:t>1</w:t>
            </w:r>
          </w:p>
        </w:tc>
        <w:tc>
          <w:tcPr>
            <w:tcW w:w="1666" w:type="dxa"/>
            <w:tcBorders>
              <w:top w:val="single" w:sz="1" w:space="0" w:color="152935"/>
              <w:left w:val="none" w:sz="1" w:space="0" w:color="152935"/>
              <w:bottom w:val="single" w:sz="1" w:space="0" w:color="152935"/>
              <w:right w:val="single" w:sz="1" w:space="0" w:color="E0E0E0"/>
            </w:tcBorders>
            <w:shd w:val="clear" w:color="auto" w:fill="F9F9FB"/>
          </w:tcPr>
          <w:p w14:paraId="104EB0EB" w14:textId="77777777" w:rsidR="008C0BEB" w:rsidRPr="006F33E5" w:rsidRDefault="008C0BEB" w:rsidP="000F7266">
            <w:pPr>
              <w:spacing w:before="15" w:after="10"/>
              <w:ind w:left="30" w:right="40"/>
              <w:jc w:val="right"/>
            </w:pPr>
            <w:r w:rsidRPr="006F33E5">
              <w:rPr>
                <w:rFonts w:ascii="Arial" w:eastAsia="Arial" w:hAnsi="Arial" w:cs="Arial"/>
                <w:color w:val="010205"/>
              </w:rPr>
              <w:t>53.713</w:t>
            </w:r>
            <w:r w:rsidRPr="006F33E5">
              <w:rPr>
                <w:vertAlign w:val="superscript"/>
              </w:rPr>
              <w:t>a</w:t>
            </w:r>
          </w:p>
        </w:tc>
        <w:tc>
          <w:tcPr>
            <w:tcW w:w="1666" w:type="dxa"/>
            <w:tcBorders>
              <w:top w:val="single" w:sz="1" w:space="0" w:color="152935"/>
              <w:left w:val="single" w:sz="1" w:space="0" w:color="E0E0E0"/>
              <w:bottom w:val="single" w:sz="1" w:space="0" w:color="152935"/>
              <w:right w:val="single" w:sz="1" w:space="0" w:color="E0E0E0"/>
            </w:tcBorders>
            <w:shd w:val="clear" w:color="auto" w:fill="F9F9FB"/>
          </w:tcPr>
          <w:p w14:paraId="35E5D0BC" w14:textId="77777777" w:rsidR="008C0BEB" w:rsidRPr="006F33E5" w:rsidRDefault="008C0BEB" w:rsidP="000F7266">
            <w:pPr>
              <w:spacing w:before="15" w:after="10"/>
              <w:ind w:left="30" w:right="40"/>
              <w:jc w:val="right"/>
            </w:pPr>
            <w:r w:rsidRPr="006F33E5">
              <w:rPr>
                <w:rFonts w:ascii="Arial" w:eastAsia="Arial" w:hAnsi="Arial" w:cs="Arial"/>
                <w:color w:val="010205"/>
              </w:rPr>
              <w:t>.040</w:t>
            </w:r>
          </w:p>
        </w:tc>
        <w:tc>
          <w:tcPr>
            <w:tcW w:w="1666" w:type="dxa"/>
            <w:tcBorders>
              <w:top w:val="single" w:sz="1" w:space="0" w:color="152935"/>
              <w:left w:val="single" w:sz="1" w:space="0" w:color="E0E0E0"/>
              <w:bottom w:val="single" w:sz="1" w:space="0" w:color="152935"/>
              <w:right w:val="none" w:sz="1" w:space="0" w:color="152935"/>
            </w:tcBorders>
            <w:shd w:val="clear" w:color="auto" w:fill="F9F9FB"/>
          </w:tcPr>
          <w:p w14:paraId="4C8579F6" w14:textId="77777777" w:rsidR="008C0BEB" w:rsidRPr="006F33E5" w:rsidRDefault="008C0BEB" w:rsidP="000F7266">
            <w:pPr>
              <w:spacing w:before="15" w:after="10"/>
              <w:ind w:left="30" w:right="40"/>
              <w:jc w:val="right"/>
            </w:pPr>
            <w:r w:rsidRPr="006F33E5">
              <w:rPr>
                <w:rFonts w:ascii="Arial" w:eastAsia="Arial" w:hAnsi="Arial" w:cs="Arial"/>
                <w:color w:val="010205"/>
              </w:rPr>
              <w:t>.054</w:t>
            </w:r>
          </w:p>
        </w:tc>
      </w:tr>
      <w:tr w:rsidR="008C0BEB" w:rsidRPr="006F33E5" w14:paraId="3CD7B60B" w14:textId="77777777" w:rsidTr="000F7266">
        <w:tc>
          <w:tcPr>
            <w:tcW w:w="5831" w:type="dxa"/>
            <w:gridSpan w:val="4"/>
            <w:shd w:val="clear" w:color="auto" w:fill="FFFFFF"/>
          </w:tcPr>
          <w:p w14:paraId="4640BE77" w14:textId="77777777" w:rsidR="008C0BEB" w:rsidRPr="006F33E5" w:rsidRDefault="008C0BEB" w:rsidP="000F7266">
            <w:r w:rsidRPr="006F33E5">
              <w:rPr>
                <w:rFonts w:ascii="Arial" w:eastAsia="Arial" w:hAnsi="Arial" w:cs="Arial"/>
                <w:color w:val="010205"/>
              </w:rPr>
              <w:t>a. Estimation terminated at iteration number 3 because parameter estimates changed by less than .001.</w:t>
            </w:r>
          </w:p>
        </w:tc>
      </w:tr>
    </w:tbl>
    <w:p w14:paraId="3A6FA388"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867"/>
        <w:gridCol w:w="1105"/>
        <w:gridCol w:w="1037"/>
        <w:gridCol w:w="1156"/>
        <w:gridCol w:w="1156"/>
        <w:gridCol w:w="1666"/>
      </w:tblGrid>
      <w:tr w:rsidR="008C0BEB" w:rsidRPr="006F33E5" w14:paraId="4C8FE796" w14:textId="77777777" w:rsidTr="000F7266">
        <w:tc>
          <w:tcPr>
            <w:tcW w:w="6987" w:type="dxa"/>
            <w:gridSpan w:val="6"/>
            <w:shd w:val="clear" w:color="auto" w:fill="FFFFFF"/>
            <w:vAlign w:val="center"/>
          </w:tcPr>
          <w:p w14:paraId="67E16295"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 xml:space="preserve">Classification </w:t>
            </w:r>
            <w:proofErr w:type="spellStart"/>
            <w:r w:rsidRPr="006F33E5">
              <w:rPr>
                <w:rFonts w:ascii="Arial" w:eastAsia="Arial" w:hAnsi="Arial" w:cs="Arial"/>
                <w:b/>
                <w:color w:val="010205"/>
                <w:sz w:val="28"/>
              </w:rPr>
              <w:t>Table</w:t>
            </w:r>
            <w:r w:rsidRPr="006F33E5">
              <w:rPr>
                <w:vertAlign w:val="superscript"/>
              </w:rPr>
              <w:t>a</w:t>
            </w:r>
            <w:proofErr w:type="spellEnd"/>
          </w:p>
        </w:tc>
      </w:tr>
      <w:tr w:rsidR="008C0BEB" w:rsidRPr="006F33E5" w14:paraId="234E5DE3" w14:textId="77777777" w:rsidTr="000F7266">
        <w:tc>
          <w:tcPr>
            <w:tcW w:w="867" w:type="dxa"/>
            <w:vMerge w:val="restart"/>
            <w:tcBorders>
              <w:top w:val="none" w:sz="1" w:space="0" w:color="152935"/>
              <w:left w:val="none" w:sz="1" w:space="0" w:color="152935"/>
            </w:tcBorders>
            <w:shd w:val="clear" w:color="auto" w:fill="FFFFFF"/>
          </w:tcPr>
          <w:p w14:paraId="47B45031" w14:textId="77777777" w:rsidR="008C0BEB" w:rsidRPr="006F33E5" w:rsidRDefault="008C0BEB" w:rsidP="000F7266"/>
        </w:tc>
        <w:tc>
          <w:tcPr>
            <w:tcW w:w="2142" w:type="dxa"/>
            <w:gridSpan w:val="2"/>
            <w:vMerge w:val="restart"/>
            <w:tcBorders>
              <w:top w:val="none" w:sz="1" w:space="0" w:color="152935"/>
            </w:tcBorders>
            <w:shd w:val="clear" w:color="auto" w:fill="FFFFFF"/>
            <w:vAlign w:val="bottom"/>
          </w:tcPr>
          <w:p w14:paraId="6B753473" w14:textId="77777777" w:rsidR="008C0BEB" w:rsidRPr="006F33E5" w:rsidRDefault="008C0BEB" w:rsidP="000F7266">
            <w:pPr>
              <w:spacing w:before="15" w:after="5"/>
              <w:ind w:left="30" w:right="40"/>
            </w:pPr>
            <w:r w:rsidRPr="006F33E5">
              <w:rPr>
                <w:rFonts w:ascii="Arial" w:eastAsia="Arial" w:hAnsi="Arial" w:cs="Arial"/>
                <w:color w:val="264A60"/>
              </w:rPr>
              <w:t>Observed</w:t>
            </w:r>
          </w:p>
        </w:tc>
        <w:tc>
          <w:tcPr>
            <w:tcW w:w="3978" w:type="dxa"/>
            <w:gridSpan w:val="3"/>
            <w:tcBorders>
              <w:top w:val="none" w:sz="1" w:space="0" w:color="152935"/>
              <w:left w:val="none" w:sz="1" w:space="0" w:color="152935"/>
              <w:bottom w:val="none" w:sz="1" w:space="0" w:color="AEAEAE"/>
              <w:right w:val="none" w:sz="1" w:space="0" w:color="152935"/>
            </w:tcBorders>
            <w:shd w:val="clear" w:color="auto" w:fill="FFFFFF"/>
            <w:vAlign w:val="bottom"/>
          </w:tcPr>
          <w:p w14:paraId="0A6A1904" w14:textId="77777777" w:rsidR="008C0BEB" w:rsidRPr="006F33E5" w:rsidRDefault="008C0BEB" w:rsidP="000F7266">
            <w:pPr>
              <w:spacing w:before="10" w:after="10"/>
              <w:ind w:left="30" w:right="40"/>
              <w:jc w:val="center"/>
            </w:pPr>
            <w:r w:rsidRPr="006F33E5">
              <w:rPr>
                <w:rFonts w:ascii="Arial" w:eastAsia="Arial" w:hAnsi="Arial" w:cs="Arial"/>
                <w:color w:val="264A60"/>
              </w:rPr>
              <w:t>Predicted</w:t>
            </w:r>
          </w:p>
        </w:tc>
      </w:tr>
      <w:tr w:rsidR="008C0BEB" w:rsidRPr="006F33E5" w14:paraId="55094977" w14:textId="77777777" w:rsidTr="000F7266">
        <w:tc>
          <w:tcPr>
            <w:tcW w:w="867" w:type="dxa"/>
            <w:vMerge/>
            <w:tcBorders>
              <w:top w:val="none" w:sz="1" w:space="0" w:color="152935"/>
              <w:left w:val="none" w:sz="1" w:space="0" w:color="152935"/>
            </w:tcBorders>
          </w:tcPr>
          <w:p w14:paraId="1074801F" w14:textId="77777777" w:rsidR="008C0BEB" w:rsidRPr="006F33E5" w:rsidRDefault="008C0BEB" w:rsidP="000F7266"/>
        </w:tc>
        <w:tc>
          <w:tcPr>
            <w:tcW w:w="2142" w:type="dxa"/>
            <w:gridSpan w:val="2"/>
            <w:vMerge/>
            <w:tcBorders>
              <w:top w:val="none" w:sz="1" w:space="0" w:color="152935"/>
            </w:tcBorders>
          </w:tcPr>
          <w:p w14:paraId="6063D0A5" w14:textId="77777777" w:rsidR="008C0BEB" w:rsidRPr="006F33E5" w:rsidRDefault="008C0BEB" w:rsidP="000F7266"/>
        </w:tc>
        <w:tc>
          <w:tcPr>
            <w:tcW w:w="2312" w:type="dxa"/>
            <w:gridSpan w:val="2"/>
            <w:tcBorders>
              <w:top w:val="none" w:sz="1" w:space="0" w:color="AEAEAE"/>
              <w:left w:val="none" w:sz="1" w:space="0" w:color="152935"/>
              <w:bottom w:val="none" w:sz="1" w:space="0" w:color="AEAEAE"/>
              <w:right w:val="single" w:sz="1" w:space="0" w:color="E0E0E0"/>
            </w:tcBorders>
            <w:shd w:val="clear" w:color="auto" w:fill="FFFFFF"/>
            <w:vAlign w:val="bottom"/>
          </w:tcPr>
          <w:p w14:paraId="70482A4C" w14:textId="77777777" w:rsidR="008C0BEB" w:rsidRPr="006F33E5" w:rsidRDefault="008C0BEB" w:rsidP="000F7266">
            <w:pPr>
              <w:spacing w:before="10" w:after="10"/>
              <w:ind w:left="30" w:right="40"/>
              <w:jc w:val="center"/>
            </w:pPr>
            <w:r w:rsidRPr="006F33E5">
              <w:rPr>
                <w:rFonts w:ascii="Arial" w:eastAsia="Arial" w:hAnsi="Arial" w:cs="Arial"/>
                <w:color w:val="264A60"/>
              </w:rPr>
              <w:t>Outcome</w:t>
            </w:r>
          </w:p>
        </w:tc>
        <w:tc>
          <w:tcPr>
            <w:tcW w:w="1666" w:type="dxa"/>
            <w:vMerge w:val="restart"/>
            <w:tcBorders>
              <w:top w:val="none" w:sz="1" w:space="0" w:color="AEAEAE"/>
              <w:left w:val="single" w:sz="1" w:space="0" w:color="E0E0E0"/>
              <w:bottom w:val="none" w:sz="1" w:space="0" w:color="AEAEAE"/>
              <w:right w:val="none" w:sz="1" w:space="0" w:color="152935"/>
            </w:tcBorders>
            <w:shd w:val="clear" w:color="auto" w:fill="FFFFFF"/>
            <w:vAlign w:val="bottom"/>
          </w:tcPr>
          <w:p w14:paraId="1B8B9614" w14:textId="77777777" w:rsidR="008C0BEB" w:rsidRPr="006F33E5" w:rsidRDefault="008C0BEB" w:rsidP="000F7266">
            <w:pPr>
              <w:spacing w:before="10" w:after="10"/>
              <w:ind w:left="30" w:right="40"/>
              <w:jc w:val="center"/>
            </w:pPr>
            <w:r w:rsidRPr="006F33E5">
              <w:rPr>
                <w:rFonts w:ascii="Arial" w:eastAsia="Arial" w:hAnsi="Arial" w:cs="Arial"/>
                <w:color w:val="264A60"/>
              </w:rPr>
              <w:t>Percentage Correct</w:t>
            </w:r>
          </w:p>
        </w:tc>
      </w:tr>
      <w:tr w:rsidR="008C0BEB" w:rsidRPr="006F33E5" w14:paraId="54C8F4C6" w14:textId="77777777" w:rsidTr="000F7266">
        <w:tc>
          <w:tcPr>
            <w:tcW w:w="867" w:type="dxa"/>
            <w:vMerge/>
            <w:tcBorders>
              <w:top w:val="none" w:sz="1" w:space="0" w:color="152935"/>
              <w:left w:val="none" w:sz="1" w:space="0" w:color="152935"/>
            </w:tcBorders>
          </w:tcPr>
          <w:p w14:paraId="60545004" w14:textId="77777777" w:rsidR="008C0BEB" w:rsidRPr="006F33E5" w:rsidRDefault="008C0BEB" w:rsidP="000F7266"/>
        </w:tc>
        <w:tc>
          <w:tcPr>
            <w:tcW w:w="2142" w:type="dxa"/>
            <w:gridSpan w:val="2"/>
            <w:vMerge/>
            <w:tcBorders>
              <w:top w:val="none" w:sz="1" w:space="0" w:color="152935"/>
            </w:tcBorders>
          </w:tcPr>
          <w:p w14:paraId="1D8E97FA" w14:textId="77777777" w:rsidR="008C0BEB" w:rsidRPr="006F33E5" w:rsidRDefault="008C0BEB" w:rsidP="000F7266"/>
        </w:tc>
        <w:tc>
          <w:tcPr>
            <w:tcW w:w="1156" w:type="dxa"/>
            <w:tcBorders>
              <w:top w:val="none" w:sz="1" w:space="0" w:color="AEAEAE"/>
              <w:left w:val="none" w:sz="1" w:space="0" w:color="152935"/>
              <w:bottom w:val="single" w:sz="1" w:space="0" w:color="152935"/>
              <w:right w:val="single" w:sz="1" w:space="0" w:color="E0E0E0"/>
            </w:tcBorders>
            <w:shd w:val="clear" w:color="auto" w:fill="FFFFFF"/>
            <w:vAlign w:val="bottom"/>
          </w:tcPr>
          <w:p w14:paraId="0269023A" w14:textId="77777777" w:rsidR="008C0BEB" w:rsidRPr="006F33E5" w:rsidRDefault="008C0BEB" w:rsidP="000F7266">
            <w:pPr>
              <w:spacing w:before="10" w:after="10"/>
              <w:ind w:left="30" w:right="40"/>
              <w:jc w:val="center"/>
            </w:pPr>
            <w:r w:rsidRPr="006F33E5">
              <w:rPr>
                <w:rFonts w:ascii="Arial" w:eastAsia="Arial" w:hAnsi="Arial" w:cs="Arial"/>
                <w:color w:val="264A60"/>
              </w:rPr>
              <w:t>Good</w:t>
            </w:r>
          </w:p>
        </w:tc>
        <w:tc>
          <w:tcPr>
            <w:tcW w:w="1156" w:type="dxa"/>
            <w:tcBorders>
              <w:top w:val="none" w:sz="1" w:space="0" w:color="AEAEAE"/>
              <w:left w:val="single" w:sz="1" w:space="0" w:color="E0E0E0"/>
              <w:bottom w:val="single" w:sz="1" w:space="0" w:color="152935"/>
              <w:right w:val="single" w:sz="1" w:space="0" w:color="E0E0E0"/>
            </w:tcBorders>
            <w:shd w:val="clear" w:color="auto" w:fill="FFFFFF"/>
            <w:vAlign w:val="bottom"/>
          </w:tcPr>
          <w:p w14:paraId="11872B96" w14:textId="77777777" w:rsidR="008C0BEB" w:rsidRPr="006F33E5" w:rsidRDefault="008C0BEB" w:rsidP="000F7266">
            <w:pPr>
              <w:spacing w:before="10" w:after="10"/>
              <w:ind w:left="30" w:right="40"/>
              <w:jc w:val="center"/>
            </w:pPr>
            <w:r w:rsidRPr="006F33E5">
              <w:rPr>
                <w:rFonts w:ascii="Arial" w:eastAsia="Arial" w:hAnsi="Arial" w:cs="Arial"/>
                <w:color w:val="264A60"/>
              </w:rPr>
              <w:t>Bad</w:t>
            </w:r>
          </w:p>
        </w:tc>
        <w:tc>
          <w:tcPr>
            <w:tcW w:w="1666" w:type="dxa"/>
            <w:vMerge/>
            <w:tcBorders>
              <w:top w:val="none" w:sz="1" w:space="0" w:color="AEAEAE"/>
              <w:left w:val="single" w:sz="1" w:space="0" w:color="E0E0E0"/>
              <w:bottom w:val="none" w:sz="1" w:space="0" w:color="AEAEAE"/>
              <w:right w:val="none" w:sz="1" w:space="0" w:color="152935"/>
            </w:tcBorders>
          </w:tcPr>
          <w:p w14:paraId="099FDC09" w14:textId="77777777" w:rsidR="008C0BEB" w:rsidRPr="006F33E5" w:rsidRDefault="008C0BEB" w:rsidP="000F7266"/>
        </w:tc>
      </w:tr>
      <w:tr w:rsidR="008C0BEB" w:rsidRPr="006F33E5" w14:paraId="3F70B926" w14:textId="77777777" w:rsidTr="000F7266">
        <w:tc>
          <w:tcPr>
            <w:tcW w:w="867" w:type="dxa"/>
            <w:vMerge w:val="restart"/>
            <w:tcBorders>
              <w:top w:val="single" w:sz="1" w:space="0" w:color="152935"/>
              <w:left w:val="none" w:sz="1" w:space="0" w:color="152935"/>
              <w:bottom w:val="single" w:sz="1" w:space="0" w:color="152935"/>
              <w:right w:val="none" w:sz="1" w:space="0" w:color="AEAEAE"/>
            </w:tcBorders>
            <w:shd w:val="clear" w:color="auto" w:fill="E0E0E0"/>
          </w:tcPr>
          <w:p w14:paraId="3C632FEA" w14:textId="77777777" w:rsidR="008C0BEB" w:rsidRPr="006F33E5" w:rsidRDefault="008C0BEB" w:rsidP="000F7266">
            <w:pPr>
              <w:spacing w:before="15" w:after="10"/>
              <w:ind w:left="30" w:right="40"/>
            </w:pPr>
            <w:r w:rsidRPr="006F33E5">
              <w:rPr>
                <w:rFonts w:ascii="Arial" w:eastAsia="Arial" w:hAnsi="Arial" w:cs="Arial"/>
                <w:color w:val="264A60"/>
              </w:rPr>
              <w:t>Step 1</w:t>
            </w:r>
          </w:p>
        </w:tc>
        <w:tc>
          <w:tcPr>
            <w:tcW w:w="1105" w:type="dxa"/>
            <w:vMerge w:val="restart"/>
            <w:tcBorders>
              <w:top w:val="single" w:sz="1" w:space="0" w:color="152935"/>
              <w:left w:val="none" w:sz="1" w:space="0" w:color="AEAEAE"/>
              <w:bottom w:val="none" w:sz="1" w:space="0" w:color="AEAEAE"/>
              <w:right w:val="none" w:sz="1" w:space="0" w:color="AEAEAE"/>
            </w:tcBorders>
            <w:shd w:val="clear" w:color="auto" w:fill="E0E0E0"/>
          </w:tcPr>
          <w:p w14:paraId="4431F1A2" w14:textId="77777777" w:rsidR="008C0BEB" w:rsidRPr="006F33E5" w:rsidRDefault="008C0BEB" w:rsidP="000F7266">
            <w:pPr>
              <w:spacing w:before="15" w:after="10"/>
              <w:ind w:left="30" w:right="40"/>
            </w:pPr>
            <w:r w:rsidRPr="006F33E5">
              <w:rPr>
                <w:rFonts w:ascii="Arial" w:eastAsia="Arial" w:hAnsi="Arial" w:cs="Arial"/>
                <w:color w:val="264A60"/>
              </w:rPr>
              <w:t>Outcome</w:t>
            </w:r>
          </w:p>
        </w:tc>
        <w:tc>
          <w:tcPr>
            <w:tcW w:w="1037" w:type="dxa"/>
            <w:tcBorders>
              <w:top w:val="single" w:sz="1" w:space="0" w:color="152935"/>
              <w:left w:val="none" w:sz="1" w:space="0" w:color="AEAEAE"/>
              <w:bottom w:val="single" w:sz="1" w:space="0" w:color="AEAEAE"/>
              <w:right w:val="none" w:sz="1" w:space="0" w:color="152935"/>
            </w:tcBorders>
            <w:shd w:val="clear" w:color="auto" w:fill="E0E0E0"/>
          </w:tcPr>
          <w:p w14:paraId="4B0FB495" w14:textId="77777777" w:rsidR="008C0BEB" w:rsidRPr="006F33E5" w:rsidRDefault="008C0BEB" w:rsidP="000F7266">
            <w:pPr>
              <w:spacing w:before="15" w:after="10"/>
              <w:ind w:left="30" w:right="40"/>
            </w:pPr>
            <w:r w:rsidRPr="006F33E5">
              <w:rPr>
                <w:rFonts w:ascii="Arial" w:eastAsia="Arial" w:hAnsi="Arial" w:cs="Arial"/>
                <w:color w:val="264A60"/>
              </w:rPr>
              <w:t>Good</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348FA513" w14:textId="77777777" w:rsidR="008C0BEB" w:rsidRPr="006F33E5" w:rsidRDefault="008C0BEB" w:rsidP="000F7266">
            <w:pPr>
              <w:spacing w:before="15" w:after="10"/>
              <w:ind w:left="30" w:right="40"/>
              <w:jc w:val="right"/>
            </w:pPr>
            <w:r w:rsidRPr="006F33E5">
              <w:rPr>
                <w:rFonts w:ascii="Arial" w:eastAsia="Arial" w:hAnsi="Arial" w:cs="Arial"/>
                <w:color w:val="010205"/>
              </w:rPr>
              <w:t>8</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05BCA7CB" w14:textId="77777777" w:rsidR="008C0BEB" w:rsidRPr="006F33E5" w:rsidRDefault="008C0BEB" w:rsidP="000F7266">
            <w:pPr>
              <w:spacing w:before="15" w:after="10"/>
              <w:ind w:left="30" w:right="40"/>
              <w:jc w:val="right"/>
            </w:pPr>
            <w:r w:rsidRPr="006F33E5">
              <w:rPr>
                <w:rFonts w:ascii="Arial" w:eastAsia="Arial" w:hAnsi="Arial" w:cs="Arial"/>
                <w:color w:val="010205"/>
              </w:rPr>
              <w:t>11</w:t>
            </w:r>
          </w:p>
        </w:tc>
        <w:tc>
          <w:tcPr>
            <w:tcW w:w="1666" w:type="dxa"/>
            <w:tcBorders>
              <w:top w:val="single" w:sz="1" w:space="0" w:color="152935"/>
              <w:left w:val="single" w:sz="1" w:space="0" w:color="E0E0E0"/>
              <w:bottom w:val="single" w:sz="1" w:space="0" w:color="AEAEAE"/>
              <w:right w:val="none" w:sz="1" w:space="0" w:color="152935"/>
            </w:tcBorders>
            <w:shd w:val="clear" w:color="auto" w:fill="F9F9FB"/>
          </w:tcPr>
          <w:p w14:paraId="317DBAB7" w14:textId="77777777" w:rsidR="008C0BEB" w:rsidRPr="006F33E5" w:rsidRDefault="008C0BEB" w:rsidP="000F7266">
            <w:pPr>
              <w:spacing w:before="15" w:after="10"/>
              <w:ind w:left="30" w:right="40"/>
              <w:jc w:val="right"/>
            </w:pPr>
            <w:r w:rsidRPr="006F33E5">
              <w:rPr>
                <w:rFonts w:ascii="Arial" w:eastAsia="Arial" w:hAnsi="Arial" w:cs="Arial"/>
                <w:color w:val="010205"/>
              </w:rPr>
              <w:t>42.1</w:t>
            </w:r>
          </w:p>
        </w:tc>
      </w:tr>
      <w:tr w:rsidR="008C0BEB" w:rsidRPr="006F33E5" w14:paraId="327A3A1F"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627BC942" w14:textId="77777777" w:rsidR="008C0BEB" w:rsidRPr="006F33E5" w:rsidRDefault="008C0BEB" w:rsidP="000F7266"/>
        </w:tc>
        <w:tc>
          <w:tcPr>
            <w:tcW w:w="1105" w:type="dxa"/>
            <w:vMerge/>
            <w:tcBorders>
              <w:top w:val="single" w:sz="1" w:space="0" w:color="152935"/>
              <w:left w:val="none" w:sz="1" w:space="0" w:color="AEAEAE"/>
              <w:bottom w:val="none" w:sz="1" w:space="0" w:color="AEAEAE"/>
              <w:right w:val="none" w:sz="1" w:space="0" w:color="AEAEAE"/>
            </w:tcBorders>
          </w:tcPr>
          <w:p w14:paraId="41E4DCBE" w14:textId="77777777" w:rsidR="008C0BEB" w:rsidRPr="006F33E5" w:rsidRDefault="008C0BEB" w:rsidP="000F7266"/>
        </w:tc>
        <w:tc>
          <w:tcPr>
            <w:tcW w:w="1037" w:type="dxa"/>
            <w:tcBorders>
              <w:top w:val="single" w:sz="1" w:space="0" w:color="AEAEAE"/>
              <w:left w:val="none" w:sz="1" w:space="0" w:color="AEAEAE"/>
              <w:bottom w:val="none" w:sz="1" w:space="0" w:color="AEAEAE"/>
              <w:right w:val="none" w:sz="1" w:space="0" w:color="152935"/>
            </w:tcBorders>
            <w:shd w:val="clear" w:color="auto" w:fill="E0E0E0"/>
          </w:tcPr>
          <w:p w14:paraId="03F530DB" w14:textId="77777777" w:rsidR="008C0BEB" w:rsidRPr="006F33E5" w:rsidRDefault="008C0BEB" w:rsidP="000F7266">
            <w:pPr>
              <w:spacing w:before="15" w:after="10"/>
              <w:ind w:left="30" w:right="40"/>
            </w:pPr>
            <w:r w:rsidRPr="006F33E5">
              <w:rPr>
                <w:rFonts w:ascii="Arial" w:eastAsia="Arial" w:hAnsi="Arial" w:cs="Arial"/>
                <w:color w:val="264A60"/>
              </w:rPr>
              <w:t>Bad</w:t>
            </w:r>
          </w:p>
        </w:tc>
        <w:tc>
          <w:tcPr>
            <w:tcW w:w="1156" w:type="dxa"/>
            <w:tcBorders>
              <w:top w:val="single" w:sz="1" w:space="0" w:color="AEAEAE"/>
              <w:left w:val="none" w:sz="1" w:space="0" w:color="152935"/>
              <w:bottom w:val="none" w:sz="1" w:space="0" w:color="AEAEAE"/>
              <w:right w:val="single" w:sz="1" w:space="0" w:color="E0E0E0"/>
            </w:tcBorders>
            <w:shd w:val="clear" w:color="auto" w:fill="F9F9FB"/>
          </w:tcPr>
          <w:p w14:paraId="705FEE23" w14:textId="77777777" w:rsidR="008C0BEB" w:rsidRPr="006F33E5" w:rsidRDefault="008C0BEB" w:rsidP="000F7266">
            <w:pPr>
              <w:spacing w:before="15" w:after="10"/>
              <w:ind w:left="30" w:right="40"/>
              <w:jc w:val="right"/>
            </w:pPr>
            <w:r w:rsidRPr="006F33E5">
              <w:rPr>
                <w:rFonts w:ascii="Arial" w:eastAsia="Arial" w:hAnsi="Arial" w:cs="Arial"/>
                <w:color w:val="010205"/>
              </w:rPr>
              <w:t>6</w:t>
            </w:r>
          </w:p>
        </w:tc>
        <w:tc>
          <w:tcPr>
            <w:tcW w:w="1156" w:type="dxa"/>
            <w:tcBorders>
              <w:top w:val="single" w:sz="1" w:space="0" w:color="AEAEAE"/>
              <w:left w:val="single" w:sz="1" w:space="0" w:color="E0E0E0"/>
              <w:bottom w:val="none" w:sz="1" w:space="0" w:color="AEAEAE"/>
              <w:right w:val="single" w:sz="1" w:space="0" w:color="E0E0E0"/>
            </w:tcBorders>
            <w:shd w:val="clear" w:color="auto" w:fill="F9F9FB"/>
          </w:tcPr>
          <w:p w14:paraId="2B3FB7D7" w14:textId="77777777" w:rsidR="008C0BEB" w:rsidRPr="006F33E5" w:rsidRDefault="008C0BEB" w:rsidP="000F7266">
            <w:pPr>
              <w:spacing w:before="15" w:after="10"/>
              <w:ind w:left="30" w:right="40"/>
              <w:jc w:val="right"/>
            </w:pPr>
            <w:r w:rsidRPr="006F33E5">
              <w:rPr>
                <w:rFonts w:ascii="Arial" w:eastAsia="Arial" w:hAnsi="Arial" w:cs="Arial"/>
                <w:color w:val="010205"/>
              </w:rPr>
              <w:t>15</w:t>
            </w:r>
          </w:p>
        </w:tc>
        <w:tc>
          <w:tcPr>
            <w:tcW w:w="1666" w:type="dxa"/>
            <w:tcBorders>
              <w:top w:val="single" w:sz="1" w:space="0" w:color="AEAEAE"/>
              <w:left w:val="single" w:sz="1" w:space="0" w:color="E0E0E0"/>
              <w:bottom w:val="none" w:sz="1" w:space="0" w:color="AEAEAE"/>
              <w:right w:val="none" w:sz="1" w:space="0" w:color="152935"/>
            </w:tcBorders>
            <w:shd w:val="clear" w:color="auto" w:fill="F9F9FB"/>
          </w:tcPr>
          <w:p w14:paraId="467C8800" w14:textId="77777777" w:rsidR="008C0BEB" w:rsidRPr="006F33E5" w:rsidRDefault="008C0BEB" w:rsidP="000F7266">
            <w:pPr>
              <w:spacing w:before="15" w:after="10"/>
              <w:ind w:left="30" w:right="40"/>
              <w:jc w:val="right"/>
            </w:pPr>
            <w:r w:rsidRPr="006F33E5">
              <w:rPr>
                <w:rFonts w:ascii="Arial" w:eastAsia="Arial" w:hAnsi="Arial" w:cs="Arial"/>
                <w:color w:val="010205"/>
              </w:rPr>
              <w:t>71.4</w:t>
            </w:r>
          </w:p>
        </w:tc>
      </w:tr>
      <w:tr w:rsidR="008C0BEB" w:rsidRPr="006F33E5" w14:paraId="729BD654" w14:textId="77777777" w:rsidTr="000F7266">
        <w:tc>
          <w:tcPr>
            <w:tcW w:w="867" w:type="dxa"/>
            <w:vMerge/>
            <w:tcBorders>
              <w:top w:val="single" w:sz="1" w:space="0" w:color="152935"/>
              <w:left w:val="none" w:sz="1" w:space="0" w:color="152935"/>
              <w:bottom w:val="single" w:sz="1" w:space="0" w:color="152935"/>
              <w:right w:val="none" w:sz="1" w:space="0" w:color="AEAEAE"/>
            </w:tcBorders>
          </w:tcPr>
          <w:p w14:paraId="1614941A" w14:textId="77777777" w:rsidR="008C0BEB" w:rsidRPr="006F33E5" w:rsidRDefault="008C0BEB" w:rsidP="000F7266"/>
        </w:tc>
        <w:tc>
          <w:tcPr>
            <w:tcW w:w="2142" w:type="dxa"/>
            <w:gridSpan w:val="2"/>
            <w:tcBorders>
              <w:top w:val="single" w:sz="1" w:space="0" w:color="AEAEAE"/>
              <w:left w:val="none" w:sz="1" w:space="0" w:color="AEAEAE"/>
              <w:bottom w:val="single" w:sz="1" w:space="0" w:color="152935"/>
              <w:right w:val="none" w:sz="1" w:space="0" w:color="AEAEAE"/>
            </w:tcBorders>
            <w:shd w:val="clear" w:color="auto" w:fill="E0E0E0"/>
          </w:tcPr>
          <w:p w14:paraId="2E825EF2" w14:textId="77777777" w:rsidR="008C0BEB" w:rsidRPr="006F33E5" w:rsidRDefault="008C0BEB" w:rsidP="000F7266">
            <w:pPr>
              <w:spacing w:before="15" w:after="10"/>
              <w:ind w:left="30" w:right="40"/>
            </w:pPr>
            <w:r w:rsidRPr="006F33E5">
              <w:rPr>
                <w:rFonts w:ascii="Arial" w:eastAsia="Arial" w:hAnsi="Arial" w:cs="Arial"/>
                <w:color w:val="264A60"/>
              </w:rPr>
              <w:t>Overall Percentage</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5A8137EA" w14:textId="77777777" w:rsidR="008C0BEB" w:rsidRPr="006F33E5" w:rsidRDefault="008C0BEB" w:rsidP="000F7266"/>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A4AE938" w14:textId="77777777" w:rsidR="008C0BEB" w:rsidRPr="006F33E5" w:rsidRDefault="008C0BEB" w:rsidP="000F7266"/>
        </w:tc>
        <w:tc>
          <w:tcPr>
            <w:tcW w:w="1666" w:type="dxa"/>
            <w:tcBorders>
              <w:top w:val="single" w:sz="1" w:space="0" w:color="AEAEAE"/>
              <w:left w:val="single" w:sz="1" w:space="0" w:color="E0E0E0"/>
              <w:bottom w:val="single" w:sz="1" w:space="0" w:color="152935"/>
              <w:right w:val="none" w:sz="1" w:space="0" w:color="152935"/>
            </w:tcBorders>
            <w:shd w:val="clear" w:color="auto" w:fill="F9F9FB"/>
          </w:tcPr>
          <w:p w14:paraId="16E1E1B0" w14:textId="77777777" w:rsidR="008C0BEB" w:rsidRPr="006F33E5" w:rsidRDefault="008C0BEB" w:rsidP="000F7266">
            <w:pPr>
              <w:spacing w:before="15" w:after="10"/>
              <w:ind w:left="30" w:right="40"/>
              <w:jc w:val="right"/>
            </w:pPr>
            <w:r w:rsidRPr="006F33E5">
              <w:rPr>
                <w:rFonts w:ascii="Arial" w:eastAsia="Arial" w:hAnsi="Arial" w:cs="Arial"/>
                <w:color w:val="010205"/>
              </w:rPr>
              <w:t>57.5</w:t>
            </w:r>
          </w:p>
        </w:tc>
      </w:tr>
      <w:tr w:rsidR="008C0BEB" w:rsidRPr="006F33E5" w14:paraId="73DA1F89" w14:textId="77777777" w:rsidTr="000F7266">
        <w:tc>
          <w:tcPr>
            <w:tcW w:w="6987" w:type="dxa"/>
            <w:gridSpan w:val="6"/>
            <w:shd w:val="clear" w:color="auto" w:fill="FFFFFF"/>
          </w:tcPr>
          <w:p w14:paraId="5F7A59F6" w14:textId="77777777" w:rsidR="008C0BEB" w:rsidRPr="006F33E5" w:rsidRDefault="008C0BEB" w:rsidP="000F7266">
            <w:r w:rsidRPr="006F33E5">
              <w:rPr>
                <w:rFonts w:ascii="Arial" w:eastAsia="Arial" w:hAnsi="Arial" w:cs="Arial"/>
                <w:color w:val="010205"/>
              </w:rPr>
              <w:t>a. The cut value is .500</w:t>
            </w:r>
          </w:p>
        </w:tc>
      </w:tr>
    </w:tbl>
    <w:p w14:paraId="11F8BD90" w14:textId="77777777" w:rsidR="008C0BEB" w:rsidRPr="006F33E5" w:rsidRDefault="008C0BEB" w:rsidP="008C0BEB"/>
    <w:tbl>
      <w:tblPr>
        <w:tblW w:w="0" w:type="auto"/>
        <w:tblInd w:w="10" w:type="dxa"/>
        <w:tblLayout w:type="fixed"/>
        <w:tblCellMar>
          <w:left w:w="10" w:type="dxa"/>
          <w:right w:w="10" w:type="dxa"/>
        </w:tblCellMar>
        <w:tblLook w:val="0000" w:firstRow="0" w:lastRow="0" w:firstColumn="0" w:lastColumn="0" w:noHBand="0" w:noVBand="0"/>
      </w:tblPr>
      <w:tblGrid>
        <w:gridCol w:w="952"/>
        <w:gridCol w:w="1088"/>
        <w:gridCol w:w="1156"/>
        <w:gridCol w:w="1156"/>
        <w:gridCol w:w="1156"/>
        <w:gridCol w:w="1156"/>
        <w:gridCol w:w="1156"/>
        <w:gridCol w:w="1156"/>
      </w:tblGrid>
      <w:tr w:rsidR="008C0BEB" w:rsidRPr="006F33E5" w14:paraId="5190B4F3" w14:textId="77777777" w:rsidTr="000F7266">
        <w:tc>
          <w:tcPr>
            <w:tcW w:w="8976" w:type="dxa"/>
            <w:gridSpan w:val="8"/>
            <w:shd w:val="clear" w:color="auto" w:fill="FFFFFF"/>
            <w:vAlign w:val="center"/>
          </w:tcPr>
          <w:p w14:paraId="0E8CFB48" w14:textId="77777777" w:rsidR="008C0BEB" w:rsidRPr="006F33E5" w:rsidRDefault="008C0BEB" w:rsidP="000F7266">
            <w:pPr>
              <w:spacing w:before="5" w:after="30"/>
              <w:ind w:left="30" w:right="40"/>
              <w:jc w:val="center"/>
            </w:pPr>
            <w:r w:rsidRPr="006F33E5">
              <w:rPr>
                <w:rFonts w:ascii="Arial" w:eastAsia="Arial" w:hAnsi="Arial" w:cs="Arial"/>
                <w:b/>
                <w:color w:val="010205"/>
                <w:sz w:val="28"/>
              </w:rPr>
              <w:t>Variables in the Equation</w:t>
            </w:r>
          </w:p>
        </w:tc>
      </w:tr>
      <w:tr w:rsidR="008C0BEB" w:rsidRPr="006F33E5" w14:paraId="04ED611C" w14:textId="77777777" w:rsidTr="000F7266">
        <w:tc>
          <w:tcPr>
            <w:tcW w:w="2040" w:type="dxa"/>
            <w:gridSpan w:val="2"/>
            <w:tcBorders>
              <w:top w:val="none" w:sz="1" w:space="0" w:color="152935"/>
              <w:left w:val="none" w:sz="1" w:space="0" w:color="152935"/>
              <w:bottom w:val="single" w:sz="1" w:space="0" w:color="152935"/>
            </w:tcBorders>
            <w:shd w:val="clear" w:color="auto" w:fill="FFFFFF"/>
            <w:vAlign w:val="bottom"/>
          </w:tcPr>
          <w:p w14:paraId="377AA62B" w14:textId="77777777" w:rsidR="008C0BEB" w:rsidRPr="006F33E5" w:rsidRDefault="008C0BEB" w:rsidP="000F7266">
            <w:pPr>
              <w:spacing w:before="15" w:after="5"/>
              <w:ind w:left="30" w:right="40"/>
            </w:pPr>
          </w:p>
        </w:tc>
        <w:tc>
          <w:tcPr>
            <w:tcW w:w="1156" w:type="dxa"/>
            <w:tcBorders>
              <w:top w:val="none" w:sz="1" w:space="0" w:color="152935"/>
              <w:left w:val="none" w:sz="1" w:space="0" w:color="152935"/>
              <w:bottom w:val="single" w:sz="1" w:space="0" w:color="152935"/>
              <w:right w:val="single" w:sz="1" w:space="0" w:color="E0E0E0"/>
            </w:tcBorders>
            <w:shd w:val="clear" w:color="auto" w:fill="FFFFFF"/>
            <w:vAlign w:val="bottom"/>
          </w:tcPr>
          <w:p w14:paraId="77459BEE" w14:textId="77777777" w:rsidR="008C0BEB" w:rsidRPr="006F33E5" w:rsidRDefault="008C0BEB" w:rsidP="000F7266">
            <w:pPr>
              <w:spacing w:before="10" w:after="10"/>
              <w:ind w:left="30" w:right="40"/>
              <w:jc w:val="center"/>
            </w:pPr>
            <w:r w:rsidRPr="006F33E5">
              <w:rPr>
                <w:rFonts w:ascii="Arial" w:eastAsia="Arial" w:hAnsi="Arial" w:cs="Arial"/>
                <w:color w:val="264A60"/>
              </w:rPr>
              <w:t>B</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47BF145" w14:textId="77777777" w:rsidR="008C0BEB" w:rsidRPr="006F33E5" w:rsidRDefault="008C0BEB" w:rsidP="000F7266">
            <w:pPr>
              <w:spacing w:before="10" w:after="10"/>
              <w:ind w:left="30" w:right="40"/>
              <w:jc w:val="center"/>
            </w:pPr>
            <w:r w:rsidRPr="006F33E5">
              <w:rPr>
                <w:rFonts w:ascii="Arial" w:eastAsia="Arial" w:hAnsi="Arial" w:cs="Arial"/>
                <w:color w:val="264A60"/>
              </w:rPr>
              <w:t>S.E.</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61E3CEFD" w14:textId="77777777" w:rsidR="008C0BEB" w:rsidRPr="006F33E5" w:rsidRDefault="008C0BEB" w:rsidP="000F7266">
            <w:pPr>
              <w:spacing w:before="10" w:after="10"/>
              <w:ind w:left="30" w:right="40"/>
              <w:jc w:val="center"/>
            </w:pPr>
            <w:r w:rsidRPr="006F33E5">
              <w:rPr>
                <w:rFonts w:ascii="Arial" w:eastAsia="Arial" w:hAnsi="Arial" w:cs="Arial"/>
                <w:color w:val="264A60"/>
              </w:rPr>
              <w:t>Wald</w:t>
            </w:r>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7B88A177" w14:textId="77777777" w:rsidR="008C0BEB" w:rsidRPr="006F33E5" w:rsidRDefault="008C0BEB" w:rsidP="000F7266">
            <w:pPr>
              <w:spacing w:before="10" w:after="10"/>
              <w:ind w:left="30" w:right="40"/>
              <w:jc w:val="center"/>
            </w:pPr>
            <w:proofErr w:type="spellStart"/>
            <w:r w:rsidRPr="006F33E5">
              <w:rPr>
                <w:rFonts w:ascii="Arial" w:eastAsia="Arial" w:hAnsi="Arial" w:cs="Arial"/>
                <w:color w:val="264A60"/>
              </w:rPr>
              <w:t>df</w:t>
            </w:r>
            <w:proofErr w:type="spellEnd"/>
          </w:p>
        </w:tc>
        <w:tc>
          <w:tcPr>
            <w:tcW w:w="1156" w:type="dxa"/>
            <w:tcBorders>
              <w:top w:val="none" w:sz="1" w:space="0" w:color="152935"/>
              <w:left w:val="single" w:sz="1" w:space="0" w:color="E0E0E0"/>
              <w:bottom w:val="single" w:sz="1" w:space="0" w:color="152935"/>
              <w:right w:val="single" w:sz="1" w:space="0" w:color="E0E0E0"/>
            </w:tcBorders>
            <w:shd w:val="clear" w:color="auto" w:fill="FFFFFF"/>
            <w:vAlign w:val="bottom"/>
          </w:tcPr>
          <w:p w14:paraId="43A73F1A" w14:textId="77777777" w:rsidR="008C0BEB" w:rsidRPr="006F33E5" w:rsidRDefault="008C0BEB" w:rsidP="000F7266">
            <w:pPr>
              <w:spacing w:before="10" w:after="10"/>
              <w:ind w:left="30" w:right="40"/>
              <w:jc w:val="center"/>
            </w:pPr>
            <w:r w:rsidRPr="006F33E5">
              <w:rPr>
                <w:rFonts w:ascii="Arial" w:eastAsia="Arial" w:hAnsi="Arial" w:cs="Arial"/>
                <w:color w:val="264A60"/>
              </w:rPr>
              <w:t>Sig.</w:t>
            </w:r>
          </w:p>
        </w:tc>
        <w:tc>
          <w:tcPr>
            <w:tcW w:w="1156" w:type="dxa"/>
            <w:tcBorders>
              <w:top w:val="none" w:sz="1" w:space="0" w:color="152935"/>
              <w:left w:val="single" w:sz="1" w:space="0" w:color="E0E0E0"/>
              <w:bottom w:val="single" w:sz="1" w:space="0" w:color="152935"/>
              <w:right w:val="none" w:sz="1" w:space="0" w:color="152935"/>
            </w:tcBorders>
            <w:shd w:val="clear" w:color="auto" w:fill="FFFFFF"/>
            <w:vAlign w:val="bottom"/>
          </w:tcPr>
          <w:p w14:paraId="022C9F71" w14:textId="77777777" w:rsidR="008C0BEB" w:rsidRPr="006F33E5" w:rsidRDefault="008C0BEB" w:rsidP="000F7266">
            <w:pPr>
              <w:spacing w:before="10" w:after="10"/>
              <w:ind w:left="30" w:right="40"/>
              <w:jc w:val="center"/>
            </w:pPr>
            <w:r w:rsidRPr="006F33E5">
              <w:rPr>
                <w:rFonts w:ascii="Arial" w:eastAsia="Arial" w:hAnsi="Arial" w:cs="Arial"/>
                <w:color w:val="264A60"/>
              </w:rPr>
              <w:t>Exp(B)</w:t>
            </w:r>
          </w:p>
        </w:tc>
      </w:tr>
      <w:tr w:rsidR="008C0BEB" w:rsidRPr="006F33E5" w14:paraId="27BD701A" w14:textId="77777777" w:rsidTr="000F7266">
        <w:tc>
          <w:tcPr>
            <w:tcW w:w="952" w:type="dxa"/>
            <w:vMerge w:val="restart"/>
            <w:tcBorders>
              <w:top w:val="single" w:sz="1" w:space="0" w:color="152935"/>
              <w:left w:val="none" w:sz="1" w:space="0" w:color="152935"/>
              <w:bottom w:val="single" w:sz="1" w:space="0" w:color="152935"/>
              <w:right w:val="none" w:sz="1" w:space="0" w:color="AEAEAE"/>
            </w:tcBorders>
            <w:shd w:val="clear" w:color="auto" w:fill="E0E0E0"/>
          </w:tcPr>
          <w:p w14:paraId="21B32559" w14:textId="77777777" w:rsidR="008C0BEB" w:rsidRPr="006F33E5" w:rsidRDefault="008C0BEB" w:rsidP="000F7266">
            <w:pPr>
              <w:spacing w:before="15" w:after="10"/>
              <w:ind w:left="30" w:right="40"/>
            </w:pPr>
            <w:r w:rsidRPr="006F33E5">
              <w:rPr>
                <w:rFonts w:ascii="Arial" w:eastAsia="Arial" w:hAnsi="Arial" w:cs="Arial"/>
                <w:color w:val="264A60"/>
              </w:rPr>
              <w:t>Step 1</w:t>
            </w:r>
            <w:r w:rsidRPr="006F33E5">
              <w:rPr>
                <w:vertAlign w:val="superscript"/>
              </w:rPr>
              <w:t>a</w:t>
            </w:r>
          </w:p>
        </w:tc>
        <w:tc>
          <w:tcPr>
            <w:tcW w:w="1088" w:type="dxa"/>
            <w:tcBorders>
              <w:top w:val="single" w:sz="1" w:space="0" w:color="152935"/>
              <w:left w:val="none" w:sz="1" w:space="0" w:color="AEAEAE"/>
              <w:bottom w:val="single" w:sz="1" w:space="0" w:color="AEAEAE"/>
              <w:right w:val="none" w:sz="1" w:space="0" w:color="152935"/>
            </w:tcBorders>
            <w:shd w:val="clear" w:color="auto" w:fill="E0E0E0"/>
          </w:tcPr>
          <w:p w14:paraId="70AC9E51" w14:textId="77777777" w:rsidR="008C0BEB" w:rsidRPr="006F33E5" w:rsidRDefault="008C0BEB" w:rsidP="000F7266">
            <w:pPr>
              <w:spacing w:before="15" w:after="10"/>
              <w:ind w:left="30" w:right="40"/>
            </w:pPr>
            <w:r w:rsidRPr="006F33E5">
              <w:rPr>
                <w:rFonts w:ascii="Arial" w:eastAsia="Arial" w:hAnsi="Arial" w:cs="Arial"/>
                <w:color w:val="264A60"/>
              </w:rPr>
              <w:t>S6 Peak</w:t>
            </w:r>
          </w:p>
        </w:tc>
        <w:tc>
          <w:tcPr>
            <w:tcW w:w="1156" w:type="dxa"/>
            <w:tcBorders>
              <w:top w:val="single" w:sz="1" w:space="0" w:color="152935"/>
              <w:left w:val="none" w:sz="1" w:space="0" w:color="152935"/>
              <w:bottom w:val="single" w:sz="1" w:space="0" w:color="AEAEAE"/>
              <w:right w:val="single" w:sz="1" w:space="0" w:color="E0E0E0"/>
            </w:tcBorders>
            <w:shd w:val="clear" w:color="auto" w:fill="F9F9FB"/>
          </w:tcPr>
          <w:p w14:paraId="29427D91" w14:textId="77777777" w:rsidR="008C0BEB" w:rsidRPr="006F33E5" w:rsidRDefault="008C0BEB" w:rsidP="000F7266">
            <w:pPr>
              <w:spacing w:before="15" w:after="10"/>
              <w:ind w:left="30" w:right="40"/>
              <w:jc w:val="right"/>
            </w:pPr>
            <w:r w:rsidRPr="006F33E5">
              <w:rPr>
                <w:rFonts w:ascii="Arial" w:eastAsia="Arial" w:hAnsi="Arial" w:cs="Arial"/>
                <w:color w:val="010205"/>
              </w:rPr>
              <w:t>-.332</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76D7EBFB" w14:textId="77777777" w:rsidR="008C0BEB" w:rsidRPr="006F33E5" w:rsidRDefault="008C0BEB" w:rsidP="000F7266">
            <w:pPr>
              <w:spacing w:before="15" w:after="10"/>
              <w:ind w:left="30" w:right="40"/>
              <w:jc w:val="right"/>
            </w:pPr>
            <w:r w:rsidRPr="006F33E5">
              <w:rPr>
                <w:rFonts w:ascii="Arial" w:eastAsia="Arial" w:hAnsi="Arial" w:cs="Arial"/>
                <w:color w:val="010205"/>
              </w:rPr>
              <w:t>.265</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5484E0E3" w14:textId="77777777" w:rsidR="008C0BEB" w:rsidRPr="006F33E5" w:rsidRDefault="008C0BEB" w:rsidP="000F7266">
            <w:pPr>
              <w:spacing w:before="15" w:after="10"/>
              <w:ind w:left="30" w:right="40"/>
              <w:jc w:val="right"/>
            </w:pPr>
            <w:r w:rsidRPr="006F33E5">
              <w:rPr>
                <w:rFonts w:ascii="Arial" w:eastAsia="Arial" w:hAnsi="Arial" w:cs="Arial"/>
                <w:color w:val="010205"/>
              </w:rPr>
              <w:t>1.572</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08B4431A"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152935"/>
              <w:left w:val="single" w:sz="1" w:space="0" w:color="E0E0E0"/>
              <w:bottom w:val="single" w:sz="1" w:space="0" w:color="AEAEAE"/>
              <w:right w:val="single" w:sz="1" w:space="0" w:color="E0E0E0"/>
            </w:tcBorders>
            <w:shd w:val="clear" w:color="auto" w:fill="F9F9FB"/>
          </w:tcPr>
          <w:p w14:paraId="067EFFBC" w14:textId="77777777" w:rsidR="008C0BEB" w:rsidRPr="006F33E5" w:rsidRDefault="008C0BEB" w:rsidP="000F7266">
            <w:pPr>
              <w:spacing w:before="15" w:after="10"/>
              <w:ind w:left="30" w:right="40"/>
              <w:jc w:val="right"/>
            </w:pPr>
            <w:r w:rsidRPr="006F33E5">
              <w:rPr>
                <w:rFonts w:ascii="Arial" w:eastAsia="Arial" w:hAnsi="Arial" w:cs="Arial"/>
                <w:color w:val="010205"/>
              </w:rPr>
              <w:t>.210</w:t>
            </w:r>
          </w:p>
        </w:tc>
        <w:tc>
          <w:tcPr>
            <w:tcW w:w="1156" w:type="dxa"/>
            <w:tcBorders>
              <w:top w:val="single" w:sz="1" w:space="0" w:color="152935"/>
              <w:left w:val="single" w:sz="1" w:space="0" w:color="E0E0E0"/>
              <w:bottom w:val="single" w:sz="1" w:space="0" w:color="AEAEAE"/>
              <w:right w:val="none" w:sz="1" w:space="0" w:color="152935"/>
            </w:tcBorders>
            <w:shd w:val="clear" w:color="auto" w:fill="F9F9FB"/>
          </w:tcPr>
          <w:p w14:paraId="5125871E" w14:textId="77777777" w:rsidR="008C0BEB" w:rsidRPr="006F33E5" w:rsidRDefault="008C0BEB" w:rsidP="000F7266">
            <w:pPr>
              <w:spacing w:before="15" w:after="10"/>
              <w:ind w:left="30" w:right="40"/>
              <w:jc w:val="right"/>
            </w:pPr>
            <w:r w:rsidRPr="006F33E5">
              <w:rPr>
                <w:rFonts w:ascii="Arial" w:eastAsia="Arial" w:hAnsi="Arial" w:cs="Arial"/>
                <w:color w:val="010205"/>
              </w:rPr>
              <w:t>.717</w:t>
            </w:r>
          </w:p>
        </w:tc>
      </w:tr>
      <w:tr w:rsidR="008C0BEB" w:rsidRPr="006F33E5" w14:paraId="515A0A67" w14:textId="77777777" w:rsidTr="000F7266">
        <w:tc>
          <w:tcPr>
            <w:tcW w:w="952" w:type="dxa"/>
            <w:vMerge/>
            <w:tcBorders>
              <w:top w:val="single" w:sz="1" w:space="0" w:color="152935"/>
              <w:left w:val="none" w:sz="1" w:space="0" w:color="152935"/>
              <w:bottom w:val="single" w:sz="1" w:space="0" w:color="152935"/>
              <w:right w:val="none" w:sz="1" w:space="0" w:color="AEAEAE"/>
            </w:tcBorders>
          </w:tcPr>
          <w:p w14:paraId="298265FF" w14:textId="77777777" w:rsidR="008C0BEB" w:rsidRPr="006F33E5" w:rsidRDefault="008C0BEB" w:rsidP="000F7266"/>
        </w:tc>
        <w:tc>
          <w:tcPr>
            <w:tcW w:w="1088" w:type="dxa"/>
            <w:tcBorders>
              <w:top w:val="single" w:sz="1" w:space="0" w:color="AEAEAE"/>
              <w:left w:val="none" w:sz="1" w:space="0" w:color="AEAEAE"/>
              <w:bottom w:val="single" w:sz="1" w:space="0" w:color="152935"/>
              <w:right w:val="none" w:sz="1" w:space="0" w:color="152935"/>
            </w:tcBorders>
            <w:shd w:val="clear" w:color="auto" w:fill="E0E0E0"/>
          </w:tcPr>
          <w:p w14:paraId="0A8FA53B" w14:textId="77777777" w:rsidR="008C0BEB" w:rsidRPr="006F33E5" w:rsidRDefault="008C0BEB" w:rsidP="000F7266">
            <w:pPr>
              <w:spacing w:before="15" w:after="10"/>
              <w:ind w:left="30" w:right="40"/>
            </w:pPr>
            <w:r w:rsidRPr="006F33E5">
              <w:rPr>
                <w:rFonts w:ascii="Arial" w:eastAsia="Arial" w:hAnsi="Arial" w:cs="Arial"/>
                <w:color w:val="264A60"/>
              </w:rPr>
              <w:t>Constant</w:t>
            </w:r>
          </w:p>
        </w:tc>
        <w:tc>
          <w:tcPr>
            <w:tcW w:w="1156" w:type="dxa"/>
            <w:tcBorders>
              <w:top w:val="single" w:sz="1" w:space="0" w:color="AEAEAE"/>
              <w:left w:val="none" w:sz="1" w:space="0" w:color="152935"/>
              <w:bottom w:val="single" w:sz="1" w:space="0" w:color="152935"/>
              <w:right w:val="single" w:sz="1" w:space="0" w:color="E0E0E0"/>
            </w:tcBorders>
            <w:shd w:val="clear" w:color="auto" w:fill="F9F9FB"/>
          </w:tcPr>
          <w:p w14:paraId="43C287C0" w14:textId="77777777" w:rsidR="008C0BEB" w:rsidRPr="006F33E5" w:rsidRDefault="008C0BEB" w:rsidP="000F7266">
            <w:pPr>
              <w:spacing w:before="15" w:after="10"/>
              <w:ind w:left="30" w:right="40"/>
              <w:jc w:val="right"/>
            </w:pPr>
            <w:r w:rsidRPr="006F33E5">
              <w:rPr>
                <w:rFonts w:ascii="Arial" w:eastAsia="Arial" w:hAnsi="Arial" w:cs="Arial"/>
                <w:color w:val="010205"/>
              </w:rPr>
              <w:t>1.433</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18DE96E3" w14:textId="77777777" w:rsidR="008C0BEB" w:rsidRPr="006F33E5" w:rsidRDefault="008C0BEB" w:rsidP="000F7266">
            <w:pPr>
              <w:spacing w:before="15" w:after="10"/>
              <w:ind w:left="30" w:right="40"/>
              <w:jc w:val="right"/>
            </w:pPr>
            <w:r w:rsidRPr="006F33E5">
              <w:rPr>
                <w:rFonts w:ascii="Arial" w:eastAsia="Arial" w:hAnsi="Arial" w:cs="Arial"/>
                <w:color w:val="010205"/>
              </w:rPr>
              <w:t>1.114</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E4F368B" w14:textId="77777777" w:rsidR="008C0BEB" w:rsidRPr="006F33E5" w:rsidRDefault="008C0BEB" w:rsidP="000F7266">
            <w:pPr>
              <w:spacing w:before="15" w:after="10"/>
              <w:ind w:left="30" w:right="40"/>
              <w:jc w:val="right"/>
            </w:pPr>
            <w:r w:rsidRPr="006F33E5">
              <w:rPr>
                <w:rFonts w:ascii="Arial" w:eastAsia="Arial" w:hAnsi="Arial" w:cs="Arial"/>
                <w:color w:val="010205"/>
              </w:rPr>
              <w:t>1.656</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2FEC2F30" w14:textId="77777777" w:rsidR="008C0BEB" w:rsidRPr="006F33E5" w:rsidRDefault="008C0BEB" w:rsidP="000F7266">
            <w:pPr>
              <w:spacing w:before="15" w:after="10"/>
              <w:ind w:left="30" w:right="40"/>
              <w:jc w:val="right"/>
            </w:pPr>
            <w:r w:rsidRPr="006F33E5">
              <w:rPr>
                <w:rFonts w:ascii="Arial" w:eastAsia="Arial" w:hAnsi="Arial" w:cs="Arial"/>
                <w:color w:val="010205"/>
              </w:rPr>
              <w:t>1</w:t>
            </w:r>
          </w:p>
        </w:tc>
        <w:tc>
          <w:tcPr>
            <w:tcW w:w="1156" w:type="dxa"/>
            <w:tcBorders>
              <w:top w:val="single" w:sz="1" w:space="0" w:color="AEAEAE"/>
              <w:left w:val="single" w:sz="1" w:space="0" w:color="E0E0E0"/>
              <w:bottom w:val="single" w:sz="1" w:space="0" w:color="152935"/>
              <w:right w:val="single" w:sz="1" w:space="0" w:color="E0E0E0"/>
            </w:tcBorders>
            <w:shd w:val="clear" w:color="auto" w:fill="F9F9FB"/>
          </w:tcPr>
          <w:p w14:paraId="12DB233A" w14:textId="77777777" w:rsidR="008C0BEB" w:rsidRPr="006F33E5" w:rsidRDefault="008C0BEB" w:rsidP="000F7266">
            <w:pPr>
              <w:spacing w:before="15" w:after="10"/>
              <w:ind w:left="30" w:right="40"/>
              <w:jc w:val="right"/>
            </w:pPr>
            <w:r w:rsidRPr="006F33E5">
              <w:rPr>
                <w:rFonts w:ascii="Arial" w:eastAsia="Arial" w:hAnsi="Arial" w:cs="Arial"/>
                <w:color w:val="010205"/>
              </w:rPr>
              <w:t>.198</w:t>
            </w:r>
          </w:p>
        </w:tc>
        <w:tc>
          <w:tcPr>
            <w:tcW w:w="1156" w:type="dxa"/>
            <w:tcBorders>
              <w:top w:val="single" w:sz="1" w:space="0" w:color="AEAEAE"/>
              <w:left w:val="single" w:sz="1" w:space="0" w:color="E0E0E0"/>
              <w:bottom w:val="single" w:sz="1" w:space="0" w:color="152935"/>
              <w:right w:val="none" w:sz="1" w:space="0" w:color="152935"/>
            </w:tcBorders>
            <w:shd w:val="clear" w:color="auto" w:fill="F9F9FB"/>
          </w:tcPr>
          <w:p w14:paraId="7BE312ED" w14:textId="77777777" w:rsidR="008C0BEB" w:rsidRPr="006F33E5" w:rsidRDefault="008C0BEB" w:rsidP="000F7266">
            <w:pPr>
              <w:spacing w:before="15" w:after="10"/>
              <w:ind w:left="30" w:right="40"/>
              <w:jc w:val="right"/>
            </w:pPr>
            <w:r w:rsidRPr="006F33E5">
              <w:rPr>
                <w:rFonts w:ascii="Arial" w:eastAsia="Arial" w:hAnsi="Arial" w:cs="Arial"/>
                <w:color w:val="010205"/>
              </w:rPr>
              <w:t>4.192</w:t>
            </w:r>
          </w:p>
        </w:tc>
      </w:tr>
      <w:tr w:rsidR="008C0BEB" w:rsidRPr="006F33E5" w14:paraId="7840FDE2" w14:textId="77777777" w:rsidTr="000F7266">
        <w:tc>
          <w:tcPr>
            <w:tcW w:w="8976" w:type="dxa"/>
            <w:gridSpan w:val="8"/>
            <w:shd w:val="clear" w:color="auto" w:fill="FFFFFF"/>
          </w:tcPr>
          <w:p w14:paraId="064DF873" w14:textId="77777777" w:rsidR="008C0BEB" w:rsidRPr="006F33E5" w:rsidRDefault="008C0BEB" w:rsidP="000F7266">
            <w:r w:rsidRPr="006F33E5">
              <w:rPr>
                <w:rFonts w:ascii="Arial" w:eastAsia="Arial" w:hAnsi="Arial" w:cs="Arial"/>
                <w:color w:val="010205"/>
              </w:rPr>
              <w:t>a. Variable(s) entered on step 1: S6 Peak.</w:t>
            </w:r>
          </w:p>
        </w:tc>
      </w:tr>
    </w:tbl>
    <w:p w14:paraId="21FFA8C4" w14:textId="77777777" w:rsidR="00B21FF3" w:rsidRPr="006F33E5" w:rsidRDefault="00B21FF3" w:rsidP="006210D4">
      <w:pPr>
        <w:rPr>
          <w:rFonts w:ascii="Times New Roman" w:hAnsi="Times New Roman" w:cs="Times New Roman"/>
        </w:rPr>
      </w:pPr>
    </w:p>
    <w:p w14:paraId="03CF7501" w14:textId="77777777" w:rsidR="00B21FF3" w:rsidRPr="006F33E5" w:rsidRDefault="00B21FF3" w:rsidP="006210D4">
      <w:pPr>
        <w:rPr>
          <w:rFonts w:ascii="Times New Roman" w:hAnsi="Times New Roman" w:cs="Times New Roman"/>
        </w:rPr>
      </w:pPr>
    </w:p>
    <w:p w14:paraId="486BC620" w14:textId="77777777" w:rsidR="00B21FF3" w:rsidRPr="006F33E5" w:rsidRDefault="00B21FF3" w:rsidP="006210D4">
      <w:pPr>
        <w:rPr>
          <w:rFonts w:ascii="Times New Roman" w:hAnsi="Times New Roman" w:cs="Times New Roman"/>
        </w:rPr>
      </w:pPr>
    </w:p>
    <w:p w14:paraId="346AE994" w14:textId="77777777" w:rsidR="00B21FF3" w:rsidRPr="006F33E5" w:rsidRDefault="00B21FF3" w:rsidP="006210D4">
      <w:pPr>
        <w:rPr>
          <w:rFonts w:ascii="Times New Roman" w:hAnsi="Times New Roman" w:cs="Times New Roman"/>
        </w:rPr>
      </w:pPr>
    </w:p>
    <w:p w14:paraId="16BB0989" w14:textId="77777777" w:rsidR="00B21FF3" w:rsidRPr="006F33E5" w:rsidRDefault="00B21FF3" w:rsidP="006210D4">
      <w:pPr>
        <w:rPr>
          <w:rFonts w:ascii="Times New Roman" w:hAnsi="Times New Roman" w:cs="Times New Roman"/>
        </w:rPr>
      </w:pPr>
    </w:p>
    <w:p w14:paraId="0C01F033" w14:textId="77777777" w:rsidR="00B21FF3" w:rsidRPr="006F33E5" w:rsidRDefault="00B21FF3" w:rsidP="006210D4">
      <w:pPr>
        <w:rPr>
          <w:rFonts w:ascii="Times New Roman" w:hAnsi="Times New Roman" w:cs="Times New Roman"/>
        </w:rPr>
      </w:pPr>
    </w:p>
    <w:p w14:paraId="60AF719F" w14:textId="77777777" w:rsidR="00B21FF3" w:rsidRPr="006F33E5" w:rsidRDefault="00B21FF3" w:rsidP="006210D4">
      <w:pPr>
        <w:rPr>
          <w:rFonts w:ascii="Times New Roman" w:hAnsi="Times New Roman" w:cs="Times New Roman"/>
        </w:rPr>
      </w:pPr>
    </w:p>
    <w:p w14:paraId="2BC1100C" w14:textId="77777777" w:rsidR="00B21FF3" w:rsidRPr="006F33E5" w:rsidRDefault="00B21FF3" w:rsidP="006210D4">
      <w:pPr>
        <w:rPr>
          <w:rFonts w:ascii="Times New Roman" w:hAnsi="Times New Roman" w:cs="Times New Roman"/>
        </w:rPr>
      </w:pPr>
    </w:p>
    <w:p w14:paraId="6A5D0EA7" w14:textId="77777777" w:rsidR="00B21FF3" w:rsidRPr="006F33E5" w:rsidRDefault="00B21FF3" w:rsidP="006210D4">
      <w:pPr>
        <w:rPr>
          <w:rFonts w:ascii="Times New Roman" w:hAnsi="Times New Roman" w:cs="Times New Roman"/>
        </w:rPr>
      </w:pPr>
    </w:p>
    <w:p w14:paraId="42A7C6F2" w14:textId="77777777" w:rsidR="00B21FF3" w:rsidRPr="006F33E5" w:rsidRDefault="00B21FF3" w:rsidP="006210D4">
      <w:pPr>
        <w:rPr>
          <w:rFonts w:ascii="Times New Roman" w:hAnsi="Times New Roman" w:cs="Times New Roman"/>
        </w:rPr>
      </w:pPr>
    </w:p>
    <w:p w14:paraId="33EFB482" w14:textId="77777777" w:rsidR="00B21FF3" w:rsidRPr="006F33E5" w:rsidRDefault="00B21FF3" w:rsidP="006210D4">
      <w:pPr>
        <w:rPr>
          <w:rFonts w:ascii="Times New Roman" w:hAnsi="Times New Roman" w:cs="Times New Roman"/>
        </w:rPr>
      </w:pPr>
    </w:p>
    <w:p w14:paraId="4E2B4B59" w14:textId="77777777" w:rsidR="00B21FF3" w:rsidRPr="006F33E5" w:rsidRDefault="00B21FF3" w:rsidP="006210D4">
      <w:pPr>
        <w:rPr>
          <w:rFonts w:ascii="Times New Roman" w:hAnsi="Times New Roman" w:cs="Times New Roman"/>
        </w:rPr>
      </w:pPr>
    </w:p>
    <w:p w14:paraId="20AF4CB2" w14:textId="77777777" w:rsidR="00B21FF3" w:rsidRPr="006F33E5" w:rsidRDefault="00B21FF3" w:rsidP="006210D4">
      <w:pPr>
        <w:rPr>
          <w:rFonts w:ascii="Times New Roman" w:hAnsi="Times New Roman" w:cs="Times New Roman"/>
        </w:rPr>
      </w:pPr>
    </w:p>
    <w:p w14:paraId="1B24EE52" w14:textId="77777777" w:rsidR="00B21FF3" w:rsidRPr="006F33E5" w:rsidRDefault="00B21FF3" w:rsidP="006210D4">
      <w:pPr>
        <w:rPr>
          <w:rFonts w:ascii="Times New Roman" w:hAnsi="Times New Roman" w:cs="Times New Roman"/>
        </w:rPr>
      </w:pPr>
    </w:p>
    <w:p w14:paraId="4706D637" w14:textId="77777777" w:rsidR="006210D4" w:rsidRPr="006F33E5" w:rsidRDefault="006210D4" w:rsidP="006210D4">
      <w:pPr>
        <w:rPr>
          <w:rFonts w:ascii="Times New Roman" w:hAnsi="Times New Roman" w:cs="Times New Roman"/>
        </w:rPr>
      </w:pPr>
    </w:p>
    <w:p w14:paraId="2A1B64A5" w14:textId="77777777" w:rsidR="00B21FF3" w:rsidRPr="006F33E5" w:rsidRDefault="006210D4" w:rsidP="00091284">
      <w:pPr>
        <w:spacing w:line="480" w:lineRule="auto"/>
        <w:jc w:val="center"/>
        <w:rPr>
          <w:rFonts w:ascii="Times New Roman" w:hAnsi="Times New Roman" w:cs="Times New Roman"/>
          <w:b/>
          <w:bCs/>
        </w:rPr>
      </w:pPr>
      <w:r w:rsidRPr="006F33E5">
        <w:rPr>
          <w:rFonts w:ascii="Times New Roman" w:hAnsi="Times New Roman" w:cs="Times New Roman"/>
          <w:b/>
          <w:bCs/>
        </w:rPr>
        <w:lastRenderedPageBreak/>
        <w:t xml:space="preserve">Appendix </w:t>
      </w:r>
      <w:r w:rsidR="00B21FF3" w:rsidRPr="006F33E5">
        <w:rPr>
          <w:rFonts w:ascii="Times New Roman" w:hAnsi="Times New Roman" w:cs="Times New Roman"/>
          <w:b/>
          <w:bCs/>
        </w:rPr>
        <w:t>G</w:t>
      </w:r>
    </w:p>
    <w:p w14:paraId="6C54DA63" w14:textId="2F92B44B" w:rsidR="006210D4" w:rsidRPr="006F33E5" w:rsidRDefault="006210D4" w:rsidP="00091284">
      <w:pPr>
        <w:spacing w:line="480" w:lineRule="auto"/>
        <w:jc w:val="center"/>
        <w:rPr>
          <w:rFonts w:ascii="Times New Roman" w:hAnsi="Times New Roman" w:cs="Times New Roman"/>
        </w:rPr>
      </w:pPr>
      <w:r w:rsidRPr="006F33E5">
        <w:rPr>
          <w:rFonts w:ascii="Times New Roman" w:hAnsi="Times New Roman" w:cs="Times New Roman"/>
        </w:rPr>
        <w:t>Power Calculations</w:t>
      </w:r>
    </w:p>
    <w:p w14:paraId="0E4B0313" w14:textId="77777777" w:rsidR="006210D4" w:rsidRPr="006F33E5" w:rsidRDefault="006210D4" w:rsidP="006210D4">
      <w:pPr>
        <w:rPr>
          <w:rFonts w:ascii="Times New Roman" w:hAnsi="Times New Roman" w:cs="Times New Roman"/>
        </w:rPr>
      </w:pPr>
    </w:p>
    <w:p w14:paraId="6EC1B429" w14:textId="082C7403" w:rsidR="006210D4" w:rsidRPr="006F33E5" w:rsidRDefault="006210D4" w:rsidP="006210D4">
      <w:pPr>
        <w:rPr>
          <w:rFonts w:ascii="Times New Roman" w:hAnsi="Times New Roman" w:cs="Times New Roman"/>
        </w:rPr>
      </w:pPr>
    </w:p>
    <w:p w14:paraId="182974F2" w14:textId="2C6B5C53" w:rsidR="006210D4" w:rsidRPr="00E83793" w:rsidRDefault="00B21FF3" w:rsidP="006210D4">
      <w:pPr>
        <w:rPr>
          <w:rFonts w:ascii="Times New Roman" w:hAnsi="Times New Roman" w:cs="Times New Roman"/>
        </w:rPr>
      </w:pPr>
      <w:r w:rsidRPr="006F33E5">
        <w:rPr>
          <w:rFonts w:ascii="Times New Roman" w:hAnsi="Times New Roman" w:cs="Times New Roman"/>
          <w:noProof/>
          <w:lang w:eastAsia="en-GB"/>
        </w:rPr>
        <w:drawing>
          <wp:anchor distT="0" distB="0" distL="114300" distR="114300" simplePos="0" relativeHeight="251715584" behindDoc="1" locked="0" layoutInCell="1" allowOverlap="1" wp14:anchorId="1874D224" wp14:editId="74799711">
            <wp:simplePos x="0" y="0"/>
            <wp:positionH relativeFrom="column">
              <wp:posOffset>362585</wp:posOffset>
            </wp:positionH>
            <wp:positionV relativeFrom="paragraph">
              <wp:posOffset>172720</wp:posOffset>
            </wp:positionV>
            <wp:extent cx="5290820" cy="6339840"/>
            <wp:effectExtent l="0" t="0" r="5080" b="0"/>
            <wp:wrapTight wrapText="bothSides">
              <wp:wrapPolygon edited="0">
                <wp:start x="0" y="0"/>
                <wp:lineTo x="0" y="21548"/>
                <wp:lineTo x="21569" y="21548"/>
                <wp:lineTo x="21569" y="0"/>
                <wp:lineTo x="0" y="0"/>
              </wp:wrapPolygon>
            </wp:wrapTight>
            <wp:docPr id="84858088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80883" name="Picture 4" descr="A screenshot of a computer&#10;&#10;Description automatically generated"/>
                    <pic:cNvPicPr/>
                  </pic:nvPicPr>
                  <pic:blipFill>
                    <a:blip r:embed="rId172">
                      <a:extLst>
                        <a:ext uri="{28A0092B-C50C-407E-A947-70E740481C1C}">
                          <a14:useLocalDpi xmlns:a14="http://schemas.microsoft.com/office/drawing/2010/main" val="0"/>
                        </a:ext>
                      </a:extLst>
                    </a:blip>
                    <a:stretch>
                      <a:fillRect/>
                    </a:stretch>
                  </pic:blipFill>
                  <pic:spPr>
                    <a:xfrm>
                      <a:off x="0" y="0"/>
                      <a:ext cx="5290820" cy="6339840"/>
                    </a:xfrm>
                    <a:prstGeom prst="rect">
                      <a:avLst/>
                    </a:prstGeom>
                  </pic:spPr>
                </pic:pic>
              </a:graphicData>
            </a:graphic>
            <wp14:sizeRelH relativeFrom="page">
              <wp14:pctWidth>0</wp14:pctWidth>
            </wp14:sizeRelH>
            <wp14:sizeRelV relativeFrom="page">
              <wp14:pctHeight>0</wp14:pctHeight>
            </wp14:sizeRelV>
          </wp:anchor>
        </w:drawing>
      </w:r>
    </w:p>
    <w:p w14:paraId="0978188C" w14:textId="323B0D48" w:rsidR="006210D4" w:rsidRPr="00E83793" w:rsidRDefault="006210D4" w:rsidP="006210D4">
      <w:pPr>
        <w:rPr>
          <w:rFonts w:ascii="Times New Roman" w:hAnsi="Times New Roman" w:cs="Times New Roman"/>
        </w:rPr>
      </w:pPr>
    </w:p>
    <w:p w14:paraId="4C8B86DF" w14:textId="77777777" w:rsidR="006210D4" w:rsidRPr="00E83793" w:rsidRDefault="006210D4" w:rsidP="006210D4">
      <w:pPr>
        <w:spacing w:line="480" w:lineRule="auto"/>
        <w:rPr>
          <w:rFonts w:ascii="Times New Roman" w:hAnsi="Times New Roman" w:cs="Times New Roman"/>
        </w:rPr>
      </w:pPr>
    </w:p>
    <w:sectPr w:rsidR="006210D4" w:rsidRPr="00E83793" w:rsidSect="00AD36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9AD14" w14:textId="77777777" w:rsidR="00B2406D" w:rsidRDefault="00B2406D" w:rsidP="0033444B">
      <w:r>
        <w:separator/>
      </w:r>
    </w:p>
  </w:endnote>
  <w:endnote w:type="continuationSeparator" w:id="0">
    <w:p w14:paraId="6E85D77F" w14:textId="77777777" w:rsidR="00B2406D" w:rsidRDefault="00B2406D" w:rsidP="0033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Verdana"/>
    <w:panose1 w:val="020B0604020202020204"/>
    <w:charset w:val="00"/>
    <w:family w:val="roman"/>
    <w:notTrueType/>
    <w:pitch w:val="default"/>
  </w:font>
  <w:font w:name="Merriweather Sans">
    <w:panose1 w:val="00000000000000000000"/>
    <w:charset w:val="4D"/>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5839279"/>
      <w:docPartObj>
        <w:docPartGallery w:val="Page Numbers (Bottom of Page)"/>
        <w:docPartUnique/>
      </w:docPartObj>
    </w:sdtPr>
    <w:sdtContent>
      <w:p w14:paraId="767731CF" w14:textId="1172CF6F" w:rsidR="002D6CF6" w:rsidRDefault="002D6CF6" w:rsidP="000F72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6345BD" w14:textId="77777777" w:rsidR="002D6CF6" w:rsidRDefault="002D6CF6" w:rsidP="00801E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DD186" w14:textId="77777777" w:rsidR="002D6CF6" w:rsidRDefault="002D6CF6" w:rsidP="00801E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FCDF7" w14:textId="77777777" w:rsidR="00B2406D" w:rsidRDefault="00B2406D" w:rsidP="0033444B">
      <w:r>
        <w:separator/>
      </w:r>
    </w:p>
  </w:footnote>
  <w:footnote w:type="continuationSeparator" w:id="0">
    <w:p w14:paraId="56EAA61B" w14:textId="77777777" w:rsidR="00B2406D" w:rsidRDefault="00B2406D" w:rsidP="00334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11568420"/>
      <w:docPartObj>
        <w:docPartGallery w:val="Page Numbers (Top of Page)"/>
        <w:docPartUnique/>
      </w:docPartObj>
    </w:sdtPr>
    <w:sdtContent>
      <w:p w14:paraId="726E6F9F" w14:textId="1D39C9C3" w:rsidR="002D6CF6" w:rsidRDefault="002D6CF6" w:rsidP="003A22B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9423712"/>
      <w:docPartObj>
        <w:docPartGallery w:val="Page Numbers (Top of Page)"/>
        <w:docPartUnique/>
      </w:docPartObj>
    </w:sdtPr>
    <w:sdtContent>
      <w:p w14:paraId="15AC56B5" w14:textId="4F72AAA7" w:rsidR="002D6CF6" w:rsidRDefault="002D6CF6" w:rsidP="003A22B4">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613B67" w14:textId="21371FFE" w:rsidR="002D6CF6" w:rsidRDefault="002D6CF6" w:rsidP="00426EA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06719699"/>
      <w:docPartObj>
        <w:docPartGallery w:val="Page Numbers (Top of Page)"/>
        <w:docPartUnique/>
      </w:docPartObj>
    </w:sdtPr>
    <w:sdtContent>
      <w:p w14:paraId="715EB9CB" w14:textId="017B4D6F" w:rsidR="003A22B4" w:rsidRDefault="003A22B4" w:rsidP="00F31FA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52ED00F6" w14:textId="404C5822" w:rsidR="002D6CF6" w:rsidRDefault="002D6CF6" w:rsidP="00426EA4">
    <w:pPr>
      <w:pStyle w:val="Heade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44F36"/>
    <w:multiLevelType w:val="hybridMultilevel"/>
    <w:tmpl w:val="CB9CBC5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D2035B2"/>
    <w:multiLevelType w:val="multilevel"/>
    <w:tmpl w:val="35A0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551226"/>
    <w:multiLevelType w:val="hybridMultilevel"/>
    <w:tmpl w:val="EF4A7A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7E204C"/>
    <w:multiLevelType w:val="hybridMultilevel"/>
    <w:tmpl w:val="9B70C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35706"/>
    <w:multiLevelType w:val="hybridMultilevel"/>
    <w:tmpl w:val="5AEA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295D44"/>
    <w:multiLevelType w:val="hybridMultilevel"/>
    <w:tmpl w:val="6C64C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387C7D"/>
    <w:multiLevelType w:val="hybridMultilevel"/>
    <w:tmpl w:val="407A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582EDF"/>
    <w:multiLevelType w:val="hybridMultilevel"/>
    <w:tmpl w:val="6FBA8B8A"/>
    <w:lvl w:ilvl="0" w:tplc="5C2EBADE">
      <w:start w:val="6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E87953"/>
    <w:multiLevelType w:val="hybridMultilevel"/>
    <w:tmpl w:val="50D69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B02017"/>
    <w:multiLevelType w:val="hybridMultilevel"/>
    <w:tmpl w:val="93886A98"/>
    <w:lvl w:ilvl="0" w:tplc="4DECBD08">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F52C6C"/>
    <w:multiLevelType w:val="hybridMultilevel"/>
    <w:tmpl w:val="EF4A7A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1A529E"/>
    <w:multiLevelType w:val="hybridMultilevel"/>
    <w:tmpl w:val="D592024A"/>
    <w:lvl w:ilvl="0" w:tplc="5E66C9A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47116"/>
    <w:multiLevelType w:val="hybridMultilevel"/>
    <w:tmpl w:val="3B1C2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F90596"/>
    <w:multiLevelType w:val="hybridMultilevel"/>
    <w:tmpl w:val="FE44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BF2B70"/>
    <w:multiLevelType w:val="hybridMultilevel"/>
    <w:tmpl w:val="37507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8F173E"/>
    <w:multiLevelType w:val="hybridMultilevel"/>
    <w:tmpl w:val="C2B4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723376"/>
    <w:multiLevelType w:val="hybridMultilevel"/>
    <w:tmpl w:val="18304B60"/>
    <w:lvl w:ilvl="0" w:tplc="6A083100">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423917"/>
    <w:multiLevelType w:val="multilevel"/>
    <w:tmpl w:val="BD54E1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56B3605"/>
    <w:multiLevelType w:val="hybridMultilevel"/>
    <w:tmpl w:val="E090974A"/>
    <w:lvl w:ilvl="0" w:tplc="041627A8">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1D2ECB"/>
    <w:multiLevelType w:val="hybridMultilevel"/>
    <w:tmpl w:val="DDB6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5714EF"/>
    <w:multiLevelType w:val="hybridMultilevel"/>
    <w:tmpl w:val="A88EE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BC75AC"/>
    <w:multiLevelType w:val="hybridMultilevel"/>
    <w:tmpl w:val="27B0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AA4773"/>
    <w:multiLevelType w:val="multilevel"/>
    <w:tmpl w:val="836C4E0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62EB111A"/>
    <w:multiLevelType w:val="hybridMultilevel"/>
    <w:tmpl w:val="AA9A6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334678"/>
    <w:multiLevelType w:val="hybridMultilevel"/>
    <w:tmpl w:val="69044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29517E"/>
    <w:multiLevelType w:val="multilevel"/>
    <w:tmpl w:val="4E6C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375AC8"/>
    <w:multiLevelType w:val="hybridMultilevel"/>
    <w:tmpl w:val="3A0E8D32"/>
    <w:lvl w:ilvl="0" w:tplc="41FA892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765E41"/>
    <w:multiLevelType w:val="multilevel"/>
    <w:tmpl w:val="321A56D0"/>
    <w:lvl w:ilvl="0">
      <w:start w:val="1"/>
      <w:numFmt w:val="decimal"/>
      <w:lvlText w:val="%1."/>
      <w:lvlJc w:val="left"/>
      <w:pPr>
        <w:ind w:left="720" w:hanging="360"/>
      </w:pPr>
      <w:rPr>
        <w:rFonts w:hint="default"/>
        <w:color w:val="auto"/>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9D6642F"/>
    <w:multiLevelType w:val="hybridMultilevel"/>
    <w:tmpl w:val="4ECC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7465674">
    <w:abstractNumId w:val="4"/>
  </w:num>
  <w:num w:numId="2" w16cid:durableId="1232691770">
    <w:abstractNumId w:val="23"/>
  </w:num>
  <w:num w:numId="3" w16cid:durableId="1001810744">
    <w:abstractNumId w:val="11"/>
  </w:num>
  <w:num w:numId="4" w16cid:durableId="430587381">
    <w:abstractNumId w:val="1"/>
  </w:num>
  <w:num w:numId="5" w16cid:durableId="1989623441">
    <w:abstractNumId w:val="25"/>
  </w:num>
  <w:num w:numId="6" w16cid:durableId="629748020">
    <w:abstractNumId w:val="15"/>
  </w:num>
  <w:num w:numId="7" w16cid:durableId="1506019783">
    <w:abstractNumId w:val="5"/>
  </w:num>
  <w:num w:numId="8" w16cid:durableId="1707488431">
    <w:abstractNumId w:val="12"/>
  </w:num>
  <w:num w:numId="9" w16cid:durableId="503282753">
    <w:abstractNumId w:val="21"/>
  </w:num>
  <w:num w:numId="10" w16cid:durableId="432163625">
    <w:abstractNumId w:val="19"/>
  </w:num>
  <w:num w:numId="11" w16cid:durableId="776603561">
    <w:abstractNumId w:val="28"/>
  </w:num>
  <w:num w:numId="12" w16cid:durableId="966162701">
    <w:abstractNumId w:val="6"/>
  </w:num>
  <w:num w:numId="13" w16cid:durableId="1298990115">
    <w:abstractNumId w:val="20"/>
  </w:num>
  <w:num w:numId="14" w16cid:durableId="1708213668">
    <w:abstractNumId w:val="16"/>
  </w:num>
  <w:num w:numId="15" w16cid:durableId="430971154">
    <w:abstractNumId w:val="10"/>
  </w:num>
  <w:num w:numId="16" w16cid:durableId="1246914879">
    <w:abstractNumId w:val="18"/>
  </w:num>
  <w:num w:numId="17" w16cid:durableId="1148595428">
    <w:abstractNumId w:val="7"/>
  </w:num>
  <w:num w:numId="18" w16cid:durableId="353459186">
    <w:abstractNumId w:val="2"/>
  </w:num>
  <w:num w:numId="19" w16cid:durableId="1640646535">
    <w:abstractNumId w:val="9"/>
  </w:num>
  <w:num w:numId="20" w16cid:durableId="1487011850">
    <w:abstractNumId w:val="27"/>
  </w:num>
  <w:num w:numId="21" w16cid:durableId="1108964871">
    <w:abstractNumId w:val="22"/>
  </w:num>
  <w:num w:numId="22" w16cid:durableId="1514487939">
    <w:abstractNumId w:val="17"/>
  </w:num>
  <w:num w:numId="23" w16cid:durableId="1925408760">
    <w:abstractNumId w:val="8"/>
  </w:num>
  <w:num w:numId="24" w16cid:durableId="1218006900">
    <w:abstractNumId w:val="13"/>
  </w:num>
  <w:num w:numId="25" w16cid:durableId="209533022">
    <w:abstractNumId w:val="14"/>
  </w:num>
  <w:num w:numId="26" w16cid:durableId="1318725789">
    <w:abstractNumId w:val="24"/>
  </w:num>
  <w:num w:numId="27" w16cid:durableId="1458064879">
    <w:abstractNumId w:val="3"/>
  </w:num>
  <w:num w:numId="28" w16cid:durableId="1174880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887356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C9B"/>
    <w:rsid w:val="00001359"/>
    <w:rsid w:val="000036B4"/>
    <w:rsid w:val="000155BA"/>
    <w:rsid w:val="00017F86"/>
    <w:rsid w:val="0002250B"/>
    <w:rsid w:val="000252E0"/>
    <w:rsid w:val="0003080E"/>
    <w:rsid w:val="00036CF6"/>
    <w:rsid w:val="000379EB"/>
    <w:rsid w:val="00042D12"/>
    <w:rsid w:val="000432CE"/>
    <w:rsid w:val="00071475"/>
    <w:rsid w:val="00072484"/>
    <w:rsid w:val="00073ABB"/>
    <w:rsid w:val="000741B2"/>
    <w:rsid w:val="00077A3F"/>
    <w:rsid w:val="00082315"/>
    <w:rsid w:val="000860B6"/>
    <w:rsid w:val="00091284"/>
    <w:rsid w:val="00094812"/>
    <w:rsid w:val="00094E65"/>
    <w:rsid w:val="000953D2"/>
    <w:rsid w:val="00097377"/>
    <w:rsid w:val="000A0CDA"/>
    <w:rsid w:val="000A385A"/>
    <w:rsid w:val="000A68F9"/>
    <w:rsid w:val="000D01BF"/>
    <w:rsid w:val="000E0F30"/>
    <w:rsid w:val="000F233F"/>
    <w:rsid w:val="000F67FE"/>
    <w:rsid w:val="000F7266"/>
    <w:rsid w:val="000F7747"/>
    <w:rsid w:val="00100EC7"/>
    <w:rsid w:val="00106C4E"/>
    <w:rsid w:val="00111203"/>
    <w:rsid w:val="00112302"/>
    <w:rsid w:val="00114759"/>
    <w:rsid w:val="001148DD"/>
    <w:rsid w:val="00127395"/>
    <w:rsid w:val="0012741A"/>
    <w:rsid w:val="00145CFB"/>
    <w:rsid w:val="00146F21"/>
    <w:rsid w:val="001556A1"/>
    <w:rsid w:val="00155C8D"/>
    <w:rsid w:val="00157F73"/>
    <w:rsid w:val="001607DE"/>
    <w:rsid w:val="00171E4C"/>
    <w:rsid w:val="00184648"/>
    <w:rsid w:val="00197A43"/>
    <w:rsid w:val="00197B84"/>
    <w:rsid w:val="001A2156"/>
    <w:rsid w:val="001A5051"/>
    <w:rsid w:val="001B14AB"/>
    <w:rsid w:val="001B369B"/>
    <w:rsid w:val="001B69F8"/>
    <w:rsid w:val="001B7997"/>
    <w:rsid w:val="001C55A8"/>
    <w:rsid w:val="001D246A"/>
    <w:rsid w:val="001D3ABA"/>
    <w:rsid w:val="001D3B8E"/>
    <w:rsid w:val="001E2CE0"/>
    <w:rsid w:val="001F7A6D"/>
    <w:rsid w:val="002057B8"/>
    <w:rsid w:val="00212E97"/>
    <w:rsid w:val="00213ACF"/>
    <w:rsid w:val="00215521"/>
    <w:rsid w:val="00217E7B"/>
    <w:rsid w:val="00221D37"/>
    <w:rsid w:val="00225837"/>
    <w:rsid w:val="00234D31"/>
    <w:rsid w:val="00235959"/>
    <w:rsid w:val="002419D3"/>
    <w:rsid w:val="002519B7"/>
    <w:rsid w:val="00255578"/>
    <w:rsid w:val="00273041"/>
    <w:rsid w:val="00282AC9"/>
    <w:rsid w:val="00285197"/>
    <w:rsid w:val="0028623A"/>
    <w:rsid w:val="00286F5F"/>
    <w:rsid w:val="00287D42"/>
    <w:rsid w:val="0029545F"/>
    <w:rsid w:val="002A0733"/>
    <w:rsid w:val="002A0CA8"/>
    <w:rsid w:val="002A3195"/>
    <w:rsid w:val="002B19EF"/>
    <w:rsid w:val="002B21C0"/>
    <w:rsid w:val="002B2EAE"/>
    <w:rsid w:val="002B34E4"/>
    <w:rsid w:val="002C28B3"/>
    <w:rsid w:val="002D6CF6"/>
    <w:rsid w:val="002E759F"/>
    <w:rsid w:val="002F2AF1"/>
    <w:rsid w:val="002F3413"/>
    <w:rsid w:val="00300B7B"/>
    <w:rsid w:val="003134E5"/>
    <w:rsid w:val="00314CB4"/>
    <w:rsid w:val="003220FA"/>
    <w:rsid w:val="00326D91"/>
    <w:rsid w:val="003274F1"/>
    <w:rsid w:val="0033444B"/>
    <w:rsid w:val="00335EF6"/>
    <w:rsid w:val="003370D9"/>
    <w:rsid w:val="00352C7F"/>
    <w:rsid w:val="00360244"/>
    <w:rsid w:val="00362C03"/>
    <w:rsid w:val="003819DB"/>
    <w:rsid w:val="0038768C"/>
    <w:rsid w:val="00393DCC"/>
    <w:rsid w:val="00395E48"/>
    <w:rsid w:val="003A22B4"/>
    <w:rsid w:val="003A67F2"/>
    <w:rsid w:val="003C7070"/>
    <w:rsid w:val="003C7B18"/>
    <w:rsid w:val="003D0CC3"/>
    <w:rsid w:val="003D131C"/>
    <w:rsid w:val="003D3CCC"/>
    <w:rsid w:val="003E63F3"/>
    <w:rsid w:val="003E681E"/>
    <w:rsid w:val="003E7B1A"/>
    <w:rsid w:val="00406ECA"/>
    <w:rsid w:val="004117C0"/>
    <w:rsid w:val="00417125"/>
    <w:rsid w:val="00421612"/>
    <w:rsid w:val="00423C44"/>
    <w:rsid w:val="004266A0"/>
    <w:rsid w:val="00426EA4"/>
    <w:rsid w:val="00430B6B"/>
    <w:rsid w:val="004314E5"/>
    <w:rsid w:val="004317DA"/>
    <w:rsid w:val="004319CF"/>
    <w:rsid w:val="00434472"/>
    <w:rsid w:val="00436C94"/>
    <w:rsid w:val="00440CDA"/>
    <w:rsid w:val="00443B30"/>
    <w:rsid w:val="0045002F"/>
    <w:rsid w:val="00453310"/>
    <w:rsid w:val="00460868"/>
    <w:rsid w:val="00461CF7"/>
    <w:rsid w:val="00463C1A"/>
    <w:rsid w:val="00470EFB"/>
    <w:rsid w:val="00476B63"/>
    <w:rsid w:val="004864EF"/>
    <w:rsid w:val="004866F5"/>
    <w:rsid w:val="00486B91"/>
    <w:rsid w:val="004B2712"/>
    <w:rsid w:val="004B408A"/>
    <w:rsid w:val="004B5D54"/>
    <w:rsid w:val="004C0AEF"/>
    <w:rsid w:val="004C5D55"/>
    <w:rsid w:val="004D1A64"/>
    <w:rsid w:val="004E0E01"/>
    <w:rsid w:val="004E378F"/>
    <w:rsid w:val="004E6FA5"/>
    <w:rsid w:val="005217CD"/>
    <w:rsid w:val="005340B3"/>
    <w:rsid w:val="00536C8B"/>
    <w:rsid w:val="00540905"/>
    <w:rsid w:val="00541904"/>
    <w:rsid w:val="00547197"/>
    <w:rsid w:val="00561BB1"/>
    <w:rsid w:val="00562AFA"/>
    <w:rsid w:val="00562C25"/>
    <w:rsid w:val="0056601B"/>
    <w:rsid w:val="0056739E"/>
    <w:rsid w:val="005707D9"/>
    <w:rsid w:val="00574F2C"/>
    <w:rsid w:val="0058250B"/>
    <w:rsid w:val="00590CCD"/>
    <w:rsid w:val="00595BF9"/>
    <w:rsid w:val="00595C9B"/>
    <w:rsid w:val="00596397"/>
    <w:rsid w:val="005A53D4"/>
    <w:rsid w:val="005A5C8B"/>
    <w:rsid w:val="005B2A13"/>
    <w:rsid w:val="005B41F1"/>
    <w:rsid w:val="005B6D76"/>
    <w:rsid w:val="005C1551"/>
    <w:rsid w:val="005C640C"/>
    <w:rsid w:val="005D0C65"/>
    <w:rsid w:val="005D2833"/>
    <w:rsid w:val="005D2EC2"/>
    <w:rsid w:val="005D44D6"/>
    <w:rsid w:val="005E16A5"/>
    <w:rsid w:val="005E2F0F"/>
    <w:rsid w:val="005E441B"/>
    <w:rsid w:val="005F0A0C"/>
    <w:rsid w:val="00603D80"/>
    <w:rsid w:val="00604458"/>
    <w:rsid w:val="00605429"/>
    <w:rsid w:val="00606A9B"/>
    <w:rsid w:val="006154D0"/>
    <w:rsid w:val="006210D4"/>
    <w:rsid w:val="00624308"/>
    <w:rsid w:val="00644D44"/>
    <w:rsid w:val="00646AC9"/>
    <w:rsid w:val="00647B05"/>
    <w:rsid w:val="00647D12"/>
    <w:rsid w:val="006534B8"/>
    <w:rsid w:val="00655178"/>
    <w:rsid w:val="00657D08"/>
    <w:rsid w:val="00660E68"/>
    <w:rsid w:val="00661910"/>
    <w:rsid w:val="00662DEB"/>
    <w:rsid w:val="00666A2D"/>
    <w:rsid w:val="006705CC"/>
    <w:rsid w:val="006820A8"/>
    <w:rsid w:val="00682AC7"/>
    <w:rsid w:val="00687673"/>
    <w:rsid w:val="00692D7C"/>
    <w:rsid w:val="006A71EA"/>
    <w:rsid w:val="006C2501"/>
    <w:rsid w:val="006C333B"/>
    <w:rsid w:val="006E71F6"/>
    <w:rsid w:val="006F33E5"/>
    <w:rsid w:val="006F4E52"/>
    <w:rsid w:val="0070333E"/>
    <w:rsid w:val="00716877"/>
    <w:rsid w:val="007205FC"/>
    <w:rsid w:val="0072168E"/>
    <w:rsid w:val="007230A2"/>
    <w:rsid w:val="0072489A"/>
    <w:rsid w:val="00731A4C"/>
    <w:rsid w:val="007334DD"/>
    <w:rsid w:val="00734177"/>
    <w:rsid w:val="00735E87"/>
    <w:rsid w:val="00746C45"/>
    <w:rsid w:val="007476F4"/>
    <w:rsid w:val="007530F3"/>
    <w:rsid w:val="007573DC"/>
    <w:rsid w:val="00757A0D"/>
    <w:rsid w:val="007659EC"/>
    <w:rsid w:val="00773E03"/>
    <w:rsid w:val="007804B5"/>
    <w:rsid w:val="00786C1D"/>
    <w:rsid w:val="00794268"/>
    <w:rsid w:val="00795DBD"/>
    <w:rsid w:val="007969E8"/>
    <w:rsid w:val="007A0EED"/>
    <w:rsid w:val="007A5095"/>
    <w:rsid w:val="007B4E7E"/>
    <w:rsid w:val="007C4196"/>
    <w:rsid w:val="007C632E"/>
    <w:rsid w:val="007D253A"/>
    <w:rsid w:val="007E0CE9"/>
    <w:rsid w:val="007E62EC"/>
    <w:rsid w:val="007E66A7"/>
    <w:rsid w:val="007F040E"/>
    <w:rsid w:val="007F29E5"/>
    <w:rsid w:val="007F706B"/>
    <w:rsid w:val="0080074C"/>
    <w:rsid w:val="00801E53"/>
    <w:rsid w:val="00827CE4"/>
    <w:rsid w:val="008307D6"/>
    <w:rsid w:val="00836121"/>
    <w:rsid w:val="00844D6A"/>
    <w:rsid w:val="0088234B"/>
    <w:rsid w:val="00884EE3"/>
    <w:rsid w:val="0088579D"/>
    <w:rsid w:val="00886974"/>
    <w:rsid w:val="008918C7"/>
    <w:rsid w:val="00894431"/>
    <w:rsid w:val="00897700"/>
    <w:rsid w:val="008A09F2"/>
    <w:rsid w:val="008A0C47"/>
    <w:rsid w:val="008A0F2E"/>
    <w:rsid w:val="008A31E5"/>
    <w:rsid w:val="008A466B"/>
    <w:rsid w:val="008A6D1A"/>
    <w:rsid w:val="008B45E4"/>
    <w:rsid w:val="008B7D7E"/>
    <w:rsid w:val="008C0BEB"/>
    <w:rsid w:val="008E2CAA"/>
    <w:rsid w:val="008E3470"/>
    <w:rsid w:val="008F02AD"/>
    <w:rsid w:val="008F0D20"/>
    <w:rsid w:val="008F7F00"/>
    <w:rsid w:val="009135FF"/>
    <w:rsid w:val="00915396"/>
    <w:rsid w:val="009161ED"/>
    <w:rsid w:val="00920211"/>
    <w:rsid w:val="009214E6"/>
    <w:rsid w:val="009225C9"/>
    <w:rsid w:val="00936A68"/>
    <w:rsid w:val="009371FB"/>
    <w:rsid w:val="00943E5A"/>
    <w:rsid w:val="009501F3"/>
    <w:rsid w:val="00951854"/>
    <w:rsid w:val="00952B23"/>
    <w:rsid w:val="00953876"/>
    <w:rsid w:val="0096006C"/>
    <w:rsid w:val="0096411E"/>
    <w:rsid w:val="00964BDC"/>
    <w:rsid w:val="00971DC0"/>
    <w:rsid w:val="009738BA"/>
    <w:rsid w:val="009742E5"/>
    <w:rsid w:val="00983C9B"/>
    <w:rsid w:val="00995BB9"/>
    <w:rsid w:val="00996513"/>
    <w:rsid w:val="00996896"/>
    <w:rsid w:val="009A077A"/>
    <w:rsid w:val="009A45FF"/>
    <w:rsid w:val="009A52C1"/>
    <w:rsid w:val="009C421C"/>
    <w:rsid w:val="009C55B9"/>
    <w:rsid w:val="009C608F"/>
    <w:rsid w:val="009E16EE"/>
    <w:rsid w:val="009E7B74"/>
    <w:rsid w:val="009F18C8"/>
    <w:rsid w:val="00A1216C"/>
    <w:rsid w:val="00A14268"/>
    <w:rsid w:val="00A21B6E"/>
    <w:rsid w:val="00A3659D"/>
    <w:rsid w:val="00A37595"/>
    <w:rsid w:val="00A525E6"/>
    <w:rsid w:val="00A52DAA"/>
    <w:rsid w:val="00A5785C"/>
    <w:rsid w:val="00A76A8D"/>
    <w:rsid w:val="00A805DC"/>
    <w:rsid w:val="00A84630"/>
    <w:rsid w:val="00A84947"/>
    <w:rsid w:val="00A86043"/>
    <w:rsid w:val="00A92278"/>
    <w:rsid w:val="00A93C26"/>
    <w:rsid w:val="00A93FDE"/>
    <w:rsid w:val="00A95D3C"/>
    <w:rsid w:val="00AA1675"/>
    <w:rsid w:val="00AB368A"/>
    <w:rsid w:val="00AC01C0"/>
    <w:rsid w:val="00AC2923"/>
    <w:rsid w:val="00AD367B"/>
    <w:rsid w:val="00AD5FE7"/>
    <w:rsid w:val="00AE421D"/>
    <w:rsid w:val="00AF61CB"/>
    <w:rsid w:val="00AF6EA6"/>
    <w:rsid w:val="00B03F8D"/>
    <w:rsid w:val="00B06BA0"/>
    <w:rsid w:val="00B172E2"/>
    <w:rsid w:val="00B21C70"/>
    <w:rsid w:val="00B21FF3"/>
    <w:rsid w:val="00B2406D"/>
    <w:rsid w:val="00B26061"/>
    <w:rsid w:val="00B34505"/>
    <w:rsid w:val="00B36F5A"/>
    <w:rsid w:val="00B43DB4"/>
    <w:rsid w:val="00B47760"/>
    <w:rsid w:val="00B557B1"/>
    <w:rsid w:val="00B64999"/>
    <w:rsid w:val="00B85643"/>
    <w:rsid w:val="00B8575A"/>
    <w:rsid w:val="00B87312"/>
    <w:rsid w:val="00B96C18"/>
    <w:rsid w:val="00BA5AB4"/>
    <w:rsid w:val="00BB1AFB"/>
    <w:rsid w:val="00BB1B82"/>
    <w:rsid w:val="00BB727C"/>
    <w:rsid w:val="00BC4568"/>
    <w:rsid w:val="00BC7B16"/>
    <w:rsid w:val="00BD4BD5"/>
    <w:rsid w:val="00BD5519"/>
    <w:rsid w:val="00BD651F"/>
    <w:rsid w:val="00BD6C1A"/>
    <w:rsid w:val="00BD702B"/>
    <w:rsid w:val="00BE1531"/>
    <w:rsid w:val="00BE3179"/>
    <w:rsid w:val="00BF5D52"/>
    <w:rsid w:val="00C124A6"/>
    <w:rsid w:val="00C14965"/>
    <w:rsid w:val="00C175F6"/>
    <w:rsid w:val="00C20D8B"/>
    <w:rsid w:val="00C23407"/>
    <w:rsid w:val="00C2706F"/>
    <w:rsid w:val="00C366D9"/>
    <w:rsid w:val="00C36B28"/>
    <w:rsid w:val="00C502ED"/>
    <w:rsid w:val="00C518E9"/>
    <w:rsid w:val="00C66E8F"/>
    <w:rsid w:val="00C77A05"/>
    <w:rsid w:val="00C84F61"/>
    <w:rsid w:val="00C85822"/>
    <w:rsid w:val="00C86DDB"/>
    <w:rsid w:val="00C86EB9"/>
    <w:rsid w:val="00C875E0"/>
    <w:rsid w:val="00C91A04"/>
    <w:rsid w:val="00C935C4"/>
    <w:rsid w:val="00C954AB"/>
    <w:rsid w:val="00CA2616"/>
    <w:rsid w:val="00CA33C7"/>
    <w:rsid w:val="00CB0620"/>
    <w:rsid w:val="00CB751F"/>
    <w:rsid w:val="00CC20D3"/>
    <w:rsid w:val="00CD09D1"/>
    <w:rsid w:val="00CD32D8"/>
    <w:rsid w:val="00CD6A68"/>
    <w:rsid w:val="00CE1446"/>
    <w:rsid w:val="00CE6145"/>
    <w:rsid w:val="00CF0D1C"/>
    <w:rsid w:val="00CF0FE9"/>
    <w:rsid w:val="00D00A13"/>
    <w:rsid w:val="00D14F50"/>
    <w:rsid w:val="00D178D1"/>
    <w:rsid w:val="00D24ACD"/>
    <w:rsid w:val="00D323CC"/>
    <w:rsid w:val="00D36620"/>
    <w:rsid w:val="00D510CA"/>
    <w:rsid w:val="00D521F7"/>
    <w:rsid w:val="00D61838"/>
    <w:rsid w:val="00D67B6E"/>
    <w:rsid w:val="00D77442"/>
    <w:rsid w:val="00D84733"/>
    <w:rsid w:val="00D90802"/>
    <w:rsid w:val="00D947CB"/>
    <w:rsid w:val="00D9490A"/>
    <w:rsid w:val="00D95216"/>
    <w:rsid w:val="00D97C30"/>
    <w:rsid w:val="00DA5E41"/>
    <w:rsid w:val="00DA635D"/>
    <w:rsid w:val="00DA73A3"/>
    <w:rsid w:val="00DB005A"/>
    <w:rsid w:val="00DB2842"/>
    <w:rsid w:val="00DC07B3"/>
    <w:rsid w:val="00DC23C8"/>
    <w:rsid w:val="00DC3D73"/>
    <w:rsid w:val="00DC694C"/>
    <w:rsid w:val="00DD2F49"/>
    <w:rsid w:val="00DD4CE8"/>
    <w:rsid w:val="00DD5521"/>
    <w:rsid w:val="00DE1606"/>
    <w:rsid w:val="00DE4AA4"/>
    <w:rsid w:val="00DF7748"/>
    <w:rsid w:val="00DF7C85"/>
    <w:rsid w:val="00E0076B"/>
    <w:rsid w:val="00E03522"/>
    <w:rsid w:val="00E03916"/>
    <w:rsid w:val="00E133F8"/>
    <w:rsid w:val="00E343FD"/>
    <w:rsid w:val="00E35C54"/>
    <w:rsid w:val="00E60A99"/>
    <w:rsid w:val="00E612CE"/>
    <w:rsid w:val="00E61C7D"/>
    <w:rsid w:val="00E6236F"/>
    <w:rsid w:val="00E64ECC"/>
    <w:rsid w:val="00E67DBC"/>
    <w:rsid w:val="00E80BC5"/>
    <w:rsid w:val="00E83793"/>
    <w:rsid w:val="00E84CAC"/>
    <w:rsid w:val="00E85A4A"/>
    <w:rsid w:val="00E87302"/>
    <w:rsid w:val="00EA1157"/>
    <w:rsid w:val="00EA5A62"/>
    <w:rsid w:val="00EB32B4"/>
    <w:rsid w:val="00EB36AA"/>
    <w:rsid w:val="00EC0305"/>
    <w:rsid w:val="00ED0589"/>
    <w:rsid w:val="00ED4DA5"/>
    <w:rsid w:val="00ED7ED8"/>
    <w:rsid w:val="00EE5498"/>
    <w:rsid w:val="00EF017C"/>
    <w:rsid w:val="00EF280C"/>
    <w:rsid w:val="00EF4356"/>
    <w:rsid w:val="00EF47F2"/>
    <w:rsid w:val="00EF4D2C"/>
    <w:rsid w:val="00EF4F08"/>
    <w:rsid w:val="00EF580A"/>
    <w:rsid w:val="00F242BB"/>
    <w:rsid w:val="00F421C2"/>
    <w:rsid w:val="00F46B3A"/>
    <w:rsid w:val="00F471B5"/>
    <w:rsid w:val="00F55C83"/>
    <w:rsid w:val="00F6531A"/>
    <w:rsid w:val="00F676EF"/>
    <w:rsid w:val="00F7249D"/>
    <w:rsid w:val="00F77970"/>
    <w:rsid w:val="00F81D94"/>
    <w:rsid w:val="00FA38DD"/>
    <w:rsid w:val="00FA616F"/>
    <w:rsid w:val="00FB1EC6"/>
    <w:rsid w:val="00FB33BF"/>
    <w:rsid w:val="00FB5F24"/>
    <w:rsid w:val="00FC49D2"/>
    <w:rsid w:val="00FD01AE"/>
    <w:rsid w:val="00FE0F3C"/>
    <w:rsid w:val="00FE4E64"/>
    <w:rsid w:val="00FE5A2F"/>
    <w:rsid w:val="00FF0175"/>
    <w:rsid w:val="00FF7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EA399"/>
  <w15:chartTrackingRefBased/>
  <w15:docId w15:val="{958AA84F-08D8-40B1-B1A1-387A5B22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10D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FF0175"/>
    <w:pPr>
      <w:spacing w:line="480" w:lineRule="auto"/>
      <w:jc w:val="center"/>
      <w:outlineLvl w:val="1"/>
    </w:pPr>
    <w:rPr>
      <w:rFonts w:ascii="Times New Roman" w:eastAsia="Calibri" w:hAnsi="Times New Roman" w:cs="Times New Roman"/>
      <w:b/>
      <w:bCs/>
      <w:color w:val="000000" w:themeColor="text1"/>
      <w:lang w:eastAsia="en-GB"/>
    </w:rPr>
  </w:style>
  <w:style w:type="paragraph" w:styleId="Heading3">
    <w:name w:val="heading 3"/>
    <w:basedOn w:val="Normal"/>
    <w:next w:val="Normal"/>
    <w:link w:val="Heading3Char"/>
    <w:uiPriority w:val="9"/>
    <w:semiHidden/>
    <w:unhideWhenUsed/>
    <w:qFormat/>
    <w:rsid w:val="00692D7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CE144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C9B"/>
    <w:pPr>
      <w:ind w:left="720"/>
      <w:contextualSpacing/>
    </w:pPr>
    <w:rPr>
      <w:rFonts w:ascii="Times New Roman" w:eastAsia="Times New Roman" w:hAnsi="Times New Roman" w:cs="Times New Roman"/>
      <w:lang w:eastAsia="en-GB"/>
    </w:rPr>
  </w:style>
  <w:style w:type="character" w:customStyle="1" w:styleId="apple-converted-space">
    <w:name w:val="apple-converted-space"/>
    <w:basedOn w:val="DefaultParagraphFont"/>
    <w:rsid w:val="002419D3"/>
  </w:style>
  <w:style w:type="paragraph" w:styleId="NormalWeb">
    <w:name w:val="Normal (Web)"/>
    <w:basedOn w:val="Normal"/>
    <w:uiPriority w:val="99"/>
    <w:unhideWhenUsed/>
    <w:rsid w:val="002419D3"/>
    <w:pPr>
      <w:spacing w:before="100" w:beforeAutospacing="1" w:after="100" w:afterAutospacing="1"/>
    </w:pPr>
    <w:rPr>
      <w:rFonts w:ascii="Times New Roman" w:eastAsia="Times New Roman" w:hAnsi="Times New Roman" w:cs="Times New Roman"/>
      <w:lang w:eastAsia="en-GB"/>
    </w:rPr>
  </w:style>
  <w:style w:type="paragraph" w:styleId="NoSpacing">
    <w:name w:val="No Spacing"/>
    <w:link w:val="NoSpacingChar"/>
    <w:uiPriority w:val="1"/>
    <w:qFormat/>
    <w:rsid w:val="002419D3"/>
  </w:style>
  <w:style w:type="character" w:styleId="Hyperlink">
    <w:name w:val="Hyperlink"/>
    <w:basedOn w:val="DefaultParagraphFont"/>
    <w:uiPriority w:val="99"/>
    <w:unhideWhenUsed/>
    <w:rsid w:val="002419D3"/>
    <w:rPr>
      <w:color w:val="0000FF"/>
      <w:u w:val="single"/>
    </w:rPr>
  </w:style>
  <w:style w:type="character" w:styleId="Emphasis">
    <w:name w:val="Emphasis"/>
    <w:basedOn w:val="DefaultParagraphFont"/>
    <w:uiPriority w:val="20"/>
    <w:qFormat/>
    <w:rsid w:val="002419D3"/>
    <w:rPr>
      <w:i/>
      <w:iCs/>
    </w:rPr>
  </w:style>
  <w:style w:type="character" w:customStyle="1" w:styleId="Heading2Char">
    <w:name w:val="Heading 2 Char"/>
    <w:basedOn w:val="DefaultParagraphFont"/>
    <w:link w:val="Heading2"/>
    <w:uiPriority w:val="9"/>
    <w:rsid w:val="00FF0175"/>
    <w:rPr>
      <w:rFonts w:ascii="Times New Roman" w:eastAsia="Calibri" w:hAnsi="Times New Roman" w:cs="Times New Roman"/>
      <w:b/>
      <w:bCs/>
      <w:color w:val="000000" w:themeColor="text1"/>
      <w:lang w:eastAsia="en-GB"/>
    </w:rPr>
  </w:style>
  <w:style w:type="character" w:customStyle="1" w:styleId="UnresolvedMention1">
    <w:name w:val="Unresolved Mention1"/>
    <w:basedOn w:val="DefaultParagraphFont"/>
    <w:uiPriority w:val="99"/>
    <w:semiHidden/>
    <w:unhideWhenUsed/>
    <w:rsid w:val="00943E5A"/>
    <w:rPr>
      <w:color w:val="605E5C"/>
      <w:shd w:val="clear" w:color="auto" w:fill="E1DFDD"/>
    </w:rPr>
  </w:style>
  <w:style w:type="table" w:styleId="TableGrid">
    <w:name w:val="Table Grid"/>
    <w:basedOn w:val="TableNormal"/>
    <w:uiPriority w:val="39"/>
    <w:rsid w:val="0094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D6183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6183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557B1"/>
    <w:rPr>
      <w:sz w:val="16"/>
      <w:szCs w:val="16"/>
    </w:rPr>
  </w:style>
  <w:style w:type="paragraph" w:styleId="CommentText">
    <w:name w:val="annotation text"/>
    <w:basedOn w:val="Normal"/>
    <w:link w:val="CommentTextChar"/>
    <w:uiPriority w:val="99"/>
    <w:unhideWhenUsed/>
    <w:rsid w:val="00B557B1"/>
    <w:rPr>
      <w:sz w:val="20"/>
      <w:szCs w:val="20"/>
    </w:rPr>
  </w:style>
  <w:style w:type="character" w:customStyle="1" w:styleId="CommentTextChar">
    <w:name w:val="Comment Text Char"/>
    <w:basedOn w:val="DefaultParagraphFont"/>
    <w:link w:val="CommentText"/>
    <w:uiPriority w:val="99"/>
    <w:rsid w:val="00B557B1"/>
    <w:rPr>
      <w:sz w:val="20"/>
      <w:szCs w:val="20"/>
    </w:rPr>
  </w:style>
  <w:style w:type="paragraph" w:styleId="CommentSubject">
    <w:name w:val="annotation subject"/>
    <w:basedOn w:val="CommentText"/>
    <w:next w:val="CommentText"/>
    <w:link w:val="CommentSubjectChar"/>
    <w:uiPriority w:val="99"/>
    <w:semiHidden/>
    <w:unhideWhenUsed/>
    <w:rsid w:val="00B557B1"/>
    <w:rPr>
      <w:b/>
      <w:bCs/>
    </w:rPr>
  </w:style>
  <w:style w:type="character" w:customStyle="1" w:styleId="CommentSubjectChar">
    <w:name w:val="Comment Subject Char"/>
    <w:basedOn w:val="CommentTextChar"/>
    <w:link w:val="CommentSubject"/>
    <w:uiPriority w:val="99"/>
    <w:semiHidden/>
    <w:rsid w:val="00B557B1"/>
    <w:rPr>
      <w:b/>
      <w:bCs/>
      <w:sz w:val="20"/>
      <w:szCs w:val="20"/>
    </w:rPr>
  </w:style>
  <w:style w:type="table" w:styleId="PlainTable4">
    <w:name w:val="Plain Table 4"/>
    <w:basedOn w:val="TableNormal"/>
    <w:uiPriority w:val="44"/>
    <w:rsid w:val="00B557B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557B1"/>
  </w:style>
  <w:style w:type="character" w:styleId="FollowedHyperlink">
    <w:name w:val="FollowedHyperlink"/>
    <w:basedOn w:val="DefaultParagraphFont"/>
    <w:uiPriority w:val="99"/>
    <w:semiHidden/>
    <w:unhideWhenUsed/>
    <w:rsid w:val="005707D9"/>
    <w:rPr>
      <w:color w:val="954F72" w:themeColor="followedHyperlink"/>
      <w:u w:val="single"/>
    </w:rPr>
  </w:style>
  <w:style w:type="table" w:styleId="PlainTable1">
    <w:name w:val="Plain Table 1"/>
    <w:basedOn w:val="TableNormal"/>
    <w:uiPriority w:val="41"/>
    <w:rsid w:val="005B6D7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itationsource-book">
    <w:name w:val="citation_source-book"/>
    <w:basedOn w:val="DefaultParagraphFont"/>
    <w:rsid w:val="00E612CE"/>
  </w:style>
  <w:style w:type="character" w:customStyle="1" w:styleId="NoSpacingChar">
    <w:name w:val="No Spacing Char"/>
    <w:basedOn w:val="DefaultParagraphFont"/>
    <w:link w:val="NoSpacing"/>
    <w:uiPriority w:val="1"/>
    <w:rsid w:val="009501F3"/>
  </w:style>
  <w:style w:type="paragraph" w:styleId="BalloonText">
    <w:name w:val="Balloon Text"/>
    <w:basedOn w:val="Normal"/>
    <w:link w:val="BalloonTextChar"/>
    <w:uiPriority w:val="99"/>
    <w:semiHidden/>
    <w:unhideWhenUsed/>
    <w:rsid w:val="00E64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ECC"/>
    <w:rPr>
      <w:rFonts w:ascii="Segoe UI" w:hAnsi="Segoe UI" w:cs="Segoe UI"/>
      <w:sz w:val="18"/>
      <w:szCs w:val="18"/>
    </w:rPr>
  </w:style>
  <w:style w:type="paragraph" w:customStyle="1" w:styleId="Default">
    <w:name w:val="Default"/>
    <w:rsid w:val="0033444B"/>
    <w:pPr>
      <w:widowControl w:val="0"/>
      <w:autoSpaceDE w:val="0"/>
      <w:autoSpaceDN w:val="0"/>
      <w:adjustRightInd w:val="0"/>
    </w:pPr>
    <w:rPr>
      <w:rFonts w:ascii="Calibri" w:eastAsia="Times New Roman" w:hAnsi="Calibri" w:cs="Calibri"/>
      <w:color w:val="000000"/>
      <w:lang w:val="en-CA" w:eastAsia="en-CA"/>
    </w:rPr>
  </w:style>
  <w:style w:type="paragraph" w:styleId="Header">
    <w:name w:val="header"/>
    <w:basedOn w:val="Normal"/>
    <w:link w:val="HeaderChar"/>
    <w:uiPriority w:val="99"/>
    <w:unhideWhenUsed/>
    <w:rsid w:val="0033444B"/>
    <w:pPr>
      <w:tabs>
        <w:tab w:val="center" w:pos="4513"/>
        <w:tab w:val="right" w:pos="9026"/>
      </w:tabs>
    </w:pPr>
  </w:style>
  <w:style w:type="character" w:customStyle="1" w:styleId="HeaderChar">
    <w:name w:val="Header Char"/>
    <w:basedOn w:val="DefaultParagraphFont"/>
    <w:link w:val="Header"/>
    <w:uiPriority w:val="99"/>
    <w:rsid w:val="0033444B"/>
  </w:style>
  <w:style w:type="paragraph" w:styleId="Footer">
    <w:name w:val="footer"/>
    <w:basedOn w:val="Normal"/>
    <w:link w:val="FooterChar"/>
    <w:uiPriority w:val="99"/>
    <w:unhideWhenUsed/>
    <w:rsid w:val="0033444B"/>
    <w:pPr>
      <w:tabs>
        <w:tab w:val="center" w:pos="4513"/>
        <w:tab w:val="right" w:pos="9026"/>
      </w:tabs>
    </w:pPr>
  </w:style>
  <w:style w:type="character" w:customStyle="1" w:styleId="FooterChar">
    <w:name w:val="Footer Char"/>
    <w:basedOn w:val="DefaultParagraphFont"/>
    <w:link w:val="Footer"/>
    <w:uiPriority w:val="99"/>
    <w:rsid w:val="0033444B"/>
  </w:style>
  <w:style w:type="character" w:customStyle="1" w:styleId="Heading4Char">
    <w:name w:val="Heading 4 Char"/>
    <w:basedOn w:val="DefaultParagraphFont"/>
    <w:link w:val="Heading4"/>
    <w:uiPriority w:val="9"/>
    <w:semiHidden/>
    <w:rsid w:val="00CE1446"/>
    <w:rPr>
      <w:rFonts w:asciiTheme="majorHAnsi" w:eastAsiaTheme="majorEastAsia" w:hAnsiTheme="majorHAnsi" w:cstheme="majorBidi"/>
      <w:i/>
      <w:iCs/>
      <w:color w:val="2F5496" w:themeColor="accent1" w:themeShade="BF"/>
    </w:rPr>
  </w:style>
  <w:style w:type="character" w:customStyle="1" w:styleId="UnresolvedMention2">
    <w:name w:val="Unresolved Mention2"/>
    <w:basedOn w:val="DefaultParagraphFont"/>
    <w:uiPriority w:val="99"/>
    <w:semiHidden/>
    <w:unhideWhenUsed/>
    <w:rsid w:val="00CE1446"/>
    <w:rPr>
      <w:color w:val="605E5C"/>
      <w:shd w:val="clear" w:color="auto" w:fill="E1DFDD"/>
    </w:rPr>
  </w:style>
  <w:style w:type="character" w:customStyle="1" w:styleId="Heading1Char">
    <w:name w:val="Heading 1 Char"/>
    <w:basedOn w:val="DefaultParagraphFont"/>
    <w:link w:val="Heading1"/>
    <w:uiPriority w:val="9"/>
    <w:rsid w:val="006210D4"/>
    <w:rPr>
      <w:rFonts w:asciiTheme="majorHAnsi" w:eastAsiaTheme="majorEastAsia" w:hAnsiTheme="majorHAnsi" w:cstheme="majorBidi"/>
      <w:color w:val="2F5496" w:themeColor="accent1" w:themeShade="BF"/>
      <w:sz w:val="32"/>
      <w:szCs w:val="32"/>
    </w:rPr>
  </w:style>
  <w:style w:type="character" w:customStyle="1" w:styleId="anchor-text">
    <w:name w:val="anchor-text"/>
    <w:basedOn w:val="DefaultParagraphFont"/>
    <w:rsid w:val="006210D4"/>
  </w:style>
  <w:style w:type="table" w:styleId="TableGridLight">
    <w:name w:val="Grid Table Light"/>
    <w:basedOn w:val="TableNormal"/>
    <w:uiPriority w:val="40"/>
    <w:rsid w:val="006210D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6210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er">
    <w:name w:val="TableHeader"/>
    <w:basedOn w:val="Normal"/>
    <w:rsid w:val="006210D4"/>
    <w:pPr>
      <w:spacing w:before="120"/>
    </w:pPr>
    <w:rPr>
      <w:rFonts w:ascii="Times New Roman" w:eastAsia="Times New Roman" w:hAnsi="Times New Roman" w:cs="Times New Roman"/>
      <w:b/>
      <w:szCs w:val="20"/>
    </w:rPr>
  </w:style>
  <w:style w:type="paragraph" w:customStyle="1" w:styleId="TableSubHead">
    <w:name w:val="TableSubHead"/>
    <w:basedOn w:val="TableHeader"/>
    <w:rsid w:val="006210D4"/>
  </w:style>
  <w:style w:type="table" w:styleId="TableTheme">
    <w:name w:val="Table Theme"/>
    <w:basedOn w:val="TableNormal"/>
    <w:rsid w:val="006210D4"/>
    <w:pPr>
      <w:spacing w:line="300" w:lineRule="exac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Normal"/>
    <w:rsid w:val="006210D4"/>
    <w:pPr>
      <w:spacing w:line="300" w:lineRule="exact"/>
    </w:pPr>
    <w:rPr>
      <w:rFonts w:ascii="Times New Roman" w:eastAsia="Times New Roman" w:hAnsi="Times New Roman" w:cs="Times New Roman"/>
      <w:szCs w:val="20"/>
    </w:rPr>
  </w:style>
  <w:style w:type="character" w:styleId="PageNumber">
    <w:name w:val="page number"/>
    <w:basedOn w:val="DefaultParagraphFont"/>
    <w:uiPriority w:val="99"/>
    <w:semiHidden/>
    <w:unhideWhenUsed/>
    <w:rsid w:val="00406ECA"/>
  </w:style>
  <w:style w:type="paragraph" w:styleId="TOC1">
    <w:name w:val="toc 1"/>
    <w:basedOn w:val="Normal"/>
    <w:next w:val="Normal"/>
    <w:autoRedefine/>
    <w:uiPriority w:val="39"/>
    <w:unhideWhenUsed/>
    <w:rsid w:val="00801E53"/>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801E53"/>
    <w:rPr>
      <w:rFonts w:cstheme="minorHAnsi"/>
      <w:b/>
      <w:bCs/>
      <w:smallCaps/>
      <w:sz w:val="22"/>
      <w:szCs w:val="22"/>
    </w:rPr>
  </w:style>
  <w:style w:type="paragraph" w:styleId="TOC3">
    <w:name w:val="toc 3"/>
    <w:basedOn w:val="Normal"/>
    <w:next w:val="Normal"/>
    <w:autoRedefine/>
    <w:uiPriority w:val="39"/>
    <w:unhideWhenUsed/>
    <w:rsid w:val="00801E53"/>
    <w:rPr>
      <w:rFonts w:cstheme="minorHAnsi"/>
      <w:smallCaps/>
      <w:sz w:val="22"/>
      <w:szCs w:val="22"/>
    </w:rPr>
  </w:style>
  <w:style w:type="paragraph" w:styleId="TOC4">
    <w:name w:val="toc 4"/>
    <w:basedOn w:val="Normal"/>
    <w:next w:val="Normal"/>
    <w:autoRedefine/>
    <w:uiPriority w:val="39"/>
    <w:unhideWhenUsed/>
    <w:rsid w:val="00801E53"/>
    <w:rPr>
      <w:rFonts w:cstheme="minorHAnsi"/>
      <w:sz w:val="22"/>
      <w:szCs w:val="22"/>
    </w:rPr>
  </w:style>
  <w:style w:type="paragraph" w:styleId="TOC5">
    <w:name w:val="toc 5"/>
    <w:basedOn w:val="Normal"/>
    <w:next w:val="Normal"/>
    <w:autoRedefine/>
    <w:uiPriority w:val="39"/>
    <w:unhideWhenUsed/>
    <w:rsid w:val="00801E53"/>
    <w:rPr>
      <w:rFonts w:cstheme="minorHAnsi"/>
      <w:sz w:val="22"/>
      <w:szCs w:val="22"/>
    </w:rPr>
  </w:style>
  <w:style w:type="paragraph" w:styleId="TOC6">
    <w:name w:val="toc 6"/>
    <w:basedOn w:val="Normal"/>
    <w:next w:val="Normal"/>
    <w:autoRedefine/>
    <w:uiPriority w:val="39"/>
    <w:unhideWhenUsed/>
    <w:rsid w:val="00801E53"/>
    <w:rPr>
      <w:rFonts w:cstheme="minorHAnsi"/>
      <w:sz w:val="22"/>
      <w:szCs w:val="22"/>
    </w:rPr>
  </w:style>
  <w:style w:type="paragraph" w:styleId="TOC7">
    <w:name w:val="toc 7"/>
    <w:basedOn w:val="Normal"/>
    <w:next w:val="Normal"/>
    <w:autoRedefine/>
    <w:uiPriority w:val="39"/>
    <w:unhideWhenUsed/>
    <w:rsid w:val="00801E53"/>
    <w:rPr>
      <w:rFonts w:cstheme="minorHAnsi"/>
      <w:sz w:val="22"/>
      <w:szCs w:val="22"/>
    </w:rPr>
  </w:style>
  <w:style w:type="paragraph" w:styleId="TOC8">
    <w:name w:val="toc 8"/>
    <w:basedOn w:val="Normal"/>
    <w:next w:val="Normal"/>
    <w:autoRedefine/>
    <w:uiPriority w:val="39"/>
    <w:unhideWhenUsed/>
    <w:rsid w:val="00801E53"/>
    <w:rPr>
      <w:rFonts w:cstheme="minorHAnsi"/>
      <w:sz w:val="22"/>
      <w:szCs w:val="22"/>
    </w:rPr>
  </w:style>
  <w:style w:type="paragraph" w:styleId="TOC9">
    <w:name w:val="toc 9"/>
    <w:basedOn w:val="Normal"/>
    <w:next w:val="Normal"/>
    <w:autoRedefine/>
    <w:uiPriority w:val="39"/>
    <w:unhideWhenUsed/>
    <w:rsid w:val="00801E53"/>
    <w:rPr>
      <w:rFonts w:cstheme="minorHAnsi"/>
      <w:sz w:val="22"/>
      <w:szCs w:val="22"/>
    </w:rPr>
  </w:style>
  <w:style w:type="paragraph" w:customStyle="1" w:styleId="FirstParagraph">
    <w:name w:val="First Paragraph"/>
    <w:basedOn w:val="BodyText"/>
    <w:next w:val="BodyText"/>
    <w:qFormat/>
    <w:rsid w:val="00A52DAA"/>
    <w:pPr>
      <w:spacing w:before="120"/>
    </w:pPr>
    <w:rPr>
      <w:lang w:val="en-US"/>
    </w:rPr>
  </w:style>
  <w:style w:type="paragraph" w:styleId="BodyText">
    <w:name w:val="Body Text"/>
    <w:basedOn w:val="Normal"/>
    <w:link w:val="BodyTextChar"/>
    <w:uiPriority w:val="99"/>
    <w:semiHidden/>
    <w:unhideWhenUsed/>
    <w:rsid w:val="00A52DAA"/>
    <w:pPr>
      <w:spacing w:after="120"/>
    </w:pPr>
  </w:style>
  <w:style w:type="character" w:customStyle="1" w:styleId="BodyTextChar">
    <w:name w:val="Body Text Char"/>
    <w:basedOn w:val="DefaultParagraphFont"/>
    <w:link w:val="BodyText"/>
    <w:uiPriority w:val="99"/>
    <w:semiHidden/>
    <w:rsid w:val="00A52DAA"/>
  </w:style>
  <w:style w:type="character" w:customStyle="1" w:styleId="Heading3Char">
    <w:name w:val="Heading 3 Char"/>
    <w:basedOn w:val="DefaultParagraphFont"/>
    <w:link w:val="Heading3"/>
    <w:uiPriority w:val="9"/>
    <w:semiHidden/>
    <w:rsid w:val="00692D7C"/>
    <w:rPr>
      <w:rFonts w:asciiTheme="majorHAnsi" w:eastAsiaTheme="majorEastAsia" w:hAnsiTheme="majorHAnsi" w:cstheme="majorBidi"/>
      <w:color w:val="1F3763" w:themeColor="accent1" w:themeShade="7F"/>
    </w:rPr>
  </w:style>
  <w:style w:type="character" w:customStyle="1" w:styleId="highwire-cite-authors">
    <w:name w:val="highwire-cite-authors"/>
    <w:basedOn w:val="DefaultParagraphFont"/>
    <w:rsid w:val="000F7747"/>
  </w:style>
  <w:style w:type="character" w:customStyle="1" w:styleId="nlm-surname">
    <w:name w:val="nlm-surname"/>
    <w:basedOn w:val="DefaultParagraphFont"/>
    <w:rsid w:val="000F7747"/>
  </w:style>
  <w:style w:type="character" w:customStyle="1" w:styleId="nlm-given-names">
    <w:name w:val="nlm-given-names"/>
    <w:basedOn w:val="DefaultParagraphFont"/>
    <w:rsid w:val="000F7747"/>
  </w:style>
  <w:style w:type="character" w:customStyle="1" w:styleId="highwire-cite-title">
    <w:name w:val="highwire-cite-title"/>
    <w:basedOn w:val="DefaultParagraphFont"/>
    <w:rsid w:val="000F7747"/>
  </w:style>
  <w:style w:type="character" w:customStyle="1" w:styleId="highwire-cite-metadata-journal">
    <w:name w:val="highwire-cite-metadata-journal"/>
    <w:basedOn w:val="DefaultParagraphFont"/>
    <w:rsid w:val="000F7747"/>
  </w:style>
  <w:style w:type="character" w:customStyle="1" w:styleId="highwire-cite-metadata-date">
    <w:name w:val="highwire-cite-metadata-date"/>
    <w:basedOn w:val="DefaultParagraphFont"/>
    <w:rsid w:val="000F7747"/>
  </w:style>
  <w:style w:type="character" w:customStyle="1" w:styleId="highwire-cite-metadata-volume">
    <w:name w:val="highwire-cite-metadata-volume"/>
    <w:basedOn w:val="DefaultParagraphFont"/>
    <w:rsid w:val="000F7747"/>
  </w:style>
  <w:style w:type="character" w:customStyle="1" w:styleId="article-doi">
    <w:name w:val="article-doi"/>
    <w:basedOn w:val="DefaultParagraphFont"/>
    <w:rsid w:val="000F7747"/>
  </w:style>
  <w:style w:type="character" w:styleId="UnresolvedMention">
    <w:name w:val="Unresolved Mention"/>
    <w:basedOn w:val="DefaultParagraphFont"/>
    <w:uiPriority w:val="99"/>
    <w:semiHidden/>
    <w:unhideWhenUsed/>
    <w:rsid w:val="00C51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83669">
      <w:bodyDiv w:val="1"/>
      <w:marLeft w:val="0"/>
      <w:marRight w:val="0"/>
      <w:marTop w:val="0"/>
      <w:marBottom w:val="0"/>
      <w:divBdr>
        <w:top w:val="none" w:sz="0" w:space="0" w:color="auto"/>
        <w:left w:val="none" w:sz="0" w:space="0" w:color="auto"/>
        <w:bottom w:val="none" w:sz="0" w:space="0" w:color="auto"/>
        <w:right w:val="none" w:sz="0" w:space="0" w:color="auto"/>
      </w:divBdr>
      <w:divsChild>
        <w:div w:id="1957371949">
          <w:marLeft w:val="0"/>
          <w:marRight w:val="0"/>
          <w:marTop w:val="0"/>
          <w:marBottom w:val="0"/>
          <w:divBdr>
            <w:top w:val="none" w:sz="0" w:space="0" w:color="auto"/>
            <w:left w:val="none" w:sz="0" w:space="0" w:color="auto"/>
            <w:bottom w:val="none" w:sz="0" w:space="0" w:color="auto"/>
            <w:right w:val="none" w:sz="0" w:space="0" w:color="auto"/>
          </w:divBdr>
          <w:divsChild>
            <w:div w:id="683479858">
              <w:marLeft w:val="0"/>
              <w:marRight w:val="0"/>
              <w:marTop w:val="0"/>
              <w:marBottom w:val="0"/>
              <w:divBdr>
                <w:top w:val="none" w:sz="0" w:space="0" w:color="auto"/>
                <w:left w:val="none" w:sz="0" w:space="0" w:color="auto"/>
                <w:bottom w:val="none" w:sz="0" w:space="0" w:color="auto"/>
                <w:right w:val="none" w:sz="0" w:space="0" w:color="auto"/>
              </w:divBdr>
              <w:divsChild>
                <w:div w:id="13354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3207">
      <w:bodyDiv w:val="1"/>
      <w:marLeft w:val="0"/>
      <w:marRight w:val="0"/>
      <w:marTop w:val="0"/>
      <w:marBottom w:val="0"/>
      <w:divBdr>
        <w:top w:val="none" w:sz="0" w:space="0" w:color="auto"/>
        <w:left w:val="none" w:sz="0" w:space="0" w:color="auto"/>
        <w:bottom w:val="none" w:sz="0" w:space="0" w:color="auto"/>
        <w:right w:val="none" w:sz="0" w:space="0" w:color="auto"/>
      </w:divBdr>
      <w:divsChild>
        <w:div w:id="686103227">
          <w:marLeft w:val="0"/>
          <w:marRight w:val="0"/>
          <w:marTop w:val="0"/>
          <w:marBottom w:val="0"/>
          <w:divBdr>
            <w:top w:val="none" w:sz="0" w:space="0" w:color="auto"/>
            <w:left w:val="none" w:sz="0" w:space="0" w:color="auto"/>
            <w:bottom w:val="none" w:sz="0" w:space="0" w:color="auto"/>
            <w:right w:val="none" w:sz="0" w:space="0" w:color="auto"/>
          </w:divBdr>
          <w:divsChild>
            <w:div w:id="1609240078">
              <w:marLeft w:val="0"/>
              <w:marRight w:val="0"/>
              <w:marTop w:val="0"/>
              <w:marBottom w:val="0"/>
              <w:divBdr>
                <w:top w:val="none" w:sz="0" w:space="0" w:color="auto"/>
                <w:left w:val="none" w:sz="0" w:space="0" w:color="auto"/>
                <w:bottom w:val="none" w:sz="0" w:space="0" w:color="auto"/>
                <w:right w:val="none" w:sz="0" w:space="0" w:color="auto"/>
              </w:divBdr>
              <w:divsChild>
                <w:div w:id="13567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6792">
      <w:bodyDiv w:val="1"/>
      <w:marLeft w:val="0"/>
      <w:marRight w:val="0"/>
      <w:marTop w:val="0"/>
      <w:marBottom w:val="0"/>
      <w:divBdr>
        <w:top w:val="none" w:sz="0" w:space="0" w:color="auto"/>
        <w:left w:val="none" w:sz="0" w:space="0" w:color="auto"/>
        <w:bottom w:val="none" w:sz="0" w:space="0" w:color="auto"/>
        <w:right w:val="none" w:sz="0" w:space="0" w:color="auto"/>
      </w:divBdr>
      <w:divsChild>
        <w:div w:id="28336785">
          <w:marLeft w:val="0"/>
          <w:marRight w:val="0"/>
          <w:marTop w:val="0"/>
          <w:marBottom w:val="0"/>
          <w:divBdr>
            <w:top w:val="none" w:sz="0" w:space="0" w:color="auto"/>
            <w:left w:val="none" w:sz="0" w:space="0" w:color="auto"/>
            <w:bottom w:val="none" w:sz="0" w:space="0" w:color="auto"/>
            <w:right w:val="none" w:sz="0" w:space="0" w:color="auto"/>
          </w:divBdr>
          <w:divsChild>
            <w:div w:id="394085264">
              <w:marLeft w:val="0"/>
              <w:marRight w:val="0"/>
              <w:marTop w:val="0"/>
              <w:marBottom w:val="0"/>
              <w:divBdr>
                <w:top w:val="none" w:sz="0" w:space="0" w:color="auto"/>
                <w:left w:val="none" w:sz="0" w:space="0" w:color="auto"/>
                <w:bottom w:val="none" w:sz="0" w:space="0" w:color="auto"/>
                <w:right w:val="none" w:sz="0" w:space="0" w:color="auto"/>
              </w:divBdr>
              <w:divsChild>
                <w:div w:id="11105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2067">
      <w:bodyDiv w:val="1"/>
      <w:marLeft w:val="0"/>
      <w:marRight w:val="0"/>
      <w:marTop w:val="0"/>
      <w:marBottom w:val="0"/>
      <w:divBdr>
        <w:top w:val="none" w:sz="0" w:space="0" w:color="auto"/>
        <w:left w:val="none" w:sz="0" w:space="0" w:color="auto"/>
        <w:bottom w:val="none" w:sz="0" w:space="0" w:color="auto"/>
        <w:right w:val="none" w:sz="0" w:space="0" w:color="auto"/>
      </w:divBdr>
      <w:divsChild>
        <w:div w:id="797920131">
          <w:marLeft w:val="0"/>
          <w:marRight w:val="0"/>
          <w:marTop w:val="0"/>
          <w:marBottom w:val="0"/>
          <w:divBdr>
            <w:top w:val="none" w:sz="0" w:space="0" w:color="auto"/>
            <w:left w:val="none" w:sz="0" w:space="0" w:color="auto"/>
            <w:bottom w:val="none" w:sz="0" w:space="0" w:color="auto"/>
            <w:right w:val="none" w:sz="0" w:space="0" w:color="auto"/>
          </w:divBdr>
          <w:divsChild>
            <w:div w:id="875393427">
              <w:marLeft w:val="0"/>
              <w:marRight w:val="0"/>
              <w:marTop w:val="0"/>
              <w:marBottom w:val="0"/>
              <w:divBdr>
                <w:top w:val="none" w:sz="0" w:space="0" w:color="auto"/>
                <w:left w:val="none" w:sz="0" w:space="0" w:color="auto"/>
                <w:bottom w:val="none" w:sz="0" w:space="0" w:color="auto"/>
                <w:right w:val="none" w:sz="0" w:space="0" w:color="auto"/>
              </w:divBdr>
              <w:divsChild>
                <w:div w:id="784470399">
                  <w:marLeft w:val="0"/>
                  <w:marRight w:val="0"/>
                  <w:marTop w:val="0"/>
                  <w:marBottom w:val="0"/>
                  <w:divBdr>
                    <w:top w:val="none" w:sz="0" w:space="0" w:color="auto"/>
                    <w:left w:val="none" w:sz="0" w:space="0" w:color="auto"/>
                    <w:bottom w:val="none" w:sz="0" w:space="0" w:color="auto"/>
                    <w:right w:val="none" w:sz="0" w:space="0" w:color="auto"/>
                  </w:divBdr>
                  <w:divsChild>
                    <w:div w:id="146296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67165">
      <w:bodyDiv w:val="1"/>
      <w:marLeft w:val="0"/>
      <w:marRight w:val="0"/>
      <w:marTop w:val="0"/>
      <w:marBottom w:val="0"/>
      <w:divBdr>
        <w:top w:val="none" w:sz="0" w:space="0" w:color="auto"/>
        <w:left w:val="none" w:sz="0" w:space="0" w:color="auto"/>
        <w:bottom w:val="none" w:sz="0" w:space="0" w:color="auto"/>
        <w:right w:val="none" w:sz="0" w:space="0" w:color="auto"/>
      </w:divBdr>
      <w:divsChild>
        <w:div w:id="1982537994">
          <w:marLeft w:val="0"/>
          <w:marRight w:val="0"/>
          <w:marTop w:val="0"/>
          <w:marBottom w:val="0"/>
          <w:divBdr>
            <w:top w:val="none" w:sz="0" w:space="0" w:color="auto"/>
            <w:left w:val="none" w:sz="0" w:space="0" w:color="auto"/>
            <w:bottom w:val="none" w:sz="0" w:space="0" w:color="auto"/>
            <w:right w:val="none" w:sz="0" w:space="0" w:color="auto"/>
          </w:divBdr>
          <w:divsChild>
            <w:div w:id="1253322598">
              <w:marLeft w:val="0"/>
              <w:marRight w:val="0"/>
              <w:marTop w:val="0"/>
              <w:marBottom w:val="0"/>
              <w:divBdr>
                <w:top w:val="none" w:sz="0" w:space="0" w:color="auto"/>
                <w:left w:val="none" w:sz="0" w:space="0" w:color="auto"/>
                <w:bottom w:val="none" w:sz="0" w:space="0" w:color="auto"/>
                <w:right w:val="none" w:sz="0" w:space="0" w:color="auto"/>
              </w:divBdr>
              <w:divsChild>
                <w:div w:id="163941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9709">
      <w:bodyDiv w:val="1"/>
      <w:marLeft w:val="0"/>
      <w:marRight w:val="0"/>
      <w:marTop w:val="0"/>
      <w:marBottom w:val="0"/>
      <w:divBdr>
        <w:top w:val="none" w:sz="0" w:space="0" w:color="auto"/>
        <w:left w:val="none" w:sz="0" w:space="0" w:color="auto"/>
        <w:bottom w:val="none" w:sz="0" w:space="0" w:color="auto"/>
        <w:right w:val="none" w:sz="0" w:space="0" w:color="auto"/>
      </w:divBdr>
      <w:divsChild>
        <w:div w:id="439879711">
          <w:marLeft w:val="0"/>
          <w:marRight w:val="0"/>
          <w:marTop w:val="0"/>
          <w:marBottom w:val="0"/>
          <w:divBdr>
            <w:top w:val="none" w:sz="0" w:space="0" w:color="auto"/>
            <w:left w:val="none" w:sz="0" w:space="0" w:color="auto"/>
            <w:bottom w:val="none" w:sz="0" w:space="0" w:color="auto"/>
            <w:right w:val="none" w:sz="0" w:space="0" w:color="auto"/>
          </w:divBdr>
          <w:divsChild>
            <w:div w:id="63335705">
              <w:marLeft w:val="0"/>
              <w:marRight w:val="0"/>
              <w:marTop w:val="0"/>
              <w:marBottom w:val="0"/>
              <w:divBdr>
                <w:top w:val="none" w:sz="0" w:space="0" w:color="auto"/>
                <w:left w:val="none" w:sz="0" w:space="0" w:color="auto"/>
                <w:bottom w:val="none" w:sz="0" w:space="0" w:color="auto"/>
                <w:right w:val="none" w:sz="0" w:space="0" w:color="auto"/>
              </w:divBdr>
              <w:divsChild>
                <w:div w:id="1300452591">
                  <w:marLeft w:val="0"/>
                  <w:marRight w:val="0"/>
                  <w:marTop w:val="0"/>
                  <w:marBottom w:val="0"/>
                  <w:divBdr>
                    <w:top w:val="none" w:sz="0" w:space="0" w:color="auto"/>
                    <w:left w:val="none" w:sz="0" w:space="0" w:color="auto"/>
                    <w:bottom w:val="none" w:sz="0" w:space="0" w:color="auto"/>
                    <w:right w:val="none" w:sz="0" w:space="0" w:color="auto"/>
                  </w:divBdr>
                </w:div>
              </w:divsChild>
            </w:div>
            <w:div w:id="245579015">
              <w:marLeft w:val="0"/>
              <w:marRight w:val="0"/>
              <w:marTop w:val="0"/>
              <w:marBottom w:val="0"/>
              <w:divBdr>
                <w:top w:val="none" w:sz="0" w:space="0" w:color="auto"/>
                <w:left w:val="none" w:sz="0" w:space="0" w:color="auto"/>
                <w:bottom w:val="none" w:sz="0" w:space="0" w:color="auto"/>
                <w:right w:val="none" w:sz="0" w:space="0" w:color="auto"/>
              </w:divBdr>
              <w:divsChild>
                <w:div w:id="1451971480">
                  <w:marLeft w:val="0"/>
                  <w:marRight w:val="0"/>
                  <w:marTop w:val="0"/>
                  <w:marBottom w:val="0"/>
                  <w:divBdr>
                    <w:top w:val="none" w:sz="0" w:space="0" w:color="auto"/>
                    <w:left w:val="none" w:sz="0" w:space="0" w:color="auto"/>
                    <w:bottom w:val="none" w:sz="0" w:space="0" w:color="auto"/>
                    <w:right w:val="none" w:sz="0" w:space="0" w:color="auto"/>
                  </w:divBdr>
                </w:div>
              </w:divsChild>
            </w:div>
            <w:div w:id="963463287">
              <w:marLeft w:val="0"/>
              <w:marRight w:val="0"/>
              <w:marTop w:val="0"/>
              <w:marBottom w:val="0"/>
              <w:divBdr>
                <w:top w:val="none" w:sz="0" w:space="0" w:color="auto"/>
                <w:left w:val="none" w:sz="0" w:space="0" w:color="auto"/>
                <w:bottom w:val="none" w:sz="0" w:space="0" w:color="auto"/>
                <w:right w:val="none" w:sz="0" w:space="0" w:color="auto"/>
              </w:divBdr>
              <w:divsChild>
                <w:div w:id="179202077">
                  <w:marLeft w:val="0"/>
                  <w:marRight w:val="0"/>
                  <w:marTop w:val="0"/>
                  <w:marBottom w:val="0"/>
                  <w:divBdr>
                    <w:top w:val="none" w:sz="0" w:space="0" w:color="auto"/>
                    <w:left w:val="none" w:sz="0" w:space="0" w:color="auto"/>
                    <w:bottom w:val="none" w:sz="0" w:space="0" w:color="auto"/>
                    <w:right w:val="none" w:sz="0" w:space="0" w:color="auto"/>
                  </w:divBdr>
                </w:div>
                <w:div w:id="1125924552">
                  <w:marLeft w:val="0"/>
                  <w:marRight w:val="0"/>
                  <w:marTop w:val="0"/>
                  <w:marBottom w:val="0"/>
                  <w:divBdr>
                    <w:top w:val="none" w:sz="0" w:space="0" w:color="auto"/>
                    <w:left w:val="none" w:sz="0" w:space="0" w:color="auto"/>
                    <w:bottom w:val="none" w:sz="0" w:space="0" w:color="auto"/>
                    <w:right w:val="none" w:sz="0" w:space="0" w:color="auto"/>
                  </w:divBdr>
                </w:div>
              </w:divsChild>
            </w:div>
            <w:div w:id="1100292150">
              <w:marLeft w:val="0"/>
              <w:marRight w:val="0"/>
              <w:marTop w:val="0"/>
              <w:marBottom w:val="0"/>
              <w:divBdr>
                <w:top w:val="none" w:sz="0" w:space="0" w:color="auto"/>
                <w:left w:val="none" w:sz="0" w:space="0" w:color="auto"/>
                <w:bottom w:val="none" w:sz="0" w:space="0" w:color="auto"/>
                <w:right w:val="none" w:sz="0" w:space="0" w:color="auto"/>
              </w:divBdr>
              <w:divsChild>
                <w:div w:id="1648970525">
                  <w:marLeft w:val="0"/>
                  <w:marRight w:val="0"/>
                  <w:marTop w:val="0"/>
                  <w:marBottom w:val="0"/>
                  <w:divBdr>
                    <w:top w:val="none" w:sz="0" w:space="0" w:color="auto"/>
                    <w:left w:val="none" w:sz="0" w:space="0" w:color="auto"/>
                    <w:bottom w:val="none" w:sz="0" w:space="0" w:color="auto"/>
                    <w:right w:val="none" w:sz="0" w:space="0" w:color="auto"/>
                  </w:divBdr>
                </w:div>
              </w:divsChild>
            </w:div>
            <w:div w:id="1888950122">
              <w:marLeft w:val="0"/>
              <w:marRight w:val="0"/>
              <w:marTop w:val="0"/>
              <w:marBottom w:val="0"/>
              <w:divBdr>
                <w:top w:val="none" w:sz="0" w:space="0" w:color="auto"/>
                <w:left w:val="none" w:sz="0" w:space="0" w:color="auto"/>
                <w:bottom w:val="none" w:sz="0" w:space="0" w:color="auto"/>
                <w:right w:val="none" w:sz="0" w:space="0" w:color="auto"/>
              </w:divBdr>
              <w:divsChild>
                <w:div w:id="317728265">
                  <w:marLeft w:val="0"/>
                  <w:marRight w:val="0"/>
                  <w:marTop w:val="0"/>
                  <w:marBottom w:val="0"/>
                  <w:divBdr>
                    <w:top w:val="none" w:sz="0" w:space="0" w:color="auto"/>
                    <w:left w:val="none" w:sz="0" w:space="0" w:color="auto"/>
                    <w:bottom w:val="none" w:sz="0" w:space="0" w:color="auto"/>
                    <w:right w:val="none" w:sz="0" w:space="0" w:color="auto"/>
                  </w:divBdr>
                  <w:divsChild>
                    <w:div w:id="182676004">
                      <w:marLeft w:val="0"/>
                      <w:marRight w:val="0"/>
                      <w:marTop w:val="0"/>
                      <w:marBottom w:val="0"/>
                      <w:divBdr>
                        <w:top w:val="none" w:sz="0" w:space="0" w:color="auto"/>
                        <w:left w:val="none" w:sz="0" w:space="0" w:color="auto"/>
                        <w:bottom w:val="none" w:sz="0" w:space="0" w:color="auto"/>
                        <w:right w:val="none" w:sz="0" w:space="0" w:color="auto"/>
                      </w:divBdr>
                    </w:div>
                  </w:divsChild>
                </w:div>
                <w:div w:id="633489667">
                  <w:marLeft w:val="0"/>
                  <w:marRight w:val="0"/>
                  <w:marTop w:val="0"/>
                  <w:marBottom w:val="0"/>
                  <w:divBdr>
                    <w:top w:val="none" w:sz="0" w:space="0" w:color="auto"/>
                    <w:left w:val="none" w:sz="0" w:space="0" w:color="auto"/>
                    <w:bottom w:val="none" w:sz="0" w:space="0" w:color="auto"/>
                    <w:right w:val="none" w:sz="0" w:space="0" w:color="auto"/>
                  </w:divBdr>
                  <w:divsChild>
                    <w:div w:id="152645900">
                      <w:marLeft w:val="0"/>
                      <w:marRight w:val="0"/>
                      <w:marTop w:val="0"/>
                      <w:marBottom w:val="0"/>
                      <w:divBdr>
                        <w:top w:val="none" w:sz="0" w:space="0" w:color="auto"/>
                        <w:left w:val="none" w:sz="0" w:space="0" w:color="auto"/>
                        <w:bottom w:val="none" w:sz="0" w:space="0" w:color="auto"/>
                        <w:right w:val="none" w:sz="0" w:space="0" w:color="auto"/>
                      </w:divBdr>
                    </w:div>
                  </w:divsChild>
                </w:div>
                <w:div w:id="772556880">
                  <w:marLeft w:val="0"/>
                  <w:marRight w:val="0"/>
                  <w:marTop w:val="0"/>
                  <w:marBottom w:val="0"/>
                  <w:divBdr>
                    <w:top w:val="none" w:sz="0" w:space="0" w:color="auto"/>
                    <w:left w:val="none" w:sz="0" w:space="0" w:color="auto"/>
                    <w:bottom w:val="none" w:sz="0" w:space="0" w:color="auto"/>
                    <w:right w:val="none" w:sz="0" w:space="0" w:color="auto"/>
                  </w:divBdr>
                  <w:divsChild>
                    <w:div w:id="1928607906">
                      <w:marLeft w:val="0"/>
                      <w:marRight w:val="0"/>
                      <w:marTop w:val="0"/>
                      <w:marBottom w:val="0"/>
                      <w:divBdr>
                        <w:top w:val="none" w:sz="0" w:space="0" w:color="auto"/>
                        <w:left w:val="none" w:sz="0" w:space="0" w:color="auto"/>
                        <w:bottom w:val="none" w:sz="0" w:space="0" w:color="auto"/>
                        <w:right w:val="none" w:sz="0" w:space="0" w:color="auto"/>
                      </w:divBdr>
                    </w:div>
                  </w:divsChild>
                </w:div>
                <w:div w:id="1374965755">
                  <w:marLeft w:val="0"/>
                  <w:marRight w:val="0"/>
                  <w:marTop w:val="0"/>
                  <w:marBottom w:val="0"/>
                  <w:divBdr>
                    <w:top w:val="none" w:sz="0" w:space="0" w:color="auto"/>
                    <w:left w:val="none" w:sz="0" w:space="0" w:color="auto"/>
                    <w:bottom w:val="none" w:sz="0" w:space="0" w:color="auto"/>
                    <w:right w:val="none" w:sz="0" w:space="0" w:color="auto"/>
                  </w:divBdr>
                  <w:divsChild>
                    <w:div w:id="804351116">
                      <w:marLeft w:val="0"/>
                      <w:marRight w:val="0"/>
                      <w:marTop w:val="0"/>
                      <w:marBottom w:val="0"/>
                      <w:divBdr>
                        <w:top w:val="none" w:sz="0" w:space="0" w:color="auto"/>
                        <w:left w:val="none" w:sz="0" w:space="0" w:color="auto"/>
                        <w:bottom w:val="none" w:sz="0" w:space="0" w:color="auto"/>
                        <w:right w:val="none" w:sz="0" w:space="0" w:color="auto"/>
                      </w:divBdr>
                    </w:div>
                  </w:divsChild>
                </w:div>
                <w:div w:id="1424229406">
                  <w:marLeft w:val="0"/>
                  <w:marRight w:val="0"/>
                  <w:marTop w:val="0"/>
                  <w:marBottom w:val="0"/>
                  <w:divBdr>
                    <w:top w:val="none" w:sz="0" w:space="0" w:color="auto"/>
                    <w:left w:val="none" w:sz="0" w:space="0" w:color="auto"/>
                    <w:bottom w:val="none" w:sz="0" w:space="0" w:color="auto"/>
                    <w:right w:val="none" w:sz="0" w:space="0" w:color="auto"/>
                  </w:divBdr>
                  <w:divsChild>
                    <w:div w:id="1672440555">
                      <w:marLeft w:val="0"/>
                      <w:marRight w:val="0"/>
                      <w:marTop w:val="0"/>
                      <w:marBottom w:val="0"/>
                      <w:divBdr>
                        <w:top w:val="none" w:sz="0" w:space="0" w:color="auto"/>
                        <w:left w:val="none" w:sz="0" w:space="0" w:color="auto"/>
                        <w:bottom w:val="none" w:sz="0" w:space="0" w:color="auto"/>
                        <w:right w:val="none" w:sz="0" w:space="0" w:color="auto"/>
                      </w:divBdr>
                    </w:div>
                  </w:divsChild>
                </w:div>
                <w:div w:id="1977367728">
                  <w:marLeft w:val="0"/>
                  <w:marRight w:val="0"/>
                  <w:marTop w:val="0"/>
                  <w:marBottom w:val="0"/>
                  <w:divBdr>
                    <w:top w:val="none" w:sz="0" w:space="0" w:color="auto"/>
                    <w:left w:val="none" w:sz="0" w:space="0" w:color="auto"/>
                    <w:bottom w:val="none" w:sz="0" w:space="0" w:color="auto"/>
                    <w:right w:val="none" w:sz="0" w:space="0" w:color="auto"/>
                  </w:divBdr>
                  <w:divsChild>
                    <w:div w:id="1946887681">
                      <w:marLeft w:val="0"/>
                      <w:marRight w:val="0"/>
                      <w:marTop w:val="0"/>
                      <w:marBottom w:val="0"/>
                      <w:divBdr>
                        <w:top w:val="none" w:sz="0" w:space="0" w:color="auto"/>
                        <w:left w:val="none" w:sz="0" w:space="0" w:color="auto"/>
                        <w:bottom w:val="none" w:sz="0" w:space="0" w:color="auto"/>
                        <w:right w:val="none" w:sz="0" w:space="0" w:color="auto"/>
                      </w:divBdr>
                    </w:div>
                  </w:divsChild>
                </w:div>
                <w:div w:id="2067533127">
                  <w:marLeft w:val="0"/>
                  <w:marRight w:val="0"/>
                  <w:marTop w:val="0"/>
                  <w:marBottom w:val="0"/>
                  <w:divBdr>
                    <w:top w:val="none" w:sz="0" w:space="0" w:color="auto"/>
                    <w:left w:val="none" w:sz="0" w:space="0" w:color="auto"/>
                    <w:bottom w:val="none" w:sz="0" w:space="0" w:color="auto"/>
                    <w:right w:val="none" w:sz="0" w:space="0" w:color="auto"/>
                  </w:divBdr>
                  <w:divsChild>
                    <w:div w:id="81803001">
                      <w:marLeft w:val="0"/>
                      <w:marRight w:val="0"/>
                      <w:marTop w:val="0"/>
                      <w:marBottom w:val="0"/>
                      <w:divBdr>
                        <w:top w:val="none" w:sz="0" w:space="0" w:color="auto"/>
                        <w:left w:val="none" w:sz="0" w:space="0" w:color="auto"/>
                        <w:bottom w:val="none" w:sz="0" w:space="0" w:color="auto"/>
                        <w:right w:val="none" w:sz="0" w:space="0" w:color="auto"/>
                      </w:divBdr>
                    </w:div>
                  </w:divsChild>
                </w:div>
                <w:div w:id="2073965284">
                  <w:marLeft w:val="0"/>
                  <w:marRight w:val="0"/>
                  <w:marTop w:val="0"/>
                  <w:marBottom w:val="0"/>
                  <w:divBdr>
                    <w:top w:val="none" w:sz="0" w:space="0" w:color="auto"/>
                    <w:left w:val="none" w:sz="0" w:space="0" w:color="auto"/>
                    <w:bottom w:val="none" w:sz="0" w:space="0" w:color="auto"/>
                    <w:right w:val="none" w:sz="0" w:space="0" w:color="auto"/>
                  </w:divBdr>
                  <w:divsChild>
                    <w:div w:id="134697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6034">
              <w:marLeft w:val="0"/>
              <w:marRight w:val="0"/>
              <w:marTop w:val="0"/>
              <w:marBottom w:val="0"/>
              <w:divBdr>
                <w:top w:val="none" w:sz="0" w:space="0" w:color="auto"/>
                <w:left w:val="none" w:sz="0" w:space="0" w:color="auto"/>
                <w:bottom w:val="none" w:sz="0" w:space="0" w:color="auto"/>
                <w:right w:val="none" w:sz="0" w:space="0" w:color="auto"/>
              </w:divBdr>
              <w:divsChild>
                <w:div w:id="2605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0830">
      <w:bodyDiv w:val="1"/>
      <w:marLeft w:val="0"/>
      <w:marRight w:val="0"/>
      <w:marTop w:val="0"/>
      <w:marBottom w:val="0"/>
      <w:divBdr>
        <w:top w:val="none" w:sz="0" w:space="0" w:color="auto"/>
        <w:left w:val="none" w:sz="0" w:space="0" w:color="auto"/>
        <w:bottom w:val="none" w:sz="0" w:space="0" w:color="auto"/>
        <w:right w:val="none" w:sz="0" w:space="0" w:color="auto"/>
      </w:divBdr>
    </w:div>
    <w:div w:id="137377694">
      <w:bodyDiv w:val="1"/>
      <w:marLeft w:val="0"/>
      <w:marRight w:val="0"/>
      <w:marTop w:val="0"/>
      <w:marBottom w:val="0"/>
      <w:divBdr>
        <w:top w:val="none" w:sz="0" w:space="0" w:color="auto"/>
        <w:left w:val="none" w:sz="0" w:space="0" w:color="auto"/>
        <w:bottom w:val="none" w:sz="0" w:space="0" w:color="auto"/>
        <w:right w:val="none" w:sz="0" w:space="0" w:color="auto"/>
      </w:divBdr>
      <w:divsChild>
        <w:div w:id="1776823189">
          <w:marLeft w:val="0"/>
          <w:marRight w:val="0"/>
          <w:marTop w:val="0"/>
          <w:marBottom w:val="0"/>
          <w:divBdr>
            <w:top w:val="none" w:sz="0" w:space="0" w:color="auto"/>
            <w:left w:val="none" w:sz="0" w:space="0" w:color="auto"/>
            <w:bottom w:val="none" w:sz="0" w:space="0" w:color="auto"/>
            <w:right w:val="none" w:sz="0" w:space="0" w:color="auto"/>
          </w:divBdr>
          <w:divsChild>
            <w:div w:id="79957739">
              <w:marLeft w:val="0"/>
              <w:marRight w:val="0"/>
              <w:marTop w:val="0"/>
              <w:marBottom w:val="0"/>
              <w:divBdr>
                <w:top w:val="none" w:sz="0" w:space="0" w:color="auto"/>
                <w:left w:val="none" w:sz="0" w:space="0" w:color="auto"/>
                <w:bottom w:val="none" w:sz="0" w:space="0" w:color="auto"/>
                <w:right w:val="none" w:sz="0" w:space="0" w:color="auto"/>
              </w:divBdr>
              <w:divsChild>
                <w:div w:id="1169171255">
                  <w:marLeft w:val="0"/>
                  <w:marRight w:val="0"/>
                  <w:marTop w:val="0"/>
                  <w:marBottom w:val="0"/>
                  <w:divBdr>
                    <w:top w:val="none" w:sz="0" w:space="0" w:color="auto"/>
                    <w:left w:val="none" w:sz="0" w:space="0" w:color="auto"/>
                    <w:bottom w:val="none" w:sz="0" w:space="0" w:color="auto"/>
                    <w:right w:val="none" w:sz="0" w:space="0" w:color="auto"/>
                  </w:divBdr>
                  <w:divsChild>
                    <w:div w:id="7093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30142">
      <w:bodyDiv w:val="1"/>
      <w:marLeft w:val="0"/>
      <w:marRight w:val="0"/>
      <w:marTop w:val="0"/>
      <w:marBottom w:val="0"/>
      <w:divBdr>
        <w:top w:val="none" w:sz="0" w:space="0" w:color="auto"/>
        <w:left w:val="none" w:sz="0" w:space="0" w:color="auto"/>
        <w:bottom w:val="none" w:sz="0" w:space="0" w:color="auto"/>
        <w:right w:val="none" w:sz="0" w:space="0" w:color="auto"/>
      </w:divBdr>
      <w:divsChild>
        <w:div w:id="930822985">
          <w:marLeft w:val="0"/>
          <w:marRight w:val="0"/>
          <w:marTop w:val="0"/>
          <w:marBottom w:val="0"/>
          <w:divBdr>
            <w:top w:val="none" w:sz="0" w:space="0" w:color="auto"/>
            <w:left w:val="none" w:sz="0" w:space="0" w:color="auto"/>
            <w:bottom w:val="none" w:sz="0" w:space="0" w:color="auto"/>
            <w:right w:val="none" w:sz="0" w:space="0" w:color="auto"/>
          </w:divBdr>
          <w:divsChild>
            <w:div w:id="1306933930">
              <w:marLeft w:val="0"/>
              <w:marRight w:val="0"/>
              <w:marTop w:val="0"/>
              <w:marBottom w:val="0"/>
              <w:divBdr>
                <w:top w:val="none" w:sz="0" w:space="0" w:color="auto"/>
                <w:left w:val="none" w:sz="0" w:space="0" w:color="auto"/>
                <w:bottom w:val="none" w:sz="0" w:space="0" w:color="auto"/>
                <w:right w:val="none" w:sz="0" w:space="0" w:color="auto"/>
              </w:divBdr>
              <w:divsChild>
                <w:div w:id="1423261716">
                  <w:marLeft w:val="0"/>
                  <w:marRight w:val="0"/>
                  <w:marTop w:val="0"/>
                  <w:marBottom w:val="0"/>
                  <w:divBdr>
                    <w:top w:val="none" w:sz="0" w:space="0" w:color="auto"/>
                    <w:left w:val="none" w:sz="0" w:space="0" w:color="auto"/>
                    <w:bottom w:val="none" w:sz="0" w:space="0" w:color="auto"/>
                    <w:right w:val="none" w:sz="0" w:space="0" w:color="auto"/>
                  </w:divBdr>
                  <w:divsChild>
                    <w:div w:id="14271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3878">
      <w:bodyDiv w:val="1"/>
      <w:marLeft w:val="0"/>
      <w:marRight w:val="0"/>
      <w:marTop w:val="0"/>
      <w:marBottom w:val="0"/>
      <w:divBdr>
        <w:top w:val="none" w:sz="0" w:space="0" w:color="auto"/>
        <w:left w:val="none" w:sz="0" w:space="0" w:color="auto"/>
        <w:bottom w:val="none" w:sz="0" w:space="0" w:color="auto"/>
        <w:right w:val="none" w:sz="0" w:space="0" w:color="auto"/>
      </w:divBdr>
      <w:divsChild>
        <w:div w:id="1553542651">
          <w:marLeft w:val="0"/>
          <w:marRight w:val="0"/>
          <w:marTop w:val="0"/>
          <w:marBottom w:val="0"/>
          <w:divBdr>
            <w:top w:val="none" w:sz="0" w:space="0" w:color="auto"/>
            <w:left w:val="none" w:sz="0" w:space="0" w:color="auto"/>
            <w:bottom w:val="none" w:sz="0" w:space="0" w:color="auto"/>
            <w:right w:val="none" w:sz="0" w:space="0" w:color="auto"/>
          </w:divBdr>
          <w:divsChild>
            <w:div w:id="1156648837">
              <w:marLeft w:val="0"/>
              <w:marRight w:val="0"/>
              <w:marTop w:val="0"/>
              <w:marBottom w:val="0"/>
              <w:divBdr>
                <w:top w:val="none" w:sz="0" w:space="0" w:color="auto"/>
                <w:left w:val="none" w:sz="0" w:space="0" w:color="auto"/>
                <w:bottom w:val="none" w:sz="0" w:space="0" w:color="auto"/>
                <w:right w:val="none" w:sz="0" w:space="0" w:color="auto"/>
              </w:divBdr>
              <w:divsChild>
                <w:div w:id="1335764266">
                  <w:marLeft w:val="0"/>
                  <w:marRight w:val="0"/>
                  <w:marTop w:val="0"/>
                  <w:marBottom w:val="0"/>
                  <w:divBdr>
                    <w:top w:val="none" w:sz="0" w:space="0" w:color="auto"/>
                    <w:left w:val="none" w:sz="0" w:space="0" w:color="auto"/>
                    <w:bottom w:val="none" w:sz="0" w:space="0" w:color="auto"/>
                    <w:right w:val="none" w:sz="0" w:space="0" w:color="auto"/>
                  </w:divBdr>
                  <w:divsChild>
                    <w:div w:id="17935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19404">
      <w:bodyDiv w:val="1"/>
      <w:marLeft w:val="0"/>
      <w:marRight w:val="0"/>
      <w:marTop w:val="0"/>
      <w:marBottom w:val="0"/>
      <w:divBdr>
        <w:top w:val="none" w:sz="0" w:space="0" w:color="auto"/>
        <w:left w:val="none" w:sz="0" w:space="0" w:color="auto"/>
        <w:bottom w:val="none" w:sz="0" w:space="0" w:color="auto"/>
        <w:right w:val="none" w:sz="0" w:space="0" w:color="auto"/>
      </w:divBdr>
      <w:divsChild>
        <w:div w:id="1162891390">
          <w:marLeft w:val="0"/>
          <w:marRight w:val="0"/>
          <w:marTop w:val="0"/>
          <w:marBottom w:val="0"/>
          <w:divBdr>
            <w:top w:val="none" w:sz="0" w:space="0" w:color="auto"/>
            <w:left w:val="none" w:sz="0" w:space="0" w:color="auto"/>
            <w:bottom w:val="none" w:sz="0" w:space="0" w:color="auto"/>
            <w:right w:val="none" w:sz="0" w:space="0" w:color="auto"/>
          </w:divBdr>
          <w:divsChild>
            <w:div w:id="1349600586">
              <w:marLeft w:val="0"/>
              <w:marRight w:val="0"/>
              <w:marTop w:val="0"/>
              <w:marBottom w:val="0"/>
              <w:divBdr>
                <w:top w:val="none" w:sz="0" w:space="0" w:color="auto"/>
                <w:left w:val="none" w:sz="0" w:space="0" w:color="auto"/>
                <w:bottom w:val="none" w:sz="0" w:space="0" w:color="auto"/>
                <w:right w:val="none" w:sz="0" w:space="0" w:color="auto"/>
              </w:divBdr>
              <w:divsChild>
                <w:div w:id="19088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0854">
      <w:bodyDiv w:val="1"/>
      <w:marLeft w:val="0"/>
      <w:marRight w:val="0"/>
      <w:marTop w:val="0"/>
      <w:marBottom w:val="0"/>
      <w:divBdr>
        <w:top w:val="none" w:sz="0" w:space="0" w:color="auto"/>
        <w:left w:val="none" w:sz="0" w:space="0" w:color="auto"/>
        <w:bottom w:val="none" w:sz="0" w:space="0" w:color="auto"/>
        <w:right w:val="none" w:sz="0" w:space="0" w:color="auto"/>
      </w:divBdr>
      <w:divsChild>
        <w:div w:id="1589465918">
          <w:marLeft w:val="0"/>
          <w:marRight w:val="0"/>
          <w:marTop w:val="0"/>
          <w:marBottom w:val="0"/>
          <w:divBdr>
            <w:top w:val="none" w:sz="0" w:space="0" w:color="auto"/>
            <w:left w:val="none" w:sz="0" w:space="0" w:color="auto"/>
            <w:bottom w:val="none" w:sz="0" w:space="0" w:color="auto"/>
            <w:right w:val="none" w:sz="0" w:space="0" w:color="auto"/>
          </w:divBdr>
          <w:divsChild>
            <w:div w:id="2089304154">
              <w:marLeft w:val="0"/>
              <w:marRight w:val="0"/>
              <w:marTop w:val="0"/>
              <w:marBottom w:val="0"/>
              <w:divBdr>
                <w:top w:val="none" w:sz="0" w:space="0" w:color="auto"/>
                <w:left w:val="none" w:sz="0" w:space="0" w:color="auto"/>
                <w:bottom w:val="none" w:sz="0" w:space="0" w:color="auto"/>
                <w:right w:val="none" w:sz="0" w:space="0" w:color="auto"/>
              </w:divBdr>
              <w:divsChild>
                <w:div w:id="737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26853">
      <w:bodyDiv w:val="1"/>
      <w:marLeft w:val="0"/>
      <w:marRight w:val="0"/>
      <w:marTop w:val="0"/>
      <w:marBottom w:val="0"/>
      <w:divBdr>
        <w:top w:val="none" w:sz="0" w:space="0" w:color="auto"/>
        <w:left w:val="none" w:sz="0" w:space="0" w:color="auto"/>
        <w:bottom w:val="none" w:sz="0" w:space="0" w:color="auto"/>
        <w:right w:val="none" w:sz="0" w:space="0" w:color="auto"/>
      </w:divBdr>
      <w:divsChild>
        <w:div w:id="730151477">
          <w:marLeft w:val="0"/>
          <w:marRight w:val="0"/>
          <w:marTop w:val="0"/>
          <w:marBottom w:val="0"/>
          <w:divBdr>
            <w:top w:val="none" w:sz="0" w:space="0" w:color="auto"/>
            <w:left w:val="none" w:sz="0" w:space="0" w:color="auto"/>
            <w:bottom w:val="none" w:sz="0" w:space="0" w:color="auto"/>
            <w:right w:val="none" w:sz="0" w:space="0" w:color="auto"/>
          </w:divBdr>
          <w:divsChild>
            <w:div w:id="2046368334">
              <w:marLeft w:val="0"/>
              <w:marRight w:val="0"/>
              <w:marTop w:val="0"/>
              <w:marBottom w:val="0"/>
              <w:divBdr>
                <w:top w:val="none" w:sz="0" w:space="0" w:color="auto"/>
                <w:left w:val="none" w:sz="0" w:space="0" w:color="auto"/>
                <w:bottom w:val="none" w:sz="0" w:space="0" w:color="auto"/>
                <w:right w:val="none" w:sz="0" w:space="0" w:color="auto"/>
              </w:divBdr>
              <w:divsChild>
                <w:div w:id="1545212278">
                  <w:marLeft w:val="0"/>
                  <w:marRight w:val="0"/>
                  <w:marTop w:val="0"/>
                  <w:marBottom w:val="0"/>
                  <w:divBdr>
                    <w:top w:val="none" w:sz="0" w:space="0" w:color="auto"/>
                    <w:left w:val="none" w:sz="0" w:space="0" w:color="auto"/>
                    <w:bottom w:val="none" w:sz="0" w:space="0" w:color="auto"/>
                    <w:right w:val="none" w:sz="0" w:space="0" w:color="auto"/>
                  </w:divBdr>
                  <w:divsChild>
                    <w:div w:id="18682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92744">
      <w:bodyDiv w:val="1"/>
      <w:marLeft w:val="0"/>
      <w:marRight w:val="0"/>
      <w:marTop w:val="0"/>
      <w:marBottom w:val="0"/>
      <w:divBdr>
        <w:top w:val="none" w:sz="0" w:space="0" w:color="auto"/>
        <w:left w:val="none" w:sz="0" w:space="0" w:color="auto"/>
        <w:bottom w:val="none" w:sz="0" w:space="0" w:color="auto"/>
        <w:right w:val="none" w:sz="0" w:space="0" w:color="auto"/>
      </w:divBdr>
      <w:divsChild>
        <w:div w:id="222184720">
          <w:marLeft w:val="0"/>
          <w:marRight w:val="0"/>
          <w:marTop w:val="0"/>
          <w:marBottom w:val="0"/>
          <w:divBdr>
            <w:top w:val="none" w:sz="0" w:space="0" w:color="auto"/>
            <w:left w:val="none" w:sz="0" w:space="0" w:color="auto"/>
            <w:bottom w:val="none" w:sz="0" w:space="0" w:color="auto"/>
            <w:right w:val="none" w:sz="0" w:space="0" w:color="auto"/>
          </w:divBdr>
          <w:divsChild>
            <w:div w:id="1415400203">
              <w:marLeft w:val="0"/>
              <w:marRight w:val="0"/>
              <w:marTop w:val="0"/>
              <w:marBottom w:val="0"/>
              <w:divBdr>
                <w:top w:val="none" w:sz="0" w:space="0" w:color="auto"/>
                <w:left w:val="none" w:sz="0" w:space="0" w:color="auto"/>
                <w:bottom w:val="none" w:sz="0" w:space="0" w:color="auto"/>
                <w:right w:val="none" w:sz="0" w:space="0" w:color="auto"/>
              </w:divBdr>
              <w:divsChild>
                <w:div w:id="185363839">
                  <w:marLeft w:val="0"/>
                  <w:marRight w:val="0"/>
                  <w:marTop w:val="0"/>
                  <w:marBottom w:val="0"/>
                  <w:divBdr>
                    <w:top w:val="none" w:sz="0" w:space="0" w:color="auto"/>
                    <w:left w:val="none" w:sz="0" w:space="0" w:color="auto"/>
                    <w:bottom w:val="none" w:sz="0" w:space="0" w:color="auto"/>
                    <w:right w:val="none" w:sz="0" w:space="0" w:color="auto"/>
                  </w:divBdr>
                  <w:divsChild>
                    <w:div w:id="2056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7707">
      <w:bodyDiv w:val="1"/>
      <w:marLeft w:val="0"/>
      <w:marRight w:val="0"/>
      <w:marTop w:val="0"/>
      <w:marBottom w:val="0"/>
      <w:divBdr>
        <w:top w:val="none" w:sz="0" w:space="0" w:color="auto"/>
        <w:left w:val="none" w:sz="0" w:space="0" w:color="auto"/>
        <w:bottom w:val="none" w:sz="0" w:space="0" w:color="auto"/>
        <w:right w:val="none" w:sz="0" w:space="0" w:color="auto"/>
      </w:divBdr>
      <w:divsChild>
        <w:div w:id="234896789">
          <w:marLeft w:val="0"/>
          <w:marRight w:val="0"/>
          <w:marTop w:val="0"/>
          <w:marBottom w:val="0"/>
          <w:divBdr>
            <w:top w:val="none" w:sz="0" w:space="0" w:color="auto"/>
            <w:left w:val="none" w:sz="0" w:space="0" w:color="auto"/>
            <w:bottom w:val="none" w:sz="0" w:space="0" w:color="auto"/>
            <w:right w:val="none" w:sz="0" w:space="0" w:color="auto"/>
          </w:divBdr>
          <w:divsChild>
            <w:div w:id="536505939">
              <w:marLeft w:val="0"/>
              <w:marRight w:val="0"/>
              <w:marTop w:val="0"/>
              <w:marBottom w:val="0"/>
              <w:divBdr>
                <w:top w:val="none" w:sz="0" w:space="0" w:color="auto"/>
                <w:left w:val="none" w:sz="0" w:space="0" w:color="auto"/>
                <w:bottom w:val="none" w:sz="0" w:space="0" w:color="auto"/>
                <w:right w:val="none" w:sz="0" w:space="0" w:color="auto"/>
              </w:divBdr>
              <w:divsChild>
                <w:div w:id="1067916911">
                  <w:marLeft w:val="0"/>
                  <w:marRight w:val="0"/>
                  <w:marTop w:val="0"/>
                  <w:marBottom w:val="0"/>
                  <w:divBdr>
                    <w:top w:val="none" w:sz="0" w:space="0" w:color="auto"/>
                    <w:left w:val="none" w:sz="0" w:space="0" w:color="auto"/>
                    <w:bottom w:val="none" w:sz="0" w:space="0" w:color="auto"/>
                    <w:right w:val="none" w:sz="0" w:space="0" w:color="auto"/>
                  </w:divBdr>
                  <w:divsChild>
                    <w:div w:id="179806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41283">
      <w:bodyDiv w:val="1"/>
      <w:marLeft w:val="0"/>
      <w:marRight w:val="0"/>
      <w:marTop w:val="0"/>
      <w:marBottom w:val="0"/>
      <w:divBdr>
        <w:top w:val="none" w:sz="0" w:space="0" w:color="auto"/>
        <w:left w:val="none" w:sz="0" w:space="0" w:color="auto"/>
        <w:bottom w:val="none" w:sz="0" w:space="0" w:color="auto"/>
        <w:right w:val="none" w:sz="0" w:space="0" w:color="auto"/>
      </w:divBdr>
    </w:div>
    <w:div w:id="325133224">
      <w:bodyDiv w:val="1"/>
      <w:marLeft w:val="0"/>
      <w:marRight w:val="0"/>
      <w:marTop w:val="0"/>
      <w:marBottom w:val="0"/>
      <w:divBdr>
        <w:top w:val="none" w:sz="0" w:space="0" w:color="auto"/>
        <w:left w:val="none" w:sz="0" w:space="0" w:color="auto"/>
        <w:bottom w:val="none" w:sz="0" w:space="0" w:color="auto"/>
        <w:right w:val="none" w:sz="0" w:space="0" w:color="auto"/>
      </w:divBdr>
    </w:div>
    <w:div w:id="350841399">
      <w:bodyDiv w:val="1"/>
      <w:marLeft w:val="0"/>
      <w:marRight w:val="0"/>
      <w:marTop w:val="0"/>
      <w:marBottom w:val="0"/>
      <w:divBdr>
        <w:top w:val="none" w:sz="0" w:space="0" w:color="auto"/>
        <w:left w:val="none" w:sz="0" w:space="0" w:color="auto"/>
        <w:bottom w:val="none" w:sz="0" w:space="0" w:color="auto"/>
        <w:right w:val="none" w:sz="0" w:space="0" w:color="auto"/>
      </w:divBdr>
      <w:divsChild>
        <w:div w:id="1861620848">
          <w:marLeft w:val="0"/>
          <w:marRight w:val="0"/>
          <w:marTop w:val="0"/>
          <w:marBottom w:val="0"/>
          <w:divBdr>
            <w:top w:val="none" w:sz="0" w:space="0" w:color="auto"/>
            <w:left w:val="none" w:sz="0" w:space="0" w:color="auto"/>
            <w:bottom w:val="none" w:sz="0" w:space="0" w:color="auto"/>
            <w:right w:val="none" w:sz="0" w:space="0" w:color="auto"/>
          </w:divBdr>
          <w:divsChild>
            <w:div w:id="451021481">
              <w:marLeft w:val="0"/>
              <w:marRight w:val="0"/>
              <w:marTop w:val="0"/>
              <w:marBottom w:val="0"/>
              <w:divBdr>
                <w:top w:val="none" w:sz="0" w:space="0" w:color="auto"/>
                <w:left w:val="none" w:sz="0" w:space="0" w:color="auto"/>
                <w:bottom w:val="none" w:sz="0" w:space="0" w:color="auto"/>
                <w:right w:val="none" w:sz="0" w:space="0" w:color="auto"/>
              </w:divBdr>
              <w:divsChild>
                <w:div w:id="12391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53020">
      <w:bodyDiv w:val="1"/>
      <w:marLeft w:val="0"/>
      <w:marRight w:val="0"/>
      <w:marTop w:val="0"/>
      <w:marBottom w:val="0"/>
      <w:divBdr>
        <w:top w:val="none" w:sz="0" w:space="0" w:color="auto"/>
        <w:left w:val="none" w:sz="0" w:space="0" w:color="auto"/>
        <w:bottom w:val="none" w:sz="0" w:space="0" w:color="auto"/>
        <w:right w:val="none" w:sz="0" w:space="0" w:color="auto"/>
      </w:divBdr>
    </w:div>
    <w:div w:id="392243064">
      <w:bodyDiv w:val="1"/>
      <w:marLeft w:val="0"/>
      <w:marRight w:val="0"/>
      <w:marTop w:val="0"/>
      <w:marBottom w:val="0"/>
      <w:divBdr>
        <w:top w:val="none" w:sz="0" w:space="0" w:color="auto"/>
        <w:left w:val="none" w:sz="0" w:space="0" w:color="auto"/>
        <w:bottom w:val="none" w:sz="0" w:space="0" w:color="auto"/>
        <w:right w:val="none" w:sz="0" w:space="0" w:color="auto"/>
      </w:divBdr>
      <w:divsChild>
        <w:div w:id="1839348711">
          <w:marLeft w:val="0"/>
          <w:marRight w:val="0"/>
          <w:marTop w:val="0"/>
          <w:marBottom w:val="0"/>
          <w:divBdr>
            <w:top w:val="none" w:sz="0" w:space="0" w:color="auto"/>
            <w:left w:val="none" w:sz="0" w:space="0" w:color="auto"/>
            <w:bottom w:val="none" w:sz="0" w:space="0" w:color="auto"/>
            <w:right w:val="none" w:sz="0" w:space="0" w:color="auto"/>
          </w:divBdr>
          <w:divsChild>
            <w:div w:id="1346714841">
              <w:marLeft w:val="0"/>
              <w:marRight w:val="0"/>
              <w:marTop w:val="0"/>
              <w:marBottom w:val="0"/>
              <w:divBdr>
                <w:top w:val="none" w:sz="0" w:space="0" w:color="auto"/>
                <w:left w:val="none" w:sz="0" w:space="0" w:color="auto"/>
                <w:bottom w:val="none" w:sz="0" w:space="0" w:color="auto"/>
                <w:right w:val="none" w:sz="0" w:space="0" w:color="auto"/>
              </w:divBdr>
              <w:divsChild>
                <w:div w:id="13110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12189">
      <w:bodyDiv w:val="1"/>
      <w:marLeft w:val="0"/>
      <w:marRight w:val="0"/>
      <w:marTop w:val="0"/>
      <w:marBottom w:val="0"/>
      <w:divBdr>
        <w:top w:val="none" w:sz="0" w:space="0" w:color="auto"/>
        <w:left w:val="none" w:sz="0" w:space="0" w:color="auto"/>
        <w:bottom w:val="none" w:sz="0" w:space="0" w:color="auto"/>
        <w:right w:val="none" w:sz="0" w:space="0" w:color="auto"/>
      </w:divBdr>
      <w:divsChild>
        <w:div w:id="1919825204">
          <w:marLeft w:val="0"/>
          <w:marRight w:val="0"/>
          <w:marTop w:val="0"/>
          <w:marBottom w:val="0"/>
          <w:divBdr>
            <w:top w:val="none" w:sz="0" w:space="0" w:color="auto"/>
            <w:left w:val="none" w:sz="0" w:space="0" w:color="auto"/>
            <w:bottom w:val="none" w:sz="0" w:space="0" w:color="auto"/>
            <w:right w:val="none" w:sz="0" w:space="0" w:color="auto"/>
          </w:divBdr>
          <w:divsChild>
            <w:div w:id="653684136">
              <w:marLeft w:val="0"/>
              <w:marRight w:val="0"/>
              <w:marTop w:val="0"/>
              <w:marBottom w:val="0"/>
              <w:divBdr>
                <w:top w:val="none" w:sz="0" w:space="0" w:color="auto"/>
                <w:left w:val="none" w:sz="0" w:space="0" w:color="auto"/>
                <w:bottom w:val="none" w:sz="0" w:space="0" w:color="auto"/>
                <w:right w:val="none" w:sz="0" w:space="0" w:color="auto"/>
              </w:divBdr>
              <w:divsChild>
                <w:div w:id="1662732454">
                  <w:marLeft w:val="0"/>
                  <w:marRight w:val="0"/>
                  <w:marTop w:val="0"/>
                  <w:marBottom w:val="0"/>
                  <w:divBdr>
                    <w:top w:val="none" w:sz="0" w:space="0" w:color="auto"/>
                    <w:left w:val="none" w:sz="0" w:space="0" w:color="auto"/>
                    <w:bottom w:val="none" w:sz="0" w:space="0" w:color="auto"/>
                    <w:right w:val="none" w:sz="0" w:space="0" w:color="auto"/>
                  </w:divBdr>
                </w:div>
              </w:divsChild>
            </w:div>
            <w:div w:id="868420140">
              <w:marLeft w:val="0"/>
              <w:marRight w:val="0"/>
              <w:marTop w:val="0"/>
              <w:marBottom w:val="0"/>
              <w:divBdr>
                <w:top w:val="none" w:sz="0" w:space="0" w:color="auto"/>
                <w:left w:val="none" w:sz="0" w:space="0" w:color="auto"/>
                <w:bottom w:val="none" w:sz="0" w:space="0" w:color="auto"/>
                <w:right w:val="none" w:sz="0" w:space="0" w:color="auto"/>
              </w:divBdr>
              <w:divsChild>
                <w:div w:id="1631201804">
                  <w:marLeft w:val="0"/>
                  <w:marRight w:val="0"/>
                  <w:marTop w:val="0"/>
                  <w:marBottom w:val="0"/>
                  <w:divBdr>
                    <w:top w:val="none" w:sz="0" w:space="0" w:color="auto"/>
                    <w:left w:val="none" w:sz="0" w:space="0" w:color="auto"/>
                    <w:bottom w:val="none" w:sz="0" w:space="0" w:color="auto"/>
                    <w:right w:val="none" w:sz="0" w:space="0" w:color="auto"/>
                  </w:divBdr>
                </w:div>
              </w:divsChild>
            </w:div>
            <w:div w:id="1006252088">
              <w:marLeft w:val="0"/>
              <w:marRight w:val="0"/>
              <w:marTop w:val="0"/>
              <w:marBottom w:val="0"/>
              <w:divBdr>
                <w:top w:val="none" w:sz="0" w:space="0" w:color="auto"/>
                <w:left w:val="none" w:sz="0" w:space="0" w:color="auto"/>
                <w:bottom w:val="none" w:sz="0" w:space="0" w:color="auto"/>
                <w:right w:val="none" w:sz="0" w:space="0" w:color="auto"/>
              </w:divBdr>
              <w:divsChild>
                <w:div w:id="129789749">
                  <w:marLeft w:val="0"/>
                  <w:marRight w:val="0"/>
                  <w:marTop w:val="0"/>
                  <w:marBottom w:val="0"/>
                  <w:divBdr>
                    <w:top w:val="none" w:sz="0" w:space="0" w:color="auto"/>
                    <w:left w:val="none" w:sz="0" w:space="0" w:color="auto"/>
                    <w:bottom w:val="none" w:sz="0" w:space="0" w:color="auto"/>
                    <w:right w:val="none" w:sz="0" w:space="0" w:color="auto"/>
                  </w:divBdr>
                </w:div>
                <w:div w:id="1964575302">
                  <w:marLeft w:val="0"/>
                  <w:marRight w:val="0"/>
                  <w:marTop w:val="0"/>
                  <w:marBottom w:val="0"/>
                  <w:divBdr>
                    <w:top w:val="none" w:sz="0" w:space="0" w:color="auto"/>
                    <w:left w:val="none" w:sz="0" w:space="0" w:color="auto"/>
                    <w:bottom w:val="none" w:sz="0" w:space="0" w:color="auto"/>
                    <w:right w:val="none" w:sz="0" w:space="0" w:color="auto"/>
                  </w:divBdr>
                </w:div>
              </w:divsChild>
            </w:div>
            <w:div w:id="1050375647">
              <w:marLeft w:val="0"/>
              <w:marRight w:val="0"/>
              <w:marTop w:val="0"/>
              <w:marBottom w:val="0"/>
              <w:divBdr>
                <w:top w:val="none" w:sz="0" w:space="0" w:color="auto"/>
                <w:left w:val="none" w:sz="0" w:space="0" w:color="auto"/>
                <w:bottom w:val="none" w:sz="0" w:space="0" w:color="auto"/>
                <w:right w:val="none" w:sz="0" w:space="0" w:color="auto"/>
              </w:divBdr>
              <w:divsChild>
                <w:div w:id="25302605">
                  <w:marLeft w:val="0"/>
                  <w:marRight w:val="0"/>
                  <w:marTop w:val="0"/>
                  <w:marBottom w:val="0"/>
                  <w:divBdr>
                    <w:top w:val="none" w:sz="0" w:space="0" w:color="auto"/>
                    <w:left w:val="none" w:sz="0" w:space="0" w:color="auto"/>
                    <w:bottom w:val="none" w:sz="0" w:space="0" w:color="auto"/>
                    <w:right w:val="none" w:sz="0" w:space="0" w:color="auto"/>
                  </w:divBdr>
                  <w:divsChild>
                    <w:div w:id="2140369921">
                      <w:marLeft w:val="0"/>
                      <w:marRight w:val="0"/>
                      <w:marTop w:val="0"/>
                      <w:marBottom w:val="0"/>
                      <w:divBdr>
                        <w:top w:val="none" w:sz="0" w:space="0" w:color="auto"/>
                        <w:left w:val="none" w:sz="0" w:space="0" w:color="auto"/>
                        <w:bottom w:val="none" w:sz="0" w:space="0" w:color="auto"/>
                        <w:right w:val="none" w:sz="0" w:space="0" w:color="auto"/>
                      </w:divBdr>
                    </w:div>
                  </w:divsChild>
                </w:div>
                <w:div w:id="71196601">
                  <w:marLeft w:val="0"/>
                  <w:marRight w:val="0"/>
                  <w:marTop w:val="0"/>
                  <w:marBottom w:val="0"/>
                  <w:divBdr>
                    <w:top w:val="none" w:sz="0" w:space="0" w:color="auto"/>
                    <w:left w:val="none" w:sz="0" w:space="0" w:color="auto"/>
                    <w:bottom w:val="none" w:sz="0" w:space="0" w:color="auto"/>
                    <w:right w:val="none" w:sz="0" w:space="0" w:color="auto"/>
                  </w:divBdr>
                  <w:divsChild>
                    <w:div w:id="206838085">
                      <w:marLeft w:val="0"/>
                      <w:marRight w:val="0"/>
                      <w:marTop w:val="0"/>
                      <w:marBottom w:val="0"/>
                      <w:divBdr>
                        <w:top w:val="none" w:sz="0" w:space="0" w:color="auto"/>
                        <w:left w:val="none" w:sz="0" w:space="0" w:color="auto"/>
                        <w:bottom w:val="none" w:sz="0" w:space="0" w:color="auto"/>
                        <w:right w:val="none" w:sz="0" w:space="0" w:color="auto"/>
                      </w:divBdr>
                    </w:div>
                  </w:divsChild>
                </w:div>
                <w:div w:id="512688555">
                  <w:marLeft w:val="0"/>
                  <w:marRight w:val="0"/>
                  <w:marTop w:val="0"/>
                  <w:marBottom w:val="0"/>
                  <w:divBdr>
                    <w:top w:val="none" w:sz="0" w:space="0" w:color="auto"/>
                    <w:left w:val="none" w:sz="0" w:space="0" w:color="auto"/>
                    <w:bottom w:val="none" w:sz="0" w:space="0" w:color="auto"/>
                    <w:right w:val="none" w:sz="0" w:space="0" w:color="auto"/>
                  </w:divBdr>
                  <w:divsChild>
                    <w:div w:id="1896237442">
                      <w:marLeft w:val="0"/>
                      <w:marRight w:val="0"/>
                      <w:marTop w:val="0"/>
                      <w:marBottom w:val="0"/>
                      <w:divBdr>
                        <w:top w:val="none" w:sz="0" w:space="0" w:color="auto"/>
                        <w:left w:val="none" w:sz="0" w:space="0" w:color="auto"/>
                        <w:bottom w:val="none" w:sz="0" w:space="0" w:color="auto"/>
                        <w:right w:val="none" w:sz="0" w:space="0" w:color="auto"/>
                      </w:divBdr>
                    </w:div>
                  </w:divsChild>
                </w:div>
                <w:div w:id="597103854">
                  <w:marLeft w:val="0"/>
                  <w:marRight w:val="0"/>
                  <w:marTop w:val="0"/>
                  <w:marBottom w:val="0"/>
                  <w:divBdr>
                    <w:top w:val="none" w:sz="0" w:space="0" w:color="auto"/>
                    <w:left w:val="none" w:sz="0" w:space="0" w:color="auto"/>
                    <w:bottom w:val="none" w:sz="0" w:space="0" w:color="auto"/>
                    <w:right w:val="none" w:sz="0" w:space="0" w:color="auto"/>
                  </w:divBdr>
                  <w:divsChild>
                    <w:div w:id="907571302">
                      <w:marLeft w:val="0"/>
                      <w:marRight w:val="0"/>
                      <w:marTop w:val="0"/>
                      <w:marBottom w:val="0"/>
                      <w:divBdr>
                        <w:top w:val="none" w:sz="0" w:space="0" w:color="auto"/>
                        <w:left w:val="none" w:sz="0" w:space="0" w:color="auto"/>
                        <w:bottom w:val="none" w:sz="0" w:space="0" w:color="auto"/>
                        <w:right w:val="none" w:sz="0" w:space="0" w:color="auto"/>
                      </w:divBdr>
                    </w:div>
                  </w:divsChild>
                </w:div>
                <w:div w:id="740449203">
                  <w:marLeft w:val="0"/>
                  <w:marRight w:val="0"/>
                  <w:marTop w:val="0"/>
                  <w:marBottom w:val="0"/>
                  <w:divBdr>
                    <w:top w:val="none" w:sz="0" w:space="0" w:color="auto"/>
                    <w:left w:val="none" w:sz="0" w:space="0" w:color="auto"/>
                    <w:bottom w:val="none" w:sz="0" w:space="0" w:color="auto"/>
                    <w:right w:val="none" w:sz="0" w:space="0" w:color="auto"/>
                  </w:divBdr>
                  <w:divsChild>
                    <w:div w:id="150294535">
                      <w:marLeft w:val="0"/>
                      <w:marRight w:val="0"/>
                      <w:marTop w:val="0"/>
                      <w:marBottom w:val="0"/>
                      <w:divBdr>
                        <w:top w:val="none" w:sz="0" w:space="0" w:color="auto"/>
                        <w:left w:val="none" w:sz="0" w:space="0" w:color="auto"/>
                        <w:bottom w:val="none" w:sz="0" w:space="0" w:color="auto"/>
                        <w:right w:val="none" w:sz="0" w:space="0" w:color="auto"/>
                      </w:divBdr>
                    </w:div>
                  </w:divsChild>
                </w:div>
                <w:div w:id="1188716549">
                  <w:marLeft w:val="0"/>
                  <w:marRight w:val="0"/>
                  <w:marTop w:val="0"/>
                  <w:marBottom w:val="0"/>
                  <w:divBdr>
                    <w:top w:val="none" w:sz="0" w:space="0" w:color="auto"/>
                    <w:left w:val="none" w:sz="0" w:space="0" w:color="auto"/>
                    <w:bottom w:val="none" w:sz="0" w:space="0" w:color="auto"/>
                    <w:right w:val="none" w:sz="0" w:space="0" w:color="auto"/>
                  </w:divBdr>
                  <w:divsChild>
                    <w:div w:id="1331181477">
                      <w:marLeft w:val="0"/>
                      <w:marRight w:val="0"/>
                      <w:marTop w:val="0"/>
                      <w:marBottom w:val="0"/>
                      <w:divBdr>
                        <w:top w:val="none" w:sz="0" w:space="0" w:color="auto"/>
                        <w:left w:val="none" w:sz="0" w:space="0" w:color="auto"/>
                        <w:bottom w:val="none" w:sz="0" w:space="0" w:color="auto"/>
                        <w:right w:val="none" w:sz="0" w:space="0" w:color="auto"/>
                      </w:divBdr>
                    </w:div>
                  </w:divsChild>
                </w:div>
                <w:div w:id="1234461960">
                  <w:marLeft w:val="0"/>
                  <w:marRight w:val="0"/>
                  <w:marTop w:val="0"/>
                  <w:marBottom w:val="0"/>
                  <w:divBdr>
                    <w:top w:val="none" w:sz="0" w:space="0" w:color="auto"/>
                    <w:left w:val="none" w:sz="0" w:space="0" w:color="auto"/>
                    <w:bottom w:val="none" w:sz="0" w:space="0" w:color="auto"/>
                    <w:right w:val="none" w:sz="0" w:space="0" w:color="auto"/>
                  </w:divBdr>
                  <w:divsChild>
                    <w:div w:id="3636355">
                      <w:marLeft w:val="0"/>
                      <w:marRight w:val="0"/>
                      <w:marTop w:val="0"/>
                      <w:marBottom w:val="0"/>
                      <w:divBdr>
                        <w:top w:val="none" w:sz="0" w:space="0" w:color="auto"/>
                        <w:left w:val="none" w:sz="0" w:space="0" w:color="auto"/>
                        <w:bottom w:val="none" w:sz="0" w:space="0" w:color="auto"/>
                        <w:right w:val="none" w:sz="0" w:space="0" w:color="auto"/>
                      </w:divBdr>
                    </w:div>
                  </w:divsChild>
                </w:div>
                <w:div w:id="1279069031">
                  <w:marLeft w:val="0"/>
                  <w:marRight w:val="0"/>
                  <w:marTop w:val="0"/>
                  <w:marBottom w:val="0"/>
                  <w:divBdr>
                    <w:top w:val="none" w:sz="0" w:space="0" w:color="auto"/>
                    <w:left w:val="none" w:sz="0" w:space="0" w:color="auto"/>
                    <w:bottom w:val="none" w:sz="0" w:space="0" w:color="auto"/>
                    <w:right w:val="none" w:sz="0" w:space="0" w:color="auto"/>
                  </w:divBdr>
                  <w:divsChild>
                    <w:div w:id="432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78615">
              <w:marLeft w:val="0"/>
              <w:marRight w:val="0"/>
              <w:marTop w:val="0"/>
              <w:marBottom w:val="0"/>
              <w:divBdr>
                <w:top w:val="none" w:sz="0" w:space="0" w:color="auto"/>
                <w:left w:val="none" w:sz="0" w:space="0" w:color="auto"/>
                <w:bottom w:val="none" w:sz="0" w:space="0" w:color="auto"/>
                <w:right w:val="none" w:sz="0" w:space="0" w:color="auto"/>
              </w:divBdr>
              <w:divsChild>
                <w:div w:id="1248418680">
                  <w:marLeft w:val="0"/>
                  <w:marRight w:val="0"/>
                  <w:marTop w:val="0"/>
                  <w:marBottom w:val="0"/>
                  <w:divBdr>
                    <w:top w:val="none" w:sz="0" w:space="0" w:color="auto"/>
                    <w:left w:val="none" w:sz="0" w:space="0" w:color="auto"/>
                    <w:bottom w:val="none" w:sz="0" w:space="0" w:color="auto"/>
                    <w:right w:val="none" w:sz="0" w:space="0" w:color="auto"/>
                  </w:divBdr>
                </w:div>
              </w:divsChild>
            </w:div>
            <w:div w:id="1358117515">
              <w:marLeft w:val="0"/>
              <w:marRight w:val="0"/>
              <w:marTop w:val="0"/>
              <w:marBottom w:val="0"/>
              <w:divBdr>
                <w:top w:val="none" w:sz="0" w:space="0" w:color="auto"/>
                <w:left w:val="none" w:sz="0" w:space="0" w:color="auto"/>
                <w:bottom w:val="none" w:sz="0" w:space="0" w:color="auto"/>
                <w:right w:val="none" w:sz="0" w:space="0" w:color="auto"/>
              </w:divBdr>
              <w:divsChild>
                <w:div w:id="18215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5530">
      <w:bodyDiv w:val="1"/>
      <w:marLeft w:val="0"/>
      <w:marRight w:val="0"/>
      <w:marTop w:val="0"/>
      <w:marBottom w:val="0"/>
      <w:divBdr>
        <w:top w:val="none" w:sz="0" w:space="0" w:color="auto"/>
        <w:left w:val="none" w:sz="0" w:space="0" w:color="auto"/>
        <w:bottom w:val="none" w:sz="0" w:space="0" w:color="auto"/>
        <w:right w:val="none" w:sz="0" w:space="0" w:color="auto"/>
      </w:divBdr>
    </w:div>
    <w:div w:id="420764038">
      <w:bodyDiv w:val="1"/>
      <w:marLeft w:val="0"/>
      <w:marRight w:val="0"/>
      <w:marTop w:val="0"/>
      <w:marBottom w:val="0"/>
      <w:divBdr>
        <w:top w:val="none" w:sz="0" w:space="0" w:color="auto"/>
        <w:left w:val="none" w:sz="0" w:space="0" w:color="auto"/>
        <w:bottom w:val="none" w:sz="0" w:space="0" w:color="auto"/>
        <w:right w:val="none" w:sz="0" w:space="0" w:color="auto"/>
      </w:divBdr>
      <w:divsChild>
        <w:div w:id="2133402964">
          <w:marLeft w:val="0"/>
          <w:marRight w:val="0"/>
          <w:marTop w:val="0"/>
          <w:marBottom w:val="0"/>
          <w:divBdr>
            <w:top w:val="none" w:sz="0" w:space="0" w:color="auto"/>
            <w:left w:val="none" w:sz="0" w:space="0" w:color="auto"/>
            <w:bottom w:val="none" w:sz="0" w:space="0" w:color="auto"/>
            <w:right w:val="none" w:sz="0" w:space="0" w:color="auto"/>
          </w:divBdr>
          <w:divsChild>
            <w:div w:id="2096895067">
              <w:marLeft w:val="0"/>
              <w:marRight w:val="0"/>
              <w:marTop w:val="0"/>
              <w:marBottom w:val="0"/>
              <w:divBdr>
                <w:top w:val="none" w:sz="0" w:space="0" w:color="auto"/>
                <w:left w:val="none" w:sz="0" w:space="0" w:color="auto"/>
                <w:bottom w:val="none" w:sz="0" w:space="0" w:color="auto"/>
                <w:right w:val="none" w:sz="0" w:space="0" w:color="auto"/>
              </w:divBdr>
              <w:divsChild>
                <w:div w:id="19562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63211">
      <w:bodyDiv w:val="1"/>
      <w:marLeft w:val="0"/>
      <w:marRight w:val="0"/>
      <w:marTop w:val="0"/>
      <w:marBottom w:val="0"/>
      <w:divBdr>
        <w:top w:val="none" w:sz="0" w:space="0" w:color="auto"/>
        <w:left w:val="none" w:sz="0" w:space="0" w:color="auto"/>
        <w:bottom w:val="none" w:sz="0" w:space="0" w:color="auto"/>
        <w:right w:val="none" w:sz="0" w:space="0" w:color="auto"/>
      </w:divBdr>
      <w:divsChild>
        <w:div w:id="1580019596">
          <w:marLeft w:val="0"/>
          <w:marRight w:val="0"/>
          <w:marTop w:val="0"/>
          <w:marBottom w:val="0"/>
          <w:divBdr>
            <w:top w:val="none" w:sz="0" w:space="0" w:color="auto"/>
            <w:left w:val="none" w:sz="0" w:space="0" w:color="auto"/>
            <w:bottom w:val="none" w:sz="0" w:space="0" w:color="auto"/>
            <w:right w:val="none" w:sz="0" w:space="0" w:color="auto"/>
          </w:divBdr>
          <w:divsChild>
            <w:div w:id="1099450899">
              <w:marLeft w:val="0"/>
              <w:marRight w:val="0"/>
              <w:marTop w:val="0"/>
              <w:marBottom w:val="0"/>
              <w:divBdr>
                <w:top w:val="none" w:sz="0" w:space="0" w:color="auto"/>
                <w:left w:val="none" w:sz="0" w:space="0" w:color="auto"/>
                <w:bottom w:val="none" w:sz="0" w:space="0" w:color="auto"/>
                <w:right w:val="none" w:sz="0" w:space="0" w:color="auto"/>
              </w:divBdr>
              <w:divsChild>
                <w:div w:id="6447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76566">
      <w:bodyDiv w:val="1"/>
      <w:marLeft w:val="0"/>
      <w:marRight w:val="0"/>
      <w:marTop w:val="0"/>
      <w:marBottom w:val="0"/>
      <w:divBdr>
        <w:top w:val="none" w:sz="0" w:space="0" w:color="auto"/>
        <w:left w:val="none" w:sz="0" w:space="0" w:color="auto"/>
        <w:bottom w:val="none" w:sz="0" w:space="0" w:color="auto"/>
        <w:right w:val="none" w:sz="0" w:space="0" w:color="auto"/>
      </w:divBdr>
      <w:divsChild>
        <w:div w:id="1091700106">
          <w:marLeft w:val="0"/>
          <w:marRight w:val="0"/>
          <w:marTop w:val="0"/>
          <w:marBottom w:val="0"/>
          <w:divBdr>
            <w:top w:val="none" w:sz="0" w:space="0" w:color="auto"/>
            <w:left w:val="none" w:sz="0" w:space="0" w:color="auto"/>
            <w:bottom w:val="none" w:sz="0" w:space="0" w:color="auto"/>
            <w:right w:val="none" w:sz="0" w:space="0" w:color="auto"/>
          </w:divBdr>
          <w:divsChild>
            <w:div w:id="773549789">
              <w:marLeft w:val="0"/>
              <w:marRight w:val="0"/>
              <w:marTop w:val="0"/>
              <w:marBottom w:val="0"/>
              <w:divBdr>
                <w:top w:val="none" w:sz="0" w:space="0" w:color="auto"/>
                <w:left w:val="none" w:sz="0" w:space="0" w:color="auto"/>
                <w:bottom w:val="none" w:sz="0" w:space="0" w:color="auto"/>
                <w:right w:val="none" w:sz="0" w:space="0" w:color="auto"/>
              </w:divBdr>
              <w:divsChild>
                <w:div w:id="15286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99513">
      <w:bodyDiv w:val="1"/>
      <w:marLeft w:val="0"/>
      <w:marRight w:val="0"/>
      <w:marTop w:val="0"/>
      <w:marBottom w:val="0"/>
      <w:divBdr>
        <w:top w:val="none" w:sz="0" w:space="0" w:color="auto"/>
        <w:left w:val="none" w:sz="0" w:space="0" w:color="auto"/>
        <w:bottom w:val="none" w:sz="0" w:space="0" w:color="auto"/>
        <w:right w:val="none" w:sz="0" w:space="0" w:color="auto"/>
      </w:divBdr>
      <w:divsChild>
        <w:div w:id="77212909">
          <w:marLeft w:val="0"/>
          <w:marRight w:val="0"/>
          <w:marTop w:val="0"/>
          <w:marBottom w:val="0"/>
          <w:divBdr>
            <w:top w:val="none" w:sz="0" w:space="0" w:color="auto"/>
            <w:left w:val="none" w:sz="0" w:space="0" w:color="auto"/>
            <w:bottom w:val="none" w:sz="0" w:space="0" w:color="auto"/>
            <w:right w:val="none" w:sz="0" w:space="0" w:color="auto"/>
          </w:divBdr>
          <w:divsChild>
            <w:div w:id="1183470828">
              <w:marLeft w:val="0"/>
              <w:marRight w:val="0"/>
              <w:marTop w:val="0"/>
              <w:marBottom w:val="0"/>
              <w:divBdr>
                <w:top w:val="none" w:sz="0" w:space="0" w:color="auto"/>
                <w:left w:val="none" w:sz="0" w:space="0" w:color="auto"/>
                <w:bottom w:val="none" w:sz="0" w:space="0" w:color="auto"/>
                <w:right w:val="none" w:sz="0" w:space="0" w:color="auto"/>
              </w:divBdr>
              <w:divsChild>
                <w:div w:id="16340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80091">
      <w:bodyDiv w:val="1"/>
      <w:marLeft w:val="0"/>
      <w:marRight w:val="0"/>
      <w:marTop w:val="0"/>
      <w:marBottom w:val="0"/>
      <w:divBdr>
        <w:top w:val="none" w:sz="0" w:space="0" w:color="auto"/>
        <w:left w:val="none" w:sz="0" w:space="0" w:color="auto"/>
        <w:bottom w:val="none" w:sz="0" w:space="0" w:color="auto"/>
        <w:right w:val="none" w:sz="0" w:space="0" w:color="auto"/>
      </w:divBdr>
      <w:divsChild>
        <w:div w:id="498621157">
          <w:marLeft w:val="0"/>
          <w:marRight w:val="0"/>
          <w:marTop w:val="0"/>
          <w:marBottom w:val="0"/>
          <w:divBdr>
            <w:top w:val="none" w:sz="0" w:space="0" w:color="auto"/>
            <w:left w:val="none" w:sz="0" w:space="0" w:color="auto"/>
            <w:bottom w:val="none" w:sz="0" w:space="0" w:color="auto"/>
            <w:right w:val="none" w:sz="0" w:space="0" w:color="auto"/>
          </w:divBdr>
          <w:divsChild>
            <w:div w:id="901251893">
              <w:marLeft w:val="0"/>
              <w:marRight w:val="0"/>
              <w:marTop w:val="0"/>
              <w:marBottom w:val="0"/>
              <w:divBdr>
                <w:top w:val="none" w:sz="0" w:space="0" w:color="auto"/>
                <w:left w:val="none" w:sz="0" w:space="0" w:color="auto"/>
                <w:bottom w:val="none" w:sz="0" w:space="0" w:color="auto"/>
                <w:right w:val="none" w:sz="0" w:space="0" w:color="auto"/>
              </w:divBdr>
              <w:divsChild>
                <w:div w:id="569081442">
                  <w:marLeft w:val="0"/>
                  <w:marRight w:val="0"/>
                  <w:marTop w:val="0"/>
                  <w:marBottom w:val="0"/>
                  <w:divBdr>
                    <w:top w:val="none" w:sz="0" w:space="0" w:color="auto"/>
                    <w:left w:val="none" w:sz="0" w:space="0" w:color="auto"/>
                    <w:bottom w:val="none" w:sz="0" w:space="0" w:color="auto"/>
                    <w:right w:val="none" w:sz="0" w:space="0" w:color="auto"/>
                  </w:divBdr>
                  <w:divsChild>
                    <w:div w:id="346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05624">
      <w:bodyDiv w:val="1"/>
      <w:marLeft w:val="0"/>
      <w:marRight w:val="0"/>
      <w:marTop w:val="0"/>
      <w:marBottom w:val="0"/>
      <w:divBdr>
        <w:top w:val="none" w:sz="0" w:space="0" w:color="auto"/>
        <w:left w:val="none" w:sz="0" w:space="0" w:color="auto"/>
        <w:bottom w:val="none" w:sz="0" w:space="0" w:color="auto"/>
        <w:right w:val="none" w:sz="0" w:space="0" w:color="auto"/>
      </w:divBdr>
      <w:divsChild>
        <w:div w:id="887256200">
          <w:marLeft w:val="0"/>
          <w:marRight w:val="0"/>
          <w:marTop w:val="0"/>
          <w:marBottom w:val="0"/>
          <w:divBdr>
            <w:top w:val="none" w:sz="0" w:space="0" w:color="auto"/>
            <w:left w:val="none" w:sz="0" w:space="0" w:color="auto"/>
            <w:bottom w:val="none" w:sz="0" w:space="0" w:color="auto"/>
            <w:right w:val="none" w:sz="0" w:space="0" w:color="auto"/>
          </w:divBdr>
          <w:divsChild>
            <w:div w:id="908462265">
              <w:marLeft w:val="0"/>
              <w:marRight w:val="0"/>
              <w:marTop w:val="0"/>
              <w:marBottom w:val="0"/>
              <w:divBdr>
                <w:top w:val="none" w:sz="0" w:space="0" w:color="auto"/>
                <w:left w:val="none" w:sz="0" w:space="0" w:color="auto"/>
                <w:bottom w:val="none" w:sz="0" w:space="0" w:color="auto"/>
                <w:right w:val="none" w:sz="0" w:space="0" w:color="auto"/>
              </w:divBdr>
              <w:divsChild>
                <w:div w:id="18978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25704">
      <w:bodyDiv w:val="1"/>
      <w:marLeft w:val="0"/>
      <w:marRight w:val="0"/>
      <w:marTop w:val="0"/>
      <w:marBottom w:val="0"/>
      <w:divBdr>
        <w:top w:val="none" w:sz="0" w:space="0" w:color="auto"/>
        <w:left w:val="none" w:sz="0" w:space="0" w:color="auto"/>
        <w:bottom w:val="none" w:sz="0" w:space="0" w:color="auto"/>
        <w:right w:val="none" w:sz="0" w:space="0" w:color="auto"/>
      </w:divBdr>
      <w:divsChild>
        <w:div w:id="469254560">
          <w:marLeft w:val="0"/>
          <w:marRight w:val="0"/>
          <w:marTop w:val="0"/>
          <w:marBottom w:val="0"/>
          <w:divBdr>
            <w:top w:val="none" w:sz="0" w:space="0" w:color="auto"/>
            <w:left w:val="none" w:sz="0" w:space="0" w:color="auto"/>
            <w:bottom w:val="none" w:sz="0" w:space="0" w:color="auto"/>
            <w:right w:val="none" w:sz="0" w:space="0" w:color="auto"/>
          </w:divBdr>
          <w:divsChild>
            <w:div w:id="110983023">
              <w:marLeft w:val="0"/>
              <w:marRight w:val="0"/>
              <w:marTop w:val="0"/>
              <w:marBottom w:val="0"/>
              <w:divBdr>
                <w:top w:val="none" w:sz="0" w:space="0" w:color="auto"/>
                <w:left w:val="none" w:sz="0" w:space="0" w:color="auto"/>
                <w:bottom w:val="none" w:sz="0" w:space="0" w:color="auto"/>
                <w:right w:val="none" w:sz="0" w:space="0" w:color="auto"/>
              </w:divBdr>
              <w:divsChild>
                <w:div w:id="98435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55179">
      <w:bodyDiv w:val="1"/>
      <w:marLeft w:val="0"/>
      <w:marRight w:val="0"/>
      <w:marTop w:val="0"/>
      <w:marBottom w:val="0"/>
      <w:divBdr>
        <w:top w:val="none" w:sz="0" w:space="0" w:color="auto"/>
        <w:left w:val="none" w:sz="0" w:space="0" w:color="auto"/>
        <w:bottom w:val="none" w:sz="0" w:space="0" w:color="auto"/>
        <w:right w:val="none" w:sz="0" w:space="0" w:color="auto"/>
      </w:divBdr>
      <w:divsChild>
        <w:div w:id="831486168">
          <w:marLeft w:val="0"/>
          <w:marRight w:val="0"/>
          <w:marTop w:val="0"/>
          <w:marBottom w:val="360"/>
          <w:divBdr>
            <w:top w:val="single" w:sz="12" w:space="15" w:color="D5D5D5"/>
            <w:left w:val="single" w:sz="12" w:space="8" w:color="D5D5D5"/>
            <w:bottom w:val="single" w:sz="12" w:space="15" w:color="D5D5D5"/>
            <w:right w:val="single" w:sz="12" w:space="8" w:color="D5D5D5"/>
          </w:divBdr>
        </w:div>
      </w:divsChild>
    </w:div>
    <w:div w:id="622419066">
      <w:bodyDiv w:val="1"/>
      <w:marLeft w:val="0"/>
      <w:marRight w:val="0"/>
      <w:marTop w:val="0"/>
      <w:marBottom w:val="0"/>
      <w:divBdr>
        <w:top w:val="none" w:sz="0" w:space="0" w:color="auto"/>
        <w:left w:val="none" w:sz="0" w:space="0" w:color="auto"/>
        <w:bottom w:val="none" w:sz="0" w:space="0" w:color="auto"/>
        <w:right w:val="none" w:sz="0" w:space="0" w:color="auto"/>
      </w:divBdr>
      <w:divsChild>
        <w:div w:id="2076777154">
          <w:marLeft w:val="0"/>
          <w:marRight w:val="0"/>
          <w:marTop w:val="0"/>
          <w:marBottom w:val="0"/>
          <w:divBdr>
            <w:top w:val="none" w:sz="0" w:space="0" w:color="auto"/>
            <w:left w:val="none" w:sz="0" w:space="0" w:color="auto"/>
            <w:bottom w:val="none" w:sz="0" w:space="0" w:color="auto"/>
            <w:right w:val="none" w:sz="0" w:space="0" w:color="auto"/>
          </w:divBdr>
          <w:divsChild>
            <w:div w:id="236131429">
              <w:marLeft w:val="0"/>
              <w:marRight w:val="0"/>
              <w:marTop w:val="0"/>
              <w:marBottom w:val="0"/>
              <w:divBdr>
                <w:top w:val="none" w:sz="0" w:space="0" w:color="auto"/>
                <w:left w:val="none" w:sz="0" w:space="0" w:color="auto"/>
                <w:bottom w:val="none" w:sz="0" w:space="0" w:color="auto"/>
                <w:right w:val="none" w:sz="0" w:space="0" w:color="auto"/>
              </w:divBdr>
              <w:divsChild>
                <w:div w:id="255286142">
                  <w:marLeft w:val="0"/>
                  <w:marRight w:val="0"/>
                  <w:marTop w:val="0"/>
                  <w:marBottom w:val="0"/>
                  <w:divBdr>
                    <w:top w:val="none" w:sz="0" w:space="0" w:color="auto"/>
                    <w:left w:val="none" w:sz="0" w:space="0" w:color="auto"/>
                    <w:bottom w:val="none" w:sz="0" w:space="0" w:color="auto"/>
                    <w:right w:val="none" w:sz="0" w:space="0" w:color="auto"/>
                  </w:divBdr>
                  <w:divsChild>
                    <w:div w:id="4278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00706">
      <w:bodyDiv w:val="1"/>
      <w:marLeft w:val="0"/>
      <w:marRight w:val="0"/>
      <w:marTop w:val="0"/>
      <w:marBottom w:val="0"/>
      <w:divBdr>
        <w:top w:val="none" w:sz="0" w:space="0" w:color="auto"/>
        <w:left w:val="none" w:sz="0" w:space="0" w:color="auto"/>
        <w:bottom w:val="none" w:sz="0" w:space="0" w:color="auto"/>
        <w:right w:val="none" w:sz="0" w:space="0" w:color="auto"/>
      </w:divBdr>
    </w:div>
    <w:div w:id="648435207">
      <w:bodyDiv w:val="1"/>
      <w:marLeft w:val="0"/>
      <w:marRight w:val="0"/>
      <w:marTop w:val="0"/>
      <w:marBottom w:val="0"/>
      <w:divBdr>
        <w:top w:val="none" w:sz="0" w:space="0" w:color="auto"/>
        <w:left w:val="none" w:sz="0" w:space="0" w:color="auto"/>
        <w:bottom w:val="none" w:sz="0" w:space="0" w:color="auto"/>
        <w:right w:val="none" w:sz="0" w:space="0" w:color="auto"/>
      </w:divBdr>
      <w:divsChild>
        <w:div w:id="1184587143">
          <w:marLeft w:val="0"/>
          <w:marRight w:val="0"/>
          <w:marTop w:val="0"/>
          <w:marBottom w:val="0"/>
          <w:divBdr>
            <w:top w:val="none" w:sz="0" w:space="0" w:color="auto"/>
            <w:left w:val="none" w:sz="0" w:space="0" w:color="auto"/>
            <w:bottom w:val="none" w:sz="0" w:space="0" w:color="auto"/>
            <w:right w:val="none" w:sz="0" w:space="0" w:color="auto"/>
          </w:divBdr>
          <w:divsChild>
            <w:div w:id="1157648992">
              <w:marLeft w:val="0"/>
              <w:marRight w:val="0"/>
              <w:marTop w:val="0"/>
              <w:marBottom w:val="0"/>
              <w:divBdr>
                <w:top w:val="none" w:sz="0" w:space="0" w:color="auto"/>
                <w:left w:val="none" w:sz="0" w:space="0" w:color="auto"/>
                <w:bottom w:val="none" w:sz="0" w:space="0" w:color="auto"/>
                <w:right w:val="none" w:sz="0" w:space="0" w:color="auto"/>
              </w:divBdr>
              <w:divsChild>
                <w:div w:id="10355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49723">
      <w:bodyDiv w:val="1"/>
      <w:marLeft w:val="0"/>
      <w:marRight w:val="0"/>
      <w:marTop w:val="0"/>
      <w:marBottom w:val="0"/>
      <w:divBdr>
        <w:top w:val="none" w:sz="0" w:space="0" w:color="auto"/>
        <w:left w:val="none" w:sz="0" w:space="0" w:color="auto"/>
        <w:bottom w:val="none" w:sz="0" w:space="0" w:color="auto"/>
        <w:right w:val="none" w:sz="0" w:space="0" w:color="auto"/>
      </w:divBdr>
      <w:divsChild>
        <w:div w:id="1145661155">
          <w:marLeft w:val="0"/>
          <w:marRight w:val="0"/>
          <w:marTop w:val="0"/>
          <w:marBottom w:val="0"/>
          <w:divBdr>
            <w:top w:val="none" w:sz="0" w:space="0" w:color="auto"/>
            <w:left w:val="none" w:sz="0" w:space="0" w:color="auto"/>
            <w:bottom w:val="none" w:sz="0" w:space="0" w:color="auto"/>
            <w:right w:val="none" w:sz="0" w:space="0" w:color="auto"/>
          </w:divBdr>
          <w:divsChild>
            <w:div w:id="1451128265">
              <w:marLeft w:val="0"/>
              <w:marRight w:val="0"/>
              <w:marTop w:val="0"/>
              <w:marBottom w:val="0"/>
              <w:divBdr>
                <w:top w:val="none" w:sz="0" w:space="0" w:color="auto"/>
                <w:left w:val="none" w:sz="0" w:space="0" w:color="auto"/>
                <w:bottom w:val="none" w:sz="0" w:space="0" w:color="auto"/>
                <w:right w:val="none" w:sz="0" w:space="0" w:color="auto"/>
              </w:divBdr>
              <w:divsChild>
                <w:div w:id="1663966102">
                  <w:marLeft w:val="0"/>
                  <w:marRight w:val="0"/>
                  <w:marTop w:val="0"/>
                  <w:marBottom w:val="0"/>
                  <w:divBdr>
                    <w:top w:val="none" w:sz="0" w:space="0" w:color="auto"/>
                    <w:left w:val="none" w:sz="0" w:space="0" w:color="auto"/>
                    <w:bottom w:val="none" w:sz="0" w:space="0" w:color="auto"/>
                    <w:right w:val="none" w:sz="0" w:space="0" w:color="auto"/>
                  </w:divBdr>
                  <w:divsChild>
                    <w:div w:id="14683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50089">
      <w:bodyDiv w:val="1"/>
      <w:marLeft w:val="0"/>
      <w:marRight w:val="0"/>
      <w:marTop w:val="0"/>
      <w:marBottom w:val="0"/>
      <w:divBdr>
        <w:top w:val="none" w:sz="0" w:space="0" w:color="auto"/>
        <w:left w:val="none" w:sz="0" w:space="0" w:color="auto"/>
        <w:bottom w:val="none" w:sz="0" w:space="0" w:color="auto"/>
        <w:right w:val="none" w:sz="0" w:space="0" w:color="auto"/>
      </w:divBdr>
      <w:divsChild>
        <w:div w:id="214510549">
          <w:marLeft w:val="0"/>
          <w:marRight w:val="0"/>
          <w:marTop w:val="0"/>
          <w:marBottom w:val="0"/>
          <w:divBdr>
            <w:top w:val="none" w:sz="0" w:space="0" w:color="auto"/>
            <w:left w:val="none" w:sz="0" w:space="0" w:color="auto"/>
            <w:bottom w:val="none" w:sz="0" w:space="0" w:color="auto"/>
            <w:right w:val="none" w:sz="0" w:space="0" w:color="auto"/>
          </w:divBdr>
          <w:divsChild>
            <w:div w:id="229584502">
              <w:marLeft w:val="0"/>
              <w:marRight w:val="0"/>
              <w:marTop w:val="0"/>
              <w:marBottom w:val="0"/>
              <w:divBdr>
                <w:top w:val="none" w:sz="0" w:space="0" w:color="auto"/>
                <w:left w:val="none" w:sz="0" w:space="0" w:color="auto"/>
                <w:bottom w:val="none" w:sz="0" w:space="0" w:color="auto"/>
                <w:right w:val="none" w:sz="0" w:space="0" w:color="auto"/>
              </w:divBdr>
              <w:divsChild>
                <w:div w:id="117601842">
                  <w:marLeft w:val="0"/>
                  <w:marRight w:val="0"/>
                  <w:marTop w:val="0"/>
                  <w:marBottom w:val="0"/>
                  <w:divBdr>
                    <w:top w:val="none" w:sz="0" w:space="0" w:color="auto"/>
                    <w:left w:val="none" w:sz="0" w:space="0" w:color="auto"/>
                    <w:bottom w:val="none" w:sz="0" w:space="0" w:color="auto"/>
                    <w:right w:val="none" w:sz="0" w:space="0" w:color="auto"/>
                  </w:divBdr>
                  <w:divsChild>
                    <w:div w:id="128404818">
                      <w:marLeft w:val="0"/>
                      <w:marRight w:val="0"/>
                      <w:marTop w:val="0"/>
                      <w:marBottom w:val="0"/>
                      <w:divBdr>
                        <w:top w:val="none" w:sz="0" w:space="0" w:color="auto"/>
                        <w:left w:val="none" w:sz="0" w:space="0" w:color="auto"/>
                        <w:bottom w:val="none" w:sz="0" w:space="0" w:color="auto"/>
                        <w:right w:val="none" w:sz="0" w:space="0" w:color="auto"/>
                      </w:divBdr>
                    </w:div>
                    <w:div w:id="1761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736019">
      <w:bodyDiv w:val="1"/>
      <w:marLeft w:val="0"/>
      <w:marRight w:val="0"/>
      <w:marTop w:val="0"/>
      <w:marBottom w:val="0"/>
      <w:divBdr>
        <w:top w:val="none" w:sz="0" w:space="0" w:color="auto"/>
        <w:left w:val="none" w:sz="0" w:space="0" w:color="auto"/>
        <w:bottom w:val="none" w:sz="0" w:space="0" w:color="auto"/>
        <w:right w:val="none" w:sz="0" w:space="0" w:color="auto"/>
      </w:divBdr>
      <w:divsChild>
        <w:div w:id="2025593065">
          <w:marLeft w:val="0"/>
          <w:marRight w:val="0"/>
          <w:marTop w:val="0"/>
          <w:marBottom w:val="0"/>
          <w:divBdr>
            <w:top w:val="none" w:sz="0" w:space="0" w:color="auto"/>
            <w:left w:val="none" w:sz="0" w:space="0" w:color="auto"/>
            <w:bottom w:val="none" w:sz="0" w:space="0" w:color="auto"/>
            <w:right w:val="none" w:sz="0" w:space="0" w:color="auto"/>
          </w:divBdr>
          <w:divsChild>
            <w:div w:id="1123839337">
              <w:marLeft w:val="0"/>
              <w:marRight w:val="0"/>
              <w:marTop w:val="0"/>
              <w:marBottom w:val="0"/>
              <w:divBdr>
                <w:top w:val="none" w:sz="0" w:space="0" w:color="auto"/>
                <w:left w:val="none" w:sz="0" w:space="0" w:color="auto"/>
                <w:bottom w:val="none" w:sz="0" w:space="0" w:color="auto"/>
                <w:right w:val="none" w:sz="0" w:space="0" w:color="auto"/>
              </w:divBdr>
              <w:divsChild>
                <w:div w:id="1978996649">
                  <w:marLeft w:val="0"/>
                  <w:marRight w:val="0"/>
                  <w:marTop w:val="0"/>
                  <w:marBottom w:val="0"/>
                  <w:divBdr>
                    <w:top w:val="none" w:sz="0" w:space="0" w:color="auto"/>
                    <w:left w:val="none" w:sz="0" w:space="0" w:color="auto"/>
                    <w:bottom w:val="none" w:sz="0" w:space="0" w:color="auto"/>
                    <w:right w:val="none" w:sz="0" w:space="0" w:color="auto"/>
                  </w:divBdr>
                  <w:divsChild>
                    <w:div w:id="10627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197834">
      <w:bodyDiv w:val="1"/>
      <w:marLeft w:val="0"/>
      <w:marRight w:val="0"/>
      <w:marTop w:val="0"/>
      <w:marBottom w:val="0"/>
      <w:divBdr>
        <w:top w:val="none" w:sz="0" w:space="0" w:color="auto"/>
        <w:left w:val="none" w:sz="0" w:space="0" w:color="auto"/>
        <w:bottom w:val="none" w:sz="0" w:space="0" w:color="auto"/>
        <w:right w:val="none" w:sz="0" w:space="0" w:color="auto"/>
      </w:divBdr>
      <w:divsChild>
        <w:div w:id="30620684">
          <w:marLeft w:val="0"/>
          <w:marRight w:val="0"/>
          <w:marTop w:val="0"/>
          <w:marBottom w:val="0"/>
          <w:divBdr>
            <w:top w:val="none" w:sz="0" w:space="0" w:color="auto"/>
            <w:left w:val="none" w:sz="0" w:space="0" w:color="auto"/>
            <w:bottom w:val="none" w:sz="0" w:space="0" w:color="auto"/>
            <w:right w:val="none" w:sz="0" w:space="0" w:color="auto"/>
          </w:divBdr>
          <w:divsChild>
            <w:div w:id="142047380">
              <w:marLeft w:val="0"/>
              <w:marRight w:val="0"/>
              <w:marTop w:val="0"/>
              <w:marBottom w:val="0"/>
              <w:divBdr>
                <w:top w:val="none" w:sz="0" w:space="0" w:color="auto"/>
                <w:left w:val="none" w:sz="0" w:space="0" w:color="auto"/>
                <w:bottom w:val="none" w:sz="0" w:space="0" w:color="auto"/>
                <w:right w:val="none" w:sz="0" w:space="0" w:color="auto"/>
              </w:divBdr>
              <w:divsChild>
                <w:div w:id="149383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83080">
      <w:bodyDiv w:val="1"/>
      <w:marLeft w:val="0"/>
      <w:marRight w:val="0"/>
      <w:marTop w:val="0"/>
      <w:marBottom w:val="0"/>
      <w:divBdr>
        <w:top w:val="none" w:sz="0" w:space="0" w:color="auto"/>
        <w:left w:val="none" w:sz="0" w:space="0" w:color="auto"/>
        <w:bottom w:val="none" w:sz="0" w:space="0" w:color="auto"/>
        <w:right w:val="none" w:sz="0" w:space="0" w:color="auto"/>
      </w:divBdr>
      <w:divsChild>
        <w:div w:id="1584142702">
          <w:marLeft w:val="0"/>
          <w:marRight w:val="0"/>
          <w:marTop w:val="0"/>
          <w:marBottom w:val="0"/>
          <w:divBdr>
            <w:top w:val="none" w:sz="0" w:space="0" w:color="auto"/>
            <w:left w:val="none" w:sz="0" w:space="0" w:color="auto"/>
            <w:bottom w:val="none" w:sz="0" w:space="0" w:color="auto"/>
            <w:right w:val="none" w:sz="0" w:space="0" w:color="auto"/>
          </w:divBdr>
          <w:divsChild>
            <w:div w:id="184253127">
              <w:marLeft w:val="0"/>
              <w:marRight w:val="0"/>
              <w:marTop w:val="0"/>
              <w:marBottom w:val="0"/>
              <w:divBdr>
                <w:top w:val="none" w:sz="0" w:space="0" w:color="auto"/>
                <w:left w:val="none" w:sz="0" w:space="0" w:color="auto"/>
                <w:bottom w:val="none" w:sz="0" w:space="0" w:color="auto"/>
                <w:right w:val="none" w:sz="0" w:space="0" w:color="auto"/>
              </w:divBdr>
              <w:divsChild>
                <w:div w:id="517163874">
                  <w:marLeft w:val="0"/>
                  <w:marRight w:val="0"/>
                  <w:marTop w:val="0"/>
                  <w:marBottom w:val="0"/>
                  <w:divBdr>
                    <w:top w:val="none" w:sz="0" w:space="0" w:color="auto"/>
                    <w:left w:val="none" w:sz="0" w:space="0" w:color="auto"/>
                    <w:bottom w:val="none" w:sz="0" w:space="0" w:color="auto"/>
                    <w:right w:val="none" w:sz="0" w:space="0" w:color="auto"/>
                  </w:divBdr>
                  <w:divsChild>
                    <w:div w:id="1422988052">
                      <w:marLeft w:val="0"/>
                      <w:marRight w:val="0"/>
                      <w:marTop w:val="0"/>
                      <w:marBottom w:val="0"/>
                      <w:divBdr>
                        <w:top w:val="none" w:sz="0" w:space="0" w:color="auto"/>
                        <w:left w:val="none" w:sz="0" w:space="0" w:color="auto"/>
                        <w:bottom w:val="none" w:sz="0" w:space="0" w:color="auto"/>
                        <w:right w:val="none" w:sz="0" w:space="0" w:color="auto"/>
                      </w:divBdr>
                    </w:div>
                    <w:div w:id="19143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24734">
      <w:bodyDiv w:val="1"/>
      <w:marLeft w:val="0"/>
      <w:marRight w:val="0"/>
      <w:marTop w:val="0"/>
      <w:marBottom w:val="0"/>
      <w:divBdr>
        <w:top w:val="none" w:sz="0" w:space="0" w:color="auto"/>
        <w:left w:val="none" w:sz="0" w:space="0" w:color="auto"/>
        <w:bottom w:val="none" w:sz="0" w:space="0" w:color="auto"/>
        <w:right w:val="none" w:sz="0" w:space="0" w:color="auto"/>
      </w:divBdr>
    </w:div>
    <w:div w:id="794564777">
      <w:bodyDiv w:val="1"/>
      <w:marLeft w:val="0"/>
      <w:marRight w:val="0"/>
      <w:marTop w:val="0"/>
      <w:marBottom w:val="0"/>
      <w:divBdr>
        <w:top w:val="none" w:sz="0" w:space="0" w:color="auto"/>
        <w:left w:val="none" w:sz="0" w:space="0" w:color="auto"/>
        <w:bottom w:val="none" w:sz="0" w:space="0" w:color="auto"/>
        <w:right w:val="none" w:sz="0" w:space="0" w:color="auto"/>
      </w:divBdr>
      <w:divsChild>
        <w:div w:id="416639979">
          <w:marLeft w:val="0"/>
          <w:marRight w:val="0"/>
          <w:marTop w:val="0"/>
          <w:marBottom w:val="0"/>
          <w:divBdr>
            <w:top w:val="none" w:sz="0" w:space="0" w:color="auto"/>
            <w:left w:val="none" w:sz="0" w:space="0" w:color="auto"/>
            <w:bottom w:val="none" w:sz="0" w:space="0" w:color="auto"/>
            <w:right w:val="none" w:sz="0" w:space="0" w:color="auto"/>
          </w:divBdr>
          <w:divsChild>
            <w:div w:id="1998916279">
              <w:marLeft w:val="0"/>
              <w:marRight w:val="0"/>
              <w:marTop w:val="0"/>
              <w:marBottom w:val="0"/>
              <w:divBdr>
                <w:top w:val="none" w:sz="0" w:space="0" w:color="auto"/>
                <w:left w:val="none" w:sz="0" w:space="0" w:color="auto"/>
                <w:bottom w:val="none" w:sz="0" w:space="0" w:color="auto"/>
                <w:right w:val="none" w:sz="0" w:space="0" w:color="auto"/>
              </w:divBdr>
              <w:divsChild>
                <w:div w:id="1380082471">
                  <w:marLeft w:val="0"/>
                  <w:marRight w:val="0"/>
                  <w:marTop w:val="0"/>
                  <w:marBottom w:val="0"/>
                  <w:divBdr>
                    <w:top w:val="none" w:sz="0" w:space="0" w:color="auto"/>
                    <w:left w:val="none" w:sz="0" w:space="0" w:color="auto"/>
                    <w:bottom w:val="none" w:sz="0" w:space="0" w:color="auto"/>
                    <w:right w:val="none" w:sz="0" w:space="0" w:color="auto"/>
                  </w:divBdr>
                  <w:divsChild>
                    <w:div w:id="116840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096069">
      <w:bodyDiv w:val="1"/>
      <w:marLeft w:val="0"/>
      <w:marRight w:val="0"/>
      <w:marTop w:val="0"/>
      <w:marBottom w:val="0"/>
      <w:divBdr>
        <w:top w:val="none" w:sz="0" w:space="0" w:color="auto"/>
        <w:left w:val="none" w:sz="0" w:space="0" w:color="auto"/>
        <w:bottom w:val="none" w:sz="0" w:space="0" w:color="auto"/>
        <w:right w:val="none" w:sz="0" w:space="0" w:color="auto"/>
      </w:divBdr>
    </w:div>
    <w:div w:id="854880527">
      <w:bodyDiv w:val="1"/>
      <w:marLeft w:val="0"/>
      <w:marRight w:val="0"/>
      <w:marTop w:val="0"/>
      <w:marBottom w:val="0"/>
      <w:divBdr>
        <w:top w:val="none" w:sz="0" w:space="0" w:color="auto"/>
        <w:left w:val="none" w:sz="0" w:space="0" w:color="auto"/>
        <w:bottom w:val="none" w:sz="0" w:space="0" w:color="auto"/>
        <w:right w:val="none" w:sz="0" w:space="0" w:color="auto"/>
      </w:divBdr>
      <w:divsChild>
        <w:div w:id="2038575539">
          <w:marLeft w:val="0"/>
          <w:marRight w:val="0"/>
          <w:marTop w:val="0"/>
          <w:marBottom w:val="0"/>
          <w:divBdr>
            <w:top w:val="none" w:sz="0" w:space="0" w:color="auto"/>
            <w:left w:val="none" w:sz="0" w:space="0" w:color="auto"/>
            <w:bottom w:val="none" w:sz="0" w:space="0" w:color="auto"/>
            <w:right w:val="none" w:sz="0" w:space="0" w:color="auto"/>
          </w:divBdr>
          <w:divsChild>
            <w:div w:id="326520347">
              <w:marLeft w:val="0"/>
              <w:marRight w:val="0"/>
              <w:marTop w:val="0"/>
              <w:marBottom w:val="0"/>
              <w:divBdr>
                <w:top w:val="none" w:sz="0" w:space="0" w:color="auto"/>
                <w:left w:val="none" w:sz="0" w:space="0" w:color="auto"/>
                <w:bottom w:val="none" w:sz="0" w:space="0" w:color="auto"/>
                <w:right w:val="none" w:sz="0" w:space="0" w:color="auto"/>
              </w:divBdr>
              <w:divsChild>
                <w:div w:id="196472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76721">
      <w:bodyDiv w:val="1"/>
      <w:marLeft w:val="0"/>
      <w:marRight w:val="0"/>
      <w:marTop w:val="0"/>
      <w:marBottom w:val="0"/>
      <w:divBdr>
        <w:top w:val="none" w:sz="0" w:space="0" w:color="auto"/>
        <w:left w:val="none" w:sz="0" w:space="0" w:color="auto"/>
        <w:bottom w:val="none" w:sz="0" w:space="0" w:color="auto"/>
        <w:right w:val="none" w:sz="0" w:space="0" w:color="auto"/>
      </w:divBdr>
      <w:divsChild>
        <w:div w:id="1598514858">
          <w:marLeft w:val="0"/>
          <w:marRight w:val="0"/>
          <w:marTop w:val="0"/>
          <w:marBottom w:val="0"/>
          <w:divBdr>
            <w:top w:val="none" w:sz="0" w:space="0" w:color="auto"/>
            <w:left w:val="none" w:sz="0" w:space="0" w:color="auto"/>
            <w:bottom w:val="none" w:sz="0" w:space="0" w:color="auto"/>
            <w:right w:val="none" w:sz="0" w:space="0" w:color="auto"/>
          </w:divBdr>
          <w:divsChild>
            <w:div w:id="1501002566">
              <w:marLeft w:val="0"/>
              <w:marRight w:val="0"/>
              <w:marTop w:val="0"/>
              <w:marBottom w:val="0"/>
              <w:divBdr>
                <w:top w:val="none" w:sz="0" w:space="0" w:color="auto"/>
                <w:left w:val="none" w:sz="0" w:space="0" w:color="auto"/>
                <w:bottom w:val="none" w:sz="0" w:space="0" w:color="auto"/>
                <w:right w:val="none" w:sz="0" w:space="0" w:color="auto"/>
              </w:divBdr>
              <w:divsChild>
                <w:div w:id="1275092984">
                  <w:marLeft w:val="0"/>
                  <w:marRight w:val="0"/>
                  <w:marTop w:val="0"/>
                  <w:marBottom w:val="0"/>
                  <w:divBdr>
                    <w:top w:val="none" w:sz="0" w:space="0" w:color="auto"/>
                    <w:left w:val="none" w:sz="0" w:space="0" w:color="auto"/>
                    <w:bottom w:val="none" w:sz="0" w:space="0" w:color="auto"/>
                    <w:right w:val="none" w:sz="0" w:space="0" w:color="auto"/>
                  </w:divBdr>
                  <w:divsChild>
                    <w:div w:id="475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33072">
      <w:bodyDiv w:val="1"/>
      <w:marLeft w:val="0"/>
      <w:marRight w:val="0"/>
      <w:marTop w:val="0"/>
      <w:marBottom w:val="0"/>
      <w:divBdr>
        <w:top w:val="none" w:sz="0" w:space="0" w:color="auto"/>
        <w:left w:val="none" w:sz="0" w:space="0" w:color="auto"/>
        <w:bottom w:val="none" w:sz="0" w:space="0" w:color="auto"/>
        <w:right w:val="none" w:sz="0" w:space="0" w:color="auto"/>
      </w:divBdr>
      <w:divsChild>
        <w:div w:id="2006012605">
          <w:marLeft w:val="0"/>
          <w:marRight w:val="0"/>
          <w:marTop w:val="0"/>
          <w:marBottom w:val="0"/>
          <w:divBdr>
            <w:top w:val="none" w:sz="0" w:space="0" w:color="auto"/>
            <w:left w:val="none" w:sz="0" w:space="0" w:color="auto"/>
            <w:bottom w:val="none" w:sz="0" w:space="0" w:color="auto"/>
            <w:right w:val="none" w:sz="0" w:space="0" w:color="auto"/>
          </w:divBdr>
          <w:divsChild>
            <w:div w:id="1932350092">
              <w:marLeft w:val="0"/>
              <w:marRight w:val="0"/>
              <w:marTop w:val="0"/>
              <w:marBottom w:val="0"/>
              <w:divBdr>
                <w:top w:val="none" w:sz="0" w:space="0" w:color="auto"/>
                <w:left w:val="none" w:sz="0" w:space="0" w:color="auto"/>
                <w:bottom w:val="none" w:sz="0" w:space="0" w:color="auto"/>
                <w:right w:val="none" w:sz="0" w:space="0" w:color="auto"/>
              </w:divBdr>
              <w:divsChild>
                <w:div w:id="9763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68723">
      <w:bodyDiv w:val="1"/>
      <w:marLeft w:val="0"/>
      <w:marRight w:val="0"/>
      <w:marTop w:val="0"/>
      <w:marBottom w:val="0"/>
      <w:divBdr>
        <w:top w:val="none" w:sz="0" w:space="0" w:color="auto"/>
        <w:left w:val="none" w:sz="0" w:space="0" w:color="auto"/>
        <w:bottom w:val="none" w:sz="0" w:space="0" w:color="auto"/>
        <w:right w:val="none" w:sz="0" w:space="0" w:color="auto"/>
      </w:divBdr>
    </w:div>
    <w:div w:id="967517578">
      <w:bodyDiv w:val="1"/>
      <w:marLeft w:val="0"/>
      <w:marRight w:val="0"/>
      <w:marTop w:val="0"/>
      <w:marBottom w:val="0"/>
      <w:divBdr>
        <w:top w:val="none" w:sz="0" w:space="0" w:color="auto"/>
        <w:left w:val="none" w:sz="0" w:space="0" w:color="auto"/>
        <w:bottom w:val="none" w:sz="0" w:space="0" w:color="auto"/>
        <w:right w:val="none" w:sz="0" w:space="0" w:color="auto"/>
      </w:divBdr>
    </w:div>
    <w:div w:id="971906191">
      <w:bodyDiv w:val="1"/>
      <w:marLeft w:val="0"/>
      <w:marRight w:val="0"/>
      <w:marTop w:val="0"/>
      <w:marBottom w:val="0"/>
      <w:divBdr>
        <w:top w:val="none" w:sz="0" w:space="0" w:color="auto"/>
        <w:left w:val="none" w:sz="0" w:space="0" w:color="auto"/>
        <w:bottom w:val="none" w:sz="0" w:space="0" w:color="auto"/>
        <w:right w:val="none" w:sz="0" w:space="0" w:color="auto"/>
      </w:divBdr>
    </w:div>
    <w:div w:id="1013918412">
      <w:bodyDiv w:val="1"/>
      <w:marLeft w:val="0"/>
      <w:marRight w:val="0"/>
      <w:marTop w:val="0"/>
      <w:marBottom w:val="0"/>
      <w:divBdr>
        <w:top w:val="none" w:sz="0" w:space="0" w:color="auto"/>
        <w:left w:val="none" w:sz="0" w:space="0" w:color="auto"/>
        <w:bottom w:val="none" w:sz="0" w:space="0" w:color="auto"/>
        <w:right w:val="none" w:sz="0" w:space="0" w:color="auto"/>
      </w:divBdr>
    </w:div>
    <w:div w:id="1024482896">
      <w:bodyDiv w:val="1"/>
      <w:marLeft w:val="0"/>
      <w:marRight w:val="0"/>
      <w:marTop w:val="0"/>
      <w:marBottom w:val="0"/>
      <w:divBdr>
        <w:top w:val="none" w:sz="0" w:space="0" w:color="auto"/>
        <w:left w:val="none" w:sz="0" w:space="0" w:color="auto"/>
        <w:bottom w:val="none" w:sz="0" w:space="0" w:color="auto"/>
        <w:right w:val="none" w:sz="0" w:space="0" w:color="auto"/>
      </w:divBdr>
    </w:div>
    <w:div w:id="1028876642">
      <w:bodyDiv w:val="1"/>
      <w:marLeft w:val="0"/>
      <w:marRight w:val="0"/>
      <w:marTop w:val="0"/>
      <w:marBottom w:val="0"/>
      <w:divBdr>
        <w:top w:val="none" w:sz="0" w:space="0" w:color="auto"/>
        <w:left w:val="none" w:sz="0" w:space="0" w:color="auto"/>
        <w:bottom w:val="none" w:sz="0" w:space="0" w:color="auto"/>
        <w:right w:val="none" w:sz="0" w:space="0" w:color="auto"/>
      </w:divBdr>
    </w:div>
    <w:div w:id="1084961058">
      <w:bodyDiv w:val="1"/>
      <w:marLeft w:val="0"/>
      <w:marRight w:val="0"/>
      <w:marTop w:val="0"/>
      <w:marBottom w:val="0"/>
      <w:divBdr>
        <w:top w:val="none" w:sz="0" w:space="0" w:color="auto"/>
        <w:left w:val="none" w:sz="0" w:space="0" w:color="auto"/>
        <w:bottom w:val="none" w:sz="0" w:space="0" w:color="auto"/>
        <w:right w:val="none" w:sz="0" w:space="0" w:color="auto"/>
      </w:divBdr>
    </w:div>
    <w:div w:id="1126971781">
      <w:bodyDiv w:val="1"/>
      <w:marLeft w:val="0"/>
      <w:marRight w:val="0"/>
      <w:marTop w:val="0"/>
      <w:marBottom w:val="0"/>
      <w:divBdr>
        <w:top w:val="none" w:sz="0" w:space="0" w:color="auto"/>
        <w:left w:val="none" w:sz="0" w:space="0" w:color="auto"/>
        <w:bottom w:val="none" w:sz="0" w:space="0" w:color="auto"/>
        <w:right w:val="none" w:sz="0" w:space="0" w:color="auto"/>
      </w:divBdr>
    </w:div>
    <w:div w:id="1136678775">
      <w:bodyDiv w:val="1"/>
      <w:marLeft w:val="0"/>
      <w:marRight w:val="0"/>
      <w:marTop w:val="0"/>
      <w:marBottom w:val="0"/>
      <w:divBdr>
        <w:top w:val="none" w:sz="0" w:space="0" w:color="auto"/>
        <w:left w:val="none" w:sz="0" w:space="0" w:color="auto"/>
        <w:bottom w:val="none" w:sz="0" w:space="0" w:color="auto"/>
        <w:right w:val="none" w:sz="0" w:space="0" w:color="auto"/>
      </w:divBdr>
    </w:div>
    <w:div w:id="1148084524">
      <w:bodyDiv w:val="1"/>
      <w:marLeft w:val="0"/>
      <w:marRight w:val="0"/>
      <w:marTop w:val="0"/>
      <w:marBottom w:val="0"/>
      <w:divBdr>
        <w:top w:val="none" w:sz="0" w:space="0" w:color="auto"/>
        <w:left w:val="none" w:sz="0" w:space="0" w:color="auto"/>
        <w:bottom w:val="none" w:sz="0" w:space="0" w:color="auto"/>
        <w:right w:val="none" w:sz="0" w:space="0" w:color="auto"/>
      </w:divBdr>
    </w:div>
    <w:div w:id="1148747775">
      <w:bodyDiv w:val="1"/>
      <w:marLeft w:val="0"/>
      <w:marRight w:val="0"/>
      <w:marTop w:val="0"/>
      <w:marBottom w:val="0"/>
      <w:divBdr>
        <w:top w:val="none" w:sz="0" w:space="0" w:color="auto"/>
        <w:left w:val="none" w:sz="0" w:space="0" w:color="auto"/>
        <w:bottom w:val="none" w:sz="0" w:space="0" w:color="auto"/>
        <w:right w:val="none" w:sz="0" w:space="0" w:color="auto"/>
      </w:divBdr>
      <w:divsChild>
        <w:div w:id="389381858">
          <w:marLeft w:val="0"/>
          <w:marRight w:val="0"/>
          <w:marTop w:val="0"/>
          <w:marBottom w:val="0"/>
          <w:divBdr>
            <w:top w:val="none" w:sz="0" w:space="0" w:color="auto"/>
            <w:left w:val="none" w:sz="0" w:space="0" w:color="auto"/>
            <w:bottom w:val="none" w:sz="0" w:space="0" w:color="auto"/>
            <w:right w:val="none" w:sz="0" w:space="0" w:color="auto"/>
          </w:divBdr>
          <w:divsChild>
            <w:div w:id="1497187727">
              <w:marLeft w:val="0"/>
              <w:marRight w:val="0"/>
              <w:marTop w:val="0"/>
              <w:marBottom w:val="0"/>
              <w:divBdr>
                <w:top w:val="none" w:sz="0" w:space="0" w:color="auto"/>
                <w:left w:val="none" w:sz="0" w:space="0" w:color="auto"/>
                <w:bottom w:val="none" w:sz="0" w:space="0" w:color="auto"/>
                <w:right w:val="none" w:sz="0" w:space="0" w:color="auto"/>
              </w:divBdr>
              <w:divsChild>
                <w:div w:id="146752792">
                  <w:marLeft w:val="0"/>
                  <w:marRight w:val="0"/>
                  <w:marTop w:val="0"/>
                  <w:marBottom w:val="0"/>
                  <w:divBdr>
                    <w:top w:val="none" w:sz="0" w:space="0" w:color="auto"/>
                    <w:left w:val="none" w:sz="0" w:space="0" w:color="auto"/>
                    <w:bottom w:val="none" w:sz="0" w:space="0" w:color="auto"/>
                    <w:right w:val="none" w:sz="0" w:space="0" w:color="auto"/>
                  </w:divBdr>
                  <w:divsChild>
                    <w:div w:id="9791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791">
      <w:bodyDiv w:val="1"/>
      <w:marLeft w:val="0"/>
      <w:marRight w:val="0"/>
      <w:marTop w:val="0"/>
      <w:marBottom w:val="0"/>
      <w:divBdr>
        <w:top w:val="none" w:sz="0" w:space="0" w:color="auto"/>
        <w:left w:val="none" w:sz="0" w:space="0" w:color="auto"/>
        <w:bottom w:val="none" w:sz="0" w:space="0" w:color="auto"/>
        <w:right w:val="none" w:sz="0" w:space="0" w:color="auto"/>
      </w:divBdr>
      <w:divsChild>
        <w:div w:id="1962225282">
          <w:marLeft w:val="0"/>
          <w:marRight w:val="0"/>
          <w:marTop w:val="0"/>
          <w:marBottom w:val="0"/>
          <w:divBdr>
            <w:top w:val="none" w:sz="0" w:space="0" w:color="auto"/>
            <w:left w:val="none" w:sz="0" w:space="0" w:color="auto"/>
            <w:bottom w:val="none" w:sz="0" w:space="0" w:color="auto"/>
            <w:right w:val="none" w:sz="0" w:space="0" w:color="auto"/>
          </w:divBdr>
          <w:divsChild>
            <w:div w:id="230236289">
              <w:marLeft w:val="0"/>
              <w:marRight w:val="0"/>
              <w:marTop w:val="0"/>
              <w:marBottom w:val="0"/>
              <w:divBdr>
                <w:top w:val="none" w:sz="0" w:space="0" w:color="auto"/>
                <w:left w:val="none" w:sz="0" w:space="0" w:color="auto"/>
                <w:bottom w:val="none" w:sz="0" w:space="0" w:color="auto"/>
                <w:right w:val="none" w:sz="0" w:space="0" w:color="auto"/>
              </w:divBdr>
              <w:divsChild>
                <w:div w:id="1544638376">
                  <w:marLeft w:val="0"/>
                  <w:marRight w:val="0"/>
                  <w:marTop w:val="0"/>
                  <w:marBottom w:val="0"/>
                  <w:divBdr>
                    <w:top w:val="none" w:sz="0" w:space="0" w:color="auto"/>
                    <w:left w:val="none" w:sz="0" w:space="0" w:color="auto"/>
                    <w:bottom w:val="none" w:sz="0" w:space="0" w:color="auto"/>
                    <w:right w:val="none" w:sz="0" w:space="0" w:color="auto"/>
                  </w:divBdr>
                  <w:divsChild>
                    <w:div w:id="19605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436819">
      <w:bodyDiv w:val="1"/>
      <w:marLeft w:val="0"/>
      <w:marRight w:val="0"/>
      <w:marTop w:val="0"/>
      <w:marBottom w:val="0"/>
      <w:divBdr>
        <w:top w:val="none" w:sz="0" w:space="0" w:color="auto"/>
        <w:left w:val="none" w:sz="0" w:space="0" w:color="auto"/>
        <w:bottom w:val="none" w:sz="0" w:space="0" w:color="auto"/>
        <w:right w:val="none" w:sz="0" w:space="0" w:color="auto"/>
      </w:divBdr>
    </w:div>
    <w:div w:id="1244097938">
      <w:bodyDiv w:val="1"/>
      <w:marLeft w:val="0"/>
      <w:marRight w:val="0"/>
      <w:marTop w:val="0"/>
      <w:marBottom w:val="0"/>
      <w:divBdr>
        <w:top w:val="none" w:sz="0" w:space="0" w:color="auto"/>
        <w:left w:val="none" w:sz="0" w:space="0" w:color="auto"/>
        <w:bottom w:val="none" w:sz="0" w:space="0" w:color="auto"/>
        <w:right w:val="none" w:sz="0" w:space="0" w:color="auto"/>
      </w:divBdr>
      <w:divsChild>
        <w:div w:id="1897279853">
          <w:marLeft w:val="0"/>
          <w:marRight w:val="0"/>
          <w:marTop w:val="0"/>
          <w:marBottom w:val="0"/>
          <w:divBdr>
            <w:top w:val="none" w:sz="0" w:space="0" w:color="auto"/>
            <w:left w:val="none" w:sz="0" w:space="0" w:color="auto"/>
            <w:bottom w:val="none" w:sz="0" w:space="0" w:color="auto"/>
            <w:right w:val="none" w:sz="0" w:space="0" w:color="auto"/>
          </w:divBdr>
          <w:divsChild>
            <w:div w:id="714893145">
              <w:marLeft w:val="0"/>
              <w:marRight w:val="0"/>
              <w:marTop w:val="0"/>
              <w:marBottom w:val="0"/>
              <w:divBdr>
                <w:top w:val="none" w:sz="0" w:space="0" w:color="auto"/>
                <w:left w:val="none" w:sz="0" w:space="0" w:color="auto"/>
                <w:bottom w:val="none" w:sz="0" w:space="0" w:color="auto"/>
                <w:right w:val="none" w:sz="0" w:space="0" w:color="auto"/>
              </w:divBdr>
              <w:divsChild>
                <w:div w:id="1386828313">
                  <w:marLeft w:val="0"/>
                  <w:marRight w:val="0"/>
                  <w:marTop w:val="0"/>
                  <w:marBottom w:val="0"/>
                  <w:divBdr>
                    <w:top w:val="none" w:sz="0" w:space="0" w:color="auto"/>
                    <w:left w:val="none" w:sz="0" w:space="0" w:color="auto"/>
                    <w:bottom w:val="none" w:sz="0" w:space="0" w:color="auto"/>
                    <w:right w:val="none" w:sz="0" w:space="0" w:color="auto"/>
                  </w:divBdr>
                  <w:divsChild>
                    <w:div w:id="1042363908">
                      <w:marLeft w:val="0"/>
                      <w:marRight w:val="0"/>
                      <w:marTop w:val="0"/>
                      <w:marBottom w:val="0"/>
                      <w:divBdr>
                        <w:top w:val="none" w:sz="0" w:space="0" w:color="auto"/>
                        <w:left w:val="none" w:sz="0" w:space="0" w:color="auto"/>
                        <w:bottom w:val="none" w:sz="0" w:space="0" w:color="auto"/>
                        <w:right w:val="none" w:sz="0" w:space="0" w:color="auto"/>
                      </w:divBdr>
                    </w:div>
                    <w:div w:id="21355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7006">
      <w:bodyDiv w:val="1"/>
      <w:marLeft w:val="0"/>
      <w:marRight w:val="0"/>
      <w:marTop w:val="0"/>
      <w:marBottom w:val="0"/>
      <w:divBdr>
        <w:top w:val="none" w:sz="0" w:space="0" w:color="auto"/>
        <w:left w:val="none" w:sz="0" w:space="0" w:color="auto"/>
        <w:bottom w:val="none" w:sz="0" w:space="0" w:color="auto"/>
        <w:right w:val="none" w:sz="0" w:space="0" w:color="auto"/>
      </w:divBdr>
      <w:divsChild>
        <w:div w:id="1235701584">
          <w:marLeft w:val="0"/>
          <w:marRight w:val="0"/>
          <w:marTop w:val="0"/>
          <w:marBottom w:val="0"/>
          <w:divBdr>
            <w:top w:val="none" w:sz="0" w:space="0" w:color="auto"/>
            <w:left w:val="none" w:sz="0" w:space="0" w:color="auto"/>
            <w:bottom w:val="none" w:sz="0" w:space="0" w:color="auto"/>
            <w:right w:val="none" w:sz="0" w:space="0" w:color="auto"/>
          </w:divBdr>
          <w:divsChild>
            <w:div w:id="270548051">
              <w:marLeft w:val="0"/>
              <w:marRight w:val="0"/>
              <w:marTop w:val="0"/>
              <w:marBottom w:val="0"/>
              <w:divBdr>
                <w:top w:val="none" w:sz="0" w:space="0" w:color="auto"/>
                <w:left w:val="none" w:sz="0" w:space="0" w:color="auto"/>
                <w:bottom w:val="none" w:sz="0" w:space="0" w:color="auto"/>
                <w:right w:val="none" w:sz="0" w:space="0" w:color="auto"/>
              </w:divBdr>
              <w:divsChild>
                <w:div w:id="6236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3509">
      <w:bodyDiv w:val="1"/>
      <w:marLeft w:val="0"/>
      <w:marRight w:val="0"/>
      <w:marTop w:val="0"/>
      <w:marBottom w:val="0"/>
      <w:divBdr>
        <w:top w:val="none" w:sz="0" w:space="0" w:color="auto"/>
        <w:left w:val="none" w:sz="0" w:space="0" w:color="auto"/>
        <w:bottom w:val="none" w:sz="0" w:space="0" w:color="auto"/>
        <w:right w:val="none" w:sz="0" w:space="0" w:color="auto"/>
      </w:divBdr>
      <w:divsChild>
        <w:div w:id="1363088588">
          <w:marLeft w:val="0"/>
          <w:marRight w:val="0"/>
          <w:marTop w:val="0"/>
          <w:marBottom w:val="0"/>
          <w:divBdr>
            <w:top w:val="none" w:sz="0" w:space="0" w:color="auto"/>
            <w:left w:val="none" w:sz="0" w:space="0" w:color="auto"/>
            <w:bottom w:val="none" w:sz="0" w:space="0" w:color="auto"/>
            <w:right w:val="none" w:sz="0" w:space="0" w:color="auto"/>
          </w:divBdr>
          <w:divsChild>
            <w:div w:id="62024956">
              <w:marLeft w:val="0"/>
              <w:marRight w:val="0"/>
              <w:marTop w:val="0"/>
              <w:marBottom w:val="0"/>
              <w:divBdr>
                <w:top w:val="none" w:sz="0" w:space="0" w:color="auto"/>
                <w:left w:val="none" w:sz="0" w:space="0" w:color="auto"/>
                <w:bottom w:val="none" w:sz="0" w:space="0" w:color="auto"/>
                <w:right w:val="none" w:sz="0" w:space="0" w:color="auto"/>
              </w:divBdr>
              <w:divsChild>
                <w:div w:id="454492877">
                  <w:marLeft w:val="0"/>
                  <w:marRight w:val="0"/>
                  <w:marTop w:val="0"/>
                  <w:marBottom w:val="0"/>
                  <w:divBdr>
                    <w:top w:val="none" w:sz="0" w:space="0" w:color="auto"/>
                    <w:left w:val="none" w:sz="0" w:space="0" w:color="auto"/>
                    <w:bottom w:val="none" w:sz="0" w:space="0" w:color="auto"/>
                    <w:right w:val="none" w:sz="0" w:space="0" w:color="auto"/>
                  </w:divBdr>
                </w:div>
              </w:divsChild>
            </w:div>
            <w:div w:id="669603605">
              <w:marLeft w:val="0"/>
              <w:marRight w:val="0"/>
              <w:marTop w:val="0"/>
              <w:marBottom w:val="0"/>
              <w:divBdr>
                <w:top w:val="none" w:sz="0" w:space="0" w:color="auto"/>
                <w:left w:val="none" w:sz="0" w:space="0" w:color="auto"/>
                <w:bottom w:val="none" w:sz="0" w:space="0" w:color="auto"/>
                <w:right w:val="none" w:sz="0" w:space="0" w:color="auto"/>
              </w:divBdr>
              <w:divsChild>
                <w:div w:id="977150337">
                  <w:marLeft w:val="0"/>
                  <w:marRight w:val="0"/>
                  <w:marTop w:val="0"/>
                  <w:marBottom w:val="0"/>
                  <w:divBdr>
                    <w:top w:val="none" w:sz="0" w:space="0" w:color="auto"/>
                    <w:left w:val="none" w:sz="0" w:space="0" w:color="auto"/>
                    <w:bottom w:val="none" w:sz="0" w:space="0" w:color="auto"/>
                    <w:right w:val="none" w:sz="0" w:space="0" w:color="auto"/>
                  </w:divBdr>
                </w:div>
                <w:div w:id="17523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8467">
          <w:marLeft w:val="0"/>
          <w:marRight w:val="0"/>
          <w:marTop w:val="0"/>
          <w:marBottom w:val="0"/>
          <w:divBdr>
            <w:top w:val="none" w:sz="0" w:space="0" w:color="auto"/>
            <w:left w:val="none" w:sz="0" w:space="0" w:color="auto"/>
            <w:bottom w:val="none" w:sz="0" w:space="0" w:color="auto"/>
            <w:right w:val="none" w:sz="0" w:space="0" w:color="auto"/>
          </w:divBdr>
          <w:divsChild>
            <w:div w:id="1515612571">
              <w:marLeft w:val="0"/>
              <w:marRight w:val="0"/>
              <w:marTop w:val="0"/>
              <w:marBottom w:val="0"/>
              <w:divBdr>
                <w:top w:val="none" w:sz="0" w:space="0" w:color="auto"/>
                <w:left w:val="none" w:sz="0" w:space="0" w:color="auto"/>
                <w:bottom w:val="none" w:sz="0" w:space="0" w:color="auto"/>
                <w:right w:val="none" w:sz="0" w:space="0" w:color="auto"/>
              </w:divBdr>
              <w:divsChild>
                <w:div w:id="19743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7440">
      <w:bodyDiv w:val="1"/>
      <w:marLeft w:val="0"/>
      <w:marRight w:val="0"/>
      <w:marTop w:val="0"/>
      <w:marBottom w:val="0"/>
      <w:divBdr>
        <w:top w:val="none" w:sz="0" w:space="0" w:color="auto"/>
        <w:left w:val="none" w:sz="0" w:space="0" w:color="auto"/>
        <w:bottom w:val="none" w:sz="0" w:space="0" w:color="auto"/>
        <w:right w:val="none" w:sz="0" w:space="0" w:color="auto"/>
      </w:divBdr>
      <w:divsChild>
        <w:div w:id="1682387413">
          <w:marLeft w:val="0"/>
          <w:marRight w:val="0"/>
          <w:marTop w:val="0"/>
          <w:marBottom w:val="0"/>
          <w:divBdr>
            <w:top w:val="none" w:sz="0" w:space="0" w:color="auto"/>
            <w:left w:val="none" w:sz="0" w:space="0" w:color="auto"/>
            <w:bottom w:val="none" w:sz="0" w:space="0" w:color="auto"/>
            <w:right w:val="none" w:sz="0" w:space="0" w:color="auto"/>
          </w:divBdr>
          <w:divsChild>
            <w:div w:id="622735589">
              <w:marLeft w:val="0"/>
              <w:marRight w:val="0"/>
              <w:marTop w:val="0"/>
              <w:marBottom w:val="0"/>
              <w:divBdr>
                <w:top w:val="none" w:sz="0" w:space="0" w:color="auto"/>
                <w:left w:val="none" w:sz="0" w:space="0" w:color="auto"/>
                <w:bottom w:val="none" w:sz="0" w:space="0" w:color="auto"/>
                <w:right w:val="none" w:sz="0" w:space="0" w:color="auto"/>
              </w:divBdr>
              <w:divsChild>
                <w:div w:id="3022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1469">
      <w:bodyDiv w:val="1"/>
      <w:marLeft w:val="0"/>
      <w:marRight w:val="0"/>
      <w:marTop w:val="0"/>
      <w:marBottom w:val="0"/>
      <w:divBdr>
        <w:top w:val="none" w:sz="0" w:space="0" w:color="auto"/>
        <w:left w:val="none" w:sz="0" w:space="0" w:color="auto"/>
        <w:bottom w:val="none" w:sz="0" w:space="0" w:color="auto"/>
        <w:right w:val="none" w:sz="0" w:space="0" w:color="auto"/>
      </w:divBdr>
      <w:divsChild>
        <w:div w:id="2004896201">
          <w:marLeft w:val="0"/>
          <w:marRight w:val="0"/>
          <w:marTop w:val="0"/>
          <w:marBottom w:val="0"/>
          <w:divBdr>
            <w:top w:val="none" w:sz="0" w:space="0" w:color="auto"/>
            <w:left w:val="none" w:sz="0" w:space="0" w:color="auto"/>
            <w:bottom w:val="none" w:sz="0" w:space="0" w:color="auto"/>
            <w:right w:val="none" w:sz="0" w:space="0" w:color="auto"/>
          </w:divBdr>
          <w:divsChild>
            <w:div w:id="1718314331">
              <w:marLeft w:val="0"/>
              <w:marRight w:val="0"/>
              <w:marTop w:val="0"/>
              <w:marBottom w:val="0"/>
              <w:divBdr>
                <w:top w:val="none" w:sz="0" w:space="0" w:color="auto"/>
                <w:left w:val="none" w:sz="0" w:space="0" w:color="auto"/>
                <w:bottom w:val="none" w:sz="0" w:space="0" w:color="auto"/>
                <w:right w:val="none" w:sz="0" w:space="0" w:color="auto"/>
              </w:divBdr>
              <w:divsChild>
                <w:div w:id="4665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0942">
      <w:bodyDiv w:val="1"/>
      <w:marLeft w:val="0"/>
      <w:marRight w:val="0"/>
      <w:marTop w:val="0"/>
      <w:marBottom w:val="0"/>
      <w:divBdr>
        <w:top w:val="none" w:sz="0" w:space="0" w:color="auto"/>
        <w:left w:val="none" w:sz="0" w:space="0" w:color="auto"/>
        <w:bottom w:val="none" w:sz="0" w:space="0" w:color="auto"/>
        <w:right w:val="none" w:sz="0" w:space="0" w:color="auto"/>
      </w:divBdr>
      <w:divsChild>
        <w:div w:id="858399431">
          <w:marLeft w:val="0"/>
          <w:marRight w:val="0"/>
          <w:marTop w:val="0"/>
          <w:marBottom w:val="0"/>
          <w:divBdr>
            <w:top w:val="none" w:sz="0" w:space="0" w:color="auto"/>
            <w:left w:val="none" w:sz="0" w:space="0" w:color="auto"/>
            <w:bottom w:val="none" w:sz="0" w:space="0" w:color="auto"/>
            <w:right w:val="none" w:sz="0" w:space="0" w:color="auto"/>
          </w:divBdr>
          <w:divsChild>
            <w:div w:id="1412848224">
              <w:marLeft w:val="0"/>
              <w:marRight w:val="0"/>
              <w:marTop w:val="0"/>
              <w:marBottom w:val="0"/>
              <w:divBdr>
                <w:top w:val="none" w:sz="0" w:space="0" w:color="auto"/>
                <w:left w:val="none" w:sz="0" w:space="0" w:color="auto"/>
                <w:bottom w:val="none" w:sz="0" w:space="0" w:color="auto"/>
                <w:right w:val="none" w:sz="0" w:space="0" w:color="auto"/>
              </w:divBdr>
              <w:divsChild>
                <w:div w:id="1754473623">
                  <w:marLeft w:val="0"/>
                  <w:marRight w:val="0"/>
                  <w:marTop w:val="0"/>
                  <w:marBottom w:val="0"/>
                  <w:divBdr>
                    <w:top w:val="none" w:sz="0" w:space="0" w:color="auto"/>
                    <w:left w:val="none" w:sz="0" w:space="0" w:color="auto"/>
                    <w:bottom w:val="none" w:sz="0" w:space="0" w:color="auto"/>
                    <w:right w:val="none" w:sz="0" w:space="0" w:color="auto"/>
                  </w:divBdr>
                  <w:divsChild>
                    <w:div w:id="17844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35135">
      <w:bodyDiv w:val="1"/>
      <w:marLeft w:val="0"/>
      <w:marRight w:val="0"/>
      <w:marTop w:val="0"/>
      <w:marBottom w:val="0"/>
      <w:divBdr>
        <w:top w:val="none" w:sz="0" w:space="0" w:color="auto"/>
        <w:left w:val="none" w:sz="0" w:space="0" w:color="auto"/>
        <w:bottom w:val="none" w:sz="0" w:space="0" w:color="auto"/>
        <w:right w:val="none" w:sz="0" w:space="0" w:color="auto"/>
      </w:divBdr>
      <w:divsChild>
        <w:div w:id="1730569302">
          <w:marLeft w:val="0"/>
          <w:marRight w:val="0"/>
          <w:marTop w:val="0"/>
          <w:marBottom w:val="0"/>
          <w:divBdr>
            <w:top w:val="none" w:sz="0" w:space="0" w:color="auto"/>
            <w:left w:val="none" w:sz="0" w:space="0" w:color="auto"/>
            <w:bottom w:val="none" w:sz="0" w:space="0" w:color="auto"/>
            <w:right w:val="none" w:sz="0" w:space="0" w:color="auto"/>
          </w:divBdr>
          <w:divsChild>
            <w:div w:id="1796830549">
              <w:marLeft w:val="0"/>
              <w:marRight w:val="0"/>
              <w:marTop w:val="0"/>
              <w:marBottom w:val="0"/>
              <w:divBdr>
                <w:top w:val="none" w:sz="0" w:space="0" w:color="auto"/>
                <w:left w:val="none" w:sz="0" w:space="0" w:color="auto"/>
                <w:bottom w:val="none" w:sz="0" w:space="0" w:color="auto"/>
                <w:right w:val="none" w:sz="0" w:space="0" w:color="auto"/>
              </w:divBdr>
              <w:divsChild>
                <w:div w:id="12766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9657">
      <w:bodyDiv w:val="1"/>
      <w:marLeft w:val="0"/>
      <w:marRight w:val="0"/>
      <w:marTop w:val="0"/>
      <w:marBottom w:val="0"/>
      <w:divBdr>
        <w:top w:val="none" w:sz="0" w:space="0" w:color="auto"/>
        <w:left w:val="none" w:sz="0" w:space="0" w:color="auto"/>
        <w:bottom w:val="none" w:sz="0" w:space="0" w:color="auto"/>
        <w:right w:val="none" w:sz="0" w:space="0" w:color="auto"/>
      </w:divBdr>
      <w:divsChild>
        <w:div w:id="748037295">
          <w:marLeft w:val="0"/>
          <w:marRight w:val="0"/>
          <w:marTop w:val="0"/>
          <w:marBottom w:val="0"/>
          <w:divBdr>
            <w:top w:val="none" w:sz="0" w:space="0" w:color="auto"/>
            <w:left w:val="none" w:sz="0" w:space="0" w:color="auto"/>
            <w:bottom w:val="none" w:sz="0" w:space="0" w:color="auto"/>
            <w:right w:val="none" w:sz="0" w:space="0" w:color="auto"/>
          </w:divBdr>
          <w:divsChild>
            <w:div w:id="1054742037">
              <w:marLeft w:val="0"/>
              <w:marRight w:val="0"/>
              <w:marTop w:val="0"/>
              <w:marBottom w:val="0"/>
              <w:divBdr>
                <w:top w:val="none" w:sz="0" w:space="0" w:color="auto"/>
                <w:left w:val="none" w:sz="0" w:space="0" w:color="auto"/>
                <w:bottom w:val="none" w:sz="0" w:space="0" w:color="auto"/>
                <w:right w:val="none" w:sz="0" w:space="0" w:color="auto"/>
              </w:divBdr>
              <w:divsChild>
                <w:div w:id="373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00620">
      <w:bodyDiv w:val="1"/>
      <w:marLeft w:val="0"/>
      <w:marRight w:val="0"/>
      <w:marTop w:val="0"/>
      <w:marBottom w:val="0"/>
      <w:divBdr>
        <w:top w:val="none" w:sz="0" w:space="0" w:color="auto"/>
        <w:left w:val="none" w:sz="0" w:space="0" w:color="auto"/>
        <w:bottom w:val="none" w:sz="0" w:space="0" w:color="auto"/>
        <w:right w:val="none" w:sz="0" w:space="0" w:color="auto"/>
      </w:divBdr>
      <w:divsChild>
        <w:div w:id="64884926">
          <w:marLeft w:val="0"/>
          <w:marRight w:val="0"/>
          <w:marTop w:val="0"/>
          <w:marBottom w:val="0"/>
          <w:divBdr>
            <w:top w:val="none" w:sz="0" w:space="0" w:color="auto"/>
            <w:left w:val="none" w:sz="0" w:space="0" w:color="auto"/>
            <w:bottom w:val="none" w:sz="0" w:space="0" w:color="auto"/>
            <w:right w:val="none" w:sz="0" w:space="0" w:color="auto"/>
          </w:divBdr>
          <w:divsChild>
            <w:div w:id="677928670">
              <w:marLeft w:val="0"/>
              <w:marRight w:val="0"/>
              <w:marTop w:val="0"/>
              <w:marBottom w:val="0"/>
              <w:divBdr>
                <w:top w:val="none" w:sz="0" w:space="0" w:color="auto"/>
                <w:left w:val="none" w:sz="0" w:space="0" w:color="auto"/>
                <w:bottom w:val="none" w:sz="0" w:space="0" w:color="auto"/>
                <w:right w:val="none" w:sz="0" w:space="0" w:color="auto"/>
              </w:divBdr>
              <w:divsChild>
                <w:div w:id="149686717">
                  <w:marLeft w:val="0"/>
                  <w:marRight w:val="0"/>
                  <w:marTop w:val="0"/>
                  <w:marBottom w:val="0"/>
                  <w:divBdr>
                    <w:top w:val="none" w:sz="0" w:space="0" w:color="auto"/>
                    <w:left w:val="none" w:sz="0" w:space="0" w:color="auto"/>
                    <w:bottom w:val="none" w:sz="0" w:space="0" w:color="auto"/>
                    <w:right w:val="none" w:sz="0" w:space="0" w:color="auto"/>
                  </w:divBdr>
                  <w:divsChild>
                    <w:div w:id="7836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14688">
      <w:bodyDiv w:val="1"/>
      <w:marLeft w:val="0"/>
      <w:marRight w:val="0"/>
      <w:marTop w:val="0"/>
      <w:marBottom w:val="0"/>
      <w:divBdr>
        <w:top w:val="none" w:sz="0" w:space="0" w:color="auto"/>
        <w:left w:val="none" w:sz="0" w:space="0" w:color="auto"/>
        <w:bottom w:val="none" w:sz="0" w:space="0" w:color="auto"/>
        <w:right w:val="none" w:sz="0" w:space="0" w:color="auto"/>
      </w:divBdr>
      <w:divsChild>
        <w:div w:id="1582448973">
          <w:marLeft w:val="0"/>
          <w:marRight w:val="0"/>
          <w:marTop w:val="0"/>
          <w:marBottom w:val="0"/>
          <w:divBdr>
            <w:top w:val="none" w:sz="0" w:space="0" w:color="auto"/>
            <w:left w:val="none" w:sz="0" w:space="0" w:color="auto"/>
            <w:bottom w:val="none" w:sz="0" w:space="0" w:color="auto"/>
            <w:right w:val="none" w:sz="0" w:space="0" w:color="auto"/>
          </w:divBdr>
          <w:divsChild>
            <w:div w:id="365108549">
              <w:marLeft w:val="0"/>
              <w:marRight w:val="0"/>
              <w:marTop w:val="0"/>
              <w:marBottom w:val="0"/>
              <w:divBdr>
                <w:top w:val="none" w:sz="0" w:space="0" w:color="auto"/>
                <w:left w:val="none" w:sz="0" w:space="0" w:color="auto"/>
                <w:bottom w:val="none" w:sz="0" w:space="0" w:color="auto"/>
                <w:right w:val="none" w:sz="0" w:space="0" w:color="auto"/>
              </w:divBdr>
              <w:divsChild>
                <w:div w:id="505435840">
                  <w:marLeft w:val="0"/>
                  <w:marRight w:val="0"/>
                  <w:marTop w:val="0"/>
                  <w:marBottom w:val="0"/>
                  <w:divBdr>
                    <w:top w:val="none" w:sz="0" w:space="0" w:color="auto"/>
                    <w:left w:val="none" w:sz="0" w:space="0" w:color="auto"/>
                    <w:bottom w:val="none" w:sz="0" w:space="0" w:color="auto"/>
                    <w:right w:val="none" w:sz="0" w:space="0" w:color="auto"/>
                  </w:divBdr>
                  <w:divsChild>
                    <w:div w:id="13855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40769">
      <w:bodyDiv w:val="1"/>
      <w:marLeft w:val="0"/>
      <w:marRight w:val="0"/>
      <w:marTop w:val="0"/>
      <w:marBottom w:val="0"/>
      <w:divBdr>
        <w:top w:val="none" w:sz="0" w:space="0" w:color="auto"/>
        <w:left w:val="none" w:sz="0" w:space="0" w:color="auto"/>
        <w:bottom w:val="none" w:sz="0" w:space="0" w:color="auto"/>
        <w:right w:val="none" w:sz="0" w:space="0" w:color="auto"/>
      </w:divBdr>
      <w:divsChild>
        <w:div w:id="1488281545">
          <w:marLeft w:val="0"/>
          <w:marRight w:val="0"/>
          <w:marTop w:val="0"/>
          <w:marBottom w:val="0"/>
          <w:divBdr>
            <w:top w:val="none" w:sz="0" w:space="0" w:color="auto"/>
            <w:left w:val="none" w:sz="0" w:space="0" w:color="auto"/>
            <w:bottom w:val="none" w:sz="0" w:space="0" w:color="auto"/>
            <w:right w:val="none" w:sz="0" w:space="0" w:color="auto"/>
          </w:divBdr>
          <w:divsChild>
            <w:div w:id="1324049904">
              <w:marLeft w:val="0"/>
              <w:marRight w:val="0"/>
              <w:marTop w:val="0"/>
              <w:marBottom w:val="0"/>
              <w:divBdr>
                <w:top w:val="none" w:sz="0" w:space="0" w:color="auto"/>
                <w:left w:val="none" w:sz="0" w:space="0" w:color="auto"/>
                <w:bottom w:val="none" w:sz="0" w:space="0" w:color="auto"/>
                <w:right w:val="none" w:sz="0" w:space="0" w:color="auto"/>
              </w:divBdr>
              <w:divsChild>
                <w:div w:id="14183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18338">
      <w:bodyDiv w:val="1"/>
      <w:marLeft w:val="0"/>
      <w:marRight w:val="0"/>
      <w:marTop w:val="0"/>
      <w:marBottom w:val="0"/>
      <w:divBdr>
        <w:top w:val="none" w:sz="0" w:space="0" w:color="auto"/>
        <w:left w:val="none" w:sz="0" w:space="0" w:color="auto"/>
        <w:bottom w:val="none" w:sz="0" w:space="0" w:color="auto"/>
        <w:right w:val="none" w:sz="0" w:space="0" w:color="auto"/>
      </w:divBdr>
      <w:divsChild>
        <w:div w:id="420952924">
          <w:marLeft w:val="0"/>
          <w:marRight w:val="0"/>
          <w:marTop w:val="0"/>
          <w:marBottom w:val="0"/>
          <w:divBdr>
            <w:top w:val="none" w:sz="0" w:space="0" w:color="auto"/>
            <w:left w:val="none" w:sz="0" w:space="0" w:color="auto"/>
            <w:bottom w:val="none" w:sz="0" w:space="0" w:color="auto"/>
            <w:right w:val="none" w:sz="0" w:space="0" w:color="auto"/>
          </w:divBdr>
          <w:divsChild>
            <w:div w:id="2134397268">
              <w:marLeft w:val="0"/>
              <w:marRight w:val="0"/>
              <w:marTop w:val="0"/>
              <w:marBottom w:val="0"/>
              <w:divBdr>
                <w:top w:val="none" w:sz="0" w:space="0" w:color="auto"/>
                <w:left w:val="none" w:sz="0" w:space="0" w:color="auto"/>
                <w:bottom w:val="none" w:sz="0" w:space="0" w:color="auto"/>
                <w:right w:val="none" w:sz="0" w:space="0" w:color="auto"/>
              </w:divBdr>
              <w:divsChild>
                <w:div w:id="1761487444">
                  <w:marLeft w:val="0"/>
                  <w:marRight w:val="0"/>
                  <w:marTop w:val="0"/>
                  <w:marBottom w:val="0"/>
                  <w:divBdr>
                    <w:top w:val="none" w:sz="0" w:space="0" w:color="auto"/>
                    <w:left w:val="none" w:sz="0" w:space="0" w:color="auto"/>
                    <w:bottom w:val="none" w:sz="0" w:space="0" w:color="auto"/>
                    <w:right w:val="none" w:sz="0" w:space="0" w:color="auto"/>
                  </w:divBdr>
                  <w:divsChild>
                    <w:div w:id="19527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0120">
      <w:bodyDiv w:val="1"/>
      <w:marLeft w:val="0"/>
      <w:marRight w:val="0"/>
      <w:marTop w:val="0"/>
      <w:marBottom w:val="0"/>
      <w:divBdr>
        <w:top w:val="none" w:sz="0" w:space="0" w:color="auto"/>
        <w:left w:val="none" w:sz="0" w:space="0" w:color="auto"/>
        <w:bottom w:val="none" w:sz="0" w:space="0" w:color="auto"/>
        <w:right w:val="none" w:sz="0" w:space="0" w:color="auto"/>
      </w:divBdr>
      <w:divsChild>
        <w:div w:id="1153986590">
          <w:marLeft w:val="0"/>
          <w:marRight w:val="0"/>
          <w:marTop w:val="0"/>
          <w:marBottom w:val="0"/>
          <w:divBdr>
            <w:top w:val="none" w:sz="0" w:space="0" w:color="auto"/>
            <w:left w:val="none" w:sz="0" w:space="0" w:color="auto"/>
            <w:bottom w:val="none" w:sz="0" w:space="0" w:color="auto"/>
            <w:right w:val="none" w:sz="0" w:space="0" w:color="auto"/>
          </w:divBdr>
          <w:divsChild>
            <w:div w:id="248196685">
              <w:marLeft w:val="0"/>
              <w:marRight w:val="0"/>
              <w:marTop w:val="0"/>
              <w:marBottom w:val="0"/>
              <w:divBdr>
                <w:top w:val="none" w:sz="0" w:space="0" w:color="auto"/>
                <w:left w:val="none" w:sz="0" w:space="0" w:color="auto"/>
                <w:bottom w:val="none" w:sz="0" w:space="0" w:color="auto"/>
                <w:right w:val="none" w:sz="0" w:space="0" w:color="auto"/>
              </w:divBdr>
              <w:divsChild>
                <w:div w:id="1050691208">
                  <w:marLeft w:val="0"/>
                  <w:marRight w:val="0"/>
                  <w:marTop w:val="0"/>
                  <w:marBottom w:val="0"/>
                  <w:divBdr>
                    <w:top w:val="none" w:sz="0" w:space="0" w:color="auto"/>
                    <w:left w:val="none" w:sz="0" w:space="0" w:color="auto"/>
                    <w:bottom w:val="none" w:sz="0" w:space="0" w:color="auto"/>
                    <w:right w:val="none" w:sz="0" w:space="0" w:color="auto"/>
                  </w:divBdr>
                </w:div>
                <w:div w:id="20296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58200">
      <w:bodyDiv w:val="1"/>
      <w:marLeft w:val="0"/>
      <w:marRight w:val="0"/>
      <w:marTop w:val="0"/>
      <w:marBottom w:val="0"/>
      <w:divBdr>
        <w:top w:val="none" w:sz="0" w:space="0" w:color="auto"/>
        <w:left w:val="none" w:sz="0" w:space="0" w:color="auto"/>
        <w:bottom w:val="none" w:sz="0" w:space="0" w:color="auto"/>
        <w:right w:val="none" w:sz="0" w:space="0" w:color="auto"/>
      </w:divBdr>
      <w:divsChild>
        <w:div w:id="1023482654">
          <w:marLeft w:val="0"/>
          <w:marRight w:val="0"/>
          <w:marTop w:val="0"/>
          <w:marBottom w:val="0"/>
          <w:divBdr>
            <w:top w:val="none" w:sz="0" w:space="0" w:color="auto"/>
            <w:left w:val="none" w:sz="0" w:space="0" w:color="auto"/>
            <w:bottom w:val="none" w:sz="0" w:space="0" w:color="auto"/>
            <w:right w:val="none" w:sz="0" w:space="0" w:color="auto"/>
          </w:divBdr>
          <w:divsChild>
            <w:div w:id="841626252">
              <w:marLeft w:val="0"/>
              <w:marRight w:val="0"/>
              <w:marTop w:val="0"/>
              <w:marBottom w:val="0"/>
              <w:divBdr>
                <w:top w:val="none" w:sz="0" w:space="0" w:color="auto"/>
                <w:left w:val="none" w:sz="0" w:space="0" w:color="auto"/>
                <w:bottom w:val="none" w:sz="0" w:space="0" w:color="auto"/>
                <w:right w:val="none" w:sz="0" w:space="0" w:color="auto"/>
              </w:divBdr>
              <w:divsChild>
                <w:div w:id="14897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6140">
      <w:bodyDiv w:val="1"/>
      <w:marLeft w:val="0"/>
      <w:marRight w:val="0"/>
      <w:marTop w:val="0"/>
      <w:marBottom w:val="0"/>
      <w:divBdr>
        <w:top w:val="none" w:sz="0" w:space="0" w:color="auto"/>
        <w:left w:val="none" w:sz="0" w:space="0" w:color="auto"/>
        <w:bottom w:val="none" w:sz="0" w:space="0" w:color="auto"/>
        <w:right w:val="none" w:sz="0" w:space="0" w:color="auto"/>
      </w:divBdr>
    </w:div>
    <w:div w:id="1521357929">
      <w:bodyDiv w:val="1"/>
      <w:marLeft w:val="0"/>
      <w:marRight w:val="0"/>
      <w:marTop w:val="0"/>
      <w:marBottom w:val="0"/>
      <w:divBdr>
        <w:top w:val="none" w:sz="0" w:space="0" w:color="auto"/>
        <w:left w:val="none" w:sz="0" w:space="0" w:color="auto"/>
        <w:bottom w:val="none" w:sz="0" w:space="0" w:color="auto"/>
        <w:right w:val="none" w:sz="0" w:space="0" w:color="auto"/>
      </w:divBdr>
      <w:divsChild>
        <w:div w:id="2059012352">
          <w:marLeft w:val="0"/>
          <w:marRight w:val="0"/>
          <w:marTop w:val="0"/>
          <w:marBottom w:val="0"/>
          <w:divBdr>
            <w:top w:val="none" w:sz="0" w:space="0" w:color="auto"/>
            <w:left w:val="none" w:sz="0" w:space="0" w:color="auto"/>
            <w:bottom w:val="none" w:sz="0" w:space="0" w:color="auto"/>
            <w:right w:val="none" w:sz="0" w:space="0" w:color="auto"/>
          </w:divBdr>
          <w:divsChild>
            <w:div w:id="974914213">
              <w:marLeft w:val="0"/>
              <w:marRight w:val="0"/>
              <w:marTop w:val="0"/>
              <w:marBottom w:val="0"/>
              <w:divBdr>
                <w:top w:val="none" w:sz="0" w:space="0" w:color="auto"/>
                <w:left w:val="none" w:sz="0" w:space="0" w:color="auto"/>
                <w:bottom w:val="none" w:sz="0" w:space="0" w:color="auto"/>
                <w:right w:val="none" w:sz="0" w:space="0" w:color="auto"/>
              </w:divBdr>
              <w:divsChild>
                <w:div w:id="1974751229">
                  <w:marLeft w:val="0"/>
                  <w:marRight w:val="0"/>
                  <w:marTop w:val="0"/>
                  <w:marBottom w:val="0"/>
                  <w:divBdr>
                    <w:top w:val="none" w:sz="0" w:space="0" w:color="auto"/>
                    <w:left w:val="none" w:sz="0" w:space="0" w:color="auto"/>
                    <w:bottom w:val="none" w:sz="0" w:space="0" w:color="auto"/>
                    <w:right w:val="none" w:sz="0" w:space="0" w:color="auto"/>
                  </w:divBdr>
                  <w:divsChild>
                    <w:div w:id="15317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537378">
      <w:bodyDiv w:val="1"/>
      <w:marLeft w:val="0"/>
      <w:marRight w:val="0"/>
      <w:marTop w:val="0"/>
      <w:marBottom w:val="0"/>
      <w:divBdr>
        <w:top w:val="none" w:sz="0" w:space="0" w:color="auto"/>
        <w:left w:val="none" w:sz="0" w:space="0" w:color="auto"/>
        <w:bottom w:val="none" w:sz="0" w:space="0" w:color="auto"/>
        <w:right w:val="none" w:sz="0" w:space="0" w:color="auto"/>
      </w:divBdr>
    </w:div>
    <w:div w:id="1601596952">
      <w:bodyDiv w:val="1"/>
      <w:marLeft w:val="0"/>
      <w:marRight w:val="0"/>
      <w:marTop w:val="0"/>
      <w:marBottom w:val="0"/>
      <w:divBdr>
        <w:top w:val="none" w:sz="0" w:space="0" w:color="auto"/>
        <w:left w:val="none" w:sz="0" w:space="0" w:color="auto"/>
        <w:bottom w:val="none" w:sz="0" w:space="0" w:color="auto"/>
        <w:right w:val="none" w:sz="0" w:space="0" w:color="auto"/>
      </w:divBdr>
      <w:divsChild>
        <w:div w:id="442118960">
          <w:marLeft w:val="0"/>
          <w:marRight w:val="0"/>
          <w:marTop w:val="0"/>
          <w:marBottom w:val="0"/>
          <w:divBdr>
            <w:top w:val="none" w:sz="0" w:space="0" w:color="auto"/>
            <w:left w:val="none" w:sz="0" w:space="0" w:color="auto"/>
            <w:bottom w:val="none" w:sz="0" w:space="0" w:color="auto"/>
            <w:right w:val="none" w:sz="0" w:space="0" w:color="auto"/>
          </w:divBdr>
          <w:divsChild>
            <w:div w:id="1593858875">
              <w:marLeft w:val="0"/>
              <w:marRight w:val="0"/>
              <w:marTop w:val="0"/>
              <w:marBottom w:val="0"/>
              <w:divBdr>
                <w:top w:val="none" w:sz="0" w:space="0" w:color="auto"/>
                <w:left w:val="none" w:sz="0" w:space="0" w:color="auto"/>
                <w:bottom w:val="none" w:sz="0" w:space="0" w:color="auto"/>
                <w:right w:val="none" w:sz="0" w:space="0" w:color="auto"/>
              </w:divBdr>
              <w:divsChild>
                <w:div w:id="1900168623">
                  <w:marLeft w:val="0"/>
                  <w:marRight w:val="0"/>
                  <w:marTop w:val="0"/>
                  <w:marBottom w:val="0"/>
                  <w:divBdr>
                    <w:top w:val="none" w:sz="0" w:space="0" w:color="auto"/>
                    <w:left w:val="none" w:sz="0" w:space="0" w:color="auto"/>
                    <w:bottom w:val="none" w:sz="0" w:space="0" w:color="auto"/>
                    <w:right w:val="none" w:sz="0" w:space="0" w:color="auto"/>
                  </w:divBdr>
                  <w:divsChild>
                    <w:div w:id="19623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56247">
      <w:bodyDiv w:val="1"/>
      <w:marLeft w:val="0"/>
      <w:marRight w:val="0"/>
      <w:marTop w:val="0"/>
      <w:marBottom w:val="0"/>
      <w:divBdr>
        <w:top w:val="none" w:sz="0" w:space="0" w:color="auto"/>
        <w:left w:val="none" w:sz="0" w:space="0" w:color="auto"/>
        <w:bottom w:val="none" w:sz="0" w:space="0" w:color="auto"/>
        <w:right w:val="none" w:sz="0" w:space="0" w:color="auto"/>
      </w:divBdr>
    </w:div>
    <w:div w:id="1656300148">
      <w:bodyDiv w:val="1"/>
      <w:marLeft w:val="0"/>
      <w:marRight w:val="0"/>
      <w:marTop w:val="0"/>
      <w:marBottom w:val="0"/>
      <w:divBdr>
        <w:top w:val="none" w:sz="0" w:space="0" w:color="auto"/>
        <w:left w:val="none" w:sz="0" w:space="0" w:color="auto"/>
        <w:bottom w:val="none" w:sz="0" w:space="0" w:color="auto"/>
        <w:right w:val="none" w:sz="0" w:space="0" w:color="auto"/>
      </w:divBdr>
      <w:divsChild>
        <w:div w:id="1764454100">
          <w:marLeft w:val="0"/>
          <w:marRight w:val="0"/>
          <w:marTop w:val="0"/>
          <w:marBottom w:val="0"/>
          <w:divBdr>
            <w:top w:val="none" w:sz="0" w:space="0" w:color="auto"/>
            <w:left w:val="none" w:sz="0" w:space="0" w:color="auto"/>
            <w:bottom w:val="none" w:sz="0" w:space="0" w:color="auto"/>
            <w:right w:val="none" w:sz="0" w:space="0" w:color="auto"/>
          </w:divBdr>
          <w:divsChild>
            <w:div w:id="1357149742">
              <w:marLeft w:val="0"/>
              <w:marRight w:val="0"/>
              <w:marTop w:val="0"/>
              <w:marBottom w:val="0"/>
              <w:divBdr>
                <w:top w:val="none" w:sz="0" w:space="0" w:color="auto"/>
                <w:left w:val="none" w:sz="0" w:space="0" w:color="auto"/>
                <w:bottom w:val="none" w:sz="0" w:space="0" w:color="auto"/>
                <w:right w:val="none" w:sz="0" w:space="0" w:color="auto"/>
              </w:divBdr>
              <w:divsChild>
                <w:div w:id="129441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317">
      <w:bodyDiv w:val="1"/>
      <w:marLeft w:val="0"/>
      <w:marRight w:val="0"/>
      <w:marTop w:val="0"/>
      <w:marBottom w:val="0"/>
      <w:divBdr>
        <w:top w:val="none" w:sz="0" w:space="0" w:color="auto"/>
        <w:left w:val="none" w:sz="0" w:space="0" w:color="auto"/>
        <w:bottom w:val="none" w:sz="0" w:space="0" w:color="auto"/>
        <w:right w:val="none" w:sz="0" w:space="0" w:color="auto"/>
      </w:divBdr>
      <w:divsChild>
        <w:div w:id="1349678247">
          <w:marLeft w:val="0"/>
          <w:marRight w:val="0"/>
          <w:marTop w:val="0"/>
          <w:marBottom w:val="0"/>
          <w:divBdr>
            <w:top w:val="none" w:sz="0" w:space="0" w:color="auto"/>
            <w:left w:val="none" w:sz="0" w:space="0" w:color="auto"/>
            <w:bottom w:val="none" w:sz="0" w:space="0" w:color="auto"/>
            <w:right w:val="none" w:sz="0" w:space="0" w:color="auto"/>
          </w:divBdr>
          <w:divsChild>
            <w:div w:id="1666546729">
              <w:marLeft w:val="0"/>
              <w:marRight w:val="0"/>
              <w:marTop w:val="0"/>
              <w:marBottom w:val="0"/>
              <w:divBdr>
                <w:top w:val="none" w:sz="0" w:space="0" w:color="auto"/>
                <w:left w:val="none" w:sz="0" w:space="0" w:color="auto"/>
                <w:bottom w:val="none" w:sz="0" w:space="0" w:color="auto"/>
                <w:right w:val="none" w:sz="0" w:space="0" w:color="auto"/>
              </w:divBdr>
              <w:divsChild>
                <w:div w:id="44379946">
                  <w:marLeft w:val="0"/>
                  <w:marRight w:val="0"/>
                  <w:marTop w:val="0"/>
                  <w:marBottom w:val="0"/>
                  <w:divBdr>
                    <w:top w:val="none" w:sz="0" w:space="0" w:color="auto"/>
                    <w:left w:val="none" w:sz="0" w:space="0" w:color="auto"/>
                    <w:bottom w:val="none" w:sz="0" w:space="0" w:color="auto"/>
                    <w:right w:val="none" w:sz="0" w:space="0" w:color="auto"/>
                  </w:divBdr>
                  <w:divsChild>
                    <w:div w:id="4716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460172">
      <w:bodyDiv w:val="1"/>
      <w:marLeft w:val="0"/>
      <w:marRight w:val="0"/>
      <w:marTop w:val="0"/>
      <w:marBottom w:val="0"/>
      <w:divBdr>
        <w:top w:val="none" w:sz="0" w:space="0" w:color="auto"/>
        <w:left w:val="none" w:sz="0" w:space="0" w:color="auto"/>
        <w:bottom w:val="none" w:sz="0" w:space="0" w:color="auto"/>
        <w:right w:val="none" w:sz="0" w:space="0" w:color="auto"/>
      </w:divBdr>
      <w:divsChild>
        <w:div w:id="23989638">
          <w:marLeft w:val="0"/>
          <w:marRight w:val="0"/>
          <w:marTop w:val="0"/>
          <w:marBottom w:val="0"/>
          <w:divBdr>
            <w:top w:val="none" w:sz="0" w:space="0" w:color="auto"/>
            <w:left w:val="none" w:sz="0" w:space="0" w:color="auto"/>
            <w:bottom w:val="none" w:sz="0" w:space="0" w:color="auto"/>
            <w:right w:val="none" w:sz="0" w:space="0" w:color="auto"/>
          </w:divBdr>
          <w:divsChild>
            <w:div w:id="2058167482">
              <w:marLeft w:val="0"/>
              <w:marRight w:val="0"/>
              <w:marTop w:val="0"/>
              <w:marBottom w:val="0"/>
              <w:divBdr>
                <w:top w:val="none" w:sz="0" w:space="0" w:color="auto"/>
                <w:left w:val="none" w:sz="0" w:space="0" w:color="auto"/>
                <w:bottom w:val="none" w:sz="0" w:space="0" w:color="auto"/>
                <w:right w:val="none" w:sz="0" w:space="0" w:color="auto"/>
              </w:divBdr>
              <w:divsChild>
                <w:div w:id="1859662918">
                  <w:marLeft w:val="0"/>
                  <w:marRight w:val="0"/>
                  <w:marTop w:val="0"/>
                  <w:marBottom w:val="0"/>
                  <w:divBdr>
                    <w:top w:val="none" w:sz="0" w:space="0" w:color="auto"/>
                    <w:left w:val="none" w:sz="0" w:space="0" w:color="auto"/>
                    <w:bottom w:val="none" w:sz="0" w:space="0" w:color="auto"/>
                    <w:right w:val="none" w:sz="0" w:space="0" w:color="auto"/>
                  </w:divBdr>
                  <w:divsChild>
                    <w:div w:id="19444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14360">
      <w:bodyDiv w:val="1"/>
      <w:marLeft w:val="0"/>
      <w:marRight w:val="0"/>
      <w:marTop w:val="0"/>
      <w:marBottom w:val="0"/>
      <w:divBdr>
        <w:top w:val="none" w:sz="0" w:space="0" w:color="auto"/>
        <w:left w:val="none" w:sz="0" w:space="0" w:color="auto"/>
        <w:bottom w:val="none" w:sz="0" w:space="0" w:color="auto"/>
        <w:right w:val="none" w:sz="0" w:space="0" w:color="auto"/>
      </w:divBdr>
      <w:divsChild>
        <w:div w:id="756295448">
          <w:marLeft w:val="0"/>
          <w:marRight w:val="0"/>
          <w:marTop w:val="0"/>
          <w:marBottom w:val="0"/>
          <w:divBdr>
            <w:top w:val="none" w:sz="0" w:space="0" w:color="auto"/>
            <w:left w:val="none" w:sz="0" w:space="0" w:color="auto"/>
            <w:bottom w:val="none" w:sz="0" w:space="0" w:color="auto"/>
            <w:right w:val="none" w:sz="0" w:space="0" w:color="auto"/>
          </w:divBdr>
          <w:divsChild>
            <w:div w:id="1370691290">
              <w:marLeft w:val="0"/>
              <w:marRight w:val="0"/>
              <w:marTop w:val="0"/>
              <w:marBottom w:val="0"/>
              <w:divBdr>
                <w:top w:val="none" w:sz="0" w:space="0" w:color="auto"/>
                <w:left w:val="none" w:sz="0" w:space="0" w:color="auto"/>
                <w:bottom w:val="none" w:sz="0" w:space="0" w:color="auto"/>
                <w:right w:val="none" w:sz="0" w:space="0" w:color="auto"/>
              </w:divBdr>
              <w:divsChild>
                <w:div w:id="198836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7119">
      <w:bodyDiv w:val="1"/>
      <w:marLeft w:val="0"/>
      <w:marRight w:val="0"/>
      <w:marTop w:val="0"/>
      <w:marBottom w:val="0"/>
      <w:divBdr>
        <w:top w:val="none" w:sz="0" w:space="0" w:color="auto"/>
        <w:left w:val="none" w:sz="0" w:space="0" w:color="auto"/>
        <w:bottom w:val="none" w:sz="0" w:space="0" w:color="auto"/>
        <w:right w:val="none" w:sz="0" w:space="0" w:color="auto"/>
      </w:divBdr>
      <w:divsChild>
        <w:div w:id="220288028">
          <w:marLeft w:val="0"/>
          <w:marRight w:val="0"/>
          <w:marTop w:val="0"/>
          <w:marBottom w:val="0"/>
          <w:divBdr>
            <w:top w:val="none" w:sz="0" w:space="0" w:color="auto"/>
            <w:left w:val="none" w:sz="0" w:space="0" w:color="auto"/>
            <w:bottom w:val="none" w:sz="0" w:space="0" w:color="auto"/>
            <w:right w:val="none" w:sz="0" w:space="0" w:color="auto"/>
          </w:divBdr>
          <w:divsChild>
            <w:div w:id="2121877793">
              <w:marLeft w:val="0"/>
              <w:marRight w:val="0"/>
              <w:marTop w:val="0"/>
              <w:marBottom w:val="0"/>
              <w:divBdr>
                <w:top w:val="none" w:sz="0" w:space="0" w:color="auto"/>
                <w:left w:val="none" w:sz="0" w:space="0" w:color="auto"/>
                <w:bottom w:val="none" w:sz="0" w:space="0" w:color="auto"/>
                <w:right w:val="none" w:sz="0" w:space="0" w:color="auto"/>
              </w:divBdr>
              <w:divsChild>
                <w:div w:id="72275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9093">
      <w:bodyDiv w:val="1"/>
      <w:marLeft w:val="0"/>
      <w:marRight w:val="0"/>
      <w:marTop w:val="0"/>
      <w:marBottom w:val="0"/>
      <w:divBdr>
        <w:top w:val="none" w:sz="0" w:space="0" w:color="auto"/>
        <w:left w:val="none" w:sz="0" w:space="0" w:color="auto"/>
        <w:bottom w:val="none" w:sz="0" w:space="0" w:color="auto"/>
        <w:right w:val="none" w:sz="0" w:space="0" w:color="auto"/>
      </w:divBdr>
      <w:divsChild>
        <w:div w:id="743797223">
          <w:marLeft w:val="0"/>
          <w:marRight w:val="0"/>
          <w:marTop w:val="0"/>
          <w:marBottom w:val="0"/>
          <w:divBdr>
            <w:top w:val="none" w:sz="0" w:space="0" w:color="auto"/>
            <w:left w:val="none" w:sz="0" w:space="0" w:color="auto"/>
            <w:bottom w:val="none" w:sz="0" w:space="0" w:color="auto"/>
            <w:right w:val="none" w:sz="0" w:space="0" w:color="auto"/>
          </w:divBdr>
          <w:divsChild>
            <w:div w:id="727993884">
              <w:marLeft w:val="0"/>
              <w:marRight w:val="0"/>
              <w:marTop w:val="0"/>
              <w:marBottom w:val="0"/>
              <w:divBdr>
                <w:top w:val="none" w:sz="0" w:space="0" w:color="auto"/>
                <w:left w:val="none" w:sz="0" w:space="0" w:color="auto"/>
                <w:bottom w:val="none" w:sz="0" w:space="0" w:color="auto"/>
                <w:right w:val="none" w:sz="0" w:space="0" w:color="auto"/>
              </w:divBdr>
              <w:divsChild>
                <w:div w:id="10003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64127">
      <w:bodyDiv w:val="1"/>
      <w:marLeft w:val="0"/>
      <w:marRight w:val="0"/>
      <w:marTop w:val="0"/>
      <w:marBottom w:val="0"/>
      <w:divBdr>
        <w:top w:val="none" w:sz="0" w:space="0" w:color="auto"/>
        <w:left w:val="none" w:sz="0" w:space="0" w:color="auto"/>
        <w:bottom w:val="none" w:sz="0" w:space="0" w:color="auto"/>
        <w:right w:val="none" w:sz="0" w:space="0" w:color="auto"/>
      </w:divBdr>
      <w:divsChild>
        <w:div w:id="1991667119">
          <w:marLeft w:val="0"/>
          <w:marRight w:val="0"/>
          <w:marTop w:val="0"/>
          <w:marBottom w:val="0"/>
          <w:divBdr>
            <w:top w:val="none" w:sz="0" w:space="0" w:color="auto"/>
            <w:left w:val="none" w:sz="0" w:space="0" w:color="auto"/>
            <w:bottom w:val="none" w:sz="0" w:space="0" w:color="auto"/>
            <w:right w:val="none" w:sz="0" w:space="0" w:color="auto"/>
          </w:divBdr>
          <w:divsChild>
            <w:div w:id="1305115029">
              <w:marLeft w:val="0"/>
              <w:marRight w:val="0"/>
              <w:marTop w:val="0"/>
              <w:marBottom w:val="0"/>
              <w:divBdr>
                <w:top w:val="none" w:sz="0" w:space="0" w:color="auto"/>
                <w:left w:val="none" w:sz="0" w:space="0" w:color="auto"/>
                <w:bottom w:val="none" w:sz="0" w:space="0" w:color="auto"/>
                <w:right w:val="none" w:sz="0" w:space="0" w:color="auto"/>
              </w:divBdr>
              <w:divsChild>
                <w:div w:id="1940794016">
                  <w:marLeft w:val="0"/>
                  <w:marRight w:val="0"/>
                  <w:marTop w:val="0"/>
                  <w:marBottom w:val="0"/>
                  <w:divBdr>
                    <w:top w:val="none" w:sz="0" w:space="0" w:color="auto"/>
                    <w:left w:val="none" w:sz="0" w:space="0" w:color="auto"/>
                    <w:bottom w:val="none" w:sz="0" w:space="0" w:color="auto"/>
                    <w:right w:val="none" w:sz="0" w:space="0" w:color="auto"/>
                  </w:divBdr>
                  <w:divsChild>
                    <w:div w:id="187847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78587">
      <w:bodyDiv w:val="1"/>
      <w:marLeft w:val="0"/>
      <w:marRight w:val="0"/>
      <w:marTop w:val="0"/>
      <w:marBottom w:val="0"/>
      <w:divBdr>
        <w:top w:val="none" w:sz="0" w:space="0" w:color="auto"/>
        <w:left w:val="none" w:sz="0" w:space="0" w:color="auto"/>
        <w:bottom w:val="none" w:sz="0" w:space="0" w:color="auto"/>
        <w:right w:val="none" w:sz="0" w:space="0" w:color="auto"/>
      </w:divBdr>
      <w:divsChild>
        <w:div w:id="1486900472">
          <w:marLeft w:val="0"/>
          <w:marRight w:val="0"/>
          <w:marTop w:val="0"/>
          <w:marBottom w:val="0"/>
          <w:divBdr>
            <w:top w:val="none" w:sz="0" w:space="0" w:color="auto"/>
            <w:left w:val="none" w:sz="0" w:space="0" w:color="auto"/>
            <w:bottom w:val="none" w:sz="0" w:space="0" w:color="auto"/>
            <w:right w:val="none" w:sz="0" w:space="0" w:color="auto"/>
          </w:divBdr>
          <w:divsChild>
            <w:div w:id="2069107545">
              <w:marLeft w:val="0"/>
              <w:marRight w:val="0"/>
              <w:marTop w:val="0"/>
              <w:marBottom w:val="0"/>
              <w:divBdr>
                <w:top w:val="none" w:sz="0" w:space="0" w:color="auto"/>
                <w:left w:val="none" w:sz="0" w:space="0" w:color="auto"/>
                <w:bottom w:val="none" w:sz="0" w:space="0" w:color="auto"/>
                <w:right w:val="none" w:sz="0" w:space="0" w:color="auto"/>
              </w:divBdr>
              <w:divsChild>
                <w:div w:id="1159690725">
                  <w:marLeft w:val="0"/>
                  <w:marRight w:val="0"/>
                  <w:marTop w:val="0"/>
                  <w:marBottom w:val="0"/>
                  <w:divBdr>
                    <w:top w:val="none" w:sz="0" w:space="0" w:color="auto"/>
                    <w:left w:val="none" w:sz="0" w:space="0" w:color="auto"/>
                    <w:bottom w:val="none" w:sz="0" w:space="0" w:color="auto"/>
                    <w:right w:val="none" w:sz="0" w:space="0" w:color="auto"/>
                  </w:divBdr>
                  <w:divsChild>
                    <w:div w:id="11835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08979">
      <w:bodyDiv w:val="1"/>
      <w:marLeft w:val="0"/>
      <w:marRight w:val="0"/>
      <w:marTop w:val="0"/>
      <w:marBottom w:val="0"/>
      <w:divBdr>
        <w:top w:val="none" w:sz="0" w:space="0" w:color="auto"/>
        <w:left w:val="none" w:sz="0" w:space="0" w:color="auto"/>
        <w:bottom w:val="none" w:sz="0" w:space="0" w:color="auto"/>
        <w:right w:val="none" w:sz="0" w:space="0" w:color="auto"/>
      </w:divBdr>
    </w:div>
    <w:div w:id="1833334756">
      <w:bodyDiv w:val="1"/>
      <w:marLeft w:val="0"/>
      <w:marRight w:val="0"/>
      <w:marTop w:val="0"/>
      <w:marBottom w:val="0"/>
      <w:divBdr>
        <w:top w:val="none" w:sz="0" w:space="0" w:color="auto"/>
        <w:left w:val="none" w:sz="0" w:space="0" w:color="auto"/>
        <w:bottom w:val="none" w:sz="0" w:space="0" w:color="auto"/>
        <w:right w:val="none" w:sz="0" w:space="0" w:color="auto"/>
      </w:divBdr>
      <w:divsChild>
        <w:div w:id="1089229873">
          <w:marLeft w:val="0"/>
          <w:marRight w:val="0"/>
          <w:marTop w:val="0"/>
          <w:marBottom w:val="0"/>
          <w:divBdr>
            <w:top w:val="none" w:sz="0" w:space="0" w:color="auto"/>
            <w:left w:val="none" w:sz="0" w:space="0" w:color="auto"/>
            <w:bottom w:val="none" w:sz="0" w:space="0" w:color="auto"/>
            <w:right w:val="none" w:sz="0" w:space="0" w:color="auto"/>
          </w:divBdr>
          <w:divsChild>
            <w:div w:id="51588511">
              <w:marLeft w:val="0"/>
              <w:marRight w:val="0"/>
              <w:marTop w:val="0"/>
              <w:marBottom w:val="0"/>
              <w:divBdr>
                <w:top w:val="none" w:sz="0" w:space="0" w:color="auto"/>
                <w:left w:val="none" w:sz="0" w:space="0" w:color="auto"/>
                <w:bottom w:val="none" w:sz="0" w:space="0" w:color="auto"/>
                <w:right w:val="none" w:sz="0" w:space="0" w:color="auto"/>
              </w:divBdr>
              <w:divsChild>
                <w:div w:id="972714102">
                  <w:marLeft w:val="0"/>
                  <w:marRight w:val="0"/>
                  <w:marTop w:val="0"/>
                  <w:marBottom w:val="0"/>
                  <w:divBdr>
                    <w:top w:val="none" w:sz="0" w:space="0" w:color="auto"/>
                    <w:left w:val="none" w:sz="0" w:space="0" w:color="auto"/>
                    <w:bottom w:val="none" w:sz="0" w:space="0" w:color="auto"/>
                    <w:right w:val="none" w:sz="0" w:space="0" w:color="auto"/>
                  </w:divBdr>
                  <w:divsChild>
                    <w:div w:id="12138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596489">
      <w:bodyDiv w:val="1"/>
      <w:marLeft w:val="0"/>
      <w:marRight w:val="0"/>
      <w:marTop w:val="0"/>
      <w:marBottom w:val="0"/>
      <w:divBdr>
        <w:top w:val="none" w:sz="0" w:space="0" w:color="auto"/>
        <w:left w:val="none" w:sz="0" w:space="0" w:color="auto"/>
        <w:bottom w:val="none" w:sz="0" w:space="0" w:color="auto"/>
        <w:right w:val="none" w:sz="0" w:space="0" w:color="auto"/>
      </w:divBdr>
      <w:divsChild>
        <w:div w:id="1626694642">
          <w:marLeft w:val="0"/>
          <w:marRight w:val="0"/>
          <w:marTop w:val="0"/>
          <w:marBottom w:val="0"/>
          <w:divBdr>
            <w:top w:val="none" w:sz="0" w:space="0" w:color="auto"/>
            <w:left w:val="none" w:sz="0" w:space="0" w:color="auto"/>
            <w:bottom w:val="none" w:sz="0" w:space="0" w:color="auto"/>
            <w:right w:val="none" w:sz="0" w:space="0" w:color="auto"/>
          </w:divBdr>
          <w:divsChild>
            <w:div w:id="896817591">
              <w:marLeft w:val="0"/>
              <w:marRight w:val="0"/>
              <w:marTop w:val="0"/>
              <w:marBottom w:val="0"/>
              <w:divBdr>
                <w:top w:val="none" w:sz="0" w:space="0" w:color="auto"/>
                <w:left w:val="none" w:sz="0" w:space="0" w:color="auto"/>
                <w:bottom w:val="none" w:sz="0" w:space="0" w:color="auto"/>
                <w:right w:val="none" w:sz="0" w:space="0" w:color="auto"/>
              </w:divBdr>
              <w:divsChild>
                <w:div w:id="172491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908388">
      <w:bodyDiv w:val="1"/>
      <w:marLeft w:val="0"/>
      <w:marRight w:val="0"/>
      <w:marTop w:val="0"/>
      <w:marBottom w:val="0"/>
      <w:divBdr>
        <w:top w:val="none" w:sz="0" w:space="0" w:color="auto"/>
        <w:left w:val="none" w:sz="0" w:space="0" w:color="auto"/>
        <w:bottom w:val="none" w:sz="0" w:space="0" w:color="auto"/>
        <w:right w:val="none" w:sz="0" w:space="0" w:color="auto"/>
      </w:divBdr>
      <w:divsChild>
        <w:div w:id="630669646">
          <w:marLeft w:val="0"/>
          <w:marRight w:val="0"/>
          <w:marTop w:val="0"/>
          <w:marBottom w:val="0"/>
          <w:divBdr>
            <w:top w:val="none" w:sz="0" w:space="0" w:color="auto"/>
            <w:left w:val="none" w:sz="0" w:space="0" w:color="auto"/>
            <w:bottom w:val="none" w:sz="0" w:space="0" w:color="auto"/>
            <w:right w:val="none" w:sz="0" w:space="0" w:color="auto"/>
          </w:divBdr>
          <w:divsChild>
            <w:div w:id="2043826296">
              <w:marLeft w:val="0"/>
              <w:marRight w:val="0"/>
              <w:marTop w:val="0"/>
              <w:marBottom w:val="0"/>
              <w:divBdr>
                <w:top w:val="none" w:sz="0" w:space="0" w:color="auto"/>
                <w:left w:val="none" w:sz="0" w:space="0" w:color="auto"/>
                <w:bottom w:val="none" w:sz="0" w:space="0" w:color="auto"/>
                <w:right w:val="none" w:sz="0" w:space="0" w:color="auto"/>
              </w:divBdr>
              <w:divsChild>
                <w:div w:id="1371805477">
                  <w:marLeft w:val="0"/>
                  <w:marRight w:val="0"/>
                  <w:marTop w:val="0"/>
                  <w:marBottom w:val="0"/>
                  <w:divBdr>
                    <w:top w:val="none" w:sz="0" w:space="0" w:color="auto"/>
                    <w:left w:val="none" w:sz="0" w:space="0" w:color="auto"/>
                    <w:bottom w:val="none" w:sz="0" w:space="0" w:color="auto"/>
                    <w:right w:val="none" w:sz="0" w:space="0" w:color="auto"/>
                  </w:divBdr>
                </w:div>
                <w:div w:id="210850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34786">
      <w:bodyDiv w:val="1"/>
      <w:marLeft w:val="0"/>
      <w:marRight w:val="0"/>
      <w:marTop w:val="0"/>
      <w:marBottom w:val="0"/>
      <w:divBdr>
        <w:top w:val="none" w:sz="0" w:space="0" w:color="auto"/>
        <w:left w:val="none" w:sz="0" w:space="0" w:color="auto"/>
        <w:bottom w:val="none" w:sz="0" w:space="0" w:color="auto"/>
        <w:right w:val="none" w:sz="0" w:space="0" w:color="auto"/>
      </w:divBdr>
      <w:divsChild>
        <w:div w:id="566918446">
          <w:marLeft w:val="0"/>
          <w:marRight w:val="0"/>
          <w:marTop w:val="0"/>
          <w:marBottom w:val="0"/>
          <w:divBdr>
            <w:top w:val="none" w:sz="0" w:space="0" w:color="auto"/>
            <w:left w:val="none" w:sz="0" w:space="0" w:color="auto"/>
            <w:bottom w:val="none" w:sz="0" w:space="0" w:color="auto"/>
            <w:right w:val="none" w:sz="0" w:space="0" w:color="auto"/>
          </w:divBdr>
          <w:divsChild>
            <w:div w:id="330766178">
              <w:marLeft w:val="0"/>
              <w:marRight w:val="0"/>
              <w:marTop w:val="0"/>
              <w:marBottom w:val="0"/>
              <w:divBdr>
                <w:top w:val="none" w:sz="0" w:space="0" w:color="auto"/>
                <w:left w:val="none" w:sz="0" w:space="0" w:color="auto"/>
                <w:bottom w:val="none" w:sz="0" w:space="0" w:color="auto"/>
                <w:right w:val="none" w:sz="0" w:space="0" w:color="auto"/>
              </w:divBdr>
              <w:divsChild>
                <w:div w:id="7236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94546">
      <w:bodyDiv w:val="1"/>
      <w:marLeft w:val="0"/>
      <w:marRight w:val="0"/>
      <w:marTop w:val="0"/>
      <w:marBottom w:val="0"/>
      <w:divBdr>
        <w:top w:val="none" w:sz="0" w:space="0" w:color="auto"/>
        <w:left w:val="none" w:sz="0" w:space="0" w:color="auto"/>
        <w:bottom w:val="none" w:sz="0" w:space="0" w:color="auto"/>
        <w:right w:val="none" w:sz="0" w:space="0" w:color="auto"/>
      </w:divBdr>
    </w:div>
    <w:div w:id="2041738797">
      <w:bodyDiv w:val="1"/>
      <w:marLeft w:val="0"/>
      <w:marRight w:val="0"/>
      <w:marTop w:val="0"/>
      <w:marBottom w:val="0"/>
      <w:divBdr>
        <w:top w:val="none" w:sz="0" w:space="0" w:color="auto"/>
        <w:left w:val="none" w:sz="0" w:space="0" w:color="auto"/>
        <w:bottom w:val="none" w:sz="0" w:space="0" w:color="auto"/>
        <w:right w:val="none" w:sz="0" w:space="0" w:color="auto"/>
      </w:divBdr>
      <w:divsChild>
        <w:div w:id="2085293994">
          <w:marLeft w:val="0"/>
          <w:marRight w:val="0"/>
          <w:marTop w:val="0"/>
          <w:marBottom w:val="0"/>
          <w:divBdr>
            <w:top w:val="none" w:sz="0" w:space="0" w:color="auto"/>
            <w:left w:val="none" w:sz="0" w:space="0" w:color="auto"/>
            <w:bottom w:val="none" w:sz="0" w:space="0" w:color="auto"/>
            <w:right w:val="none" w:sz="0" w:space="0" w:color="auto"/>
          </w:divBdr>
          <w:divsChild>
            <w:div w:id="825975631">
              <w:marLeft w:val="0"/>
              <w:marRight w:val="0"/>
              <w:marTop w:val="0"/>
              <w:marBottom w:val="0"/>
              <w:divBdr>
                <w:top w:val="none" w:sz="0" w:space="0" w:color="auto"/>
                <w:left w:val="none" w:sz="0" w:space="0" w:color="auto"/>
                <w:bottom w:val="none" w:sz="0" w:space="0" w:color="auto"/>
                <w:right w:val="none" w:sz="0" w:space="0" w:color="auto"/>
              </w:divBdr>
              <w:divsChild>
                <w:div w:id="867986374">
                  <w:marLeft w:val="0"/>
                  <w:marRight w:val="0"/>
                  <w:marTop w:val="0"/>
                  <w:marBottom w:val="0"/>
                  <w:divBdr>
                    <w:top w:val="none" w:sz="0" w:space="0" w:color="auto"/>
                    <w:left w:val="none" w:sz="0" w:space="0" w:color="auto"/>
                    <w:bottom w:val="none" w:sz="0" w:space="0" w:color="auto"/>
                    <w:right w:val="none" w:sz="0" w:space="0" w:color="auto"/>
                  </w:divBdr>
                  <w:divsChild>
                    <w:div w:id="190574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207039">
      <w:bodyDiv w:val="1"/>
      <w:marLeft w:val="0"/>
      <w:marRight w:val="0"/>
      <w:marTop w:val="0"/>
      <w:marBottom w:val="0"/>
      <w:divBdr>
        <w:top w:val="none" w:sz="0" w:space="0" w:color="auto"/>
        <w:left w:val="none" w:sz="0" w:space="0" w:color="auto"/>
        <w:bottom w:val="none" w:sz="0" w:space="0" w:color="auto"/>
        <w:right w:val="none" w:sz="0" w:space="0" w:color="auto"/>
      </w:divBdr>
    </w:div>
    <w:div w:id="2075464536">
      <w:bodyDiv w:val="1"/>
      <w:marLeft w:val="0"/>
      <w:marRight w:val="0"/>
      <w:marTop w:val="0"/>
      <w:marBottom w:val="0"/>
      <w:divBdr>
        <w:top w:val="none" w:sz="0" w:space="0" w:color="auto"/>
        <w:left w:val="none" w:sz="0" w:space="0" w:color="auto"/>
        <w:bottom w:val="none" w:sz="0" w:space="0" w:color="auto"/>
        <w:right w:val="none" w:sz="0" w:space="0" w:color="auto"/>
      </w:divBdr>
      <w:divsChild>
        <w:div w:id="706444420">
          <w:marLeft w:val="0"/>
          <w:marRight w:val="0"/>
          <w:marTop w:val="0"/>
          <w:marBottom w:val="0"/>
          <w:divBdr>
            <w:top w:val="none" w:sz="0" w:space="0" w:color="auto"/>
            <w:left w:val="none" w:sz="0" w:space="0" w:color="auto"/>
            <w:bottom w:val="none" w:sz="0" w:space="0" w:color="auto"/>
            <w:right w:val="none" w:sz="0" w:space="0" w:color="auto"/>
          </w:divBdr>
          <w:divsChild>
            <w:div w:id="921253095">
              <w:marLeft w:val="0"/>
              <w:marRight w:val="0"/>
              <w:marTop w:val="0"/>
              <w:marBottom w:val="0"/>
              <w:divBdr>
                <w:top w:val="none" w:sz="0" w:space="0" w:color="auto"/>
                <w:left w:val="none" w:sz="0" w:space="0" w:color="auto"/>
                <w:bottom w:val="none" w:sz="0" w:space="0" w:color="auto"/>
                <w:right w:val="none" w:sz="0" w:space="0" w:color="auto"/>
              </w:divBdr>
              <w:divsChild>
                <w:div w:id="721752260">
                  <w:marLeft w:val="0"/>
                  <w:marRight w:val="0"/>
                  <w:marTop w:val="0"/>
                  <w:marBottom w:val="0"/>
                  <w:divBdr>
                    <w:top w:val="none" w:sz="0" w:space="0" w:color="auto"/>
                    <w:left w:val="none" w:sz="0" w:space="0" w:color="auto"/>
                    <w:bottom w:val="none" w:sz="0" w:space="0" w:color="auto"/>
                    <w:right w:val="none" w:sz="0" w:space="0" w:color="auto"/>
                  </w:divBdr>
                </w:div>
                <w:div w:id="149837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6605">
      <w:bodyDiv w:val="1"/>
      <w:marLeft w:val="0"/>
      <w:marRight w:val="0"/>
      <w:marTop w:val="0"/>
      <w:marBottom w:val="0"/>
      <w:divBdr>
        <w:top w:val="none" w:sz="0" w:space="0" w:color="auto"/>
        <w:left w:val="none" w:sz="0" w:space="0" w:color="auto"/>
        <w:bottom w:val="none" w:sz="0" w:space="0" w:color="auto"/>
        <w:right w:val="none" w:sz="0" w:space="0" w:color="auto"/>
      </w:divBdr>
      <w:divsChild>
        <w:div w:id="798953516">
          <w:marLeft w:val="0"/>
          <w:marRight w:val="0"/>
          <w:marTop w:val="0"/>
          <w:marBottom w:val="0"/>
          <w:divBdr>
            <w:top w:val="none" w:sz="0" w:space="0" w:color="auto"/>
            <w:left w:val="none" w:sz="0" w:space="0" w:color="auto"/>
            <w:bottom w:val="none" w:sz="0" w:space="0" w:color="auto"/>
            <w:right w:val="none" w:sz="0" w:space="0" w:color="auto"/>
          </w:divBdr>
          <w:divsChild>
            <w:div w:id="1080523769">
              <w:marLeft w:val="0"/>
              <w:marRight w:val="0"/>
              <w:marTop w:val="0"/>
              <w:marBottom w:val="0"/>
              <w:divBdr>
                <w:top w:val="none" w:sz="0" w:space="0" w:color="auto"/>
                <w:left w:val="none" w:sz="0" w:space="0" w:color="auto"/>
                <w:bottom w:val="none" w:sz="0" w:space="0" w:color="auto"/>
                <w:right w:val="none" w:sz="0" w:space="0" w:color="auto"/>
              </w:divBdr>
              <w:divsChild>
                <w:div w:id="82281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67114">
      <w:bodyDiv w:val="1"/>
      <w:marLeft w:val="0"/>
      <w:marRight w:val="0"/>
      <w:marTop w:val="0"/>
      <w:marBottom w:val="0"/>
      <w:divBdr>
        <w:top w:val="none" w:sz="0" w:space="0" w:color="auto"/>
        <w:left w:val="none" w:sz="0" w:space="0" w:color="auto"/>
        <w:bottom w:val="none" w:sz="0" w:space="0" w:color="auto"/>
        <w:right w:val="none" w:sz="0" w:space="0" w:color="auto"/>
      </w:divBdr>
      <w:divsChild>
        <w:div w:id="1255630445">
          <w:marLeft w:val="0"/>
          <w:marRight w:val="0"/>
          <w:marTop w:val="0"/>
          <w:marBottom w:val="0"/>
          <w:divBdr>
            <w:top w:val="none" w:sz="0" w:space="0" w:color="auto"/>
            <w:left w:val="none" w:sz="0" w:space="0" w:color="auto"/>
            <w:bottom w:val="none" w:sz="0" w:space="0" w:color="auto"/>
            <w:right w:val="none" w:sz="0" w:space="0" w:color="auto"/>
          </w:divBdr>
          <w:divsChild>
            <w:div w:id="481776314">
              <w:marLeft w:val="0"/>
              <w:marRight w:val="0"/>
              <w:marTop w:val="0"/>
              <w:marBottom w:val="0"/>
              <w:divBdr>
                <w:top w:val="none" w:sz="0" w:space="0" w:color="auto"/>
                <w:left w:val="none" w:sz="0" w:space="0" w:color="auto"/>
                <w:bottom w:val="none" w:sz="0" w:space="0" w:color="auto"/>
                <w:right w:val="none" w:sz="0" w:space="0" w:color="auto"/>
              </w:divBdr>
              <w:divsChild>
                <w:div w:id="797836459">
                  <w:marLeft w:val="0"/>
                  <w:marRight w:val="0"/>
                  <w:marTop w:val="0"/>
                  <w:marBottom w:val="0"/>
                  <w:divBdr>
                    <w:top w:val="none" w:sz="0" w:space="0" w:color="auto"/>
                    <w:left w:val="none" w:sz="0" w:space="0" w:color="auto"/>
                    <w:bottom w:val="none" w:sz="0" w:space="0" w:color="auto"/>
                    <w:right w:val="none" w:sz="0" w:space="0" w:color="auto"/>
                  </w:divBdr>
                  <w:divsChild>
                    <w:div w:id="139824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176/appi.ajp.2010.10101411" TargetMode="External"/><Relationship Id="rId21" Type="http://schemas.openxmlformats.org/officeDocument/2006/relationships/hyperlink" Target="https://doi.org/10.1176/appi.books.9780890425596" TargetMode="External"/><Relationship Id="rId42" Type="http://schemas.openxmlformats.org/officeDocument/2006/relationships/hyperlink" Target="https://doi.org/10.1037/ccp0000502" TargetMode="External"/><Relationship Id="rId63" Type="http://schemas.openxmlformats.org/officeDocument/2006/relationships/hyperlink" Target="https://doi.org/10.1371/journal.pmed.0040078" TargetMode="External"/><Relationship Id="rId84" Type="http://schemas.openxmlformats.org/officeDocument/2006/relationships/hyperlink" Target="https://www.redalyc.org/articulo.oa?id=80421265013" TargetMode="External"/><Relationship Id="rId138" Type="http://schemas.openxmlformats.org/officeDocument/2006/relationships/hyperlink" Target="https://www.jrheum.org/content/32/11/2083.long" TargetMode="External"/><Relationship Id="rId159" Type="http://schemas.openxmlformats.org/officeDocument/2006/relationships/hyperlink" Target="https://psycnet.apa.org/doi/10.1037/0033-2909.86.2.420" TargetMode="External"/><Relationship Id="rId170" Type="http://schemas.openxmlformats.org/officeDocument/2006/relationships/image" Target="media/image17.png"/><Relationship Id="rId107" Type="http://schemas.openxmlformats.org/officeDocument/2006/relationships/hyperlink" Target="https://doi.org/10.1080/10503307.2013.816882" TargetMode="External"/><Relationship Id="rId11" Type="http://schemas.openxmlformats.org/officeDocument/2006/relationships/image" Target="media/image1.png"/><Relationship Id="rId32" Type="http://schemas.openxmlformats.org/officeDocument/2006/relationships/hyperlink" Target="https://doi.org/10.1002/14651858.ed000142" TargetMode="External"/><Relationship Id="rId53" Type="http://schemas.openxmlformats.org/officeDocument/2006/relationships/hyperlink" Target="https://doi.org/10.1136/bmj.o1557" TargetMode="External"/><Relationship Id="rId74" Type="http://schemas.openxmlformats.org/officeDocument/2006/relationships/hyperlink" Target="https://psycnet.apa.org/doi/10.1037/a0017059" TargetMode="External"/><Relationship Id="rId128" Type="http://schemas.openxmlformats.org/officeDocument/2006/relationships/hyperlink" Target="https://doi.org/10.1037/0033-2909.99.1.20" TargetMode="External"/><Relationship Id="rId149" Type="http://schemas.openxmlformats.org/officeDocument/2006/relationships/hyperlink" Target="https://www.researchgate.net/profile/Peter-Pearce-2/publication/256936041_Counselling_for_depression_TTFeb121/links/0deec52415769e509e000000/Counselling-for-depression-TTFeb121.pdf" TargetMode="External"/><Relationship Id="rId5" Type="http://schemas.openxmlformats.org/officeDocument/2006/relationships/numbering" Target="numbering.xml"/><Relationship Id="rId95" Type="http://schemas.openxmlformats.org/officeDocument/2006/relationships/image" Target="media/image6.png"/><Relationship Id="rId160" Type="http://schemas.openxmlformats.org/officeDocument/2006/relationships/hyperlink" Target="https://doi.org/10.1001/archinte.166.10.1092" TargetMode="External"/><Relationship Id="rId22" Type="http://schemas.openxmlformats.org/officeDocument/2006/relationships/hyperlink" Target="https://doi.org/10.1080/10503307.2013.816882" TargetMode="External"/><Relationship Id="rId43" Type="http://schemas.openxmlformats.org/officeDocument/2006/relationships/hyperlink" Target="https://doi.org/10.1080/1047840X.2014.940781" TargetMode="External"/><Relationship Id="rId64" Type="http://schemas.openxmlformats.org/officeDocument/2006/relationships/hyperlink" Target="https://doi.org/10.1136/bmj.k4817" TargetMode="External"/><Relationship Id="rId118" Type="http://schemas.openxmlformats.org/officeDocument/2006/relationships/hyperlink" Target="https://doi.org/10.1001/jamapsychiatry.2020.0164" TargetMode="External"/><Relationship Id="rId139" Type="http://schemas.openxmlformats.org/officeDocument/2006/relationships/hyperlink" Target="https://doi.org/10.1192/bjp.bp.115.175059" TargetMode="External"/><Relationship Id="rId85" Type="http://schemas.openxmlformats.org/officeDocument/2006/relationships/hyperlink" Target="https://psycnet.apa.org/doi/10.1037/pst0000108" TargetMode="External"/><Relationship Id="rId150" Type="http://schemas.openxmlformats.org/officeDocument/2006/relationships/hyperlink" Target="https://doi.org/10.1080/10503307.2020.1781951" TargetMode="External"/><Relationship Id="rId171" Type="http://schemas.openxmlformats.org/officeDocument/2006/relationships/image" Target="media/image18.png"/><Relationship Id="rId12" Type="http://schemas.openxmlformats.org/officeDocument/2006/relationships/hyperlink" Target="http://www.sheffield.ac.uk/new-students/unfair-means" TargetMode="External"/><Relationship Id="rId33" Type="http://schemas.openxmlformats.org/officeDocument/2006/relationships/hyperlink" Target="https://doi.org/10.1176/appi.ajp.2010.10101411" TargetMode="External"/><Relationship Id="rId108" Type="http://schemas.openxmlformats.org/officeDocument/2006/relationships/hyperlink" Target="https://doi.org/10.1017/s1352465810000895" TargetMode="External"/><Relationship Id="rId129" Type="http://schemas.openxmlformats.org/officeDocument/2006/relationships/hyperlink" Target="https://doi.org/10.1037/a0016596" TargetMode="External"/><Relationship Id="rId54" Type="http://schemas.openxmlformats.org/officeDocument/2006/relationships/hyperlink" Target="https://doi.org/10.1111/j.1467-9280.2007.01916.x" TargetMode="External"/><Relationship Id="rId75" Type="http://schemas.openxmlformats.org/officeDocument/2006/relationships/hyperlink" Target="https://doi.org/10.1080/14779757.2017.1323666" TargetMode="External"/><Relationship Id="rId96" Type="http://schemas.openxmlformats.org/officeDocument/2006/relationships/image" Target="media/image7.png"/><Relationship Id="rId140" Type="http://schemas.openxmlformats.org/officeDocument/2006/relationships/hyperlink" Target="https://doi.org/10.1080/10503307.2023.2200151" TargetMode="External"/><Relationship Id="rId161" Type="http://schemas.openxmlformats.org/officeDocument/2006/relationships/hyperlink" Target="https://doi.org/10.1192/bjp.bp.116.188078"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080/10503307.2015.1119325" TargetMode="External"/><Relationship Id="rId28" Type="http://schemas.openxmlformats.org/officeDocument/2006/relationships/hyperlink" Target="https://doi.org/10.1016/j.jad.2022.12.161" TargetMode="External"/><Relationship Id="rId49" Type="http://schemas.openxmlformats.org/officeDocument/2006/relationships/hyperlink" Target="https://doi.org/10.1093/ije/dyn204" TargetMode="External"/><Relationship Id="rId114" Type="http://schemas.openxmlformats.org/officeDocument/2006/relationships/hyperlink" Target="https://doi.org/10.1186/1741-7015-9-90" TargetMode="External"/><Relationship Id="rId119" Type="http://schemas.openxmlformats.org/officeDocument/2006/relationships/hyperlink" Target="https://doi.org/10.1080/10503307.2020.1722329" TargetMode="External"/><Relationship Id="rId44" Type="http://schemas.openxmlformats.org/officeDocument/2006/relationships/hyperlink" Target="https://doi.org/10.1159/000336813" TargetMode="External"/><Relationship Id="rId60" Type="http://schemas.openxmlformats.org/officeDocument/2006/relationships/hyperlink" Target="https://psycnet.apa.org/doi/10.1037/0022-006X.73.5.861" TargetMode="External"/><Relationship Id="rId65" Type="http://schemas.openxmlformats.org/officeDocument/2006/relationships/hyperlink" Target="https://doi.org/10.4103/ija.IJA_142_19" TargetMode="External"/><Relationship Id="rId81" Type="http://schemas.openxmlformats.org/officeDocument/2006/relationships/hyperlink" Target="https://psycnet.apa.org/doi/10.1037/ccp0000814" TargetMode="External"/><Relationship Id="rId86" Type="http://schemas.openxmlformats.org/officeDocument/2006/relationships/hyperlink" Target="https://doi.org/10.1037/emo0000371" TargetMode="External"/><Relationship Id="rId130" Type="http://schemas.openxmlformats.org/officeDocument/2006/relationships/hyperlink" Target="https://doi.org/10.1037/0708-5591.49.1.49" TargetMode="External"/><Relationship Id="rId135" Type="http://schemas.openxmlformats.org/officeDocument/2006/relationships/hyperlink" Target="https://www.healthdata.org/news-events/insights-blog/acting-data/new-global-burden-disease-analyses-show-depression-and" TargetMode="External"/><Relationship Id="rId151" Type="http://schemas.openxmlformats.org/officeDocument/2006/relationships/hyperlink" Target="https://doi.org/10.1037/0022-006x.71.6.1007" TargetMode="External"/><Relationship Id="rId156" Type="http://schemas.openxmlformats.org/officeDocument/2006/relationships/hyperlink" Target="https://doi.org/10.1037/h0045357" TargetMode="External"/><Relationship Id="rId172" Type="http://schemas.openxmlformats.org/officeDocument/2006/relationships/image" Target="media/image19.png"/><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hyperlink" Target="https://doi.org/10.1037/pspp0000157" TargetMode="External"/><Relationship Id="rId109" Type="http://schemas.openxmlformats.org/officeDocument/2006/relationships/hyperlink" Target="https://doi.org/10.1016/j.jpsychores.2006.09.005" TargetMode="External"/><Relationship Id="rId34" Type="http://schemas.openxmlformats.org/officeDocument/2006/relationships/hyperlink" Target="https://doi.org/10.1080/01621459.2000.10473905" TargetMode="External"/><Relationship Id="rId50" Type="http://schemas.openxmlformats.org/officeDocument/2006/relationships/hyperlink" Target="https://doi.org/10.1002/sim.1186" TargetMode="External"/><Relationship Id="rId55" Type="http://schemas.openxmlformats.org/officeDocument/2006/relationships/hyperlink" Target="https://doi.org/10.1017/S003329171900120X" TargetMode="External"/><Relationship Id="rId76" Type="http://schemas.openxmlformats.org/officeDocument/2006/relationships/hyperlink" Target="https://psycnet.apa.org/doi/10.1016/0005-7967(80)90069-8" TargetMode="External"/><Relationship Id="rId97" Type="http://schemas.openxmlformats.org/officeDocument/2006/relationships/image" Target="media/image8.png"/><Relationship Id="rId104" Type="http://schemas.openxmlformats.org/officeDocument/2006/relationships/hyperlink" Target="https://doi.org/10.1177/0163278703255248" TargetMode="External"/><Relationship Id="rId120" Type="http://schemas.openxmlformats.org/officeDocument/2006/relationships/hyperlink" Target="https://doi.org/10.1111/acps.12713" TargetMode="External"/><Relationship Id="rId125" Type="http://schemas.openxmlformats.org/officeDocument/2006/relationships/hyperlink" Target="https://doi.org/10.3758/bf03193146" TargetMode="External"/><Relationship Id="rId141" Type="http://schemas.openxmlformats.org/officeDocument/2006/relationships/hyperlink" Target="https://doi.org/10.1046/j.1525-1497.2001.016009606.x" TargetMode="External"/><Relationship Id="rId146" Type="http://schemas.openxmlformats.org/officeDocument/2006/relationships/hyperlink" Target="https://www.nice.org.uk/guidance/ng222" TargetMode="External"/><Relationship Id="rId167" Type="http://schemas.openxmlformats.org/officeDocument/2006/relationships/hyperlink" Target="https://doi.org/10.1176/ajp.153.8.1021" TargetMode="External"/><Relationship Id="rId7" Type="http://schemas.openxmlformats.org/officeDocument/2006/relationships/settings" Target="settings.xml"/><Relationship Id="rId71" Type="http://schemas.openxmlformats.org/officeDocument/2006/relationships/hyperlink" Target="https://doi.org/10.1016/j.jclinepi.2007.11.010" TargetMode="External"/><Relationship Id="rId92" Type="http://schemas.openxmlformats.org/officeDocument/2006/relationships/hyperlink" Target="https://doi.org/10.1080/09286586.2017.1337913" TargetMode="External"/><Relationship Id="rId162" Type="http://schemas.openxmlformats.org/officeDocument/2006/relationships/hyperlink" Target="https://doi.org/10.1080/16506073.2010.550059" TargetMode="External"/><Relationship Id="rId2" Type="http://schemas.openxmlformats.org/officeDocument/2006/relationships/customXml" Target="../customXml/item2.xml"/><Relationship Id="rId29" Type="http://schemas.openxmlformats.org/officeDocument/2006/relationships/hyperlink" Target="https://psycnet.apa.org/doi/10.1037/0022-006X.64.3.497" TargetMode="External"/><Relationship Id="rId24" Type="http://schemas.openxmlformats.org/officeDocument/2006/relationships/hyperlink" Target="https://doi.org/10.1017/S1352465810000895" TargetMode="External"/><Relationship Id="rId40" Type="http://schemas.openxmlformats.org/officeDocument/2006/relationships/hyperlink" Target="https://doi.org/10.1080/10503300512331385188" TargetMode="External"/><Relationship Id="rId45" Type="http://schemas.openxmlformats.org/officeDocument/2006/relationships/hyperlink" Target="https://doi.org/10.1136/bmj.39490.551019.BE" TargetMode="External"/><Relationship Id="rId66" Type="http://schemas.openxmlformats.org/officeDocument/2006/relationships/hyperlink" Target="https://www.nice.org.uk/guidance/ng222" TargetMode="External"/><Relationship Id="rId87" Type="http://schemas.openxmlformats.org/officeDocument/2006/relationships/hyperlink" Target="https://doi.org/10.1016/j.jclinepi.2023.01.011" TargetMode="External"/><Relationship Id="rId110" Type="http://schemas.openxmlformats.org/officeDocument/2006/relationships/hyperlink" Target="https://doi.org/10.1037/pst0000030" TargetMode="External"/><Relationship Id="rId115" Type="http://schemas.openxmlformats.org/officeDocument/2006/relationships/hyperlink" Target="https://doi.org/10.1037/0022-006x.64.3.497" TargetMode="External"/><Relationship Id="rId131" Type="http://schemas.openxmlformats.org/officeDocument/2006/relationships/hyperlink" Target="https://doi.org/10.1007/bf01173254" TargetMode="External"/><Relationship Id="rId136" Type="http://schemas.openxmlformats.org/officeDocument/2006/relationships/hyperlink" Target="https://doi.org/10.1037/0022-006x.59.1.12" TargetMode="External"/><Relationship Id="rId157" Type="http://schemas.openxmlformats.org/officeDocument/2006/relationships/hyperlink" Target="https://doi.org/10.1080/10503300701216298" TargetMode="External"/><Relationship Id="rId61" Type="http://schemas.openxmlformats.org/officeDocument/2006/relationships/hyperlink" Target="https://doi.org/10.1177/15598276211049771" TargetMode="External"/><Relationship Id="rId82" Type="http://schemas.openxmlformats.org/officeDocument/2006/relationships/hyperlink" Target="https://psycnet.apa.org/doi/10.1037/0033-3204.27.3.411" TargetMode="External"/><Relationship Id="rId152" Type="http://schemas.openxmlformats.org/officeDocument/2006/relationships/hyperlink" Target="https://doi.org/10.1080/14779757.2017.1323666" TargetMode="External"/><Relationship Id="rId173" Type="http://schemas.openxmlformats.org/officeDocument/2006/relationships/fontTable" Target="fontTable.xml"/><Relationship Id="rId19" Type="http://schemas.openxmlformats.org/officeDocument/2006/relationships/hyperlink" Target="https://doi.org/10.1186/s13643-016-0337-y" TargetMode="External"/><Relationship Id="rId14" Type="http://schemas.openxmlformats.org/officeDocument/2006/relationships/header" Target="header2.xml"/><Relationship Id="rId30" Type="http://schemas.openxmlformats.org/officeDocument/2006/relationships/hyperlink" Target="https://doi.org/10.1111/1467-8721.ep10768783" TargetMode="External"/><Relationship Id="rId35" Type="http://schemas.openxmlformats.org/officeDocument/2006/relationships/hyperlink" Target="https://doi.org/10.1136/bmj.315.7109.629" TargetMode="External"/><Relationship Id="rId56" Type="http://schemas.openxmlformats.org/officeDocument/2006/relationships/hyperlink" Target="https://doi.org/10.1002/jclp.20816" TargetMode="External"/><Relationship Id="rId77" Type="http://schemas.openxmlformats.org/officeDocument/2006/relationships/hyperlink" Target="https://psycnet.apa.org/doi/10.1080/09540260120074028" TargetMode="External"/><Relationship Id="rId100" Type="http://schemas.openxmlformats.org/officeDocument/2006/relationships/image" Target="media/image11.png"/><Relationship Id="rId105" Type="http://schemas.openxmlformats.org/officeDocument/2006/relationships/hyperlink" Target="https://doi.org/10.1007/s10879-023-09590-x" TargetMode="External"/><Relationship Id="rId126" Type="http://schemas.openxmlformats.org/officeDocument/2006/relationships/hyperlink" Target="https://doi.org/10.3758/BRM.41.4.1149" TargetMode="External"/><Relationship Id="rId147" Type="http://schemas.openxmlformats.org/officeDocument/2006/relationships/hyperlink" Target="https://www.ncbi.nlm.nih.gov/pmc/articles/PMC3330641/" TargetMode="External"/><Relationship Id="rId168"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s://doi.org/10.1111/1468-2389.00156" TargetMode="External"/><Relationship Id="rId72" Type="http://schemas.openxmlformats.org/officeDocument/2006/relationships/hyperlink" Target="https://doi.org/10.1080/10503307.2020.1781951" TargetMode="External"/><Relationship Id="rId93" Type="http://schemas.openxmlformats.org/officeDocument/2006/relationships/image" Target="media/image4.png"/><Relationship Id="rId98" Type="http://schemas.openxmlformats.org/officeDocument/2006/relationships/image" Target="media/image9.png"/><Relationship Id="rId121" Type="http://schemas.openxmlformats.org/officeDocument/2006/relationships/hyperlink" Target="https://doi.org/10.1016/j.cpr.2009.08.010" TargetMode="External"/><Relationship Id="rId142" Type="http://schemas.openxmlformats.org/officeDocument/2006/relationships/hyperlink" Target="https://doi.org/10.1016/j.cpr.2016.09.004" TargetMode="External"/><Relationship Id="rId163" Type="http://schemas.openxmlformats.org/officeDocument/2006/relationships/hyperlink" Target="https://doi.org/10.1016/j.ijsu.2014.07.013" TargetMode="External"/><Relationship Id="rId3" Type="http://schemas.openxmlformats.org/officeDocument/2006/relationships/customXml" Target="../customXml/item3.xml"/><Relationship Id="rId25" Type="http://schemas.openxmlformats.org/officeDocument/2006/relationships/hyperlink" Target="https://doi.org/10.1080/10503307.2013.851426" TargetMode="External"/><Relationship Id="rId46" Type="http://schemas.openxmlformats.org/officeDocument/2006/relationships/hyperlink" Target="https://psycnet.apa.org/doi/10.1037/0022-006X.75.3.409" TargetMode="External"/><Relationship Id="rId67" Type="http://schemas.openxmlformats.org/officeDocument/2006/relationships/hyperlink" Target="https://doi.org/10.1186/s13643-016-0384-4" TargetMode="External"/><Relationship Id="rId116" Type="http://schemas.openxmlformats.org/officeDocument/2006/relationships/hyperlink" Target="https://doi.org/10.1037/0033-3204.39.3.233" TargetMode="External"/><Relationship Id="rId137" Type="http://schemas.openxmlformats.org/officeDocument/2006/relationships/hyperlink" Target="https://doi.org/10.1002/da.22264" TargetMode="External"/><Relationship Id="rId158" Type="http://schemas.openxmlformats.org/officeDocument/2006/relationships/hyperlink" Target="https://doi.org/10.1093/clipsy.7.4.373" TargetMode="External"/><Relationship Id="rId20" Type="http://schemas.openxmlformats.org/officeDocument/2006/relationships/hyperlink" Target="https://doi.org/10.4103/2229-3485.192046" TargetMode="External"/><Relationship Id="rId41" Type="http://schemas.openxmlformats.org/officeDocument/2006/relationships/hyperlink" Target="https://doi.org/10.1002/jclp.20252" TargetMode="External"/><Relationship Id="rId62" Type="http://schemas.openxmlformats.org/officeDocument/2006/relationships/hyperlink" Target="https://doi.org/10.7326/0003-4819-151-4-200908180-00135" TargetMode="External"/><Relationship Id="rId83" Type="http://schemas.openxmlformats.org/officeDocument/2006/relationships/hyperlink" Target="https://doi.org/10.1002/jrsm.1260" TargetMode="External"/><Relationship Id="rId88" Type="http://schemas.openxmlformats.org/officeDocument/2006/relationships/hyperlink" Target="https://doi.org/10.1371/journal.pmed.0040296" TargetMode="External"/><Relationship Id="rId111" Type="http://schemas.openxmlformats.org/officeDocument/2006/relationships/hyperlink" Target="https://doi.org/10.1016/s2215-0366(21)00083-3" TargetMode="External"/><Relationship Id="rId132" Type="http://schemas.openxmlformats.org/officeDocument/2006/relationships/hyperlink" Target="https://www.ncbi.nlm.nih.gov/pmc/articles/PMC3622907/pdf/MHFM-09-149.pdf" TargetMode="External"/><Relationship Id="rId153" Type="http://schemas.openxmlformats.org/officeDocument/2006/relationships/hyperlink" Target="https://doi.org/10.1016/0005-7967(80)90069-8" TargetMode="External"/><Relationship Id="rId174"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yperlink" Target="https://doi.org/10.1111/j.1468-2850.2007.00102.x" TargetMode="External"/><Relationship Id="rId57" Type="http://schemas.openxmlformats.org/officeDocument/2006/relationships/hyperlink" Target="https://doi.org/10.2217/pmt-2020-0081" TargetMode="External"/><Relationship Id="rId106" Type="http://schemas.openxmlformats.org/officeDocument/2006/relationships/hyperlink" Target="https://doi.org/10.1176/appi.books.9780890425596" TargetMode="External"/><Relationship Id="rId127" Type="http://schemas.openxmlformats.org/officeDocument/2006/relationships/hyperlink" Target="https://doi.org/10.1111/papt.12256" TargetMode="External"/><Relationship Id="rId10" Type="http://schemas.openxmlformats.org/officeDocument/2006/relationships/endnotes" Target="endnotes.xml"/><Relationship Id="rId31" Type="http://schemas.openxmlformats.org/officeDocument/2006/relationships/hyperlink" Target="https://doi.org/10.1155/2014/324374" TargetMode="External"/><Relationship Id="rId52" Type="http://schemas.openxmlformats.org/officeDocument/2006/relationships/hyperlink" Target="https://doi.org/10.1111/1468-0009.12210" TargetMode="External"/><Relationship Id="rId73" Type="http://schemas.openxmlformats.org/officeDocument/2006/relationships/hyperlink" Target="https://psycnet.apa.org/doi/10.1037/0022-006X.71.6.1007" TargetMode="External"/><Relationship Id="rId78" Type="http://schemas.openxmlformats.org/officeDocument/2006/relationships/hyperlink" Target="https://doi.org/10.7326/ACPJC-1995-123-3-A12" TargetMode="External"/><Relationship Id="rId94" Type="http://schemas.openxmlformats.org/officeDocument/2006/relationships/image" Target="media/image5.png"/><Relationship Id="rId99" Type="http://schemas.openxmlformats.org/officeDocument/2006/relationships/image" Target="media/image10.png"/><Relationship Id="rId101" Type="http://schemas.openxmlformats.org/officeDocument/2006/relationships/image" Target="media/image12.png"/><Relationship Id="rId122" Type="http://schemas.openxmlformats.org/officeDocument/2006/relationships/hyperlink" Target="https://doi.org/10.1037/a0020570" TargetMode="External"/><Relationship Id="rId143" Type="http://schemas.openxmlformats.org/officeDocument/2006/relationships/hyperlink" Target="https://pubmed.ncbi.nlm.nih.gov/15554764/" TargetMode="External"/><Relationship Id="rId148" Type="http://schemas.openxmlformats.org/officeDocument/2006/relationships/hyperlink" Target="https://doi.org/10.1080/10503307.2017.1349350" TargetMode="External"/><Relationship Id="rId164" Type="http://schemas.openxmlformats.org/officeDocument/2006/relationships/hyperlink" Target="https://doi.org/10.1590/1516-4446-2012-1048" TargetMode="External"/><Relationship Id="rId169"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oi.org/10.1080/10503307.2010.504240" TargetMode="External"/><Relationship Id="rId47" Type="http://schemas.openxmlformats.org/officeDocument/2006/relationships/hyperlink" Target="https://psycnet.apa.org/doi/10.1037/11532-011" TargetMode="External"/><Relationship Id="rId68" Type="http://schemas.openxmlformats.org/officeDocument/2006/relationships/hyperlink" Target="https://doi.org/10.1136/bmj.n71" TargetMode="External"/><Relationship Id="rId89" Type="http://schemas.openxmlformats.org/officeDocument/2006/relationships/hyperlink" Target="https://doi.org/10.1080/10503307.2010.518637" TargetMode="External"/><Relationship Id="rId112" Type="http://schemas.openxmlformats.org/officeDocument/2006/relationships/hyperlink" Target="https://doi.org/10.1037/t00742-000" TargetMode="External"/><Relationship Id="rId133" Type="http://schemas.openxmlformats.org/officeDocument/2006/relationships/hyperlink" Target="https://doi.org/10.4088/jcp.v61n0405" TargetMode="External"/><Relationship Id="rId154" Type="http://schemas.openxmlformats.org/officeDocument/2006/relationships/hyperlink" Target="https://doi.org/10.1080/09540260120074028" TargetMode="External"/><Relationship Id="rId16" Type="http://schemas.openxmlformats.org/officeDocument/2006/relationships/footer" Target="footer2.xml"/><Relationship Id="rId37" Type="http://schemas.openxmlformats.org/officeDocument/2006/relationships/hyperlink" Target="https://doi.org/10.5195/jmla.2018.345" TargetMode="External"/><Relationship Id="rId58" Type="http://schemas.openxmlformats.org/officeDocument/2006/relationships/hyperlink" Target="https://doi.org/10.1002/pst.2068" TargetMode="External"/><Relationship Id="rId79" Type="http://schemas.openxmlformats.org/officeDocument/2006/relationships/hyperlink" Target="https://psycnet.apa.org/doi/10.1037/0033-2909.86.3.638" TargetMode="External"/><Relationship Id="rId102" Type="http://schemas.openxmlformats.org/officeDocument/2006/relationships/image" Target="media/image13.png"/><Relationship Id="rId123" Type="http://schemas.openxmlformats.org/officeDocument/2006/relationships/hyperlink" Target="https://link.springer.com/article/10.1007/s12144-018-0018-1" TargetMode="External"/><Relationship Id="rId144" Type="http://schemas.openxmlformats.org/officeDocument/2006/relationships/hyperlink" Target="https://doi.org/10.1017/s0033291700030415" TargetMode="External"/><Relationship Id="rId90" Type="http://schemas.openxmlformats.org/officeDocument/2006/relationships/hyperlink" Target="https://psycnet.apa.org/doi/10.1002/cpp.392" TargetMode="External"/><Relationship Id="rId165" Type="http://schemas.openxmlformats.org/officeDocument/2006/relationships/hyperlink" Target="https://doi.org/10.1037/0022-006x.74.1.152" TargetMode="External"/><Relationship Id="rId27" Type="http://schemas.openxmlformats.org/officeDocument/2006/relationships/hyperlink" Target="https://psycnet.apa.org/doi/10.1037/a0018401" TargetMode="External"/><Relationship Id="rId48" Type="http://schemas.openxmlformats.org/officeDocument/2006/relationships/hyperlink" Target="https://doi.org/10.1037/1082-989X.3.4.486" TargetMode="External"/><Relationship Id="rId69" Type="http://schemas.openxmlformats.org/officeDocument/2006/relationships/hyperlink" Target="https://doi.org/10.1080/10503307.2017.1349350" TargetMode="External"/><Relationship Id="rId113" Type="http://schemas.openxmlformats.org/officeDocument/2006/relationships/hyperlink" Target="https://doi.org/10.1076/jcen.23.3.399.1181" TargetMode="External"/><Relationship Id="rId134" Type="http://schemas.openxmlformats.org/officeDocument/2006/relationships/hyperlink" Target="https://doi.org/10.1017/S0140525X0999152X" TargetMode="External"/><Relationship Id="rId80" Type="http://schemas.openxmlformats.org/officeDocument/2006/relationships/hyperlink" Target="https://doi.org/10.1080/17489530701560831" TargetMode="External"/><Relationship Id="rId155" Type="http://schemas.openxmlformats.org/officeDocument/2006/relationships/hyperlink" Target="https://doi.org/10.1037/h0060866" TargetMode="External"/><Relationship Id="rId17" Type="http://schemas.openxmlformats.org/officeDocument/2006/relationships/image" Target="media/image2.png"/><Relationship Id="rId38" Type="http://schemas.openxmlformats.org/officeDocument/2006/relationships/hyperlink" Target="https://psycnet.apa.org/doi/10.1026/1616-3443/a000015" TargetMode="External"/><Relationship Id="rId59" Type="http://schemas.openxmlformats.org/officeDocument/2006/relationships/hyperlink" Target="https://doi.org/10.1017/psrm.2015.65" TargetMode="External"/><Relationship Id="rId103" Type="http://schemas.openxmlformats.org/officeDocument/2006/relationships/image" Target="media/image14.png"/><Relationship Id="rId124" Type="http://schemas.openxmlformats.org/officeDocument/2006/relationships/hyperlink" Target="https://doi.org/10.3102/00346543042003237" TargetMode="External"/><Relationship Id="rId70" Type="http://schemas.openxmlformats.org/officeDocument/2006/relationships/hyperlink" Target="https://doi.org/10.1080/10503307.2016.1152409" TargetMode="External"/><Relationship Id="rId91" Type="http://schemas.openxmlformats.org/officeDocument/2006/relationships/hyperlink" Target="https://www.campbellcollaboration.org/research-resources/effect-size-calculator.html" TargetMode="External"/><Relationship Id="rId145" Type="http://schemas.openxmlformats.org/officeDocument/2006/relationships/hyperlink" Target="https://doi.org/10.1016/j.jad.2020.12.035" TargetMode="External"/><Relationship Id="rId166" Type="http://schemas.openxmlformats.org/officeDocument/2006/relationships/hyperlink" Target="https://www.who.int/news-room/fact-sheets/detail/depre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28B02D754A384AAF25FBCDDC04A691" ma:contentTypeVersion="14" ma:contentTypeDescription="Create a new document." ma:contentTypeScope="" ma:versionID="ad14e9cb58acc42d2ff3cb5f9029db6c">
  <xsd:schema xmlns:xsd="http://www.w3.org/2001/XMLSchema" xmlns:xs="http://www.w3.org/2001/XMLSchema" xmlns:p="http://schemas.microsoft.com/office/2006/metadata/properties" xmlns:ns1="http://schemas.microsoft.com/sharepoint/v3" xmlns:ns3="ba6259a4-90ea-4562-b140-699c7ff2538a" xmlns:ns4="72abc8f8-20e7-43b0-bcae-a8d78fc1f937" targetNamespace="http://schemas.microsoft.com/office/2006/metadata/properties" ma:root="true" ma:fieldsID="c06849b2fc003401608201078331a966" ns1:_="" ns3:_="" ns4:_="">
    <xsd:import namespace="http://schemas.microsoft.com/sharepoint/v3"/>
    <xsd:import namespace="ba6259a4-90ea-4562-b140-699c7ff2538a"/>
    <xsd:import namespace="72abc8f8-20e7-43b0-bcae-a8d78fc1f93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ObjectDetectorVersions" minOccurs="0"/>
                <xsd:element ref="ns4:MediaServiceGenerationTime" minOccurs="0"/>
                <xsd:element ref="ns4:MediaServiceEventHashCode" minOccurs="0"/>
                <xsd:element ref="ns1:_ip_UnifiedCompliancePolicyProperties" minOccurs="0"/>
                <xsd:element ref="ns1:_ip_UnifiedCompliancePolicyUIAction"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6259a4-90ea-4562-b140-699c7ff253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abc8f8-20e7-43b0-bcae-a8d78fc1f93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72abc8f8-20e7-43b0-bcae-a8d78fc1f937"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EA8C7-FE3D-46EF-A3E0-7863E7B04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6259a4-90ea-4562-b140-699c7ff2538a"/>
    <ds:schemaRef ds:uri="72abc8f8-20e7-43b0-bcae-a8d78fc1f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D39787-B694-42CE-BDCA-4EE8959011AF}">
  <ds:schemaRefs>
    <ds:schemaRef ds:uri="http://schemas.microsoft.com/office/2006/metadata/properties"/>
    <ds:schemaRef ds:uri="http://schemas.microsoft.com/office/infopath/2007/PartnerControls"/>
    <ds:schemaRef ds:uri="http://schemas.microsoft.com/sharepoint/v3"/>
    <ds:schemaRef ds:uri="72abc8f8-20e7-43b0-bcae-a8d78fc1f937"/>
  </ds:schemaRefs>
</ds:datastoreItem>
</file>

<file path=customXml/itemProps3.xml><?xml version="1.0" encoding="utf-8"?>
<ds:datastoreItem xmlns:ds="http://schemas.openxmlformats.org/officeDocument/2006/customXml" ds:itemID="{2367DAE3-6D65-41B7-B411-3470C4C9F6F7}">
  <ds:schemaRefs>
    <ds:schemaRef ds:uri="http://schemas.microsoft.com/sharepoint/v3/contenttype/forms"/>
  </ds:schemaRefs>
</ds:datastoreItem>
</file>

<file path=customXml/itemProps4.xml><?xml version="1.0" encoding="utf-8"?>
<ds:datastoreItem xmlns:ds="http://schemas.openxmlformats.org/officeDocument/2006/customXml" ds:itemID="{0AD06CD1-FE90-455B-AE07-A13649BBE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.~WRD0003</Template>
  <TotalTime>179</TotalTime>
  <Pages>132</Pages>
  <Words>29610</Words>
  <Characters>168783</Characters>
  <Application>Microsoft Office Word</Application>
  <DocSecurity>0</DocSecurity>
  <Lines>1406</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neal</dc:creator>
  <cp:keywords/>
  <dc:description/>
  <cp:lastModifiedBy>Katie Neal</cp:lastModifiedBy>
  <cp:revision>8</cp:revision>
  <cp:lastPrinted>2024-05-30T11:45:00Z</cp:lastPrinted>
  <dcterms:created xsi:type="dcterms:W3CDTF">2024-07-22T14:21:00Z</dcterms:created>
  <dcterms:modified xsi:type="dcterms:W3CDTF">2024-09-02T12:19:00Z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0x0101002128B02D754A384AAF25FBCDDC04A691</vt:lpwstr>
  </property>
</Properties>
</file>