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56555F" w14:textId="1987D3ED" w:rsidR="00055C12" w:rsidRDefault="00055C12" w:rsidP="00055C12">
      <w:pPr>
        <w:spacing w:after="200" w:line="480" w:lineRule="auto"/>
        <w:jc w:val="center"/>
        <w:rPr>
          <w:rFonts w:ascii="Arial" w:eastAsia="Times New Roman" w:hAnsi="Arial" w:cs="Arial"/>
          <w:b/>
          <w:bCs/>
          <w:color w:val="000000"/>
          <w:sz w:val="24"/>
          <w:szCs w:val="24"/>
          <w:lang w:eastAsia="en-GB"/>
        </w:rPr>
      </w:pPr>
      <w:r>
        <w:rPr>
          <w:noProof/>
        </w:rPr>
        <w:drawing>
          <wp:inline distT="0" distB="0" distL="0" distR="0" wp14:anchorId="22C7290D" wp14:editId="5219FC4A">
            <wp:extent cx="3028950" cy="1540667"/>
            <wp:effectExtent l="0" t="0" r="0" b="2540"/>
            <wp:docPr id="66017158" name="Picture 1" descr="Home | The 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The University of Sheffiel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20421"/>
                    <a:stretch/>
                  </pic:blipFill>
                  <pic:spPr bwMode="auto">
                    <a:xfrm>
                      <a:off x="0" y="0"/>
                      <a:ext cx="3050435" cy="1551595"/>
                    </a:xfrm>
                    <a:prstGeom prst="rect">
                      <a:avLst/>
                    </a:prstGeom>
                    <a:noFill/>
                    <a:ln>
                      <a:noFill/>
                    </a:ln>
                    <a:extLst>
                      <a:ext uri="{53640926-AAD7-44D8-BBD7-CCE9431645EC}">
                        <a14:shadowObscured xmlns:a14="http://schemas.microsoft.com/office/drawing/2010/main"/>
                      </a:ext>
                    </a:extLst>
                  </pic:spPr>
                </pic:pic>
              </a:graphicData>
            </a:graphic>
          </wp:inline>
        </w:drawing>
      </w:r>
    </w:p>
    <w:p w14:paraId="0F249E60" w14:textId="4648912E" w:rsidR="00F32559" w:rsidRPr="00155198" w:rsidRDefault="007B36A2" w:rsidP="00F32559">
      <w:pPr>
        <w:spacing w:after="200" w:line="480" w:lineRule="auto"/>
        <w:jc w:val="center"/>
        <w:rPr>
          <w:rFonts w:ascii="Arial" w:eastAsia="Times New Roman" w:hAnsi="Arial" w:cs="Arial"/>
          <w:sz w:val="24"/>
          <w:szCs w:val="24"/>
          <w:lang w:eastAsia="en-GB"/>
        </w:rPr>
      </w:pPr>
      <w:r>
        <w:rPr>
          <w:rFonts w:ascii="Arial" w:eastAsia="Times New Roman" w:hAnsi="Arial" w:cs="Arial"/>
          <w:b/>
          <w:bCs/>
          <w:color w:val="000000"/>
          <w:sz w:val="24"/>
          <w:szCs w:val="24"/>
          <w:lang w:eastAsia="en-GB"/>
        </w:rPr>
        <w:t xml:space="preserve">Exploration, </w:t>
      </w:r>
      <w:r w:rsidR="00D96A87">
        <w:rPr>
          <w:rFonts w:ascii="Arial" w:eastAsia="Times New Roman" w:hAnsi="Arial" w:cs="Arial"/>
          <w:b/>
          <w:bCs/>
          <w:color w:val="000000"/>
          <w:sz w:val="24"/>
          <w:szCs w:val="24"/>
          <w:lang w:eastAsia="en-GB"/>
        </w:rPr>
        <w:t>D</w:t>
      </w:r>
      <w:r w:rsidR="00F32559" w:rsidRPr="00155198">
        <w:rPr>
          <w:rFonts w:ascii="Arial" w:eastAsia="Times New Roman" w:hAnsi="Arial" w:cs="Arial"/>
          <w:b/>
          <w:bCs/>
          <w:color w:val="000000"/>
          <w:sz w:val="24"/>
          <w:szCs w:val="24"/>
          <w:lang w:eastAsia="en-GB"/>
        </w:rPr>
        <w:t>evelopment</w:t>
      </w:r>
      <w:r>
        <w:rPr>
          <w:rFonts w:ascii="Arial" w:eastAsia="Times New Roman" w:hAnsi="Arial" w:cs="Arial"/>
          <w:b/>
          <w:bCs/>
          <w:color w:val="000000"/>
          <w:sz w:val="24"/>
          <w:szCs w:val="24"/>
          <w:lang w:eastAsia="en-GB"/>
        </w:rPr>
        <w:t>,</w:t>
      </w:r>
      <w:r w:rsidR="00F32559" w:rsidRPr="00155198">
        <w:rPr>
          <w:rFonts w:ascii="Arial" w:eastAsia="Times New Roman" w:hAnsi="Arial" w:cs="Arial"/>
          <w:b/>
          <w:bCs/>
          <w:color w:val="000000"/>
          <w:sz w:val="24"/>
          <w:szCs w:val="24"/>
          <w:lang w:eastAsia="en-GB"/>
        </w:rPr>
        <w:t xml:space="preserve"> and </w:t>
      </w:r>
      <w:r w:rsidR="00D96A87">
        <w:rPr>
          <w:rFonts w:ascii="Arial" w:eastAsia="Times New Roman" w:hAnsi="Arial" w:cs="Arial"/>
          <w:b/>
          <w:bCs/>
          <w:color w:val="000000"/>
          <w:sz w:val="24"/>
          <w:szCs w:val="24"/>
          <w:lang w:eastAsia="en-GB"/>
        </w:rPr>
        <w:t>P</w:t>
      </w:r>
      <w:r w:rsidR="00F32559" w:rsidRPr="00155198">
        <w:rPr>
          <w:rFonts w:ascii="Arial" w:eastAsia="Times New Roman" w:hAnsi="Arial" w:cs="Arial"/>
          <w:b/>
          <w:bCs/>
          <w:color w:val="000000"/>
          <w:sz w:val="24"/>
          <w:szCs w:val="24"/>
          <w:lang w:eastAsia="en-GB"/>
        </w:rPr>
        <w:t xml:space="preserve">iloting of </w:t>
      </w:r>
      <w:r w:rsidR="00D96A87">
        <w:rPr>
          <w:rFonts w:ascii="Arial" w:eastAsia="Times New Roman" w:hAnsi="Arial" w:cs="Arial"/>
          <w:b/>
          <w:bCs/>
          <w:color w:val="000000"/>
          <w:sz w:val="24"/>
          <w:szCs w:val="24"/>
          <w:lang w:eastAsia="en-GB"/>
        </w:rPr>
        <w:t>L</w:t>
      </w:r>
      <w:r w:rsidR="00F32559" w:rsidRPr="00155198">
        <w:rPr>
          <w:rFonts w:ascii="Arial" w:eastAsia="Times New Roman" w:hAnsi="Arial" w:cs="Arial"/>
          <w:b/>
          <w:bCs/>
          <w:color w:val="000000"/>
          <w:sz w:val="24"/>
          <w:szCs w:val="24"/>
          <w:lang w:eastAsia="en-GB"/>
        </w:rPr>
        <w:t xml:space="preserve">ow </w:t>
      </w:r>
      <w:r w:rsidR="00D96A87">
        <w:rPr>
          <w:rFonts w:ascii="Arial" w:eastAsia="Times New Roman" w:hAnsi="Arial" w:cs="Arial"/>
          <w:b/>
          <w:bCs/>
          <w:color w:val="000000"/>
          <w:sz w:val="24"/>
          <w:szCs w:val="24"/>
          <w:lang w:eastAsia="en-GB"/>
        </w:rPr>
        <w:t>I</w:t>
      </w:r>
      <w:r w:rsidR="00F32559" w:rsidRPr="00155198">
        <w:rPr>
          <w:rFonts w:ascii="Arial" w:eastAsia="Times New Roman" w:hAnsi="Arial" w:cs="Arial"/>
          <w:b/>
          <w:bCs/>
          <w:color w:val="000000"/>
          <w:sz w:val="24"/>
          <w:szCs w:val="24"/>
          <w:lang w:eastAsia="en-GB"/>
        </w:rPr>
        <w:t xml:space="preserve">ntensity </w:t>
      </w:r>
      <w:r w:rsidR="00D96A87">
        <w:rPr>
          <w:rFonts w:ascii="Arial" w:eastAsia="Times New Roman" w:hAnsi="Arial" w:cs="Arial"/>
          <w:b/>
          <w:bCs/>
          <w:color w:val="000000"/>
          <w:sz w:val="24"/>
          <w:szCs w:val="24"/>
          <w:lang w:eastAsia="en-GB"/>
        </w:rPr>
        <w:t>G</w:t>
      </w:r>
      <w:r w:rsidR="00F32559" w:rsidRPr="00155198">
        <w:rPr>
          <w:rFonts w:ascii="Arial" w:eastAsia="Times New Roman" w:hAnsi="Arial" w:cs="Arial"/>
          <w:b/>
          <w:bCs/>
          <w:color w:val="000000"/>
          <w:sz w:val="24"/>
          <w:szCs w:val="24"/>
          <w:lang w:eastAsia="en-GB"/>
        </w:rPr>
        <w:t xml:space="preserve">uided </w:t>
      </w:r>
      <w:r w:rsidR="00D96A87">
        <w:rPr>
          <w:rFonts w:ascii="Arial" w:eastAsia="Times New Roman" w:hAnsi="Arial" w:cs="Arial"/>
          <w:b/>
          <w:bCs/>
          <w:color w:val="000000"/>
          <w:sz w:val="24"/>
          <w:szCs w:val="24"/>
          <w:lang w:eastAsia="en-GB"/>
        </w:rPr>
        <w:t>S</w:t>
      </w:r>
      <w:r w:rsidR="00F32559" w:rsidRPr="00155198">
        <w:rPr>
          <w:rFonts w:ascii="Arial" w:eastAsia="Times New Roman" w:hAnsi="Arial" w:cs="Arial"/>
          <w:b/>
          <w:bCs/>
          <w:color w:val="000000"/>
          <w:sz w:val="24"/>
          <w:szCs w:val="24"/>
          <w:lang w:eastAsia="en-GB"/>
        </w:rPr>
        <w:t>elf-help</w:t>
      </w:r>
    </w:p>
    <w:p w14:paraId="0ADC9442" w14:textId="723AF14E" w:rsidR="00F32559" w:rsidRPr="00155198" w:rsidRDefault="00F32559" w:rsidP="00F32559">
      <w:pPr>
        <w:spacing w:after="240" w:line="480" w:lineRule="auto"/>
        <w:rPr>
          <w:rFonts w:ascii="Arial" w:eastAsia="Times New Roman" w:hAnsi="Arial" w:cs="Arial"/>
          <w:sz w:val="24"/>
          <w:szCs w:val="24"/>
          <w:lang w:eastAsia="en-GB"/>
        </w:rPr>
      </w:pPr>
    </w:p>
    <w:p w14:paraId="4B30511D" w14:textId="4F488B94" w:rsidR="00F32559" w:rsidRDefault="00F32559" w:rsidP="00F32559">
      <w:pPr>
        <w:spacing w:after="200" w:line="480" w:lineRule="auto"/>
        <w:jc w:val="center"/>
        <w:rPr>
          <w:rFonts w:ascii="Arial" w:eastAsia="Times New Roman" w:hAnsi="Arial" w:cs="Arial"/>
          <w:b/>
          <w:bCs/>
          <w:color w:val="000000"/>
          <w:sz w:val="24"/>
          <w:szCs w:val="24"/>
          <w:lang w:eastAsia="en-GB"/>
        </w:rPr>
      </w:pPr>
      <w:r w:rsidRPr="00155198">
        <w:rPr>
          <w:rFonts w:ascii="Arial" w:eastAsia="Times New Roman" w:hAnsi="Arial" w:cs="Arial"/>
          <w:b/>
          <w:bCs/>
          <w:color w:val="000000"/>
          <w:sz w:val="24"/>
          <w:szCs w:val="24"/>
          <w:lang w:eastAsia="en-GB"/>
        </w:rPr>
        <w:t>Rebecca Kelly</w:t>
      </w:r>
    </w:p>
    <w:p w14:paraId="67B7AAE9" w14:textId="77777777" w:rsidR="00055C12" w:rsidRPr="00155198" w:rsidRDefault="00055C12" w:rsidP="00F32559">
      <w:pPr>
        <w:spacing w:after="200" w:line="480" w:lineRule="auto"/>
        <w:jc w:val="center"/>
        <w:rPr>
          <w:rFonts w:ascii="Arial" w:eastAsia="Times New Roman" w:hAnsi="Arial" w:cs="Arial"/>
          <w:sz w:val="24"/>
          <w:szCs w:val="24"/>
          <w:lang w:eastAsia="en-GB"/>
        </w:rPr>
      </w:pPr>
    </w:p>
    <w:p w14:paraId="464F2C32" w14:textId="68F67CA2" w:rsidR="00F32559" w:rsidRDefault="00055C12" w:rsidP="00F32559">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A thesis submitted in partial fulfilment of the requirements for the award of Doctor of Clinical Psychology at the University of Sheffield (</w:t>
      </w:r>
      <w:proofErr w:type="spellStart"/>
      <w:r>
        <w:rPr>
          <w:rFonts w:ascii="Arial" w:eastAsia="Times New Roman" w:hAnsi="Arial" w:cs="Arial"/>
          <w:color w:val="000000"/>
          <w:sz w:val="24"/>
          <w:szCs w:val="24"/>
          <w:lang w:eastAsia="en-GB"/>
        </w:rPr>
        <w:t>DClinPsy</w:t>
      </w:r>
      <w:proofErr w:type="spellEnd"/>
      <w:r>
        <w:rPr>
          <w:rFonts w:ascii="Arial" w:eastAsia="Times New Roman" w:hAnsi="Arial" w:cs="Arial"/>
          <w:color w:val="000000"/>
          <w:sz w:val="24"/>
          <w:szCs w:val="24"/>
          <w:lang w:eastAsia="en-GB"/>
        </w:rPr>
        <w:t>)</w:t>
      </w:r>
    </w:p>
    <w:p w14:paraId="744766AD" w14:textId="77777777" w:rsidR="00055C12" w:rsidRDefault="00055C12" w:rsidP="00F32559">
      <w:pPr>
        <w:spacing w:line="480" w:lineRule="auto"/>
        <w:jc w:val="center"/>
        <w:rPr>
          <w:rFonts w:ascii="Arial" w:eastAsia="Times New Roman" w:hAnsi="Arial" w:cs="Arial"/>
          <w:color w:val="000000"/>
          <w:sz w:val="24"/>
          <w:szCs w:val="24"/>
          <w:lang w:eastAsia="en-GB"/>
        </w:rPr>
      </w:pPr>
    </w:p>
    <w:p w14:paraId="2B638468" w14:textId="40BE9770" w:rsidR="00055C12" w:rsidRDefault="00055C12" w:rsidP="00F32559">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Clinical and Applied Psychology Unit</w:t>
      </w:r>
    </w:p>
    <w:p w14:paraId="0EA05AC3" w14:textId="2A5A4F4E" w:rsidR="00055C12" w:rsidRDefault="00055C12" w:rsidP="00F32559">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Department of Psychology</w:t>
      </w:r>
    </w:p>
    <w:p w14:paraId="71CF45E5" w14:textId="45F35740" w:rsidR="00055C12" w:rsidRDefault="00055C12" w:rsidP="00F32559">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The University of Sheffield</w:t>
      </w:r>
    </w:p>
    <w:p w14:paraId="2BC9601E" w14:textId="77777777" w:rsidR="00055C12" w:rsidRDefault="00055C12" w:rsidP="00F32559">
      <w:pPr>
        <w:spacing w:line="480" w:lineRule="auto"/>
        <w:jc w:val="center"/>
        <w:rPr>
          <w:rFonts w:ascii="Arial" w:eastAsia="Times New Roman" w:hAnsi="Arial" w:cs="Arial"/>
          <w:color w:val="000000"/>
          <w:sz w:val="24"/>
          <w:szCs w:val="24"/>
          <w:lang w:eastAsia="en-GB"/>
        </w:rPr>
      </w:pPr>
    </w:p>
    <w:p w14:paraId="0EAADD44" w14:textId="77777777" w:rsidR="00055C12" w:rsidRDefault="00055C12" w:rsidP="00F32559">
      <w:pPr>
        <w:spacing w:line="480" w:lineRule="auto"/>
        <w:jc w:val="center"/>
        <w:rPr>
          <w:rFonts w:ascii="Arial" w:eastAsia="Times New Roman" w:hAnsi="Arial" w:cs="Arial"/>
          <w:color w:val="000000"/>
          <w:sz w:val="24"/>
          <w:szCs w:val="24"/>
          <w:lang w:eastAsia="en-GB"/>
        </w:rPr>
      </w:pPr>
    </w:p>
    <w:p w14:paraId="7A71979C" w14:textId="77777777" w:rsidR="00CA7F6D" w:rsidRDefault="00CA7F6D" w:rsidP="00F32559">
      <w:pPr>
        <w:spacing w:line="480" w:lineRule="auto"/>
        <w:jc w:val="center"/>
        <w:rPr>
          <w:rFonts w:ascii="Arial" w:eastAsia="Times New Roman" w:hAnsi="Arial" w:cs="Arial"/>
          <w:color w:val="000000"/>
          <w:sz w:val="24"/>
          <w:szCs w:val="24"/>
          <w:lang w:eastAsia="en-GB"/>
        </w:rPr>
      </w:pPr>
    </w:p>
    <w:p w14:paraId="44BD4F37" w14:textId="5CA7A803" w:rsidR="00055C12" w:rsidRPr="00055C12" w:rsidRDefault="00055C12" w:rsidP="00F32559">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May 2024</w:t>
      </w:r>
    </w:p>
    <w:p w14:paraId="04FCA163" w14:textId="77777777" w:rsidR="00CA7F6D" w:rsidRDefault="00CA7F6D" w:rsidP="00F32559">
      <w:pPr>
        <w:spacing w:line="480" w:lineRule="auto"/>
        <w:jc w:val="center"/>
        <w:rPr>
          <w:rFonts w:ascii="Arial" w:eastAsia="Times New Roman" w:hAnsi="Arial" w:cs="Arial"/>
          <w:b/>
          <w:bCs/>
          <w:color w:val="000000"/>
          <w:sz w:val="24"/>
          <w:szCs w:val="24"/>
          <w:lang w:eastAsia="en-GB"/>
        </w:rPr>
      </w:pPr>
    </w:p>
    <w:p w14:paraId="490EE3AC" w14:textId="77777777" w:rsidR="00CA7F6D" w:rsidRPr="00155198" w:rsidRDefault="00CA7F6D" w:rsidP="00F32559">
      <w:pPr>
        <w:spacing w:line="480" w:lineRule="auto"/>
        <w:jc w:val="center"/>
        <w:rPr>
          <w:rFonts w:ascii="Arial" w:eastAsia="Times New Roman" w:hAnsi="Arial" w:cs="Arial"/>
          <w:b/>
          <w:bCs/>
          <w:color w:val="000000"/>
          <w:sz w:val="24"/>
          <w:szCs w:val="24"/>
          <w:lang w:eastAsia="en-GB"/>
        </w:rPr>
      </w:pPr>
    </w:p>
    <w:p w14:paraId="18526F09" w14:textId="2C085D3A" w:rsidR="00F32559" w:rsidRDefault="00055C12" w:rsidP="00F32559">
      <w:pPr>
        <w:spacing w:line="48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lastRenderedPageBreak/>
        <w:t>Declaration Page</w:t>
      </w:r>
    </w:p>
    <w:p w14:paraId="367CBC89" w14:textId="30CABBF6" w:rsidR="00055C12" w:rsidRPr="00055C12" w:rsidRDefault="00055C12" w:rsidP="00055C12">
      <w:pPr>
        <w:spacing w:line="480" w:lineRule="auto"/>
        <w:ind w:firstLine="720"/>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I, the author, declare that this thesis is my own work. It is submitted for the Doctorate in clinical Psychology at the University of Sheffield and has not been submitted to any other University for any other award. </w:t>
      </w:r>
    </w:p>
    <w:p w14:paraId="4AC093AC"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3CB042F0"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41FBA58C"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3034FFD8"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6AC3C23B"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4802AADA"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14B26D26"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7D42F490"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68DD1A0C"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17C720CF" w14:textId="77777777" w:rsidR="00F32559" w:rsidRPr="00155198" w:rsidRDefault="00F32559" w:rsidP="00F32559">
      <w:pPr>
        <w:spacing w:line="480" w:lineRule="auto"/>
        <w:jc w:val="center"/>
        <w:rPr>
          <w:rFonts w:ascii="Arial" w:eastAsia="Times New Roman" w:hAnsi="Arial" w:cs="Arial"/>
          <w:b/>
          <w:bCs/>
          <w:color w:val="000000"/>
          <w:sz w:val="24"/>
          <w:szCs w:val="24"/>
          <w:lang w:eastAsia="en-GB"/>
        </w:rPr>
      </w:pPr>
    </w:p>
    <w:p w14:paraId="58E40677" w14:textId="77777777" w:rsidR="00055C12" w:rsidRDefault="00055C12">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br w:type="page"/>
      </w:r>
    </w:p>
    <w:p w14:paraId="234C2EB1" w14:textId="7B3B4A03" w:rsidR="00055C12" w:rsidRDefault="00055C12" w:rsidP="00055C12">
      <w:pPr>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lastRenderedPageBreak/>
        <w:t>Structure and Word Counts</w:t>
      </w:r>
    </w:p>
    <w:p w14:paraId="2C52C360" w14:textId="2BE22B29" w:rsidR="00055C12" w:rsidRDefault="00055C12">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Abstracts</w:t>
      </w:r>
    </w:p>
    <w:p w14:paraId="44611AA0" w14:textId="4726A31E" w:rsidR="00055C12" w:rsidRDefault="00055C1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Lay summary</w:t>
      </w:r>
      <w:r w:rsidR="0064574F">
        <w:rPr>
          <w:rFonts w:ascii="Arial" w:eastAsia="Times New Roman" w:hAnsi="Arial" w:cs="Arial"/>
          <w:color w:val="000000"/>
          <w:sz w:val="24"/>
          <w:szCs w:val="24"/>
          <w:lang w:eastAsia="en-GB"/>
        </w:rPr>
        <w:t>:</w:t>
      </w:r>
      <w:r w:rsidR="00DC6E50">
        <w:rPr>
          <w:rFonts w:ascii="Arial" w:eastAsia="Times New Roman" w:hAnsi="Arial" w:cs="Arial"/>
          <w:color w:val="000000"/>
          <w:sz w:val="24"/>
          <w:szCs w:val="24"/>
          <w:lang w:eastAsia="en-GB"/>
        </w:rPr>
        <w:t xml:space="preserve"> 476</w:t>
      </w:r>
      <w:r w:rsidR="0064574F">
        <w:rPr>
          <w:rFonts w:ascii="Arial" w:eastAsia="Times New Roman" w:hAnsi="Arial" w:cs="Arial"/>
          <w:color w:val="000000"/>
          <w:sz w:val="24"/>
          <w:szCs w:val="24"/>
          <w:lang w:eastAsia="en-GB"/>
        </w:rPr>
        <w:t>.</w:t>
      </w:r>
    </w:p>
    <w:p w14:paraId="7A8EF0E2" w14:textId="23DBFF2D" w:rsidR="00055C12" w:rsidRDefault="00055C1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Literature review</w:t>
      </w:r>
      <w:r w:rsidR="0064574F">
        <w:rPr>
          <w:rFonts w:ascii="Arial" w:eastAsia="Times New Roman" w:hAnsi="Arial" w:cs="Arial"/>
          <w:color w:val="000000"/>
          <w:sz w:val="24"/>
          <w:szCs w:val="24"/>
          <w:lang w:eastAsia="en-GB"/>
        </w:rPr>
        <w:t>:</w:t>
      </w:r>
      <w:r w:rsidR="00DC6E50">
        <w:rPr>
          <w:rFonts w:ascii="Arial" w:eastAsia="Times New Roman" w:hAnsi="Arial" w:cs="Arial"/>
          <w:color w:val="000000"/>
          <w:sz w:val="24"/>
          <w:szCs w:val="24"/>
          <w:lang w:eastAsia="en-GB"/>
        </w:rPr>
        <w:t xml:space="preserve"> 22</w:t>
      </w:r>
      <w:r w:rsidR="009C5FEE">
        <w:rPr>
          <w:rFonts w:ascii="Arial" w:eastAsia="Times New Roman" w:hAnsi="Arial" w:cs="Arial"/>
          <w:color w:val="000000"/>
          <w:sz w:val="24"/>
          <w:szCs w:val="24"/>
          <w:lang w:eastAsia="en-GB"/>
        </w:rPr>
        <w:t>4</w:t>
      </w:r>
      <w:r w:rsidR="0064574F">
        <w:rPr>
          <w:rFonts w:ascii="Arial" w:eastAsia="Times New Roman" w:hAnsi="Arial" w:cs="Arial"/>
          <w:color w:val="000000"/>
          <w:sz w:val="24"/>
          <w:szCs w:val="24"/>
          <w:lang w:eastAsia="en-GB"/>
        </w:rPr>
        <w:t>.</w:t>
      </w:r>
    </w:p>
    <w:p w14:paraId="7EE99809" w14:textId="4E6CDD18" w:rsidR="00055C12" w:rsidRDefault="00055C1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Empirical study</w:t>
      </w:r>
      <w:r w:rsidR="0064574F">
        <w:rPr>
          <w:rFonts w:ascii="Arial" w:eastAsia="Times New Roman" w:hAnsi="Arial" w:cs="Arial"/>
          <w:color w:val="000000"/>
          <w:sz w:val="24"/>
          <w:szCs w:val="24"/>
          <w:lang w:eastAsia="en-GB"/>
        </w:rPr>
        <w:t>:</w:t>
      </w:r>
      <w:r w:rsidR="00DC6E50">
        <w:rPr>
          <w:rFonts w:ascii="Arial" w:eastAsia="Times New Roman" w:hAnsi="Arial" w:cs="Arial"/>
          <w:color w:val="000000"/>
          <w:sz w:val="24"/>
          <w:szCs w:val="24"/>
          <w:lang w:eastAsia="en-GB"/>
        </w:rPr>
        <w:t xml:space="preserve"> </w:t>
      </w:r>
      <w:r w:rsidR="0098528F">
        <w:rPr>
          <w:rFonts w:ascii="Arial" w:eastAsia="Times New Roman" w:hAnsi="Arial" w:cs="Arial"/>
          <w:color w:val="000000"/>
          <w:sz w:val="24"/>
          <w:szCs w:val="24"/>
          <w:lang w:eastAsia="en-GB"/>
        </w:rPr>
        <w:t>236.</w:t>
      </w:r>
    </w:p>
    <w:p w14:paraId="3D3A0A39" w14:textId="77777777" w:rsidR="00055C12" w:rsidRDefault="00055C12">
      <w:pPr>
        <w:rPr>
          <w:rFonts w:ascii="Arial" w:eastAsia="Times New Roman" w:hAnsi="Arial" w:cs="Arial"/>
          <w:color w:val="000000"/>
          <w:sz w:val="24"/>
          <w:szCs w:val="24"/>
          <w:lang w:eastAsia="en-GB"/>
        </w:rPr>
      </w:pPr>
    </w:p>
    <w:p w14:paraId="7DEE6A72" w14:textId="1D02F77F" w:rsidR="00055C12" w:rsidRDefault="00055C12">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Literature Review</w:t>
      </w:r>
    </w:p>
    <w:p w14:paraId="702FA7C2" w14:textId="1C10DBD3" w:rsidR="00055C12" w:rsidRDefault="00055C1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Main body excluding references</w:t>
      </w:r>
      <w:r w:rsidR="00CA7F6D">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w:t>
      </w:r>
      <w:r w:rsidR="00CA7F6D">
        <w:rPr>
          <w:rFonts w:ascii="Arial" w:eastAsia="Times New Roman" w:hAnsi="Arial" w:cs="Arial"/>
          <w:color w:val="000000"/>
          <w:sz w:val="24"/>
          <w:szCs w:val="24"/>
          <w:lang w:eastAsia="en-GB"/>
        </w:rPr>
        <w:t>tables, and figures</w:t>
      </w:r>
      <w:r w:rsidR="0064574F">
        <w:rPr>
          <w:rFonts w:ascii="Arial" w:eastAsia="Times New Roman" w:hAnsi="Arial" w:cs="Arial"/>
          <w:color w:val="000000"/>
          <w:sz w:val="24"/>
          <w:szCs w:val="24"/>
          <w:lang w:eastAsia="en-GB"/>
        </w:rPr>
        <w:t>:</w:t>
      </w:r>
      <w:r w:rsidR="00DC6E50">
        <w:rPr>
          <w:rFonts w:ascii="Arial" w:eastAsia="Times New Roman" w:hAnsi="Arial" w:cs="Arial"/>
          <w:color w:val="000000"/>
          <w:sz w:val="24"/>
          <w:szCs w:val="24"/>
          <w:lang w:eastAsia="en-GB"/>
        </w:rPr>
        <w:t xml:space="preserve"> </w:t>
      </w:r>
      <w:r w:rsidR="008C5E2C">
        <w:rPr>
          <w:rFonts w:ascii="Arial" w:eastAsia="Times New Roman" w:hAnsi="Arial" w:cs="Arial"/>
          <w:color w:val="000000"/>
          <w:sz w:val="24"/>
          <w:szCs w:val="24"/>
          <w:lang w:eastAsia="en-GB"/>
        </w:rPr>
        <w:t>7993</w:t>
      </w:r>
      <w:r w:rsidR="0064574F">
        <w:rPr>
          <w:rFonts w:ascii="Arial" w:eastAsia="Times New Roman" w:hAnsi="Arial" w:cs="Arial"/>
          <w:color w:val="000000"/>
          <w:sz w:val="24"/>
          <w:szCs w:val="24"/>
          <w:lang w:eastAsia="en-GB"/>
        </w:rPr>
        <w:t>.</w:t>
      </w:r>
    </w:p>
    <w:p w14:paraId="352DFDC6" w14:textId="2E473646" w:rsidR="00055C12" w:rsidRDefault="00055C1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Including references</w:t>
      </w:r>
      <w:r w:rsidR="00CA7F6D">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tables</w:t>
      </w:r>
      <w:r w:rsidR="00CA7F6D">
        <w:rPr>
          <w:rFonts w:ascii="Arial" w:eastAsia="Times New Roman" w:hAnsi="Arial" w:cs="Arial"/>
          <w:color w:val="000000"/>
          <w:sz w:val="24"/>
          <w:szCs w:val="24"/>
          <w:lang w:eastAsia="en-GB"/>
        </w:rPr>
        <w:t>, and figures</w:t>
      </w:r>
      <w:r w:rsidR="0064574F">
        <w:rPr>
          <w:rFonts w:ascii="Arial" w:eastAsia="Times New Roman" w:hAnsi="Arial" w:cs="Arial"/>
          <w:color w:val="000000"/>
          <w:sz w:val="24"/>
          <w:szCs w:val="24"/>
          <w:lang w:eastAsia="en-GB"/>
        </w:rPr>
        <w:t>:</w:t>
      </w:r>
      <w:r w:rsidR="00DC6E50">
        <w:rPr>
          <w:rFonts w:ascii="Arial" w:eastAsia="Times New Roman" w:hAnsi="Arial" w:cs="Arial"/>
          <w:color w:val="000000"/>
          <w:sz w:val="24"/>
          <w:szCs w:val="24"/>
          <w:lang w:eastAsia="en-GB"/>
        </w:rPr>
        <w:t xml:space="preserve"> 10,</w:t>
      </w:r>
      <w:r w:rsidR="008C5E2C">
        <w:rPr>
          <w:rFonts w:ascii="Arial" w:eastAsia="Times New Roman" w:hAnsi="Arial" w:cs="Arial"/>
          <w:color w:val="000000"/>
          <w:sz w:val="24"/>
          <w:szCs w:val="24"/>
          <w:lang w:eastAsia="en-GB"/>
        </w:rPr>
        <w:t>604</w:t>
      </w:r>
      <w:r w:rsidR="0064574F">
        <w:rPr>
          <w:rFonts w:ascii="Arial" w:eastAsia="Times New Roman" w:hAnsi="Arial" w:cs="Arial"/>
          <w:color w:val="000000"/>
          <w:sz w:val="24"/>
          <w:szCs w:val="24"/>
          <w:lang w:eastAsia="en-GB"/>
        </w:rPr>
        <w:t>.</w:t>
      </w:r>
    </w:p>
    <w:p w14:paraId="505586C0" w14:textId="77777777" w:rsidR="00055C12" w:rsidRDefault="00055C12">
      <w:pPr>
        <w:rPr>
          <w:rFonts w:ascii="Arial" w:eastAsia="Times New Roman" w:hAnsi="Arial" w:cs="Arial"/>
          <w:color w:val="000000"/>
          <w:sz w:val="24"/>
          <w:szCs w:val="24"/>
          <w:lang w:eastAsia="en-GB"/>
        </w:rPr>
      </w:pPr>
    </w:p>
    <w:p w14:paraId="56D0F875" w14:textId="46B4C99B" w:rsidR="00055C12" w:rsidRDefault="00055C12">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Empirical Study</w:t>
      </w:r>
    </w:p>
    <w:p w14:paraId="4BBDC183" w14:textId="172D5C4C" w:rsidR="00055C12" w:rsidRDefault="00055C1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Main body excluding references</w:t>
      </w:r>
      <w:r w:rsidR="00CA7F6D">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tables</w:t>
      </w:r>
      <w:r w:rsidR="00CA7F6D">
        <w:rPr>
          <w:rFonts w:ascii="Arial" w:eastAsia="Times New Roman" w:hAnsi="Arial" w:cs="Arial"/>
          <w:color w:val="000000"/>
          <w:sz w:val="24"/>
          <w:szCs w:val="24"/>
          <w:lang w:eastAsia="en-GB"/>
        </w:rPr>
        <w:t>, and figures</w:t>
      </w:r>
      <w:r w:rsidR="0064574F">
        <w:rPr>
          <w:rFonts w:ascii="Arial" w:eastAsia="Times New Roman" w:hAnsi="Arial" w:cs="Arial"/>
          <w:color w:val="000000"/>
          <w:sz w:val="24"/>
          <w:szCs w:val="24"/>
          <w:lang w:eastAsia="en-GB"/>
        </w:rPr>
        <w:t>:</w:t>
      </w:r>
      <w:r w:rsidR="005C7B6C">
        <w:rPr>
          <w:rFonts w:ascii="Arial" w:eastAsia="Times New Roman" w:hAnsi="Arial" w:cs="Arial"/>
          <w:color w:val="000000"/>
          <w:sz w:val="24"/>
          <w:szCs w:val="24"/>
          <w:lang w:eastAsia="en-GB"/>
        </w:rPr>
        <w:t xml:space="preserve"> </w:t>
      </w:r>
      <w:r w:rsidR="00901426">
        <w:rPr>
          <w:rFonts w:ascii="Arial" w:eastAsia="Times New Roman" w:hAnsi="Arial" w:cs="Arial"/>
          <w:color w:val="000000"/>
          <w:sz w:val="24"/>
          <w:szCs w:val="24"/>
          <w:lang w:eastAsia="en-GB"/>
        </w:rPr>
        <w:t>7,99</w:t>
      </w:r>
      <w:r w:rsidR="004B7BA7">
        <w:rPr>
          <w:rFonts w:ascii="Arial" w:eastAsia="Times New Roman" w:hAnsi="Arial" w:cs="Arial"/>
          <w:color w:val="000000"/>
          <w:sz w:val="24"/>
          <w:szCs w:val="24"/>
          <w:lang w:eastAsia="en-GB"/>
        </w:rPr>
        <w:t>0</w:t>
      </w:r>
      <w:r w:rsidR="005C7B6C">
        <w:rPr>
          <w:rFonts w:ascii="Arial" w:eastAsia="Times New Roman" w:hAnsi="Arial" w:cs="Arial"/>
          <w:color w:val="000000"/>
          <w:sz w:val="24"/>
          <w:szCs w:val="24"/>
          <w:lang w:eastAsia="en-GB"/>
        </w:rPr>
        <w:t>.</w:t>
      </w:r>
    </w:p>
    <w:p w14:paraId="0D01E68C" w14:textId="367C51BE" w:rsidR="00055C12" w:rsidRDefault="00055C1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Including references</w:t>
      </w:r>
      <w:r w:rsidR="00CA7F6D">
        <w:rPr>
          <w:rFonts w:ascii="Arial" w:eastAsia="Times New Roman" w:hAnsi="Arial" w:cs="Arial"/>
          <w:color w:val="000000"/>
          <w:sz w:val="24"/>
          <w:szCs w:val="24"/>
          <w:lang w:eastAsia="en-GB"/>
        </w:rPr>
        <w:t>, tables, and figures</w:t>
      </w:r>
      <w:r w:rsidR="0064574F">
        <w:rPr>
          <w:rFonts w:ascii="Arial" w:eastAsia="Times New Roman" w:hAnsi="Arial" w:cs="Arial"/>
          <w:color w:val="000000"/>
          <w:sz w:val="24"/>
          <w:szCs w:val="24"/>
          <w:lang w:eastAsia="en-GB"/>
        </w:rPr>
        <w:t>:</w:t>
      </w:r>
      <w:r w:rsidR="005C7B6C">
        <w:rPr>
          <w:rFonts w:ascii="Arial" w:eastAsia="Times New Roman" w:hAnsi="Arial" w:cs="Arial"/>
          <w:color w:val="000000"/>
          <w:sz w:val="24"/>
          <w:szCs w:val="24"/>
          <w:lang w:eastAsia="en-GB"/>
        </w:rPr>
        <w:t xml:space="preserve"> 12,</w:t>
      </w:r>
      <w:r w:rsidR="00901426">
        <w:rPr>
          <w:rFonts w:ascii="Arial" w:eastAsia="Times New Roman" w:hAnsi="Arial" w:cs="Arial"/>
          <w:color w:val="000000"/>
          <w:sz w:val="24"/>
          <w:szCs w:val="24"/>
          <w:lang w:eastAsia="en-GB"/>
        </w:rPr>
        <w:t>3</w:t>
      </w:r>
      <w:r w:rsidR="004B7BA7">
        <w:rPr>
          <w:rFonts w:ascii="Arial" w:eastAsia="Times New Roman" w:hAnsi="Arial" w:cs="Arial"/>
          <w:color w:val="000000"/>
          <w:sz w:val="24"/>
          <w:szCs w:val="24"/>
          <w:lang w:eastAsia="en-GB"/>
        </w:rPr>
        <w:t>47</w:t>
      </w:r>
      <w:r w:rsidR="005C7B6C">
        <w:rPr>
          <w:rFonts w:ascii="Arial" w:eastAsia="Times New Roman" w:hAnsi="Arial" w:cs="Arial"/>
          <w:color w:val="000000"/>
          <w:sz w:val="24"/>
          <w:szCs w:val="24"/>
          <w:lang w:eastAsia="en-GB"/>
        </w:rPr>
        <w:t>.</w:t>
      </w:r>
    </w:p>
    <w:p w14:paraId="26C30DC2" w14:textId="77777777" w:rsidR="00055C12" w:rsidRDefault="00055C12">
      <w:pPr>
        <w:rPr>
          <w:rFonts w:ascii="Arial" w:eastAsia="Times New Roman" w:hAnsi="Arial" w:cs="Arial"/>
          <w:color w:val="000000"/>
          <w:sz w:val="24"/>
          <w:szCs w:val="24"/>
          <w:lang w:eastAsia="en-GB"/>
        </w:rPr>
      </w:pPr>
    </w:p>
    <w:p w14:paraId="54A12B87" w14:textId="629D76AB" w:rsidR="00055C12" w:rsidRPr="00055C12" w:rsidRDefault="00055C12">
      <w:pPr>
        <w:rPr>
          <w:rFonts w:ascii="Arial" w:eastAsia="Times New Roman" w:hAnsi="Arial" w:cs="Arial"/>
          <w:b/>
          <w:bCs/>
          <w:color w:val="000000"/>
          <w:sz w:val="24"/>
          <w:szCs w:val="24"/>
          <w:lang w:eastAsia="en-GB"/>
        </w:rPr>
      </w:pPr>
      <w:r w:rsidRPr="00055C12">
        <w:rPr>
          <w:rFonts w:ascii="Arial" w:eastAsia="Times New Roman" w:hAnsi="Arial" w:cs="Arial"/>
          <w:b/>
          <w:bCs/>
          <w:color w:val="000000"/>
          <w:sz w:val="24"/>
          <w:szCs w:val="24"/>
          <w:lang w:eastAsia="en-GB"/>
        </w:rPr>
        <w:t>Total</w:t>
      </w:r>
    </w:p>
    <w:p w14:paraId="441ED185" w14:textId="4E2EEBEE" w:rsidR="00055C12" w:rsidRDefault="00055C1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Excluding references</w:t>
      </w:r>
      <w:r w:rsidR="005C7B6C">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tables</w:t>
      </w:r>
      <w:r w:rsidR="005C7B6C">
        <w:rPr>
          <w:rFonts w:ascii="Arial" w:eastAsia="Times New Roman" w:hAnsi="Arial" w:cs="Arial"/>
          <w:color w:val="000000"/>
          <w:sz w:val="24"/>
          <w:szCs w:val="24"/>
          <w:lang w:eastAsia="en-GB"/>
        </w:rPr>
        <w:t>, and figures</w:t>
      </w:r>
      <w:r>
        <w:rPr>
          <w:rFonts w:ascii="Arial" w:eastAsia="Times New Roman" w:hAnsi="Arial" w:cs="Arial"/>
          <w:color w:val="000000"/>
          <w:sz w:val="24"/>
          <w:szCs w:val="24"/>
          <w:lang w:eastAsia="en-GB"/>
        </w:rPr>
        <w:t>:</w:t>
      </w:r>
      <w:r w:rsidR="000225F4">
        <w:rPr>
          <w:rFonts w:ascii="Arial" w:eastAsia="Times New Roman" w:hAnsi="Arial" w:cs="Arial"/>
          <w:color w:val="000000"/>
          <w:sz w:val="24"/>
          <w:szCs w:val="24"/>
          <w:lang w:eastAsia="en-GB"/>
        </w:rPr>
        <w:t xml:space="preserve"> </w:t>
      </w:r>
      <w:r w:rsidR="005C7B6C">
        <w:rPr>
          <w:rFonts w:ascii="Arial" w:eastAsia="Times New Roman" w:hAnsi="Arial" w:cs="Arial"/>
          <w:color w:val="000000"/>
          <w:sz w:val="24"/>
          <w:szCs w:val="24"/>
          <w:lang w:eastAsia="en-GB"/>
        </w:rPr>
        <w:t>15,</w:t>
      </w:r>
      <w:r w:rsidR="004B7BA7">
        <w:rPr>
          <w:rFonts w:ascii="Arial" w:eastAsia="Times New Roman" w:hAnsi="Arial" w:cs="Arial"/>
          <w:color w:val="000000"/>
          <w:sz w:val="24"/>
          <w:szCs w:val="24"/>
          <w:lang w:eastAsia="en-GB"/>
        </w:rPr>
        <w:t>983</w:t>
      </w:r>
      <w:r w:rsidR="005C7B6C">
        <w:rPr>
          <w:rFonts w:ascii="Arial" w:eastAsia="Times New Roman" w:hAnsi="Arial" w:cs="Arial"/>
          <w:color w:val="000000"/>
          <w:sz w:val="24"/>
          <w:szCs w:val="24"/>
          <w:lang w:eastAsia="en-GB"/>
        </w:rPr>
        <w:t>.</w:t>
      </w:r>
    </w:p>
    <w:p w14:paraId="67AB06A5" w14:textId="32116E3C" w:rsidR="00055C12" w:rsidRPr="00055C12" w:rsidRDefault="00055C12">
      <w:pPr>
        <w:rPr>
          <w:rFonts w:ascii="Arial" w:eastAsia="Times New Roman" w:hAnsi="Arial" w:cs="Arial"/>
          <w:b/>
          <w:bCs/>
          <w:color w:val="000000"/>
          <w:sz w:val="24"/>
          <w:szCs w:val="24"/>
          <w:lang w:eastAsia="en-GB"/>
        </w:rPr>
      </w:pPr>
      <w:r>
        <w:rPr>
          <w:rFonts w:ascii="Arial" w:eastAsia="Times New Roman" w:hAnsi="Arial" w:cs="Arial"/>
          <w:color w:val="000000"/>
          <w:sz w:val="24"/>
          <w:szCs w:val="24"/>
          <w:lang w:eastAsia="en-GB"/>
        </w:rPr>
        <w:t>Including references</w:t>
      </w:r>
      <w:r w:rsidR="005C7B6C">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tables</w:t>
      </w:r>
      <w:r w:rsidR="005C7B6C">
        <w:rPr>
          <w:rFonts w:ascii="Arial" w:eastAsia="Times New Roman" w:hAnsi="Arial" w:cs="Arial"/>
          <w:color w:val="000000"/>
          <w:sz w:val="24"/>
          <w:szCs w:val="24"/>
          <w:lang w:eastAsia="en-GB"/>
        </w:rPr>
        <w:t>, and figures</w:t>
      </w:r>
      <w:r>
        <w:rPr>
          <w:rFonts w:ascii="Arial" w:eastAsia="Times New Roman" w:hAnsi="Arial" w:cs="Arial"/>
          <w:color w:val="000000"/>
          <w:sz w:val="24"/>
          <w:szCs w:val="24"/>
          <w:lang w:eastAsia="en-GB"/>
        </w:rPr>
        <w:t>:</w:t>
      </w:r>
      <w:r w:rsidR="000225F4">
        <w:rPr>
          <w:rFonts w:ascii="Arial" w:eastAsia="Times New Roman" w:hAnsi="Arial" w:cs="Arial"/>
          <w:color w:val="000000"/>
          <w:sz w:val="24"/>
          <w:szCs w:val="24"/>
          <w:lang w:eastAsia="en-GB"/>
        </w:rPr>
        <w:t xml:space="preserve"> </w:t>
      </w:r>
      <w:r w:rsidR="004B7BA7">
        <w:rPr>
          <w:rFonts w:ascii="Arial" w:eastAsia="Times New Roman" w:hAnsi="Arial" w:cs="Arial"/>
          <w:color w:val="000000"/>
          <w:sz w:val="24"/>
          <w:szCs w:val="24"/>
          <w:lang w:eastAsia="en-GB"/>
        </w:rPr>
        <w:t>22,951</w:t>
      </w:r>
      <w:r w:rsidR="005C7B6C">
        <w:rPr>
          <w:rFonts w:ascii="Arial" w:eastAsia="Times New Roman" w:hAnsi="Arial" w:cs="Arial"/>
          <w:color w:val="000000"/>
          <w:sz w:val="24"/>
          <w:szCs w:val="24"/>
          <w:lang w:eastAsia="en-GB"/>
        </w:rPr>
        <w:t>.</w:t>
      </w:r>
    </w:p>
    <w:p w14:paraId="0D6ECCDF" w14:textId="77777777" w:rsidR="00055C12" w:rsidRDefault="00055C12">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br w:type="page"/>
      </w:r>
    </w:p>
    <w:p w14:paraId="386760E2" w14:textId="0BAA8BDD" w:rsidR="00906010" w:rsidRDefault="00906010" w:rsidP="00906010">
      <w:pPr>
        <w:spacing w:line="480" w:lineRule="auto"/>
        <w:jc w:val="center"/>
        <w:rPr>
          <w:rFonts w:ascii="Arial" w:eastAsia="Times New Roman" w:hAnsi="Arial" w:cs="Arial"/>
          <w:b/>
          <w:bCs/>
          <w:sz w:val="24"/>
          <w:szCs w:val="24"/>
          <w:lang w:eastAsia="en-GB"/>
        </w:rPr>
      </w:pPr>
      <w:r>
        <w:rPr>
          <w:rFonts w:ascii="Arial" w:eastAsia="Times New Roman" w:hAnsi="Arial" w:cs="Arial"/>
          <w:b/>
          <w:bCs/>
          <w:sz w:val="24"/>
          <w:szCs w:val="24"/>
          <w:lang w:eastAsia="en-GB"/>
        </w:rPr>
        <w:lastRenderedPageBreak/>
        <w:t>Lay Summary</w:t>
      </w:r>
    </w:p>
    <w:p w14:paraId="05CC0338" w14:textId="22865A17" w:rsidR="00906010" w:rsidRDefault="00906010" w:rsidP="006F3B6F">
      <w:pPr>
        <w:spacing w:line="480" w:lineRule="auto"/>
        <w:ind w:firstLine="720"/>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This summary is designed for the </w:t>
      </w:r>
      <w:r w:rsidR="00C91600">
        <w:rPr>
          <w:rFonts w:ascii="Arial" w:eastAsia="Times New Roman" w:hAnsi="Arial" w:cs="Arial"/>
          <w:sz w:val="24"/>
          <w:szCs w:val="24"/>
          <w:lang w:eastAsia="en-GB"/>
        </w:rPr>
        <w:t>public</w:t>
      </w:r>
      <w:r w:rsidR="0040665B">
        <w:rPr>
          <w:rFonts w:ascii="Arial" w:eastAsia="Times New Roman" w:hAnsi="Arial" w:cs="Arial"/>
          <w:sz w:val="24"/>
          <w:szCs w:val="24"/>
          <w:lang w:eastAsia="en-GB"/>
        </w:rPr>
        <w:t xml:space="preserve"> who may use mental health services</w:t>
      </w:r>
      <w:r w:rsidR="006F3B6F">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p>
    <w:p w14:paraId="2928CD96" w14:textId="49BBD5EB" w:rsidR="006F3B6F" w:rsidRDefault="00906010" w:rsidP="006F3B6F">
      <w:pPr>
        <w:spacing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ab/>
      </w:r>
      <w:r w:rsidR="00C91600">
        <w:rPr>
          <w:rFonts w:ascii="Arial" w:eastAsia="Times New Roman" w:hAnsi="Arial" w:cs="Arial"/>
          <w:sz w:val="24"/>
          <w:szCs w:val="24"/>
          <w:lang w:eastAsia="en-GB"/>
        </w:rPr>
        <w:t>M</w:t>
      </w:r>
      <w:r>
        <w:rPr>
          <w:rFonts w:ascii="Arial" w:eastAsia="Times New Roman" w:hAnsi="Arial" w:cs="Arial"/>
          <w:sz w:val="24"/>
          <w:szCs w:val="24"/>
          <w:lang w:eastAsia="en-GB"/>
        </w:rPr>
        <w:t>ental health services use different treatments to help people feel less distressed. One of these treatments, commonly used in NHS Talking Therapies, is called guided self-help</w:t>
      </w:r>
      <w:r w:rsidR="006F3B6F">
        <w:rPr>
          <w:rFonts w:ascii="Arial" w:eastAsia="Times New Roman" w:hAnsi="Arial" w:cs="Arial"/>
          <w:sz w:val="24"/>
          <w:szCs w:val="24"/>
          <w:lang w:eastAsia="en-GB"/>
        </w:rPr>
        <w:t xml:space="preserve"> (GSH)</w:t>
      </w:r>
      <w:r>
        <w:rPr>
          <w:rFonts w:ascii="Arial" w:eastAsia="Times New Roman" w:hAnsi="Arial" w:cs="Arial"/>
          <w:sz w:val="24"/>
          <w:szCs w:val="24"/>
          <w:lang w:eastAsia="en-GB"/>
        </w:rPr>
        <w:t xml:space="preserve">. </w:t>
      </w:r>
      <w:r w:rsidR="006F3B6F">
        <w:rPr>
          <w:rFonts w:ascii="Arial" w:eastAsia="Times New Roman" w:hAnsi="Arial" w:cs="Arial"/>
          <w:sz w:val="24"/>
          <w:szCs w:val="24"/>
          <w:lang w:eastAsia="en-GB"/>
        </w:rPr>
        <w:t>GSH</w:t>
      </w:r>
      <w:r>
        <w:rPr>
          <w:rFonts w:ascii="Arial" w:eastAsia="Times New Roman" w:hAnsi="Arial" w:cs="Arial"/>
          <w:sz w:val="24"/>
          <w:szCs w:val="24"/>
          <w:lang w:eastAsia="en-GB"/>
        </w:rPr>
        <w:t xml:space="preserve"> is a structured approach where the patient is guided by a professional to complete a self-help </w:t>
      </w:r>
      <w:r w:rsidR="00C91600">
        <w:rPr>
          <w:rFonts w:ascii="Arial" w:eastAsia="Times New Roman" w:hAnsi="Arial" w:cs="Arial"/>
          <w:sz w:val="24"/>
          <w:szCs w:val="24"/>
          <w:lang w:eastAsia="en-GB"/>
        </w:rPr>
        <w:t>manual</w:t>
      </w:r>
      <w:r>
        <w:rPr>
          <w:rFonts w:ascii="Arial" w:eastAsia="Times New Roman" w:hAnsi="Arial" w:cs="Arial"/>
          <w:sz w:val="24"/>
          <w:szCs w:val="24"/>
          <w:lang w:eastAsia="en-GB"/>
        </w:rPr>
        <w:t xml:space="preserve">. </w:t>
      </w:r>
      <w:r w:rsidR="006F3B6F">
        <w:rPr>
          <w:rFonts w:ascii="Arial" w:eastAsia="Times New Roman" w:hAnsi="Arial" w:cs="Arial"/>
          <w:sz w:val="24"/>
          <w:szCs w:val="24"/>
          <w:lang w:eastAsia="en-GB"/>
        </w:rPr>
        <w:t xml:space="preserve">Research has shown GSH can help people with a range of different mental health difficulties. This includes, but is not limited to, helping people feel less depressed and anxious. </w:t>
      </w:r>
    </w:p>
    <w:p w14:paraId="0B5D8672" w14:textId="42BEE4EC" w:rsidR="00FD5BC8" w:rsidRDefault="006F3B6F" w:rsidP="006F3B6F">
      <w:pPr>
        <w:spacing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ab/>
        <w:t>The first chapter</w:t>
      </w:r>
      <w:r w:rsidR="00FD5BC8">
        <w:rPr>
          <w:rFonts w:ascii="Arial" w:eastAsia="Times New Roman" w:hAnsi="Arial" w:cs="Arial"/>
          <w:sz w:val="24"/>
          <w:szCs w:val="24"/>
          <w:lang w:eastAsia="en-GB"/>
        </w:rPr>
        <w:t xml:space="preserve"> </w:t>
      </w:r>
      <w:r>
        <w:rPr>
          <w:rFonts w:ascii="Arial" w:eastAsia="Times New Roman" w:hAnsi="Arial" w:cs="Arial"/>
          <w:sz w:val="24"/>
          <w:szCs w:val="24"/>
          <w:lang w:eastAsia="en-GB"/>
        </w:rPr>
        <w:t>includes the findings of a research review which explore</w:t>
      </w:r>
      <w:r w:rsidR="00FD5BC8">
        <w:rPr>
          <w:rFonts w:ascii="Arial" w:eastAsia="Times New Roman" w:hAnsi="Arial" w:cs="Arial"/>
          <w:sz w:val="24"/>
          <w:szCs w:val="24"/>
          <w:lang w:eastAsia="en-GB"/>
        </w:rPr>
        <w:t>d</w:t>
      </w:r>
      <w:r>
        <w:rPr>
          <w:rFonts w:ascii="Arial" w:eastAsia="Times New Roman" w:hAnsi="Arial" w:cs="Arial"/>
          <w:sz w:val="24"/>
          <w:szCs w:val="24"/>
          <w:lang w:eastAsia="en-GB"/>
        </w:rPr>
        <w:t xml:space="preserve"> patients’ and facilitators’ experiences of GSH. This approach, called a systematic review, involved looking at 18 research papers to consider patterns </w:t>
      </w:r>
      <w:r w:rsidR="00FD5BC8">
        <w:rPr>
          <w:rFonts w:ascii="Arial" w:eastAsia="Times New Roman" w:hAnsi="Arial" w:cs="Arial"/>
          <w:sz w:val="24"/>
          <w:szCs w:val="24"/>
          <w:lang w:eastAsia="en-GB"/>
        </w:rPr>
        <w:t>across peoples’</w:t>
      </w:r>
      <w:r>
        <w:rPr>
          <w:rFonts w:ascii="Arial" w:eastAsia="Times New Roman" w:hAnsi="Arial" w:cs="Arial"/>
          <w:sz w:val="24"/>
          <w:szCs w:val="24"/>
          <w:lang w:eastAsia="en-GB"/>
        </w:rPr>
        <w:t xml:space="preserve"> experiences. Five main patterns </w:t>
      </w:r>
      <w:r w:rsidR="00FD5BC8">
        <w:rPr>
          <w:rFonts w:ascii="Arial" w:eastAsia="Times New Roman" w:hAnsi="Arial" w:cs="Arial"/>
          <w:sz w:val="24"/>
          <w:szCs w:val="24"/>
          <w:lang w:eastAsia="en-GB"/>
        </w:rPr>
        <w:t>were</w:t>
      </w:r>
      <w:r>
        <w:rPr>
          <w:rFonts w:ascii="Arial" w:eastAsia="Times New Roman" w:hAnsi="Arial" w:cs="Arial"/>
          <w:sz w:val="24"/>
          <w:szCs w:val="24"/>
          <w:lang w:eastAsia="en-GB"/>
        </w:rPr>
        <w:t xml:space="preserve"> developed from this. </w:t>
      </w:r>
      <w:r w:rsidR="00FD5BC8">
        <w:rPr>
          <w:rFonts w:ascii="Arial" w:eastAsia="Times New Roman" w:hAnsi="Arial" w:cs="Arial"/>
          <w:sz w:val="24"/>
          <w:szCs w:val="24"/>
          <w:lang w:eastAsia="en-GB"/>
        </w:rPr>
        <w:t>Most people f</w:t>
      </w:r>
      <w:r w:rsidR="00420136">
        <w:rPr>
          <w:rFonts w:ascii="Arial" w:eastAsia="Times New Roman" w:hAnsi="Arial" w:cs="Arial"/>
          <w:sz w:val="24"/>
          <w:szCs w:val="24"/>
          <w:lang w:eastAsia="en-GB"/>
        </w:rPr>
        <w:t>ound</w:t>
      </w:r>
      <w:r w:rsidR="00FD5BC8">
        <w:rPr>
          <w:rFonts w:ascii="Arial" w:eastAsia="Times New Roman" w:hAnsi="Arial" w:cs="Arial"/>
          <w:sz w:val="24"/>
          <w:szCs w:val="24"/>
          <w:lang w:eastAsia="en-GB"/>
        </w:rPr>
        <w:t xml:space="preserve"> GSH helped them to feel better, improved their understanding, and helped them develop new skills. Facilitators also benefitted as partaking helped their professional development. Having good relationships between service</w:t>
      </w:r>
      <w:r w:rsidR="0040665B">
        <w:rPr>
          <w:rFonts w:ascii="Arial" w:eastAsia="Times New Roman" w:hAnsi="Arial" w:cs="Arial"/>
          <w:sz w:val="24"/>
          <w:szCs w:val="24"/>
          <w:lang w:eastAsia="en-GB"/>
        </w:rPr>
        <w:t>s</w:t>
      </w:r>
      <w:r w:rsidR="00FD5BC8">
        <w:rPr>
          <w:rFonts w:ascii="Arial" w:eastAsia="Times New Roman" w:hAnsi="Arial" w:cs="Arial"/>
          <w:sz w:val="24"/>
          <w:szCs w:val="24"/>
          <w:lang w:eastAsia="en-GB"/>
        </w:rPr>
        <w:t>, facilitator</w:t>
      </w:r>
      <w:r w:rsidR="0040665B">
        <w:rPr>
          <w:rFonts w:ascii="Arial" w:eastAsia="Times New Roman" w:hAnsi="Arial" w:cs="Arial"/>
          <w:sz w:val="24"/>
          <w:szCs w:val="24"/>
          <w:lang w:eastAsia="en-GB"/>
        </w:rPr>
        <w:t>s</w:t>
      </w:r>
      <w:r w:rsidR="00FD5BC8">
        <w:rPr>
          <w:rFonts w:ascii="Arial" w:eastAsia="Times New Roman" w:hAnsi="Arial" w:cs="Arial"/>
          <w:sz w:val="24"/>
          <w:szCs w:val="24"/>
          <w:lang w:eastAsia="en-GB"/>
        </w:rPr>
        <w:t xml:space="preserve">, and patients was important as it helped patients complete the self-help </w:t>
      </w:r>
      <w:r w:rsidR="00C91600">
        <w:rPr>
          <w:rFonts w:ascii="Arial" w:eastAsia="Times New Roman" w:hAnsi="Arial" w:cs="Arial"/>
          <w:sz w:val="24"/>
          <w:szCs w:val="24"/>
          <w:lang w:eastAsia="en-GB"/>
        </w:rPr>
        <w:t>manuals</w:t>
      </w:r>
      <w:r w:rsidR="00FD5BC8">
        <w:rPr>
          <w:rFonts w:ascii="Arial" w:eastAsia="Times New Roman" w:hAnsi="Arial" w:cs="Arial"/>
          <w:sz w:val="24"/>
          <w:szCs w:val="24"/>
          <w:lang w:eastAsia="en-GB"/>
        </w:rPr>
        <w:t>. The treatment also needed to be relevant</w:t>
      </w:r>
      <w:r w:rsidR="0040665B">
        <w:rPr>
          <w:rFonts w:ascii="Arial" w:eastAsia="Times New Roman" w:hAnsi="Arial" w:cs="Arial"/>
          <w:sz w:val="24"/>
          <w:szCs w:val="24"/>
          <w:lang w:eastAsia="en-GB"/>
        </w:rPr>
        <w:t>,</w:t>
      </w:r>
      <w:r w:rsidR="00FD5BC8">
        <w:rPr>
          <w:rFonts w:ascii="Arial" w:eastAsia="Times New Roman" w:hAnsi="Arial" w:cs="Arial"/>
          <w:sz w:val="24"/>
          <w:szCs w:val="24"/>
          <w:lang w:eastAsia="en-GB"/>
        </w:rPr>
        <w:t xml:space="preserve"> informative</w:t>
      </w:r>
      <w:r w:rsidR="0040665B">
        <w:rPr>
          <w:rFonts w:ascii="Arial" w:eastAsia="Times New Roman" w:hAnsi="Arial" w:cs="Arial"/>
          <w:sz w:val="24"/>
          <w:szCs w:val="24"/>
          <w:lang w:eastAsia="en-GB"/>
        </w:rPr>
        <w:t xml:space="preserve">, and accessible </w:t>
      </w:r>
      <w:r w:rsidR="00FD5BC8">
        <w:rPr>
          <w:rFonts w:ascii="Arial" w:eastAsia="Times New Roman" w:hAnsi="Arial" w:cs="Arial"/>
          <w:sz w:val="24"/>
          <w:szCs w:val="24"/>
          <w:lang w:eastAsia="en-GB"/>
        </w:rPr>
        <w:t xml:space="preserve">for </w:t>
      </w:r>
      <w:r w:rsidR="00C91600">
        <w:rPr>
          <w:rFonts w:ascii="Arial" w:eastAsia="Times New Roman" w:hAnsi="Arial" w:cs="Arial"/>
          <w:sz w:val="24"/>
          <w:szCs w:val="24"/>
          <w:lang w:eastAsia="en-GB"/>
        </w:rPr>
        <w:t xml:space="preserve">it to feel </w:t>
      </w:r>
      <w:r w:rsidR="00FD5BC8">
        <w:rPr>
          <w:rFonts w:ascii="Arial" w:eastAsia="Times New Roman" w:hAnsi="Arial" w:cs="Arial"/>
          <w:sz w:val="24"/>
          <w:szCs w:val="24"/>
          <w:lang w:eastAsia="en-GB"/>
        </w:rPr>
        <w:t xml:space="preserve">worthwhile. Finally, having choice about how the facilitators guide the therapy could be helpful as some people preferred in-person support, whilst others valued remote feedback. </w:t>
      </w:r>
    </w:p>
    <w:p w14:paraId="35A30C96" w14:textId="60937B1D" w:rsidR="00267D22" w:rsidRDefault="00FD5BC8" w:rsidP="006F3B6F">
      <w:pPr>
        <w:spacing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ab/>
      </w:r>
      <w:r w:rsidR="003F2564">
        <w:rPr>
          <w:rFonts w:ascii="Arial" w:eastAsia="Times New Roman" w:hAnsi="Arial" w:cs="Arial"/>
          <w:sz w:val="24"/>
          <w:szCs w:val="24"/>
          <w:lang w:eastAsia="en-GB"/>
        </w:rPr>
        <w:t>The second chapter describes the development and testing of a new GSH intervention called Cognitive Analytic Therapy-informed GSH (CAT-GSH) for depression. This therapy was developed by investigating the research and consulting with professionals. CAT-GSH helps people feel better by exploring how the person coped in their past and current relationships</w:t>
      </w:r>
      <w:r w:rsidR="00C91600">
        <w:rPr>
          <w:rFonts w:ascii="Arial" w:eastAsia="Times New Roman" w:hAnsi="Arial" w:cs="Arial"/>
          <w:sz w:val="24"/>
          <w:szCs w:val="24"/>
          <w:lang w:eastAsia="en-GB"/>
        </w:rPr>
        <w:t xml:space="preserve">. By understanding this, patients can make </w:t>
      </w:r>
      <w:r w:rsidR="00C91600">
        <w:rPr>
          <w:rFonts w:ascii="Arial" w:eastAsia="Times New Roman" w:hAnsi="Arial" w:cs="Arial"/>
          <w:sz w:val="24"/>
          <w:szCs w:val="24"/>
          <w:lang w:eastAsia="en-GB"/>
        </w:rPr>
        <w:lastRenderedPageBreak/>
        <w:t xml:space="preserve">changes to their coping patterns </w:t>
      </w:r>
      <w:r w:rsidR="003F2564">
        <w:rPr>
          <w:rFonts w:ascii="Arial" w:eastAsia="Times New Roman" w:hAnsi="Arial" w:cs="Arial"/>
          <w:sz w:val="24"/>
          <w:szCs w:val="24"/>
          <w:lang w:eastAsia="en-GB"/>
        </w:rPr>
        <w:t xml:space="preserve">to help improve their mood. Once </w:t>
      </w:r>
      <w:r w:rsidR="009B418D">
        <w:rPr>
          <w:rFonts w:ascii="Arial" w:eastAsia="Times New Roman" w:hAnsi="Arial" w:cs="Arial"/>
          <w:sz w:val="24"/>
          <w:szCs w:val="24"/>
          <w:lang w:eastAsia="en-GB"/>
        </w:rPr>
        <w:t>the</w:t>
      </w:r>
      <w:r w:rsidR="00B02CEA">
        <w:rPr>
          <w:rFonts w:ascii="Arial" w:eastAsia="Times New Roman" w:hAnsi="Arial" w:cs="Arial"/>
          <w:sz w:val="24"/>
          <w:szCs w:val="24"/>
          <w:lang w:eastAsia="en-GB"/>
        </w:rPr>
        <w:t xml:space="preserve"> treatment</w:t>
      </w:r>
      <w:r w:rsidR="003F2564">
        <w:rPr>
          <w:rFonts w:ascii="Arial" w:eastAsia="Times New Roman" w:hAnsi="Arial" w:cs="Arial"/>
          <w:sz w:val="24"/>
          <w:szCs w:val="24"/>
          <w:lang w:eastAsia="en-GB"/>
        </w:rPr>
        <w:t xml:space="preserve"> was developed, it was delivered by four Psychological Wellbeing Practitioners (</w:t>
      </w:r>
      <w:r w:rsidR="00A145FF">
        <w:rPr>
          <w:rFonts w:ascii="Arial" w:eastAsia="Times New Roman" w:hAnsi="Arial" w:cs="Arial"/>
          <w:sz w:val="24"/>
          <w:szCs w:val="24"/>
          <w:lang w:eastAsia="en-GB"/>
        </w:rPr>
        <w:t>PWPs</w:t>
      </w:r>
      <w:r w:rsidR="003F2564">
        <w:rPr>
          <w:rFonts w:ascii="Arial" w:eastAsia="Times New Roman" w:hAnsi="Arial" w:cs="Arial"/>
          <w:sz w:val="24"/>
          <w:szCs w:val="24"/>
          <w:lang w:eastAsia="en-GB"/>
        </w:rPr>
        <w:t xml:space="preserve">) who worked for a </w:t>
      </w:r>
      <w:r w:rsidR="0040665B">
        <w:rPr>
          <w:rFonts w:ascii="Arial" w:eastAsia="Times New Roman" w:hAnsi="Arial" w:cs="Arial"/>
          <w:sz w:val="24"/>
          <w:szCs w:val="24"/>
          <w:lang w:eastAsia="en-GB"/>
        </w:rPr>
        <w:t xml:space="preserve">South Yorkshire </w:t>
      </w:r>
      <w:r w:rsidR="003F2564">
        <w:rPr>
          <w:rFonts w:ascii="Arial" w:eastAsia="Times New Roman" w:hAnsi="Arial" w:cs="Arial"/>
          <w:sz w:val="24"/>
          <w:szCs w:val="24"/>
          <w:lang w:eastAsia="en-GB"/>
        </w:rPr>
        <w:t>NHS Talking Therapy service. It was important to understand if CAT-GSH changed people’s mood and if it was acceptable. Eleven patients were involved in this project. Their mood was recorded</w:t>
      </w:r>
      <w:r w:rsidR="00B02CEA">
        <w:rPr>
          <w:rFonts w:ascii="Arial" w:eastAsia="Times New Roman" w:hAnsi="Arial" w:cs="Arial"/>
          <w:sz w:val="24"/>
          <w:szCs w:val="24"/>
          <w:lang w:eastAsia="en-GB"/>
        </w:rPr>
        <w:t xml:space="preserve"> at</w:t>
      </w:r>
      <w:r w:rsidR="003F2564">
        <w:rPr>
          <w:rFonts w:ascii="Arial" w:eastAsia="Times New Roman" w:hAnsi="Arial" w:cs="Arial"/>
          <w:sz w:val="24"/>
          <w:szCs w:val="24"/>
          <w:lang w:eastAsia="en-GB"/>
        </w:rPr>
        <w:t xml:space="preserve"> each session</w:t>
      </w:r>
      <w:r w:rsidR="00267D22">
        <w:rPr>
          <w:rFonts w:ascii="Arial" w:eastAsia="Times New Roman" w:hAnsi="Arial" w:cs="Arial"/>
          <w:sz w:val="24"/>
          <w:szCs w:val="24"/>
          <w:lang w:eastAsia="en-GB"/>
        </w:rPr>
        <w:t xml:space="preserve"> </w:t>
      </w:r>
      <w:r w:rsidR="003F2564">
        <w:rPr>
          <w:rFonts w:ascii="Arial" w:eastAsia="Times New Roman" w:hAnsi="Arial" w:cs="Arial"/>
          <w:sz w:val="24"/>
          <w:szCs w:val="24"/>
          <w:lang w:eastAsia="en-GB"/>
        </w:rPr>
        <w:t xml:space="preserve">and four weeks after the end of their treatment. Patients and </w:t>
      </w:r>
      <w:r w:rsidR="00A145FF">
        <w:rPr>
          <w:rFonts w:ascii="Arial" w:eastAsia="Times New Roman" w:hAnsi="Arial" w:cs="Arial"/>
          <w:sz w:val="24"/>
          <w:szCs w:val="24"/>
          <w:lang w:eastAsia="en-GB"/>
        </w:rPr>
        <w:t>PWPs</w:t>
      </w:r>
      <w:r w:rsidR="003F2564">
        <w:rPr>
          <w:rFonts w:ascii="Arial" w:eastAsia="Times New Roman" w:hAnsi="Arial" w:cs="Arial"/>
          <w:sz w:val="24"/>
          <w:szCs w:val="24"/>
          <w:lang w:eastAsia="en-GB"/>
        </w:rPr>
        <w:t xml:space="preserve"> were then asked about their experience of GSH in an interview. </w:t>
      </w:r>
      <w:r w:rsidR="00267D22">
        <w:rPr>
          <w:rFonts w:ascii="Arial" w:eastAsia="Times New Roman" w:hAnsi="Arial" w:cs="Arial"/>
          <w:sz w:val="24"/>
          <w:szCs w:val="24"/>
          <w:lang w:eastAsia="en-GB"/>
        </w:rPr>
        <w:t xml:space="preserve">Overall, most people’s mood improved by the end of </w:t>
      </w:r>
      <w:r w:rsidR="00C91600">
        <w:rPr>
          <w:rFonts w:ascii="Arial" w:eastAsia="Times New Roman" w:hAnsi="Arial" w:cs="Arial"/>
          <w:sz w:val="24"/>
          <w:szCs w:val="24"/>
          <w:lang w:eastAsia="en-GB"/>
        </w:rPr>
        <w:t>treatment</w:t>
      </w:r>
      <w:r w:rsidR="00267D22">
        <w:rPr>
          <w:rFonts w:ascii="Arial" w:eastAsia="Times New Roman" w:hAnsi="Arial" w:cs="Arial"/>
          <w:sz w:val="24"/>
          <w:szCs w:val="24"/>
          <w:lang w:eastAsia="en-GB"/>
        </w:rPr>
        <w:t>. Participants typically found CAT-GSH to be helpful and acceptable. They also provided information about what they felt could be improved. This included reducing the wor</w:t>
      </w:r>
      <w:r w:rsidR="00420136">
        <w:rPr>
          <w:rFonts w:ascii="Arial" w:eastAsia="Times New Roman" w:hAnsi="Arial" w:cs="Arial"/>
          <w:sz w:val="24"/>
          <w:szCs w:val="24"/>
          <w:lang w:eastAsia="en-GB"/>
        </w:rPr>
        <w:t>d</w:t>
      </w:r>
      <w:r w:rsidR="00267D22">
        <w:rPr>
          <w:rFonts w:ascii="Arial" w:eastAsia="Times New Roman" w:hAnsi="Arial" w:cs="Arial"/>
          <w:sz w:val="24"/>
          <w:szCs w:val="24"/>
          <w:lang w:eastAsia="en-GB"/>
        </w:rPr>
        <w:t xml:space="preserve">-count and </w:t>
      </w:r>
      <w:r w:rsidR="0040665B">
        <w:rPr>
          <w:rFonts w:ascii="Arial" w:eastAsia="Times New Roman" w:hAnsi="Arial" w:cs="Arial"/>
          <w:sz w:val="24"/>
          <w:szCs w:val="24"/>
          <w:lang w:eastAsia="en-GB"/>
        </w:rPr>
        <w:t xml:space="preserve">adapting </w:t>
      </w:r>
      <w:r w:rsidR="00267D22">
        <w:rPr>
          <w:rFonts w:ascii="Arial" w:eastAsia="Times New Roman" w:hAnsi="Arial" w:cs="Arial"/>
          <w:sz w:val="24"/>
          <w:szCs w:val="24"/>
          <w:lang w:eastAsia="en-GB"/>
        </w:rPr>
        <w:t xml:space="preserve">some exercises. </w:t>
      </w:r>
    </w:p>
    <w:p w14:paraId="115D77DB" w14:textId="10D697F5" w:rsidR="00906010" w:rsidRPr="006F3B6F" w:rsidRDefault="00267D22" w:rsidP="006F3B6F">
      <w:pPr>
        <w:spacing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ab/>
        <w:t>Overall, these chapters provided an overview of how people experience</w:t>
      </w:r>
      <w:r w:rsidR="00420136">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GSH </w:t>
      </w:r>
      <w:r w:rsidR="00420136">
        <w:rPr>
          <w:rFonts w:ascii="Arial" w:eastAsia="Times New Roman" w:hAnsi="Arial" w:cs="Arial"/>
          <w:sz w:val="24"/>
          <w:szCs w:val="24"/>
          <w:lang w:eastAsia="en-GB"/>
        </w:rPr>
        <w:t>alongside</w:t>
      </w:r>
      <w:r>
        <w:rPr>
          <w:rFonts w:ascii="Arial" w:eastAsia="Times New Roman" w:hAnsi="Arial" w:cs="Arial"/>
          <w:sz w:val="24"/>
          <w:szCs w:val="24"/>
          <w:lang w:eastAsia="en-GB"/>
        </w:rPr>
        <w:t xml:space="preserve"> </w:t>
      </w:r>
      <w:r w:rsidR="00420136">
        <w:rPr>
          <w:rFonts w:ascii="Arial" w:eastAsia="Times New Roman" w:hAnsi="Arial" w:cs="Arial"/>
          <w:sz w:val="24"/>
          <w:szCs w:val="24"/>
          <w:lang w:eastAsia="en-GB"/>
        </w:rPr>
        <w:t xml:space="preserve">outlining </w:t>
      </w:r>
      <w:r>
        <w:rPr>
          <w:rFonts w:ascii="Arial" w:eastAsia="Times New Roman" w:hAnsi="Arial" w:cs="Arial"/>
          <w:sz w:val="24"/>
          <w:szCs w:val="24"/>
          <w:lang w:eastAsia="en-GB"/>
        </w:rPr>
        <w:t xml:space="preserve">the development and testing of a GSH treatment. Both demonstrated that GSH can be a good experience and it can help people feel better. Acceptable treatments tended to mean that patient and facilitators felt supported, that the workbook was informative and accessible, and the delivery approach was flexible. More studies </w:t>
      </w:r>
      <w:r w:rsidR="00C91600">
        <w:rPr>
          <w:rFonts w:ascii="Arial" w:eastAsia="Times New Roman" w:hAnsi="Arial" w:cs="Arial"/>
          <w:sz w:val="24"/>
          <w:szCs w:val="24"/>
          <w:lang w:eastAsia="en-GB"/>
        </w:rPr>
        <w:t xml:space="preserve">are needed </w:t>
      </w:r>
      <w:r>
        <w:rPr>
          <w:rFonts w:ascii="Arial" w:eastAsia="Times New Roman" w:hAnsi="Arial" w:cs="Arial"/>
          <w:sz w:val="24"/>
          <w:szCs w:val="24"/>
          <w:lang w:eastAsia="en-GB"/>
        </w:rPr>
        <w:t xml:space="preserve">to optimise GSH and to ensure CAT-GSH is beneficial for a larger-group of people. </w:t>
      </w:r>
      <w:r w:rsidR="00906010">
        <w:rPr>
          <w:rFonts w:ascii="Arial" w:eastAsia="Times New Roman" w:hAnsi="Arial" w:cs="Arial"/>
          <w:b/>
          <w:bCs/>
          <w:sz w:val="24"/>
          <w:szCs w:val="24"/>
          <w:lang w:eastAsia="en-GB"/>
        </w:rPr>
        <w:br w:type="page"/>
      </w:r>
    </w:p>
    <w:p w14:paraId="51DBF713" w14:textId="28C464D8" w:rsidR="00DF1316" w:rsidRDefault="00DF1316" w:rsidP="00D176E0">
      <w:pPr>
        <w:spacing w:after="240" w:line="480" w:lineRule="auto"/>
        <w:jc w:val="center"/>
        <w:rPr>
          <w:rFonts w:ascii="Arial" w:eastAsia="Times New Roman" w:hAnsi="Arial" w:cs="Arial"/>
          <w:b/>
          <w:bCs/>
          <w:sz w:val="24"/>
          <w:szCs w:val="24"/>
          <w:lang w:eastAsia="en-GB"/>
        </w:rPr>
      </w:pPr>
      <w:r>
        <w:rPr>
          <w:rFonts w:ascii="Arial" w:eastAsia="Times New Roman" w:hAnsi="Arial" w:cs="Arial"/>
          <w:b/>
          <w:bCs/>
          <w:sz w:val="24"/>
          <w:szCs w:val="24"/>
          <w:lang w:eastAsia="en-GB"/>
        </w:rPr>
        <w:lastRenderedPageBreak/>
        <w:t>Acknowledgements</w:t>
      </w:r>
    </w:p>
    <w:p w14:paraId="4ECBA8AD" w14:textId="1434742F" w:rsidR="00DF1316" w:rsidRPr="00DF1316" w:rsidRDefault="00DF1316" w:rsidP="00DF1316">
      <w:pPr>
        <w:spacing w:after="240" w:line="480" w:lineRule="auto"/>
        <w:jc w:val="both"/>
        <w:rPr>
          <w:rFonts w:ascii="Arial" w:eastAsia="Times New Roman" w:hAnsi="Arial" w:cs="Arial"/>
          <w:sz w:val="24"/>
          <w:szCs w:val="24"/>
          <w:lang w:eastAsia="en-GB"/>
        </w:rPr>
      </w:pPr>
      <w:r>
        <w:rPr>
          <w:rFonts w:ascii="Arial" w:eastAsia="Times New Roman" w:hAnsi="Arial" w:cs="Arial"/>
          <w:b/>
          <w:bCs/>
          <w:sz w:val="24"/>
          <w:szCs w:val="24"/>
          <w:lang w:eastAsia="en-GB"/>
        </w:rPr>
        <w:tab/>
      </w:r>
      <w:r w:rsidRPr="00DF1316">
        <w:rPr>
          <w:rFonts w:ascii="Arial" w:eastAsia="Times New Roman" w:hAnsi="Arial" w:cs="Arial"/>
          <w:sz w:val="24"/>
          <w:szCs w:val="24"/>
          <w:lang w:eastAsia="en-GB"/>
        </w:rPr>
        <w:t xml:space="preserve">Firstly, </w:t>
      </w:r>
      <w:r>
        <w:rPr>
          <w:rFonts w:ascii="Arial" w:eastAsia="Times New Roman" w:hAnsi="Arial" w:cs="Arial"/>
          <w:sz w:val="24"/>
          <w:szCs w:val="24"/>
          <w:lang w:eastAsia="en-GB"/>
        </w:rPr>
        <w:t xml:space="preserve">a massive thank you </w:t>
      </w:r>
      <w:r w:rsidRPr="00DF1316">
        <w:rPr>
          <w:rFonts w:ascii="Arial" w:eastAsia="Times New Roman" w:hAnsi="Arial" w:cs="Arial"/>
          <w:sz w:val="24"/>
          <w:szCs w:val="24"/>
          <w:lang w:eastAsia="en-GB"/>
        </w:rPr>
        <w:t>to the wonderful Psychological Wellbeing Practitioners, services, participants, and professionals</w:t>
      </w:r>
      <w:r>
        <w:rPr>
          <w:rFonts w:ascii="Arial" w:eastAsia="Times New Roman" w:hAnsi="Arial" w:cs="Arial"/>
          <w:sz w:val="24"/>
          <w:szCs w:val="24"/>
          <w:lang w:eastAsia="en-GB"/>
        </w:rPr>
        <w:t xml:space="preserve"> who have supported </w:t>
      </w:r>
      <w:r w:rsidR="00A80BEB">
        <w:rPr>
          <w:rFonts w:ascii="Arial" w:eastAsia="Times New Roman" w:hAnsi="Arial" w:cs="Arial"/>
          <w:sz w:val="24"/>
          <w:szCs w:val="24"/>
          <w:lang w:eastAsia="en-GB"/>
        </w:rPr>
        <w:t>this project</w:t>
      </w:r>
      <w:r w:rsidRPr="00DF1316">
        <w:rPr>
          <w:rFonts w:ascii="Arial" w:eastAsia="Times New Roman" w:hAnsi="Arial" w:cs="Arial"/>
          <w:sz w:val="24"/>
          <w:szCs w:val="24"/>
          <w:lang w:eastAsia="en-GB"/>
        </w:rPr>
        <w:t>. Your dedication, motivation, and perseverance are unrivalled. I hope our work has an impact</w:t>
      </w:r>
      <w:r w:rsidR="0098528F">
        <w:rPr>
          <w:rFonts w:ascii="Arial" w:eastAsia="Times New Roman" w:hAnsi="Arial" w:cs="Arial"/>
          <w:sz w:val="24"/>
          <w:szCs w:val="24"/>
          <w:lang w:eastAsia="en-GB"/>
        </w:rPr>
        <w:t xml:space="preserve"> and is a step towards helping people</w:t>
      </w:r>
      <w:r w:rsidRPr="00DF1316">
        <w:rPr>
          <w:rFonts w:ascii="Arial" w:eastAsia="Times New Roman" w:hAnsi="Arial" w:cs="Arial"/>
          <w:sz w:val="24"/>
          <w:szCs w:val="24"/>
          <w:lang w:eastAsia="en-GB"/>
        </w:rPr>
        <w:t>.</w:t>
      </w:r>
    </w:p>
    <w:p w14:paraId="1E66AE84" w14:textId="1126C393" w:rsidR="00DF1316" w:rsidRDefault="00DF1316" w:rsidP="00DF1316">
      <w:pPr>
        <w:spacing w:after="240" w:line="480" w:lineRule="auto"/>
        <w:ind w:firstLine="720"/>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A special thank you to my thesis supervisors, </w:t>
      </w:r>
      <w:proofErr w:type="spellStart"/>
      <w:r>
        <w:rPr>
          <w:rFonts w:ascii="Arial" w:eastAsia="Times New Roman" w:hAnsi="Arial" w:cs="Arial"/>
          <w:sz w:val="24"/>
          <w:szCs w:val="24"/>
          <w:lang w:eastAsia="en-GB"/>
        </w:rPr>
        <w:t>Dr.</w:t>
      </w:r>
      <w:proofErr w:type="spellEnd"/>
      <w:r>
        <w:rPr>
          <w:rFonts w:ascii="Arial" w:eastAsia="Times New Roman" w:hAnsi="Arial" w:cs="Arial"/>
          <w:sz w:val="24"/>
          <w:szCs w:val="24"/>
          <w:lang w:eastAsia="en-GB"/>
        </w:rPr>
        <w:t xml:space="preserve"> Stephen Kellett and </w:t>
      </w:r>
      <w:proofErr w:type="spellStart"/>
      <w:r>
        <w:rPr>
          <w:rFonts w:ascii="Arial" w:eastAsia="Times New Roman" w:hAnsi="Arial" w:cs="Arial"/>
          <w:sz w:val="24"/>
          <w:szCs w:val="24"/>
          <w:lang w:eastAsia="en-GB"/>
        </w:rPr>
        <w:t>Dr.</w:t>
      </w:r>
      <w:proofErr w:type="spellEnd"/>
      <w:r>
        <w:rPr>
          <w:rFonts w:ascii="Arial" w:eastAsia="Times New Roman" w:hAnsi="Arial" w:cs="Arial"/>
          <w:sz w:val="24"/>
          <w:szCs w:val="24"/>
          <w:lang w:eastAsia="en-GB"/>
        </w:rPr>
        <w:t xml:space="preserve"> Melanie Simmonds-Buckley. Your support has been immeasurable, and your knowledge and passion has inspired me and kept me going when my motivation falters. Thank you to all my university and placement supervisors. I’ve truly stood on the shoulders of giants and learnt valuable lessons on my journey. </w:t>
      </w:r>
    </w:p>
    <w:p w14:paraId="7EA26259" w14:textId="5EA5D3A9" w:rsidR="00DF1316" w:rsidRDefault="00DF1316" w:rsidP="00DF1316">
      <w:pPr>
        <w:spacing w:after="240" w:line="480" w:lineRule="auto"/>
        <w:ind w:firstLine="720"/>
        <w:jc w:val="both"/>
        <w:rPr>
          <w:rFonts w:ascii="Arial" w:eastAsia="Times New Roman" w:hAnsi="Arial" w:cs="Arial"/>
          <w:sz w:val="24"/>
          <w:szCs w:val="24"/>
          <w:lang w:eastAsia="en-GB"/>
        </w:rPr>
      </w:pPr>
      <w:r>
        <w:rPr>
          <w:rFonts w:ascii="Arial" w:eastAsia="Times New Roman" w:hAnsi="Arial" w:cs="Arial"/>
          <w:sz w:val="24"/>
          <w:szCs w:val="24"/>
          <w:lang w:eastAsia="en-GB"/>
        </w:rPr>
        <w:t>To my family, thank you for believing in me and supporting me through this Doctorate. To my partner, Tom, there has been many times wh</w:t>
      </w:r>
      <w:r w:rsidR="00B06320">
        <w:rPr>
          <w:rFonts w:ascii="Arial" w:eastAsia="Times New Roman" w:hAnsi="Arial" w:cs="Arial"/>
          <w:sz w:val="24"/>
          <w:szCs w:val="24"/>
          <w:lang w:eastAsia="en-GB"/>
        </w:rPr>
        <w:t>ere</w:t>
      </w:r>
      <w:r>
        <w:rPr>
          <w:rFonts w:ascii="Arial" w:eastAsia="Times New Roman" w:hAnsi="Arial" w:cs="Arial"/>
          <w:sz w:val="24"/>
          <w:szCs w:val="24"/>
          <w:lang w:eastAsia="en-GB"/>
        </w:rPr>
        <w:t xml:space="preserve"> you have put me and the Doctorate first. </w:t>
      </w:r>
      <w:r w:rsidR="009B418D">
        <w:rPr>
          <w:rFonts w:ascii="Arial" w:eastAsia="Times New Roman" w:hAnsi="Arial" w:cs="Arial"/>
          <w:sz w:val="24"/>
          <w:szCs w:val="24"/>
          <w:lang w:eastAsia="en-GB"/>
        </w:rPr>
        <w:t>Y</w:t>
      </w:r>
      <w:r>
        <w:rPr>
          <w:rFonts w:ascii="Arial" w:eastAsia="Times New Roman" w:hAnsi="Arial" w:cs="Arial"/>
          <w:sz w:val="24"/>
          <w:szCs w:val="24"/>
          <w:lang w:eastAsia="en-GB"/>
        </w:rPr>
        <w:t xml:space="preserve">ou’ve helped me get through this with a smile on my face. To all my friends, you have brought joy, happiness, and love. I couldn’t be where I am without you all. </w:t>
      </w:r>
      <w:r w:rsidR="00B06320">
        <w:rPr>
          <w:rFonts w:ascii="Arial" w:eastAsia="Times New Roman" w:hAnsi="Arial" w:cs="Arial"/>
          <w:sz w:val="24"/>
          <w:szCs w:val="24"/>
          <w:lang w:eastAsia="en-GB"/>
        </w:rPr>
        <w:t xml:space="preserve">To all the wonderful friends I’ve made on the doctorate. </w:t>
      </w:r>
      <w:r w:rsidRPr="00DF1316">
        <w:rPr>
          <w:rFonts w:ascii="Arial" w:eastAsia="Times New Roman" w:hAnsi="Arial" w:cs="Arial"/>
          <w:sz w:val="24"/>
          <w:szCs w:val="24"/>
          <w:lang w:eastAsia="en-GB"/>
        </w:rPr>
        <w:t xml:space="preserve">Thank you, a thousand times over. I am so very proud of you all and I’m grateful for sharing the experiences of this Doctorate. </w:t>
      </w:r>
    </w:p>
    <w:p w14:paraId="36A3F75B" w14:textId="1BA43E50" w:rsidR="00DF1316" w:rsidRDefault="00DF1316" w:rsidP="00DF1316">
      <w:pPr>
        <w:spacing w:after="240"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ab/>
        <w:t xml:space="preserve"> </w:t>
      </w:r>
    </w:p>
    <w:p w14:paraId="4B551DD2" w14:textId="66D67720" w:rsidR="00DF1316" w:rsidRDefault="00DF1316" w:rsidP="00DF1316">
      <w:pPr>
        <w:spacing w:after="240"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ab/>
        <w:t xml:space="preserve"> </w:t>
      </w:r>
    </w:p>
    <w:p w14:paraId="1B65F13C" w14:textId="108676FA" w:rsidR="00DF1316" w:rsidRDefault="00DF1316" w:rsidP="00DF1316">
      <w:pPr>
        <w:spacing w:after="240"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ab/>
      </w:r>
    </w:p>
    <w:p w14:paraId="0A2FE40F" w14:textId="77777777" w:rsidR="007B36A2" w:rsidRDefault="007B36A2" w:rsidP="00DF1316">
      <w:pPr>
        <w:spacing w:after="240" w:line="480" w:lineRule="auto"/>
        <w:jc w:val="both"/>
        <w:rPr>
          <w:rFonts w:ascii="Arial" w:eastAsia="Times New Roman" w:hAnsi="Arial" w:cs="Arial"/>
          <w:sz w:val="24"/>
          <w:szCs w:val="24"/>
          <w:lang w:eastAsia="en-GB"/>
        </w:rPr>
      </w:pPr>
    </w:p>
    <w:p w14:paraId="0629BD7A" w14:textId="77777777" w:rsidR="00E61008" w:rsidRDefault="00E61008" w:rsidP="00B06320">
      <w:pPr>
        <w:jc w:val="center"/>
        <w:rPr>
          <w:rFonts w:ascii="Arial" w:eastAsia="Times New Roman" w:hAnsi="Arial" w:cs="Arial"/>
          <w:b/>
          <w:bCs/>
          <w:color w:val="000000"/>
          <w:sz w:val="24"/>
          <w:szCs w:val="24"/>
          <w:lang w:eastAsia="en-GB"/>
        </w:rPr>
      </w:pPr>
    </w:p>
    <w:p w14:paraId="72C5397F" w14:textId="6E952816" w:rsidR="00DF1316" w:rsidRDefault="00B06320" w:rsidP="00134C5D">
      <w:pPr>
        <w:spacing w:line="36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lastRenderedPageBreak/>
        <w:t>Contents</w:t>
      </w:r>
    </w:p>
    <w:p w14:paraId="1FE7EA0B" w14:textId="2E758C53" w:rsidR="00F32559" w:rsidRPr="007535B7" w:rsidRDefault="00134C5D" w:rsidP="00134C5D">
      <w:pPr>
        <w:spacing w:line="360" w:lineRule="auto"/>
        <w:rPr>
          <w:rFonts w:ascii="Arial" w:eastAsia="Times New Roman" w:hAnsi="Arial" w:cs="Arial"/>
          <w:sz w:val="24"/>
          <w:szCs w:val="24"/>
          <w:lang w:eastAsia="en-GB"/>
        </w:rPr>
      </w:pPr>
      <w:r w:rsidRPr="007535B7">
        <w:rPr>
          <w:rFonts w:ascii="Arial" w:eastAsia="Times New Roman" w:hAnsi="Arial" w:cs="Arial"/>
          <w:sz w:val="24"/>
          <w:szCs w:val="24"/>
          <w:lang w:eastAsia="en-GB"/>
        </w:rPr>
        <w:t>Preface</w:t>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r w:rsidRPr="007535B7">
        <w:rPr>
          <w:rFonts w:ascii="Arial" w:eastAsia="Times New Roman" w:hAnsi="Arial" w:cs="Arial"/>
          <w:sz w:val="24"/>
          <w:szCs w:val="24"/>
          <w:lang w:eastAsia="en-GB"/>
        </w:rPr>
        <w:tab/>
      </w:r>
    </w:p>
    <w:p w14:paraId="564B7577" w14:textId="39D0AA74" w:rsidR="00134C5D" w:rsidRDefault="00134C5D" w:rsidP="00134C5D">
      <w:pPr>
        <w:spacing w:line="360" w:lineRule="auto"/>
        <w:rPr>
          <w:rFonts w:ascii="Arial" w:eastAsia="Times New Roman" w:hAnsi="Arial" w:cs="Arial"/>
          <w:sz w:val="24"/>
          <w:szCs w:val="24"/>
          <w:lang w:eastAsia="en-GB"/>
        </w:rPr>
      </w:pPr>
      <w:r>
        <w:rPr>
          <w:rFonts w:ascii="Arial" w:eastAsia="Times New Roman" w:hAnsi="Arial" w:cs="Arial"/>
          <w:sz w:val="24"/>
          <w:szCs w:val="24"/>
          <w:lang w:eastAsia="en-GB"/>
        </w:rPr>
        <w:t>Declaration Page</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ii</w:t>
      </w:r>
    </w:p>
    <w:p w14:paraId="13DDCD6F" w14:textId="3BF26510" w:rsidR="00134C5D" w:rsidRDefault="00134C5D" w:rsidP="00134C5D">
      <w:pPr>
        <w:spacing w:line="360" w:lineRule="auto"/>
        <w:rPr>
          <w:rFonts w:ascii="Arial" w:eastAsia="Times New Roman" w:hAnsi="Arial" w:cs="Arial"/>
          <w:sz w:val="24"/>
          <w:szCs w:val="24"/>
          <w:lang w:eastAsia="en-GB"/>
        </w:rPr>
      </w:pPr>
      <w:r>
        <w:rPr>
          <w:rFonts w:ascii="Arial" w:eastAsia="Times New Roman" w:hAnsi="Arial" w:cs="Arial"/>
          <w:sz w:val="24"/>
          <w:szCs w:val="24"/>
          <w:lang w:eastAsia="en-GB"/>
        </w:rPr>
        <w:t>Structure and Word Count</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iii</w:t>
      </w:r>
    </w:p>
    <w:p w14:paraId="18255943" w14:textId="4B03DDB2" w:rsidR="0064574F" w:rsidRDefault="0064574F" w:rsidP="0064574F">
      <w:pPr>
        <w:spacing w:line="360" w:lineRule="auto"/>
        <w:rPr>
          <w:rFonts w:ascii="Arial" w:eastAsia="Times New Roman" w:hAnsi="Arial" w:cs="Arial"/>
          <w:sz w:val="24"/>
          <w:szCs w:val="24"/>
          <w:lang w:eastAsia="en-GB"/>
        </w:rPr>
      </w:pPr>
      <w:r>
        <w:rPr>
          <w:rFonts w:ascii="Arial" w:eastAsia="Times New Roman" w:hAnsi="Arial" w:cs="Arial"/>
          <w:sz w:val="24"/>
          <w:szCs w:val="24"/>
          <w:lang w:eastAsia="en-GB"/>
        </w:rPr>
        <w:t>Lay Summary</w:t>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t>iv</w:t>
      </w:r>
    </w:p>
    <w:p w14:paraId="73E44F2A" w14:textId="00154541" w:rsidR="00134C5D" w:rsidRDefault="00134C5D" w:rsidP="00134C5D">
      <w:pPr>
        <w:spacing w:line="360" w:lineRule="auto"/>
        <w:rPr>
          <w:rFonts w:ascii="Arial" w:eastAsia="Times New Roman" w:hAnsi="Arial" w:cs="Arial"/>
          <w:sz w:val="24"/>
          <w:szCs w:val="24"/>
          <w:lang w:eastAsia="en-GB"/>
        </w:rPr>
      </w:pPr>
      <w:r>
        <w:rPr>
          <w:rFonts w:ascii="Arial" w:eastAsia="Times New Roman" w:hAnsi="Arial" w:cs="Arial"/>
          <w:sz w:val="24"/>
          <w:szCs w:val="24"/>
          <w:lang w:eastAsia="en-GB"/>
        </w:rPr>
        <w:t>Acknowledgements</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vi</w:t>
      </w:r>
    </w:p>
    <w:p w14:paraId="39D29897" w14:textId="3865C12B" w:rsidR="00134C5D" w:rsidRDefault="00134C5D" w:rsidP="00134C5D">
      <w:pPr>
        <w:spacing w:line="360" w:lineRule="auto"/>
        <w:rPr>
          <w:rFonts w:ascii="Arial" w:eastAsia="Times New Roman" w:hAnsi="Arial" w:cs="Arial"/>
          <w:sz w:val="24"/>
          <w:szCs w:val="24"/>
          <w:lang w:eastAsia="en-GB"/>
        </w:rPr>
      </w:pPr>
      <w:r>
        <w:rPr>
          <w:rFonts w:ascii="Arial" w:eastAsia="Times New Roman" w:hAnsi="Arial" w:cs="Arial"/>
          <w:sz w:val="24"/>
          <w:szCs w:val="24"/>
          <w:lang w:eastAsia="en-GB"/>
        </w:rPr>
        <w:t>Contents</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vii</w:t>
      </w:r>
    </w:p>
    <w:p w14:paraId="2EE457C9" w14:textId="0B443ABB" w:rsidR="00134C5D" w:rsidRDefault="00134C5D" w:rsidP="00134C5D">
      <w:pPr>
        <w:spacing w:line="360" w:lineRule="auto"/>
        <w:jc w:val="center"/>
        <w:rPr>
          <w:rFonts w:ascii="Arial" w:eastAsia="Times New Roman" w:hAnsi="Arial" w:cs="Arial"/>
          <w:b/>
          <w:bCs/>
          <w:sz w:val="24"/>
          <w:szCs w:val="24"/>
          <w:lang w:eastAsia="en-GB"/>
        </w:rPr>
      </w:pPr>
      <w:r w:rsidRPr="00134C5D">
        <w:rPr>
          <w:rFonts w:ascii="Arial" w:eastAsia="Times New Roman" w:hAnsi="Arial" w:cs="Arial"/>
          <w:b/>
          <w:bCs/>
          <w:sz w:val="24"/>
          <w:szCs w:val="24"/>
          <w:lang w:eastAsia="en-GB"/>
        </w:rPr>
        <w:t>Section One: Literature Review</w:t>
      </w:r>
    </w:p>
    <w:p w14:paraId="2ED87264" w14:textId="21481001"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Abstract</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2</w:t>
      </w:r>
    </w:p>
    <w:p w14:paraId="4A54D19B" w14:textId="6D014D6C"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Introduction</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4</w:t>
      </w:r>
    </w:p>
    <w:p w14:paraId="5A338F84" w14:textId="7A66B6AA"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Method</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9</w:t>
      </w:r>
    </w:p>
    <w:p w14:paraId="1A34E537" w14:textId="367F723E"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Results</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17</w:t>
      </w:r>
    </w:p>
    <w:p w14:paraId="7CCACC2A" w14:textId="309D88E0"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Discussion</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4</w:t>
      </w:r>
      <w:r w:rsidR="00A2444A">
        <w:rPr>
          <w:rFonts w:ascii="Arial" w:eastAsia="Times New Roman" w:hAnsi="Arial" w:cs="Arial"/>
          <w:sz w:val="24"/>
          <w:szCs w:val="24"/>
          <w:lang w:eastAsia="en-GB"/>
        </w:rPr>
        <w:t>6</w:t>
      </w:r>
    </w:p>
    <w:p w14:paraId="3ABEABB1" w14:textId="4FC09897"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References</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5</w:t>
      </w:r>
      <w:r w:rsidR="00A2444A">
        <w:rPr>
          <w:rFonts w:ascii="Arial" w:eastAsia="Times New Roman" w:hAnsi="Arial" w:cs="Arial"/>
          <w:sz w:val="24"/>
          <w:szCs w:val="24"/>
          <w:lang w:eastAsia="en-GB"/>
        </w:rPr>
        <w:t>6</w:t>
      </w:r>
    </w:p>
    <w:p w14:paraId="56721290" w14:textId="7508A0A1"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Appendices</w:t>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r>
      <w:r w:rsidR="0064574F">
        <w:rPr>
          <w:rFonts w:ascii="Arial" w:eastAsia="Times New Roman" w:hAnsi="Arial" w:cs="Arial"/>
          <w:sz w:val="24"/>
          <w:szCs w:val="24"/>
          <w:lang w:eastAsia="en-GB"/>
        </w:rPr>
        <w:tab/>
        <w:t>6</w:t>
      </w:r>
      <w:r w:rsidR="00A2444A">
        <w:rPr>
          <w:rFonts w:ascii="Arial" w:eastAsia="Times New Roman" w:hAnsi="Arial" w:cs="Arial"/>
          <w:sz w:val="24"/>
          <w:szCs w:val="24"/>
          <w:lang w:eastAsia="en-GB"/>
        </w:rPr>
        <w:t>9</w:t>
      </w:r>
    </w:p>
    <w:p w14:paraId="6174D886" w14:textId="1EF916A2" w:rsidR="00134C5D" w:rsidRDefault="00134C5D" w:rsidP="00134C5D">
      <w:pPr>
        <w:spacing w:line="360" w:lineRule="auto"/>
        <w:jc w:val="center"/>
        <w:rPr>
          <w:rFonts w:ascii="Arial" w:eastAsia="Times New Roman" w:hAnsi="Arial" w:cs="Arial"/>
          <w:b/>
          <w:bCs/>
          <w:sz w:val="24"/>
          <w:szCs w:val="24"/>
          <w:lang w:eastAsia="en-GB"/>
        </w:rPr>
      </w:pPr>
      <w:r>
        <w:rPr>
          <w:rFonts w:ascii="Arial" w:eastAsia="Times New Roman" w:hAnsi="Arial" w:cs="Arial"/>
          <w:b/>
          <w:bCs/>
          <w:sz w:val="24"/>
          <w:szCs w:val="24"/>
          <w:lang w:eastAsia="en-GB"/>
        </w:rPr>
        <w:t>Section Two: Empirical Research Project</w:t>
      </w:r>
    </w:p>
    <w:p w14:paraId="62F74F28" w14:textId="1C57F754"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Abstract</w:t>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t>9</w:t>
      </w:r>
      <w:r w:rsidR="00A2444A">
        <w:rPr>
          <w:rFonts w:ascii="Arial" w:eastAsia="Times New Roman" w:hAnsi="Arial" w:cs="Arial"/>
          <w:sz w:val="24"/>
          <w:szCs w:val="24"/>
          <w:lang w:eastAsia="en-GB"/>
        </w:rPr>
        <w:t>3</w:t>
      </w:r>
    </w:p>
    <w:p w14:paraId="7847CB97" w14:textId="323C5812"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Introduction</w:t>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t>9</w:t>
      </w:r>
      <w:r w:rsidR="00A2444A">
        <w:rPr>
          <w:rFonts w:ascii="Arial" w:eastAsia="Times New Roman" w:hAnsi="Arial" w:cs="Arial"/>
          <w:sz w:val="24"/>
          <w:szCs w:val="24"/>
          <w:lang w:eastAsia="en-GB"/>
        </w:rPr>
        <w:t>6</w:t>
      </w:r>
    </w:p>
    <w:p w14:paraId="291CB111" w14:textId="4F828B67"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Method</w:t>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A2444A">
        <w:rPr>
          <w:rFonts w:ascii="Arial" w:eastAsia="Times New Roman" w:hAnsi="Arial" w:cs="Arial"/>
          <w:sz w:val="24"/>
          <w:szCs w:val="24"/>
          <w:lang w:eastAsia="en-GB"/>
        </w:rPr>
        <w:t xml:space="preserve">          101</w:t>
      </w:r>
    </w:p>
    <w:p w14:paraId="7076399B" w14:textId="29AD8506"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Results</w:t>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t xml:space="preserve">          12</w:t>
      </w:r>
      <w:r w:rsidR="00A2444A">
        <w:rPr>
          <w:rFonts w:ascii="Arial" w:eastAsia="Times New Roman" w:hAnsi="Arial" w:cs="Arial"/>
          <w:sz w:val="24"/>
          <w:szCs w:val="24"/>
          <w:lang w:eastAsia="en-GB"/>
        </w:rPr>
        <w:t>6</w:t>
      </w:r>
    </w:p>
    <w:p w14:paraId="477D4656" w14:textId="03DED956"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Discussion</w:t>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t xml:space="preserve">          15</w:t>
      </w:r>
      <w:r w:rsidR="00A2444A">
        <w:rPr>
          <w:rFonts w:ascii="Arial" w:eastAsia="Times New Roman" w:hAnsi="Arial" w:cs="Arial"/>
          <w:sz w:val="24"/>
          <w:szCs w:val="24"/>
          <w:lang w:eastAsia="en-GB"/>
        </w:rPr>
        <w:t>8</w:t>
      </w:r>
    </w:p>
    <w:p w14:paraId="7594E9A7" w14:textId="361EF7F0" w:rsidR="00134C5D" w:rsidRPr="00134C5D" w:rsidRDefault="00134C5D" w:rsidP="00134C5D">
      <w:pPr>
        <w:spacing w:line="360" w:lineRule="auto"/>
        <w:rPr>
          <w:rFonts w:ascii="Arial" w:eastAsia="Times New Roman" w:hAnsi="Arial" w:cs="Arial"/>
          <w:sz w:val="24"/>
          <w:szCs w:val="24"/>
          <w:lang w:eastAsia="en-GB"/>
        </w:rPr>
      </w:pPr>
      <w:r w:rsidRPr="00134C5D">
        <w:rPr>
          <w:rFonts w:ascii="Arial" w:eastAsia="Times New Roman" w:hAnsi="Arial" w:cs="Arial"/>
          <w:sz w:val="24"/>
          <w:szCs w:val="24"/>
          <w:lang w:eastAsia="en-GB"/>
        </w:rPr>
        <w:t>References</w:t>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t xml:space="preserve">          16</w:t>
      </w:r>
      <w:r w:rsidR="00A2444A">
        <w:rPr>
          <w:rFonts w:ascii="Arial" w:eastAsia="Times New Roman" w:hAnsi="Arial" w:cs="Arial"/>
          <w:sz w:val="24"/>
          <w:szCs w:val="24"/>
          <w:lang w:eastAsia="en-GB"/>
        </w:rPr>
        <w:t>6</w:t>
      </w:r>
    </w:p>
    <w:p w14:paraId="4969ABBF" w14:textId="5C15BDD0" w:rsidR="00BD4761" w:rsidRPr="00A13355" w:rsidRDefault="00134C5D" w:rsidP="00A13355">
      <w:pPr>
        <w:spacing w:line="360" w:lineRule="auto"/>
        <w:rPr>
          <w:rFonts w:ascii="Arial" w:eastAsia="Times New Roman" w:hAnsi="Arial" w:cs="Arial"/>
          <w:sz w:val="24"/>
          <w:szCs w:val="24"/>
          <w:lang w:eastAsia="en-GB"/>
        </w:rPr>
        <w:sectPr w:rsidR="00BD4761" w:rsidRPr="00A13355" w:rsidSect="002315DE">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pgNumType w:fmt="lowerRoman"/>
          <w:cols w:space="708"/>
          <w:docGrid w:linePitch="360"/>
        </w:sectPr>
      </w:pPr>
      <w:r w:rsidRPr="00134C5D">
        <w:rPr>
          <w:rFonts w:ascii="Arial" w:eastAsia="Times New Roman" w:hAnsi="Arial" w:cs="Arial"/>
          <w:sz w:val="24"/>
          <w:szCs w:val="24"/>
          <w:lang w:eastAsia="en-GB"/>
        </w:rPr>
        <w:t>Appendic</w:t>
      </w:r>
      <w:r w:rsidR="0064574F">
        <w:rPr>
          <w:rFonts w:ascii="Arial" w:eastAsia="Times New Roman" w:hAnsi="Arial" w:cs="Arial"/>
          <w:sz w:val="24"/>
          <w:szCs w:val="24"/>
          <w:lang w:eastAsia="en-GB"/>
        </w:rPr>
        <w:t>es</w:t>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r>
      <w:r w:rsidR="00923167">
        <w:rPr>
          <w:rFonts w:ascii="Arial" w:eastAsia="Times New Roman" w:hAnsi="Arial" w:cs="Arial"/>
          <w:sz w:val="24"/>
          <w:szCs w:val="24"/>
          <w:lang w:eastAsia="en-GB"/>
        </w:rPr>
        <w:tab/>
        <w:t xml:space="preserve">          17</w:t>
      </w:r>
      <w:r w:rsidR="00A2444A">
        <w:rPr>
          <w:rFonts w:ascii="Arial" w:eastAsia="Times New Roman" w:hAnsi="Arial" w:cs="Arial"/>
          <w:sz w:val="24"/>
          <w:szCs w:val="24"/>
          <w:lang w:eastAsia="en-GB"/>
        </w:rPr>
        <w:t>8</w:t>
      </w:r>
    </w:p>
    <w:p w14:paraId="2998708F" w14:textId="2A7ED9F2" w:rsidR="00B06320" w:rsidRDefault="00B06320" w:rsidP="00F32559">
      <w:pPr>
        <w:spacing w:line="48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lastRenderedPageBreak/>
        <w:t>Section One: Literature Review</w:t>
      </w:r>
    </w:p>
    <w:p w14:paraId="6940E674" w14:textId="374AEF8A" w:rsidR="00EE6CE6" w:rsidRPr="00EE6CE6" w:rsidRDefault="00EE6CE6" w:rsidP="00F32559">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Exploring patient and facilitators reported experiences of guided self-help: A qualitative evidence systematic review</w:t>
      </w:r>
    </w:p>
    <w:p w14:paraId="5F7BF0F4" w14:textId="77777777" w:rsidR="00B06320" w:rsidRDefault="00B06320">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br w:type="page"/>
      </w:r>
    </w:p>
    <w:p w14:paraId="71858652" w14:textId="0B379C88" w:rsidR="00B06320" w:rsidRDefault="00B06320" w:rsidP="00F32559">
      <w:pPr>
        <w:spacing w:line="48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lastRenderedPageBreak/>
        <w:t>Abstract</w:t>
      </w:r>
    </w:p>
    <w:p w14:paraId="1DFB070E" w14:textId="306C4564" w:rsidR="00B06320" w:rsidRDefault="00B06320" w:rsidP="00CE3959">
      <w:pPr>
        <w:spacing w:line="480" w:lineRule="auto"/>
        <w:jc w:val="both"/>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Objectives:</w:t>
      </w:r>
      <w:r w:rsidR="00CE3959" w:rsidRPr="00CE3959">
        <w:rPr>
          <w:rFonts w:ascii="Arial" w:hAnsi="Arial" w:cs="Arial"/>
          <w:sz w:val="24"/>
          <w:szCs w:val="24"/>
        </w:rPr>
        <w:t xml:space="preserve"> </w:t>
      </w:r>
      <w:r w:rsidR="00CE3959" w:rsidRPr="00900777">
        <w:rPr>
          <w:rFonts w:ascii="Arial" w:hAnsi="Arial" w:cs="Arial"/>
          <w:sz w:val="24"/>
          <w:szCs w:val="24"/>
        </w:rPr>
        <w:t xml:space="preserve">Guided self-help </w:t>
      </w:r>
      <w:r w:rsidR="00CE3959">
        <w:rPr>
          <w:rFonts w:ascii="Arial" w:hAnsi="Arial" w:cs="Arial"/>
          <w:sz w:val="24"/>
          <w:szCs w:val="24"/>
        </w:rPr>
        <w:t xml:space="preserve">(GSH) is an effective low-intensity </w:t>
      </w:r>
      <w:r w:rsidR="00065F10">
        <w:rPr>
          <w:rFonts w:ascii="Arial" w:hAnsi="Arial" w:cs="Arial"/>
          <w:sz w:val="24"/>
          <w:szCs w:val="24"/>
        </w:rPr>
        <w:t xml:space="preserve">psychological </w:t>
      </w:r>
      <w:r w:rsidR="00CE3959">
        <w:rPr>
          <w:rFonts w:ascii="Arial" w:hAnsi="Arial" w:cs="Arial"/>
          <w:sz w:val="24"/>
          <w:szCs w:val="24"/>
        </w:rPr>
        <w:t xml:space="preserve">treatment used </w:t>
      </w:r>
      <w:r w:rsidR="00065F10">
        <w:rPr>
          <w:rFonts w:ascii="Arial" w:hAnsi="Arial" w:cs="Arial"/>
          <w:sz w:val="24"/>
          <w:szCs w:val="24"/>
        </w:rPr>
        <w:t>globally, including within England’s</w:t>
      </w:r>
      <w:r w:rsidR="00CE3959">
        <w:rPr>
          <w:rFonts w:ascii="Arial" w:hAnsi="Arial" w:cs="Arial"/>
          <w:sz w:val="24"/>
          <w:szCs w:val="24"/>
        </w:rPr>
        <w:t xml:space="preserve"> NHS Talking Therapies services. </w:t>
      </w:r>
      <w:r w:rsidR="00065F10">
        <w:rPr>
          <w:rFonts w:ascii="Arial" w:hAnsi="Arial" w:cs="Arial"/>
          <w:sz w:val="24"/>
          <w:szCs w:val="24"/>
        </w:rPr>
        <w:t xml:space="preserve">However, there is known variability in outcomes and issues of drop-out from GSH interventions. </w:t>
      </w:r>
      <w:r w:rsidR="00CE3959">
        <w:rPr>
          <w:rFonts w:ascii="Arial" w:hAnsi="Arial" w:cs="Arial"/>
          <w:sz w:val="24"/>
          <w:szCs w:val="24"/>
        </w:rPr>
        <w:t>Understanding how people experience GSH can provide richer data to support quantitative research and guide clinical consideration in care practice. Consequently, this systematic review aims to explore the reported experiences of therapists and patients who have participated in GSH.</w:t>
      </w:r>
    </w:p>
    <w:p w14:paraId="42C63ED3" w14:textId="0AB34C11" w:rsidR="00B06320" w:rsidRPr="003D2BB8" w:rsidRDefault="00B06320" w:rsidP="00CE3959">
      <w:pPr>
        <w:spacing w:line="480" w:lineRule="auto"/>
        <w:jc w:val="both"/>
        <w:rPr>
          <w:rFonts w:ascii="Arial" w:hAnsi="Arial" w:cs="Arial"/>
          <w:kern w:val="2"/>
          <w:sz w:val="24"/>
          <w:szCs w:val="24"/>
          <w14:ligatures w14:val="standardContextual"/>
        </w:rPr>
      </w:pPr>
      <w:r>
        <w:rPr>
          <w:rFonts w:ascii="Arial" w:eastAsia="Times New Roman" w:hAnsi="Arial" w:cs="Arial"/>
          <w:b/>
          <w:bCs/>
          <w:color w:val="000000"/>
          <w:sz w:val="24"/>
          <w:szCs w:val="24"/>
          <w:lang w:eastAsia="en-GB"/>
        </w:rPr>
        <w:t>Methods:</w:t>
      </w:r>
      <w:r w:rsidR="00CE3959" w:rsidRPr="00CE3959">
        <w:rPr>
          <w:rFonts w:ascii="Arial" w:hAnsi="Arial" w:cs="Arial"/>
          <w:sz w:val="24"/>
          <w:szCs w:val="24"/>
        </w:rPr>
        <w:t xml:space="preserve"> </w:t>
      </w:r>
      <w:r w:rsidR="003D2BB8" w:rsidRPr="001C6C1A">
        <w:rPr>
          <w:rFonts w:ascii="Arial" w:hAnsi="Arial" w:cs="Arial"/>
          <w:kern w:val="2"/>
          <w:sz w:val="24"/>
          <w:szCs w:val="24"/>
          <w14:ligatures w14:val="standardContextual"/>
        </w:rPr>
        <w:t xml:space="preserve">The </w:t>
      </w:r>
      <w:r w:rsidR="003D2BB8">
        <w:rPr>
          <w:rFonts w:ascii="Arial" w:hAnsi="Arial" w:cs="Arial"/>
          <w:kern w:val="2"/>
          <w:sz w:val="24"/>
          <w:szCs w:val="24"/>
          <w14:ligatures w14:val="standardContextual"/>
        </w:rPr>
        <w:t>E</w:t>
      </w:r>
      <w:r w:rsidR="003D2BB8" w:rsidRPr="001C6C1A">
        <w:rPr>
          <w:rFonts w:ascii="Arial" w:hAnsi="Arial" w:cs="Arial"/>
          <w:kern w:val="2"/>
          <w:sz w:val="24"/>
          <w:szCs w:val="24"/>
          <w14:ligatures w14:val="standardContextual"/>
        </w:rPr>
        <w:t xml:space="preserve">nhancing </w:t>
      </w:r>
      <w:r w:rsidR="003D2BB8">
        <w:rPr>
          <w:rFonts w:ascii="Arial" w:hAnsi="Arial" w:cs="Arial"/>
          <w:kern w:val="2"/>
          <w:sz w:val="24"/>
          <w:szCs w:val="24"/>
          <w14:ligatures w14:val="standardContextual"/>
        </w:rPr>
        <w:t>T</w:t>
      </w:r>
      <w:r w:rsidR="003D2BB8" w:rsidRPr="001C6C1A">
        <w:rPr>
          <w:rFonts w:ascii="Arial" w:hAnsi="Arial" w:cs="Arial"/>
          <w:kern w:val="2"/>
          <w:sz w:val="24"/>
          <w:szCs w:val="24"/>
          <w14:ligatures w14:val="standardContextual"/>
        </w:rPr>
        <w:t xml:space="preserve">ransparency in </w:t>
      </w:r>
      <w:r w:rsidR="003D2BB8">
        <w:rPr>
          <w:rFonts w:ascii="Arial" w:hAnsi="Arial" w:cs="Arial"/>
          <w:kern w:val="2"/>
          <w:sz w:val="24"/>
          <w:szCs w:val="24"/>
          <w14:ligatures w14:val="standardContextual"/>
        </w:rPr>
        <w:t>R</w:t>
      </w:r>
      <w:r w:rsidR="003D2BB8" w:rsidRPr="001C6C1A">
        <w:rPr>
          <w:rFonts w:ascii="Arial" w:hAnsi="Arial" w:cs="Arial"/>
          <w:kern w:val="2"/>
          <w:sz w:val="24"/>
          <w:szCs w:val="24"/>
          <w14:ligatures w14:val="standardContextual"/>
        </w:rPr>
        <w:t xml:space="preserve">eporting the </w:t>
      </w:r>
      <w:r w:rsidR="003D2BB8">
        <w:rPr>
          <w:rFonts w:ascii="Arial" w:hAnsi="Arial" w:cs="Arial"/>
          <w:kern w:val="2"/>
          <w:sz w:val="24"/>
          <w:szCs w:val="24"/>
          <w14:ligatures w14:val="standardContextual"/>
        </w:rPr>
        <w:t>S</w:t>
      </w:r>
      <w:r w:rsidR="003D2BB8" w:rsidRPr="001C6C1A">
        <w:rPr>
          <w:rFonts w:ascii="Arial" w:hAnsi="Arial" w:cs="Arial"/>
          <w:kern w:val="2"/>
          <w:sz w:val="24"/>
          <w:szCs w:val="24"/>
          <w14:ligatures w14:val="standardContextual"/>
        </w:rPr>
        <w:t xml:space="preserve">ynthesis of </w:t>
      </w:r>
      <w:r w:rsidR="003D2BB8">
        <w:rPr>
          <w:rFonts w:ascii="Arial" w:hAnsi="Arial" w:cs="Arial"/>
          <w:kern w:val="2"/>
          <w:sz w:val="24"/>
          <w:szCs w:val="24"/>
          <w14:ligatures w14:val="standardContextual"/>
        </w:rPr>
        <w:t>Q</w:t>
      </w:r>
      <w:r w:rsidR="003D2BB8" w:rsidRPr="001C6C1A">
        <w:rPr>
          <w:rFonts w:ascii="Arial" w:hAnsi="Arial" w:cs="Arial"/>
          <w:kern w:val="2"/>
          <w:sz w:val="24"/>
          <w:szCs w:val="24"/>
          <w14:ligatures w14:val="standardContextual"/>
        </w:rPr>
        <w:t xml:space="preserve">ualitative </w:t>
      </w:r>
      <w:r w:rsidR="003D2BB8">
        <w:rPr>
          <w:rFonts w:ascii="Arial" w:hAnsi="Arial" w:cs="Arial"/>
          <w:kern w:val="2"/>
          <w:sz w:val="24"/>
          <w:szCs w:val="24"/>
          <w14:ligatures w14:val="standardContextual"/>
        </w:rPr>
        <w:t>R</w:t>
      </w:r>
      <w:r w:rsidR="003D2BB8" w:rsidRPr="001C6C1A">
        <w:rPr>
          <w:rFonts w:ascii="Arial" w:hAnsi="Arial" w:cs="Arial"/>
          <w:kern w:val="2"/>
          <w:sz w:val="24"/>
          <w:szCs w:val="24"/>
          <w14:ligatures w14:val="standardContextual"/>
        </w:rPr>
        <w:t>esearch</w:t>
      </w:r>
      <w:r w:rsidR="003D2BB8">
        <w:rPr>
          <w:rFonts w:ascii="Arial" w:hAnsi="Arial" w:cs="Arial"/>
          <w:kern w:val="2"/>
          <w:sz w:val="24"/>
          <w:szCs w:val="24"/>
          <w14:ligatures w14:val="standardContextual"/>
        </w:rPr>
        <w:t xml:space="preserve"> </w:t>
      </w:r>
      <w:r w:rsidR="003D2BB8" w:rsidRPr="001C6C1A">
        <w:rPr>
          <w:rFonts w:ascii="Arial" w:hAnsi="Arial" w:cs="Arial"/>
          <w:kern w:val="2"/>
          <w:sz w:val="24"/>
          <w:szCs w:val="24"/>
          <w14:ligatures w14:val="standardContextual"/>
        </w:rPr>
        <w:t xml:space="preserve">checklist informed the development of this research. </w:t>
      </w:r>
      <w:r w:rsidR="00CE3959">
        <w:rPr>
          <w:rFonts w:ascii="Arial" w:hAnsi="Arial" w:cs="Arial"/>
          <w:sz w:val="24"/>
          <w:szCs w:val="24"/>
        </w:rPr>
        <w:t xml:space="preserve">A one-term search strategy, across four electronic databases, was used to identify eligible papers. A two-step screening process, involving forward and backwards citation chaining, identified 18 papers. Two researchers assessed the papers quality to determine risk to rigour. Thematic Synthesis was used to analyse the data. </w:t>
      </w:r>
    </w:p>
    <w:p w14:paraId="6535BF6C" w14:textId="27538476" w:rsidR="00B06320" w:rsidRDefault="00B06320" w:rsidP="00CE3959">
      <w:pPr>
        <w:spacing w:line="480" w:lineRule="auto"/>
        <w:jc w:val="both"/>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Results:</w:t>
      </w:r>
      <w:r w:rsidR="00CE3959" w:rsidRPr="00CE3959">
        <w:rPr>
          <w:rFonts w:ascii="Arial" w:hAnsi="Arial" w:cs="Arial"/>
          <w:sz w:val="24"/>
          <w:szCs w:val="24"/>
        </w:rPr>
        <w:t xml:space="preserve"> </w:t>
      </w:r>
      <w:r w:rsidR="00EE6CE6">
        <w:rPr>
          <w:rFonts w:ascii="Arial" w:hAnsi="Arial" w:cs="Arial"/>
          <w:sz w:val="24"/>
          <w:szCs w:val="24"/>
        </w:rPr>
        <w:t xml:space="preserve">Most studies had medium threat to rigour. </w:t>
      </w:r>
      <w:r w:rsidR="00CE3959">
        <w:rPr>
          <w:rFonts w:ascii="Arial" w:hAnsi="Arial" w:cs="Arial"/>
          <w:sz w:val="24"/>
          <w:szCs w:val="24"/>
        </w:rPr>
        <w:t xml:space="preserve">Thematic synthesis of the included participants quotes led to the creation of five themes: </w:t>
      </w:r>
      <w:r w:rsidR="001A738F">
        <w:rPr>
          <w:rFonts w:ascii="Arial" w:hAnsi="Arial" w:cs="Arial"/>
          <w:sz w:val="24"/>
          <w:szCs w:val="24"/>
        </w:rPr>
        <w:t>o</w:t>
      </w:r>
      <w:r w:rsidR="00CE3959">
        <w:rPr>
          <w:rFonts w:ascii="Arial" w:hAnsi="Arial" w:cs="Arial"/>
          <w:sz w:val="24"/>
          <w:szCs w:val="24"/>
        </w:rPr>
        <w:t xml:space="preserve">utcomes; collaborative and invested relationships; uncontained and uninvested relationships; technical components are important; and providing </w:t>
      </w:r>
      <w:r w:rsidR="00847D66">
        <w:rPr>
          <w:rFonts w:ascii="Arial" w:hAnsi="Arial" w:cs="Arial"/>
          <w:sz w:val="24"/>
          <w:szCs w:val="24"/>
        </w:rPr>
        <w:t>facilitation</w:t>
      </w:r>
      <w:r w:rsidR="00FD279A">
        <w:rPr>
          <w:rFonts w:ascii="Arial" w:hAnsi="Arial" w:cs="Arial"/>
          <w:sz w:val="24"/>
          <w:szCs w:val="24"/>
        </w:rPr>
        <w:t xml:space="preserve"> choice</w:t>
      </w:r>
      <w:r w:rsidR="00CE3959">
        <w:rPr>
          <w:rFonts w:ascii="Arial" w:hAnsi="Arial" w:cs="Arial"/>
          <w:sz w:val="24"/>
          <w:szCs w:val="24"/>
        </w:rPr>
        <w:t>.</w:t>
      </w:r>
    </w:p>
    <w:p w14:paraId="52DC74CC" w14:textId="30254CFE" w:rsidR="00B06320" w:rsidRDefault="00B06320" w:rsidP="00EE6CE6">
      <w:pPr>
        <w:spacing w:line="480" w:lineRule="auto"/>
        <w:jc w:val="both"/>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Conclusions:</w:t>
      </w:r>
      <w:r w:rsidR="00CE3959">
        <w:rPr>
          <w:rFonts w:ascii="Arial" w:eastAsia="Times New Roman" w:hAnsi="Arial" w:cs="Arial"/>
          <w:b/>
          <w:bCs/>
          <w:color w:val="000000"/>
          <w:sz w:val="24"/>
          <w:szCs w:val="24"/>
          <w:lang w:eastAsia="en-GB"/>
        </w:rPr>
        <w:t xml:space="preserve"> </w:t>
      </w:r>
      <w:r w:rsidR="00CE3959" w:rsidRPr="00CE3959">
        <w:rPr>
          <w:rFonts w:ascii="Arial" w:eastAsia="Times New Roman" w:hAnsi="Arial" w:cs="Arial"/>
          <w:color w:val="000000"/>
          <w:sz w:val="24"/>
          <w:szCs w:val="24"/>
          <w:lang w:eastAsia="en-GB"/>
        </w:rPr>
        <w:t xml:space="preserve">Overall, </w:t>
      </w:r>
      <w:r w:rsidR="00EE6CE6">
        <w:rPr>
          <w:rFonts w:ascii="Arial" w:eastAsia="Times New Roman" w:hAnsi="Arial" w:cs="Arial"/>
          <w:color w:val="000000"/>
          <w:sz w:val="24"/>
          <w:szCs w:val="24"/>
          <w:lang w:eastAsia="en-GB"/>
        </w:rPr>
        <w:t>GSH can be optimised by nurturing supportive</w:t>
      </w:r>
      <w:r w:rsidR="00E2587D">
        <w:rPr>
          <w:rFonts w:ascii="Arial" w:eastAsia="Times New Roman" w:hAnsi="Arial" w:cs="Arial"/>
          <w:color w:val="000000"/>
          <w:sz w:val="24"/>
          <w:szCs w:val="24"/>
          <w:lang w:eastAsia="en-GB"/>
        </w:rPr>
        <w:t xml:space="preserve"> relationships</w:t>
      </w:r>
      <w:r w:rsidR="00CE3959" w:rsidRPr="00CE3959">
        <w:rPr>
          <w:rFonts w:ascii="Arial" w:eastAsia="Times New Roman" w:hAnsi="Arial" w:cs="Arial"/>
          <w:color w:val="000000"/>
          <w:sz w:val="24"/>
          <w:szCs w:val="24"/>
          <w:lang w:eastAsia="en-GB"/>
        </w:rPr>
        <w:t xml:space="preserve"> </w:t>
      </w:r>
      <w:r w:rsidR="00E2587D">
        <w:rPr>
          <w:rFonts w:ascii="Arial" w:eastAsia="Times New Roman" w:hAnsi="Arial" w:cs="Arial"/>
          <w:color w:val="000000"/>
          <w:sz w:val="24"/>
          <w:szCs w:val="24"/>
          <w:lang w:eastAsia="en-GB"/>
        </w:rPr>
        <w:t>between services, facilitators, and patients</w:t>
      </w:r>
      <w:r w:rsidR="00EE6CE6">
        <w:rPr>
          <w:rFonts w:ascii="Arial" w:eastAsia="Times New Roman" w:hAnsi="Arial" w:cs="Arial"/>
          <w:color w:val="000000"/>
          <w:sz w:val="24"/>
          <w:szCs w:val="24"/>
          <w:lang w:eastAsia="en-GB"/>
        </w:rPr>
        <w:t>; providing r</w:t>
      </w:r>
      <w:r w:rsidR="00E2587D">
        <w:rPr>
          <w:rFonts w:ascii="Arial" w:eastAsia="Times New Roman" w:hAnsi="Arial" w:cs="Arial"/>
          <w:color w:val="000000"/>
          <w:sz w:val="24"/>
          <w:szCs w:val="24"/>
          <w:lang w:eastAsia="en-GB"/>
        </w:rPr>
        <w:t>elevan</w:t>
      </w:r>
      <w:r w:rsidR="00EE6CE6">
        <w:rPr>
          <w:rFonts w:ascii="Arial" w:eastAsia="Times New Roman" w:hAnsi="Arial" w:cs="Arial"/>
          <w:color w:val="000000"/>
          <w:sz w:val="24"/>
          <w:szCs w:val="24"/>
          <w:lang w:eastAsia="en-GB"/>
        </w:rPr>
        <w:t>t</w:t>
      </w:r>
      <w:r w:rsidR="00E2587D">
        <w:rPr>
          <w:rFonts w:ascii="Arial" w:eastAsia="Times New Roman" w:hAnsi="Arial" w:cs="Arial"/>
          <w:color w:val="000000"/>
          <w:sz w:val="24"/>
          <w:szCs w:val="24"/>
          <w:lang w:eastAsia="en-GB"/>
        </w:rPr>
        <w:t>, informative, and accessib</w:t>
      </w:r>
      <w:r w:rsidR="0022659D">
        <w:rPr>
          <w:rFonts w:ascii="Arial" w:eastAsia="Times New Roman" w:hAnsi="Arial" w:cs="Arial"/>
          <w:color w:val="000000"/>
          <w:sz w:val="24"/>
          <w:szCs w:val="24"/>
          <w:lang w:eastAsia="en-GB"/>
        </w:rPr>
        <w:t xml:space="preserve">le </w:t>
      </w:r>
      <w:r w:rsidR="00E2587D">
        <w:rPr>
          <w:rFonts w:ascii="Arial" w:eastAsia="Times New Roman" w:hAnsi="Arial" w:cs="Arial"/>
          <w:color w:val="000000"/>
          <w:sz w:val="24"/>
          <w:szCs w:val="24"/>
          <w:lang w:eastAsia="en-GB"/>
        </w:rPr>
        <w:t>treatment;</w:t>
      </w:r>
      <w:r w:rsidR="00EE6CE6">
        <w:rPr>
          <w:rFonts w:ascii="Arial" w:eastAsia="Times New Roman" w:hAnsi="Arial" w:cs="Arial"/>
          <w:color w:val="000000"/>
          <w:sz w:val="24"/>
          <w:szCs w:val="24"/>
          <w:lang w:eastAsia="en-GB"/>
        </w:rPr>
        <w:t xml:space="preserve"> alongside providing patient</w:t>
      </w:r>
      <w:r w:rsidR="00FD279A">
        <w:rPr>
          <w:rFonts w:ascii="Arial" w:eastAsia="Times New Roman" w:hAnsi="Arial" w:cs="Arial"/>
          <w:color w:val="000000"/>
          <w:sz w:val="24"/>
          <w:szCs w:val="24"/>
          <w:lang w:eastAsia="en-GB"/>
        </w:rPr>
        <w:t>s</w:t>
      </w:r>
      <w:r w:rsidR="00EE6CE6">
        <w:rPr>
          <w:rFonts w:ascii="Arial" w:eastAsia="Times New Roman" w:hAnsi="Arial" w:cs="Arial"/>
          <w:color w:val="000000"/>
          <w:sz w:val="24"/>
          <w:szCs w:val="24"/>
          <w:lang w:eastAsia="en-GB"/>
        </w:rPr>
        <w:t xml:space="preserve"> </w:t>
      </w:r>
      <w:r w:rsidR="004657B6">
        <w:rPr>
          <w:rFonts w:ascii="Arial" w:eastAsia="Times New Roman" w:hAnsi="Arial" w:cs="Arial"/>
          <w:color w:val="000000"/>
          <w:sz w:val="24"/>
          <w:szCs w:val="24"/>
          <w:lang w:eastAsia="en-GB"/>
        </w:rPr>
        <w:t>choice</w:t>
      </w:r>
      <w:r w:rsidR="0022659D">
        <w:rPr>
          <w:rFonts w:ascii="Arial" w:eastAsia="Times New Roman" w:hAnsi="Arial" w:cs="Arial"/>
          <w:color w:val="000000"/>
          <w:sz w:val="24"/>
          <w:szCs w:val="24"/>
          <w:lang w:eastAsia="en-GB"/>
        </w:rPr>
        <w:t xml:space="preserve"> about whether GSH is supported in-person or remotely</w:t>
      </w:r>
      <w:r w:rsidR="00EE6CE6">
        <w:rPr>
          <w:rFonts w:ascii="Arial" w:eastAsia="Times New Roman" w:hAnsi="Arial" w:cs="Arial"/>
          <w:color w:val="000000"/>
          <w:sz w:val="24"/>
          <w:szCs w:val="24"/>
          <w:lang w:eastAsia="en-GB"/>
        </w:rPr>
        <w:t>.</w:t>
      </w:r>
      <w:r w:rsidR="0022659D">
        <w:rPr>
          <w:rFonts w:ascii="Arial" w:eastAsia="Times New Roman" w:hAnsi="Arial" w:cs="Arial"/>
          <w:color w:val="000000"/>
          <w:sz w:val="24"/>
          <w:szCs w:val="24"/>
          <w:lang w:eastAsia="en-GB"/>
        </w:rPr>
        <w:t xml:space="preserve"> Services and researchers should consider how to promote these factors within GSH development and implementation</w:t>
      </w:r>
      <w:r w:rsidR="00EE6CE6">
        <w:rPr>
          <w:rFonts w:ascii="Arial" w:eastAsia="Times New Roman" w:hAnsi="Arial" w:cs="Arial"/>
          <w:color w:val="000000"/>
          <w:sz w:val="24"/>
          <w:szCs w:val="24"/>
          <w:lang w:eastAsia="en-GB"/>
        </w:rPr>
        <w:t>.</w:t>
      </w:r>
    </w:p>
    <w:p w14:paraId="21E3B1EB" w14:textId="77777777" w:rsidR="00B06320" w:rsidRDefault="00B06320">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br w:type="page"/>
      </w:r>
    </w:p>
    <w:p w14:paraId="05A6AAB2" w14:textId="6A3685E3" w:rsidR="00B06320" w:rsidRDefault="00B06320" w:rsidP="00B06320">
      <w:pPr>
        <w:spacing w:line="48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lastRenderedPageBreak/>
        <w:t>Practitioner Points</w:t>
      </w:r>
    </w:p>
    <w:p w14:paraId="14BC6A5B" w14:textId="6B35EC63" w:rsidR="0022659D" w:rsidRDefault="0022659D" w:rsidP="008654AF">
      <w:pPr>
        <w:pStyle w:val="ListParagraph"/>
        <w:numPr>
          <w:ilvl w:val="0"/>
          <w:numId w:val="38"/>
        </w:numPr>
        <w:spacing w:line="480" w:lineRule="auto"/>
        <w:jc w:val="both"/>
        <w:rPr>
          <w:rFonts w:ascii="Arial" w:eastAsia="Times New Roman" w:hAnsi="Arial" w:cs="Arial"/>
          <w:color w:val="000000"/>
          <w:sz w:val="24"/>
          <w:szCs w:val="24"/>
          <w:lang w:eastAsia="en-GB"/>
        </w:rPr>
      </w:pPr>
      <w:r w:rsidRPr="0022659D">
        <w:rPr>
          <w:rFonts w:ascii="Arial" w:eastAsia="Times New Roman" w:hAnsi="Arial" w:cs="Arial"/>
          <w:color w:val="000000"/>
          <w:sz w:val="24"/>
          <w:szCs w:val="24"/>
          <w:lang w:eastAsia="en-GB"/>
        </w:rPr>
        <w:t xml:space="preserve">Evidence suggests that positive experiences are linked to supportive relationships; relevant, informative, and accessible technical components; alongside </w:t>
      </w:r>
      <w:r w:rsidR="00D9099D">
        <w:rPr>
          <w:rFonts w:ascii="Arial" w:eastAsia="Times New Roman" w:hAnsi="Arial" w:cs="Arial"/>
          <w:color w:val="000000"/>
          <w:sz w:val="24"/>
          <w:szCs w:val="24"/>
          <w:lang w:eastAsia="en-GB"/>
        </w:rPr>
        <w:t xml:space="preserve">accommodating to the patient’s </w:t>
      </w:r>
      <w:r w:rsidRPr="0022659D">
        <w:rPr>
          <w:rFonts w:ascii="Arial" w:eastAsia="Times New Roman" w:hAnsi="Arial" w:cs="Arial"/>
          <w:color w:val="000000"/>
          <w:sz w:val="24"/>
          <w:szCs w:val="24"/>
          <w:lang w:eastAsia="en-GB"/>
        </w:rPr>
        <w:t xml:space="preserve">preference for in-person or remote support. </w:t>
      </w:r>
    </w:p>
    <w:p w14:paraId="728371F9" w14:textId="5963969D" w:rsidR="0022659D" w:rsidRDefault="0022659D" w:rsidP="008654AF">
      <w:pPr>
        <w:pStyle w:val="ListParagraph"/>
        <w:numPr>
          <w:ilvl w:val="0"/>
          <w:numId w:val="38"/>
        </w:numPr>
        <w:spacing w:line="480" w:lineRule="auto"/>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Researchers and services should consider how to optimise these components across the development and implementation of GSH. </w:t>
      </w:r>
      <w:r w:rsidR="00D9099D">
        <w:rPr>
          <w:rFonts w:ascii="Arial" w:eastAsia="Times New Roman" w:hAnsi="Arial" w:cs="Arial"/>
          <w:color w:val="000000"/>
          <w:sz w:val="24"/>
          <w:szCs w:val="24"/>
          <w:lang w:eastAsia="en-GB"/>
        </w:rPr>
        <w:t xml:space="preserve">Legislation, research, and service evaluations are some tools which can support the optimisation of GSH. </w:t>
      </w:r>
    </w:p>
    <w:p w14:paraId="7E461584" w14:textId="0A7F7FDC" w:rsidR="00D9099D" w:rsidRPr="0022659D" w:rsidRDefault="00D9099D" w:rsidP="008654AF">
      <w:pPr>
        <w:pStyle w:val="ListParagraph"/>
        <w:numPr>
          <w:ilvl w:val="0"/>
          <w:numId w:val="38"/>
        </w:numPr>
        <w:spacing w:line="480" w:lineRule="auto"/>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However, due to the medium threat to rigour to most studies, there are </w:t>
      </w:r>
      <w:r w:rsidR="00766E4F">
        <w:rPr>
          <w:rFonts w:ascii="Arial" w:eastAsia="Times New Roman" w:hAnsi="Arial" w:cs="Arial"/>
          <w:color w:val="000000"/>
          <w:sz w:val="24"/>
          <w:szCs w:val="24"/>
          <w:lang w:eastAsia="en-GB"/>
        </w:rPr>
        <w:t>precautions</w:t>
      </w:r>
      <w:r>
        <w:rPr>
          <w:rFonts w:ascii="Arial" w:eastAsia="Times New Roman" w:hAnsi="Arial" w:cs="Arial"/>
          <w:color w:val="000000"/>
          <w:sz w:val="24"/>
          <w:szCs w:val="24"/>
          <w:lang w:eastAsia="en-GB"/>
        </w:rPr>
        <w:t xml:space="preserve"> about this systematic review’s reliability and validity. As such, this synthesis should be considered within the wider evidence which explores GSH, complex intervention development and evaluation, as well as service delivery. </w:t>
      </w:r>
    </w:p>
    <w:p w14:paraId="1AA5BE15" w14:textId="5238E5CF" w:rsidR="00B06320" w:rsidRDefault="00B06320" w:rsidP="00B06320">
      <w:pPr>
        <w:spacing w:line="48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Keywords</w:t>
      </w:r>
    </w:p>
    <w:p w14:paraId="65C055A2" w14:textId="2E4155CF" w:rsidR="008B6919" w:rsidRPr="00D9099D" w:rsidRDefault="008B6919" w:rsidP="00B06320">
      <w:pPr>
        <w:spacing w:line="480" w:lineRule="auto"/>
        <w:jc w:val="center"/>
        <w:rPr>
          <w:rFonts w:ascii="Arial" w:eastAsia="Times New Roman" w:hAnsi="Arial" w:cs="Arial"/>
          <w:color w:val="000000"/>
          <w:sz w:val="24"/>
          <w:szCs w:val="24"/>
          <w:lang w:eastAsia="en-GB"/>
        </w:rPr>
      </w:pPr>
      <w:r w:rsidRPr="00D9099D">
        <w:rPr>
          <w:rFonts w:ascii="Arial" w:eastAsia="Times New Roman" w:hAnsi="Arial" w:cs="Arial"/>
          <w:color w:val="000000"/>
          <w:sz w:val="24"/>
          <w:szCs w:val="24"/>
          <w:lang w:eastAsia="en-GB"/>
        </w:rPr>
        <w:t xml:space="preserve">Guided self-help; IAPT; NHS Talking Therapies; Systematic Review; </w:t>
      </w:r>
      <w:r w:rsidR="005A59BF" w:rsidRPr="00D9099D">
        <w:rPr>
          <w:rFonts w:ascii="Arial" w:eastAsia="Times New Roman" w:hAnsi="Arial" w:cs="Arial"/>
          <w:color w:val="000000"/>
          <w:sz w:val="24"/>
          <w:szCs w:val="24"/>
          <w:lang w:eastAsia="en-GB"/>
        </w:rPr>
        <w:t>Qualitative.</w:t>
      </w:r>
      <w:r w:rsidRPr="00D9099D">
        <w:rPr>
          <w:rFonts w:ascii="Arial" w:eastAsia="Times New Roman" w:hAnsi="Arial" w:cs="Arial"/>
          <w:color w:val="000000"/>
          <w:sz w:val="24"/>
          <w:szCs w:val="24"/>
          <w:lang w:eastAsia="en-GB"/>
        </w:rPr>
        <w:t xml:space="preserve"> </w:t>
      </w:r>
    </w:p>
    <w:p w14:paraId="02BEE051" w14:textId="0EBA76BF" w:rsidR="001C6C1A" w:rsidRPr="001C6C1A" w:rsidRDefault="00B06320" w:rsidP="00D9099D">
      <w:pPr>
        <w:spacing w:line="480" w:lineRule="auto"/>
        <w:jc w:val="center"/>
        <w:rPr>
          <w:rFonts w:ascii="Arial" w:hAnsi="Arial" w:cs="Arial"/>
          <w:b/>
          <w:bCs/>
          <w:kern w:val="2"/>
          <w:sz w:val="24"/>
          <w:szCs w:val="24"/>
          <w14:ligatures w14:val="standardContextual"/>
        </w:rPr>
      </w:pPr>
      <w:r>
        <w:rPr>
          <w:rFonts w:ascii="Arial" w:eastAsia="Times New Roman" w:hAnsi="Arial" w:cs="Arial"/>
          <w:b/>
          <w:bCs/>
          <w:color w:val="000000"/>
          <w:sz w:val="24"/>
          <w:szCs w:val="24"/>
          <w:lang w:eastAsia="en-GB"/>
        </w:rPr>
        <w:br w:type="page"/>
      </w:r>
      <w:r w:rsidR="001C6C1A" w:rsidRPr="001C6C1A">
        <w:rPr>
          <w:rFonts w:ascii="Arial" w:hAnsi="Arial" w:cs="Arial"/>
          <w:b/>
          <w:bCs/>
          <w:kern w:val="2"/>
          <w:sz w:val="24"/>
          <w:szCs w:val="24"/>
          <w14:ligatures w14:val="standardContextual"/>
        </w:rPr>
        <w:lastRenderedPageBreak/>
        <w:t>Introduction</w:t>
      </w:r>
    </w:p>
    <w:p w14:paraId="5C5FE41C" w14:textId="633B84FD" w:rsidR="00606756" w:rsidRDefault="00606756" w:rsidP="003203B8">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 xml:space="preserve">Psychologically-informed guided self-help (GSH) is used worldwide to improve mental health difficulties. </w:t>
      </w:r>
      <w:r w:rsidR="00901028">
        <w:rPr>
          <w:rFonts w:ascii="Arial" w:hAnsi="Arial" w:cs="Arial"/>
          <w:kern w:val="2"/>
          <w:sz w:val="24"/>
          <w:szCs w:val="24"/>
          <w14:ligatures w14:val="standardContextual"/>
        </w:rPr>
        <w:t xml:space="preserve">For example, its effectiveness </w:t>
      </w:r>
      <w:r w:rsidR="006E5262">
        <w:rPr>
          <w:rFonts w:ascii="Arial" w:hAnsi="Arial" w:cs="Arial"/>
          <w:kern w:val="2"/>
          <w:sz w:val="24"/>
          <w:szCs w:val="24"/>
          <w14:ligatures w14:val="standardContextual"/>
        </w:rPr>
        <w:t>in</w:t>
      </w:r>
      <w:r w:rsidR="00901028">
        <w:rPr>
          <w:rFonts w:ascii="Arial" w:hAnsi="Arial" w:cs="Arial"/>
          <w:kern w:val="2"/>
          <w:sz w:val="24"/>
          <w:szCs w:val="24"/>
          <w14:ligatures w14:val="standardContextual"/>
        </w:rPr>
        <w:t xml:space="preserve"> reduc</w:t>
      </w:r>
      <w:r w:rsidR="006E5262">
        <w:rPr>
          <w:rFonts w:ascii="Arial" w:hAnsi="Arial" w:cs="Arial"/>
          <w:kern w:val="2"/>
          <w:sz w:val="24"/>
          <w:szCs w:val="24"/>
          <w14:ligatures w14:val="standardContextual"/>
        </w:rPr>
        <w:t>ing</w:t>
      </w:r>
      <w:r w:rsidR="00901028">
        <w:rPr>
          <w:rFonts w:ascii="Arial" w:hAnsi="Arial" w:cs="Arial"/>
          <w:kern w:val="2"/>
          <w:sz w:val="24"/>
          <w:szCs w:val="24"/>
          <w14:ligatures w14:val="standardContextual"/>
        </w:rPr>
        <w:t xml:space="preserve"> distress has been researched within South Sudanese refugees in Uganda (Tol et al., 2018), university students in India (Kanuri et al., 2015), and people experiencing anxiety in Sweden (</w:t>
      </w:r>
      <w:proofErr w:type="spellStart"/>
      <w:r w:rsidR="00901028">
        <w:rPr>
          <w:rFonts w:ascii="Arial" w:hAnsi="Arial" w:cs="Arial"/>
          <w:kern w:val="2"/>
          <w:sz w:val="24"/>
          <w:szCs w:val="24"/>
          <w14:ligatures w14:val="standardContextual"/>
        </w:rPr>
        <w:t>Furmark</w:t>
      </w:r>
      <w:proofErr w:type="spellEnd"/>
      <w:r w:rsidR="00901028">
        <w:rPr>
          <w:rFonts w:ascii="Arial" w:hAnsi="Arial" w:cs="Arial"/>
          <w:kern w:val="2"/>
          <w:sz w:val="24"/>
          <w:szCs w:val="24"/>
          <w14:ligatures w14:val="standardContextual"/>
        </w:rPr>
        <w:t xml:space="preserve"> et al., 20</w:t>
      </w:r>
      <w:r w:rsidR="003203B8">
        <w:rPr>
          <w:rFonts w:ascii="Arial" w:hAnsi="Arial" w:cs="Arial"/>
          <w:kern w:val="2"/>
          <w:sz w:val="24"/>
          <w:szCs w:val="24"/>
          <w14:ligatures w14:val="standardContextual"/>
        </w:rPr>
        <w:t>09</w:t>
      </w:r>
      <w:r w:rsidR="00901028">
        <w:rPr>
          <w:rFonts w:ascii="Arial" w:hAnsi="Arial" w:cs="Arial"/>
          <w:kern w:val="2"/>
          <w:sz w:val="24"/>
          <w:szCs w:val="24"/>
          <w14:ligatures w14:val="standardContextual"/>
        </w:rPr>
        <w:t xml:space="preserve">). </w:t>
      </w:r>
      <w:r w:rsidR="002206B2">
        <w:rPr>
          <w:rFonts w:ascii="Arial" w:hAnsi="Arial" w:cs="Arial"/>
          <w:kern w:val="2"/>
          <w:sz w:val="24"/>
          <w:szCs w:val="24"/>
          <w14:ligatures w14:val="standardContextual"/>
        </w:rPr>
        <w:t xml:space="preserve">It is provided in a range of services and can be adapted to be delivered </w:t>
      </w:r>
      <w:r w:rsidR="00963B28">
        <w:rPr>
          <w:rFonts w:ascii="Arial" w:hAnsi="Arial" w:cs="Arial"/>
          <w:kern w:val="2"/>
          <w:sz w:val="24"/>
          <w:szCs w:val="24"/>
          <w14:ligatures w14:val="standardContextual"/>
        </w:rPr>
        <w:t>in-person</w:t>
      </w:r>
      <w:r w:rsidR="00A80BEB">
        <w:rPr>
          <w:rFonts w:ascii="Arial" w:hAnsi="Arial" w:cs="Arial"/>
          <w:kern w:val="2"/>
          <w:sz w:val="24"/>
          <w:szCs w:val="24"/>
          <w14:ligatures w14:val="standardContextual"/>
        </w:rPr>
        <w:t xml:space="preserve"> and</w:t>
      </w:r>
      <w:r w:rsidR="006E5262">
        <w:rPr>
          <w:rFonts w:ascii="Arial" w:hAnsi="Arial" w:cs="Arial"/>
          <w:kern w:val="2"/>
          <w:sz w:val="24"/>
          <w:szCs w:val="24"/>
          <w14:ligatures w14:val="standardContextual"/>
        </w:rPr>
        <w:t xml:space="preserve"> </w:t>
      </w:r>
      <w:r w:rsidR="00A80BEB">
        <w:rPr>
          <w:rFonts w:ascii="Arial" w:hAnsi="Arial" w:cs="Arial"/>
          <w:kern w:val="2"/>
          <w:sz w:val="24"/>
          <w:szCs w:val="24"/>
          <w14:ligatures w14:val="standardContextual"/>
        </w:rPr>
        <w:t>remotely.</w:t>
      </w:r>
      <w:r w:rsidR="00963B28">
        <w:rPr>
          <w:rFonts w:ascii="Arial" w:hAnsi="Arial" w:cs="Arial"/>
          <w:kern w:val="2"/>
          <w:sz w:val="24"/>
          <w:szCs w:val="24"/>
          <w14:ligatures w14:val="standardContextual"/>
        </w:rPr>
        <w:t xml:space="preserve"> </w:t>
      </w:r>
      <w:r w:rsidR="00327864" w:rsidRPr="001C6C1A">
        <w:rPr>
          <w:rFonts w:ascii="Arial" w:hAnsi="Arial" w:cs="Arial"/>
          <w:kern w:val="2"/>
          <w:sz w:val="24"/>
          <w:szCs w:val="24"/>
          <w14:ligatures w14:val="standardContextual"/>
        </w:rPr>
        <w:t>Due to the NHS commitment to expand their Talking Therap</w:t>
      </w:r>
      <w:r w:rsidR="00327864">
        <w:rPr>
          <w:rFonts w:ascii="Arial" w:hAnsi="Arial" w:cs="Arial"/>
          <w:kern w:val="2"/>
          <w:sz w:val="24"/>
          <w:szCs w:val="24"/>
          <w14:ligatures w14:val="standardContextual"/>
        </w:rPr>
        <w:t>ies</w:t>
      </w:r>
      <w:r w:rsidR="00327864" w:rsidRPr="001C6C1A">
        <w:rPr>
          <w:rFonts w:ascii="Arial" w:hAnsi="Arial" w:cs="Arial"/>
          <w:kern w:val="2"/>
          <w:sz w:val="24"/>
          <w:szCs w:val="24"/>
          <w14:ligatures w14:val="standardContextual"/>
        </w:rPr>
        <w:t xml:space="preserve"> services, as outlined in The Five Year Forward View for Mental Health (Independent Mental Health Taskforce, 2016) and The NHS Long Term Plan (NHS England, 2019), </w:t>
      </w:r>
      <w:r w:rsidR="00327864">
        <w:rPr>
          <w:rFonts w:ascii="Arial" w:hAnsi="Arial" w:cs="Arial"/>
          <w:kern w:val="2"/>
          <w:sz w:val="24"/>
          <w:szCs w:val="24"/>
          <w14:ligatures w14:val="standardContextual"/>
        </w:rPr>
        <w:t xml:space="preserve">GSH is a frontline treatment offered to a large proportion of individuals accessing services. </w:t>
      </w:r>
      <w:r w:rsidR="00A060C3">
        <w:rPr>
          <w:rFonts w:ascii="Arial" w:hAnsi="Arial" w:cs="Arial"/>
          <w:kern w:val="2"/>
          <w:sz w:val="24"/>
          <w:szCs w:val="24"/>
          <w14:ligatures w14:val="standardContextual"/>
        </w:rPr>
        <w:t>The intervention</w:t>
      </w:r>
      <w:r w:rsidR="001C6C1A" w:rsidRPr="001C6C1A">
        <w:rPr>
          <w:rFonts w:ascii="Arial" w:hAnsi="Arial" w:cs="Arial"/>
          <w:kern w:val="2"/>
          <w:sz w:val="24"/>
          <w:szCs w:val="24"/>
          <w14:ligatures w14:val="standardContextual"/>
        </w:rPr>
        <w:t xml:space="preserve"> is commonly offered in </w:t>
      </w:r>
      <w:r w:rsidR="003203B8">
        <w:rPr>
          <w:rFonts w:ascii="Arial" w:hAnsi="Arial" w:cs="Arial"/>
          <w:kern w:val="2"/>
          <w:sz w:val="24"/>
          <w:szCs w:val="24"/>
          <w14:ligatures w14:val="standardContextual"/>
        </w:rPr>
        <w:t xml:space="preserve">England’s </w:t>
      </w:r>
      <w:r w:rsidR="001C6C1A" w:rsidRPr="001C6C1A">
        <w:rPr>
          <w:rFonts w:ascii="Arial" w:hAnsi="Arial" w:cs="Arial"/>
          <w:kern w:val="2"/>
          <w:sz w:val="24"/>
          <w:szCs w:val="24"/>
          <w14:ligatures w14:val="standardContextual"/>
        </w:rPr>
        <w:t>NHS Talking Therapies, for anxiety and depression</w:t>
      </w:r>
      <w:r w:rsidR="009C5FEE">
        <w:rPr>
          <w:rFonts w:ascii="Arial" w:hAnsi="Arial" w:cs="Arial"/>
          <w:kern w:val="2"/>
          <w:sz w:val="24"/>
          <w:szCs w:val="24"/>
          <w14:ligatures w14:val="standardContextual"/>
        </w:rPr>
        <w:t xml:space="preserve"> </w:t>
      </w:r>
      <w:r w:rsidR="001C6C1A" w:rsidRPr="001C6C1A">
        <w:rPr>
          <w:rFonts w:ascii="Arial" w:hAnsi="Arial" w:cs="Arial"/>
          <w:kern w:val="2"/>
          <w:sz w:val="24"/>
          <w:szCs w:val="24"/>
          <w14:ligatures w14:val="standardContextual"/>
        </w:rPr>
        <w:t xml:space="preserve">as a low-intensity treatment for those with mild-to-moderate mental health problems. </w:t>
      </w:r>
      <w:r w:rsidR="00290F1A">
        <w:rPr>
          <w:rFonts w:ascii="Arial" w:hAnsi="Arial" w:cs="Arial"/>
          <w:kern w:val="2"/>
          <w:sz w:val="24"/>
          <w:szCs w:val="24"/>
          <w14:ligatures w14:val="standardContextual"/>
        </w:rPr>
        <w:t xml:space="preserve">According to the NHS Talking Therapies annual report, </w:t>
      </w:r>
      <w:r w:rsidR="00CA7A22">
        <w:rPr>
          <w:rFonts w:ascii="Arial" w:hAnsi="Arial" w:cs="Arial"/>
          <w:kern w:val="2"/>
          <w:sz w:val="24"/>
          <w:szCs w:val="24"/>
          <w14:ligatures w14:val="standardContextual"/>
        </w:rPr>
        <w:t>b</w:t>
      </w:r>
      <w:r w:rsidR="00290F1A">
        <w:rPr>
          <w:rFonts w:ascii="Arial" w:hAnsi="Arial" w:cs="Arial"/>
          <w:kern w:val="2"/>
          <w:sz w:val="24"/>
          <w:szCs w:val="24"/>
          <w14:ligatures w14:val="standardContextual"/>
        </w:rPr>
        <w:t>etween April 2022 – March 2023</w:t>
      </w:r>
      <w:r w:rsidR="00CA7A22">
        <w:rPr>
          <w:rFonts w:ascii="Arial" w:hAnsi="Arial" w:cs="Arial"/>
          <w:kern w:val="2"/>
          <w:sz w:val="24"/>
          <w:szCs w:val="24"/>
          <w14:ligatures w14:val="standardContextual"/>
        </w:rPr>
        <w:t>,</w:t>
      </w:r>
      <w:r w:rsidR="00290F1A">
        <w:rPr>
          <w:rFonts w:ascii="Arial" w:hAnsi="Arial" w:cs="Arial"/>
          <w:kern w:val="2"/>
          <w:sz w:val="24"/>
          <w:szCs w:val="24"/>
          <w14:ligatures w14:val="standardContextual"/>
        </w:rPr>
        <w:t xml:space="preserve"> 1.22 million people started a low-intensity treatment (NHS England, 2024). </w:t>
      </w:r>
    </w:p>
    <w:p w14:paraId="54936079" w14:textId="23E5731E" w:rsidR="001C6C1A" w:rsidRPr="001C6C1A" w:rsidRDefault="001C6C1A" w:rsidP="001C6C1A">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Defini</w:t>
      </w:r>
      <w:r w:rsidR="00A80BEB">
        <w:rPr>
          <w:rFonts w:ascii="Arial" w:hAnsi="Arial" w:cs="Arial"/>
          <w:b/>
          <w:bCs/>
          <w:kern w:val="2"/>
          <w:sz w:val="24"/>
          <w:szCs w:val="24"/>
          <w14:ligatures w14:val="standardContextual"/>
        </w:rPr>
        <w:t>ng</w:t>
      </w:r>
      <w:r w:rsidRPr="001C6C1A">
        <w:rPr>
          <w:rFonts w:ascii="Arial" w:hAnsi="Arial" w:cs="Arial"/>
          <w:b/>
          <w:bCs/>
          <w:kern w:val="2"/>
          <w:sz w:val="24"/>
          <w:szCs w:val="24"/>
          <w14:ligatures w14:val="standardContextual"/>
        </w:rPr>
        <w:t xml:space="preserve"> GSH</w:t>
      </w:r>
    </w:p>
    <w:p w14:paraId="34E8E649" w14:textId="52DB5FD9" w:rsidR="001C6C1A" w:rsidRPr="001C6C1A" w:rsidRDefault="003203B8" w:rsidP="003203B8">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Despite international</w:t>
      </w:r>
      <w:r w:rsidR="00B12936">
        <w:rPr>
          <w:rFonts w:ascii="Arial" w:hAnsi="Arial" w:cs="Arial"/>
          <w:kern w:val="2"/>
          <w:sz w:val="24"/>
          <w:szCs w:val="24"/>
          <w14:ligatures w14:val="standardContextual"/>
        </w:rPr>
        <w:t xml:space="preserve"> recognition</w:t>
      </w:r>
      <w:r>
        <w:rPr>
          <w:rFonts w:ascii="Arial" w:hAnsi="Arial" w:cs="Arial"/>
          <w:kern w:val="2"/>
          <w:sz w:val="24"/>
          <w:szCs w:val="24"/>
          <w14:ligatures w14:val="standardContextual"/>
        </w:rPr>
        <w:t>, t</w:t>
      </w:r>
      <w:r w:rsidR="001C6C1A" w:rsidRPr="001C6C1A">
        <w:rPr>
          <w:rFonts w:ascii="Arial" w:hAnsi="Arial" w:cs="Arial"/>
          <w:kern w:val="2"/>
          <w:sz w:val="24"/>
          <w:szCs w:val="24"/>
          <w14:ligatures w14:val="standardContextual"/>
        </w:rPr>
        <w:t xml:space="preserve">here is no agreed-on definition which outlines essential criteria. As such, there are inconsistencies between GSH interventions </w:t>
      </w:r>
      <w:r>
        <w:rPr>
          <w:rFonts w:ascii="Arial" w:hAnsi="Arial" w:cs="Arial"/>
          <w:kern w:val="2"/>
          <w:sz w:val="24"/>
          <w:szCs w:val="24"/>
          <w14:ligatures w14:val="standardContextual"/>
        </w:rPr>
        <w:t xml:space="preserve">such as </w:t>
      </w:r>
      <w:r w:rsidR="001C6C1A" w:rsidRPr="001C6C1A">
        <w:rPr>
          <w:rFonts w:ascii="Arial" w:hAnsi="Arial" w:cs="Arial"/>
          <w:kern w:val="2"/>
          <w:sz w:val="24"/>
          <w:szCs w:val="24"/>
          <w14:ligatures w14:val="standardContextual"/>
        </w:rPr>
        <w:t>frequency of facilitator input, session length,</w:t>
      </w:r>
      <w:r w:rsidR="00B12936">
        <w:rPr>
          <w:rFonts w:ascii="Arial" w:hAnsi="Arial" w:cs="Arial"/>
          <w:kern w:val="2"/>
          <w:sz w:val="24"/>
          <w:szCs w:val="24"/>
          <w14:ligatures w14:val="standardContextual"/>
        </w:rPr>
        <w:t xml:space="preserve"> and</w:t>
      </w:r>
      <w:r w:rsidR="001C6C1A" w:rsidRPr="001C6C1A">
        <w:rPr>
          <w:rFonts w:ascii="Arial" w:hAnsi="Arial" w:cs="Arial"/>
          <w:kern w:val="2"/>
          <w:sz w:val="24"/>
          <w:szCs w:val="24"/>
          <w14:ligatures w14:val="standardContextual"/>
        </w:rPr>
        <w:t xml:space="preserve"> experience of the facilitator</w:t>
      </w:r>
      <w:r w:rsidR="00B12936">
        <w:rPr>
          <w:rFonts w:ascii="Arial" w:hAnsi="Arial" w:cs="Arial"/>
          <w:kern w:val="2"/>
          <w:sz w:val="24"/>
          <w:szCs w:val="24"/>
          <w14:ligatures w14:val="standardContextual"/>
        </w:rPr>
        <w:t xml:space="preserve"> </w:t>
      </w:r>
      <w:r w:rsidR="001C6C1A" w:rsidRPr="001C6C1A">
        <w:rPr>
          <w:rFonts w:ascii="Arial" w:hAnsi="Arial" w:cs="Arial"/>
          <w:kern w:val="2"/>
          <w:sz w:val="24"/>
          <w:szCs w:val="24"/>
          <w14:ligatures w14:val="standardContextual"/>
        </w:rPr>
        <w:t xml:space="preserve">(Coull and Morris, 2011). In response, Baguley et al., (2010) aimed to provide good practice guidelines for the use of GSH in </w:t>
      </w:r>
      <w:r w:rsidR="00CA7A22">
        <w:rPr>
          <w:rFonts w:ascii="Arial" w:hAnsi="Arial" w:cs="Arial"/>
          <w:kern w:val="2"/>
          <w:sz w:val="24"/>
          <w:szCs w:val="24"/>
          <w14:ligatures w14:val="standardContextual"/>
        </w:rPr>
        <w:t xml:space="preserve">NHS </w:t>
      </w:r>
      <w:r w:rsidR="00963B28">
        <w:rPr>
          <w:rFonts w:ascii="Arial" w:hAnsi="Arial" w:cs="Arial"/>
          <w:kern w:val="2"/>
          <w:sz w:val="24"/>
          <w:szCs w:val="24"/>
          <w14:ligatures w14:val="standardContextual"/>
        </w:rPr>
        <w:t>Talking Therapies</w:t>
      </w:r>
      <w:r w:rsidR="001C6C1A" w:rsidRPr="001C6C1A">
        <w:rPr>
          <w:rFonts w:ascii="Arial" w:hAnsi="Arial" w:cs="Arial"/>
          <w:kern w:val="2"/>
          <w:sz w:val="24"/>
          <w:szCs w:val="24"/>
          <w14:ligatures w14:val="standardContextual"/>
        </w:rPr>
        <w:t xml:space="preserve"> services. The authors argue this approach is more than psychoeducation. It is a structured approach which has core elements. GSH needs to engage the recipient, work towards goals, provide appropriate materials, and be supportive. Completing reviews and outcome measures </w:t>
      </w:r>
      <w:r w:rsidR="001C6C1A" w:rsidRPr="001C6C1A">
        <w:rPr>
          <w:rFonts w:ascii="Arial" w:hAnsi="Arial" w:cs="Arial"/>
          <w:kern w:val="2"/>
          <w:sz w:val="24"/>
          <w:szCs w:val="24"/>
          <w14:ligatures w14:val="standardContextual"/>
        </w:rPr>
        <w:lastRenderedPageBreak/>
        <w:t xml:space="preserve">alongside this work provides the patient and facilitator a chance to consider its effectiveness and review the person’s ongoing needs. </w:t>
      </w:r>
    </w:p>
    <w:p w14:paraId="65D760AC" w14:textId="693C8AA7" w:rsidR="001C6C1A" w:rsidRPr="001C6C1A" w:rsidRDefault="001C6C1A" w:rsidP="001C6C1A">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GSH</w:t>
      </w:r>
      <w:r w:rsidR="005E6785">
        <w:rPr>
          <w:rFonts w:ascii="Arial" w:hAnsi="Arial" w:cs="Arial"/>
          <w:b/>
          <w:bCs/>
          <w:kern w:val="2"/>
          <w:sz w:val="24"/>
          <w:szCs w:val="24"/>
          <w14:ligatures w14:val="standardContextual"/>
        </w:rPr>
        <w:t xml:space="preserve"> Effectiveness</w:t>
      </w:r>
    </w:p>
    <w:p w14:paraId="306C4A68" w14:textId="69D2FB89" w:rsidR="00485B09" w:rsidRDefault="00BE0763" w:rsidP="00485B09">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 xml:space="preserve">Various </w:t>
      </w:r>
      <w:r w:rsidR="001C6C1A" w:rsidRPr="001C6C1A">
        <w:rPr>
          <w:rFonts w:ascii="Arial" w:hAnsi="Arial" w:cs="Arial"/>
          <w:kern w:val="2"/>
          <w:sz w:val="24"/>
          <w:szCs w:val="24"/>
          <w14:ligatures w14:val="standardContextual"/>
        </w:rPr>
        <w:t xml:space="preserve">systematic reviews have suggested GSH </w:t>
      </w:r>
      <w:r w:rsidR="00056311">
        <w:rPr>
          <w:rFonts w:ascii="Arial" w:hAnsi="Arial" w:cs="Arial"/>
          <w:kern w:val="2"/>
          <w:sz w:val="24"/>
          <w:szCs w:val="24"/>
          <w14:ligatures w14:val="standardContextual"/>
        </w:rPr>
        <w:t>is</w:t>
      </w:r>
      <w:r w:rsidR="001C6C1A" w:rsidRPr="001C6C1A">
        <w:rPr>
          <w:rFonts w:ascii="Arial" w:hAnsi="Arial" w:cs="Arial"/>
          <w:kern w:val="2"/>
          <w:sz w:val="24"/>
          <w:szCs w:val="24"/>
          <w14:ligatures w14:val="standardContextual"/>
        </w:rPr>
        <w:t xml:space="preserve"> as effective </w:t>
      </w:r>
      <w:r w:rsidR="00DD54A4">
        <w:rPr>
          <w:rFonts w:ascii="Arial" w:hAnsi="Arial" w:cs="Arial"/>
          <w:kern w:val="2"/>
          <w:sz w:val="24"/>
          <w:szCs w:val="24"/>
          <w14:ligatures w14:val="standardContextual"/>
        </w:rPr>
        <w:t>in reducing mental health symptoms compared to</w:t>
      </w:r>
      <w:r w:rsidR="001C6C1A" w:rsidRPr="001C6C1A">
        <w:rPr>
          <w:rFonts w:ascii="Arial" w:hAnsi="Arial" w:cs="Arial"/>
          <w:kern w:val="2"/>
          <w:sz w:val="24"/>
          <w:szCs w:val="24"/>
          <w14:ligatures w14:val="standardContextual"/>
        </w:rPr>
        <w:t xml:space="preserve"> traditional </w:t>
      </w:r>
      <w:r>
        <w:rPr>
          <w:rFonts w:ascii="Arial" w:hAnsi="Arial" w:cs="Arial"/>
          <w:kern w:val="2"/>
          <w:sz w:val="24"/>
          <w:szCs w:val="24"/>
          <w14:ligatures w14:val="standardContextual"/>
        </w:rPr>
        <w:t xml:space="preserve">psychotherapy </w:t>
      </w:r>
      <w:r w:rsidR="001C6C1A" w:rsidRPr="001C6C1A">
        <w:rPr>
          <w:rFonts w:ascii="Arial" w:hAnsi="Arial" w:cs="Arial"/>
          <w:kern w:val="2"/>
          <w:sz w:val="24"/>
          <w:szCs w:val="24"/>
          <w14:ligatures w14:val="standardContextual"/>
        </w:rPr>
        <w:t xml:space="preserve">treatments. For example, Cuijpers et al. (2010) </w:t>
      </w:r>
      <w:r>
        <w:rPr>
          <w:rFonts w:ascii="Arial" w:hAnsi="Arial" w:cs="Arial"/>
          <w:kern w:val="2"/>
          <w:sz w:val="24"/>
          <w:szCs w:val="24"/>
          <w14:ligatures w14:val="standardContextual"/>
        </w:rPr>
        <w:t xml:space="preserve">proposed, from synthesising 21 studies, that both GSH and face-to-face psychotherapy </w:t>
      </w:r>
      <w:r w:rsidR="001C6C1A" w:rsidRPr="001C6C1A">
        <w:rPr>
          <w:rFonts w:ascii="Arial" w:hAnsi="Arial" w:cs="Arial"/>
          <w:kern w:val="2"/>
          <w:sz w:val="24"/>
          <w:szCs w:val="24"/>
          <w14:ligatures w14:val="standardContextual"/>
        </w:rPr>
        <w:t xml:space="preserve">reduced </w:t>
      </w:r>
      <w:r>
        <w:rPr>
          <w:rFonts w:ascii="Arial" w:hAnsi="Arial" w:cs="Arial"/>
          <w:kern w:val="2"/>
          <w:sz w:val="24"/>
          <w:szCs w:val="24"/>
          <w14:ligatures w14:val="standardContextual"/>
        </w:rPr>
        <w:t xml:space="preserve">anxiety and depression </w:t>
      </w:r>
      <w:r w:rsidR="001C6C1A" w:rsidRPr="001C6C1A">
        <w:rPr>
          <w:rFonts w:ascii="Arial" w:hAnsi="Arial" w:cs="Arial"/>
          <w:kern w:val="2"/>
          <w:sz w:val="24"/>
          <w:szCs w:val="24"/>
          <w14:ligatures w14:val="standardContextual"/>
        </w:rPr>
        <w:t>symptoms</w:t>
      </w:r>
      <w:r w:rsidR="00BA772D">
        <w:rPr>
          <w:rFonts w:ascii="Arial" w:hAnsi="Arial" w:cs="Arial"/>
          <w:kern w:val="2"/>
          <w:sz w:val="24"/>
          <w:szCs w:val="24"/>
          <w14:ligatures w14:val="standardContextual"/>
        </w:rPr>
        <w:t xml:space="preserve"> during the interventions a</w:t>
      </w:r>
      <w:r w:rsidR="00B12936">
        <w:rPr>
          <w:rFonts w:ascii="Arial" w:hAnsi="Arial" w:cs="Arial"/>
          <w:kern w:val="2"/>
          <w:sz w:val="24"/>
          <w:szCs w:val="24"/>
          <w14:ligatures w14:val="standardContextual"/>
        </w:rPr>
        <w:t xml:space="preserve">nd at </w:t>
      </w:r>
      <w:r w:rsidR="00A80BEB">
        <w:rPr>
          <w:rFonts w:ascii="Arial" w:hAnsi="Arial" w:cs="Arial"/>
          <w:kern w:val="2"/>
          <w:sz w:val="24"/>
          <w:szCs w:val="24"/>
          <w14:ligatures w14:val="standardContextual"/>
        </w:rPr>
        <w:t>one</w:t>
      </w:r>
      <w:r w:rsidR="00B12936">
        <w:rPr>
          <w:rFonts w:ascii="Arial" w:hAnsi="Arial" w:cs="Arial"/>
          <w:kern w:val="2"/>
          <w:sz w:val="24"/>
          <w:szCs w:val="24"/>
          <w14:ligatures w14:val="standardContextual"/>
        </w:rPr>
        <w:t>-</w:t>
      </w:r>
      <w:r w:rsidR="00A80BEB">
        <w:rPr>
          <w:rFonts w:ascii="Arial" w:hAnsi="Arial" w:cs="Arial"/>
          <w:kern w:val="2"/>
          <w:sz w:val="24"/>
          <w:szCs w:val="24"/>
          <w14:ligatures w14:val="standardContextual"/>
        </w:rPr>
        <w:t xml:space="preserve">year after. </w:t>
      </w:r>
      <w:r w:rsidR="00DD54A4" w:rsidRPr="001C6C1A">
        <w:rPr>
          <w:rFonts w:ascii="Arial" w:hAnsi="Arial" w:cs="Arial"/>
          <w:kern w:val="2"/>
          <w:sz w:val="24"/>
          <w:szCs w:val="24"/>
          <w14:ligatures w14:val="standardContextual"/>
        </w:rPr>
        <w:t xml:space="preserve">Furthermore, participant attrition </w:t>
      </w:r>
      <w:r w:rsidR="006E5262">
        <w:rPr>
          <w:rFonts w:ascii="Arial" w:hAnsi="Arial" w:cs="Arial"/>
          <w:kern w:val="2"/>
          <w:sz w:val="24"/>
          <w:szCs w:val="24"/>
          <w14:ligatures w14:val="standardContextual"/>
        </w:rPr>
        <w:t>between</w:t>
      </w:r>
      <w:r w:rsidR="00DD54A4" w:rsidRPr="001C6C1A">
        <w:rPr>
          <w:rFonts w:ascii="Arial" w:hAnsi="Arial" w:cs="Arial"/>
          <w:kern w:val="2"/>
          <w:sz w:val="24"/>
          <w:szCs w:val="24"/>
          <w14:ligatures w14:val="standardContextual"/>
        </w:rPr>
        <w:t xml:space="preserve"> treatment</w:t>
      </w:r>
      <w:r w:rsidR="006E5262">
        <w:rPr>
          <w:rFonts w:ascii="Arial" w:hAnsi="Arial" w:cs="Arial"/>
          <w:kern w:val="2"/>
          <w:sz w:val="24"/>
          <w:szCs w:val="24"/>
          <w14:ligatures w14:val="standardContextual"/>
        </w:rPr>
        <w:t>s</w:t>
      </w:r>
      <w:r w:rsidR="00DD54A4" w:rsidRPr="001C6C1A">
        <w:rPr>
          <w:rFonts w:ascii="Arial" w:hAnsi="Arial" w:cs="Arial"/>
          <w:kern w:val="2"/>
          <w:sz w:val="24"/>
          <w:szCs w:val="24"/>
          <w14:ligatures w14:val="standardContextual"/>
        </w:rPr>
        <w:t xml:space="preserve"> was not significantly different.</w:t>
      </w:r>
      <w:r w:rsidR="00DD54A4">
        <w:rPr>
          <w:rFonts w:ascii="Arial" w:hAnsi="Arial" w:cs="Arial"/>
          <w:kern w:val="2"/>
          <w:sz w:val="24"/>
          <w:szCs w:val="24"/>
          <w14:ligatures w14:val="standardContextual"/>
        </w:rPr>
        <w:t xml:space="preserve"> A</w:t>
      </w:r>
      <w:r w:rsidR="00DD54A4" w:rsidRPr="001C6C1A">
        <w:rPr>
          <w:rFonts w:ascii="Arial" w:hAnsi="Arial" w:cs="Arial"/>
          <w:kern w:val="2"/>
          <w:sz w:val="24"/>
          <w:szCs w:val="24"/>
          <w14:ligatures w14:val="standardContextual"/>
        </w:rPr>
        <w:t xml:space="preserve"> more recent network meta-analysis by Cuijpers et al., (2019), </w:t>
      </w:r>
      <w:r w:rsidR="00DD54A4">
        <w:rPr>
          <w:rFonts w:ascii="Arial" w:hAnsi="Arial" w:cs="Arial"/>
          <w:kern w:val="2"/>
          <w:sz w:val="24"/>
          <w:szCs w:val="24"/>
          <w14:ligatures w14:val="standardContextual"/>
        </w:rPr>
        <w:t xml:space="preserve">also </w:t>
      </w:r>
      <w:r w:rsidR="00DD54A4" w:rsidRPr="001C6C1A">
        <w:rPr>
          <w:rFonts w:ascii="Arial" w:hAnsi="Arial" w:cs="Arial"/>
          <w:kern w:val="2"/>
          <w:sz w:val="24"/>
          <w:szCs w:val="24"/>
          <w14:ligatures w14:val="standardContextual"/>
        </w:rPr>
        <w:t xml:space="preserve">suggests GSH is as effective as other forms of psychotherapy. The study found GSH, individual, group, and telephone </w:t>
      </w:r>
      <w:r w:rsidR="00945F65">
        <w:rPr>
          <w:rFonts w:ascii="Arial" w:hAnsi="Arial" w:cs="Arial"/>
          <w:kern w:val="2"/>
          <w:sz w:val="24"/>
          <w:szCs w:val="24"/>
          <w14:ligatures w14:val="standardContextual"/>
        </w:rPr>
        <w:t>cognitive behavioural therapy (</w:t>
      </w:r>
      <w:r w:rsidR="00DD54A4" w:rsidRPr="001C6C1A">
        <w:rPr>
          <w:rFonts w:ascii="Arial" w:hAnsi="Arial" w:cs="Arial"/>
          <w:kern w:val="2"/>
          <w:sz w:val="24"/>
          <w:szCs w:val="24"/>
          <w14:ligatures w14:val="standardContextual"/>
        </w:rPr>
        <w:t>CBT</w:t>
      </w:r>
      <w:r w:rsidR="00945F65">
        <w:rPr>
          <w:rFonts w:ascii="Arial" w:hAnsi="Arial" w:cs="Arial"/>
          <w:kern w:val="2"/>
          <w:sz w:val="24"/>
          <w:szCs w:val="24"/>
          <w14:ligatures w14:val="standardContextual"/>
        </w:rPr>
        <w:t>)</w:t>
      </w:r>
      <w:r w:rsidR="00DD54A4" w:rsidRPr="001C6C1A">
        <w:rPr>
          <w:rFonts w:ascii="Arial" w:hAnsi="Arial" w:cs="Arial"/>
          <w:kern w:val="2"/>
          <w:sz w:val="24"/>
          <w:szCs w:val="24"/>
          <w14:ligatures w14:val="standardContextual"/>
        </w:rPr>
        <w:t xml:space="preserve"> did not statistically differ from one another with all formats being significantly more effective than waiting lists for the treatment of depression. However, individual and group CBT were more accepted than GSH based on attrition rates.</w:t>
      </w:r>
      <w:r w:rsidR="00B12936">
        <w:rPr>
          <w:rFonts w:ascii="Arial" w:hAnsi="Arial" w:cs="Arial"/>
          <w:kern w:val="2"/>
          <w:sz w:val="24"/>
          <w:szCs w:val="24"/>
          <w14:ligatures w14:val="standardContextual"/>
        </w:rPr>
        <w:t xml:space="preserve"> </w:t>
      </w:r>
      <w:r w:rsidR="00DD54A4">
        <w:rPr>
          <w:rFonts w:ascii="Arial" w:hAnsi="Arial" w:cs="Arial"/>
          <w:kern w:val="2"/>
          <w:sz w:val="24"/>
          <w:szCs w:val="24"/>
          <w14:ligatures w14:val="standardContextual"/>
        </w:rPr>
        <w:t xml:space="preserve">Consequently, GSH appears to be an effective form of treatment </w:t>
      </w:r>
      <w:r w:rsidR="006E5262">
        <w:rPr>
          <w:rFonts w:ascii="Arial" w:hAnsi="Arial" w:cs="Arial"/>
          <w:kern w:val="2"/>
          <w:sz w:val="24"/>
          <w:szCs w:val="24"/>
          <w14:ligatures w14:val="standardContextual"/>
        </w:rPr>
        <w:t xml:space="preserve">which is </w:t>
      </w:r>
      <w:r w:rsidR="00DD54A4">
        <w:rPr>
          <w:rFonts w:ascii="Arial" w:hAnsi="Arial" w:cs="Arial"/>
          <w:kern w:val="2"/>
          <w:sz w:val="24"/>
          <w:szCs w:val="24"/>
          <w14:ligatures w14:val="standardContextual"/>
        </w:rPr>
        <w:t>comparable to other interventions</w:t>
      </w:r>
      <w:r w:rsidR="00BA772D">
        <w:rPr>
          <w:rFonts w:ascii="Arial" w:hAnsi="Arial" w:cs="Arial"/>
          <w:kern w:val="2"/>
          <w:sz w:val="24"/>
          <w:szCs w:val="24"/>
          <w14:ligatures w14:val="standardContextual"/>
        </w:rPr>
        <w:t>, if not less acceptable</w:t>
      </w:r>
      <w:r w:rsidR="004B23F8">
        <w:rPr>
          <w:rFonts w:ascii="Arial" w:hAnsi="Arial" w:cs="Arial"/>
          <w:kern w:val="2"/>
          <w:sz w:val="24"/>
          <w:szCs w:val="24"/>
          <w14:ligatures w14:val="standardContextual"/>
        </w:rPr>
        <w:t>.</w:t>
      </w:r>
    </w:p>
    <w:p w14:paraId="408221A6" w14:textId="2E3688DA" w:rsidR="004B23F8" w:rsidRDefault="004B23F8" w:rsidP="004B23F8">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Whilst these results are promising, </w:t>
      </w:r>
      <w:r>
        <w:rPr>
          <w:rFonts w:ascii="Arial" w:hAnsi="Arial" w:cs="Arial"/>
          <w:kern w:val="2"/>
          <w:sz w:val="24"/>
          <w:szCs w:val="24"/>
          <w14:ligatures w14:val="standardContextual"/>
        </w:rPr>
        <w:t xml:space="preserve">both studies have limitations which cast doubts on their findings. </w:t>
      </w:r>
      <w:r w:rsidRPr="001C6C1A">
        <w:rPr>
          <w:rFonts w:ascii="Arial" w:hAnsi="Arial" w:cs="Arial"/>
          <w:kern w:val="2"/>
          <w:sz w:val="24"/>
          <w:szCs w:val="24"/>
          <w14:ligatures w14:val="standardContextual"/>
        </w:rPr>
        <w:t xml:space="preserve">Firstly, many of the studies </w:t>
      </w:r>
      <w:r>
        <w:rPr>
          <w:rFonts w:ascii="Arial" w:hAnsi="Arial" w:cs="Arial"/>
          <w:kern w:val="2"/>
          <w:sz w:val="24"/>
          <w:szCs w:val="24"/>
          <w14:ligatures w14:val="standardContextual"/>
        </w:rPr>
        <w:t xml:space="preserve">within Cuijper’s et al. (2010) research </w:t>
      </w:r>
      <w:r w:rsidRPr="001C6C1A">
        <w:rPr>
          <w:rFonts w:ascii="Arial" w:hAnsi="Arial" w:cs="Arial"/>
          <w:kern w:val="2"/>
          <w:sz w:val="24"/>
          <w:szCs w:val="24"/>
          <w14:ligatures w14:val="standardContextual"/>
        </w:rPr>
        <w:t xml:space="preserve">recruited people via media advertisements rather than from a clinical sample. This raises questions about the generalisability of the findings to clinical populations. </w:t>
      </w:r>
      <w:r>
        <w:rPr>
          <w:rFonts w:ascii="Arial" w:hAnsi="Arial" w:cs="Arial"/>
          <w:kern w:val="2"/>
          <w:sz w:val="24"/>
          <w:szCs w:val="24"/>
          <w14:ligatures w14:val="standardContextual"/>
        </w:rPr>
        <w:t xml:space="preserve">Cuijper’s (2019) </w:t>
      </w:r>
      <w:r w:rsidRPr="001C6C1A">
        <w:rPr>
          <w:rFonts w:ascii="Arial" w:hAnsi="Arial" w:cs="Arial"/>
          <w:kern w:val="2"/>
          <w:sz w:val="24"/>
          <w:szCs w:val="24"/>
          <w14:ligatures w14:val="standardContextual"/>
        </w:rPr>
        <w:t>meta-analysis also has limitations. For example, publication bias and high levels of heterogeneity within the included studies cast doubts on the confidence of the results.</w:t>
      </w:r>
      <w:r w:rsidRPr="00DD54A4">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Consequently, w</w:t>
      </w:r>
      <w:r w:rsidRPr="001C6C1A">
        <w:rPr>
          <w:rFonts w:ascii="Arial" w:hAnsi="Arial" w:cs="Arial"/>
          <w:kern w:val="2"/>
          <w:sz w:val="24"/>
          <w:szCs w:val="24"/>
          <w14:ligatures w14:val="standardContextual"/>
        </w:rPr>
        <w:t xml:space="preserve">hilst these two systematic reviews suggest GSH is as </w:t>
      </w:r>
      <w:r w:rsidRPr="001C6C1A">
        <w:rPr>
          <w:rFonts w:ascii="Arial" w:hAnsi="Arial" w:cs="Arial"/>
          <w:kern w:val="2"/>
          <w:sz w:val="24"/>
          <w:szCs w:val="24"/>
          <w14:ligatures w14:val="standardContextual"/>
        </w:rPr>
        <w:lastRenderedPageBreak/>
        <w:t>effective in treating depression and anxiety as other forms of psychotherapies, caution needs to be given when applying this to clinical findings.</w:t>
      </w:r>
    </w:p>
    <w:p w14:paraId="08F98783" w14:textId="67B92235" w:rsidR="00EF7B76" w:rsidRDefault="00E87ACA" w:rsidP="00DD54A4">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When exploring the effectiveness of GSH in services</w:t>
      </w:r>
      <w:r w:rsidR="00327864" w:rsidRPr="001F4067">
        <w:rPr>
          <w:rFonts w:ascii="Arial" w:hAnsi="Arial" w:cs="Arial"/>
          <w:kern w:val="2"/>
          <w:sz w:val="24"/>
          <w:szCs w:val="24"/>
          <w14:ligatures w14:val="standardContextual"/>
        </w:rPr>
        <w:t>,</w:t>
      </w:r>
      <w:r w:rsidR="00921232">
        <w:rPr>
          <w:rFonts w:ascii="Arial" w:hAnsi="Arial" w:cs="Arial"/>
          <w:kern w:val="2"/>
          <w:sz w:val="24"/>
          <w:szCs w:val="24"/>
          <w14:ligatures w14:val="standardContextual"/>
        </w:rPr>
        <w:t xml:space="preserve"> the</w:t>
      </w:r>
      <w:r w:rsidR="00327864" w:rsidRPr="001F4067">
        <w:rPr>
          <w:rFonts w:ascii="Arial" w:hAnsi="Arial" w:cs="Arial"/>
          <w:kern w:val="2"/>
          <w:sz w:val="24"/>
          <w:szCs w:val="24"/>
          <w14:ligatures w14:val="standardContextual"/>
        </w:rPr>
        <w:t xml:space="preserve"> </w:t>
      </w:r>
      <w:r w:rsidR="006E5262">
        <w:rPr>
          <w:rFonts w:ascii="Arial" w:hAnsi="Arial" w:cs="Arial"/>
          <w:kern w:val="2"/>
          <w:sz w:val="24"/>
          <w:szCs w:val="24"/>
          <w14:ligatures w14:val="standardContextual"/>
        </w:rPr>
        <w:t>NHS Talking Therapies monthly statistics report</w:t>
      </w:r>
      <w:r w:rsidR="00921232">
        <w:rPr>
          <w:rFonts w:ascii="Arial" w:hAnsi="Arial" w:cs="Arial"/>
          <w:kern w:val="2"/>
          <w:sz w:val="24"/>
          <w:szCs w:val="24"/>
          <w14:ligatures w14:val="standardContextual"/>
        </w:rPr>
        <w:t xml:space="preserve"> </w:t>
      </w:r>
      <w:r w:rsidR="006E5262">
        <w:rPr>
          <w:rFonts w:ascii="Arial" w:hAnsi="Arial" w:cs="Arial"/>
          <w:kern w:val="2"/>
          <w:sz w:val="24"/>
          <w:szCs w:val="24"/>
          <w14:ligatures w14:val="standardContextual"/>
        </w:rPr>
        <w:t>(</w:t>
      </w:r>
      <w:r w:rsidR="00C37992">
        <w:rPr>
          <w:rFonts w:ascii="Arial" w:hAnsi="Arial" w:cs="Arial"/>
          <w:kern w:val="2"/>
          <w:sz w:val="24"/>
          <w:szCs w:val="24"/>
          <w14:ligatures w14:val="standardContextual"/>
        </w:rPr>
        <w:t>NHS England</w:t>
      </w:r>
      <w:r w:rsidR="00921232">
        <w:rPr>
          <w:rFonts w:ascii="Arial" w:hAnsi="Arial" w:cs="Arial"/>
          <w:kern w:val="2"/>
          <w:sz w:val="24"/>
          <w:szCs w:val="24"/>
          <w14:ligatures w14:val="standardContextual"/>
        </w:rPr>
        <w:t>, February 2024</w:t>
      </w:r>
      <w:r w:rsidR="006E5262">
        <w:rPr>
          <w:rFonts w:ascii="Arial" w:hAnsi="Arial" w:cs="Arial"/>
          <w:kern w:val="2"/>
          <w:sz w:val="24"/>
          <w:szCs w:val="24"/>
          <w14:ligatures w14:val="standardContextual"/>
        </w:rPr>
        <w:t>)</w:t>
      </w:r>
      <w:r w:rsidR="00297522">
        <w:rPr>
          <w:rFonts w:ascii="Arial" w:hAnsi="Arial" w:cs="Arial"/>
          <w:kern w:val="2"/>
          <w:sz w:val="24"/>
          <w:szCs w:val="24"/>
          <w14:ligatures w14:val="standardContextual"/>
        </w:rPr>
        <w:t xml:space="preserve"> </w:t>
      </w:r>
      <w:r w:rsidR="00BC5D93">
        <w:rPr>
          <w:rFonts w:ascii="Arial" w:hAnsi="Arial" w:cs="Arial"/>
          <w:kern w:val="2"/>
          <w:sz w:val="24"/>
          <w:szCs w:val="24"/>
          <w14:ligatures w14:val="standardContextual"/>
        </w:rPr>
        <w:t>suggest</w:t>
      </w:r>
      <w:r w:rsidR="00921232">
        <w:rPr>
          <w:rFonts w:ascii="Arial" w:hAnsi="Arial" w:cs="Arial"/>
          <w:kern w:val="2"/>
          <w:sz w:val="24"/>
          <w:szCs w:val="24"/>
          <w14:ligatures w14:val="standardContextual"/>
        </w:rPr>
        <w:t>s</w:t>
      </w:r>
      <w:r w:rsidR="00BC5D93">
        <w:rPr>
          <w:rFonts w:ascii="Arial" w:hAnsi="Arial" w:cs="Arial"/>
          <w:kern w:val="2"/>
          <w:sz w:val="24"/>
          <w:szCs w:val="24"/>
          <w14:ligatures w14:val="standardContextual"/>
        </w:rPr>
        <w:t xml:space="preserve"> there is great variability in who benefits from low-intensity therapies. </w:t>
      </w:r>
      <w:r w:rsidR="006E5262">
        <w:rPr>
          <w:rFonts w:ascii="Arial" w:hAnsi="Arial" w:cs="Arial"/>
          <w:kern w:val="2"/>
          <w:sz w:val="24"/>
          <w:szCs w:val="24"/>
          <w14:ligatures w14:val="standardContextual"/>
        </w:rPr>
        <w:t xml:space="preserve">For instance, </w:t>
      </w:r>
      <w:r w:rsidR="002E1795">
        <w:rPr>
          <w:rFonts w:ascii="Arial" w:hAnsi="Arial" w:cs="Arial"/>
          <w:kern w:val="2"/>
          <w:sz w:val="24"/>
          <w:szCs w:val="24"/>
          <w14:ligatures w14:val="standardContextual"/>
        </w:rPr>
        <w:t xml:space="preserve">only </w:t>
      </w:r>
      <w:r>
        <w:rPr>
          <w:rFonts w:ascii="Arial" w:hAnsi="Arial" w:cs="Arial"/>
          <w:kern w:val="2"/>
          <w:sz w:val="24"/>
          <w:szCs w:val="24"/>
          <w14:ligatures w14:val="standardContextual"/>
        </w:rPr>
        <w:t>5</w:t>
      </w:r>
      <w:r w:rsidR="00290F1A">
        <w:rPr>
          <w:rFonts w:ascii="Arial" w:hAnsi="Arial" w:cs="Arial"/>
          <w:kern w:val="2"/>
          <w:sz w:val="24"/>
          <w:szCs w:val="24"/>
          <w14:ligatures w14:val="standardContextual"/>
        </w:rPr>
        <w:t>1</w:t>
      </w:r>
      <w:r>
        <w:rPr>
          <w:rFonts w:ascii="Arial" w:hAnsi="Arial" w:cs="Arial"/>
          <w:kern w:val="2"/>
          <w:sz w:val="24"/>
          <w:szCs w:val="24"/>
          <w14:ligatures w14:val="standardContextual"/>
        </w:rPr>
        <w:t>.</w:t>
      </w:r>
      <w:r w:rsidR="00290F1A">
        <w:rPr>
          <w:rFonts w:ascii="Arial" w:hAnsi="Arial" w:cs="Arial"/>
          <w:kern w:val="2"/>
          <w:sz w:val="24"/>
          <w:szCs w:val="24"/>
          <w14:ligatures w14:val="standardContextual"/>
        </w:rPr>
        <w:t>2</w:t>
      </w:r>
      <w:r w:rsidR="00BC5D93">
        <w:rPr>
          <w:rFonts w:ascii="Arial" w:hAnsi="Arial" w:cs="Arial"/>
          <w:kern w:val="2"/>
          <w:sz w:val="24"/>
          <w:szCs w:val="24"/>
          <w14:ligatures w14:val="standardContextual"/>
        </w:rPr>
        <w:t>%</w:t>
      </w:r>
      <w:r w:rsidR="006E5262">
        <w:rPr>
          <w:rFonts w:ascii="Arial" w:hAnsi="Arial" w:cs="Arial"/>
          <w:kern w:val="2"/>
          <w:sz w:val="24"/>
          <w:szCs w:val="24"/>
          <w14:ligatures w14:val="standardContextual"/>
        </w:rPr>
        <w:t xml:space="preserve"> of patient</w:t>
      </w:r>
      <w:r w:rsidR="00266B12">
        <w:rPr>
          <w:rFonts w:ascii="Arial" w:hAnsi="Arial" w:cs="Arial"/>
          <w:kern w:val="2"/>
          <w:sz w:val="24"/>
          <w:szCs w:val="24"/>
          <w14:ligatures w14:val="standardContextual"/>
        </w:rPr>
        <w:t>s</w:t>
      </w:r>
      <w:r w:rsidR="006E5262">
        <w:rPr>
          <w:rFonts w:ascii="Arial" w:hAnsi="Arial" w:cs="Arial"/>
          <w:kern w:val="2"/>
          <w:sz w:val="24"/>
          <w:szCs w:val="24"/>
          <w14:ligatures w14:val="standardContextual"/>
        </w:rPr>
        <w:t xml:space="preserve"> entering</w:t>
      </w:r>
      <w:r w:rsidR="006F5839">
        <w:rPr>
          <w:rFonts w:ascii="Arial" w:hAnsi="Arial" w:cs="Arial"/>
          <w:kern w:val="2"/>
          <w:sz w:val="24"/>
          <w:szCs w:val="24"/>
          <w14:ligatures w14:val="standardContextual"/>
        </w:rPr>
        <w:t xml:space="preserve"> low-intensity</w:t>
      </w:r>
      <w:r w:rsidR="006E5262">
        <w:rPr>
          <w:rFonts w:ascii="Arial" w:hAnsi="Arial" w:cs="Arial"/>
          <w:kern w:val="2"/>
          <w:sz w:val="24"/>
          <w:szCs w:val="24"/>
          <w14:ligatures w14:val="standardContextual"/>
        </w:rPr>
        <w:t xml:space="preserve"> treatment</w:t>
      </w:r>
      <w:r w:rsidR="00BC5D93">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moved to ‘recovery’ (fell below clinical cut-off within the appropriate outcome measure) after treatment and 67</w:t>
      </w:r>
      <w:r w:rsidR="00290F1A">
        <w:rPr>
          <w:rFonts w:ascii="Arial" w:hAnsi="Arial" w:cs="Arial"/>
          <w:kern w:val="2"/>
          <w:sz w:val="24"/>
          <w:szCs w:val="24"/>
          <w14:ligatures w14:val="standardContextual"/>
        </w:rPr>
        <w:t>.4</w:t>
      </w:r>
      <w:r>
        <w:rPr>
          <w:rFonts w:ascii="Arial" w:hAnsi="Arial" w:cs="Arial"/>
          <w:kern w:val="2"/>
          <w:sz w:val="24"/>
          <w:szCs w:val="24"/>
          <w14:ligatures w14:val="standardContextual"/>
        </w:rPr>
        <w:t>% showed reliable improvement. Overall, 47.</w:t>
      </w:r>
      <w:r w:rsidR="00290F1A">
        <w:rPr>
          <w:rFonts w:ascii="Arial" w:hAnsi="Arial" w:cs="Arial"/>
          <w:kern w:val="2"/>
          <w:sz w:val="24"/>
          <w:szCs w:val="24"/>
          <w14:ligatures w14:val="standardContextual"/>
        </w:rPr>
        <w:t>9</w:t>
      </w:r>
      <w:r>
        <w:rPr>
          <w:rFonts w:ascii="Arial" w:hAnsi="Arial" w:cs="Arial"/>
          <w:kern w:val="2"/>
          <w:sz w:val="24"/>
          <w:szCs w:val="24"/>
          <w14:ligatures w14:val="standardContextual"/>
        </w:rPr>
        <w:t xml:space="preserve">% met both recovery and reliable improvement, and were deemed </w:t>
      </w:r>
      <w:r w:rsidR="00EF7B76">
        <w:rPr>
          <w:rFonts w:ascii="Arial" w:hAnsi="Arial" w:cs="Arial"/>
          <w:kern w:val="2"/>
          <w:sz w:val="24"/>
          <w:szCs w:val="24"/>
          <w14:ligatures w14:val="standardContextual"/>
        </w:rPr>
        <w:t>‘</w:t>
      </w:r>
      <w:r w:rsidR="00BC5D93">
        <w:rPr>
          <w:rFonts w:ascii="Arial" w:hAnsi="Arial" w:cs="Arial"/>
          <w:kern w:val="2"/>
          <w:sz w:val="24"/>
          <w:szCs w:val="24"/>
          <w14:ligatures w14:val="standardContextual"/>
        </w:rPr>
        <w:t>reliably recovered</w:t>
      </w:r>
      <w:r w:rsidR="00EF7B76">
        <w:rPr>
          <w:rFonts w:ascii="Arial" w:hAnsi="Arial" w:cs="Arial"/>
          <w:kern w:val="2"/>
          <w:sz w:val="24"/>
          <w:szCs w:val="24"/>
          <w14:ligatures w14:val="standardContextual"/>
        </w:rPr>
        <w:t>’</w:t>
      </w:r>
      <w:r w:rsidR="00BC5D93">
        <w:rPr>
          <w:rFonts w:ascii="Arial" w:hAnsi="Arial" w:cs="Arial"/>
          <w:kern w:val="2"/>
          <w:sz w:val="24"/>
          <w:szCs w:val="24"/>
          <w14:ligatures w14:val="standardContextual"/>
        </w:rPr>
        <w:t>.</w:t>
      </w:r>
      <w:r w:rsidR="00BA772D">
        <w:rPr>
          <w:rFonts w:ascii="Arial" w:hAnsi="Arial" w:cs="Arial"/>
          <w:kern w:val="2"/>
          <w:sz w:val="24"/>
          <w:szCs w:val="24"/>
          <w14:ligatures w14:val="standardContextual"/>
        </w:rPr>
        <w:t xml:space="preserve"> Factors which may influence reliable change with CBT-GSH could include</w:t>
      </w:r>
      <w:r w:rsidR="008B4C5B">
        <w:rPr>
          <w:rFonts w:ascii="Arial" w:hAnsi="Arial" w:cs="Arial"/>
          <w:kern w:val="2"/>
          <w:sz w:val="24"/>
          <w:szCs w:val="24"/>
          <w14:ligatures w14:val="standardContextual"/>
        </w:rPr>
        <w:t xml:space="preserve"> </w:t>
      </w:r>
      <w:r w:rsidR="00761640">
        <w:rPr>
          <w:rFonts w:ascii="Arial" w:hAnsi="Arial" w:cs="Arial"/>
          <w:kern w:val="2"/>
          <w:sz w:val="24"/>
          <w:szCs w:val="24"/>
          <w14:ligatures w14:val="standardContextual"/>
        </w:rPr>
        <w:t xml:space="preserve">adherence to treatment, patient </w:t>
      </w:r>
      <w:r w:rsidR="00BA772D">
        <w:rPr>
          <w:rFonts w:ascii="Arial" w:hAnsi="Arial" w:cs="Arial"/>
          <w:kern w:val="2"/>
          <w:sz w:val="24"/>
          <w:szCs w:val="24"/>
          <w14:ligatures w14:val="standardContextual"/>
        </w:rPr>
        <w:t>perception of</w:t>
      </w:r>
      <w:r w:rsidR="00761640">
        <w:rPr>
          <w:rFonts w:ascii="Arial" w:hAnsi="Arial" w:cs="Arial"/>
          <w:kern w:val="2"/>
          <w:sz w:val="24"/>
          <w:szCs w:val="24"/>
          <w14:ligatures w14:val="standardContextual"/>
        </w:rPr>
        <w:t xml:space="preserve"> treatment credibility, clinician’s estimation of positive change, and age of onset (Salomonsson et al., 2019).</w:t>
      </w:r>
      <w:r w:rsidR="006F5839">
        <w:rPr>
          <w:rFonts w:ascii="Arial" w:hAnsi="Arial" w:cs="Arial"/>
          <w:kern w:val="2"/>
          <w:sz w:val="24"/>
          <w:szCs w:val="24"/>
          <w14:ligatures w14:val="standardContextual"/>
        </w:rPr>
        <w:t xml:space="preserve"> </w:t>
      </w:r>
      <w:r w:rsidR="00D33D20">
        <w:rPr>
          <w:rFonts w:ascii="Arial" w:hAnsi="Arial" w:cs="Arial"/>
          <w:kern w:val="2"/>
          <w:sz w:val="24"/>
          <w:szCs w:val="24"/>
          <w14:ligatures w14:val="standardContextual"/>
        </w:rPr>
        <w:t>As such</w:t>
      </w:r>
      <w:r w:rsidR="006F5839">
        <w:rPr>
          <w:rFonts w:ascii="Arial" w:hAnsi="Arial" w:cs="Arial"/>
          <w:kern w:val="2"/>
          <w:sz w:val="24"/>
          <w:szCs w:val="24"/>
          <w14:ligatures w14:val="standardContextual"/>
        </w:rPr>
        <w:t>,</w:t>
      </w:r>
      <w:r w:rsidR="00D33D20">
        <w:rPr>
          <w:rFonts w:ascii="Arial" w:hAnsi="Arial" w:cs="Arial"/>
          <w:kern w:val="2"/>
          <w:sz w:val="24"/>
          <w:szCs w:val="24"/>
          <w14:ligatures w14:val="standardContextual"/>
        </w:rPr>
        <w:t xml:space="preserve"> whilst prior research suggests GSH is an effective treatment in reducing mental health symptoms, there seems to be great variability in outcomes within services delivering the intervention. </w:t>
      </w:r>
      <w:r w:rsidR="006F5839">
        <w:rPr>
          <w:rFonts w:ascii="Arial" w:hAnsi="Arial" w:cs="Arial"/>
          <w:kern w:val="2"/>
          <w:sz w:val="24"/>
          <w:szCs w:val="24"/>
          <w14:ligatures w14:val="standardContextual"/>
        </w:rPr>
        <w:t xml:space="preserve"> </w:t>
      </w:r>
    </w:p>
    <w:p w14:paraId="1F0CF1A3" w14:textId="3E3AC7C6" w:rsidR="00D33D20" w:rsidRDefault="00D33D20" w:rsidP="00EF7B76">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 xml:space="preserve">Furthermore, whilst drop-out rates are </w:t>
      </w:r>
      <w:r w:rsidR="001E6A1C">
        <w:rPr>
          <w:rFonts w:ascii="Arial" w:hAnsi="Arial" w:cs="Arial"/>
          <w:kern w:val="2"/>
          <w:sz w:val="24"/>
          <w:szCs w:val="24"/>
          <w14:ligatures w14:val="standardContextual"/>
        </w:rPr>
        <w:t xml:space="preserve">somewhat </w:t>
      </w:r>
      <w:r>
        <w:rPr>
          <w:rFonts w:ascii="Arial" w:hAnsi="Arial" w:cs="Arial"/>
          <w:kern w:val="2"/>
          <w:sz w:val="24"/>
          <w:szCs w:val="24"/>
          <w14:ligatures w14:val="standardContextual"/>
        </w:rPr>
        <w:t>comparable between GSH and traditionally psychotherapy</w:t>
      </w:r>
      <w:r w:rsidR="007E5925">
        <w:rPr>
          <w:rFonts w:ascii="Arial" w:hAnsi="Arial" w:cs="Arial"/>
          <w:kern w:val="2"/>
          <w:sz w:val="24"/>
          <w:szCs w:val="24"/>
          <w14:ligatures w14:val="standardContextual"/>
        </w:rPr>
        <w:t xml:space="preserve"> (</w:t>
      </w:r>
      <w:r w:rsidR="007E5925" w:rsidRPr="001C6C1A">
        <w:rPr>
          <w:rFonts w:ascii="Arial" w:hAnsi="Arial" w:cs="Arial"/>
          <w:kern w:val="2"/>
          <w:sz w:val="24"/>
          <w:szCs w:val="24"/>
          <w14:ligatures w14:val="standardContextual"/>
        </w:rPr>
        <w:t>Cuijpers et al.</w:t>
      </w:r>
      <w:r w:rsidR="007E5925">
        <w:rPr>
          <w:rFonts w:ascii="Arial" w:hAnsi="Arial" w:cs="Arial"/>
          <w:kern w:val="2"/>
          <w:sz w:val="24"/>
          <w:szCs w:val="24"/>
          <w14:ligatures w14:val="standardContextual"/>
        </w:rPr>
        <w:t xml:space="preserve">, </w:t>
      </w:r>
      <w:r w:rsidR="007E5925" w:rsidRPr="001C6C1A">
        <w:rPr>
          <w:rFonts w:ascii="Arial" w:hAnsi="Arial" w:cs="Arial"/>
          <w:kern w:val="2"/>
          <w:sz w:val="24"/>
          <w:szCs w:val="24"/>
          <w14:ligatures w14:val="standardContextual"/>
        </w:rPr>
        <w:t>2010</w:t>
      </w:r>
      <w:r w:rsidR="001E6A1C">
        <w:rPr>
          <w:rFonts w:ascii="Arial" w:hAnsi="Arial" w:cs="Arial"/>
          <w:kern w:val="2"/>
          <w:sz w:val="24"/>
          <w:szCs w:val="24"/>
          <w14:ligatures w14:val="standardContextual"/>
        </w:rPr>
        <w:t>; Cuijpers et al., 2019</w:t>
      </w:r>
      <w:r w:rsidR="007E5925" w:rsidRPr="001C6C1A">
        <w:rPr>
          <w:rFonts w:ascii="Arial" w:hAnsi="Arial" w:cs="Arial"/>
          <w:kern w:val="2"/>
          <w:sz w:val="24"/>
          <w:szCs w:val="24"/>
          <w14:ligatures w14:val="standardContextual"/>
        </w:rPr>
        <w:t>)</w:t>
      </w:r>
      <w:r>
        <w:rPr>
          <w:rFonts w:ascii="Arial" w:hAnsi="Arial" w:cs="Arial"/>
          <w:kern w:val="2"/>
          <w:sz w:val="24"/>
          <w:szCs w:val="24"/>
          <w14:ligatures w14:val="standardContextual"/>
        </w:rPr>
        <w:t xml:space="preserve">, </w:t>
      </w:r>
      <w:r w:rsidR="007E5925">
        <w:rPr>
          <w:rFonts w:ascii="Arial" w:hAnsi="Arial" w:cs="Arial"/>
          <w:kern w:val="2"/>
          <w:sz w:val="24"/>
          <w:szCs w:val="24"/>
          <w14:ligatures w14:val="standardContextual"/>
        </w:rPr>
        <w:t xml:space="preserve">according to the </w:t>
      </w:r>
      <w:r w:rsidR="007E5925">
        <w:rPr>
          <w:rFonts w:ascii="Arial" w:eastAsia="Times New Roman" w:hAnsi="Arial" w:cs="Arial"/>
          <w:color w:val="000000"/>
          <w:sz w:val="24"/>
          <w:szCs w:val="24"/>
          <w:lang w:eastAsia="en-GB"/>
        </w:rPr>
        <w:t>2022-2023 annual report for NHS Talking Therapies, approximately 45% of the 1.22 million referrals which started treatment dropped</w:t>
      </w:r>
      <w:r w:rsidR="009D01E1">
        <w:rPr>
          <w:rFonts w:ascii="Arial" w:eastAsia="Times New Roman" w:hAnsi="Arial" w:cs="Arial"/>
          <w:color w:val="000000"/>
          <w:sz w:val="24"/>
          <w:szCs w:val="24"/>
          <w:lang w:eastAsia="en-GB"/>
        </w:rPr>
        <w:t>-</w:t>
      </w:r>
      <w:r w:rsidR="007E5925">
        <w:rPr>
          <w:rFonts w:ascii="Arial" w:eastAsia="Times New Roman" w:hAnsi="Arial" w:cs="Arial"/>
          <w:color w:val="000000"/>
          <w:sz w:val="24"/>
          <w:szCs w:val="24"/>
          <w:lang w:eastAsia="en-GB"/>
        </w:rPr>
        <w:t>out (NHS England, 202</w:t>
      </w:r>
      <w:r w:rsidR="00CD3AF5">
        <w:rPr>
          <w:rFonts w:ascii="Arial" w:eastAsia="Times New Roman" w:hAnsi="Arial" w:cs="Arial"/>
          <w:color w:val="000000"/>
          <w:sz w:val="24"/>
          <w:szCs w:val="24"/>
          <w:lang w:eastAsia="en-GB"/>
        </w:rPr>
        <w:t>4</w:t>
      </w:r>
      <w:r w:rsidR="007E5925">
        <w:rPr>
          <w:rFonts w:ascii="Arial" w:eastAsia="Times New Roman" w:hAnsi="Arial" w:cs="Arial"/>
          <w:color w:val="000000"/>
          <w:sz w:val="24"/>
          <w:szCs w:val="24"/>
          <w:lang w:eastAsia="en-GB"/>
        </w:rPr>
        <w:t xml:space="preserve">). </w:t>
      </w:r>
      <w:r w:rsidR="001E6A1C">
        <w:rPr>
          <w:rFonts w:ascii="Arial" w:eastAsia="Times New Roman" w:hAnsi="Arial" w:cs="Arial"/>
          <w:color w:val="000000"/>
          <w:sz w:val="24"/>
          <w:szCs w:val="24"/>
          <w:lang w:eastAsia="en-GB"/>
        </w:rPr>
        <w:t>O</w:t>
      </w:r>
      <w:r w:rsidR="007E5925">
        <w:rPr>
          <w:rFonts w:ascii="Arial" w:eastAsia="Times New Roman" w:hAnsi="Arial" w:cs="Arial"/>
          <w:color w:val="000000"/>
          <w:sz w:val="24"/>
          <w:szCs w:val="24"/>
          <w:lang w:eastAsia="en-GB"/>
        </w:rPr>
        <w:t>ne factor</w:t>
      </w:r>
      <w:r w:rsidR="001E6A1C">
        <w:rPr>
          <w:rFonts w:ascii="Arial" w:eastAsia="Times New Roman" w:hAnsi="Arial" w:cs="Arial"/>
          <w:color w:val="000000"/>
          <w:sz w:val="24"/>
          <w:szCs w:val="24"/>
          <w:lang w:eastAsia="en-GB"/>
        </w:rPr>
        <w:t xml:space="preserve"> </w:t>
      </w:r>
      <w:r w:rsidR="007E5925">
        <w:rPr>
          <w:rFonts w:ascii="Arial" w:eastAsia="Times New Roman" w:hAnsi="Arial" w:cs="Arial"/>
          <w:color w:val="000000"/>
          <w:sz w:val="24"/>
          <w:szCs w:val="24"/>
          <w:lang w:eastAsia="en-GB"/>
        </w:rPr>
        <w:t xml:space="preserve">which may influence </w:t>
      </w:r>
      <w:r w:rsidR="009D01E1">
        <w:rPr>
          <w:rFonts w:ascii="Arial" w:eastAsia="Times New Roman" w:hAnsi="Arial" w:cs="Arial"/>
          <w:color w:val="000000"/>
          <w:sz w:val="24"/>
          <w:szCs w:val="24"/>
          <w:lang w:eastAsia="en-GB"/>
        </w:rPr>
        <w:t xml:space="preserve">drop-out from </w:t>
      </w:r>
      <w:r w:rsidR="00CD3AF5">
        <w:rPr>
          <w:rFonts w:ascii="Arial" w:eastAsia="Times New Roman" w:hAnsi="Arial" w:cs="Arial"/>
          <w:color w:val="000000"/>
          <w:sz w:val="24"/>
          <w:szCs w:val="24"/>
          <w:lang w:eastAsia="en-GB"/>
        </w:rPr>
        <w:t xml:space="preserve">treatment </w:t>
      </w:r>
      <w:r w:rsidR="009D01E1">
        <w:rPr>
          <w:rFonts w:ascii="Arial" w:eastAsia="Times New Roman" w:hAnsi="Arial" w:cs="Arial"/>
          <w:color w:val="000000"/>
          <w:sz w:val="24"/>
          <w:szCs w:val="24"/>
          <w:lang w:eastAsia="en-GB"/>
        </w:rPr>
        <w:t xml:space="preserve">is </w:t>
      </w:r>
      <w:r w:rsidR="0025631D">
        <w:rPr>
          <w:rFonts w:ascii="Arial" w:eastAsia="Times New Roman" w:hAnsi="Arial" w:cs="Arial"/>
          <w:color w:val="000000"/>
          <w:sz w:val="24"/>
          <w:szCs w:val="24"/>
          <w:lang w:eastAsia="en-GB"/>
        </w:rPr>
        <w:t xml:space="preserve">the lack of </w:t>
      </w:r>
      <w:r w:rsidR="009D01E1">
        <w:rPr>
          <w:rFonts w:ascii="Arial" w:eastAsia="Times New Roman" w:hAnsi="Arial" w:cs="Arial"/>
          <w:color w:val="000000"/>
          <w:sz w:val="24"/>
          <w:szCs w:val="24"/>
          <w:lang w:eastAsia="en-GB"/>
        </w:rPr>
        <w:t>patient choice</w:t>
      </w:r>
      <w:r w:rsidR="001E6A1C">
        <w:rPr>
          <w:rFonts w:ascii="Arial" w:eastAsia="Times New Roman" w:hAnsi="Arial" w:cs="Arial"/>
          <w:color w:val="000000"/>
          <w:sz w:val="24"/>
          <w:szCs w:val="24"/>
          <w:lang w:eastAsia="en-GB"/>
        </w:rPr>
        <w:t xml:space="preserve"> (Windle et al., 2020)</w:t>
      </w:r>
      <w:r w:rsidR="009D01E1">
        <w:rPr>
          <w:rFonts w:ascii="Arial" w:eastAsia="Times New Roman" w:hAnsi="Arial" w:cs="Arial"/>
          <w:color w:val="000000"/>
          <w:sz w:val="24"/>
          <w:szCs w:val="24"/>
          <w:lang w:eastAsia="en-GB"/>
        </w:rPr>
        <w:t>. Currently, GSH practice and research is largely dominated by CBT-informed modalit</w:t>
      </w:r>
      <w:r w:rsidR="0025631D">
        <w:rPr>
          <w:rFonts w:ascii="Arial" w:eastAsia="Times New Roman" w:hAnsi="Arial" w:cs="Arial"/>
          <w:color w:val="000000"/>
          <w:sz w:val="24"/>
          <w:szCs w:val="24"/>
          <w:lang w:eastAsia="en-GB"/>
        </w:rPr>
        <w:t xml:space="preserve">y treatments </w:t>
      </w:r>
      <w:r w:rsidR="009D01E1">
        <w:rPr>
          <w:rFonts w:ascii="Arial" w:eastAsia="Times New Roman" w:hAnsi="Arial" w:cs="Arial"/>
          <w:color w:val="000000"/>
          <w:sz w:val="24"/>
          <w:szCs w:val="24"/>
          <w:lang w:eastAsia="en-GB"/>
        </w:rPr>
        <w:t>(</w:t>
      </w:r>
      <w:r w:rsidR="009D01E1" w:rsidRPr="001C6C1A">
        <w:rPr>
          <w:rFonts w:ascii="Arial" w:hAnsi="Arial" w:cs="Arial"/>
          <w:kern w:val="2"/>
          <w:sz w:val="24"/>
          <w:szCs w:val="24"/>
          <w14:ligatures w14:val="standardContextual"/>
        </w:rPr>
        <w:t>Cuijpers et al., 2019</w:t>
      </w:r>
      <w:r w:rsidR="0025631D">
        <w:rPr>
          <w:rFonts w:ascii="Arial" w:hAnsi="Arial" w:cs="Arial"/>
          <w:kern w:val="2"/>
          <w:sz w:val="24"/>
          <w:szCs w:val="24"/>
          <w14:ligatures w14:val="standardContextual"/>
        </w:rPr>
        <w:t xml:space="preserve">) and patients within routine services lack </w:t>
      </w:r>
      <w:r w:rsidR="00827542">
        <w:rPr>
          <w:rFonts w:ascii="Arial" w:hAnsi="Arial" w:cs="Arial"/>
          <w:kern w:val="2"/>
          <w:sz w:val="24"/>
          <w:szCs w:val="24"/>
          <w14:ligatures w14:val="standardContextual"/>
        </w:rPr>
        <w:t>GSH</w:t>
      </w:r>
      <w:r w:rsidR="0025631D">
        <w:rPr>
          <w:rFonts w:ascii="Arial" w:hAnsi="Arial" w:cs="Arial"/>
          <w:kern w:val="2"/>
          <w:sz w:val="24"/>
          <w:szCs w:val="24"/>
          <w14:ligatures w14:val="standardContextual"/>
        </w:rPr>
        <w:t>-modality choice (</w:t>
      </w:r>
      <w:r w:rsidR="00827542">
        <w:rPr>
          <w:rFonts w:ascii="Arial" w:hAnsi="Arial" w:cs="Arial"/>
          <w:kern w:val="2"/>
          <w:sz w:val="24"/>
          <w:szCs w:val="24"/>
          <w14:ligatures w14:val="standardContextual"/>
        </w:rPr>
        <w:t xml:space="preserve">NHS England, n.d.; </w:t>
      </w:r>
      <w:r w:rsidR="009D01E1">
        <w:rPr>
          <w:rFonts w:ascii="Arial" w:hAnsi="Arial" w:cs="Arial"/>
          <w:kern w:val="2"/>
          <w:sz w:val="24"/>
          <w:szCs w:val="24"/>
          <w14:ligatures w14:val="standardContextual"/>
        </w:rPr>
        <w:t xml:space="preserve">Kellett et al., 2023). </w:t>
      </w:r>
      <w:r w:rsidR="0025631D" w:rsidRPr="00827542">
        <w:rPr>
          <w:rFonts w:ascii="Arial" w:hAnsi="Arial" w:cs="Arial"/>
          <w:kern w:val="2"/>
          <w:sz w:val="24"/>
          <w:szCs w:val="24"/>
          <w14:ligatures w14:val="standardContextual"/>
        </w:rPr>
        <w:t>Consequently</w:t>
      </w:r>
      <w:r w:rsidR="00827542">
        <w:rPr>
          <w:rFonts w:ascii="Arial" w:hAnsi="Arial" w:cs="Arial"/>
          <w:kern w:val="2"/>
          <w:sz w:val="24"/>
          <w:szCs w:val="24"/>
          <w14:ligatures w14:val="standardContextual"/>
        </w:rPr>
        <w:t xml:space="preserve">, high drop-out rates may be improved by expanding GSH research and improving GSH-modality options past the traditional CBT-GSH. </w:t>
      </w:r>
    </w:p>
    <w:p w14:paraId="2B70BA60" w14:textId="77777777" w:rsidR="001C6C1A" w:rsidRPr="001C6C1A" w:rsidRDefault="001C6C1A" w:rsidP="001C6C1A">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Experiences of GSH</w:t>
      </w:r>
    </w:p>
    <w:p w14:paraId="5A89CF39" w14:textId="05F0877A" w:rsidR="00E215D1" w:rsidRDefault="00E215D1" w:rsidP="00E215D1">
      <w:pPr>
        <w:spacing w:line="480"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ab/>
        <w:t>Exploring the</w:t>
      </w:r>
      <w:r w:rsidR="001F0F34">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experiences of patient</w:t>
      </w:r>
      <w:r w:rsidR="00266B12">
        <w:rPr>
          <w:rFonts w:ascii="Arial" w:hAnsi="Arial" w:cs="Arial"/>
          <w:kern w:val="2"/>
          <w:sz w:val="24"/>
          <w:szCs w:val="24"/>
          <w14:ligatures w14:val="standardContextual"/>
        </w:rPr>
        <w:t>s</w:t>
      </w:r>
      <w:r>
        <w:rPr>
          <w:rFonts w:ascii="Arial" w:hAnsi="Arial" w:cs="Arial"/>
          <w:kern w:val="2"/>
          <w:sz w:val="24"/>
          <w:szCs w:val="24"/>
          <w14:ligatures w14:val="standardContextual"/>
        </w:rPr>
        <w:t xml:space="preserve"> and facilitators</w:t>
      </w:r>
      <w:r w:rsidR="001F0F34">
        <w:rPr>
          <w:rFonts w:ascii="Arial" w:hAnsi="Arial" w:cs="Arial"/>
          <w:kern w:val="2"/>
          <w:sz w:val="24"/>
          <w:szCs w:val="24"/>
          <w14:ligatures w14:val="standardContextual"/>
        </w:rPr>
        <w:t xml:space="preserve"> within GSH</w:t>
      </w:r>
      <w:r>
        <w:rPr>
          <w:rFonts w:ascii="Arial" w:hAnsi="Arial" w:cs="Arial"/>
          <w:kern w:val="2"/>
          <w:sz w:val="24"/>
          <w:szCs w:val="24"/>
          <w14:ligatures w14:val="standardContextual"/>
        </w:rPr>
        <w:t xml:space="preserve"> </w:t>
      </w:r>
      <w:r w:rsidR="001F0F34">
        <w:rPr>
          <w:rFonts w:ascii="Arial" w:hAnsi="Arial" w:cs="Arial"/>
          <w:kern w:val="2"/>
          <w:sz w:val="24"/>
          <w:szCs w:val="24"/>
          <w14:ligatures w14:val="standardContextual"/>
        </w:rPr>
        <w:t>provides richer information about the effectiveness and acceptability of the intervention. Furthermore, gathering qualitative data aids with the development and evaluation of complex intervention</w:t>
      </w:r>
      <w:r w:rsidR="00266B12">
        <w:rPr>
          <w:rFonts w:ascii="Arial" w:hAnsi="Arial" w:cs="Arial"/>
          <w:kern w:val="2"/>
          <w:sz w:val="24"/>
          <w:szCs w:val="24"/>
          <w14:ligatures w14:val="standardContextual"/>
        </w:rPr>
        <w:t>s</w:t>
      </w:r>
      <w:r w:rsidR="001F0F34">
        <w:rPr>
          <w:rFonts w:ascii="Arial" w:hAnsi="Arial" w:cs="Arial"/>
          <w:kern w:val="2"/>
          <w:sz w:val="24"/>
          <w:szCs w:val="24"/>
          <w14:ligatures w14:val="standardContextual"/>
        </w:rPr>
        <w:t xml:space="preserve"> (such as GSH;</w:t>
      </w:r>
      <w:r w:rsidR="001F0F34" w:rsidRPr="001F0F34">
        <w:rPr>
          <w:rFonts w:ascii="Arial" w:hAnsi="Arial" w:cs="Arial"/>
          <w:kern w:val="2"/>
          <w:sz w:val="24"/>
          <w:szCs w:val="24"/>
          <w14:ligatures w14:val="standardContextual"/>
        </w:rPr>
        <w:t xml:space="preserve"> </w:t>
      </w:r>
      <w:r w:rsidR="001F0F34">
        <w:rPr>
          <w:rFonts w:ascii="Arial" w:hAnsi="Arial" w:cs="Arial"/>
          <w:kern w:val="2"/>
          <w:sz w:val="24"/>
          <w:szCs w:val="24"/>
          <w14:ligatures w14:val="standardContextual"/>
        </w:rPr>
        <w:t>Skivington et al., 2021). For example, it provides information from</w:t>
      </w:r>
      <w:r w:rsidR="002A448E">
        <w:rPr>
          <w:rFonts w:ascii="Arial" w:hAnsi="Arial" w:cs="Arial"/>
          <w:kern w:val="2"/>
          <w:sz w:val="24"/>
          <w:szCs w:val="24"/>
          <w14:ligatures w14:val="standardContextual"/>
        </w:rPr>
        <w:t xml:space="preserve"> and for</w:t>
      </w:r>
      <w:r w:rsidR="001F0F34">
        <w:rPr>
          <w:rFonts w:ascii="Arial" w:hAnsi="Arial" w:cs="Arial"/>
          <w:kern w:val="2"/>
          <w:sz w:val="24"/>
          <w:szCs w:val="24"/>
          <w14:ligatures w14:val="standardContextual"/>
        </w:rPr>
        <w:t xml:space="preserve"> stakeholders, contributes to the development of psychological theory and the understanding of change process, alongside contributing to the exploration of the intervention’s acceptability.  </w:t>
      </w:r>
    </w:p>
    <w:p w14:paraId="194A99D8" w14:textId="36195438" w:rsidR="001C6C1A" w:rsidRPr="001C6C1A" w:rsidRDefault="001F0F34" w:rsidP="00C37992">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 xml:space="preserve">Despite the benefits, much of the current literature has not explored the experiences of patients and facilitators. </w:t>
      </w:r>
      <w:r w:rsidR="001C6C1A" w:rsidRPr="001C6C1A">
        <w:rPr>
          <w:rFonts w:ascii="Arial" w:hAnsi="Arial" w:cs="Arial"/>
          <w:kern w:val="2"/>
          <w:sz w:val="24"/>
          <w:szCs w:val="24"/>
          <w14:ligatures w14:val="standardContextual"/>
        </w:rPr>
        <w:t>Khan et al., (2007) completed a meta-synthesis to investigate patients</w:t>
      </w:r>
      <w:r w:rsidR="00266B12">
        <w:rPr>
          <w:rFonts w:ascii="Arial" w:hAnsi="Arial" w:cs="Arial"/>
          <w:kern w:val="2"/>
          <w:sz w:val="24"/>
          <w:szCs w:val="24"/>
          <w14:ligatures w14:val="standardContextual"/>
        </w:rPr>
        <w:t>’</w:t>
      </w:r>
      <w:r w:rsidR="001C6C1A" w:rsidRPr="001C6C1A">
        <w:rPr>
          <w:rFonts w:ascii="Arial" w:hAnsi="Arial" w:cs="Arial"/>
          <w:kern w:val="2"/>
          <w:sz w:val="24"/>
          <w:szCs w:val="24"/>
          <w14:ligatures w14:val="standardContextual"/>
        </w:rPr>
        <w:t xml:space="preserve"> experiences of receiving treatment for depression in primary care</w:t>
      </w:r>
      <w:r w:rsidR="00056311">
        <w:rPr>
          <w:rFonts w:ascii="Arial" w:hAnsi="Arial" w:cs="Arial"/>
          <w:kern w:val="2"/>
          <w:sz w:val="24"/>
          <w:szCs w:val="24"/>
          <w14:ligatures w14:val="standardContextual"/>
        </w:rPr>
        <w:t>. Patients</w:t>
      </w:r>
      <w:r w:rsidR="001C6C1A" w:rsidRPr="001C6C1A">
        <w:rPr>
          <w:rFonts w:ascii="Arial" w:hAnsi="Arial" w:cs="Arial"/>
          <w:kern w:val="2"/>
          <w:sz w:val="24"/>
          <w:szCs w:val="24"/>
          <w14:ligatures w14:val="standardContextual"/>
        </w:rPr>
        <w:t xml:space="preserve"> had mixed feelings about the involvement of a professional guiding them through self-help material. Whilst papers reported the involvement of a professional made people more likely to use self-help materials, other papers reported people found it “hard-work” or felt “ambivalence” regarding the</w:t>
      </w:r>
      <w:r w:rsidR="00266B12">
        <w:rPr>
          <w:rFonts w:ascii="Arial" w:hAnsi="Arial" w:cs="Arial"/>
          <w:kern w:val="2"/>
          <w:sz w:val="24"/>
          <w:szCs w:val="24"/>
          <w14:ligatures w14:val="standardContextual"/>
        </w:rPr>
        <w:t>ir</w:t>
      </w:r>
      <w:r w:rsidR="001C6C1A" w:rsidRPr="001C6C1A">
        <w:rPr>
          <w:rFonts w:ascii="Arial" w:hAnsi="Arial" w:cs="Arial"/>
          <w:kern w:val="2"/>
          <w:sz w:val="24"/>
          <w:szCs w:val="24"/>
          <w14:ligatures w14:val="standardContextual"/>
        </w:rPr>
        <w:t xml:space="preserve"> and their therapist</w:t>
      </w:r>
      <w:r w:rsidR="00266B12">
        <w:rPr>
          <w:rFonts w:ascii="Arial" w:hAnsi="Arial" w:cs="Arial"/>
          <w:kern w:val="2"/>
          <w:sz w:val="24"/>
          <w:szCs w:val="24"/>
          <w14:ligatures w14:val="standardContextual"/>
        </w:rPr>
        <w:t>’s role</w:t>
      </w:r>
      <w:r w:rsidR="001C6C1A" w:rsidRPr="001C6C1A">
        <w:rPr>
          <w:rFonts w:ascii="Arial" w:hAnsi="Arial" w:cs="Arial"/>
          <w:kern w:val="2"/>
          <w:sz w:val="24"/>
          <w:szCs w:val="24"/>
          <w14:ligatures w14:val="standardContextual"/>
        </w:rPr>
        <w:t xml:space="preserve">. </w:t>
      </w:r>
      <w:r w:rsidR="00C37992" w:rsidRPr="001C6C1A">
        <w:rPr>
          <w:rFonts w:ascii="Arial" w:hAnsi="Arial" w:cs="Arial"/>
          <w:kern w:val="2"/>
          <w:sz w:val="24"/>
          <w:szCs w:val="24"/>
          <w14:ligatures w14:val="standardContextual"/>
        </w:rPr>
        <w:t xml:space="preserve">However, there are several limitations </w:t>
      </w:r>
      <w:r w:rsidR="002B5D4D">
        <w:rPr>
          <w:rFonts w:ascii="Arial" w:hAnsi="Arial" w:cs="Arial"/>
          <w:kern w:val="2"/>
          <w:sz w:val="24"/>
          <w:szCs w:val="24"/>
          <w14:ligatures w14:val="standardContextual"/>
        </w:rPr>
        <w:t>in</w:t>
      </w:r>
      <w:r w:rsidR="00C37992" w:rsidRPr="001C6C1A">
        <w:rPr>
          <w:rFonts w:ascii="Arial" w:hAnsi="Arial" w:cs="Arial"/>
          <w:kern w:val="2"/>
          <w:sz w:val="24"/>
          <w:szCs w:val="24"/>
          <w14:ligatures w14:val="standardContextual"/>
        </w:rPr>
        <w:t xml:space="preserve"> using information from Khan et al. (2007) study to infer any generalisable meaning. </w:t>
      </w:r>
      <w:r w:rsidR="00C37992">
        <w:rPr>
          <w:rFonts w:ascii="Arial" w:hAnsi="Arial" w:cs="Arial"/>
          <w:kern w:val="2"/>
          <w:sz w:val="24"/>
          <w:szCs w:val="24"/>
          <w14:ligatures w14:val="standardContextual"/>
        </w:rPr>
        <w:t xml:space="preserve">For example, </w:t>
      </w:r>
      <w:r w:rsidR="00C37992" w:rsidRPr="001C6C1A">
        <w:rPr>
          <w:rFonts w:ascii="Arial" w:hAnsi="Arial" w:cs="Arial"/>
          <w:kern w:val="2"/>
          <w:sz w:val="24"/>
          <w:szCs w:val="24"/>
          <w14:ligatures w14:val="standardContextual"/>
        </w:rPr>
        <w:t>these results were only a segment of a larger research aim which provided only a snap-shot of peoples</w:t>
      </w:r>
      <w:r w:rsidR="00266B12">
        <w:rPr>
          <w:rFonts w:ascii="Arial" w:hAnsi="Arial" w:cs="Arial"/>
          <w:kern w:val="2"/>
          <w:sz w:val="24"/>
          <w:szCs w:val="24"/>
          <w14:ligatures w14:val="standardContextual"/>
        </w:rPr>
        <w:t xml:space="preserve">’ </w:t>
      </w:r>
      <w:r w:rsidR="00C37992" w:rsidRPr="001C6C1A">
        <w:rPr>
          <w:rFonts w:ascii="Arial" w:hAnsi="Arial" w:cs="Arial"/>
          <w:kern w:val="2"/>
          <w:sz w:val="24"/>
          <w:szCs w:val="24"/>
          <w14:ligatures w14:val="standardContextual"/>
        </w:rPr>
        <w:t>experiences</w:t>
      </w:r>
      <w:r w:rsidR="00C37992">
        <w:rPr>
          <w:rFonts w:ascii="Arial" w:hAnsi="Arial" w:cs="Arial"/>
          <w:kern w:val="2"/>
          <w:sz w:val="24"/>
          <w:szCs w:val="24"/>
          <w14:ligatures w14:val="standardContextual"/>
        </w:rPr>
        <w:t xml:space="preserve"> </w:t>
      </w:r>
      <w:r w:rsidR="00C37992" w:rsidRPr="001C6C1A">
        <w:rPr>
          <w:rFonts w:ascii="Arial" w:hAnsi="Arial" w:cs="Arial"/>
          <w:kern w:val="2"/>
          <w:sz w:val="24"/>
          <w:szCs w:val="24"/>
          <w14:ligatures w14:val="standardContextual"/>
        </w:rPr>
        <w:t xml:space="preserve">and the </w:t>
      </w:r>
      <w:r w:rsidR="002B5D4D">
        <w:rPr>
          <w:rFonts w:ascii="Arial" w:hAnsi="Arial" w:cs="Arial"/>
          <w:kern w:val="2"/>
          <w:sz w:val="24"/>
          <w:szCs w:val="24"/>
          <w14:ligatures w14:val="standardContextual"/>
        </w:rPr>
        <w:t xml:space="preserve">included </w:t>
      </w:r>
      <w:r w:rsidR="00C37992" w:rsidRPr="001C6C1A">
        <w:rPr>
          <w:rFonts w:ascii="Arial" w:hAnsi="Arial" w:cs="Arial"/>
          <w:kern w:val="2"/>
          <w:sz w:val="24"/>
          <w:szCs w:val="24"/>
          <w14:ligatures w14:val="standardContextual"/>
        </w:rPr>
        <w:t xml:space="preserve">studies were not quality reviewed. </w:t>
      </w:r>
      <w:r w:rsidR="001C6C1A" w:rsidRPr="001C6C1A">
        <w:rPr>
          <w:rFonts w:ascii="Arial" w:hAnsi="Arial" w:cs="Arial"/>
          <w:kern w:val="2"/>
          <w:sz w:val="24"/>
          <w:szCs w:val="24"/>
          <w14:ligatures w14:val="standardContextual"/>
        </w:rPr>
        <w:t xml:space="preserve">Overall, the findings suggest people </w:t>
      </w:r>
      <w:r w:rsidR="00056311">
        <w:rPr>
          <w:rFonts w:ascii="Arial" w:hAnsi="Arial" w:cs="Arial"/>
          <w:kern w:val="2"/>
          <w:sz w:val="24"/>
          <w:szCs w:val="24"/>
          <w14:ligatures w14:val="standardContextual"/>
        </w:rPr>
        <w:t>have different experiences of GSH</w:t>
      </w:r>
      <w:r w:rsidR="00C37992">
        <w:rPr>
          <w:rFonts w:ascii="Arial" w:hAnsi="Arial" w:cs="Arial"/>
          <w:kern w:val="2"/>
          <w:sz w:val="24"/>
          <w:szCs w:val="24"/>
          <w14:ligatures w14:val="standardContextual"/>
        </w:rPr>
        <w:t xml:space="preserve"> and could help explain the NHS Talking Therapies’ attrition rates (NHS England, 202</w:t>
      </w:r>
      <w:r w:rsidR="002F7F1F">
        <w:rPr>
          <w:rFonts w:ascii="Arial" w:hAnsi="Arial" w:cs="Arial"/>
          <w:kern w:val="2"/>
          <w:sz w:val="24"/>
          <w:szCs w:val="24"/>
          <w14:ligatures w14:val="standardContextual"/>
        </w:rPr>
        <w:t>4</w:t>
      </w:r>
      <w:r w:rsidR="00C37992">
        <w:rPr>
          <w:rFonts w:ascii="Arial" w:hAnsi="Arial" w:cs="Arial"/>
          <w:kern w:val="2"/>
          <w:sz w:val="24"/>
          <w:szCs w:val="24"/>
          <w14:ligatures w14:val="standardContextual"/>
        </w:rPr>
        <w:t xml:space="preserve">). </w:t>
      </w:r>
    </w:p>
    <w:p w14:paraId="76B7679D" w14:textId="0815F225" w:rsidR="0056239E" w:rsidRPr="000F0C56" w:rsidRDefault="00EF7B76" w:rsidP="000F0C56">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A</w:t>
      </w:r>
      <w:r w:rsidRPr="001C6C1A">
        <w:rPr>
          <w:rFonts w:ascii="Arial" w:hAnsi="Arial" w:cs="Arial"/>
          <w:kern w:val="2"/>
          <w:sz w:val="24"/>
          <w:szCs w:val="24"/>
          <w14:ligatures w14:val="standardContextual"/>
        </w:rPr>
        <w:t xml:space="preserve"> recent doctoral thesis by Headley (2021) suggests change </w:t>
      </w:r>
      <w:r>
        <w:rPr>
          <w:rFonts w:ascii="Arial" w:hAnsi="Arial" w:cs="Arial"/>
          <w:kern w:val="2"/>
          <w:sz w:val="24"/>
          <w:szCs w:val="24"/>
          <w14:ligatures w14:val="standardContextual"/>
        </w:rPr>
        <w:t xml:space="preserve">from GSH </w:t>
      </w:r>
      <w:r w:rsidRPr="001C6C1A">
        <w:rPr>
          <w:rFonts w:ascii="Arial" w:hAnsi="Arial" w:cs="Arial"/>
          <w:kern w:val="2"/>
          <w:sz w:val="24"/>
          <w:szCs w:val="24"/>
          <w14:ligatures w14:val="standardContextual"/>
        </w:rPr>
        <w:t xml:space="preserve">may be due to a combination of modality-specific and shared-GSH factors. The author’s mixed-methods research project explored </w:t>
      </w:r>
      <w:r>
        <w:rPr>
          <w:rFonts w:ascii="Arial" w:hAnsi="Arial" w:cs="Arial"/>
          <w:kern w:val="2"/>
          <w:sz w:val="24"/>
          <w:szCs w:val="24"/>
          <w14:ligatures w14:val="standardContextual"/>
        </w:rPr>
        <w:t>17</w:t>
      </w:r>
      <w:r w:rsidRPr="001C6C1A">
        <w:rPr>
          <w:rFonts w:ascii="Arial" w:hAnsi="Arial" w:cs="Arial"/>
          <w:kern w:val="2"/>
          <w:sz w:val="24"/>
          <w:szCs w:val="24"/>
          <w14:ligatures w14:val="standardContextual"/>
        </w:rPr>
        <w:t xml:space="preserve"> participants</w:t>
      </w:r>
      <w:r w:rsidR="00503A0F">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experiences of either </w:t>
      </w:r>
      <w:r w:rsidRPr="001C6C1A">
        <w:rPr>
          <w:rFonts w:ascii="Arial" w:hAnsi="Arial" w:cs="Arial"/>
          <w:kern w:val="2"/>
          <w:sz w:val="24"/>
          <w:szCs w:val="24"/>
          <w14:ligatures w14:val="standardContextual"/>
        </w:rPr>
        <w:lastRenderedPageBreak/>
        <w:t>completing CBT-GSH or C</w:t>
      </w:r>
      <w:r w:rsidR="00945F65">
        <w:rPr>
          <w:rFonts w:ascii="Arial" w:hAnsi="Arial" w:cs="Arial"/>
          <w:kern w:val="2"/>
          <w:sz w:val="24"/>
          <w:szCs w:val="24"/>
          <w14:ligatures w14:val="standardContextual"/>
        </w:rPr>
        <w:t xml:space="preserve">ognitive </w:t>
      </w:r>
      <w:r w:rsidR="00945F65" w:rsidRPr="001C6C1A">
        <w:rPr>
          <w:rFonts w:ascii="Arial" w:hAnsi="Arial" w:cs="Arial"/>
          <w:kern w:val="2"/>
          <w:sz w:val="24"/>
          <w:szCs w:val="24"/>
          <w14:ligatures w14:val="standardContextual"/>
        </w:rPr>
        <w:t>A</w:t>
      </w:r>
      <w:r w:rsidR="00945F65">
        <w:rPr>
          <w:rFonts w:ascii="Arial" w:hAnsi="Arial" w:cs="Arial"/>
          <w:kern w:val="2"/>
          <w:sz w:val="24"/>
          <w:szCs w:val="24"/>
          <w14:ligatures w14:val="standardContextual"/>
        </w:rPr>
        <w:t xml:space="preserve">nalytic </w:t>
      </w:r>
      <w:r w:rsidRPr="001C6C1A">
        <w:rPr>
          <w:rFonts w:ascii="Arial" w:hAnsi="Arial" w:cs="Arial"/>
          <w:kern w:val="2"/>
          <w:sz w:val="24"/>
          <w:szCs w:val="24"/>
          <w14:ligatures w14:val="standardContextual"/>
        </w:rPr>
        <w:t>T</w:t>
      </w:r>
      <w:r w:rsidR="00945F65">
        <w:rPr>
          <w:rFonts w:ascii="Arial" w:hAnsi="Arial" w:cs="Arial"/>
          <w:kern w:val="2"/>
          <w:sz w:val="24"/>
          <w:szCs w:val="24"/>
          <w14:ligatures w14:val="standardContextual"/>
        </w:rPr>
        <w:t>herapy-</w:t>
      </w:r>
      <w:r w:rsidRPr="001C6C1A">
        <w:rPr>
          <w:rFonts w:ascii="Arial" w:hAnsi="Arial" w:cs="Arial"/>
          <w:kern w:val="2"/>
          <w:sz w:val="24"/>
          <w:szCs w:val="24"/>
          <w14:ligatures w14:val="standardContextual"/>
        </w:rPr>
        <w:t>GSH</w:t>
      </w:r>
      <w:r w:rsidR="00945F65">
        <w:rPr>
          <w:rFonts w:ascii="Arial" w:hAnsi="Arial" w:cs="Arial"/>
          <w:kern w:val="2"/>
          <w:sz w:val="24"/>
          <w:szCs w:val="24"/>
          <w14:ligatures w14:val="standardContextual"/>
        </w:rPr>
        <w:t xml:space="preserve"> (CAT-GSH)</w:t>
      </w:r>
      <w:r w:rsidRPr="001C6C1A">
        <w:rPr>
          <w:rFonts w:ascii="Arial" w:hAnsi="Arial" w:cs="Arial"/>
          <w:kern w:val="2"/>
          <w:sz w:val="24"/>
          <w:szCs w:val="24"/>
          <w14:ligatures w14:val="standardContextual"/>
        </w:rPr>
        <w:t>. All participants</w:t>
      </w:r>
      <w:r w:rsidR="00945F65">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experienced reliable change by the end of treatment regarding a reduction in their anxiety symptoms. The common GSH</w:t>
      </w:r>
      <w:r>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aspects, which were attributed to change in both groups, were having a supportive therapeutic relationship with their </w:t>
      </w:r>
      <w:r>
        <w:rPr>
          <w:rFonts w:ascii="Arial" w:hAnsi="Arial" w:cs="Arial"/>
          <w:kern w:val="2"/>
          <w:sz w:val="24"/>
          <w:szCs w:val="24"/>
          <w14:ligatures w14:val="standardContextual"/>
        </w:rPr>
        <w:t>PWPs</w:t>
      </w:r>
      <w:r w:rsidRPr="001C6C1A">
        <w:rPr>
          <w:rFonts w:ascii="Arial" w:hAnsi="Arial" w:cs="Arial"/>
          <w:kern w:val="2"/>
          <w:sz w:val="24"/>
          <w:szCs w:val="24"/>
          <w14:ligatures w14:val="standardContextual"/>
        </w:rPr>
        <w:t xml:space="preserve"> and having some flexibility to the support (i.e. adjusting intervention length). These findings, whilst being mindful of </w:t>
      </w:r>
      <w:r w:rsidR="0062283C" w:rsidRPr="001C6C1A">
        <w:rPr>
          <w:rFonts w:ascii="Arial" w:hAnsi="Arial" w:cs="Arial"/>
          <w:kern w:val="2"/>
          <w:sz w:val="24"/>
          <w:szCs w:val="24"/>
          <w14:ligatures w14:val="standardContextual"/>
        </w:rPr>
        <w:t>Cuijpers et al.</w:t>
      </w:r>
      <w:r w:rsidR="0062283C">
        <w:rPr>
          <w:rFonts w:ascii="Arial" w:hAnsi="Arial" w:cs="Arial"/>
          <w:kern w:val="2"/>
          <w:sz w:val="24"/>
          <w:szCs w:val="24"/>
          <w14:ligatures w14:val="standardContextual"/>
        </w:rPr>
        <w:t>, (</w:t>
      </w:r>
      <w:r w:rsidR="0062283C" w:rsidRPr="001C6C1A">
        <w:rPr>
          <w:rFonts w:ascii="Arial" w:hAnsi="Arial" w:cs="Arial"/>
          <w:kern w:val="2"/>
          <w:sz w:val="24"/>
          <w:szCs w:val="24"/>
          <w14:ligatures w14:val="standardContextual"/>
        </w:rPr>
        <w:t>2010</w:t>
      </w:r>
      <w:r w:rsidR="0062283C">
        <w:rPr>
          <w:rFonts w:ascii="Arial" w:hAnsi="Arial" w:cs="Arial"/>
          <w:kern w:val="2"/>
          <w:sz w:val="24"/>
          <w:szCs w:val="24"/>
          <w14:ligatures w14:val="standardContextual"/>
        </w:rPr>
        <w:t>; 2019)</w:t>
      </w:r>
      <w:r w:rsidRPr="001C6C1A">
        <w:rPr>
          <w:rFonts w:ascii="Arial" w:hAnsi="Arial" w:cs="Arial"/>
          <w:kern w:val="2"/>
          <w:sz w:val="24"/>
          <w:szCs w:val="24"/>
          <w14:ligatures w14:val="standardContextual"/>
        </w:rPr>
        <w:t xml:space="preserve"> reviews, could suggest GSH effectiveness is linked to the therapeutic relationship and whether the participant experiences GSH as being flexible to accommodate their needs.  </w:t>
      </w:r>
    </w:p>
    <w:p w14:paraId="44B97441" w14:textId="132E6A79" w:rsidR="001C6C1A" w:rsidRPr="001C6C1A" w:rsidRDefault="001C6C1A" w:rsidP="001C6C1A">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Clinical Relevance</w:t>
      </w:r>
    </w:p>
    <w:p w14:paraId="5A1B2714" w14:textId="0DA37EE5" w:rsidR="000253BE" w:rsidRDefault="002A448E" w:rsidP="00E90243">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There</w:t>
      </w:r>
      <w:r w:rsidR="001C6C1A" w:rsidRPr="001C6C1A">
        <w:rPr>
          <w:rFonts w:ascii="Arial" w:hAnsi="Arial" w:cs="Arial"/>
          <w:kern w:val="2"/>
          <w:sz w:val="24"/>
          <w:szCs w:val="24"/>
          <w14:ligatures w14:val="standardContextual"/>
        </w:rPr>
        <w:t xml:space="preserve"> have been no reviews</w:t>
      </w:r>
      <w:r w:rsidR="00C21C74">
        <w:rPr>
          <w:rFonts w:ascii="Arial" w:hAnsi="Arial" w:cs="Arial"/>
          <w:kern w:val="2"/>
          <w:sz w:val="24"/>
          <w:szCs w:val="24"/>
          <w14:ligatures w14:val="standardContextual"/>
        </w:rPr>
        <w:t xml:space="preserve">, </w:t>
      </w:r>
      <w:r w:rsidR="001C6C1A" w:rsidRPr="001C6C1A">
        <w:rPr>
          <w:rFonts w:ascii="Arial" w:hAnsi="Arial" w:cs="Arial"/>
          <w:kern w:val="2"/>
          <w:sz w:val="24"/>
          <w:szCs w:val="24"/>
          <w14:ligatures w14:val="standardContextual"/>
        </w:rPr>
        <w:t>the authors know of</w:t>
      </w:r>
      <w:r w:rsidR="00C21C74">
        <w:rPr>
          <w:rFonts w:ascii="Arial" w:hAnsi="Arial" w:cs="Arial"/>
          <w:kern w:val="2"/>
          <w:sz w:val="24"/>
          <w:szCs w:val="24"/>
          <w14:ligatures w14:val="standardContextual"/>
        </w:rPr>
        <w:t>,</w:t>
      </w:r>
      <w:r w:rsidR="001C6C1A" w:rsidRPr="001C6C1A">
        <w:rPr>
          <w:rFonts w:ascii="Arial" w:hAnsi="Arial" w:cs="Arial"/>
          <w:kern w:val="2"/>
          <w:sz w:val="24"/>
          <w:szCs w:val="24"/>
          <w14:ligatures w14:val="standardContextual"/>
        </w:rPr>
        <w:t xml:space="preserve"> where the aim has been to synthesis the qualitative literature exploring the experience of patients and therapists who facilitate and complete GSH. </w:t>
      </w:r>
      <w:r w:rsidR="000253BE">
        <w:rPr>
          <w:rFonts w:ascii="Arial" w:hAnsi="Arial" w:cs="Arial"/>
          <w:kern w:val="2"/>
          <w:sz w:val="24"/>
          <w:szCs w:val="24"/>
          <w14:ligatures w14:val="standardContextual"/>
        </w:rPr>
        <w:t xml:space="preserve">Exploring individual experiences is crucial </w:t>
      </w:r>
      <w:r>
        <w:rPr>
          <w:rFonts w:ascii="Arial" w:hAnsi="Arial" w:cs="Arial"/>
          <w:kern w:val="2"/>
          <w:sz w:val="24"/>
          <w:szCs w:val="24"/>
          <w14:ligatures w14:val="standardContextual"/>
        </w:rPr>
        <w:t>to</w:t>
      </w:r>
      <w:r w:rsidR="000253BE">
        <w:rPr>
          <w:rFonts w:ascii="Arial" w:hAnsi="Arial" w:cs="Arial"/>
          <w:kern w:val="2"/>
          <w:sz w:val="24"/>
          <w:szCs w:val="24"/>
          <w14:ligatures w14:val="standardContextual"/>
        </w:rPr>
        <w:t xml:space="preserve"> understand factors which influence treatment delivery, engagement, acceptability, change processes, and outcomes. Although clinical trials and quantitative studies provide invaluable quantitative data, a qualitative approach is required to understand in-depth individual experiences not capture</w:t>
      </w:r>
      <w:r w:rsidR="00C44077">
        <w:rPr>
          <w:rFonts w:ascii="Arial" w:hAnsi="Arial" w:cs="Arial"/>
          <w:kern w:val="2"/>
          <w:sz w:val="24"/>
          <w:szCs w:val="24"/>
          <w14:ligatures w14:val="standardContextual"/>
        </w:rPr>
        <w:t>d</w:t>
      </w:r>
      <w:r w:rsidR="000253BE">
        <w:rPr>
          <w:rFonts w:ascii="Arial" w:hAnsi="Arial" w:cs="Arial"/>
          <w:kern w:val="2"/>
          <w:sz w:val="24"/>
          <w:szCs w:val="24"/>
          <w14:ligatures w14:val="standardContextual"/>
        </w:rPr>
        <w:t xml:space="preserve"> by numerical outcomes. Understanding lived experiences can inform efforts to improve and develop GSH intervention to better help patients to make informed choices about the treatments on offer, especially given the value of brief, low-intensity GSH intervention to meet the increasing demands for psycholo</w:t>
      </w:r>
      <w:r w:rsidR="000253BE" w:rsidRPr="00C44077">
        <w:rPr>
          <w:rFonts w:ascii="Arial" w:hAnsi="Arial" w:cs="Arial"/>
          <w:kern w:val="2"/>
          <w:sz w:val="24"/>
          <w:szCs w:val="24"/>
          <w14:ligatures w14:val="standardContextual"/>
        </w:rPr>
        <w:t>gical support (</w:t>
      </w:r>
      <w:r w:rsidR="00C44077" w:rsidRPr="00C44077">
        <w:rPr>
          <w:rFonts w:ascii="Arial" w:hAnsi="Arial" w:cs="Arial"/>
          <w:kern w:val="2"/>
          <w:sz w:val="24"/>
          <w:szCs w:val="24"/>
          <w14:ligatures w14:val="standardContextual"/>
        </w:rPr>
        <w:t>Independent Mental Health Taskforce, 2016; NHS England, 2019)</w:t>
      </w:r>
      <w:r w:rsidR="000253BE" w:rsidRPr="00C44077">
        <w:rPr>
          <w:rFonts w:ascii="Arial" w:hAnsi="Arial" w:cs="Arial"/>
          <w:kern w:val="2"/>
          <w:sz w:val="24"/>
          <w:szCs w:val="24"/>
          <w14:ligatures w14:val="standardContextual"/>
        </w:rPr>
        <w:t>.</w:t>
      </w:r>
      <w:r w:rsidR="000253BE">
        <w:rPr>
          <w:rFonts w:ascii="Arial" w:hAnsi="Arial" w:cs="Arial"/>
          <w:kern w:val="2"/>
          <w:sz w:val="24"/>
          <w:szCs w:val="24"/>
          <w14:ligatures w14:val="standardContextual"/>
        </w:rPr>
        <w:t xml:space="preserve"> </w:t>
      </w:r>
    </w:p>
    <w:p w14:paraId="79F4C80E" w14:textId="5A347F0D" w:rsidR="00C908E6" w:rsidRPr="00C908E6" w:rsidRDefault="00C908E6" w:rsidP="00C908E6">
      <w:pPr>
        <w:spacing w:line="480" w:lineRule="auto"/>
        <w:jc w:val="both"/>
        <w:rPr>
          <w:rFonts w:ascii="Arial" w:hAnsi="Arial" w:cs="Arial"/>
          <w:b/>
          <w:bCs/>
          <w:kern w:val="2"/>
          <w:sz w:val="24"/>
          <w:szCs w:val="24"/>
          <w14:ligatures w14:val="standardContextual"/>
        </w:rPr>
      </w:pPr>
      <w:r>
        <w:rPr>
          <w:rFonts w:ascii="Arial" w:hAnsi="Arial" w:cs="Arial"/>
          <w:b/>
          <w:bCs/>
          <w:kern w:val="2"/>
          <w:sz w:val="24"/>
          <w:szCs w:val="24"/>
          <w14:ligatures w14:val="standardContextual"/>
        </w:rPr>
        <w:t>Aim and Review Questions</w:t>
      </w:r>
    </w:p>
    <w:p w14:paraId="371A388A" w14:textId="73BE77F8" w:rsidR="001C6C1A" w:rsidRPr="001C6C1A" w:rsidRDefault="00C908E6" w:rsidP="00E90243">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The research question for th</w:t>
      </w:r>
      <w:r w:rsidR="0062283C">
        <w:rPr>
          <w:rFonts w:ascii="Arial" w:hAnsi="Arial" w:cs="Arial"/>
          <w:kern w:val="2"/>
          <w:sz w:val="24"/>
          <w:szCs w:val="24"/>
          <w14:ligatures w14:val="standardContextual"/>
        </w:rPr>
        <w:t>is</w:t>
      </w:r>
      <w:r>
        <w:rPr>
          <w:rFonts w:ascii="Arial" w:hAnsi="Arial" w:cs="Arial"/>
          <w:kern w:val="2"/>
          <w:sz w:val="24"/>
          <w:szCs w:val="24"/>
          <w14:ligatures w14:val="standardContextual"/>
        </w:rPr>
        <w:t xml:space="preserve"> qualitative synthesis is what are the reported experiences of patients and facilitators who partake and provide GSH?</w:t>
      </w:r>
      <w:r w:rsidR="001C6C1A" w:rsidRPr="001C6C1A">
        <w:rPr>
          <w:rFonts w:ascii="Arial" w:hAnsi="Arial" w:cs="Arial"/>
          <w:kern w:val="2"/>
          <w:sz w:val="24"/>
          <w:szCs w:val="24"/>
          <w14:ligatures w14:val="standardContextual"/>
        </w:rPr>
        <w:t xml:space="preserve"> In </w:t>
      </w:r>
      <w:r>
        <w:rPr>
          <w:rFonts w:ascii="Arial" w:hAnsi="Arial" w:cs="Arial"/>
          <w:kern w:val="2"/>
          <w:sz w:val="24"/>
          <w:szCs w:val="24"/>
          <w14:ligatures w14:val="standardContextual"/>
        </w:rPr>
        <w:t>synthesising</w:t>
      </w:r>
      <w:r w:rsidR="001C6C1A" w:rsidRPr="001C6C1A">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lastRenderedPageBreak/>
        <w:t>the research</w:t>
      </w:r>
      <w:r w:rsidR="001C6C1A" w:rsidRPr="001C6C1A">
        <w:rPr>
          <w:rFonts w:ascii="Arial" w:hAnsi="Arial" w:cs="Arial"/>
          <w:kern w:val="2"/>
          <w:sz w:val="24"/>
          <w:szCs w:val="24"/>
          <w14:ligatures w14:val="standardContextual"/>
        </w:rPr>
        <w:t xml:space="preserve">, the quality of the evidence will be evaluated and its impact on the findings discussed. Clinical implications will be outlined alongside recommendations for the development and facilitation of GSH. </w:t>
      </w:r>
    </w:p>
    <w:p w14:paraId="03F7E153" w14:textId="77777777" w:rsidR="001C6C1A" w:rsidRPr="001C6C1A" w:rsidRDefault="001C6C1A" w:rsidP="001C6C1A">
      <w:pPr>
        <w:spacing w:line="480" w:lineRule="auto"/>
        <w:jc w:val="center"/>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Method</w:t>
      </w:r>
    </w:p>
    <w:p w14:paraId="578BE2CD" w14:textId="4B63CF5C" w:rsidR="001C6C1A" w:rsidRPr="001C6C1A" w:rsidRDefault="001C6C1A" w:rsidP="001C6C1A">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 xml:space="preserve">This thematic synthesis was registered on PROSPERO (registration number CRD42022368079; Appendix A). </w:t>
      </w:r>
      <w:r w:rsidR="009C5FEE">
        <w:rPr>
          <w:rFonts w:ascii="Arial" w:hAnsi="Arial" w:cs="Arial"/>
          <w:kern w:val="2"/>
          <w:sz w:val="24"/>
          <w:szCs w:val="24"/>
          <w14:ligatures w14:val="standardContextual"/>
        </w:rPr>
        <w:t xml:space="preserve">Changes to the original protocol </w:t>
      </w:r>
      <w:r w:rsidRPr="001C6C1A">
        <w:rPr>
          <w:rFonts w:ascii="Arial" w:hAnsi="Arial" w:cs="Arial"/>
          <w:kern w:val="2"/>
          <w:sz w:val="24"/>
          <w:szCs w:val="24"/>
          <w14:ligatures w14:val="standardContextual"/>
        </w:rPr>
        <w:t>were updated on PROSPERO for transparency</w:t>
      </w:r>
      <w:r w:rsidR="00C908E6">
        <w:rPr>
          <w:rFonts w:ascii="Arial" w:hAnsi="Arial" w:cs="Arial"/>
          <w:kern w:val="2"/>
          <w:sz w:val="24"/>
          <w:szCs w:val="24"/>
          <w14:ligatures w14:val="standardContextual"/>
        </w:rPr>
        <w:t xml:space="preserve"> and are outlined in </w:t>
      </w:r>
      <w:r w:rsidR="00C908E6" w:rsidRPr="00C44077">
        <w:rPr>
          <w:rFonts w:ascii="Arial" w:hAnsi="Arial" w:cs="Arial"/>
          <w:kern w:val="2"/>
          <w:sz w:val="24"/>
          <w:szCs w:val="24"/>
          <w14:ligatures w14:val="standardContextual"/>
        </w:rPr>
        <w:t>Appendix B</w:t>
      </w:r>
      <w:r w:rsidRPr="00C44077">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w:t>
      </w:r>
      <w:r w:rsidR="00E90243">
        <w:rPr>
          <w:rFonts w:ascii="Arial" w:hAnsi="Arial" w:cs="Arial"/>
          <w:kern w:val="2"/>
          <w:sz w:val="24"/>
          <w:szCs w:val="24"/>
          <w14:ligatures w14:val="standardContextual"/>
        </w:rPr>
        <w:t>E</w:t>
      </w:r>
      <w:r w:rsidRPr="001C6C1A">
        <w:rPr>
          <w:rFonts w:ascii="Arial" w:hAnsi="Arial" w:cs="Arial"/>
          <w:kern w:val="2"/>
          <w:sz w:val="24"/>
          <w:szCs w:val="24"/>
          <w14:ligatures w14:val="standardContextual"/>
        </w:rPr>
        <w:t xml:space="preserve">nhancing </w:t>
      </w:r>
      <w:r w:rsidR="00E90243">
        <w:rPr>
          <w:rFonts w:ascii="Arial" w:hAnsi="Arial" w:cs="Arial"/>
          <w:kern w:val="2"/>
          <w:sz w:val="24"/>
          <w:szCs w:val="24"/>
          <w14:ligatures w14:val="standardContextual"/>
        </w:rPr>
        <w:t>T</w:t>
      </w:r>
      <w:r w:rsidRPr="001C6C1A">
        <w:rPr>
          <w:rFonts w:ascii="Arial" w:hAnsi="Arial" w:cs="Arial"/>
          <w:kern w:val="2"/>
          <w:sz w:val="24"/>
          <w:szCs w:val="24"/>
          <w14:ligatures w14:val="standardContextual"/>
        </w:rPr>
        <w:t xml:space="preserve">ransparency in </w:t>
      </w:r>
      <w:r w:rsidR="00E90243">
        <w:rPr>
          <w:rFonts w:ascii="Arial" w:hAnsi="Arial" w:cs="Arial"/>
          <w:kern w:val="2"/>
          <w:sz w:val="24"/>
          <w:szCs w:val="24"/>
          <w14:ligatures w14:val="standardContextual"/>
        </w:rPr>
        <w:t>R</w:t>
      </w:r>
      <w:r w:rsidRPr="001C6C1A">
        <w:rPr>
          <w:rFonts w:ascii="Arial" w:hAnsi="Arial" w:cs="Arial"/>
          <w:kern w:val="2"/>
          <w:sz w:val="24"/>
          <w:szCs w:val="24"/>
          <w14:ligatures w14:val="standardContextual"/>
        </w:rPr>
        <w:t xml:space="preserve">eporting the </w:t>
      </w:r>
      <w:r w:rsidR="00E90243">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ynthesis of </w:t>
      </w:r>
      <w:r w:rsidR="00E90243">
        <w:rPr>
          <w:rFonts w:ascii="Arial" w:hAnsi="Arial" w:cs="Arial"/>
          <w:kern w:val="2"/>
          <w:sz w:val="24"/>
          <w:szCs w:val="24"/>
          <w14:ligatures w14:val="standardContextual"/>
        </w:rPr>
        <w:t>Q</w:t>
      </w:r>
      <w:r w:rsidRPr="001C6C1A">
        <w:rPr>
          <w:rFonts w:ascii="Arial" w:hAnsi="Arial" w:cs="Arial"/>
          <w:kern w:val="2"/>
          <w:sz w:val="24"/>
          <w:szCs w:val="24"/>
          <w14:ligatures w14:val="standardContextual"/>
        </w:rPr>
        <w:t xml:space="preserve">ualitative </w:t>
      </w:r>
      <w:r w:rsidR="00E90243">
        <w:rPr>
          <w:rFonts w:ascii="Arial" w:hAnsi="Arial" w:cs="Arial"/>
          <w:kern w:val="2"/>
          <w:sz w:val="24"/>
          <w:szCs w:val="24"/>
          <w14:ligatures w14:val="standardContextual"/>
        </w:rPr>
        <w:t>R</w:t>
      </w:r>
      <w:r w:rsidRPr="001C6C1A">
        <w:rPr>
          <w:rFonts w:ascii="Arial" w:hAnsi="Arial" w:cs="Arial"/>
          <w:kern w:val="2"/>
          <w:sz w:val="24"/>
          <w:szCs w:val="24"/>
          <w14:ligatures w14:val="standardContextual"/>
        </w:rPr>
        <w:t>esearch (ENTREQ; Tong et al., 2012) checklist informed the development</w:t>
      </w:r>
      <w:r w:rsidR="003D2BB8">
        <w:rPr>
          <w:rFonts w:ascii="Arial" w:hAnsi="Arial" w:cs="Arial"/>
          <w:kern w:val="2"/>
          <w:sz w:val="24"/>
          <w:szCs w:val="24"/>
          <w14:ligatures w14:val="standardContextual"/>
        </w:rPr>
        <w:t xml:space="preserve"> and reporting</w:t>
      </w:r>
      <w:r w:rsidRPr="001C6C1A">
        <w:rPr>
          <w:rFonts w:ascii="Arial" w:hAnsi="Arial" w:cs="Arial"/>
          <w:kern w:val="2"/>
          <w:sz w:val="24"/>
          <w:szCs w:val="24"/>
          <w14:ligatures w14:val="standardContextual"/>
        </w:rPr>
        <w:t xml:space="preserve"> of this research. </w:t>
      </w:r>
    </w:p>
    <w:p w14:paraId="2C88AE69" w14:textId="77777777" w:rsidR="001C6C1A" w:rsidRPr="001C6C1A" w:rsidRDefault="001C6C1A" w:rsidP="001C6C1A">
      <w:pPr>
        <w:spacing w:line="480" w:lineRule="auto"/>
        <w:jc w:val="both"/>
        <w:rPr>
          <w:rFonts w:ascii="Arial" w:hAnsi="Arial" w:cs="Arial"/>
          <w:b/>
          <w:kern w:val="2"/>
          <w:sz w:val="24"/>
          <w:szCs w:val="24"/>
          <w14:ligatures w14:val="standardContextual"/>
        </w:rPr>
      </w:pPr>
      <w:r w:rsidRPr="001C6C1A">
        <w:rPr>
          <w:rFonts w:ascii="Arial" w:hAnsi="Arial" w:cs="Arial"/>
          <w:b/>
          <w:kern w:val="2"/>
          <w:sz w:val="24"/>
          <w:szCs w:val="24"/>
          <w14:ligatures w14:val="standardContextual"/>
        </w:rPr>
        <w:t xml:space="preserve">Search Strategy </w:t>
      </w:r>
    </w:p>
    <w:p w14:paraId="1297C71E" w14:textId="6D0D606C" w:rsidR="001C6C1A" w:rsidRPr="001C6C1A" w:rsidRDefault="001C6C1A" w:rsidP="00E90243">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A specialist librarian and two Clinical Psychologists were consulted in the development of this systematic review. Once an initial plan was developed the literature was scoped using Google Scholar, SCOPUS, and </w:t>
      </w:r>
      <w:proofErr w:type="spellStart"/>
      <w:r w:rsidRPr="001C6C1A">
        <w:rPr>
          <w:rFonts w:ascii="Arial" w:hAnsi="Arial" w:cs="Arial"/>
          <w:kern w:val="2"/>
          <w:sz w:val="24"/>
          <w:szCs w:val="24"/>
          <w14:ligatures w14:val="standardContextual"/>
        </w:rPr>
        <w:t>PsychINFO</w:t>
      </w:r>
      <w:proofErr w:type="spellEnd"/>
      <w:r w:rsidRPr="001C6C1A">
        <w:rPr>
          <w:rFonts w:ascii="Arial" w:hAnsi="Arial" w:cs="Arial"/>
          <w:kern w:val="2"/>
          <w:sz w:val="24"/>
          <w:szCs w:val="24"/>
          <w14:ligatures w14:val="standardContextual"/>
        </w:rPr>
        <w:t xml:space="preserve">. This </w:t>
      </w:r>
      <w:r w:rsidR="00E90243">
        <w:rPr>
          <w:rFonts w:ascii="Arial" w:hAnsi="Arial" w:cs="Arial"/>
          <w:kern w:val="2"/>
          <w:sz w:val="24"/>
          <w:szCs w:val="24"/>
          <w14:ligatures w14:val="standardContextual"/>
        </w:rPr>
        <w:t>informed</w:t>
      </w:r>
      <w:r w:rsidRPr="001C6C1A">
        <w:rPr>
          <w:rFonts w:ascii="Arial" w:hAnsi="Arial" w:cs="Arial"/>
          <w:kern w:val="2"/>
          <w:sz w:val="24"/>
          <w:szCs w:val="24"/>
          <w14:ligatures w14:val="standardContextual"/>
        </w:rPr>
        <w:t xml:space="preserve"> key</w:t>
      </w:r>
      <w:r w:rsidR="00E20E55">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term</w:t>
      </w:r>
      <w:r w:rsidR="00E90243">
        <w:rPr>
          <w:rFonts w:ascii="Arial" w:hAnsi="Arial" w:cs="Arial"/>
          <w:kern w:val="2"/>
          <w:sz w:val="24"/>
          <w:szCs w:val="24"/>
          <w14:ligatures w14:val="standardContextual"/>
        </w:rPr>
        <w:t xml:space="preserve"> development</w:t>
      </w:r>
      <w:r w:rsidRPr="001C6C1A">
        <w:rPr>
          <w:rFonts w:ascii="Arial" w:hAnsi="Arial" w:cs="Arial"/>
          <w:kern w:val="2"/>
          <w:sz w:val="24"/>
          <w:szCs w:val="24"/>
          <w14:ligatures w14:val="standardContextual"/>
        </w:rPr>
        <w:t xml:space="preserve">.   </w:t>
      </w:r>
    </w:p>
    <w:p w14:paraId="55047941" w14:textId="229F1CCB" w:rsidR="00E90243" w:rsidRDefault="001C6C1A" w:rsidP="00E90243">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Published papers were searched for using four electronic databases: PsycINFO, via Ovid; Web of science; Scopus; and </w:t>
      </w:r>
      <w:r w:rsidR="003D2BB8">
        <w:rPr>
          <w:rFonts w:ascii="Arial" w:hAnsi="Arial" w:cs="Arial"/>
          <w:kern w:val="2"/>
          <w:sz w:val="24"/>
          <w:szCs w:val="24"/>
          <w14:ligatures w14:val="standardContextual"/>
        </w:rPr>
        <w:t>Cumulated Index to Nursing and Allied Health Literature (</w:t>
      </w:r>
      <w:r w:rsidRPr="001C6C1A">
        <w:rPr>
          <w:rFonts w:ascii="Arial" w:hAnsi="Arial" w:cs="Arial"/>
          <w:kern w:val="2"/>
          <w:sz w:val="24"/>
          <w:szCs w:val="24"/>
          <w14:ligatures w14:val="standardContextual"/>
        </w:rPr>
        <w:t>CINAHL</w:t>
      </w:r>
      <w:r w:rsidR="003D2BB8">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via EBSCO. </w:t>
      </w:r>
      <w:r w:rsidR="00D319A2">
        <w:rPr>
          <w:rFonts w:ascii="Arial" w:hAnsi="Arial" w:cs="Arial"/>
          <w:kern w:val="2"/>
          <w:sz w:val="24"/>
          <w:szCs w:val="24"/>
          <w14:ligatures w14:val="standardContextual"/>
        </w:rPr>
        <w:t>These databases were chosen due</w:t>
      </w:r>
      <w:r w:rsidR="00446310">
        <w:rPr>
          <w:rFonts w:ascii="Arial" w:hAnsi="Arial" w:cs="Arial"/>
          <w:kern w:val="2"/>
          <w:sz w:val="24"/>
          <w:szCs w:val="24"/>
          <w14:ligatures w14:val="standardContextual"/>
        </w:rPr>
        <w:t xml:space="preserve"> to</w:t>
      </w:r>
      <w:r w:rsidR="00D319A2">
        <w:rPr>
          <w:rFonts w:ascii="Arial" w:hAnsi="Arial" w:cs="Arial"/>
          <w:kern w:val="2"/>
          <w:sz w:val="24"/>
          <w:szCs w:val="24"/>
          <w14:ligatures w14:val="standardContextual"/>
        </w:rPr>
        <w:t xml:space="preserve"> their relevancy to clinical practice, GSH, and psychology. </w:t>
      </w:r>
      <w:r w:rsidRPr="001C6C1A">
        <w:rPr>
          <w:rFonts w:ascii="Arial" w:hAnsi="Arial" w:cs="Arial"/>
          <w:kern w:val="2"/>
          <w:sz w:val="24"/>
          <w:szCs w:val="24"/>
          <w14:ligatures w14:val="standardContextual"/>
        </w:rPr>
        <w:t>A one-component search term strategy was completed with the search terms being variations of ‘guided self-help’ as highlig</w:t>
      </w:r>
      <w:r w:rsidRPr="005C6F14">
        <w:rPr>
          <w:rFonts w:ascii="Arial" w:hAnsi="Arial" w:cs="Arial"/>
          <w:kern w:val="2"/>
          <w:sz w:val="24"/>
          <w:szCs w:val="24"/>
          <w14:ligatures w14:val="standardContextual"/>
        </w:rPr>
        <w:t xml:space="preserve">hted in Table 1. </w:t>
      </w:r>
      <w:r w:rsidR="00CB4CFE" w:rsidRPr="005C6F14">
        <w:rPr>
          <w:rFonts w:ascii="Arial" w:hAnsi="Arial" w:cs="Arial"/>
          <w:kern w:val="2"/>
          <w:sz w:val="24"/>
          <w:szCs w:val="24"/>
          <w14:ligatures w14:val="standardContextual"/>
        </w:rPr>
        <w:t>The</w:t>
      </w:r>
      <w:r w:rsidR="005151DD" w:rsidRPr="005C6F14">
        <w:rPr>
          <w:rFonts w:ascii="Arial" w:hAnsi="Arial" w:cs="Arial"/>
          <w:kern w:val="2"/>
          <w:sz w:val="24"/>
          <w:szCs w:val="24"/>
          <w14:ligatures w14:val="standardContextual"/>
        </w:rPr>
        <w:t xml:space="preserve">se </w:t>
      </w:r>
      <w:r w:rsidR="00CB4CFE" w:rsidRPr="005C6F14">
        <w:rPr>
          <w:rFonts w:ascii="Arial" w:hAnsi="Arial" w:cs="Arial"/>
          <w:kern w:val="2"/>
          <w:sz w:val="24"/>
          <w:szCs w:val="24"/>
          <w14:ligatures w14:val="standardContextual"/>
        </w:rPr>
        <w:t xml:space="preserve">terms were compiled through discussions between the research team and consultations with an academic familiar with GSH literature. </w:t>
      </w:r>
      <w:r w:rsidRPr="005C6F14">
        <w:rPr>
          <w:rFonts w:ascii="Arial" w:hAnsi="Arial" w:cs="Arial"/>
          <w:kern w:val="2"/>
          <w:sz w:val="24"/>
          <w:szCs w:val="24"/>
          <w14:ligatures w14:val="standardContextual"/>
        </w:rPr>
        <w:t>The term</w:t>
      </w:r>
      <w:r w:rsidRPr="001C6C1A">
        <w:rPr>
          <w:rFonts w:ascii="Arial" w:hAnsi="Arial" w:cs="Arial"/>
          <w:kern w:val="2"/>
          <w:sz w:val="24"/>
          <w:szCs w:val="24"/>
          <w14:ligatures w14:val="standardContextual"/>
        </w:rPr>
        <w:t xml:space="preserve"> “OR” was used to find any variation of the term. Other key terms were also considered yet were not specific enough to aid with searching for GSH interventions. For example, “low intensity therapy” was not included because there are </w:t>
      </w:r>
      <w:r w:rsidRPr="001C6C1A">
        <w:rPr>
          <w:rFonts w:ascii="Arial" w:hAnsi="Arial" w:cs="Arial"/>
          <w:kern w:val="2"/>
          <w:sz w:val="24"/>
          <w:szCs w:val="24"/>
          <w14:ligatures w14:val="standardContextual"/>
        </w:rPr>
        <w:lastRenderedPageBreak/>
        <w:t xml:space="preserve">various forms of low intensity therapy which include self-help interventions, brief therapies, and poorly categorised high-intensity treatments (Shafran et al., 2021). </w:t>
      </w:r>
    </w:p>
    <w:p w14:paraId="63BE7C9F" w14:textId="4A51283C" w:rsidR="001C6C1A" w:rsidRPr="001C6C1A" w:rsidRDefault="00901426" w:rsidP="00E90243">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A</w:t>
      </w:r>
      <w:r w:rsidR="001C6C1A" w:rsidRPr="001C6C1A">
        <w:rPr>
          <w:rFonts w:ascii="Arial" w:hAnsi="Arial" w:cs="Arial"/>
          <w:kern w:val="2"/>
          <w:sz w:val="24"/>
          <w:szCs w:val="24"/>
          <w14:ligatures w14:val="standardContextual"/>
        </w:rPr>
        <w:t xml:space="preserve"> one-term search was used to optimise sensitivity and specificity. From the literature scope, a vast number of terms describe</w:t>
      </w:r>
      <w:r w:rsidR="00E90243">
        <w:rPr>
          <w:rFonts w:ascii="Arial" w:hAnsi="Arial" w:cs="Arial"/>
          <w:kern w:val="2"/>
          <w:sz w:val="24"/>
          <w:szCs w:val="24"/>
          <w14:ligatures w14:val="standardContextual"/>
        </w:rPr>
        <w:t>d</w:t>
      </w:r>
      <w:r w:rsidR="001C6C1A" w:rsidRPr="001C6C1A">
        <w:rPr>
          <w:rFonts w:ascii="Arial" w:hAnsi="Arial" w:cs="Arial"/>
          <w:kern w:val="2"/>
          <w:sz w:val="24"/>
          <w:szCs w:val="24"/>
          <w14:ligatures w14:val="standardContextual"/>
        </w:rPr>
        <w:t xml:space="preserve"> the population and outcomes. For example, GSH is used in many different types of services. Limiting the search term to “mental health” may have excluded papers from GP or memory services. Consequently, only variations of GSH were used. These terms were situated in the paper's title, abstract, or key words. Filters limited results to papers written in English dating from 01/01/2000 to 07/11/2022 (present).  </w:t>
      </w:r>
    </w:p>
    <w:p w14:paraId="1DBFDED8" w14:textId="77777777" w:rsidR="001C6C1A" w:rsidRPr="001C6C1A" w:rsidRDefault="001C6C1A" w:rsidP="008F4A51">
      <w:pPr>
        <w:spacing w:line="276"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Table 1</w:t>
      </w:r>
    </w:p>
    <w:p w14:paraId="64D4BA57" w14:textId="77777777" w:rsidR="001C6C1A" w:rsidRPr="001C6C1A" w:rsidRDefault="001C6C1A" w:rsidP="008F4A51">
      <w:pPr>
        <w:spacing w:line="276" w:lineRule="auto"/>
        <w:jc w:val="both"/>
        <w:rPr>
          <w:rFonts w:ascii="Arial" w:hAnsi="Arial" w:cs="Arial"/>
          <w:i/>
          <w:iCs/>
          <w:kern w:val="2"/>
          <w:sz w:val="24"/>
          <w:szCs w:val="24"/>
          <w14:ligatures w14:val="standardContextual"/>
        </w:rPr>
      </w:pPr>
      <w:r w:rsidRPr="001C6C1A">
        <w:rPr>
          <w:rFonts w:ascii="Arial" w:hAnsi="Arial" w:cs="Arial"/>
          <w:i/>
          <w:iCs/>
          <w:kern w:val="2"/>
          <w:sz w:val="24"/>
          <w:szCs w:val="24"/>
          <w14:ligatures w14:val="standardContextual"/>
        </w:rPr>
        <w:t>Key Terms used in Search Strategy</w:t>
      </w:r>
    </w:p>
    <w:tbl>
      <w:tblPr>
        <w:tblStyle w:val="TableGrid3"/>
        <w:tblW w:w="0" w:type="auto"/>
        <w:tblBorders>
          <w:left w:val="none" w:sz="0" w:space="0" w:color="auto"/>
          <w:right w:val="none" w:sz="0" w:space="0" w:color="auto"/>
        </w:tblBorders>
        <w:tblLook w:val="04A0" w:firstRow="1" w:lastRow="0" w:firstColumn="1" w:lastColumn="0" w:noHBand="0" w:noVBand="1"/>
      </w:tblPr>
      <w:tblGrid>
        <w:gridCol w:w="9016"/>
      </w:tblGrid>
      <w:tr w:rsidR="001C6C1A" w:rsidRPr="001C6C1A" w14:paraId="4D01E062" w14:textId="77777777" w:rsidTr="004E3331">
        <w:tc>
          <w:tcPr>
            <w:tcW w:w="9016" w:type="dxa"/>
          </w:tcPr>
          <w:p w14:paraId="4FFD8C72" w14:textId="77777777" w:rsidR="001C6C1A" w:rsidRPr="007535B7" w:rsidRDefault="001C6C1A" w:rsidP="001C6C1A">
            <w:pPr>
              <w:spacing w:line="480" w:lineRule="auto"/>
              <w:jc w:val="center"/>
              <w:rPr>
                <w:rFonts w:ascii="Arial" w:hAnsi="Arial" w:cs="Arial"/>
                <w:sz w:val="24"/>
                <w:szCs w:val="24"/>
              </w:rPr>
            </w:pPr>
            <w:r w:rsidRPr="007535B7">
              <w:rPr>
                <w:rFonts w:ascii="Arial" w:hAnsi="Arial" w:cs="Arial"/>
                <w:sz w:val="24"/>
                <w:szCs w:val="24"/>
              </w:rPr>
              <w:t>GSH Variations</w:t>
            </w:r>
          </w:p>
        </w:tc>
      </w:tr>
      <w:tr w:rsidR="001C6C1A" w:rsidRPr="001C6C1A" w14:paraId="035BC514" w14:textId="77777777" w:rsidTr="004E3331">
        <w:tc>
          <w:tcPr>
            <w:tcW w:w="9016" w:type="dxa"/>
          </w:tcPr>
          <w:p w14:paraId="5C09E9D0" w14:textId="77777777" w:rsidR="001C6C1A" w:rsidRPr="001C6C1A" w:rsidRDefault="001C6C1A" w:rsidP="001C6C1A">
            <w:pPr>
              <w:spacing w:line="480" w:lineRule="auto"/>
              <w:jc w:val="both"/>
              <w:rPr>
                <w:rFonts w:ascii="Arial" w:hAnsi="Arial" w:cs="Arial"/>
                <w:sz w:val="24"/>
                <w:szCs w:val="24"/>
              </w:rPr>
            </w:pPr>
            <w:r w:rsidRPr="001C6C1A">
              <w:rPr>
                <w:rFonts w:ascii="Arial" w:hAnsi="Arial" w:cs="Arial"/>
                <w:sz w:val="24"/>
                <w:szCs w:val="24"/>
              </w:rPr>
              <w:t xml:space="preserve">“Guided Self Help” </w:t>
            </w:r>
            <w:r w:rsidRPr="001C6C1A">
              <w:rPr>
                <w:rFonts w:ascii="Arial" w:hAnsi="Arial" w:cs="Arial"/>
                <w:b/>
                <w:bCs/>
                <w:i/>
                <w:iCs/>
                <w:sz w:val="24"/>
                <w:szCs w:val="24"/>
              </w:rPr>
              <w:t>OR</w:t>
            </w:r>
            <w:r w:rsidRPr="001C6C1A">
              <w:rPr>
                <w:rFonts w:ascii="Arial" w:hAnsi="Arial" w:cs="Arial"/>
                <w:b/>
                <w:bCs/>
                <w:sz w:val="24"/>
                <w:szCs w:val="24"/>
              </w:rPr>
              <w:t xml:space="preserve"> </w:t>
            </w:r>
            <w:r w:rsidRPr="001C6C1A">
              <w:rPr>
                <w:rFonts w:ascii="Arial" w:hAnsi="Arial" w:cs="Arial"/>
                <w:sz w:val="24"/>
                <w:szCs w:val="24"/>
              </w:rPr>
              <w:t xml:space="preserve">“Guided Self-Help” </w:t>
            </w:r>
            <w:r w:rsidRPr="001C6C1A">
              <w:rPr>
                <w:rFonts w:ascii="Arial" w:hAnsi="Arial" w:cs="Arial"/>
                <w:b/>
                <w:bCs/>
                <w:i/>
                <w:iCs/>
                <w:sz w:val="24"/>
                <w:szCs w:val="24"/>
              </w:rPr>
              <w:t>OR</w:t>
            </w:r>
            <w:r w:rsidRPr="001C6C1A">
              <w:rPr>
                <w:rFonts w:ascii="Arial" w:hAnsi="Arial" w:cs="Arial"/>
                <w:b/>
                <w:bCs/>
                <w:sz w:val="24"/>
                <w:szCs w:val="24"/>
              </w:rPr>
              <w:t xml:space="preserve"> </w:t>
            </w:r>
            <w:r w:rsidRPr="001C6C1A">
              <w:rPr>
                <w:rFonts w:ascii="Arial" w:hAnsi="Arial" w:cs="Arial"/>
                <w:sz w:val="24"/>
                <w:szCs w:val="24"/>
              </w:rPr>
              <w:t xml:space="preserve">“Assisted Self Help” </w:t>
            </w:r>
            <w:r w:rsidRPr="001C6C1A">
              <w:rPr>
                <w:rFonts w:ascii="Arial" w:hAnsi="Arial" w:cs="Arial"/>
                <w:b/>
                <w:bCs/>
                <w:i/>
                <w:iCs/>
                <w:sz w:val="24"/>
                <w:szCs w:val="24"/>
              </w:rPr>
              <w:t>OR</w:t>
            </w:r>
            <w:r w:rsidRPr="001C6C1A">
              <w:rPr>
                <w:rFonts w:ascii="Arial" w:hAnsi="Arial" w:cs="Arial"/>
                <w:sz w:val="24"/>
                <w:szCs w:val="24"/>
              </w:rPr>
              <w:t xml:space="preserve"> “Assisted Self-Help” </w:t>
            </w:r>
            <w:r w:rsidRPr="001C6C1A">
              <w:rPr>
                <w:rFonts w:ascii="Arial" w:hAnsi="Arial" w:cs="Arial"/>
                <w:b/>
                <w:bCs/>
                <w:i/>
                <w:iCs/>
                <w:sz w:val="24"/>
                <w:szCs w:val="24"/>
              </w:rPr>
              <w:t>OR</w:t>
            </w:r>
            <w:r w:rsidRPr="001C6C1A">
              <w:rPr>
                <w:rFonts w:ascii="Arial" w:hAnsi="Arial" w:cs="Arial"/>
                <w:sz w:val="24"/>
                <w:szCs w:val="24"/>
              </w:rPr>
              <w:t xml:space="preserve"> “Facilitated Self Help” </w:t>
            </w:r>
            <w:r w:rsidRPr="001C6C1A">
              <w:rPr>
                <w:rFonts w:ascii="Arial" w:hAnsi="Arial" w:cs="Arial"/>
                <w:b/>
                <w:bCs/>
                <w:i/>
                <w:iCs/>
                <w:sz w:val="24"/>
                <w:szCs w:val="24"/>
              </w:rPr>
              <w:t>OR</w:t>
            </w:r>
            <w:r w:rsidRPr="001C6C1A">
              <w:rPr>
                <w:rFonts w:ascii="Arial" w:hAnsi="Arial" w:cs="Arial"/>
                <w:b/>
                <w:bCs/>
                <w:sz w:val="24"/>
                <w:szCs w:val="24"/>
              </w:rPr>
              <w:t xml:space="preserve"> </w:t>
            </w:r>
            <w:r w:rsidRPr="001C6C1A">
              <w:rPr>
                <w:rFonts w:ascii="Arial" w:hAnsi="Arial" w:cs="Arial"/>
                <w:sz w:val="24"/>
                <w:szCs w:val="24"/>
              </w:rPr>
              <w:t xml:space="preserve">“Facilitated Self-Help” </w:t>
            </w:r>
            <w:r w:rsidRPr="001C6C1A">
              <w:rPr>
                <w:rFonts w:ascii="Arial" w:hAnsi="Arial" w:cs="Arial"/>
                <w:b/>
                <w:bCs/>
                <w:i/>
                <w:iCs/>
                <w:sz w:val="24"/>
                <w:szCs w:val="24"/>
              </w:rPr>
              <w:t>OR</w:t>
            </w:r>
            <w:r w:rsidRPr="001C6C1A">
              <w:rPr>
                <w:rFonts w:ascii="Arial" w:hAnsi="Arial" w:cs="Arial"/>
                <w:b/>
                <w:bCs/>
                <w:sz w:val="24"/>
                <w:szCs w:val="24"/>
              </w:rPr>
              <w:t xml:space="preserve"> </w:t>
            </w:r>
            <w:r w:rsidRPr="001C6C1A">
              <w:rPr>
                <w:rFonts w:ascii="Arial" w:hAnsi="Arial" w:cs="Arial"/>
                <w:sz w:val="24"/>
                <w:szCs w:val="24"/>
              </w:rPr>
              <w:t xml:space="preserve">“Supervised Self Help” </w:t>
            </w:r>
            <w:r w:rsidRPr="001C6C1A">
              <w:rPr>
                <w:rFonts w:ascii="Arial" w:hAnsi="Arial" w:cs="Arial"/>
                <w:b/>
                <w:bCs/>
                <w:i/>
                <w:iCs/>
                <w:sz w:val="24"/>
                <w:szCs w:val="24"/>
              </w:rPr>
              <w:t>OR</w:t>
            </w:r>
            <w:r w:rsidRPr="001C6C1A">
              <w:rPr>
                <w:rFonts w:ascii="Arial" w:hAnsi="Arial" w:cs="Arial"/>
                <w:b/>
                <w:bCs/>
                <w:sz w:val="24"/>
                <w:szCs w:val="24"/>
              </w:rPr>
              <w:t xml:space="preserve"> </w:t>
            </w:r>
            <w:r w:rsidRPr="001C6C1A">
              <w:rPr>
                <w:rFonts w:ascii="Arial" w:hAnsi="Arial" w:cs="Arial"/>
                <w:sz w:val="24"/>
                <w:szCs w:val="24"/>
              </w:rPr>
              <w:t xml:space="preserve">“Supervised Self-Help” </w:t>
            </w:r>
            <w:r w:rsidRPr="001C6C1A">
              <w:rPr>
                <w:rFonts w:ascii="Arial" w:hAnsi="Arial" w:cs="Arial"/>
                <w:b/>
                <w:bCs/>
                <w:i/>
                <w:iCs/>
                <w:sz w:val="24"/>
                <w:szCs w:val="24"/>
              </w:rPr>
              <w:t>OR</w:t>
            </w:r>
            <w:r w:rsidRPr="001C6C1A">
              <w:rPr>
                <w:rFonts w:ascii="Arial" w:hAnsi="Arial" w:cs="Arial"/>
                <w:b/>
                <w:bCs/>
                <w:sz w:val="24"/>
                <w:szCs w:val="24"/>
              </w:rPr>
              <w:t xml:space="preserve"> </w:t>
            </w:r>
            <w:r w:rsidRPr="001C6C1A">
              <w:rPr>
                <w:rFonts w:ascii="Arial" w:hAnsi="Arial" w:cs="Arial"/>
                <w:sz w:val="24"/>
                <w:szCs w:val="24"/>
              </w:rPr>
              <w:t xml:space="preserve">“Minimal Contact </w:t>
            </w:r>
            <w:proofErr w:type="spellStart"/>
            <w:r w:rsidRPr="001C6C1A">
              <w:rPr>
                <w:rFonts w:ascii="Arial" w:hAnsi="Arial" w:cs="Arial"/>
                <w:sz w:val="24"/>
                <w:szCs w:val="24"/>
              </w:rPr>
              <w:t>Therap</w:t>
            </w:r>
            <w:proofErr w:type="spellEnd"/>
            <w:r w:rsidRPr="001C6C1A">
              <w:rPr>
                <w:rFonts w:ascii="Arial" w:hAnsi="Arial" w:cs="Arial"/>
                <w:sz w:val="24"/>
                <w:szCs w:val="24"/>
              </w:rPr>
              <w:t>*”</w:t>
            </w:r>
            <w:r w:rsidRPr="001C6C1A">
              <w:rPr>
                <w:rFonts w:ascii="Arial" w:hAnsi="Arial" w:cs="Arial"/>
                <w:b/>
                <w:bCs/>
                <w:sz w:val="24"/>
                <w:szCs w:val="24"/>
              </w:rPr>
              <w:t xml:space="preserve"> </w:t>
            </w:r>
            <w:r w:rsidRPr="001C6C1A">
              <w:rPr>
                <w:rFonts w:ascii="Arial" w:hAnsi="Arial" w:cs="Arial"/>
                <w:b/>
                <w:bCs/>
                <w:i/>
                <w:iCs/>
                <w:sz w:val="24"/>
                <w:szCs w:val="24"/>
              </w:rPr>
              <w:t xml:space="preserve">OR </w:t>
            </w:r>
            <w:r w:rsidRPr="001C6C1A">
              <w:rPr>
                <w:rFonts w:ascii="Arial" w:hAnsi="Arial" w:cs="Arial"/>
                <w:sz w:val="24"/>
                <w:szCs w:val="24"/>
              </w:rPr>
              <w:t>“Minimal Contact Intervention*”</w:t>
            </w:r>
            <w:r w:rsidRPr="001C6C1A">
              <w:rPr>
                <w:rFonts w:ascii="Arial" w:hAnsi="Arial" w:cs="Arial"/>
                <w:b/>
                <w:bCs/>
                <w:sz w:val="24"/>
                <w:szCs w:val="24"/>
              </w:rPr>
              <w:t xml:space="preserve"> </w:t>
            </w:r>
            <w:r w:rsidRPr="001C6C1A">
              <w:rPr>
                <w:rFonts w:ascii="Arial" w:hAnsi="Arial" w:cs="Arial"/>
                <w:b/>
                <w:bCs/>
                <w:i/>
                <w:iCs/>
                <w:sz w:val="24"/>
                <w:szCs w:val="24"/>
              </w:rPr>
              <w:t>OR</w:t>
            </w:r>
            <w:r w:rsidRPr="001C6C1A">
              <w:rPr>
                <w:rFonts w:ascii="Arial" w:hAnsi="Arial" w:cs="Arial"/>
                <w:b/>
                <w:bCs/>
                <w:sz w:val="24"/>
                <w:szCs w:val="24"/>
              </w:rPr>
              <w:t xml:space="preserve"> </w:t>
            </w:r>
            <w:r w:rsidRPr="001C6C1A">
              <w:rPr>
                <w:rFonts w:ascii="Arial" w:hAnsi="Arial" w:cs="Arial"/>
                <w:sz w:val="24"/>
                <w:szCs w:val="24"/>
              </w:rPr>
              <w:t xml:space="preserve">“Supported Self Help” </w:t>
            </w:r>
            <w:r w:rsidRPr="001C6C1A">
              <w:rPr>
                <w:rFonts w:ascii="Arial" w:hAnsi="Arial" w:cs="Arial"/>
                <w:b/>
                <w:bCs/>
                <w:i/>
                <w:iCs/>
                <w:sz w:val="24"/>
                <w:szCs w:val="24"/>
              </w:rPr>
              <w:t>OR</w:t>
            </w:r>
            <w:r w:rsidRPr="001C6C1A">
              <w:rPr>
                <w:rFonts w:ascii="Arial" w:hAnsi="Arial" w:cs="Arial"/>
                <w:b/>
                <w:bCs/>
                <w:sz w:val="24"/>
                <w:szCs w:val="24"/>
              </w:rPr>
              <w:t xml:space="preserve"> </w:t>
            </w:r>
            <w:r w:rsidRPr="001C6C1A">
              <w:rPr>
                <w:rFonts w:ascii="Arial" w:hAnsi="Arial" w:cs="Arial"/>
                <w:sz w:val="24"/>
                <w:szCs w:val="24"/>
              </w:rPr>
              <w:t>“Supported self-help”</w:t>
            </w:r>
          </w:p>
        </w:tc>
      </w:tr>
    </w:tbl>
    <w:p w14:paraId="02242F19" w14:textId="77777777" w:rsidR="0098528F" w:rsidRDefault="0098528F" w:rsidP="001C6C1A">
      <w:pPr>
        <w:widowControl w:val="0"/>
        <w:spacing w:before="26" w:line="480" w:lineRule="auto"/>
        <w:jc w:val="both"/>
        <w:rPr>
          <w:rFonts w:ascii="Arial" w:hAnsi="Arial" w:cs="Arial"/>
          <w:b/>
          <w:color w:val="181817"/>
          <w:kern w:val="2"/>
          <w:sz w:val="24"/>
          <w:szCs w:val="24"/>
          <w:highlight w:val="white"/>
          <w14:ligatures w14:val="standardContextual"/>
        </w:rPr>
      </w:pPr>
    </w:p>
    <w:p w14:paraId="1FC83D06" w14:textId="3B59E147" w:rsidR="001C6C1A" w:rsidRPr="001C6C1A" w:rsidRDefault="001C6C1A" w:rsidP="001C6C1A">
      <w:pPr>
        <w:widowControl w:val="0"/>
        <w:spacing w:before="26" w:line="480" w:lineRule="auto"/>
        <w:jc w:val="both"/>
        <w:rPr>
          <w:rFonts w:ascii="Arial" w:hAnsi="Arial" w:cs="Arial"/>
          <w:color w:val="181817"/>
          <w:kern w:val="2"/>
          <w:sz w:val="24"/>
          <w:szCs w:val="24"/>
          <w:highlight w:val="white"/>
          <w14:ligatures w14:val="standardContextual"/>
        </w:rPr>
      </w:pPr>
      <w:r w:rsidRPr="001C6C1A">
        <w:rPr>
          <w:rFonts w:ascii="Arial" w:hAnsi="Arial" w:cs="Arial"/>
          <w:b/>
          <w:color w:val="181817"/>
          <w:kern w:val="2"/>
          <w:sz w:val="24"/>
          <w:szCs w:val="24"/>
          <w:highlight w:val="white"/>
          <w14:ligatures w14:val="standardContextual"/>
        </w:rPr>
        <w:t>Inclusion and Exclusion Criteria</w:t>
      </w:r>
    </w:p>
    <w:p w14:paraId="11246D0A" w14:textId="77777777" w:rsidR="00901426" w:rsidRDefault="001C6C1A" w:rsidP="00E674AC">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Populations, intervention, comparison, outcomes, and study (PICOS) framework, as outlined in Table 2, helped assess the relevance of each study for this review</w:t>
      </w:r>
      <w:r w:rsidR="00945F65">
        <w:rPr>
          <w:rFonts w:ascii="Arial" w:hAnsi="Arial" w:cs="Arial"/>
          <w:kern w:val="2"/>
          <w:sz w:val="24"/>
          <w:szCs w:val="24"/>
          <w14:ligatures w14:val="standardContextual"/>
        </w:rPr>
        <w:t>. Th</w:t>
      </w:r>
      <w:r w:rsidR="00901426">
        <w:rPr>
          <w:rFonts w:ascii="Arial" w:hAnsi="Arial" w:cs="Arial"/>
          <w:kern w:val="2"/>
          <w:sz w:val="24"/>
          <w:szCs w:val="24"/>
          <w14:ligatures w14:val="standardContextual"/>
        </w:rPr>
        <w:t xml:space="preserve">is </w:t>
      </w:r>
      <w:r w:rsidR="00945F65">
        <w:rPr>
          <w:rFonts w:ascii="Arial" w:hAnsi="Arial" w:cs="Arial"/>
          <w:kern w:val="2"/>
          <w:sz w:val="24"/>
          <w:szCs w:val="24"/>
          <w14:ligatures w14:val="standardContextual"/>
        </w:rPr>
        <w:t xml:space="preserve">approach was chosen due to </w:t>
      </w:r>
      <w:r w:rsidR="009923ED">
        <w:rPr>
          <w:rFonts w:ascii="Arial" w:hAnsi="Arial" w:cs="Arial"/>
          <w:kern w:val="2"/>
          <w:sz w:val="24"/>
          <w:szCs w:val="24"/>
          <w14:ligatures w14:val="standardContextual"/>
        </w:rPr>
        <w:t>its</w:t>
      </w:r>
      <w:r w:rsidR="00945F65">
        <w:rPr>
          <w:rFonts w:ascii="Arial" w:hAnsi="Arial" w:cs="Arial"/>
          <w:kern w:val="2"/>
          <w:sz w:val="24"/>
          <w:szCs w:val="24"/>
          <w14:ligatures w14:val="standardContextual"/>
        </w:rPr>
        <w:t xml:space="preserve"> comparable </w:t>
      </w:r>
      <w:r w:rsidR="009923ED">
        <w:rPr>
          <w:rFonts w:ascii="Arial" w:hAnsi="Arial" w:cs="Arial"/>
          <w:kern w:val="2"/>
          <w:sz w:val="24"/>
          <w:szCs w:val="24"/>
          <w14:ligatures w14:val="standardContextual"/>
        </w:rPr>
        <w:t xml:space="preserve">specificity and </w:t>
      </w:r>
      <w:r w:rsidR="00945F65">
        <w:rPr>
          <w:rFonts w:ascii="Arial" w:hAnsi="Arial" w:cs="Arial"/>
          <w:kern w:val="2"/>
          <w:sz w:val="24"/>
          <w:szCs w:val="24"/>
          <w14:ligatures w14:val="standardContextual"/>
        </w:rPr>
        <w:t>sensitivity to other methods</w:t>
      </w:r>
      <w:r w:rsidRPr="001C6C1A">
        <w:rPr>
          <w:rFonts w:ascii="Arial" w:hAnsi="Arial" w:cs="Arial"/>
          <w:kern w:val="2"/>
          <w:sz w:val="24"/>
          <w:szCs w:val="24"/>
          <w14:ligatures w14:val="standardContextual"/>
        </w:rPr>
        <w:t xml:space="preserve"> (Methley et al., 2014). Studies needed to: a) report the views of </w:t>
      </w:r>
      <w:r w:rsidR="00E90243">
        <w:rPr>
          <w:rFonts w:ascii="Arial" w:hAnsi="Arial" w:cs="Arial"/>
          <w:kern w:val="2"/>
          <w:sz w:val="24"/>
          <w:szCs w:val="24"/>
          <w14:ligatures w14:val="standardContextual"/>
        </w:rPr>
        <w:t>facilitators</w:t>
      </w:r>
      <w:r w:rsidRPr="001C6C1A">
        <w:rPr>
          <w:rFonts w:ascii="Arial" w:hAnsi="Arial" w:cs="Arial"/>
          <w:kern w:val="2"/>
          <w:sz w:val="24"/>
          <w:szCs w:val="24"/>
          <w14:ligatures w14:val="standardContextual"/>
        </w:rPr>
        <w:t xml:space="preserve"> and</w:t>
      </w:r>
      <w:r w:rsidR="003D2BB8">
        <w:rPr>
          <w:rFonts w:ascii="Arial" w:hAnsi="Arial" w:cs="Arial"/>
          <w:kern w:val="2"/>
          <w:sz w:val="24"/>
          <w:szCs w:val="24"/>
          <w14:ligatures w14:val="standardContextual"/>
        </w:rPr>
        <w:t>/or</w:t>
      </w:r>
      <w:r w:rsidRPr="001C6C1A">
        <w:rPr>
          <w:rFonts w:ascii="Arial" w:hAnsi="Arial" w:cs="Arial"/>
          <w:kern w:val="2"/>
          <w:sz w:val="24"/>
          <w:szCs w:val="24"/>
          <w14:ligatures w14:val="standardContextual"/>
        </w:rPr>
        <w:t xml:space="preserve"> adult patients; b) report on GSH (regardless of psychological model, </w:t>
      </w:r>
      <w:r w:rsidRPr="001C6C1A">
        <w:rPr>
          <w:rFonts w:ascii="Arial" w:hAnsi="Arial" w:cs="Arial"/>
          <w:kern w:val="2"/>
          <w:sz w:val="24"/>
          <w:szCs w:val="24"/>
          <w14:ligatures w14:val="standardContextual"/>
        </w:rPr>
        <w:lastRenderedPageBreak/>
        <w:t xml:space="preserve">duration, or delivery style); c) use a qualitative </w:t>
      </w:r>
      <w:r w:rsidR="00E90243">
        <w:rPr>
          <w:rFonts w:ascii="Arial" w:hAnsi="Arial" w:cs="Arial"/>
          <w:kern w:val="2"/>
          <w:sz w:val="24"/>
          <w:szCs w:val="24"/>
          <w14:ligatures w14:val="standardContextual"/>
        </w:rPr>
        <w:t xml:space="preserve">or mixed-methods </w:t>
      </w:r>
      <w:r w:rsidRPr="001C6C1A">
        <w:rPr>
          <w:rFonts w:ascii="Arial" w:hAnsi="Arial" w:cs="Arial"/>
          <w:kern w:val="2"/>
          <w:sz w:val="24"/>
          <w:szCs w:val="24"/>
          <w14:ligatures w14:val="standardContextual"/>
        </w:rPr>
        <w:t>design</w:t>
      </w:r>
      <w:r w:rsidR="00E90243">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 xml:space="preserve">d) </w:t>
      </w:r>
      <w:r w:rsidR="0062283C">
        <w:rPr>
          <w:rFonts w:ascii="Arial" w:hAnsi="Arial" w:cs="Arial"/>
          <w:kern w:val="2"/>
          <w:sz w:val="24"/>
          <w:szCs w:val="24"/>
          <w14:ligatures w14:val="standardContextual"/>
        </w:rPr>
        <w:t>b</w:t>
      </w:r>
      <w:r w:rsidRPr="001C6C1A">
        <w:rPr>
          <w:rFonts w:ascii="Arial" w:hAnsi="Arial" w:cs="Arial"/>
          <w:kern w:val="2"/>
          <w:sz w:val="24"/>
          <w:szCs w:val="24"/>
          <w14:ligatures w14:val="standardContextual"/>
        </w:rPr>
        <w:t>e written in English; and e)</w:t>
      </w:r>
      <w:r w:rsidR="0062283C">
        <w:rPr>
          <w:rFonts w:ascii="Arial" w:hAnsi="Arial" w:cs="Arial"/>
          <w:kern w:val="2"/>
          <w:sz w:val="24"/>
          <w:szCs w:val="24"/>
          <w14:ligatures w14:val="standardContextual"/>
        </w:rPr>
        <w:t xml:space="preserve"> be</w:t>
      </w:r>
      <w:r w:rsidRPr="001C6C1A">
        <w:rPr>
          <w:rFonts w:ascii="Arial" w:hAnsi="Arial" w:cs="Arial"/>
          <w:kern w:val="2"/>
          <w:sz w:val="24"/>
          <w:szCs w:val="24"/>
          <w14:ligatures w14:val="standardContextual"/>
        </w:rPr>
        <w:t xml:space="preserve"> published. </w:t>
      </w:r>
    </w:p>
    <w:p w14:paraId="7917A90C" w14:textId="52175D74" w:rsidR="00DC6E50" w:rsidRDefault="00901426" w:rsidP="00E674AC">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I</w:t>
      </w:r>
      <w:r w:rsidR="00E674AC">
        <w:rPr>
          <w:rFonts w:ascii="Arial" w:hAnsi="Arial" w:cs="Arial"/>
          <w:kern w:val="2"/>
          <w:sz w:val="24"/>
          <w:szCs w:val="24"/>
          <w14:ligatures w14:val="standardContextual"/>
        </w:rPr>
        <w:t xml:space="preserve">nfluenced by </w:t>
      </w:r>
      <w:r w:rsidR="00E674AC" w:rsidRPr="001C6C1A">
        <w:rPr>
          <w:rFonts w:ascii="Arial" w:hAnsi="Arial" w:cs="Arial"/>
          <w:kern w:val="2"/>
          <w:sz w:val="24"/>
          <w:szCs w:val="24"/>
          <w14:ligatures w14:val="standardContextual"/>
        </w:rPr>
        <w:t>Baguley et al., (2010</w:t>
      </w:r>
      <w:r w:rsidR="00E674AC">
        <w:rPr>
          <w:rFonts w:ascii="Arial" w:hAnsi="Arial" w:cs="Arial"/>
          <w:kern w:val="2"/>
          <w:sz w:val="24"/>
          <w:szCs w:val="24"/>
          <w14:ligatures w14:val="standardContextual"/>
        </w:rPr>
        <w:t xml:space="preserve">), GSH was defined as an intervention with a structured psychologically-informed approach, in which the participants worked, either in-person or online, towards alleviating a presenting problem with the support of a facilitator. There was no limit on the time or frequency of facilitation since this varies vastly in the literature. </w:t>
      </w:r>
      <w:r w:rsidR="005151DD">
        <w:rPr>
          <w:rFonts w:ascii="Arial" w:hAnsi="Arial" w:cs="Arial"/>
          <w:kern w:val="2"/>
          <w:sz w:val="24"/>
          <w:szCs w:val="24"/>
          <w14:ligatures w14:val="standardContextual"/>
        </w:rPr>
        <w:t>T</w:t>
      </w:r>
      <w:r w:rsidR="005151DD" w:rsidRPr="00DC6E50">
        <w:rPr>
          <w:rFonts w:ascii="Arial" w:hAnsi="Arial" w:cs="Arial"/>
          <w:kern w:val="2"/>
          <w:sz w:val="24"/>
          <w:szCs w:val="24"/>
          <w14:ligatures w14:val="standardContextual"/>
        </w:rPr>
        <w:t>he psychological model of GSH was not a criterion for exclusion (for instance, CBT-informed) because services can use multiple approaches (Cuijpers et al., 2010).</w:t>
      </w:r>
      <w:r w:rsidR="005151DD">
        <w:rPr>
          <w:rFonts w:ascii="Arial" w:hAnsi="Arial" w:cs="Arial"/>
          <w:kern w:val="2"/>
          <w:sz w:val="24"/>
          <w:szCs w:val="24"/>
          <w14:ligatures w14:val="standardContextual"/>
        </w:rPr>
        <w:t xml:space="preserve"> </w:t>
      </w:r>
      <w:r w:rsidR="001C6C1A" w:rsidRPr="001C6C1A">
        <w:rPr>
          <w:rFonts w:ascii="Arial" w:hAnsi="Arial" w:cs="Arial"/>
          <w:kern w:val="2"/>
          <w:sz w:val="24"/>
          <w:szCs w:val="24"/>
          <w14:ligatures w14:val="standardContextual"/>
        </w:rPr>
        <w:t>Grey literature was not included</w:t>
      </w:r>
      <w:r w:rsidR="003D2BB8">
        <w:rPr>
          <w:rFonts w:ascii="Arial" w:hAnsi="Arial" w:cs="Arial"/>
          <w:kern w:val="2"/>
          <w:sz w:val="24"/>
          <w:szCs w:val="24"/>
          <w14:ligatures w14:val="standardContextual"/>
        </w:rPr>
        <w:t xml:space="preserve"> due to problems with data management, data extraction, risk of bias, and limitations with time and resources (Adams et al., 2016)</w:t>
      </w:r>
      <w:r w:rsidR="00E90243">
        <w:rPr>
          <w:rFonts w:ascii="Arial" w:hAnsi="Arial" w:cs="Arial"/>
          <w:kern w:val="2"/>
          <w:sz w:val="24"/>
          <w:szCs w:val="24"/>
          <w14:ligatures w14:val="standardContextual"/>
        </w:rPr>
        <w:t xml:space="preserve">. </w:t>
      </w:r>
      <w:r w:rsidR="001C6C1A" w:rsidRPr="001C6C1A">
        <w:rPr>
          <w:rFonts w:ascii="Arial" w:hAnsi="Arial" w:cs="Arial"/>
          <w:kern w:val="2"/>
          <w:sz w:val="24"/>
          <w:szCs w:val="24"/>
          <w14:ligatures w14:val="standardContextual"/>
        </w:rPr>
        <w:t>Quality of the papers were not grounds for exclusion</w:t>
      </w:r>
      <w:r w:rsidR="009C5FEE">
        <w:rPr>
          <w:rFonts w:ascii="Arial" w:hAnsi="Arial" w:cs="Arial"/>
          <w:kern w:val="2"/>
          <w:sz w:val="24"/>
          <w:szCs w:val="24"/>
          <w14:ligatures w14:val="standardContextual"/>
        </w:rPr>
        <w:t xml:space="preserve"> as</w:t>
      </w:r>
      <w:r w:rsidR="001C6C1A" w:rsidRPr="001C6C1A">
        <w:rPr>
          <w:rFonts w:ascii="Arial" w:hAnsi="Arial" w:cs="Arial"/>
          <w:kern w:val="2"/>
          <w:sz w:val="24"/>
          <w:szCs w:val="24"/>
          <w14:ligatures w14:val="standardContextual"/>
        </w:rPr>
        <w:t xml:space="preserve"> </w:t>
      </w:r>
      <w:r w:rsidR="009C5FEE">
        <w:rPr>
          <w:rFonts w:ascii="Arial" w:hAnsi="Arial" w:cs="Arial"/>
          <w:kern w:val="2"/>
          <w:sz w:val="24"/>
          <w:szCs w:val="24"/>
          <w14:ligatures w14:val="standardContextual"/>
        </w:rPr>
        <w:t>conclusions can</w:t>
      </w:r>
      <w:r w:rsidR="001C6C1A" w:rsidRPr="001C6C1A">
        <w:rPr>
          <w:rFonts w:ascii="Arial" w:hAnsi="Arial" w:cs="Arial"/>
          <w:kern w:val="2"/>
          <w:sz w:val="24"/>
          <w:szCs w:val="24"/>
          <w14:ligatures w14:val="standardContextual"/>
        </w:rPr>
        <w:t xml:space="preserve"> be strengthened when using poor quality papers</w:t>
      </w:r>
      <w:r w:rsidR="009C5FEE">
        <w:rPr>
          <w:rFonts w:ascii="Arial" w:hAnsi="Arial" w:cs="Arial"/>
          <w:kern w:val="2"/>
          <w:sz w:val="24"/>
          <w:szCs w:val="24"/>
          <w14:ligatures w14:val="standardContextual"/>
        </w:rPr>
        <w:t xml:space="preserve"> (</w:t>
      </w:r>
      <w:r w:rsidR="009C5FEE" w:rsidRPr="001C6C1A">
        <w:rPr>
          <w:rFonts w:ascii="Arial" w:hAnsi="Arial" w:cs="Arial"/>
          <w:kern w:val="2"/>
          <w:sz w:val="24"/>
          <w:szCs w:val="24"/>
          <w14:ligatures w14:val="standardContextual"/>
        </w:rPr>
        <w:t>Garside</w:t>
      </w:r>
      <w:r w:rsidR="009C5FEE">
        <w:rPr>
          <w:rFonts w:ascii="Arial" w:hAnsi="Arial" w:cs="Arial"/>
          <w:kern w:val="2"/>
          <w:sz w:val="24"/>
          <w:szCs w:val="24"/>
          <w14:ligatures w14:val="standardContextual"/>
        </w:rPr>
        <w:t xml:space="preserve">, </w:t>
      </w:r>
      <w:r w:rsidR="009C5FEE" w:rsidRPr="001C6C1A">
        <w:rPr>
          <w:rFonts w:ascii="Arial" w:hAnsi="Arial" w:cs="Arial"/>
          <w:kern w:val="2"/>
          <w:sz w:val="24"/>
          <w:szCs w:val="24"/>
          <w14:ligatures w14:val="standardContextual"/>
        </w:rPr>
        <w:t>201</w:t>
      </w:r>
      <w:r w:rsidR="009C5FEE">
        <w:rPr>
          <w:rFonts w:ascii="Arial" w:hAnsi="Arial" w:cs="Arial"/>
          <w:kern w:val="2"/>
          <w:sz w:val="24"/>
          <w:szCs w:val="24"/>
          <w14:ligatures w14:val="standardContextual"/>
        </w:rPr>
        <w:t>3</w:t>
      </w:r>
      <w:r w:rsidR="009C5FEE" w:rsidRPr="001C6C1A">
        <w:rPr>
          <w:rFonts w:ascii="Arial" w:hAnsi="Arial" w:cs="Arial"/>
          <w:kern w:val="2"/>
          <w:sz w:val="24"/>
          <w:szCs w:val="24"/>
          <w14:ligatures w14:val="standardContextual"/>
        </w:rPr>
        <w:t>)</w:t>
      </w:r>
      <w:r w:rsidR="001C6C1A" w:rsidRPr="001C6C1A">
        <w:rPr>
          <w:rFonts w:ascii="Arial" w:hAnsi="Arial" w:cs="Arial"/>
          <w:kern w:val="2"/>
          <w:sz w:val="24"/>
          <w:szCs w:val="24"/>
          <w14:ligatures w14:val="standardContextual"/>
        </w:rPr>
        <w:t>. However, this review will evaluate how bias impact</w:t>
      </w:r>
      <w:r w:rsidR="00384A20">
        <w:rPr>
          <w:rFonts w:ascii="Arial" w:hAnsi="Arial" w:cs="Arial"/>
          <w:kern w:val="2"/>
          <w:sz w:val="24"/>
          <w:szCs w:val="24"/>
          <w14:ligatures w14:val="standardContextual"/>
        </w:rPr>
        <w:t>ed</w:t>
      </w:r>
      <w:r w:rsidR="001C6C1A" w:rsidRPr="001C6C1A">
        <w:rPr>
          <w:rFonts w:ascii="Arial" w:hAnsi="Arial" w:cs="Arial"/>
          <w:kern w:val="2"/>
          <w:sz w:val="24"/>
          <w:szCs w:val="24"/>
          <w14:ligatures w14:val="standardContextual"/>
        </w:rPr>
        <w:t xml:space="preserve"> the findings in the discussion. </w:t>
      </w:r>
    </w:p>
    <w:p w14:paraId="0B39FFC2" w14:textId="431CC010" w:rsidR="00DC6E50" w:rsidRPr="001C6C1A" w:rsidRDefault="001C6C1A" w:rsidP="00DC6E50">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 </w:t>
      </w:r>
    </w:p>
    <w:p w14:paraId="71591D63" w14:textId="77777777" w:rsidR="00DC6E50" w:rsidRDefault="00DC6E50">
      <w:pPr>
        <w:rPr>
          <w:rFonts w:ascii="Arial" w:hAnsi="Arial" w:cs="Arial"/>
          <w:b/>
          <w:bCs/>
          <w:kern w:val="2"/>
          <w:sz w:val="24"/>
          <w:szCs w:val="24"/>
          <w14:ligatures w14:val="standardContextual"/>
        </w:rPr>
      </w:pPr>
      <w:r>
        <w:rPr>
          <w:rFonts w:ascii="Arial" w:hAnsi="Arial" w:cs="Arial"/>
          <w:b/>
          <w:bCs/>
          <w:kern w:val="2"/>
          <w:sz w:val="24"/>
          <w:szCs w:val="24"/>
          <w14:ligatures w14:val="standardContextual"/>
        </w:rPr>
        <w:br w:type="page"/>
      </w:r>
    </w:p>
    <w:p w14:paraId="41E4E37E" w14:textId="16C07BC6" w:rsidR="001C6C1A" w:rsidRPr="001C6C1A" w:rsidRDefault="001C6C1A" w:rsidP="008F4A51">
      <w:pPr>
        <w:widowControl w:val="0"/>
        <w:spacing w:before="209" w:line="276"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 xml:space="preserve">Table 2 </w:t>
      </w:r>
    </w:p>
    <w:p w14:paraId="04F840DA" w14:textId="77777777" w:rsidR="001C6C1A" w:rsidRPr="001C6C1A" w:rsidRDefault="001C6C1A" w:rsidP="008F4A51">
      <w:pPr>
        <w:widowControl w:val="0"/>
        <w:spacing w:before="121" w:line="276" w:lineRule="auto"/>
        <w:jc w:val="both"/>
        <w:rPr>
          <w:rFonts w:ascii="Arial" w:hAnsi="Arial" w:cs="Arial"/>
          <w:i/>
          <w:iCs/>
          <w:kern w:val="2"/>
          <w:sz w:val="24"/>
          <w:szCs w:val="24"/>
          <w14:ligatures w14:val="standardContextual"/>
        </w:rPr>
      </w:pPr>
      <w:r w:rsidRPr="001C6C1A">
        <w:rPr>
          <w:rFonts w:ascii="Arial" w:hAnsi="Arial" w:cs="Arial"/>
          <w:i/>
          <w:iCs/>
          <w:kern w:val="2"/>
          <w:sz w:val="24"/>
          <w:szCs w:val="24"/>
          <w14:ligatures w14:val="standardContextual"/>
        </w:rPr>
        <w:t xml:space="preserve">PICOS Framework of Eligibility Criteria  </w:t>
      </w:r>
    </w:p>
    <w:tbl>
      <w:tblPr>
        <w:tblStyle w:val="TableGrid3"/>
        <w:tblW w:w="0" w:type="auto"/>
        <w:tblInd w:w="6" w:type="dxa"/>
        <w:tblLook w:val="04A0" w:firstRow="1" w:lastRow="0" w:firstColumn="1" w:lastColumn="0" w:noHBand="0" w:noVBand="1"/>
      </w:tblPr>
      <w:tblGrid>
        <w:gridCol w:w="3129"/>
        <w:gridCol w:w="3336"/>
        <w:gridCol w:w="2555"/>
      </w:tblGrid>
      <w:tr w:rsidR="001C6C1A" w:rsidRPr="001C6C1A" w14:paraId="50D2A3FB" w14:textId="77777777" w:rsidTr="004E3331">
        <w:tc>
          <w:tcPr>
            <w:tcW w:w="3129" w:type="dxa"/>
            <w:tcBorders>
              <w:top w:val="nil"/>
              <w:left w:val="nil"/>
              <w:bottom w:val="single" w:sz="4" w:space="0" w:color="auto"/>
              <w:right w:val="nil"/>
            </w:tcBorders>
          </w:tcPr>
          <w:p w14:paraId="42DCAA23" w14:textId="77777777" w:rsidR="001C6C1A" w:rsidRPr="007535B7" w:rsidRDefault="001C6C1A" w:rsidP="001C6C1A">
            <w:pPr>
              <w:widowControl w:val="0"/>
              <w:spacing w:before="209" w:line="360" w:lineRule="auto"/>
              <w:jc w:val="center"/>
              <w:rPr>
                <w:rFonts w:ascii="Arial" w:hAnsi="Arial" w:cs="Arial"/>
                <w:sz w:val="24"/>
                <w:szCs w:val="24"/>
              </w:rPr>
            </w:pPr>
            <w:r w:rsidRPr="007535B7">
              <w:rPr>
                <w:rFonts w:ascii="Arial" w:hAnsi="Arial" w:cs="Arial"/>
                <w:sz w:val="24"/>
                <w:szCs w:val="24"/>
              </w:rPr>
              <w:t>PICOS Category</w:t>
            </w:r>
          </w:p>
        </w:tc>
        <w:tc>
          <w:tcPr>
            <w:tcW w:w="3336" w:type="dxa"/>
            <w:tcBorders>
              <w:top w:val="nil"/>
              <w:left w:val="nil"/>
              <w:bottom w:val="single" w:sz="4" w:space="0" w:color="auto"/>
              <w:right w:val="nil"/>
            </w:tcBorders>
          </w:tcPr>
          <w:p w14:paraId="2677CA5F" w14:textId="77777777" w:rsidR="001C6C1A" w:rsidRPr="007535B7" w:rsidRDefault="001C6C1A" w:rsidP="001C6C1A">
            <w:pPr>
              <w:widowControl w:val="0"/>
              <w:spacing w:before="209" w:line="360" w:lineRule="auto"/>
              <w:jc w:val="center"/>
              <w:rPr>
                <w:rFonts w:ascii="Arial" w:hAnsi="Arial" w:cs="Arial"/>
                <w:sz w:val="24"/>
                <w:szCs w:val="24"/>
              </w:rPr>
            </w:pPr>
            <w:r w:rsidRPr="007535B7">
              <w:rPr>
                <w:rFonts w:ascii="Arial" w:hAnsi="Arial" w:cs="Arial"/>
                <w:sz w:val="24"/>
                <w:szCs w:val="24"/>
              </w:rPr>
              <w:t>Inclusion</w:t>
            </w:r>
          </w:p>
        </w:tc>
        <w:tc>
          <w:tcPr>
            <w:tcW w:w="2555" w:type="dxa"/>
            <w:tcBorders>
              <w:top w:val="nil"/>
              <w:left w:val="nil"/>
              <w:bottom w:val="single" w:sz="4" w:space="0" w:color="auto"/>
              <w:right w:val="nil"/>
            </w:tcBorders>
          </w:tcPr>
          <w:p w14:paraId="5C9B6731" w14:textId="77777777" w:rsidR="001C6C1A" w:rsidRPr="007535B7" w:rsidRDefault="001C6C1A" w:rsidP="001C6C1A">
            <w:pPr>
              <w:widowControl w:val="0"/>
              <w:spacing w:before="209" w:line="360" w:lineRule="auto"/>
              <w:jc w:val="center"/>
              <w:rPr>
                <w:rFonts w:ascii="Arial" w:hAnsi="Arial" w:cs="Arial"/>
                <w:sz w:val="24"/>
                <w:szCs w:val="24"/>
              </w:rPr>
            </w:pPr>
            <w:r w:rsidRPr="007535B7">
              <w:rPr>
                <w:rFonts w:ascii="Arial" w:hAnsi="Arial" w:cs="Arial"/>
                <w:sz w:val="24"/>
                <w:szCs w:val="24"/>
              </w:rPr>
              <w:t>Exclusion</w:t>
            </w:r>
          </w:p>
        </w:tc>
      </w:tr>
      <w:tr w:rsidR="001C6C1A" w:rsidRPr="001C6C1A" w14:paraId="295E9EC0" w14:textId="77777777" w:rsidTr="004E3331">
        <w:tc>
          <w:tcPr>
            <w:tcW w:w="3129" w:type="dxa"/>
            <w:tcBorders>
              <w:left w:val="nil"/>
              <w:bottom w:val="nil"/>
              <w:right w:val="nil"/>
            </w:tcBorders>
          </w:tcPr>
          <w:p w14:paraId="3BE9C494"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Population</w:t>
            </w:r>
          </w:p>
        </w:tc>
        <w:tc>
          <w:tcPr>
            <w:tcW w:w="3336" w:type="dxa"/>
            <w:tcBorders>
              <w:left w:val="nil"/>
              <w:bottom w:val="nil"/>
              <w:right w:val="nil"/>
            </w:tcBorders>
          </w:tcPr>
          <w:p w14:paraId="122726ED" w14:textId="7B3211BC"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Facilitators and</w:t>
            </w:r>
            <w:r w:rsidR="003D2BB8">
              <w:rPr>
                <w:rFonts w:ascii="Arial" w:hAnsi="Arial" w:cs="Arial"/>
                <w:sz w:val="24"/>
                <w:szCs w:val="24"/>
              </w:rPr>
              <w:t>/or</w:t>
            </w:r>
            <w:r w:rsidRPr="001C6C1A">
              <w:rPr>
                <w:rFonts w:ascii="Arial" w:hAnsi="Arial" w:cs="Arial"/>
                <w:sz w:val="24"/>
                <w:szCs w:val="24"/>
              </w:rPr>
              <w:t xml:space="preserve"> adult patients</w:t>
            </w:r>
          </w:p>
        </w:tc>
        <w:tc>
          <w:tcPr>
            <w:tcW w:w="2555" w:type="dxa"/>
            <w:tcBorders>
              <w:left w:val="nil"/>
              <w:bottom w:val="nil"/>
              <w:right w:val="nil"/>
            </w:tcBorders>
          </w:tcPr>
          <w:p w14:paraId="030D1EAE" w14:textId="786EF9DB" w:rsidR="001C6C1A" w:rsidRPr="001C6C1A" w:rsidRDefault="00E90243" w:rsidP="001C6C1A">
            <w:pPr>
              <w:widowControl w:val="0"/>
              <w:spacing w:before="209" w:line="360" w:lineRule="auto"/>
              <w:jc w:val="center"/>
              <w:rPr>
                <w:rFonts w:ascii="Arial" w:hAnsi="Arial" w:cs="Arial"/>
                <w:sz w:val="24"/>
                <w:szCs w:val="24"/>
              </w:rPr>
            </w:pPr>
            <w:r>
              <w:rPr>
                <w:rFonts w:ascii="Arial" w:hAnsi="Arial" w:cs="Arial"/>
                <w:sz w:val="24"/>
                <w:szCs w:val="24"/>
              </w:rPr>
              <w:t>Children and adolescent participants</w:t>
            </w:r>
          </w:p>
        </w:tc>
      </w:tr>
      <w:tr w:rsidR="001C6C1A" w:rsidRPr="001C6C1A" w14:paraId="59AE9C2F" w14:textId="77777777" w:rsidTr="004E3331">
        <w:tc>
          <w:tcPr>
            <w:tcW w:w="3129" w:type="dxa"/>
            <w:tcBorders>
              <w:top w:val="nil"/>
              <w:left w:val="nil"/>
              <w:bottom w:val="nil"/>
              <w:right w:val="nil"/>
            </w:tcBorders>
          </w:tcPr>
          <w:p w14:paraId="2DFD05AB"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Intervention</w:t>
            </w:r>
          </w:p>
        </w:tc>
        <w:tc>
          <w:tcPr>
            <w:tcW w:w="3336" w:type="dxa"/>
            <w:tcBorders>
              <w:top w:val="nil"/>
              <w:left w:val="nil"/>
              <w:bottom w:val="nil"/>
              <w:right w:val="nil"/>
            </w:tcBorders>
          </w:tcPr>
          <w:p w14:paraId="5ECF3A66"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Psychologically-informed GSH</w:t>
            </w:r>
          </w:p>
        </w:tc>
        <w:tc>
          <w:tcPr>
            <w:tcW w:w="2555" w:type="dxa"/>
            <w:tcBorders>
              <w:top w:val="nil"/>
              <w:left w:val="nil"/>
              <w:bottom w:val="nil"/>
              <w:right w:val="nil"/>
            </w:tcBorders>
          </w:tcPr>
          <w:p w14:paraId="4F004D9F"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 xml:space="preserve">Non-psychological informed GSH, no description of GSH intervention, psychoeducation.  </w:t>
            </w:r>
          </w:p>
        </w:tc>
      </w:tr>
      <w:tr w:rsidR="001C6C1A" w:rsidRPr="001C6C1A" w14:paraId="13DD5823" w14:textId="77777777" w:rsidTr="004E3331">
        <w:tc>
          <w:tcPr>
            <w:tcW w:w="3129" w:type="dxa"/>
            <w:tcBorders>
              <w:top w:val="nil"/>
              <w:left w:val="nil"/>
              <w:bottom w:val="nil"/>
              <w:right w:val="nil"/>
            </w:tcBorders>
          </w:tcPr>
          <w:p w14:paraId="1AAAA599"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Comparator</w:t>
            </w:r>
          </w:p>
        </w:tc>
        <w:tc>
          <w:tcPr>
            <w:tcW w:w="3336" w:type="dxa"/>
            <w:tcBorders>
              <w:top w:val="nil"/>
              <w:left w:val="nil"/>
              <w:bottom w:val="nil"/>
              <w:right w:val="nil"/>
            </w:tcBorders>
          </w:tcPr>
          <w:p w14:paraId="1F9F8EFD" w14:textId="77777777" w:rsidR="001C6C1A" w:rsidRPr="001C6C1A" w:rsidRDefault="001C6C1A" w:rsidP="001C6C1A">
            <w:pPr>
              <w:widowControl w:val="0"/>
              <w:spacing w:before="311" w:line="360" w:lineRule="auto"/>
              <w:jc w:val="center"/>
              <w:rPr>
                <w:rFonts w:ascii="Arial" w:hAnsi="Arial" w:cs="Arial"/>
                <w:sz w:val="24"/>
                <w:szCs w:val="24"/>
              </w:rPr>
            </w:pPr>
            <w:r w:rsidRPr="001C6C1A">
              <w:rPr>
                <w:rFonts w:ascii="Arial" w:hAnsi="Arial" w:cs="Arial"/>
                <w:sz w:val="24"/>
                <w:szCs w:val="24"/>
              </w:rPr>
              <w:t>N/A</w:t>
            </w:r>
          </w:p>
        </w:tc>
        <w:tc>
          <w:tcPr>
            <w:tcW w:w="2555" w:type="dxa"/>
            <w:tcBorders>
              <w:top w:val="nil"/>
              <w:left w:val="nil"/>
              <w:bottom w:val="nil"/>
              <w:right w:val="nil"/>
            </w:tcBorders>
          </w:tcPr>
          <w:p w14:paraId="473D406C" w14:textId="77777777" w:rsidR="001C6C1A" w:rsidRPr="001C6C1A" w:rsidRDefault="001C6C1A" w:rsidP="001C6C1A">
            <w:pPr>
              <w:widowControl w:val="0"/>
              <w:spacing w:before="311" w:line="360" w:lineRule="auto"/>
              <w:jc w:val="center"/>
              <w:rPr>
                <w:rFonts w:ascii="Arial" w:hAnsi="Arial" w:cs="Arial"/>
                <w:sz w:val="24"/>
                <w:szCs w:val="24"/>
              </w:rPr>
            </w:pPr>
            <w:r w:rsidRPr="001C6C1A">
              <w:rPr>
                <w:rFonts w:ascii="Arial" w:hAnsi="Arial" w:cs="Arial"/>
                <w:sz w:val="24"/>
                <w:szCs w:val="24"/>
              </w:rPr>
              <w:t>N/A</w:t>
            </w:r>
          </w:p>
        </w:tc>
      </w:tr>
      <w:tr w:rsidR="001C6C1A" w:rsidRPr="001C6C1A" w14:paraId="088CB562" w14:textId="77777777" w:rsidTr="004E3331">
        <w:tc>
          <w:tcPr>
            <w:tcW w:w="3129" w:type="dxa"/>
            <w:tcBorders>
              <w:top w:val="nil"/>
              <w:left w:val="nil"/>
              <w:bottom w:val="nil"/>
              <w:right w:val="nil"/>
            </w:tcBorders>
          </w:tcPr>
          <w:p w14:paraId="2D8AF595"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Outcomes</w:t>
            </w:r>
          </w:p>
        </w:tc>
        <w:tc>
          <w:tcPr>
            <w:tcW w:w="3336" w:type="dxa"/>
            <w:tcBorders>
              <w:top w:val="nil"/>
              <w:left w:val="nil"/>
              <w:bottom w:val="nil"/>
              <w:right w:val="nil"/>
            </w:tcBorders>
          </w:tcPr>
          <w:p w14:paraId="46FC17D1" w14:textId="6B4EA18E"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 xml:space="preserve">Experiences of GSH aimed at </w:t>
            </w:r>
            <w:r w:rsidR="002A448E">
              <w:rPr>
                <w:rFonts w:ascii="Arial" w:hAnsi="Arial" w:cs="Arial"/>
                <w:sz w:val="24"/>
                <w:szCs w:val="24"/>
              </w:rPr>
              <w:t xml:space="preserve">relieving </w:t>
            </w:r>
            <w:r w:rsidRPr="001C6C1A">
              <w:rPr>
                <w:rFonts w:ascii="Arial" w:hAnsi="Arial" w:cs="Arial"/>
                <w:sz w:val="24"/>
                <w:szCs w:val="24"/>
              </w:rPr>
              <w:t>mental health difficulties</w:t>
            </w:r>
          </w:p>
        </w:tc>
        <w:tc>
          <w:tcPr>
            <w:tcW w:w="2555" w:type="dxa"/>
            <w:tcBorders>
              <w:top w:val="nil"/>
              <w:left w:val="nil"/>
              <w:bottom w:val="nil"/>
              <w:right w:val="nil"/>
            </w:tcBorders>
          </w:tcPr>
          <w:p w14:paraId="502A79BA"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Results not concerning GSH experience, outcomes relating to physical health goals.</w:t>
            </w:r>
          </w:p>
        </w:tc>
      </w:tr>
      <w:tr w:rsidR="001C6C1A" w:rsidRPr="001C6C1A" w14:paraId="77692EBC" w14:textId="77777777" w:rsidTr="004E3331">
        <w:tc>
          <w:tcPr>
            <w:tcW w:w="3129" w:type="dxa"/>
            <w:tcBorders>
              <w:top w:val="nil"/>
              <w:left w:val="nil"/>
              <w:right w:val="nil"/>
            </w:tcBorders>
          </w:tcPr>
          <w:p w14:paraId="191717CB"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Study</w:t>
            </w:r>
          </w:p>
        </w:tc>
        <w:tc>
          <w:tcPr>
            <w:tcW w:w="3336" w:type="dxa"/>
            <w:tcBorders>
              <w:top w:val="nil"/>
              <w:left w:val="nil"/>
              <w:right w:val="nil"/>
            </w:tcBorders>
          </w:tcPr>
          <w:p w14:paraId="25F87A26" w14:textId="77777777"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Qualitative or mixed method designs, published, English</w:t>
            </w:r>
          </w:p>
        </w:tc>
        <w:tc>
          <w:tcPr>
            <w:tcW w:w="2555" w:type="dxa"/>
            <w:tcBorders>
              <w:top w:val="nil"/>
              <w:left w:val="nil"/>
              <w:right w:val="nil"/>
            </w:tcBorders>
          </w:tcPr>
          <w:p w14:paraId="4872CE82" w14:textId="0A054D06" w:rsidR="001C6C1A" w:rsidRPr="001C6C1A" w:rsidRDefault="001C6C1A" w:rsidP="001C6C1A">
            <w:pPr>
              <w:widowControl w:val="0"/>
              <w:spacing w:before="209" w:line="360" w:lineRule="auto"/>
              <w:jc w:val="center"/>
              <w:rPr>
                <w:rFonts w:ascii="Arial" w:hAnsi="Arial" w:cs="Arial"/>
                <w:sz w:val="24"/>
                <w:szCs w:val="24"/>
              </w:rPr>
            </w:pPr>
            <w:r w:rsidRPr="001C6C1A">
              <w:rPr>
                <w:rFonts w:ascii="Arial" w:hAnsi="Arial" w:cs="Arial"/>
                <w:sz w:val="24"/>
                <w:szCs w:val="24"/>
              </w:rPr>
              <w:t xml:space="preserve">Quantitative, </w:t>
            </w:r>
            <w:r w:rsidR="00E90243" w:rsidRPr="001C6C1A">
              <w:rPr>
                <w:rFonts w:ascii="Arial" w:hAnsi="Arial" w:cs="Arial"/>
                <w:sz w:val="24"/>
                <w:szCs w:val="24"/>
              </w:rPr>
              <w:t>non-English</w:t>
            </w:r>
            <w:r w:rsidRPr="001C6C1A">
              <w:rPr>
                <w:rFonts w:ascii="Arial" w:hAnsi="Arial" w:cs="Arial"/>
                <w:sz w:val="24"/>
                <w:szCs w:val="24"/>
              </w:rPr>
              <w:t xml:space="preserve"> language, systematic reviews, commentaries, book chapters, letters.</w:t>
            </w:r>
          </w:p>
        </w:tc>
      </w:tr>
    </w:tbl>
    <w:p w14:paraId="02FE5ED1" w14:textId="77777777" w:rsidR="00DC6E50" w:rsidRDefault="00DC6E50" w:rsidP="001C6C1A">
      <w:pPr>
        <w:spacing w:line="480" w:lineRule="auto"/>
        <w:jc w:val="both"/>
        <w:rPr>
          <w:rFonts w:ascii="Arial" w:hAnsi="Arial" w:cs="Arial"/>
          <w:kern w:val="2"/>
          <w:sz w:val="24"/>
          <w:szCs w:val="24"/>
          <w14:ligatures w14:val="standardContextual"/>
        </w:rPr>
      </w:pPr>
    </w:p>
    <w:p w14:paraId="4E5C2EF0" w14:textId="02C96398" w:rsidR="001C6C1A" w:rsidRPr="001C6C1A" w:rsidRDefault="001C6C1A" w:rsidP="001C6C1A">
      <w:pPr>
        <w:spacing w:line="480" w:lineRule="auto"/>
        <w:jc w:val="both"/>
        <w:rPr>
          <w:rFonts w:ascii="Arial" w:hAnsi="Arial" w:cs="Arial"/>
          <w:b/>
          <w:kern w:val="2"/>
          <w:sz w:val="24"/>
          <w:szCs w:val="24"/>
          <w14:ligatures w14:val="standardContextual"/>
        </w:rPr>
      </w:pPr>
      <w:r w:rsidRPr="001C6C1A">
        <w:rPr>
          <w:rFonts w:ascii="Arial" w:hAnsi="Arial" w:cs="Arial"/>
          <w:b/>
          <w:kern w:val="2"/>
          <w:sz w:val="24"/>
          <w:szCs w:val="24"/>
          <w14:ligatures w14:val="standardContextual"/>
        </w:rPr>
        <w:t xml:space="preserve">Screening and Selection </w:t>
      </w:r>
    </w:p>
    <w:p w14:paraId="5D54B5B3" w14:textId="52866544" w:rsidR="009923ED" w:rsidRPr="0062283C" w:rsidRDefault="001C6C1A" w:rsidP="0062283C">
      <w:pPr>
        <w:widowControl w:val="0"/>
        <w:spacing w:line="480" w:lineRule="auto"/>
        <w:ind w:right="462"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The lead author completed the screening and selection process. The literature from the term search was exported into Endnote Software to help manage data. All duplications were removed. Titles and abstracts were reviewed </w:t>
      </w:r>
      <w:r w:rsidRPr="001C6C1A">
        <w:rPr>
          <w:rFonts w:ascii="Arial" w:hAnsi="Arial" w:cs="Arial"/>
          <w:kern w:val="2"/>
          <w:sz w:val="24"/>
          <w:szCs w:val="24"/>
          <w14:ligatures w14:val="standardContextual"/>
        </w:rPr>
        <w:lastRenderedPageBreak/>
        <w:t>to assess eligibility. The included papers were full-text reviewed. Authors of inaccessible papers were contacted. Forwards and backwards citation chaining was used to identify additional research which may have been missed. Team discussions were used to discuss dilemmas</w:t>
      </w:r>
      <w:r w:rsidR="00384A20">
        <w:rPr>
          <w:rFonts w:ascii="Arial" w:hAnsi="Arial" w:cs="Arial"/>
          <w:kern w:val="2"/>
          <w:sz w:val="24"/>
          <w:szCs w:val="24"/>
          <w14:ligatures w14:val="standardContextual"/>
        </w:rPr>
        <w:t xml:space="preserve"> and reach a consensus decision.</w:t>
      </w:r>
      <w:r w:rsidRPr="001C6C1A">
        <w:rPr>
          <w:rFonts w:ascii="Arial" w:hAnsi="Arial" w:cs="Arial"/>
          <w:kern w:val="2"/>
          <w:sz w:val="24"/>
          <w:szCs w:val="24"/>
          <w14:ligatures w14:val="standardContextual"/>
        </w:rPr>
        <w:t xml:space="preserve"> </w:t>
      </w:r>
    </w:p>
    <w:p w14:paraId="2333F18D" w14:textId="77777777" w:rsidR="001C6C1A" w:rsidRPr="001C6C1A" w:rsidRDefault="001C6C1A" w:rsidP="001C6C1A">
      <w:pPr>
        <w:spacing w:line="480" w:lineRule="auto"/>
        <w:jc w:val="both"/>
        <w:rPr>
          <w:rFonts w:ascii="Arial" w:hAnsi="Arial" w:cs="Arial"/>
          <w:b/>
          <w:kern w:val="2"/>
          <w:sz w:val="24"/>
          <w:szCs w:val="24"/>
          <w14:ligatures w14:val="standardContextual"/>
        </w:rPr>
      </w:pPr>
      <w:r w:rsidRPr="001C6C1A">
        <w:rPr>
          <w:rFonts w:ascii="Arial" w:hAnsi="Arial" w:cs="Arial"/>
          <w:b/>
          <w:kern w:val="2"/>
          <w:sz w:val="24"/>
          <w:szCs w:val="24"/>
          <w14:ligatures w14:val="standardContextual"/>
        </w:rPr>
        <w:t>Data Extraction and Synthesis</w:t>
      </w:r>
    </w:p>
    <w:p w14:paraId="5134ED03" w14:textId="23197B58" w:rsidR="00384A20" w:rsidRDefault="00384A20" w:rsidP="00E20E55">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Information on t</w:t>
      </w:r>
      <w:r w:rsidR="001C6C1A" w:rsidRPr="001C6C1A">
        <w:rPr>
          <w:rFonts w:ascii="Arial" w:hAnsi="Arial" w:cs="Arial"/>
          <w:kern w:val="2"/>
          <w:sz w:val="24"/>
          <w:szCs w:val="24"/>
          <w14:ligatures w14:val="standardContextual"/>
        </w:rPr>
        <w:t xml:space="preserve">he authors; year of publication; study design; number, gender, and type of </w:t>
      </w:r>
      <w:r w:rsidR="009D63B2" w:rsidRPr="001C6C1A">
        <w:rPr>
          <w:rFonts w:ascii="Arial" w:hAnsi="Arial" w:cs="Arial"/>
          <w:kern w:val="2"/>
          <w:sz w:val="24"/>
          <w:szCs w:val="24"/>
          <w14:ligatures w14:val="standardContextual"/>
        </w:rPr>
        <w:t xml:space="preserve">participants (facilitator or </w:t>
      </w:r>
      <w:r w:rsidR="009D63B2">
        <w:rPr>
          <w:rFonts w:ascii="Arial" w:hAnsi="Arial" w:cs="Arial"/>
          <w:kern w:val="2"/>
          <w:sz w:val="24"/>
          <w:szCs w:val="24"/>
          <w14:ligatures w14:val="standardContextual"/>
        </w:rPr>
        <w:t>patient</w:t>
      </w:r>
      <w:r w:rsidR="009D63B2" w:rsidRPr="001C6C1A">
        <w:rPr>
          <w:rFonts w:ascii="Arial" w:hAnsi="Arial" w:cs="Arial"/>
          <w:kern w:val="2"/>
          <w:sz w:val="24"/>
          <w:szCs w:val="24"/>
          <w14:ligatures w14:val="standardContextual"/>
        </w:rPr>
        <w:t>)</w:t>
      </w:r>
      <w:r w:rsidR="001C6C1A" w:rsidRPr="001C6C1A">
        <w:rPr>
          <w:rFonts w:ascii="Arial" w:hAnsi="Arial" w:cs="Arial"/>
          <w:kern w:val="2"/>
          <w:sz w:val="24"/>
          <w:szCs w:val="24"/>
          <w14:ligatures w14:val="standardContextual"/>
        </w:rPr>
        <w:t xml:space="preserve">; GSH psychological approach; and the GSH support process was extracted. Appendix </w:t>
      </w:r>
      <w:r w:rsidR="00986A6A">
        <w:rPr>
          <w:rFonts w:ascii="Arial" w:hAnsi="Arial" w:cs="Arial"/>
          <w:kern w:val="2"/>
          <w:sz w:val="24"/>
          <w:szCs w:val="24"/>
          <w14:ligatures w14:val="standardContextual"/>
        </w:rPr>
        <w:t>C</w:t>
      </w:r>
      <w:r w:rsidR="001C6C1A" w:rsidRPr="001C6C1A">
        <w:rPr>
          <w:rFonts w:ascii="Arial" w:hAnsi="Arial" w:cs="Arial"/>
          <w:kern w:val="2"/>
          <w:sz w:val="24"/>
          <w:szCs w:val="24"/>
          <w14:ligatures w14:val="standardContextual"/>
        </w:rPr>
        <w:t xml:space="preserve"> includes the extraction form used in this process. </w:t>
      </w:r>
    </w:p>
    <w:p w14:paraId="7C2C412B" w14:textId="42BF630B" w:rsidR="00E20E55" w:rsidRDefault="001C6C1A" w:rsidP="00384A20">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Thomas and Hardens (2008) Thematic Synthesis (TS) was chosen because</w:t>
      </w:r>
      <w:r w:rsidR="00E20E55">
        <w:rPr>
          <w:rFonts w:ascii="Arial" w:hAnsi="Arial" w:cs="Arial"/>
          <w:kern w:val="2"/>
          <w:sz w:val="24"/>
          <w:szCs w:val="24"/>
          <w14:ligatures w14:val="standardContextual"/>
        </w:rPr>
        <w:t xml:space="preserve"> of its suitability in synthesising data from</w:t>
      </w:r>
      <w:r w:rsidRPr="001C6C1A">
        <w:rPr>
          <w:rFonts w:ascii="Arial" w:hAnsi="Arial" w:cs="Arial"/>
          <w:kern w:val="2"/>
          <w:sz w:val="24"/>
          <w:szCs w:val="24"/>
          <w14:ligatures w14:val="standardContextual"/>
        </w:rPr>
        <w:t xml:space="preserve"> studies which have varying methods. </w:t>
      </w:r>
      <w:r w:rsidR="00E20E55" w:rsidRPr="00E20E55">
        <w:rPr>
          <w:rFonts w:ascii="Arial" w:hAnsi="Arial" w:cs="Arial"/>
          <w:kern w:val="2"/>
          <w:sz w:val="24"/>
          <w:szCs w:val="24"/>
          <w14:ligatures w14:val="standardContextual"/>
        </w:rPr>
        <w:t>Alternative methods of data synthesis were considered</w:t>
      </w:r>
      <w:r w:rsidR="00C21C74">
        <w:rPr>
          <w:rFonts w:ascii="Arial" w:hAnsi="Arial" w:cs="Arial"/>
          <w:kern w:val="2"/>
          <w:sz w:val="24"/>
          <w:szCs w:val="24"/>
          <w14:ligatures w14:val="standardContextual"/>
        </w:rPr>
        <w:t xml:space="preserve"> such as</w:t>
      </w:r>
      <w:r w:rsidR="00E20E55" w:rsidRPr="00E20E55">
        <w:rPr>
          <w:rFonts w:ascii="Arial" w:hAnsi="Arial" w:cs="Arial"/>
          <w:kern w:val="2"/>
          <w:sz w:val="24"/>
          <w:szCs w:val="24"/>
          <w14:ligatures w14:val="standardContextual"/>
        </w:rPr>
        <w:t xml:space="preserve"> Textual Narrative Synthesis</w:t>
      </w:r>
      <w:r w:rsidR="00C21C74">
        <w:rPr>
          <w:rFonts w:ascii="Arial" w:hAnsi="Arial" w:cs="Arial"/>
          <w:kern w:val="2"/>
          <w:sz w:val="24"/>
          <w:szCs w:val="24"/>
          <w14:ligatures w14:val="standardContextual"/>
        </w:rPr>
        <w:t xml:space="preserve">. However, </w:t>
      </w:r>
      <w:r w:rsidR="00E20E55" w:rsidRPr="00E20E55">
        <w:rPr>
          <w:rFonts w:ascii="Arial" w:hAnsi="Arial" w:cs="Arial"/>
          <w:kern w:val="2"/>
          <w:sz w:val="24"/>
          <w:szCs w:val="24"/>
          <w14:ligatures w14:val="standardContextual"/>
        </w:rPr>
        <w:t xml:space="preserve">this </w:t>
      </w:r>
      <w:r w:rsidR="00C21C74">
        <w:rPr>
          <w:rFonts w:ascii="Arial" w:hAnsi="Arial" w:cs="Arial"/>
          <w:kern w:val="2"/>
          <w:sz w:val="24"/>
          <w:szCs w:val="24"/>
          <w14:ligatures w14:val="standardContextual"/>
        </w:rPr>
        <w:t>was</w:t>
      </w:r>
      <w:r w:rsidR="00E20E55" w:rsidRPr="00E20E55">
        <w:rPr>
          <w:rFonts w:ascii="Arial" w:hAnsi="Arial" w:cs="Arial"/>
          <w:kern w:val="2"/>
          <w:sz w:val="24"/>
          <w:szCs w:val="24"/>
          <w14:ligatures w14:val="standardContextual"/>
        </w:rPr>
        <w:t xml:space="preserve"> inappropriate for the research aim because, as Lucas et al., (2007) outlines, the approach does not promote transparency and is more useful at describing the literature to find ‘gaps’ for further research. </w:t>
      </w:r>
    </w:p>
    <w:p w14:paraId="2608FA55" w14:textId="7A8D2D0B" w:rsidR="00E20E55" w:rsidRPr="00E20E55" w:rsidRDefault="00E20E55" w:rsidP="006D55A2">
      <w:pPr>
        <w:spacing w:line="480" w:lineRule="auto"/>
        <w:ind w:firstLine="720"/>
        <w:jc w:val="both"/>
        <w:rPr>
          <w:rFonts w:ascii="Arial" w:hAnsi="Arial" w:cs="Arial"/>
          <w:kern w:val="2"/>
          <w:sz w:val="24"/>
          <w:szCs w:val="24"/>
          <w14:ligatures w14:val="standardContextual"/>
        </w:rPr>
      </w:pPr>
      <w:r w:rsidRPr="00E20E55">
        <w:rPr>
          <w:rFonts w:ascii="Arial" w:hAnsi="Arial" w:cs="Arial"/>
          <w:kern w:val="2"/>
          <w:sz w:val="24"/>
          <w:szCs w:val="24"/>
          <w14:ligatures w14:val="standardContextual"/>
        </w:rPr>
        <w:t xml:space="preserve">TS has three stages. Using </w:t>
      </w:r>
      <w:proofErr w:type="spellStart"/>
      <w:r w:rsidRPr="00E20E55">
        <w:rPr>
          <w:rFonts w:ascii="Arial" w:hAnsi="Arial" w:cs="Arial"/>
          <w:kern w:val="2"/>
          <w:sz w:val="24"/>
          <w:szCs w:val="24"/>
          <w14:ligatures w14:val="standardContextual"/>
        </w:rPr>
        <w:t>Nvivo</w:t>
      </w:r>
      <w:proofErr w:type="spellEnd"/>
      <w:r w:rsidRPr="00E20E55">
        <w:rPr>
          <w:rFonts w:ascii="Arial" w:hAnsi="Arial" w:cs="Arial"/>
          <w:kern w:val="2"/>
          <w:sz w:val="24"/>
          <w:szCs w:val="24"/>
          <w14:ligatures w14:val="standardContextual"/>
        </w:rPr>
        <w:t xml:space="preserve"> 12 Software, the first stage included reviewing the papers</w:t>
      </w:r>
      <w:r w:rsidR="00A00429">
        <w:rPr>
          <w:rFonts w:ascii="Arial" w:hAnsi="Arial" w:cs="Arial"/>
          <w:kern w:val="2"/>
          <w:sz w:val="24"/>
          <w:szCs w:val="24"/>
          <w14:ligatures w14:val="standardContextual"/>
        </w:rPr>
        <w:t>’</w:t>
      </w:r>
      <w:r w:rsidRPr="00E20E55">
        <w:rPr>
          <w:rFonts w:ascii="Arial" w:hAnsi="Arial" w:cs="Arial"/>
          <w:kern w:val="2"/>
          <w:sz w:val="24"/>
          <w:szCs w:val="24"/>
          <w14:ligatures w14:val="standardContextual"/>
        </w:rPr>
        <w:t xml:space="preserve"> result sections and line-by-line semantic coding only direct participant quotes</w:t>
      </w:r>
      <w:r w:rsidR="009923ED">
        <w:rPr>
          <w:rFonts w:ascii="Arial" w:hAnsi="Arial" w:cs="Arial"/>
          <w:kern w:val="2"/>
          <w:sz w:val="24"/>
          <w:szCs w:val="24"/>
          <w14:ligatures w14:val="standardContextual"/>
        </w:rPr>
        <w:t xml:space="preserve"> from the findings section</w:t>
      </w:r>
      <w:r w:rsidRPr="00E20E55">
        <w:rPr>
          <w:rFonts w:ascii="Arial" w:hAnsi="Arial" w:cs="Arial"/>
          <w:kern w:val="2"/>
          <w:sz w:val="24"/>
          <w:szCs w:val="24"/>
          <w14:ligatures w14:val="standardContextual"/>
        </w:rPr>
        <w:t>. Not coding the main text was done in attempts to separate the participants</w:t>
      </w:r>
      <w:r w:rsidR="00A00429">
        <w:rPr>
          <w:rFonts w:ascii="Arial" w:hAnsi="Arial" w:cs="Arial"/>
          <w:kern w:val="2"/>
          <w:sz w:val="24"/>
          <w:szCs w:val="24"/>
          <w14:ligatures w14:val="standardContextual"/>
        </w:rPr>
        <w:t>’</w:t>
      </w:r>
      <w:r w:rsidRPr="00E20E55">
        <w:rPr>
          <w:rFonts w:ascii="Arial" w:hAnsi="Arial" w:cs="Arial"/>
          <w:kern w:val="2"/>
          <w:sz w:val="24"/>
          <w:szCs w:val="24"/>
          <w14:ligatures w14:val="standardContextual"/>
        </w:rPr>
        <w:t xml:space="preserve"> voice from the researchers</w:t>
      </w:r>
      <w:r w:rsidR="00A00429">
        <w:rPr>
          <w:rFonts w:ascii="Arial" w:hAnsi="Arial" w:cs="Arial"/>
          <w:kern w:val="2"/>
          <w:sz w:val="24"/>
          <w:szCs w:val="24"/>
          <w14:ligatures w14:val="standardContextual"/>
        </w:rPr>
        <w:t>’</w:t>
      </w:r>
      <w:r w:rsidRPr="00E20E55">
        <w:rPr>
          <w:rFonts w:ascii="Arial" w:hAnsi="Arial" w:cs="Arial"/>
          <w:kern w:val="2"/>
          <w:sz w:val="24"/>
          <w:szCs w:val="24"/>
          <w14:ligatures w14:val="standardContextual"/>
        </w:rPr>
        <w:t xml:space="preserve"> perspective (</w:t>
      </w:r>
      <w:proofErr w:type="spellStart"/>
      <w:r w:rsidRPr="00E20E55">
        <w:rPr>
          <w:rFonts w:ascii="Arial" w:hAnsi="Arial" w:cs="Arial"/>
          <w:kern w:val="2"/>
          <w:sz w:val="24"/>
          <w:szCs w:val="24"/>
          <w14:ligatures w14:val="standardContextual"/>
        </w:rPr>
        <w:t>Sandelowski</w:t>
      </w:r>
      <w:proofErr w:type="spellEnd"/>
      <w:r w:rsidRPr="00E20E55">
        <w:rPr>
          <w:rFonts w:ascii="Arial" w:hAnsi="Arial" w:cs="Arial"/>
          <w:kern w:val="2"/>
          <w:sz w:val="24"/>
          <w:szCs w:val="24"/>
          <w14:ligatures w14:val="standardContextual"/>
        </w:rPr>
        <w:t xml:space="preserve"> </w:t>
      </w:r>
      <w:r w:rsidR="002F7F1F">
        <w:rPr>
          <w:rFonts w:ascii="Arial" w:hAnsi="Arial" w:cs="Arial"/>
          <w:kern w:val="2"/>
          <w:sz w:val="24"/>
          <w:szCs w:val="24"/>
          <w14:ligatures w14:val="standardContextual"/>
        </w:rPr>
        <w:t>&amp;</w:t>
      </w:r>
      <w:r w:rsidRPr="00E20E55">
        <w:rPr>
          <w:rFonts w:ascii="Arial" w:hAnsi="Arial" w:cs="Arial"/>
          <w:kern w:val="2"/>
          <w:sz w:val="24"/>
          <w:szCs w:val="24"/>
          <w14:ligatures w14:val="standardContextual"/>
        </w:rPr>
        <w:t xml:space="preserve"> Barroso’s, 2002).</w:t>
      </w:r>
      <w:r w:rsidR="00E73E04">
        <w:rPr>
          <w:rFonts w:ascii="Arial" w:hAnsi="Arial" w:cs="Arial"/>
          <w:kern w:val="2"/>
          <w:sz w:val="24"/>
          <w:szCs w:val="24"/>
          <w14:ligatures w14:val="standardContextual"/>
        </w:rPr>
        <w:t xml:space="preserve"> This was important due</w:t>
      </w:r>
      <w:r w:rsidR="006D55A2">
        <w:rPr>
          <w:rFonts w:ascii="Arial" w:hAnsi="Arial" w:cs="Arial"/>
          <w:kern w:val="2"/>
          <w:sz w:val="24"/>
          <w:szCs w:val="24"/>
          <w14:ligatures w14:val="standardContextual"/>
        </w:rPr>
        <w:t xml:space="preserve"> to </w:t>
      </w:r>
      <w:r w:rsidR="00FE5887">
        <w:rPr>
          <w:rFonts w:ascii="Arial" w:hAnsi="Arial" w:cs="Arial"/>
          <w:kern w:val="2"/>
          <w:sz w:val="24"/>
          <w:szCs w:val="24"/>
          <w14:ligatures w14:val="standardContextual"/>
        </w:rPr>
        <w:t xml:space="preserve">the tendency that </w:t>
      </w:r>
      <w:r w:rsidR="006D55A2">
        <w:rPr>
          <w:rFonts w:ascii="Arial" w:hAnsi="Arial" w:cs="Arial"/>
          <w:kern w:val="2"/>
          <w:sz w:val="24"/>
          <w:szCs w:val="24"/>
          <w14:ligatures w14:val="standardContextual"/>
        </w:rPr>
        <w:t xml:space="preserve">patient experiences and needs </w:t>
      </w:r>
      <w:r w:rsidR="00FE5887">
        <w:rPr>
          <w:rFonts w:ascii="Arial" w:hAnsi="Arial" w:cs="Arial"/>
          <w:kern w:val="2"/>
          <w:sz w:val="24"/>
          <w:szCs w:val="24"/>
          <w14:ligatures w14:val="standardContextual"/>
        </w:rPr>
        <w:t>have been</w:t>
      </w:r>
      <w:r w:rsidR="006D55A2">
        <w:rPr>
          <w:rFonts w:ascii="Arial" w:hAnsi="Arial" w:cs="Arial"/>
          <w:kern w:val="2"/>
          <w:sz w:val="24"/>
          <w:szCs w:val="24"/>
          <w14:ligatures w14:val="standardContextual"/>
        </w:rPr>
        <w:t xml:space="preserve"> interpretated, developed, and provided, through the lens of the researchers or services (Arumugam et al., 2023). As such, this approach was taken to meet the aim of synthesizing patient and facilitator experiences of GSH and </w:t>
      </w:r>
      <w:r w:rsidR="00E73E04" w:rsidRPr="00E20E55">
        <w:rPr>
          <w:rFonts w:ascii="Arial" w:hAnsi="Arial" w:cs="Arial"/>
          <w:kern w:val="2"/>
          <w:sz w:val="24"/>
          <w:szCs w:val="24"/>
          <w14:ligatures w14:val="standardContextual"/>
        </w:rPr>
        <w:t>reduce the bias of interpreting interpretations.</w:t>
      </w:r>
    </w:p>
    <w:p w14:paraId="41784AF9" w14:textId="10D5A9FE" w:rsidR="00E20E55" w:rsidRPr="00E20E55" w:rsidRDefault="00E20E55" w:rsidP="00E20E55">
      <w:pPr>
        <w:spacing w:line="480" w:lineRule="auto"/>
        <w:ind w:firstLine="720"/>
        <w:jc w:val="both"/>
        <w:rPr>
          <w:rFonts w:ascii="Arial" w:hAnsi="Arial" w:cs="Arial"/>
          <w:kern w:val="2"/>
          <w:sz w:val="24"/>
          <w:szCs w:val="24"/>
          <w14:ligatures w14:val="standardContextual"/>
        </w:rPr>
      </w:pPr>
      <w:r w:rsidRPr="00E20E55">
        <w:rPr>
          <w:rFonts w:ascii="Arial" w:hAnsi="Arial" w:cs="Arial"/>
          <w:kern w:val="2"/>
          <w:sz w:val="24"/>
          <w:szCs w:val="24"/>
          <w14:ligatures w14:val="standardContextual"/>
        </w:rPr>
        <w:lastRenderedPageBreak/>
        <w:t>Every sentence was assigned at least one code</w:t>
      </w:r>
      <w:r>
        <w:rPr>
          <w:rFonts w:ascii="Arial" w:hAnsi="Arial" w:cs="Arial"/>
          <w:kern w:val="2"/>
          <w:sz w:val="24"/>
          <w:szCs w:val="24"/>
          <w14:ligatures w14:val="standardContextual"/>
        </w:rPr>
        <w:t xml:space="preserve">. </w:t>
      </w:r>
      <w:r w:rsidRPr="00E20E55">
        <w:rPr>
          <w:rFonts w:ascii="Arial" w:hAnsi="Arial" w:cs="Arial"/>
          <w:kern w:val="2"/>
          <w:sz w:val="24"/>
          <w:szCs w:val="24"/>
          <w14:ligatures w14:val="standardContextual"/>
        </w:rPr>
        <w:t>A note was made on each code about whether the code was from the patient’s perspective (PP) or the therapist’s perspective (TP). For example, the quote “</w:t>
      </w:r>
      <w:r w:rsidR="009923ED">
        <w:rPr>
          <w:rFonts w:ascii="Arial" w:hAnsi="Arial" w:cs="Arial"/>
          <w:kern w:val="2"/>
          <w:sz w:val="24"/>
          <w:szCs w:val="24"/>
          <w14:ligatures w14:val="standardContextual"/>
        </w:rPr>
        <w:t>T</w:t>
      </w:r>
      <w:r w:rsidRPr="00E20E55">
        <w:rPr>
          <w:rFonts w:ascii="Arial" w:hAnsi="Arial" w:cs="Arial"/>
          <w:kern w:val="2"/>
          <w:sz w:val="24"/>
          <w:szCs w:val="24"/>
          <w14:ligatures w14:val="standardContextual"/>
        </w:rPr>
        <w:t>he therapist was amazing</w:t>
      </w:r>
      <w:r w:rsidR="009923ED">
        <w:rPr>
          <w:rFonts w:ascii="Arial" w:hAnsi="Arial" w:cs="Arial"/>
          <w:kern w:val="2"/>
          <w:sz w:val="24"/>
          <w:szCs w:val="24"/>
          <w14:ligatures w14:val="standardContextual"/>
        </w:rPr>
        <w:t>.</w:t>
      </w:r>
      <w:r w:rsidRPr="00E20E55">
        <w:rPr>
          <w:rFonts w:ascii="Arial" w:hAnsi="Arial" w:cs="Arial"/>
          <w:kern w:val="2"/>
          <w:sz w:val="24"/>
          <w:szCs w:val="24"/>
          <w14:ligatures w14:val="standardContextual"/>
        </w:rPr>
        <w:t xml:space="preserve">” (Hazell et al., 2020) was coded as ‘amazing therapist (PP)’. This helped the author </w:t>
      </w:r>
      <w:r w:rsidR="00C21C74">
        <w:rPr>
          <w:rFonts w:ascii="Arial" w:hAnsi="Arial" w:cs="Arial"/>
          <w:kern w:val="2"/>
          <w:sz w:val="24"/>
          <w:szCs w:val="24"/>
          <w14:ligatures w14:val="standardContextual"/>
        </w:rPr>
        <w:t>count</w:t>
      </w:r>
      <w:r w:rsidRPr="00E20E55">
        <w:rPr>
          <w:rFonts w:ascii="Arial" w:hAnsi="Arial" w:cs="Arial"/>
          <w:kern w:val="2"/>
          <w:sz w:val="24"/>
          <w:szCs w:val="24"/>
          <w14:ligatures w14:val="standardContextual"/>
        </w:rPr>
        <w:t xml:space="preserve"> how many codes from PP and TP contributed to each theme.</w:t>
      </w:r>
      <w:r w:rsidR="00C21C74">
        <w:rPr>
          <w:rFonts w:ascii="Arial" w:hAnsi="Arial" w:cs="Arial"/>
          <w:kern w:val="2"/>
          <w:sz w:val="24"/>
          <w:szCs w:val="24"/>
          <w14:ligatures w14:val="standardContextual"/>
        </w:rPr>
        <w:t xml:space="preserve"> </w:t>
      </w:r>
      <w:r w:rsidRPr="00E20E55">
        <w:rPr>
          <w:rFonts w:ascii="Arial" w:hAnsi="Arial" w:cs="Arial"/>
          <w:kern w:val="2"/>
          <w:sz w:val="24"/>
          <w:szCs w:val="24"/>
          <w14:ligatures w14:val="standardContextual"/>
        </w:rPr>
        <w:t xml:space="preserve">This coding process provided a ‘translation of concepts’ across studies. Incomplete, vague lines and authors’ interpretations were not allocated a code. </w:t>
      </w:r>
    </w:p>
    <w:p w14:paraId="3EE0FFDC" w14:textId="14576484" w:rsidR="00E20E55" w:rsidRPr="00E20E55" w:rsidRDefault="00E20E55" w:rsidP="00E20E55">
      <w:pPr>
        <w:spacing w:line="480" w:lineRule="auto"/>
        <w:ind w:firstLine="720"/>
        <w:jc w:val="both"/>
        <w:rPr>
          <w:rFonts w:ascii="Arial" w:hAnsi="Arial" w:cs="Arial"/>
          <w:kern w:val="2"/>
          <w:sz w:val="24"/>
          <w:szCs w:val="24"/>
          <w14:ligatures w14:val="standardContextual"/>
        </w:rPr>
      </w:pPr>
      <w:r w:rsidRPr="00E20E55">
        <w:rPr>
          <w:rFonts w:ascii="Arial" w:hAnsi="Arial" w:cs="Arial"/>
          <w:kern w:val="2"/>
          <w:sz w:val="24"/>
          <w:szCs w:val="24"/>
          <w14:ligatures w14:val="standardContextual"/>
        </w:rPr>
        <w:t xml:space="preserve">In stage two, the codes were organised into descriptive themes using a ‘hierarchical tree structure’. This was completed by designing a table on Microsoft Word wherein codes could be moved easily between themes. The codes were repeatedly compared based on similarities and differences to ensure internal homogeneity and external heterogeneity. Both </w:t>
      </w:r>
      <w:r>
        <w:rPr>
          <w:rFonts w:ascii="Arial" w:hAnsi="Arial" w:cs="Arial"/>
          <w:kern w:val="2"/>
          <w:sz w:val="24"/>
          <w:szCs w:val="24"/>
          <w14:ligatures w14:val="standardContextual"/>
        </w:rPr>
        <w:t>facilitator</w:t>
      </w:r>
      <w:r w:rsidRPr="00E20E55">
        <w:rPr>
          <w:rFonts w:ascii="Arial" w:hAnsi="Arial" w:cs="Arial"/>
          <w:kern w:val="2"/>
          <w:sz w:val="24"/>
          <w:szCs w:val="24"/>
          <w14:ligatures w14:val="standardContextual"/>
        </w:rPr>
        <w:t xml:space="preserve"> and patient codes could contribute to the same descriptive theme. However, unique themes could also be generated from purely therapist or patient codes, to recognise some experiences were shared whilst others were unique. </w:t>
      </w:r>
    </w:p>
    <w:p w14:paraId="67A05964" w14:textId="55AC6E94" w:rsidR="00E20E55" w:rsidRPr="001C6C1A" w:rsidRDefault="00E20E55" w:rsidP="00E20E55">
      <w:pPr>
        <w:spacing w:line="480" w:lineRule="auto"/>
        <w:ind w:firstLine="720"/>
        <w:jc w:val="both"/>
        <w:rPr>
          <w:rFonts w:ascii="Arial" w:hAnsi="Arial" w:cs="Arial"/>
          <w:kern w:val="2"/>
          <w:sz w:val="24"/>
          <w:szCs w:val="24"/>
          <w14:ligatures w14:val="standardContextual"/>
        </w:rPr>
      </w:pPr>
      <w:r w:rsidRPr="00E20E55">
        <w:rPr>
          <w:rFonts w:ascii="Arial" w:hAnsi="Arial" w:cs="Arial"/>
          <w:kern w:val="2"/>
          <w:sz w:val="24"/>
          <w:szCs w:val="24"/>
          <w14:ligatures w14:val="standardContextual"/>
        </w:rPr>
        <w:t xml:space="preserve">The first two stages produced a synthesis which reflected the aims and findings of the included papers rather than </w:t>
      </w:r>
      <w:r>
        <w:rPr>
          <w:rFonts w:ascii="Arial" w:hAnsi="Arial" w:cs="Arial"/>
          <w:kern w:val="2"/>
          <w:sz w:val="24"/>
          <w:szCs w:val="24"/>
          <w14:ligatures w14:val="standardContextual"/>
        </w:rPr>
        <w:t>the</w:t>
      </w:r>
      <w:r w:rsidRPr="00E20E55">
        <w:rPr>
          <w:rFonts w:ascii="Arial" w:hAnsi="Arial" w:cs="Arial"/>
          <w:kern w:val="2"/>
          <w:sz w:val="24"/>
          <w:szCs w:val="24"/>
          <w14:ligatures w14:val="standardContextual"/>
        </w:rPr>
        <w:t xml:space="preserve"> research aim. Therefore, stage three involved developing analytic themes which consider</w:t>
      </w:r>
      <w:r>
        <w:rPr>
          <w:rFonts w:ascii="Arial" w:hAnsi="Arial" w:cs="Arial"/>
          <w:kern w:val="2"/>
          <w:sz w:val="24"/>
          <w:szCs w:val="24"/>
          <w14:ligatures w14:val="standardContextual"/>
        </w:rPr>
        <w:t>ed</w:t>
      </w:r>
      <w:r w:rsidRPr="00E20E55">
        <w:rPr>
          <w:rFonts w:ascii="Arial" w:hAnsi="Arial" w:cs="Arial"/>
          <w:kern w:val="2"/>
          <w:sz w:val="24"/>
          <w:szCs w:val="24"/>
          <w14:ligatures w14:val="standardContextual"/>
        </w:rPr>
        <w:t xml:space="preserve"> patient</w:t>
      </w:r>
      <w:r w:rsidR="00A00429">
        <w:rPr>
          <w:rFonts w:ascii="Arial" w:hAnsi="Arial" w:cs="Arial"/>
          <w:kern w:val="2"/>
          <w:sz w:val="24"/>
          <w:szCs w:val="24"/>
          <w14:ligatures w14:val="standardContextual"/>
        </w:rPr>
        <w:t>s’</w:t>
      </w:r>
      <w:r w:rsidRPr="00E20E55">
        <w:rPr>
          <w:rFonts w:ascii="Arial" w:hAnsi="Arial" w:cs="Arial"/>
          <w:kern w:val="2"/>
          <w:sz w:val="24"/>
          <w:szCs w:val="24"/>
          <w14:ligatures w14:val="standardContextual"/>
        </w:rPr>
        <w:t xml:space="preserve"> and </w:t>
      </w:r>
      <w:r>
        <w:rPr>
          <w:rFonts w:ascii="Arial" w:hAnsi="Arial" w:cs="Arial"/>
          <w:kern w:val="2"/>
          <w:sz w:val="24"/>
          <w:szCs w:val="24"/>
          <w14:ligatures w14:val="standardContextual"/>
        </w:rPr>
        <w:t>facilitator</w:t>
      </w:r>
      <w:r w:rsidR="00A00429">
        <w:rPr>
          <w:rFonts w:ascii="Arial" w:hAnsi="Arial" w:cs="Arial"/>
          <w:kern w:val="2"/>
          <w:sz w:val="24"/>
          <w:szCs w:val="24"/>
          <w14:ligatures w14:val="standardContextual"/>
        </w:rPr>
        <w:t>s’</w:t>
      </w:r>
      <w:r w:rsidRPr="00E20E55">
        <w:rPr>
          <w:rFonts w:ascii="Arial" w:hAnsi="Arial" w:cs="Arial"/>
          <w:kern w:val="2"/>
          <w:sz w:val="24"/>
          <w:szCs w:val="24"/>
          <w14:ligatures w14:val="standardContextual"/>
        </w:rPr>
        <w:t xml:space="preserve"> experiences of GSH. The process of developing codes, descriptive themes, and analytical themes was not linear. Names of descriptive themes were changed, and codes were reviewed as part of a quality assurance process. </w:t>
      </w:r>
      <w:r w:rsidR="008F6984">
        <w:rPr>
          <w:rFonts w:ascii="Arial" w:hAnsi="Arial" w:cs="Arial"/>
          <w:kern w:val="2"/>
          <w:sz w:val="24"/>
          <w:szCs w:val="24"/>
          <w14:ligatures w14:val="standardContextual"/>
        </w:rPr>
        <w:t>For example, o</w:t>
      </w:r>
      <w:r w:rsidRPr="00E20E55">
        <w:rPr>
          <w:rFonts w:ascii="Arial" w:hAnsi="Arial" w:cs="Arial"/>
          <w:kern w:val="2"/>
          <w:sz w:val="24"/>
          <w:szCs w:val="24"/>
          <w14:ligatures w14:val="standardContextual"/>
        </w:rPr>
        <w:t xml:space="preserve">nce an analytic theme was completed, each narrative quote, code, and descriptive theme was reviewed. Some codes were found to not accurately describe the quote. These were renamed and moved to a more relevant location. </w:t>
      </w:r>
    </w:p>
    <w:p w14:paraId="22BB3500" w14:textId="77777777" w:rsidR="001C6C1A" w:rsidRPr="001C6C1A" w:rsidRDefault="001C6C1A" w:rsidP="001C6C1A">
      <w:pPr>
        <w:spacing w:line="480" w:lineRule="auto"/>
        <w:jc w:val="both"/>
        <w:rPr>
          <w:rFonts w:ascii="Arial" w:hAnsi="Arial" w:cs="Arial"/>
          <w:b/>
          <w:kern w:val="2"/>
          <w:sz w:val="24"/>
          <w:szCs w:val="24"/>
          <w14:ligatures w14:val="standardContextual"/>
        </w:rPr>
      </w:pPr>
      <w:r w:rsidRPr="001C6C1A">
        <w:rPr>
          <w:rFonts w:ascii="Arial" w:hAnsi="Arial" w:cs="Arial"/>
          <w:b/>
          <w:kern w:val="2"/>
          <w:sz w:val="24"/>
          <w:szCs w:val="24"/>
          <w14:ligatures w14:val="standardContextual"/>
        </w:rPr>
        <w:lastRenderedPageBreak/>
        <w:t>Quality Assessment</w:t>
      </w:r>
    </w:p>
    <w:p w14:paraId="02ECFC92" w14:textId="588D9587" w:rsidR="001C6C1A" w:rsidRDefault="001C6C1A" w:rsidP="008D5780">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A ‘blind’ quality assessment was completed by the lead author (RK), after the extraction and synthesis of data, using the </w:t>
      </w:r>
      <w:r w:rsidR="004E615B">
        <w:rPr>
          <w:rFonts w:ascii="Arial" w:hAnsi="Arial" w:cs="Arial"/>
          <w:kern w:val="2"/>
          <w:sz w:val="24"/>
          <w:szCs w:val="24"/>
          <w14:ligatures w14:val="standardContextual"/>
        </w:rPr>
        <w:t>11</w:t>
      </w:r>
      <w:r w:rsidRPr="001C6C1A">
        <w:rPr>
          <w:rFonts w:ascii="Arial" w:hAnsi="Arial" w:cs="Arial"/>
          <w:kern w:val="2"/>
          <w:sz w:val="24"/>
          <w:szCs w:val="24"/>
          <w14:ligatures w14:val="standardContextual"/>
        </w:rPr>
        <w:t xml:space="preserve">-item Long et al., (2020; Appendix </w:t>
      </w:r>
      <w:r w:rsidR="00986A6A">
        <w:rPr>
          <w:rFonts w:ascii="Arial" w:hAnsi="Arial" w:cs="Arial"/>
          <w:kern w:val="2"/>
          <w:sz w:val="24"/>
          <w:szCs w:val="24"/>
          <w14:ligatures w14:val="standardContextual"/>
        </w:rPr>
        <w:t>D</w:t>
      </w:r>
      <w:r w:rsidRPr="001C6C1A">
        <w:rPr>
          <w:rFonts w:ascii="Arial" w:hAnsi="Arial" w:cs="Arial"/>
          <w:kern w:val="2"/>
          <w:sz w:val="24"/>
          <w:szCs w:val="24"/>
          <w14:ligatures w14:val="standardContextual"/>
        </w:rPr>
        <w:t xml:space="preserve">) adapted Critical Appraisal Skills Programme’s (CASP) qualitative studies checklist (2018). This adapted version aims to evaluate the appropriateness, reliability, and validity of </w:t>
      </w:r>
      <w:r w:rsidR="00FE5887">
        <w:rPr>
          <w:rFonts w:ascii="Arial" w:hAnsi="Arial" w:cs="Arial"/>
          <w:kern w:val="2"/>
          <w:sz w:val="24"/>
          <w:szCs w:val="24"/>
          <w14:ligatures w14:val="standardContextual"/>
        </w:rPr>
        <w:t>the research</w:t>
      </w:r>
      <w:r w:rsidRPr="001C6C1A">
        <w:rPr>
          <w:rFonts w:ascii="Arial" w:hAnsi="Arial" w:cs="Arial"/>
          <w:kern w:val="2"/>
          <w:sz w:val="24"/>
          <w:szCs w:val="24"/>
          <w14:ligatures w14:val="standardContextual"/>
        </w:rPr>
        <w:t xml:space="preserve"> to assess the confidence in the findings (or rigour). Long et al., (2020) aim</w:t>
      </w:r>
      <w:r w:rsidR="00CD395A">
        <w:rPr>
          <w:rFonts w:ascii="Arial" w:hAnsi="Arial" w:cs="Arial"/>
          <w:kern w:val="2"/>
          <w:sz w:val="24"/>
          <w:szCs w:val="24"/>
          <w14:ligatures w14:val="standardContextual"/>
        </w:rPr>
        <w:t>ed</w:t>
      </w:r>
      <w:r w:rsidRPr="001C6C1A">
        <w:rPr>
          <w:rFonts w:ascii="Arial" w:hAnsi="Arial" w:cs="Arial"/>
          <w:kern w:val="2"/>
          <w:sz w:val="24"/>
          <w:szCs w:val="24"/>
          <w14:ligatures w14:val="standardContextual"/>
        </w:rPr>
        <w:t xml:space="preserve"> to address the limitations of the original checklist. For example, the authors included a fourth reply (‘somewhat’) to provide increased nuance to the ‘yes, no, and not sure’ responses. Also, an additional question was included to explore studies theoretical underpinnings, including if the authors outlined their ontological and epistemological positions. This change is supported by the Research Excellence Framework (2018) recommendation wherein authors outline their research’s theoretical underpinnings to increase significance and quality of their paper.  ‘Blindness’ to paper’s quality when synthesising intended to reduce bias. </w:t>
      </w:r>
    </w:p>
    <w:p w14:paraId="58A23006" w14:textId="6F2D8E9A" w:rsidR="001C6C1A" w:rsidRPr="001C6C1A" w:rsidRDefault="001C6C1A" w:rsidP="004657B6">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Studies were allocated a number from 1-1</w:t>
      </w:r>
      <w:r w:rsidR="00CD395A">
        <w:rPr>
          <w:rFonts w:ascii="Arial" w:hAnsi="Arial" w:cs="Arial"/>
          <w:kern w:val="2"/>
          <w:sz w:val="24"/>
          <w:szCs w:val="24"/>
          <w14:ligatures w14:val="standardContextual"/>
        </w:rPr>
        <w:t>8</w:t>
      </w:r>
      <w:r w:rsidRPr="001C6C1A">
        <w:rPr>
          <w:rFonts w:ascii="Arial" w:hAnsi="Arial" w:cs="Arial"/>
          <w:kern w:val="2"/>
          <w:sz w:val="24"/>
          <w:szCs w:val="24"/>
          <w14:ligatures w14:val="standardContextual"/>
        </w:rPr>
        <w:t>. A 20-sided dice was used to randomly select six papers for a research peer to independently appraise. Rolls of 1</w:t>
      </w:r>
      <w:r w:rsidR="00CD395A">
        <w:rPr>
          <w:rFonts w:ascii="Arial" w:hAnsi="Arial" w:cs="Arial"/>
          <w:kern w:val="2"/>
          <w:sz w:val="24"/>
          <w:szCs w:val="24"/>
          <w14:ligatures w14:val="standardContextual"/>
        </w:rPr>
        <w:t>9</w:t>
      </w:r>
      <w:r w:rsidRPr="001C6C1A">
        <w:rPr>
          <w:rFonts w:ascii="Arial" w:hAnsi="Arial" w:cs="Arial"/>
          <w:kern w:val="2"/>
          <w:sz w:val="24"/>
          <w:szCs w:val="24"/>
          <w14:ligatures w14:val="standardContextual"/>
        </w:rPr>
        <w:t>-20 were rerolled. The Long et al., (2020) checklist was discussed to ensure the raters had the same understanding of the items</w:t>
      </w:r>
      <w:r w:rsidR="004657B6">
        <w:rPr>
          <w:rFonts w:ascii="Arial" w:hAnsi="Arial" w:cs="Arial"/>
          <w:kern w:val="2"/>
          <w:sz w:val="24"/>
          <w:szCs w:val="24"/>
          <w14:ligatures w14:val="standardContextual"/>
        </w:rPr>
        <w:t xml:space="preserve">. </w:t>
      </w:r>
      <w:r w:rsidR="004657B6" w:rsidRPr="00D84D6A">
        <w:rPr>
          <w:rFonts w:ascii="Arial" w:hAnsi="Arial" w:cs="Arial"/>
          <w:kern w:val="2"/>
          <w:sz w:val="24"/>
          <w:szCs w:val="24"/>
          <w14:ligatures w14:val="standardContextual"/>
        </w:rPr>
        <w:t xml:space="preserve">Inter-rater reliability was 88%. The largest categorisation difference between the raters occurred when considering question four; whether the research had outlined their theoretical underpinnings. This was largely related to the difference between opinions about if a study could be marked anything higher than ‘no’ (red) if they did not explicitly detail their ontological and epistemological position. This was resolved though discussion, but some difference of opinion remained. This may help explain the inter-rater reliability percentage. </w:t>
      </w:r>
      <w:r w:rsidRPr="001C6C1A">
        <w:rPr>
          <w:rFonts w:ascii="Arial" w:hAnsi="Arial" w:cs="Arial"/>
          <w:kern w:val="2"/>
          <w:sz w:val="24"/>
          <w:szCs w:val="24"/>
          <w14:ligatures w14:val="standardContextual"/>
        </w:rPr>
        <w:t xml:space="preserve">  </w:t>
      </w:r>
    </w:p>
    <w:p w14:paraId="61193EDB" w14:textId="6077C490" w:rsidR="001C6C1A" w:rsidRPr="001C6C1A" w:rsidRDefault="001C6C1A" w:rsidP="008D5780">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lastRenderedPageBreak/>
        <w:t>A classification system was used to assess the risk to rigour. This included considering the frequency of items which were awarded a ‘yes’ response. This was then categorised as low (9 or above), medium (6-8), and high (below 6) level of threat to rigour. Whilst other papers have used similar categorisation (Lewis et al., 2018) to ‘score’ the rigour of papers, this practice has largely been discouraged, because the ‘weight’ of individual questions vary in importance depending on researcher perspective, study purpose and methods (Cabinet Office, 2003). Therefore, the intention of the categorisation system is to provide guidance and comparison to other reviews.</w:t>
      </w:r>
    </w:p>
    <w:p w14:paraId="208D3EE3" w14:textId="77777777" w:rsidR="001C6C1A" w:rsidRPr="001C6C1A" w:rsidRDefault="001C6C1A" w:rsidP="001C6C1A">
      <w:pPr>
        <w:spacing w:line="480" w:lineRule="auto"/>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Ontological and Epistemological Position</w:t>
      </w:r>
    </w:p>
    <w:p w14:paraId="598F7E8F" w14:textId="159DD5F9" w:rsidR="0056239E" w:rsidRDefault="001C6C1A" w:rsidP="001C6C1A">
      <w:pPr>
        <w:spacing w:line="480" w:lineRule="auto"/>
        <w:jc w:val="both"/>
        <w:rPr>
          <w:rFonts w:ascii="Arial" w:hAnsi="Arial" w:cs="Arial"/>
          <w:kern w:val="2"/>
          <w:sz w:val="24"/>
          <w:szCs w:val="24"/>
          <w14:ligatures w14:val="standardContextual"/>
        </w:rPr>
      </w:pPr>
      <w:r w:rsidRPr="001C6C1A">
        <w:rPr>
          <w:rFonts w:ascii="Arial" w:hAnsi="Arial" w:cs="Arial"/>
          <w:b/>
          <w:bCs/>
          <w:kern w:val="2"/>
          <w:sz w:val="24"/>
          <w:szCs w:val="24"/>
          <w14:ligatures w14:val="standardContextual"/>
        </w:rPr>
        <w:tab/>
      </w:r>
      <w:r w:rsidRPr="001C6C1A">
        <w:rPr>
          <w:rFonts w:ascii="Arial" w:hAnsi="Arial" w:cs="Arial"/>
          <w:kern w:val="2"/>
          <w:sz w:val="24"/>
          <w:szCs w:val="24"/>
          <w14:ligatures w14:val="standardContextual"/>
        </w:rPr>
        <w:t xml:space="preserve">A critical realist (CR) perspective guided the development and analysis of this review. This approach assumes the </w:t>
      </w:r>
      <w:r w:rsidR="00CE1D39">
        <w:rPr>
          <w:rFonts w:ascii="Arial" w:hAnsi="Arial" w:cs="Arial"/>
          <w:kern w:val="2"/>
          <w:sz w:val="24"/>
          <w:szCs w:val="24"/>
          <w14:ligatures w14:val="standardContextual"/>
        </w:rPr>
        <w:t xml:space="preserve">patients’ and facilitators’ unique </w:t>
      </w:r>
      <w:r w:rsidRPr="001C6C1A">
        <w:rPr>
          <w:rFonts w:ascii="Arial" w:hAnsi="Arial" w:cs="Arial"/>
          <w:kern w:val="2"/>
          <w:sz w:val="24"/>
          <w:szCs w:val="24"/>
          <w14:ligatures w14:val="standardContextual"/>
        </w:rPr>
        <w:t xml:space="preserve">realities of GSH </w:t>
      </w:r>
      <w:r w:rsidRPr="005C6F14">
        <w:rPr>
          <w:rFonts w:ascii="Arial" w:hAnsi="Arial" w:cs="Arial"/>
          <w:kern w:val="2"/>
          <w:sz w:val="24"/>
          <w:szCs w:val="24"/>
          <w14:ligatures w14:val="standardContextual"/>
        </w:rPr>
        <w:t>experience</w:t>
      </w:r>
      <w:r w:rsidR="001C456F" w:rsidRPr="005C6F14">
        <w:rPr>
          <w:rFonts w:ascii="Arial" w:hAnsi="Arial" w:cs="Arial"/>
          <w:kern w:val="2"/>
          <w:sz w:val="24"/>
          <w:szCs w:val="24"/>
          <w14:ligatures w14:val="standardContextual"/>
        </w:rPr>
        <w:t>s</w:t>
      </w:r>
      <w:r w:rsidRPr="005C6F14">
        <w:rPr>
          <w:rFonts w:ascii="Arial" w:hAnsi="Arial" w:cs="Arial"/>
          <w:kern w:val="2"/>
          <w:sz w:val="24"/>
          <w:szCs w:val="24"/>
          <w14:ligatures w14:val="standardContextual"/>
        </w:rPr>
        <w:t xml:space="preserve"> were impacted by perspectives alongside broader social framework (Braun &amp; Clarke, 2006). The measurement of this reality, our epistemological position, was subjective; influenced by personal belief, interpretations, and measures. </w:t>
      </w:r>
      <w:r w:rsidR="001C456F" w:rsidRPr="005C6F14">
        <w:rPr>
          <w:rFonts w:ascii="Arial" w:hAnsi="Arial" w:cs="Arial"/>
          <w:kern w:val="2"/>
          <w:sz w:val="24"/>
          <w:szCs w:val="24"/>
          <w14:ligatures w14:val="standardContextual"/>
        </w:rPr>
        <w:t>Consequently</w:t>
      </w:r>
      <w:r w:rsidR="0078787B" w:rsidRPr="005C6F14">
        <w:rPr>
          <w:rFonts w:ascii="Arial" w:hAnsi="Arial" w:cs="Arial"/>
          <w:kern w:val="2"/>
          <w:sz w:val="24"/>
          <w:szCs w:val="24"/>
          <w14:ligatures w14:val="standardContextual"/>
        </w:rPr>
        <w:t>, these assumptions influenced several decisions about the design and analysi</w:t>
      </w:r>
      <w:r w:rsidR="00901426" w:rsidRPr="005C6F14">
        <w:rPr>
          <w:rFonts w:ascii="Arial" w:hAnsi="Arial" w:cs="Arial"/>
          <w:kern w:val="2"/>
          <w:sz w:val="24"/>
          <w:szCs w:val="24"/>
          <w14:ligatures w14:val="standardContextual"/>
        </w:rPr>
        <w:t>s</w:t>
      </w:r>
      <w:r w:rsidR="0078787B" w:rsidRPr="005C6F14">
        <w:rPr>
          <w:rFonts w:ascii="Arial" w:hAnsi="Arial" w:cs="Arial"/>
          <w:kern w:val="2"/>
          <w:sz w:val="24"/>
          <w:szCs w:val="24"/>
          <w14:ligatures w14:val="standardContextual"/>
        </w:rPr>
        <w:t xml:space="preserve">. </w:t>
      </w:r>
      <w:r w:rsidR="001C456F" w:rsidRPr="005C6F14">
        <w:rPr>
          <w:rFonts w:ascii="Arial" w:hAnsi="Arial" w:cs="Arial"/>
          <w:kern w:val="2"/>
          <w:sz w:val="24"/>
          <w:szCs w:val="24"/>
          <w14:ligatures w14:val="standardContextual"/>
        </w:rPr>
        <w:t>For example</w:t>
      </w:r>
      <w:r w:rsidR="0078787B" w:rsidRPr="005C6F14">
        <w:rPr>
          <w:rFonts w:ascii="Arial" w:hAnsi="Arial" w:cs="Arial"/>
          <w:kern w:val="2"/>
          <w:sz w:val="24"/>
          <w:szCs w:val="24"/>
          <w14:ligatures w14:val="standardContextual"/>
        </w:rPr>
        <w:t xml:space="preserve">, </w:t>
      </w:r>
      <w:r w:rsidRPr="005C6F14">
        <w:rPr>
          <w:rFonts w:ascii="Arial" w:hAnsi="Arial" w:cs="Arial"/>
          <w:kern w:val="2"/>
          <w:sz w:val="24"/>
          <w:szCs w:val="24"/>
          <w14:ligatures w14:val="standardContextual"/>
        </w:rPr>
        <w:t xml:space="preserve">the design was inductive, focusing on the </w:t>
      </w:r>
      <w:r w:rsidR="0078787B" w:rsidRPr="005C6F14">
        <w:rPr>
          <w:rFonts w:ascii="Arial" w:hAnsi="Arial" w:cs="Arial"/>
          <w:kern w:val="2"/>
          <w:sz w:val="24"/>
          <w:szCs w:val="24"/>
          <w14:ligatures w14:val="standardContextual"/>
        </w:rPr>
        <w:t xml:space="preserve">quotes </w:t>
      </w:r>
      <w:r w:rsidRPr="005C6F14">
        <w:rPr>
          <w:rFonts w:ascii="Arial" w:hAnsi="Arial" w:cs="Arial"/>
          <w:kern w:val="2"/>
          <w:sz w:val="24"/>
          <w:szCs w:val="24"/>
          <w14:ligatures w14:val="standardContextual"/>
        </w:rPr>
        <w:t xml:space="preserve">of participants, </w:t>
      </w:r>
      <w:r w:rsidR="0078787B" w:rsidRPr="005C6F14">
        <w:rPr>
          <w:rFonts w:ascii="Arial" w:hAnsi="Arial" w:cs="Arial"/>
          <w:kern w:val="2"/>
          <w:sz w:val="24"/>
          <w:szCs w:val="24"/>
          <w14:ligatures w14:val="standardContextual"/>
        </w:rPr>
        <w:t>which</w:t>
      </w:r>
      <w:r w:rsidRPr="005C6F14">
        <w:rPr>
          <w:rFonts w:ascii="Arial" w:hAnsi="Arial" w:cs="Arial"/>
          <w:kern w:val="2"/>
          <w:sz w:val="24"/>
          <w:szCs w:val="24"/>
          <w14:ligatures w14:val="standardContextual"/>
        </w:rPr>
        <w:t xml:space="preserve"> aimed to </w:t>
      </w:r>
      <w:r w:rsidR="0078787B" w:rsidRPr="005C6F14">
        <w:rPr>
          <w:rFonts w:ascii="Arial" w:hAnsi="Arial" w:cs="Arial"/>
          <w:kern w:val="2"/>
          <w:sz w:val="24"/>
          <w:szCs w:val="24"/>
          <w14:ligatures w14:val="standardContextual"/>
        </w:rPr>
        <w:t>synthesise</w:t>
      </w:r>
      <w:r w:rsidRPr="005C6F14">
        <w:rPr>
          <w:rFonts w:ascii="Arial" w:hAnsi="Arial" w:cs="Arial"/>
          <w:kern w:val="2"/>
          <w:sz w:val="24"/>
          <w:szCs w:val="24"/>
          <w14:ligatures w14:val="standardContextual"/>
        </w:rPr>
        <w:t xml:space="preserve"> their </w:t>
      </w:r>
      <w:r w:rsidR="0078787B" w:rsidRPr="005C6F14">
        <w:rPr>
          <w:rFonts w:ascii="Arial" w:hAnsi="Arial" w:cs="Arial"/>
          <w:kern w:val="2"/>
          <w:sz w:val="24"/>
          <w:szCs w:val="24"/>
          <w14:ligatures w14:val="standardContextual"/>
        </w:rPr>
        <w:t>realities</w:t>
      </w:r>
      <w:r w:rsidRPr="005C6F14">
        <w:rPr>
          <w:rFonts w:ascii="Arial" w:hAnsi="Arial" w:cs="Arial"/>
          <w:kern w:val="2"/>
          <w:sz w:val="24"/>
          <w:szCs w:val="24"/>
          <w14:ligatures w14:val="standardContextual"/>
        </w:rPr>
        <w:t xml:space="preserve">, separate from </w:t>
      </w:r>
      <w:r w:rsidR="004E5FDE" w:rsidRPr="005C6F14">
        <w:rPr>
          <w:rFonts w:ascii="Arial" w:hAnsi="Arial" w:cs="Arial"/>
          <w:kern w:val="2"/>
          <w:sz w:val="24"/>
          <w:szCs w:val="24"/>
          <w14:ligatures w14:val="standardContextual"/>
        </w:rPr>
        <w:t>research</w:t>
      </w:r>
      <w:r w:rsidR="00A00429" w:rsidRPr="005C6F14">
        <w:rPr>
          <w:rFonts w:ascii="Arial" w:hAnsi="Arial" w:cs="Arial"/>
          <w:kern w:val="2"/>
          <w:sz w:val="24"/>
          <w:szCs w:val="24"/>
          <w14:ligatures w14:val="standardContextual"/>
        </w:rPr>
        <w:t>ers’</w:t>
      </w:r>
      <w:r w:rsidRPr="005C6F14">
        <w:rPr>
          <w:rFonts w:ascii="Arial" w:hAnsi="Arial" w:cs="Arial"/>
          <w:kern w:val="2"/>
          <w:sz w:val="24"/>
          <w:szCs w:val="24"/>
          <w14:ligatures w14:val="standardContextual"/>
        </w:rPr>
        <w:t xml:space="preserve"> interpretations. </w:t>
      </w:r>
      <w:r w:rsidR="00A00429" w:rsidRPr="005C6F14">
        <w:rPr>
          <w:rFonts w:ascii="Arial" w:hAnsi="Arial" w:cs="Arial"/>
          <w:kern w:val="2"/>
          <w:sz w:val="24"/>
          <w:szCs w:val="24"/>
          <w14:ligatures w14:val="standardContextual"/>
        </w:rPr>
        <w:t>Furthermore, TS</w:t>
      </w:r>
      <w:r w:rsidR="0078787B" w:rsidRPr="005C6F14">
        <w:rPr>
          <w:rFonts w:ascii="Arial" w:hAnsi="Arial" w:cs="Arial"/>
          <w:kern w:val="2"/>
          <w:sz w:val="24"/>
          <w:szCs w:val="24"/>
          <w14:ligatures w14:val="standardContextual"/>
        </w:rPr>
        <w:t xml:space="preserve"> was used as the approach is argued to produce results which correspond to a reality</w:t>
      </w:r>
      <w:r w:rsidR="001C456F" w:rsidRPr="005C6F14">
        <w:rPr>
          <w:rFonts w:ascii="Arial" w:hAnsi="Arial" w:cs="Arial"/>
          <w:kern w:val="2"/>
          <w:sz w:val="24"/>
          <w:szCs w:val="24"/>
          <w14:ligatures w14:val="standardContextual"/>
        </w:rPr>
        <w:t xml:space="preserve"> mediated by perspectives,</w:t>
      </w:r>
      <w:r w:rsidR="0078787B" w:rsidRPr="005C6F14">
        <w:rPr>
          <w:rFonts w:ascii="Arial" w:hAnsi="Arial" w:cs="Arial"/>
          <w:kern w:val="2"/>
          <w:sz w:val="24"/>
          <w:szCs w:val="24"/>
          <w14:ligatures w14:val="standardContextual"/>
        </w:rPr>
        <w:t xml:space="preserve"> which can be used to directly inform policy and practice (Barnett-Page &amp; Thomas, 2009). </w:t>
      </w:r>
      <w:r w:rsidR="001C456F" w:rsidRPr="005C6F14">
        <w:rPr>
          <w:rFonts w:ascii="Arial" w:hAnsi="Arial" w:cs="Arial"/>
          <w:kern w:val="2"/>
          <w:sz w:val="24"/>
          <w:szCs w:val="24"/>
          <w14:ligatures w14:val="standardContextual"/>
        </w:rPr>
        <w:t xml:space="preserve">Finally, </w:t>
      </w:r>
      <w:r w:rsidR="00A00429" w:rsidRPr="005C6F14">
        <w:rPr>
          <w:rFonts w:ascii="Arial" w:hAnsi="Arial" w:cs="Arial"/>
          <w:kern w:val="2"/>
          <w:sz w:val="24"/>
          <w:szCs w:val="24"/>
          <w14:ligatures w14:val="standardContextual"/>
        </w:rPr>
        <w:t xml:space="preserve">the </w:t>
      </w:r>
      <w:r w:rsidR="001C456F" w:rsidRPr="005C6F14">
        <w:rPr>
          <w:rFonts w:ascii="Arial" w:hAnsi="Arial" w:cs="Arial"/>
          <w:kern w:val="2"/>
          <w:sz w:val="24"/>
          <w:szCs w:val="24"/>
          <w14:ligatures w14:val="standardContextual"/>
        </w:rPr>
        <w:t>CR approach influenced the interpretations of the findings, as outlined further within th</w:t>
      </w:r>
      <w:r w:rsidR="00315556" w:rsidRPr="005C6F14">
        <w:rPr>
          <w:rFonts w:ascii="Arial" w:hAnsi="Arial" w:cs="Arial"/>
          <w:kern w:val="2"/>
          <w:sz w:val="24"/>
          <w:szCs w:val="24"/>
          <w14:ligatures w14:val="standardContextual"/>
        </w:rPr>
        <w:t>e</w:t>
      </w:r>
      <w:r w:rsidR="001C456F" w:rsidRPr="005C6F14">
        <w:rPr>
          <w:rFonts w:ascii="Arial" w:hAnsi="Arial" w:cs="Arial"/>
          <w:kern w:val="2"/>
          <w:sz w:val="24"/>
          <w:szCs w:val="24"/>
          <w14:ligatures w14:val="standardContextual"/>
        </w:rPr>
        <w:t xml:space="preserve"> discussion section.</w:t>
      </w:r>
    </w:p>
    <w:p w14:paraId="69D31BF9" w14:textId="77777777" w:rsidR="00A00429" w:rsidRPr="00D54241" w:rsidRDefault="00A00429" w:rsidP="001C6C1A">
      <w:pPr>
        <w:spacing w:line="480" w:lineRule="auto"/>
        <w:jc w:val="both"/>
        <w:rPr>
          <w:rFonts w:ascii="Arial" w:hAnsi="Arial" w:cs="Arial"/>
          <w:kern w:val="2"/>
          <w:sz w:val="24"/>
          <w:szCs w:val="24"/>
          <w14:ligatures w14:val="standardContextual"/>
        </w:rPr>
      </w:pPr>
    </w:p>
    <w:p w14:paraId="04C51848" w14:textId="750EF30F" w:rsidR="001C6C1A" w:rsidRPr="001C6C1A" w:rsidRDefault="001C6C1A" w:rsidP="001C6C1A">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Reflexivity</w:t>
      </w:r>
    </w:p>
    <w:p w14:paraId="1A9BAE8E" w14:textId="3498B636" w:rsidR="0063283B" w:rsidRDefault="001C6C1A" w:rsidP="0063283B">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r>
      <w:bookmarkStart w:id="0" w:name="_Hlk148519625"/>
      <w:r w:rsidRPr="001C6C1A">
        <w:rPr>
          <w:rFonts w:ascii="Arial" w:hAnsi="Arial" w:cs="Arial"/>
          <w:kern w:val="2"/>
          <w:sz w:val="24"/>
          <w:szCs w:val="24"/>
          <w14:ligatures w14:val="standardContextual"/>
        </w:rPr>
        <w:t xml:space="preserve">A reflexivity statement (Appendix </w:t>
      </w:r>
      <w:r w:rsidR="00986A6A">
        <w:rPr>
          <w:rFonts w:ascii="Arial" w:hAnsi="Arial" w:cs="Arial"/>
          <w:kern w:val="2"/>
          <w:sz w:val="24"/>
          <w:szCs w:val="24"/>
          <w14:ligatures w14:val="standardContextual"/>
        </w:rPr>
        <w:t>E</w:t>
      </w:r>
      <w:r w:rsidRPr="001C6C1A">
        <w:rPr>
          <w:rFonts w:ascii="Arial" w:hAnsi="Arial" w:cs="Arial"/>
          <w:kern w:val="2"/>
          <w:sz w:val="24"/>
          <w:szCs w:val="24"/>
          <w14:ligatures w14:val="standardContextual"/>
        </w:rPr>
        <w:t>) acknowledge</w:t>
      </w:r>
      <w:r w:rsidR="0097156E">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the </w:t>
      </w:r>
      <w:r w:rsidR="00A00429">
        <w:rPr>
          <w:rFonts w:ascii="Arial" w:hAnsi="Arial" w:cs="Arial"/>
          <w:kern w:val="2"/>
          <w:sz w:val="24"/>
          <w:szCs w:val="24"/>
          <w14:ligatures w14:val="standardContextual"/>
        </w:rPr>
        <w:t>lead</w:t>
      </w:r>
      <w:r w:rsidRPr="001C6C1A">
        <w:rPr>
          <w:rFonts w:ascii="Arial" w:hAnsi="Arial" w:cs="Arial"/>
          <w:kern w:val="2"/>
          <w:sz w:val="24"/>
          <w:szCs w:val="24"/>
          <w14:ligatures w14:val="standardContextual"/>
        </w:rPr>
        <w:t xml:space="preserve"> author’s personal and professional beliefs </w:t>
      </w:r>
      <w:r w:rsidR="0097156E">
        <w:rPr>
          <w:rFonts w:ascii="Arial" w:hAnsi="Arial" w:cs="Arial"/>
          <w:kern w:val="2"/>
          <w:sz w:val="24"/>
          <w:szCs w:val="24"/>
          <w14:ligatures w14:val="standardContextual"/>
        </w:rPr>
        <w:t xml:space="preserve">which </w:t>
      </w:r>
      <w:r w:rsidRPr="001C6C1A">
        <w:rPr>
          <w:rFonts w:ascii="Arial" w:hAnsi="Arial" w:cs="Arial"/>
          <w:kern w:val="2"/>
          <w:sz w:val="24"/>
          <w:szCs w:val="24"/>
          <w14:ligatures w14:val="standardContextual"/>
        </w:rPr>
        <w:t xml:space="preserve">influenced this research. </w:t>
      </w:r>
      <w:bookmarkEnd w:id="0"/>
      <w:r w:rsidR="00901426">
        <w:rPr>
          <w:rFonts w:ascii="Arial" w:hAnsi="Arial" w:cs="Arial"/>
          <w:kern w:val="2"/>
          <w:sz w:val="24"/>
          <w:szCs w:val="24"/>
          <w14:ligatures w14:val="standardContextual"/>
        </w:rPr>
        <w:t>A</w:t>
      </w:r>
      <w:r w:rsidRPr="001C6C1A">
        <w:rPr>
          <w:rFonts w:ascii="Arial" w:hAnsi="Arial" w:cs="Arial"/>
          <w:kern w:val="2"/>
          <w:sz w:val="24"/>
          <w:szCs w:val="24"/>
          <w14:ligatures w14:val="standardContextual"/>
        </w:rPr>
        <w:t xml:space="preserve"> reflexivity diary </w:t>
      </w:r>
      <w:r w:rsidR="0097156E">
        <w:rPr>
          <w:rFonts w:ascii="Arial" w:hAnsi="Arial" w:cs="Arial"/>
          <w:kern w:val="2"/>
          <w:sz w:val="24"/>
          <w:szCs w:val="24"/>
          <w14:ligatures w14:val="standardContextual"/>
        </w:rPr>
        <w:t xml:space="preserve">was kept </w:t>
      </w:r>
      <w:r w:rsidR="0097156E" w:rsidRPr="001C6C1A">
        <w:rPr>
          <w:rFonts w:ascii="Arial" w:hAnsi="Arial" w:cs="Arial"/>
          <w:kern w:val="2"/>
          <w:sz w:val="24"/>
          <w:szCs w:val="24"/>
          <w14:ligatures w14:val="standardContextual"/>
        </w:rPr>
        <w:t xml:space="preserve">(Appendix </w:t>
      </w:r>
      <w:r w:rsidR="0097156E">
        <w:rPr>
          <w:rFonts w:ascii="Arial" w:hAnsi="Arial" w:cs="Arial"/>
          <w:kern w:val="2"/>
          <w:sz w:val="24"/>
          <w:szCs w:val="24"/>
          <w14:ligatures w14:val="standardContextual"/>
        </w:rPr>
        <w:t>F</w:t>
      </w:r>
      <w:r w:rsidR="0097156E" w:rsidRPr="001C6C1A">
        <w:rPr>
          <w:rFonts w:ascii="Arial" w:hAnsi="Arial" w:cs="Arial"/>
          <w:kern w:val="2"/>
          <w:sz w:val="24"/>
          <w:szCs w:val="24"/>
          <w14:ligatures w14:val="standardContextual"/>
        </w:rPr>
        <w:t>)</w:t>
      </w:r>
      <w:r w:rsidR="00901426">
        <w:rPr>
          <w:rFonts w:ascii="Arial" w:hAnsi="Arial" w:cs="Arial"/>
          <w:kern w:val="2"/>
          <w:sz w:val="24"/>
          <w:szCs w:val="24"/>
          <w14:ligatures w14:val="standardContextual"/>
        </w:rPr>
        <w:t xml:space="preserve"> to help </w:t>
      </w:r>
      <w:r w:rsidRPr="001C6C1A">
        <w:rPr>
          <w:rFonts w:ascii="Arial" w:hAnsi="Arial" w:cs="Arial"/>
          <w:kern w:val="2"/>
          <w:sz w:val="24"/>
          <w:szCs w:val="24"/>
          <w14:ligatures w14:val="standardContextual"/>
        </w:rPr>
        <w:t>examine the author’s beliefs</w:t>
      </w:r>
      <w:r w:rsidR="0097156E">
        <w:rPr>
          <w:rFonts w:ascii="Arial" w:hAnsi="Arial" w:cs="Arial"/>
          <w:kern w:val="2"/>
          <w:sz w:val="24"/>
          <w:szCs w:val="24"/>
          <w14:ligatures w14:val="standardContextual"/>
        </w:rPr>
        <w:t xml:space="preserve"> and </w:t>
      </w:r>
      <w:r w:rsidRPr="001C6C1A">
        <w:rPr>
          <w:rFonts w:ascii="Arial" w:hAnsi="Arial" w:cs="Arial"/>
          <w:kern w:val="2"/>
          <w:sz w:val="24"/>
          <w:szCs w:val="24"/>
          <w14:ligatures w14:val="standardContextual"/>
        </w:rPr>
        <w:t>how th</w:t>
      </w:r>
      <w:r w:rsidR="0097156E">
        <w:rPr>
          <w:rFonts w:ascii="Arial" w:hAnsi="Arial" w:cs="Arial"/>
          <w:kern w:val="2"/>
          <w:sz w:val="24"/>
          <w:szCs w:val="24"/>
          <w14:ligatures w14:val="standardContextual"/>
        </w:rPr>
        <w:t>ey</w:t>
      </w:r>
      <w:r w:rsidRPr="001C6C1A">
        <w:rPr>
          <w:rFonts w:ascii="Arial" w:hAnsi="Arial" w:cs="Arial"/>
          <w:kern w:val="2"/>
          <w:sz w:val="24"/>
          <w:szCs w:val="24"/>
          <w14:ligatures w14:val="standardContextual"/>
        </w:rPr>
        <w:t xml:space="preserve"> impact</w:t>
      </w:r>
      <w:r w:rsidR="0097156E">
        <w:rPr>
          <w:rFonts w:ascii="Arial" w:hAnsi="Arial" w:cs="Arial"/>
          <w:kern w:val="2"/>
          <w:sz w:val="24"/>
          <w:szCs w:val="24"/>
          <w14:ligatures w14:val="standardContextual"/>
        </w:rPr>
        <w:t>ed</w:t>
      </w:r>
      <w:r w:rsidRPr="001C6C1A">
        <w:rPr>
          <w:rFonts w:ascii="Arial" w:hAnsi="Arial" w:cs="Arial"/>
          <w:kern w:val="2"/>
          <w:sz w:val="24"/>
          <w:szCs w:val="24"/>
          <w14:ligatures w14:val="standardContextual"/>
        </w:rPr>
        <w:t xml:space="preserve"> the research process</w:t>
      </w:r>
      <w:r w:rsidR="0097156E">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w:t>
      </w:r>
      <w:r w:rsidR="00901426">
        <w:rPr>
          <w:rFonts w:ascii="Arial" w:hAnsi="Arial" w:cs="Arial"/>
          <w:kern w:val="2"/>
          <w:sz w:val="24"/>
          <w:szCs w:val="24"/>
          <w14:ligatures w14:val="standardContextual"/>
        </w:rPr>
        <w:t>T</w:t>
      </w:r>
      <w:r w:rsidRPr="001C6C1A">
        <w:rPr>
          <w:rFonts w:ascii="Arial" w:hAnsi="Arial" w:cs="Arial"/>
          <w:kern w:val="2"/>
          <w:sz w:val="24"/>
          <w:szCs w:val="24"/>
          <w14:ligatures w14:val="standardContextual"/>
        </w:rPr>
        <w:t xml:space="preserve">his diary then impacted decisions made as part of a reciprocal procedure. </w:t>
      </w:r>
      <w:r w:rsidR="0097156E">
        <w:rPr>
          <w:rFonts w:ascii="Arial" w:hAnsi="Arial" w:cs="Arial"/>
          <w:kern w:val="2"/>
          <w:sz w:val="24"/>
          <w:szCs w:val="24"/>
          <w14:ligatures w14:val="standardContextual"/>
        </w:rPr>
        <w:t xml:space="preserve">For </w:t>
      </w:r>
      <w:r w:rsidR="00D54241">
        <w:rPr>
          <w:rFonts w:ascii="Arial" w:hAnsi="Arial" w:cs="Arial"/>
          <w:kern w:val="2"/>
          <w:sz w:val="24"/>
          <w:szCs w:val="24"/>
          <w14:ligatures w14:val="standardContextual"/>
        </w:rPr>
        <w:t xml:space="preserve">example, </w:t>
      </w:r>
      <w:r w:rsidR="00CE0E40">
        <w:rPr>
          <w:rFonts w:ascii="Arial" w:hAnsi="Arial" w:cs="Arial"/>
          <w:kern w:val="2"/>
          <w:sz w:val="24"/>
          <w:szCs w:val="24"/>
          <w14:ligatures w14:val="standardContextual"/>
        </w:rPr>
        <w:t xml:space="preserve">it was recognised that </w:t>
      </w:r>
      <w:r w:rsidR="0063283B">
        <w:rPr>
          <w:rFonts w:ascii="Arial" w:hAnsi="Arial" w:cs="Arial"/>
          <w:kern w:val="2"/>
          <w:sz w:val="24"/>
          <w:szCs w:val="24"/>
          <w14:ligatures w14:val="standardContextual"/>
        </w:rPr>
        <w:t>the le</w:t>
      </w:r>
      <w:r w:rsidR="002A448E">
        <w:rPr>
          <w:rFonts w:ascii="Arial" w:hAnsi="Arial" w:cs="Arial"/>
          <w:kern w:val="2"/>
          <w:sz w:val="24"/>
          <w:szCs w:val="24"/>
          <w14:ligatures w14:val="standardContextual"/>
        </w:rPr>
        <w:t xml:space="preserve">ad </w:t>
      </w:r>
      <w:r w:rsidR="0063283B">
        <w:rPr>
          <w:rFonts w:ascii="Arial" w:hAnsi="Arial" w:cs="Arial"/>
          <w:kern w:val="2"/>
          <w:sz w:val="24"/>
          <w:szCs w:val="24"/>
          <w14:ligatures w14:val="standardContextual"/>
        </w:rPr>
        <w:t>research</w:t>
      </w:r>
      <w:r w:rsidR="0069222B">
        <w:rPr>
          <w:rFonts w:ascii="Arial" w:hAnsi="Arial" w:cs="Arial"/>
          <w:kern w:val="2"/>
          <w:sz w:val="24"/>
          <w:szCs w:val="24"/>
          <w14:ligatures w14:val="standardContextual"/>
        </w:rPr>
        <w:t>er</w:t>
      </w:r>
      <w:r w:rsidR="0063283B">
        <w:rPr>
          <w:rFonts w:ascii="Arial" w:hAnsi="Arial" w:cs="Arial"/>
          <w:kern w:val="2"/>
          <w:sz w:val="24"/>
          <w:szCs w:val="24"/>
          <w14:ligatures w14:val="standardContextual"/>
        </w:rPr>
        <w:t xml:space="preserve"> </w:t>
      </w:r>
      <w:r w:rsidR="00CE0E40">
        <w:rPr>
          <w:rFonts w:ascii="Arial" w:hAnsi="Arial" w:cs="Arial"/>
          <w:kern w:val="2"/>
          <w:sz w:val="24"/>
          <w:szCs w:val="24"/>
          <w14:ligatures w14:val="standardContextual"/>
        </w:rPr>
        <w:t xml:space="preserve">being trained in CBT meant the findings were being interpretated through a CBT-lens, even when other psychological modalities informed the </w:t>
      </w:r>
      <w:r w:rsidR="0063283B">
        <w:rPr>
          <w:rFonts w:ascii="Arial" w:hAnsi="Arial" w:cs="Arial"/>
          <w:kern w:val="2"/>
          <w:sz w:val="24"/>
          <w:szCs w:val="24"/>
          <w14:ligatures w14:val="standardContextual"/>
        </w:rPr>
        <w:t xml:space="preserve">included studies </w:t>
      </w:r>
      <w:r w:rsidR="00CE0E40">
        <w:rPr>
          <w:rFonts w:ascii="Arial" w:hAnsi="Arial" w:cs="Arial"/>
          <w:kern w:val="2"/>
          <w:sz w:val="24"/>
          <w:szCs w:val="24"/>
          <w14:ligatures w14:val="standardContextual"/>
        </w:rPr>
        <w:t xml:space="preserve">intervention. This was prominent after an extended period of data analysis. The consequence being the researchers bias and assumptions informed the understanding of </w:t>
      </w:r>
      <w:r w:rsidR="0063283B">
        <w:rPr>
          <w:rFonts w:ascii="Arial" w:hAnsi="Arial" w:cs="Arial"/>
          <w:kern w:val="2"/>
          <w:sz w:val="24"/>
          <w:szCs w:val="24"/>
          <w14:ligatures w14:val="standardContextual"/>
        </w:rPr>
        <w:t>participant</w:t>
      </w:r>
      <w:r w:rsidR="00CE0E40">
        <w:rPr>
          <w:rFonts w:ascii="Arial" w:hAnsi="Arial" w:cs="Arial"/>
          <w:kern w:val="2"/>
          <w:sz w:val="24"/>
          <w:szCs w:val="24"/>
          <w14:ligatures w14:val="standardContextual"/>
        </w:rPr>
        <w:t xml:space="preserve"> quotes, which was likely different from the pa</w:t>
      </w:r>
      <w:r w:rsidR="0063283B">
        <w:rPr>
          <w:rFonts w:ascii="Arial" w:hAnsi="Arial" w:cs="Arial"/>
          <w:kern w:val="2"/>
          <w:sz w:val="24"/>
          <w:szCs w:val="24"/>
          <w14:ligatures w14:val="standardContextual"/>
        </w:rPr>
        <w:t>rticipant</w:t>
      </w:r>
      <w:r w:rsidR="00CE0E40">
        <w:rPr>
          <w:rFonts w:ascii="Arial" w:hAnsi="Arial" w:cs="Arial"/>
          <w:kern w:val="2"/>
          <w:sz w:val="24"/>
          <w:szCs w:val="24"/>
          <w14:ligatures w14:val="standardContextual"/>
        </w:rPr>
        <w:t>s</w:t>
      </w:r>
      <w:r w:rsidR="00A00429">
        <w:rPr>
          <w:rFonts w:ascii="Arial" w:hAnsi="Arial" w:cs="Arial"/>
          <w:kern w:val="2"/>
          <w:sz w:val="24"/>
          <w:szCs w:val="24"/>
          <w14:ligatures w14:val="standardContextual"/>
        </w:rPr>
        <w:t>’</w:t>
      </w:r>
      <w:r w:rsidR="00CE0E40">
        <w:rPr>
          <w:rFonts w:ascii="Arial" w:hAnsi="Arial" w:cs="Arial"/>
          <w:kern w:val="2"/>
          <w:sz w:val="24"/>
          <w:szCs w:val="24"/>
          <w14:ligatures w14:val="standardContextual"/>
        </w:rPr>
        <w:t xml:space="preserve"> experiences. As such, regular breaks and reflective spaces were incorporated into the data analysis process. </w:t>
      </w:r>
    </w:p>
    <w:p w14:paraId="276C8376" w14:textId="0817F842" w:rsidR="00CD395A" w:rsidRDefault="00CD395A" w:rsidP="0063283B">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 xml:space="preserve">For transparency, it is important to state some of the papers included in this synthesis (Meadows &amp; Kellett, 2017; Wray et al., 2022) have been developed by one of the Clinical Psychologist supervising the lead researcher. </w:t>
      </w:r>
    </w:p>
    <w:p w14:paraId="162ECC4E" w14:textId="77777777" w:rsidR="00CD395A" w:rsidRPr="00CD395A" w:rsidRDefault="00CD395A" w:rsidP="00CD395A">
      <w:pPr>
        <w:spacing w:line="480" w:lineRule="auto"/>
        <w:jc w:val="center"/>
        <w:rPr>
          <w:rFonts w:ascii="Arial" w:hAnsi="Arial" w:cs="Arial"/>
          <w:b/>
          <w:bCs/>
          <w:kern w:val="2"/>
          <w:sz w:val="24"/>
          <w:szCs w:val="24"/>
          <w14:ligatures w14:val="standardContextual"/>
        </w:rPr>
      </w:pPr>
      <w:r w:rsidRPr="00CD395A">
        <w:rPr>
          <w:rFonts w:ascii="Arial" w:hAnsi="Arial" w:cs="Arial"/>
          <w:b/>
          <w:bCs/>
          <w:kern w:val="2"/>
          <w:sz w:val="24"/>
          <w:szCs w:val="24"/>
          <w14:ligatures w14:val="standardContextual"/>
        </w:rPr>
        <w:t>Results</w:t>
      </w:r>
    </w:p>
    <w:p w14:paraId="1C607912" w14:textId="77777777" w:rsidR="00CD395A" w:rsidRPr="00CD395A" w:rsidRDefault="00CD395A" w:rsidP="00CD395A">
      <w:pPr>
        <w:spacing w:line="480" w:lineRule="auto"/>
        <w:jc w:val="both"/>
        <w:rPr>
          <w:rFonts w:ascii="Arial" w:hAnsi="Arial" w:cs="Arial"/>
          <w:b/>
          <w:bCs/>
          <w:kern w:val="2"/>
          <w:sz w:val="24"/>
          <w:szCs w:val="24"/>
          <w14:ligatures w14:val="standardContextual"/>
        </w:rPr>
      </w:pPr>
      <w:r w:rsidRPr="00CD395A">
        <w:rPr>
          <w:rFonts w:ascii="Arial" w:hAnsi="Arial" w:cs="Arial"/>
          <w:b/>
          <w:bCs/>
          <w:kern w:val="2"/>
          <w:sz w:val="24"/>
          <w:szCs w:val="24"/>
          <w14:ligatures w14:val="standardContextual"/>
        </w:rPr>
        <w:t>Search Strategy</w:t>
      </w:r>
    </w:p>
    <w:p w14:paraId="3C116BE0" w14:textId="7ADC91F9" w:rsidR="00CD395A" w:rsidRPr="00CD395A" w:rsidRDefault="00CD395A" w:rsidP="00384A20">
      <w:pPr>
        <w:spacing w:line="480" w:lineRule="auto"/>
        <w:ind w:firstLine="720"/>
        <w:jc w:val="both"/>
        <w:rPr>
          <w:rFonts w:ascii="Arial" w:hAnsi="Arial" w:cs="Arial"/>
          <w:kern w:val="2"/>
          <w:sz w:val="24"/>
          <w:szCs w:val="24"/>
          <w14:ligatures w14:val="standardContextual"/>
        </w:rPr>
      </w:pPr>
      <w:r w:rsidRPr="00CD395A">
        <w:rPr>
          <w:rFonts w:ascii="Arial" w:hAnsi="Arial" w:cs="Arial"/>
          <w:kern w:val="2"/>
          <w:sz w:val="24"/>
          <w:szCs w:val="24"/>
          <w14:ligatures w14:val="standardContextual"/>
        </w:rPr>
        <w:t xml:space="preserve">An initial 3,283 papers were identified: 909 from SCOPUS, 1354 from Web of Science, 383 from CINAHL, and 637 from </w:t>
      </w:r>
      <w:proofErr w:type="spellStart"/>
      <w:r w:rsidRPr="00CD395A">
        <w:rPr>
          <w:rFonts w:ascii="Arial" w:hAnsi="Arial" w:cs="Arial"/>
          <w:kern w:val="2"/>
          <w:sz w:val="24"/>
          <w:szCs w:val="24"/>
          <w14:ligatures w14:val="standardContextual"/>
        </w:rPr>
        <w:t>PsychINFO</w:t>
      </w:r>
      <w:proofErr w:type="spellEnd"/>
      <w:r w:rsidRPr="00CD395A">
        <w:rPr>
          <w:rFonts w:ascii="Arial" w:hAnsi="Arial" w:cs="Arial"/>
          <w:kern w:val="2"/>
          <w:sz w:val="24"/>
          <w:szCs w:val="24"/>
          <w14:ligatures w14:val="standardContextual"/>
        </w:rPr>
        <w:t>. Endnote find function was used to remove 1,369 duplicates, with a further 294 being manual</w:t>
      </w:r>
      <w:r w:rsidR="00384A20">
        <w:rPr>
          <w:rFonts w:ascii="Arial" w:hAnsi="Arial" w:cs="Arial"/>
          <w:kern w:val="2"/>
          <w:sz w:val="24"/>
          <w:szCs w:val="24"/>
          <w14:ligatures w14:val="standardContextual"/>
        </w:rPr>
        <w:t>ly</w:t>
      </w:r>
      <w:r w:rsidRPr="00CD395A">
        <w:rPr>
          <w:rFonts w:ascii="Arial" w:hAnsi="Arial" w:cs="Arial"/>
          <w:kern w:val="2"/>
          <w:sz w:val="24"/>
          <w:szCs w:val="24"/>
          <w14:ligatures w14:val="standardContextual"/>
        </w:rPr>
        <w:t xml:space="preserve"> removed. This resulted in 1,620 papers titles and abstracts being screened. This process resulted in 1,567 papers being discarded, leaving 53 to be full text reviewed. However, four of these texts were not accessible and the authors did not respond when contacted. Thirty-nine papers were deemed not to meet the inclusion criteria. Reasons for exclusion, along </w:t>
      </w:r>
      <w:r w:rsidRPr="00CD395A">
        <w:rPr>
          <w:rFonts w:ascii="Arial" w:hAnsi="Arial" w:cs="Arial"/>
          <w:kern w:val="2"/>
          <w:sz w:val="24"/>
          <w:szCs w:val="24"/>
          <w14:ligatures w14:val="standardContextual"/>
        </w:rPr>
        <w:lastRenderedPageBreak/>
        <w:t xml:space="preserve">with frequency, are reported in Figure 1. Forward and backwards chaining identified an additional six papers. All were full-text reviewed and their references screened for potential papers. Of </w:t>
      </w:r>
      <w:r w:rsidR="00DD5AB8">
        <w:rPr>
          <w:rFonts w:ascii="Arial" w:hAnsi="Arial" w:cs="Arial"/>
          <w:kern w:val="2"/>
          <w:sz w:val="24"/>
          <w:szCs w:val="24"/>
          <w14:ligatures w14:val="standardContextual"/>
        </w:rPr>
        <w:t xml:space="preserve">the initial </w:t>
      </w:r>
      <w:r w:rsidRPr="00CD395A">
        <w:rPr>
          <w:rFonts w:ascii="Arial" w:hAnsi="Arial" w:cs="Arial"/>
          <w:kern w:val="2"/>
          <w:sz w:val="24"/>
          <w:szCs w:val="24"/>
          <w14:ligatures w14:val="standardContextual"/>
        </w:rPr>
        <w:t>six</w:t>
      </w:r>
      <w:r w:rsidR="00DD5AB8">
        <w:rPr>
          <w:rFonts w:ascii="Arial" w:hAnsi="Arial" w:cs="Arial"/>
          <w:kern w:val="2"/>
          <w:sz w:val="24"/>
          <w:szCs w:val="24"/>
          <w14:ligatures w14:val="standardContextual"/>
        </w:rPr>
        <w:t xml:space="preserve"> papers</w:t>
      </w:r>
      <w:r w:rsidRPr="00CD395A">
        <w:rPr>
          <w:rFonts w:ascii="Arial" w:hAnsi="Arial" w:cs="Arial"/>
          <w:kern w:val="2"/>
          <w:sz w:val="24"/>
          <w:szCs w:val="24"/>
          <w14:ligatures w14:val="standardContextual"/>
        </w:rPr>
        <w:t xml:space="preserve">, four were included. Overall, 18 papers were included within the systematic review. </w:t>
      </w:r>
    </w:p>
    <w:p w14:paraId="16CFF9F9" w14:textId="77777777" w:rsidR="00CD395A" w:rsidRPr="00CD395A" w:rsidRDefault="00CD395A" w:rsidP="00CD395A">
      <w:pPr>
        <w:spacing w:line="480" w:lineRule="auto"/>
        <w:jc w:val="both"/>
        <w:rPr>
          <w:rFonts w:ascii="Arial" w:hAnsi="Arial" w:cs="Arial"/>
          <w:b/>
          <w:bCs/>
          <w:kern w:val="2"/>
          <w:sz w:val="24"/>
          <w:szCs w:val="24"/>
          <w14:ligatures w14:val="standardContextual"/>
        </w:rPr>
      </w:pPr>
      <w:r w:rsidRPr="00CD395A">
        <w:rPr>
          <w:rFonts w:ascii="Arial" w:hAnsi="Arial" w:cs="Arial"/>
          <w:b/>
          <w:bCs/>
          <w:kern w:val="2"/>
          <w:sz w:val="24"/>
          <w:szCs w:val="24"/>
          <w14:ligatures w14:val="standardContextual"/>
        </w:rPr>
        <w:t>Study Characteristics</w:t>
      </w:r>
    </w:p>
    <w:p w14:paraId="0B1AF4C8" w14:textId="7CEA2AF8" w:rsidR="001C6C1A" w:rsidRPr="001C6C1A" w:rsidRDefault="00CD395A" w:rsidP="00141D97">
      <w:pPr>
        <w:spacing w:line="480" w:lineRule="auto"/>
        <w:jc w:val="both"/>
        <w:rPr>
          <w:rFonts w:ascii="Arial" w:hAnsi="Arial" w:cs="Arial"/>
          <w:kern w:val="2"/>
          <w:sz w:val="24"/>
          <w:szCs w:val="24"/>
          <w14:ligatures w14:val="standardContextual"/>
        </w:rPr>
        <w:sectPr w:rsidR="001C6C1A" w:rsidRPr="001C6C1A" w:rsidSect="00BD4761">
          <w:footerReference w:type="default" r:id="rId15"/>
          <w:pgSz w:w="11906" w:h="16838"/>
          <w:pgMar w:top="1440" w:right="1440" w:bottom="1440" w:left="1440" w:header="708" w:footer="708" w:gutter="0"/>
          <w:pgNumType w:start="1"/>
          <w:cols w:space="708"/>
          <w:docGrid w:linePitch="360"/>
        </w:sectPr>
      </w:pPr>
      <w:r w:rsidRPr="00CD395A">
        <w:rPr>
          <w:rFonts w:ascii="Arial" w:hAnsi="Arial" w:cs="Arial"/>
          <w:kern w:val="2"/>
          <w:sz w:val="24"/>
          <w:szCs w:val="24"/>
          <w14:ligatures w14:val="standardContextual"/>
        </w:rPr>
        <w:tab/>
        <w:t xml:space="preserve">Table 3 outlines the </w:t>
      </w:r>
      <w:r w:rsidR="00A00429" w:rsidRPr="00CD395A">
        <w:rPr>
          <w:rFonts w:ascii="Arial" w:hAnsi="Arial" w:cs="Arial"/>
          <w:kern w:val="2"/>
          <w:sz w:val="24"/>
          <w:szCs w:val="24"/>
          <w14:ligatures w14:val="standardContextual"/>
        </w:rPr>
        <w:t>studies</w:t>
      </w:r>
      <w:r w:rsidR="00A00429">
        <w:rPr>
          <w:rFonts w:ascii="Arial" w:hAnsi="Arial" w:cs="Arial"/>
          <w:kern w:val="2"/>
          <w:sz w:val="24"/>
          <w:szCs w:val="24"/>
          <w14:ligatures w14:val="standardContextual"/>
        </w:rPr>
        <w:t>’</w:t>
      </w:r>
      <w:r w:rsidRPr="00CD395A">
        <w:rPr>
          <w:rFonts w:ascii="Arial" w:hAnsi="Arial" w:cs="Arial"/>
          <w:kern w:val="2"/>
          <w:sz w:val="24"/>
          <w:szCs w:val="24"/>
          <w14:ligatures w14:val="standardContextual"/>
        </w:rPr>
        <w:t xml:space="preserve"> characteristics. Extracted information included author and publication year, study design, sample characteristics (including if patients or facilitators were interviewed), GSH delivery professional, target problem of intervention, intervention, and delivery format, and how much support the facilitators provided.</w:t>
      </w:r>
      <w:r w:rsidR="00141D97">
        <w:rPr>
          <w:rFonts w:ascii="Arial" w:hAnsi="Arial" w:cs="Arial"/>
          <w:kern w:val="2"/>
          <w:sz w:val="24"/>
          <w:szCs w:val="24"/>
          <w14:ligatures w14:val="standardContextual"/>
        </w:rPr>
        <w:t xml:space="preserve"> Information regarding clinical sampling was also extracted and included </w:t>
      </w:r>
      <w:proofErr w:type="gramStart"/>
      <w:r w:rsidR="00141D97">
        <w:rPr>
          <w:rFonts w:ascii="Arial" w:hAnsi="Arial" w:cs="Arial"/>
          <w:kern w:val="2"/>
          <w:sz w:val="24"/>
          <w:szCs w:val="24"/>
          <w14:ligatures w14:val="standardContextual"/>
        </w:rPr>
        <w:t>in  description</w:t>
      </w:r>
      <w:proofErr w:type="gramEnd"/>
      <w:r w:rsidR="00141D97">
        <w:rPr>
          <w:rFonts w:ascii="Arial" w:hAnsi="Arial" w:cs="Arial"/>
          <w:kern w:val="2"/>
          <w:sz w:val="24"/>
          <w:szCs w:val="24"/>
          <w14:ligatures w14:val="standardContextual"/>
        </w:rPr>
        <w:t xml:space="preserve"> below. </w:t>
      </w:r>
    </w:p>
    <w:p w14:paraId="242D5634" w14:textId="77777777" w:rsidR="001C6C1A" w:rsidRPr="001C6C1A" w:rsidRDefault="001C6C1A" w:rsidP="001C6C1A">
      <w:pPr>
        <w:spacing w:line="276" w:lineRule="auto"/>
        <w:rPr>
          <w:rFonts w:ascii="Arial" w:hAnsi="Arial" w:cs="Arial"/>
          <w:kern w:val="2"/>
          <w:sz w:val="24"/>
          <w:szCs w:val="24"/>
          <w14:ligatures w14:val="standardContextual"/>
        </w:rPr>
      </w:pPr>
      <w:r w:rsidRPr="001C6C1A">
        <w:rPr>
          <w:rFonts w:ascii="Arial" w:hAnsi="Arial" w:cs="Arial"/>
          <w:b/>
          <w:bCs/>
          <w:kern w:val="2"/>
          <w:sz w:val="24"/>
          <w:szCs w:val="24"/>
          <w14:ligatures w14:val="standardContextual"/>
        </w:rPr>
        <w:lastRenderedPageBreak/>
        <w:t>Figure 1</w:t>
      </w:r>
      <w:r w:rsidRPr="001C6C1A">
        <w:rPr>
          <w:rFonts w:ascii="Arial" w:hAnsi="Arial" w:cs="Arial"/>
          <w:kern w:val="2"/>
          <w:sz w:val="24"/>
          <w:szCs w:val="24"/>
          <w14:ligatures w14:val="standardContextual"/>
        </w:rPr>
        <w:t xml:space="preserve"> </w:t>
      </w:r>
    </w:p>
    <w:p w14:paraId="7A50DB0C" w14:textId="77777777" w:rsidR="001C6C1A" w:rsidRPr="001C6C1A" w:rsidRDefault="001C6C1A" w:rsidP="001C6C1A">
      <w:pPr>
        <w:spacing w:line="276" w:lineRule="auto"/>
        <w:rPr>
          <w:rFonts w:ascii="Arial" w:hAnsi="Arial" w:cs="Arial"/>
          <w:i/>
          <w:iCs/>
          <w:kern w:val="2"/>
          <w:sz w:val="24"/>
          <w:szCs w:val="24"/>
          <w14:ligatures w14:val="standardContextual"/>
        </w:rPr>
      </w:pPr>
      <w:r w:rsidRPr="001C6C1A">
        <w:rPr>
          <w:noProof/>
          <w:kern w:val="2"/>
          <w14:ligatures w14:val="standardContextual"/>
        </w:rPr>
        <w:drawing>
          <wp:anchor distT="0" distB="0" distL="114300" distR="114300" simplePos="0" relativeHeight="251852800" behindDoc="0" locked="0" layoutInCell="1" allowOverlap="1" wp14:anchorId="19051374" wp14:editId="72C81231">
            <wp:simplePos x="0" y="0"/>
            <wp:positionH relativeFrom="margin">
              <wp:align>left</wp:align>
            </wp:positionH>
            <wp:positionV relativeFrom="paragraph">
              <wp:posOffset>186809</wp:posOffset>
            </wp:positionV>
            <wp:extent cx="8093798" cy="5238188"/>
            <wp:effectExtent l="0" t="0" r="2540" b="635"/>
            <wp:wrapSquare wrapText="bothSides"/>
            <wp:docPr id="1119358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58387" name="Picture 1" descr="A screenshot of a computer&#10;&#10;Description automatically generated"/>
                    <pic:cNvPicPr/>
                  </pic:nvPicPr>
                  <pic:blipFill rotWithShape="1">
                    <a:blip r:embed="rId16">
                      <a:extLst>
                        <a:ext uri="{28A0092B-C50C-407E-A947-70E740481C1C}">
                          <a14:useLocalDpi xmlns:a14="http://schemas.microsoft.com/office/drawing/2010/main" val="0"/>
                        </a:ext>
                      </a:extLst>
                    </a:blip>
                    <a:srcRect l="61040" t="20860" r="11449" b="10872"/>
                    <a:stretch/>
                  </pic:blipFill>
                  <pic:spPr bwMode="auto">
                    <a:xfrm>
                      <a:off x="0" y="0"/>
                      <a:ext cx="8093798" cy="52381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6C1A">
        <w:rPr>
          <w:rFonts w:ascii="Arial" w:hAnsi="Arial" w:cs="Arial"/>
          <w:i/>
          <w:iCs/>
          <w:kern w:val="2"/>
          <w:sz w:val="24"/>
          <w:szCs w:val="24"/>
          <w14:ligatures w14:val="standardContextual"/>
        </w:rPr>
        <w:t>Flowchart of the Search Strategy</w:t>
      </w:r>
    </w:p>
    <w:p w14:paraId="0AF04EDD" w14:textId="77777777" w:rsidR="001C6C1A" w:rsidRPr="001C6C1A" w:rsidRDefault="001C6C1A" w:rsidP="001C6C1A">
      <w:pPr>
        <w:spacing w:line="480" w:lineRule="auto"/>
        <w:rPr>
          <w:rFonts w:ascii="Arial" w:hAnsi="Arial" w:cs="Arial"/>
          <w:kern w:val="2"/>
          <w:sz w:val="24"/>
          <w:szCs w:val="24"/>
          <w14:ligatures w14:val="standardContextual"/>
        </w:rPr>
      </w:pPr>
    </w:p>
    <w:p w14:paraId="400E3AF1" w14:textId="77777777" w:rsidR="001C6C1A" w:rsidRPr="001C6C1A" w:rsidRDefault="001C6C1A" w:rsidP="001C6C1A">
      <w:pPr>
        <w:spacing w:line="480" w:lineRule="auto"/>
        <w:rPr>
          <w:rFonts w:ascii="Arial" w:hAnsi="Arial" w:cs="Arial"/>
          <w:kern w:val="2"/>
          <w:sz w:val="24"/>
          <w:szCs w:val="24"/>
          <w14:ligatures w14:val="standardContextual"/>
        </w:rPr>
        <w:sectPr w:rsidR="001C6C1A" w:rsidRPr="001C6C1A" w:rsidSect="00A76615">
          <w:pgSz w:w="16838" w:h="11906" w:orient="landscape"/>
          <w:pgMar w:top="1440" w:right="1440" w:bottom="1440" w:left="1440" w:header="709" w:footer="709" w:gutter="0"/>
          <w:cols w:space="708"/>
          <w:docGrid w:linePitch="360"/>
        </w:sectPr>
      </w:pPr>
    </w:p>
    <w:p w14:paraId="048FAA4E" w14:textId="6B416843" w:rsidR="00CD395A" w:rsidRPr="00CD395A" w:rsidRDefault="00384A20" w:rsidP="00CD395A">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lastRenderedPageBreak/>
        <w:t>Most</w:t>
      </w:r>
      <w:r w:rsidR="00CD395A" w:rsidRPr="00CD395A">
        <w:rPr>
          <w:rFonts w:ascii="Arial" w:hAnsi="Arial" w:cs="Arial"/>
          <w:kern w:val="2"/>
          <w:sz w:val="24"/>
          <w:szCs w:val="24"/>
          <w14:ligatures w14:val="standardContextual"/>
        </w:rPr>
        <w:t xml:space="preserve"> studies were published after 2016, with four being completed between 2007 – 2016.  Interestingly, this reflects when </w:t>
      </w:r>
      <w:r w:rsidR="00DB47FE">
        <w:rPr>
          <w:rFonts w:ascii="Arial" w:hAnsi="Arial" w:cs="Arial"/>
          <w:kern w:val="2"/>
          <w:sz w:val="24"/>
          <w:szCs w:val="24"/>
          <w14:ligatures w14:val="standardContextual"/>
        </w:rPr>
        <w:t>NHS Talking Therapies</w:t>
      </w:r>
      <w:r w:rsidR="00CD395A" w:rsidRPr="00CD395A">
        <w:rPr>
          <w:rFonts w:ascii="Arial" w:hAnsi="Arial" w:cs="Arial"/>
          <w:kern w:val="2"/>
          <w:sz w:val="24"/>
          <w:szCs w:val="24"/>
          <w14:ligatures w14:val="standardContextual"/>
        </w:rPr>
        <w:t xml:space="preserve"> was introduced in 2008, a service in which GSH is regularly provided as a treatment option facilitated by Psychological Wellbeing Practitioners (</w:t>
      </w:r>
      <w:r w:rsidR="00A145FF">
        <w:rPr>
          <w:rFonts w:ascii="Arial" w:hAnsi="Arial" w:cs="Arial"/>
          <w:kern w:val="2"/>
          <w:sz w:val="24"/>
          <w:szCs w:val="24"/>
          <w14:ligatures w14:val="standardContextual"/>
        </w:rPr>
        <w:t>PWPs</w:t>
      </w:r>
      <w:r w:rsidR="00CD395A" w:rsidRPr="00CD395A">
        <w:rPr>
          <w:rFonts w:ascii="Arial" w:hAnsi="Arial" w:cs="Arial"/>
          <w:kern w:val="2"/>
          <w:sz w:val="24"/>
          <w:szCs w:val="24"/>
          <w14:ligatures w14:val="standardContextual"/>
        </w:rPr>
        <w:t>).</w:t>
      </w:r>
    </w:p>
    <w:p w14:paraId="168526A4" w14:textId="09CC040C" w:rsidR="00CD395A" w:rsidRPr="00CD395A" w:rsidRDefault="00CD395A" w:rsidP="00CD395A">
      <w:pPr>
        <w:spacing w:line="480" w:lineRule="auto"/>
        <w:jc w:val="both"/>
        <w:rPr>
          <w:rFonts w:ascii="Arial" w:hAnsi="Arial" w:cs="Arial"/>
          <w:kern w:val="2"/>
          <w:sz w:val="24"/>
          <w:szCs w:val="24"/>
          <w14:ligatures w14:val="standardContextual"/>
        </w:rPr>
      </w:pPr>
      <w:r w:rsidRPr="00CD395A">
        <w:rPr>
          <w:rFonts w:ascii="Arial" w:hAnsi="Arial" w:cs="Arial"/>
          <w:kern w:val="2"/>
          <w:sz w:val="24"/>
          <w:szCs w:val="24"/>
          <w14:ligatures w14:val="standardContextual"/>
        </w:rPr>
        <w:tab/>
        <w:t>A total of 3</w:t>
      </w:r>
      <w:r>
        <w:rPr>
          <w:rFonts w:ascii="Arial" w:hAnsi="Arial" w:cs="Arial"/>
          <w:kern w:val="2"/>
          <w:sz w:val="24"/>
          <w:szCs w:val="24"/>
          <w14:ligatures w14:val="standardContextual"/>
        </w:rPr>
        <w:t>49</w:t>
      </w:r>
      <w:r w:rsidRPr="00CD395A">
        <w:rPr>
          <w:rFonts w:ascii="Arial" w:hAnsi="Arial" w:cs="Arial"/>
          <w:kern w:val="2"/>
          <w:sz w:val="24"/>
          <w:szCs w:val="24"/>
          <w14:ligatures w14:val="standardContextual"/>
        </w:rPr>
        <w:t xml:space="preserve"> participants were included in the studies. However, whilst Horwood et al., (2021) study included 21 patients, only 14 of those had GSH treatment. </w:t>
      </w:r>
      <w:r w:rsidRPr="005C6F14">
        <w:rPr>
          <w:rFonts w:ascii="Arial" w:hAnsi="Arial" w:cs="Arial"/>
          <w:kern w:val="2"/>
          <w:sz w:val="24"/>
          <w:szCs w:val="24"/>
          <w14:ligatures w14:val="standardContextual"/>
        </w:rPr>
        <w:t>As such, only quotes from the GSH participants were extracted. Thirteen of the 1</w:t>
      </w:r>
      <w:r w:rsidR="00D84D6A" w:rsidRPr="005C6F14">
        <w:rPr>
          <w:rFonts w:ascii="Arial" w:hAnsi="Arial" w:cs="Arial"/>
          <w:kern w:val="2"/>
          <w:sz w:val="24"/>
          <w:szCs w:val="24"/>
          <w14:ligatures w14:val="standardContextual"/>
        </w:rPr>
        <w:t>8</w:t>
      </w:r>
      <w:r w:rsidRPr="005C6F14">
        <w:rPr>
          <w:rFonts w:ascii="Arial" w:hAnsi="Arial" w:cs="Arial"/>
          <w:kern w:val="2"/>
          <w:sz w:val="24"/>
          <w:szCs w:val="24"/>
          <w14:ligatures w14:val="standardContextual"/>
        </w:rPr>
        <w:t xml:space="preserve"> studies included patients, whilst only five studies samples involv</w:t>
      </w:r>
      <w:r w:rsidR="00DD5AB8" w:rsidRPr="005C6F14">
        <w:rPr>
          <w:rFonts w:ascii="Arial" w:hAnsi="Arial" w:cs="Arial"/>
          <w:kern w:val="2"/>
          <w:sz w:val="24"/>
          <w:szCs w:val="24"/>
          <w14:ligatures w14:val="standardContextual"/>
        </w:rPr>
        <w:t>ed</w:t>
      </w:r>
      <w:r w:rsidRPr="005C6F14">
        <w:rPr>
          <w:rFonts w:ascii="Arial" w:hAnsi="Arial" w:cs="Arial"/>
          <w:kern w:val="2"/>
          <w:sz w:val="24"/>
          <w:szCs w:val="24"/>
          <w14:ligatures w14:val="standardContextual"/>
        </w:rPr>
        <w:t xml:space="preserve"> facilitators. </w:t>
      </w:r>
      <w:r w:rsidR="00D02FB2" w:rsidRPr="005C6F14">
        <w:rPr>
          <w:rFonts w:ascii="Arial" w:hAnsi="Arial" w:cs="Arial"/>
          <w:kern w:val="2"/>
          <w:sz w:val="24"/>
          <w:szCs w:val="24"/>
          <w14:ligatures w14:val="standardContextual"/>
        </w:rPr>
        <w:t>All papers</w:t>
      </w:r>
      <w:r w:rsidR="004B3B79" w:rsidRPr="005C6F14">
        <w:rPr>
          <w:rFonts w:ascii="Arial" w:hAnsi="Arial" w:cs="Arial"/>
          <w:kern w:val="2"/>
          <w:sz w:val="24"/>
          <w:szCs w:val="24"/>
          <w14:ligatures w14:val="standardContextual"/>
        </w:rPr>
        <w:t xml:space="preserve"> </w:t>
      </w:r>
      <w:r w:rsidR="00D02FB2" w:rsidRPr="005C6F14">
        <w:rPr>
          <w:rFonts w:ascii="Arial" w:hAnsi="Arial" w:cs="Arial"/>
          <w:kern w:val="2"/>
          <w:sz w:val="24"/>
          <w:szCs w:val="24"/>
          <w14:ligatures w14:val="standardContextual"/>
        </w:rPr>
        <w:t xml:space="preserve">required participants to meet </w:t>
      </w:r>
      <w:r w:rsidR="004B3B79" w:rsidRPr="005C6F14">
        <w:rPr>
          <w:rFonts w:ascii="Arial" w:hAnsi="Arial" w:cs="Arial"/>
          <w:kern w:val="2"/>
          <w:sz w:val="24"/>
          <w:szCs w:val="24"/>
          <w14:ligatures w14:val="standardContextual"/>
        </w:rPr>
        <w:t xml:space="preserve">clinical </w:t>
      </w:r>
      <w:r w:rsidR="00D02FB2" w:rsidRPr="005C6F14">
        <w:rPr>
          <w:rFonts w:ascii="Arial" w:hAnsi="Arial" w:cs="Arial"/>
          <w:kern w:val="2"/>
          <w:sz w:val="24"/>
          <w:szCs w:val="24"/>
          <w14:ligatures w14:val="standardContextual"/>
        </w:rPr>
        <w:t xml:space="preserve">thresholds of distress however, </w:t>
      </w:r>
      <w:r w:rsidR="00DB47FE" w:rsidRPr="005C6F14">
        <w:rPr>
          <w:rFonts w:ascii="Arial" w:hAnsi="Arial" w:cs="Arial"/>
          <w:kern w:val="2"/>
          <w:sz w:val="24"/>
          <w:szCs w:val="24"/>
          <w14:ligatures w14:val="standardContextual"/>
        </w:rPr>
        <w:t>this was</w:t>
      </w:r>
      <w:r w:rsidR="00D02FB2" w:rsidRPr="005C6F14">
        <w:rPr>
          <w:rFonts w:ascii="Arial" w:hAnsi="Arial" w:cs="Arial"/>
          <w:kern w:val="2"/>
          <w:sz w:val="24"/>
          <w:szCs w:val="24"/>
          <w14:ligatures w14:val="standardContextual"/>
        </w:rPr>
        <w:t xml:space="preserve"> determined differently</w:t>
      </w:r>
      <w:r w:rsidR="00DB47FE" w:rsidRPr="005C6F14">
        <w:rPr>
          <w:rFonts w:ascii="Arial" w:hAnsi="Arial" w:cs="Arial"/>
          <w:kern w:val="2"/>
          <w:sz w:val="24"/>
          <w:szCs w:val="24"/>
          <w14:ligatures w14:val="standardContextual"/>
        </w:rPr>
        <w:t xml:space="preserve"> in each study</w:t>
      </w:r>
      <w:r w:rsidR="00D02FB2" w:rsidRPr="005C6F14">
        <w:rPr>
          <w:rFonts w:ascii="Arial" w:hAnsi="Arial" w:cs="Arial"/>
          <w:kern w:val="2"/>
          <w:sz w:val="24"/>
          <w:szCs w:val="24"/>
          <w14:ligatures w14:val="standardContextual"/>
        </w:rPr>
        <w:t xml:space="preserve">. For example, </w:t>
      </w:r>
      <w:r w:rsidR="00D02FB2" w:rsidRPr="005C6F14">
        <w:rPr>
          <w:rFonts w:ascii="Arial" w:hAnsi="Arial" w:cs="Arial"/>
          <w:sz w:val="24"/>
          <w:szCs w:val="24"/>
        </w:rPr>
        <w:t xml:space="preserve">Banasiak et al., (2007) required patients to meet a </w:t>
      </w:r>
      <w:r w:rsidR="00DB47FE" w:rsidRPr="005C6F14">
        <w:rPr>
          <w:rFonts w:ascii="Arial" w:hAnsi="Arial" w:cs="Arial"/>
          <w:sz w:val="24"/>
          <w:szCs w:val="24"/>
        </w:rPr>
        <w:t>D</w:t>
      </w:r>
      <w:r w:rsidR="00D02FB2" w:rsidRPr="005C6F14">
        <w:rPr>
          <w:rFonts w:ascii="Arial" w:hAnsi="Arial" w:cs="Arial"/>
          <w:sz w:val="24"/>
          <w:szCs w:val="24"/>
        </w:rPr>
        <w:t>iagnostic and Statistical Manual of Mental Health (DSM</w:t>
      </w:r>
      <w:r w:rsidR="00DB47FE" w:rsidRPr="005C6F14">
        <w:rPr>
          <w:rFonts w:ascii="Arial" w:hAnsi="Arial" w:cs="Arial"/>
          <w:sz w:val="24"/>
          <w:szCs w:val="24"/>
        </w:rPr>
        <w:t xml:space="preserve">; </w:t>
      </w:r>
      <w:r w:rsidR="00D02FB2" w:rsidRPr="005C6F14">
        <w:rPr>
          <w:rFonts w:ascii="Arial" w:hAnsi="Arial" w:cs="Arial"/>
          <w:sz w:val="24"/>
          <w:szCs w:val="24"/>
        </w:rPr>
        <w:t>fourth edition</w:t>
      </w:r>
      <w:r w:rsidR="00DB47FE" w:rsidRPr="005C6F14">
        <w:rPr>
          <w:rFonts w:ascii="Arial" w:hAnsi="Arial" w:cs="Arial"/>
          <w:sz w:val="24"/>
          <w:szCs w:val="24"/>
        </w:rPr>
        <w:t>)</w:t>
      </w:r>
      <w:r w:rsidR="00D02FB2" w:rsidRPr="005C6F14">
        <w:rPr>
          <w:rFonts w:ascii="Arial" w:hAnsi="Arial" w:cs="Arial"/>
          <w:sz w:val="24"/>
          <w:szCs w:val="24"/>
        </w:rPr>
        <w:t xml:space="preserve"> criteria for Bulimia Nervosa, whilst Wray et al. (2022) recruited participants from </w:t>
      </w:r>
      <w:r w:rsidR="00DB47FE" w:rsidRPr="005C6F14">
        <w:rPr>
          <w:rFonts w:ascii="Arial" w:hAnsi="Arial" w:cs="Arial"/>
          <w:sz w:val="24"/>
          <w:szCs w:val="24"/>
        </w:rPr>
        <w:t>NHS Talking Therapies</w:t>
      </w:r>
      <w:r w:rsidR="00D02FB2" w:rsidRPr="005C6F14">
        <w:rPr>
          <w:rFonts w:ascii="Arial" w:hAnsi="Arial" w:cs="Arial"/>
          <w:sz w:val="24"/>
          <w:szCs w:val="24"/>
        </w:rPr>
        <w:t xml:space="preserve"> services who met</w:t>
      </w:r>
      <w:r w:rsidR="004B3B79" w:rsidRPr="005C6F14">
        <w:rPr>
          <w:rFonts w:ascii="Arial" w:hAnsi="Arial" w:cs="Arial"/>
          <w:sz w:val="24"/>
          <w:szCs w:val="24"/>
        </w:rPr>
        <w:t xml:space="preserve"> clinical</w:t>
      </w:r>
      <w:r w:rsidR="00D02FB2" w:rsidRPr="005C6F14">
        <w:rPr>
          <w:rFonts w:ascii="Arial" w:hAnsi="Arial" w:cs="Arial"/>
          <w:sz w:val="24"/>
          <w:szCs w:val="24"/>
        </w:rPr>
        <w:t xml:space="preserve"> cut-off criteria within routine outcome measures. </w:t>
      </w:r>
      <w:r w:rsidR="00901426" w:rsidRPr="005C6F14">
        <w:rPr>
          <w:rFonts w:ascii="Arial" w:hAnsi="Arial" w:cs="Arial"/>
          <w:kern w:val="2"/>
          <w:sz w:val="24"/>
          <w:szCs w:val="24"/>
          <w14:ligatures w14:val="standardContextual"/>
        </w:rPr>
        <w:t>Facilitators</w:t>
      </w:r>
      <w:r w:rsidR="00901426">
        <w:rPr>
          <w:rFonts w:ascii="Arial" w:hAnsi="Arial" w:cs="Arial"/>
          <w:kern w:val="2"/>
          <w:sz w:val="24"/>
          <w:szCs w:val="24"/>
          <w14:ligatures w14:val="standardContextual"/>
        </w:rPr>
        <w:t xml:space="preserve"> of </w:t>
      </w:r>
      <w:r w:rsidRPr="00CD395A">
        <w:rPr>
          <w:rFonts w:ascii="Arial" w:hAnsi="Arial" w:cs="Arial"/>
          <w:kern w:val="2"/>
          <w:sz w:val="24"/>
          <w:szCs w:val="24"/>
          <w14:ligatures w14:val="standardContextual"/>
        </w:rPr>
        <w:t xml:space="preserve">GSH were titled as GPs, Therapists, Novice Therapists, Clinical Psychologists, Coaches, </w:t>
      </w:r>
      <w:r w:rsidR="00A145FF">
        <w:rPr>
          <w:rFonts w:ascii="Arial" w:hAnsi="Arial" w:cs="Arial"/>
          <w:kern w:val="2"/>
          <w:sz w:val="24"/>
          <w:szCs w:val="24"/>
          <w14:ligatures w14:val="standardContextual"/>
        </w:rPr>
        <w:t>PWP</w:t>
      </w:r>
      <w:r w:rsidRPr="00CD395A">
        <w:rPr>
          <w:rFonts w:ascii="Arial" w:hAnsi="Arial" w:cs="Arial"/>
          <w:kern w:val="2"/>
          <w:sz w:val="24"/>
          <w:szCs w:val="24"/>
          <w14:ligatures w14:val="standardContextual"/>
        </w:rPr>
        <w:t xml:space="preserve">s, Assistant Psychologists, Supporters, and Trained Guides. </w:t>
      </w:r>
    </w:p>
    <w:p w14:paraId="0D280CD1" w14:textId="578BF145" w:rsidR="00CD395A" w:rsidRPr="00CD395A" w:rsidRDefault="00901426" w:rsidP="00CD395A">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Various</w:t>
      </w:r>
      <w:r w:rsidR="00CD395A" w:rsidRPr="00CD395A">
        <w:rPr>
          <w:rFonts w:ascii="Arial" w:hAnsi="Arial" w:cs="Arial"/>
          <w:kern w:val="2"/>
          <w:sz w:val="24"/>
          <w:szCs w:val="24"/>
          <w14:ligatures w14:val="standardContextual"/>
        </w:rPr>
        <w:t xml:space="preserve"> mental health problems were treated using the GSH including depression, anxiety, eating disorders, </w:t>
      </w:r>
      <w:r w:rsidR="009831DE">
        <w:rPr>
          <w:rFonts w:ascii="Arial" w:hAnsi="Arial" w:cs="Arial"/>
          <w:kern w:val="2"/>
          <w:sz w:val="24"/>
          <w:szCs w:val="24"/>
          <w14:ligatures w14:val="standardContextual"/>
        </w:rPr>
        <w:t xml:space="preserve">and </w:t>
      </w:r>
      <w:r w:rsidR="00CD395A" w:rsidRPr="00CD395A">
        <w:rPr>
          <w:rFonts w:ascii="Arial" w:hAnsi="Arial" w:cs="Arial"/>
          <w:kern w:val="2"/>
          <w:sz w:val="24"/>
          <w:szCs w:val="24"/>
          <w14:ligatures w14:val="standardContextual"/>
        </w:rPr>
        <w:t xml:space="preserve">unshared experiences (including hearing voices). However, </w:t>
      </w:r>
      <w:proofErr w:type="spellStart"/>
      <w:r w:rsidR="00CD395A" w:rsidRPr="00CD395A">
        <w:rPr>
          <w:rFonts w:ascii="Arial" w:hAnsi="Arial" w:cs="Arial"/>
          <w:kern w:val="2"/>
          <w:sz w:val="24"/>
          <w:szCs w:val="24"/>
          <w14:ligatures w14:val="standardContextual"/>
        </w:rPr>
        <w:t>Krebber</w:t>
      </w:r>
      <w:proofErr w:type="spellEnd"/>
      <w:r w:rsidR="00CD395A" w:rsidRPr="00CD395A">
        <w:rPr>
          <w:rFonts w:ascii="Arial" w:hAnsi="Arial" w:cs="Arial"/>
          <w:kern w:val="2"/>
          <w:sz w:val="24"/>
          <w:szCs w:val="24"/>
          <w14:ligatures w14:val="standardContextual"/>
        </w:rPr>
        <w:t xml:space="preserve"> et al., (2017) categorised the target problems as “psychological distress”. </w:t>
      </w:r>
      <w:r w:rsidR="00384A20">
        <w:rPr>
          <w:rFonts w:ascii="Arial" w:hAnsi="Arial" w:cs="Arial"/>
          <w:kern w:val="2"/>
          <w:sz w:val="24"/>
          <w:szCs w:val="24"/>
          <w14:ligatures w14:val="standardContextual"/>
        </w:rPr>
        <w:t>Most</w:t>
      </w:r>
      <w:r w:rsidR="00CD395A" w:rsidRPr="00CD395A">
        <w:rPr>
          <w:rFonts w:ascii="Arial" w:hAnsi="Arial" w:cs="Arial"/>
          <w:kern w:val="2"/>
          <w:sz w:val="24"/>
          <w:szCs w:val="24"/>
          <w14:ligatures w14:val="standardContextual"/>
        </w:rPr>
        <w:t xml:space="preserve"> studies</w:t>
      </w:r>
      <w:r w:rsidR="00DD5AB8">
        <w:rPr>
          <w:rFonts w:ascii="Arial" w:hAnsi="Arial" w:cs="Arial"/>
          <w:kern w:val="2"/>
          <w:sz w:val="24"/>
          <w:szCs w:val="24"/>
          <w14:ligatures w14:val="standardContextual"/>
        </w:rPr>
        <w:t xml:space="preserve"> </w:t>
      </w:r>
      <w:r w:rsidR="00CD395A" w:rsidRPr="00CD395A">
        <w:rPr>
          <w:rFonts w:ascii="Arial" w:hAnsi="Arial" w:cs="Arial"/>
          <w:kern w:val="2"/>
          <w:sz w:val="24"/>
          <w:szCs w:val="24"/>
          <w14:ligatures w14:val="standardContextual"/>
        </w:rPr>
        <w:t>(</w:t>
      </w:r>
      <w:r w:rsidR="00DD5AB8">
        <w:rPr>
          <w:rFonts w:ascii="Arial" w:hAnsi="Arial" w:cs="Arial"/>
          <w:kern w:val="2"/>
          <w:sz w:val="24"/>
          <w:szCs w:val="24"/>
          <w14:ligatures w14:val="standardContextual"/>
        </w:rPr>
        <w:t>7</w:t>
      </w:r>
      <w:r w:rsidR="009831DE">
        <w:rPr>
          <w:rFonts w:ascii="Arial" w:hAnsi="Arial" w:cs="Arial"/>
          <w:kern w:val="2"/>
          <w:sz w:val="24"/>
          <w:szCs w:val="24"/>
          <w14:ligatures w14:val="standardContextual"/>
        </w:rPr>
        <w:t>2</w:t>
      </w:r>
      <w:r w:rsidR="00DD5AB8">
        <w:rPr>
          <w:rFonts w:ascii="Arial" w:hAnsi="Arial" w:cs="Arial"/>
          <w:kern w:val="2"/>
          <w:sz w:val="24"/>
          <w:szCs w:val="24"/>
          <w14:ligatures w14:val="standardContextual"/>
        </w:rPr>
        <w:t>%;</w:t>
      </w:r>
      <w:r w:rsidR="00CD395A" w:rsidRPr="00CD395A">
        <w:rPr>
          <w:rFonts w:ascii="Arial" w:hAnsi="Arial" w:cs="Arial"/>
          <w:kern w:val="2"/>
          <w:sz w:val="24"/>
          <w:szCs w:val="24"/>
          <w14:ligatures w14:val="standardContextual"/>
        </w:rPr>
        <w:t>13/1</w:t>
      </w:r>
      <w:r w:rsidR="009831DE">
        <w:rPr>
          <w:rFonts w:ascii="Arial" w:hAnsi="Arial" w:cs="Arial"/>
          <w:kern w:val="2"/>
          <w:sz w:val="24"/>
          <w:szCs w:val="24"/>
          <w14:ligatures w14:val="standardContextual"/>
        </w:rPr>
        <w:t>8</w:t>
      </w:r>
      <w:r w:rsidR="00CD395A" w:rsidRPr="00CD395A">
        <w:rPr>
          <w:rFonts w:ascii="Arial" w:hAnsi="Arial" w:cs="Arial"/>
          <w:kern w:val="2"/>
          <w:sz w:val="24"/>
          <w:szCs w:val="24"/>
          <w14:ligatures w14:val="standardContextual"/>
        </w:rPr>
        <w:t xml:space="preserve">) used Cognitive Behavioural Therapy (CBT) informed GSH, with one exploring CAT, and </w:t>
      </w:r>
      <w:r w:rsidR="009831DE">
        <w:rPr>
          <w:rFonts w:ascii="Arial" w:hAnsi="Arial" w:cs="Arial"/>
          <w:kern w:val="2"/>
          <w:sz w:val="24"/>
          <w:szCs w:val="24"/>
          <w14:ligatures w14:val="standardContextual"/>
        </w:rPr>
        <w:t>three</w:t>
      </w:r>
      <w:r w:rsidR="00CD395A" w:rsidRPr="00CD395A">
        <w:rPr>
          <w:rFonts w:ascii="Arial" w:hAnsi="Arial" w:cs="Arial"/>
          <w:kern w:val="2"/>
          <w:sz w:val="24"/>
          <w:szCs w:val="24"/>
          <w14:ligatures w14:val="standardContextual"/>
        </w:rPr>
        <w:t xml:space="preserve"> using Acceptance and Commitment Therapy (ACT). </w:t>
      </w:r>
    </w:p>
    <w:p w14:paraId="650DD562" w14:textId="05278F83" w:rsidR="00CD395A" w:rsidRDefault="00CD395A" w:rsidP="00D84D6A">
      <w:pPr>
        <w:spacing w:line="480" w:lineRule="auto"/>
        <w:ind w:firstLine="720"/>
        <w:jc w:val="both"/>
        <w:rPr>
          <w:rFonts w:ascii="Arial" w:hAnsi="Arial" w:cs="Arial"/>
          <w:kern w:val="2"/>
          <w:sz w:val="24"/>
          <w:szCs w:val="24"/>
          <w14:ligatures w14:val="standardContextual"/>
        </w:rPr>
      </w:pPr>
      <w:r w:rsidRPr="00CD395A">
        <w:rPr>
          <w:rFonts w:ascii="Arial" w:hAnsi="Arial" w:cs="Arial"/>
          <w:kern w:val="2"/>
          <w:sz w:val="24"/>
          <w:szCs w:val="24"/>
          <w14:ligatures w14:val="standardContextual"/>
        </w:rPr>
        <w:t xml:space="preserve">Ten of the studies used a workbook, with eight using either internet-based or </w:t>
      </w:r>
      <w:r w:rsidR="00384A20">
        <w:rPr>
          <w:rFonts w:ascii="Arial" w:hAnsi="Arial" w:cs="Arial"/>
          <w:kern w:val="2"/>
          <w:sz w:val="24"/>
          <w:szCs w:val="24"/>
          <w14:ligatures w14:val="standardContextual"/>
        </w:rPr>
        <w:t>software</w:t>
      </w:r>
      <w:r w:rsidRPr="00CD395A">
        <w:rPr>
          <w:rFonts w:ascii="Arial" w:hAnsi="Arial" w:cs="Arial"/>
          <w:kern w:val="2"/>
          <w:sz w:val="24"/>
          <w:szCs w:val="24"/>
          <w14:ligatures w14:val="standardContextual"/>
        </w:rPr>
        <w:t>-based manuals (</w:t>
      </w:r>
      <w:proofErr w:type="spellStart"/>
      <w:r w:rsidRPr="00CD395A">
        <w:rPr>
          <w:rFonts w:ascii="Arial" w:hAnsi="Arial" w:cs="Arial"/>
          <w:kern w:val="2"/>
          <w:sz w:val="24"/>
          <w:szCs w:val="24"/>
          <w14:ligatures w14:val="standardContextual"/>
        </w:rPr>
        <w:t>Krebber</w:t>
      </w:r>
      <w:proofErr w:type="spellEnd"/>
      <w:r w:rsidRPr="00CD395A">
        <w:rPr>
          <w:rFonts w:ascii="Arial" w:hAnsi="Arial" w:cs="Arial"/>
          <w:kern w:val="2"/>
          <w:sz w:val="24"/>
          <w:szCs w:val="24"/>
          <w14:ligatures w14:val="standardContextual"/>
        </w:rPr>
        <w:t xml:space="preserve"> et al., 2017 provided either workbooks or computer-</w:t>
      </w:r>
      <w:r w:rsidRPr="00CD395A">
        <w:rPr>
          <w:rFonts w:ascii="Arial" w:hAnsi="Arial" w:cs="Arial"/>
          <w:kern w:val="2"/>
          <w:sz w:val="24"/>
          <w:szCs w:val="24"/>
          <w14:ligatures w14:val="standardContextual"/>
        </w:rPr>
        <w:lastRenderedPageBreak/>
        <w:t xml:space="preserve">based manuals). </w:t>
      </w:r>
      <w:r w:rsidR="004657B6">
        <w:rPr>
          <w:rFonts w:ascii="Arial" w:hAnsi="Arial" w:cs="Arial"/>
          <w:kern w:val="2"/>
          <w:sz w:val="24"/>
          <w:szCs w:val="24"/>
          <w14:ligatures w14:val="standardContextual"/>
        </w:rPr>
        <w:t>Facilitation</w:t>
      </w:r>
      <w:r w:rsidRPr="00CD395A">
        <w:rPr>
          <w:rFonts w:ascii="Arial" w:hAnsi="Arial" w:cs="Arial"/>
          <w:kern w:val="2"/>
          <w:sz w:val="24"/>
          <w:szCs w:val="24"/>
          <w14:ligatures w14:val="standardContextual"/>
        </w:rPr>
        <w:t xml:space="preserve"> styles includ</w:t>
      </w:r>
      <w:r w:rsidR="00D84D6A">
        <w:rPr>
          <w:rFonts w:ascii="Arial" w:hAnsi="Arial" w:cs="Arial"/>
          <w:kern w:val="2"/>
          <w:sz w:val="24"/>
          <w:szCs w:val="24"/>
          <w14:ligatures w14:val="standardContextual"/>
        </w:rPr>
        <w:t>ed</w:t>
      </w:r>
      <w:r w:rsidRPr="00CD395A">
        <w:rPr>
          <w:rFonts w:ascii="Arial" w:hAnsi="Arial" w:cs="Arial"/>
          <w:kern w:val="2"/>
          <w:sz w:val="24"/>
          <w:szCs w:val="24"/>
          <w14:ligatures w14:val="standardContextual"/>
        </w:rPr>
        <w:t xml:space="preserve"> </w:t>
      </w:r>
      <w:r w:rsidR="00D84D6A">
        <w:rPr>
          <w:rFonts w:ascii="Arial" w:hAnsi="Arial" w:cs="Arial"/>
          <w:kern w:val="2"/>
          <w:sz w:val="24"/>
          <w:szCs w:val="24"/>
          <w14:ligatures w14:val="standardContextual"/>
        </w:rPr>
        <w:t>in-person</w:t>
      </w:r>
      <w:r w:rsidR="004657B6">
        <w:rPr>
          <w:rFonts w:ascii="Arial" w:hAnsi="Arial" w:cs="Arial"/>
          <w:kern w:val="2"/>
          <w:sz w:val="24"/>
          <w:szCs w:val="24"/>
          <w14:ligatures w14:val="standardContextual"/>
        </w:rPr>
        <w:t xml:space="preserve"> (29%)</w:t>
      </w:r>
      <w:r w:rsidR="00D84D6A">
        <w:rPr>
          <w:rFonts w:ascii="Arial" w:hAnsi="Arial" w:cs="Arial"/>
          <w:kern w:val="2"/>
          <w:sz w:val="24"/>
          <w:szCs w:val="24"/>
          <w14:ligatures w14:val="standardContextual"/>
        </w:rPr>
        <w:t xml:space="preserve"> and remote (</w:t>
      </w:r>
      <w:r w:rsidR="004657B6">
        <w:rPr>
          <w:rFonts w:ascii="Arial" w:hAnsi="Arial" w:cs="Arial"/>
          <w:kern w:val="2"/>
          <w:sz w:val="24"/>
          <w:szCs w:val="24"/>
          <w14:ligatures w14:val="standardContextual"/>
        </w:rPr>
        <w:t xml:space="preserve">41%, </w:t>
      </w:r>
      <w:r w:rsidR="00D84D6A">
        <w:rPr>
          <w:rFonts w:ascii="Arial" w:hAnsi="Arial" w:cs="Arial"/>
          <w:kern w:val="2"/>
          <w:sz w:val="24"/>
          <w:szCs w:val="24"/>
          <w14:ligatures w14:val="standardContextual"/>
        </w:rPr>
        <w:t xml:space="preserve">via </w:t>
      </w:r>
      <w:r w:rsidRPr="00CD395A">
        <w:rPr>
          <w:rFonts w:ascii="Arial" w:hAnsi="Arial" w:cs="Arial"/>
          <w:kern w:val="2"/>
          <w:sz w:val="24"/>
          <w:szCs w:val="24"/>
          <w14:ligatures w14:val="standardContextual"/>
        </w:rPr>
        <w:t>email and telephon</w:t>
      </w:r>
      <w:r w:rsidR="00D84D6A">
        <w:rPr>
          <w:rFonts w:ascii="Arial" w:hAnsi="Arial" w:cs="Arial"/>
          <w:kern w:val="2"/>
          <w:sz w:val="24"/>
          <w:szCs w:val="24"/>
          <w14:ligatures w14:val="standardContextual"/>
        </w:rPr>
        <w:t>e)</w:t>
      </w:r>
      <w:r w:rsidRPr="00CD395A">
        <w:rPr>
          <w:rFonts w:ascii="Arial" w:hAnsi="Arial" w:cs="Arial"/>
          <w:kern w:val="2"/>
          <w:sz w:val="24"/>
          <w:szCs w:val="24"/>
          <w14:ligatures w14:val="standardContextual"/>
        </w:rPr>
        <w:t>.</w:t>
      </w:r>
      <w:r w:rsidR="004657B6">
        <w:rPr>
          <w:rFonts w:ascii="Arial" w:hAnsi="Arial" w:cs="Arial"/>
          <w:kern w:val="2"/>
          <w:sz w:val="24"/>
          <w:szCs w:val="24"/>
          <w14:ligatures w14:val="standardContextual"/>
        </w:rPr>
        <w:t xml:space="preserve"> Three studies (18%) provided participants a choice between in-person or remote support.</w:t>
      </w:r>
      <w:r w:rsidRPr="00CD395A">
        <w:rPr>
          <w:rFonts w:ascii="Arial" w:hAnsi="Arial" w:cs="Arial"/>
          <w:kern w:val="2"/>
          <w:sz w:val="24"/>
          <w:szCs w:val="24"/>
          <w14:ligatures w14:val="standardContextual"/>
        </w:rPr>
        <w:t xml:space="preserve"> However, </w:t>
      </w:r>
      <w:proofErr w:type="spellStart"/>
      <w:r w:rsidRPr="00CD395A">
        <w:rPr>
          <w:rFonts w:ascii="Arial" w:hAnsi="Arial" w:cs="Arial"/>
          <w:kern w:val="2"/>
          <w:sz w:val="24"/>
          <w:szCs w:val="24"/>
          <w14:ligatures w14:val="standardContextual"/>
        </w:rPr>
        <w:t>Lillevoll</w:t>
      </w:r>
      <w:proofErr w:type="spellEnd"/>
      <w:r w:rsidRPr="00CD395A">
        <w:rPr>
          <w:rFonts w:ascii="Arial" w:hAnsi="Arial" w:cs="Arial"/>
          <w:kern w:val="2"/>
          <w:sz w:val="24"/>
          <w:szCs w:val="24"/>
          <w14:ligatures w14:val="standardContextual"/>
        </w:rPr>
        <w:t xml:space="preserve"> et al., 2013 and Traviss et al., 2013 </w:t>
      </w:r>
      <w:r w:rsidR="004657B6">
        <w:rPr>
          <w:rFonts w:ascii="Arial" w:hAnsi="Arial" w:cs="Arial"/>
          <w:kern w:val="2"/>
          <w:sz w:val="24"/>
          <w:szCs w:val="24"/>
          <w14:ligatures w14:val="standardContextual"/>
        </w:rPr>
        <w:t>facilitation</w:t>
      </w:r>
      <w:r w:rsidRPr="00CD395A">
        <w:rPr>
          <w:rFonts w:ascii="Arial" w:hAnsi="Arial" w:cs="Arial"/>
          <w:kern w:val="2"/>
          <w:sz w:val="24"/>
          <w:szCs w:val="24"/>
          <w14:ligatures w14:val="standardContextual"/>
        </w:rPr>
        <w:t xml:space="preserve"> format was unclear.  </w:t>
      </w:r>
    </w:p>
    <w:p w14:paraId="609C783B" w14:textId="79C5C241" w:rsidR="001C6C1A" w:rsidRPr="001C6C1A" w:rsidRDefault="001C6C1A" w:rsidP="00CD395A">
      <w:pPr>
        <w:widowControl w:val="0"/>
        <w:spacing w:before="288" w:line="480" w:lineRule="auto"/>
        <w:ind w:right="462"/>
        <w:jc w:val="both"/>
        <w:rPr>
          <w:rFonts w:ascii="Arial" w:hAnsi="Arial" w:cs="Arial"/>
          <w:kern w:val="2"/>
          <w:sz w:val="24"/>
          <w:szCs w:val="24"/>
          <w14:ligatures w14:val="standardContextual"/>
        </w:rPr>
        <w:sectPr w:rsidR="001C6C1A" w:rsidRPr="001C6C1A" w:rsidSect="00A76615">
          <w:pgSz w:w="11906" w:h="16838"/>
          <w:pgMar w:top="1440" w:right="1440" w:bottom="1440" w:left="1440" w:header="709" w:footer="709" w:gutter="0"/>
          <w:cols w:space="708"/>
          <w:docGrid w:linePitch="360"/>
        </w:sectPr>
      </w:pPr>
    </w:p>
    <w:p w14:paraId="6DBD4A78" w14:textId="77777777" w:rsidR="001C6C1A" w:rsidRPr="001C6C1A" w:rsidRDefault="001C6C1A" w:rsidP="001C6C1A">
      <w:pPr>
        <w:spacing w:line="276" w:lineRule="auto"/>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Table 3</w:t>
      </w:r>
    </w:p>
    <w:p w14:paraId="11DED209" w14:textId="77777777" w:rsidR="001C6C1A" w:rsidRPr="001C6C1A" w:rsidRDefault="001C6C1A" w:rsidP="001C6C1A">
      <w:pPr>
        <w:spacing w:line="276" w:lineRule="auto"/>
        <w:rPr>
          <w:rFonts w:ascii="Arial" w:hAnsi="Arial" w:cs="Arial"/>
          <w:i/>
          <w:iCs/>
          <w:kern w:val="2"/>
          <w:sz w:val="24"/>
          <w:szCs w:val="24"/>
          <w14:ligatures w14:val="standardContextual"/>
        </w:rPr>
      </w:pPr>
      <w:r w:rsidRPr="001C6C1A">
        <w:rPr>
          <w:rFonts w:ascii="Arial" w:hAnsi="Arial" w:cs="Arial"/>
          <w:i/>
          <w:iCs/>
          <w:kern w:val="2"/>
          <w:sz w:val="24"/>
          <w:szCs w:val="24"/>
          <w14:ligatures w14:val="standardContextual"/>
        </w:rPr>
        <w:t>Included Paper’s Characteristics</w:t>
      </w:r>
    </w:p>
    <w:tbl>
      <w:tblPr>
        <w:tblStyle w:val="TableGrid3"/>
        <w:tblW w:w="0" w:type="auto"/>
        <w:tblBorders>
          <w:left w:val="none" w:sz="0" w:space="0" w:color="auto"/>
          <w:right w:val="none" w:sz="0" w:space="0" w:color="auto"/>
        </w:tblBorders>
        <w:tblLayout w:type="fixed"/>
        <w:tblLook w:val="04A0" w:firstRow="1" w:lastRow="0" w:firstColumn="1" w:lastColumn="0" w:noHBand="0" w:noVBand="1"/>
      </w:tblPr>
      <w:tblGrid>
        <w:gridCol w:w="1793"/>
        <w:gridCol w:w="1468"/>
        <w:gridCol w:w="2126"/>
        <w:gridCol w:w="1701"/>
        <w:gridCol w:w="1701"/>
        <w:gridCol w:w="2668"/>
        <w:gridCol w:w="2491"/>
      </w:tblGrid>
      <w:tr w:rsidR="001C6C1A" w:rsidRPr="001C6C1A" w14:paraId="69DBC9BD" w14:textId="77777777" w:rsidTr="004E3331">
        <w:tc>
          <w:tcPr>
            <w:tcW w:w="1793" w:type="dxa"/>
            <w:tcBorders>
              <w:right w:val="nil"/>
            </w:tcBorders>
            <w:shd w:val="clear" w:color="auto" w:fill="auto"/>
          </w:tcPr>
          <w:p w14:paraId="2C2C613D" w14:textId="77777777" w:rsidR="001C6C1A" w:rsidRPr="007535B7" w:rsidRDefault="001C6C1A" w:rsidP="001C6C1A">
            <w:pPr>
              <w:spacing w:line="360" w:lineRule="auto"/>
              <w:jc w:val="center"/>
              <w:rPr>
                <w:rFonts w:ascii="Arial" w:hAnsi="Arial" w:cs="Arial"/>
                <w:sz w:val="24"/>
                <w:szCs w:val="24"/>
              </w:rPr>
            </w:pPr>
            <w:r w:rsidRPr="007535B7">
              <w:rPr>
                <w:rFonts w:ascii="Arial" w:hAnsi="Arial" w:cs="Arial"/>
                <w:sz w:val="24"/>
                <w:szCs w:val="24"/>
              </w:rPr>
              <w:t>Author and Publication</w:t>
            </w:r>
          </w:p>
        </w:tc>
        <w:tc>
          <w:tcPr>
            <w:tcW w:w="1468" w:type="dxa"/>
            <w:tcBorders>
              <w:left w:val="nil"/>
              <w:right w:val="nil"/>
            </w:tcBorders>
            <w:shd w:val="clear" w:color="auto" w:fill="auto"/>
          </w:tcPr>
          <w:p w14:paraId="3D9B1CF4" w14:textId="77777777" w:rsidR="001C6C1A" w:rsidRPr="007535B7" w:rsidRDefault="001C6C1A" w:rsidP="001C6C1A">
            <w:pPr>
              <w:spacing w:line="360" w:lineRule="auto"/>
              <w:jc w:val="center"/>
              <w:rPr>
                <w:rFonts w:ascii="Arial" w:hAnsi="Arial" w:cs="Arial"/>
                <w:sz w:val="24"/>
                <w:szCs w:val="24"/>
              </w:rPr>
            </w:pPr>
            <w:r w:rsidRPr="007535B7">
              <w:rPr>
                <w:rFonts w:ascii="Arial" w:hAnsi="Arial" w:cs="Arial"/>
                <w:sz w:val="24"/>
                <w:szCs w:val="24"/>
              </w:rPr>
              <w:t>Study Design</w:t>
            </w:r>
          </w:p>
        </w:tc>
        <w:tc>
          <w:tcPr>
            <w:tcW w:w="2126" w:type="dxa"/>
            <w:tcBorders>
              <w:left w:val="nil"/>
              <w:right w:val="nil"/>
            </w:tcBorders>
            <w:shd w:val="clear" w:color="auto" w:fill="auto"/>
          </w:tcPr>
          <w:p w14:paraId="02B29489" w14:textId="77777777" w:rsidR="001C6C1A" w:rsidRPr="007535B7" w:rsidRDefault="001C6C1A" w:rsidP="001C6C1A">
            <w:pPr>
              <w:spacing w:line="360" w:lineRule="auto"/>
              <w:jc w:val="center"/>
              <w:rPr>
                <w:rFonts w:ascii="Arial" w:hAnsi="Arial" w:cs="Arial"/>
                <w:sz w:val="24"/>
                <w:szCs w:val="24"/>
              </w:rPr>
            </w:pPr>
            <w:r w:rsidRPr="007535B7">
              <w:rPr>
                <w:rFonts w:ascii="Arial" w:hAnsi="Arial" w:cs="Arial"/>
                <w:sz w:val="24"/>
                <w:szCs w:val="24"/>
              </w:rPr>
              <w:t>Sample</w:t>
            </w:r>
          </w:p>
        </w:tc>
        <w:tc>
          <w:tcPr>
            <w:tcW w:w="1701" w:type="dxa"/>
            <w:tcBorders>
              <w:left w:val="nil"/>
              <w:right w:val="nil"/>
            </w:tcBorders>
            <w:shd w:val="clear" w:color="auto" w:fill="auto"/>
          </w:tcPr>
          <w:p w14:paraId="17F901B8" w14:textId="77777777" w:rsidR="001C6C1A" w:rsidRPr="007535B7" w:rsidRDefault="001C6C1A" w:rsidP="001C6C1A">
            <w:pPr>
              <w:spacing w:line="360" w:lineRule="auto"/>
              <w:jc w:val="center"/>
              <w:rPr>
                <w:rFonts w:ascii="Arial" w:hAnsi="Arial" w:cs="Arial"/>
                <w:sz w:val="24"/>
                <w:szCs w:val="24"/>
              </w:rPr>
            </w:pPr>
            <w:r w:rsidRPr="007535B7">
              <w:rPr>
                <w:rFonts w:ascii="Arial" w:hAnsi="Arial" w:cs="Arial"/>
                <w:sz w:val="24"/>
                <w:szCs w:val="24"/>
              </w:rPr>
              <w:t>Delivery Profession</w:t>
            </w:r>
          </w:p>
        </w:tc>
        <w:tc>
          <w:tcPr>
            <w:tcW w:w="1701" w:type="dxa"/>
            <w:tcBorders>
              <w:left w:val="nil"/>
              <w:right w:val="nil"/>
            </w:tcBorders>
            <w:shd w:val="clear" w:color="auto" w:fill="auto"/>
          </w:tcPr>
          <w:p w14:paraId="46C3C14B" w14:textId="77777777" w:rsidR="001C6C1A" w:rsidRPr="007535B7" w:rsidRDefault="001C6C1A" w:rsidP="001C6C1A">
            <w:pPr>
              <w:spacing w:line="360" w:lineRule="auto"/>
              <w:jc w:val="center"/>
              <w:rPr>
                <w:rFonts w:ascii="Arial" w:hAnsi="Arial" w:cs="Arial"/>
                <w:sz w:val="24"/>
                <w:szCs w:val="24"/>
              </w:rPr>
            </w:pPr>
            <w:r w:rsidRPr="007535B7">
              <w:rPr>
                <w:rFonts w:ascii="Arial" w:hAnsi="Arial" w:cs="Arial"/>
                <w:sz w:val="24"/>
                <w:szCs w:val="24"/>
              </w:rPr>
              <w:t>Target Problem of Intervention</w:t>
            </w:r>
          </w:p>
        </w:tc>
        <w:tc>
          <w:tcPr>
            <w:tcW w:w="2668" w:type="dxa"/>
            <w:tcBorders>
              <w:left w:val="nil"/>
              <w:right w:val="nil"/>
            </w:tcBorders>
            <w:shd w:val="clear" w:color="auto" w:fill="auto"/>
          </w:tcPr>
          <w:p w14:paraId="5EDB35BB" w14:textId="77777777" w:rsidR="001C6C1A" w:rsidRPr="007535B7" w:rsidRDefault="001C6C1A" w:rsidP="001C6C1A">
            <w:pPr>
              <w:spacing w:line="360" w:lineRule="auto"/>
              <w:jc w:val="center"/>
              <w:rPr>
                <w:rFonts w:ascii="Arial" w:hAnsi="Arial" w:cs="Arial"/>
                <w:sz w:val="24"/>
                <w:szCs w:val="24"/>
              </w:rPr>
            </w:pPr>
            <w:r w:rsidRPr="007535B7">
              <w:rPr>
                <w:rFonts w:ascii="Arial" w:hAnsi="Arial" w:cs="Arial"/>
                <w:sz w:val="24"/>
                <w:szCs w:val="24"/>
              </w:rPr>
              <w:t>Intervention and Delivery Format</w:t>
            </w:r>
          </w:p>
        </w:tc>
        <w:tc>
          <w:tcPr>
            <w:tcW w:w="2491" w:type="dxa"/>
            <w:tcBorders>
              <w:left w:val="nil"/>
            </w:tcBorders>
            <w:shd w:val="clear" w:color="auto" w:fill="auto"/>
          </w:tcPr>
          <w:p w14:paraId="1AA93ED2" w14:textId="77777777" w:rsidR="001C6C1A" w:rsidRPr="007535B7" w:rsidRDefault="001C6C1A" w:rsidP="001C6C1A">
            <w:pPr>
              <w:spacing w:line="360" w:lineRule="auto"/>
              <w:jc w:val="center"/>
              <w:rPr>
                <w:rFonts w:ascii="Arial" w:hAnsi="Arial" w:cs="Arial"/>
                <w:sz w:val="24"/>
                <w:szCs w:val="24"/>
              </w:rPr>
            </w:pPr>
            <w:r w:rsidRPr="007535B7">
              <w:rPr>
                <w:rFonts w:ascii="Arial" w:hAnsi="Arial" w:cs="Arial"/>
                <w:sz w:val="24"/>
                <w:szCs w:val="24"/>
              </w:rPr>
              <w:t>GSH Facilitation</w:t>
            </w:r>
          </w:p>
        </w:tc>
      </w:tr>
      <w:tr w:rsidR="001C6C1A" w:rsidRPr="001C6C1A" w14:paraId="5C762FFE" w14:textId="77777777" w:rsidTr="004E3331">
        <w:tc>
          <w:tcPr>
            <w:tcW w:w="1793" w:type="dxa"/>
            <w:tcBorders>
              <w:right w:val="nil"/>
            </w:tcBorders>
            <w:shd w:val="clear" w:color="auto" w:fill="auto"/>
          </w:tcPr>
          <w:p w14:paraId="2FD7547E"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Banasiak et al., 2007</w:t>
            </w:r>
          </w:p>
        </w:tc>
        <w:tc>
          <w:tcPr>
            <w:tcW w:w="1468" w:type="dxa"/>
            <w:tcBorders>
              <w:left w:val="nil"/>
              <w:right w:val="nil"/>
            </w:tcBorders>
            <w:shd w:val="clear" w:color="auto" w:fill="auto"/>
          </w:tcPr>
          <w:p w14:paraId="72D130C6"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5E49155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36, female, patients</w:t>
            </w:r>
          </w:p>
        </w:tc>
        <w:tc>
          <w:tcPr>
            <w:tcW w:w="1701" w:type="dxa"/>
            <w:tcBorders>
              <w:left w:val="nil"/>
              <w:right w:val="nil"/>
            </w:tcBorders>
            <w:shd w:val="clear" w:color="auto" w:fill="auto"/>
          </w:tcPr>
          <w:p w14:paraId="34C381CB"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GP</w:t>
            </w:r>
          </w:p>
        </w:tc>
        <w:tc>
          <w:tcPr>
            <w:tcW w:w="1701" w:type="dxa"/>
            <w:tcBorders>
              <w:left w:val="nil"/>
              <w:right w:val="nil"/>
            </w:tcBorders>
            <w:shd w:val="clear" w:color="auto" w:fill="auto"/>
          </w:tcPr>
          <w:p w14:paraId="4B571985"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Bulimia Nervosa</w:t>
            </w:r>
          </w:p>
        </w:tc>
        <w:tc>
          <w:tcPr>
            <w:tcW w:w="2668" w:type="dxa"/>
            <w:tcBorders>
              <w:left w:val="nil"/>
              <w:right w:val="nil"/>
            </w:tcBorders>
            <w:shd w:val="clear" w:color="auto" w:fill="auto"/>
          </w:tcPr>
          <w:p w14:paraId="677AD5CF"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Bulimia Nervosa and Binge Eating: A Guide to Recovery (CBT); workbook</w:t>
            </w:r>
          </w:p>
        </w:tc>
        <w:tc>
          <w:tcPr>
            <w:tcW w:w="2491" w:type="dxa"/>
            <w:tcBorders>
              <w:left w:val="nil"/>
            </w:tcBorders>
            <w:shd w:val="clear" w:color="auto" w:fill="auto"/>
          </w:tcPr>
          <w:p w14:paraId="6E6965E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Face-to-face initial 30–60-minute session; nine face-to-face 20–30-minute structured sessions.</w:t>
            </w:r>
          </w:p>
        </w:tc>
      </w:tr>
      <w:tr w:rsidR="001C6C1A" w:rsidRPr="001C6C1A" w14:paraId="25BD69EF" w14:textId="77777777" w:rsidTr="004E3331">
        <w:tc>
          <w:tcPr>
            <w:tcW w:w="1793" w:type="dxa"/>
            <w:tcBorders>
              <w:right w:val="nil"/>
            </w:tcBorders>
            <w:shd w:val="clear" w:color="auto" w:fill="auto"/>
          </w:tcPr>
          <w:p w14:paraId="3D1C1996" w14:textId="77777777" w:rsidR="001C6C1A" w:rsidRPr="001C6C1A" w:rsidRDefault="001C6C1A" w:rsidP="001C6C1A">
            <w:pPr>
              <w:spacing w:line="360" w:lineRule="auto"/>
              <w:jc w:val="center"/>
              <w:rPr>
                <w:rFonts w:ascii="Arial" w:hAnsi="Arial" w:cs="Arial"/>
                <w:sz w:val="24"/>
                <w:szCs w:val="24"/>
              </w:rPr>
            </w:pPr>
            <w:proofErr w:type="spellStart"/>
            <w:r w:rsidRPr="001C6C1A">
              <w:rPr>
                <w:rFonts w:ascii="Arial" w:hAnsi="Arial" w:cs="Arial"/>
                <w:sz w:val="24"/>
                <w:szCs w:val="24"/>
              </w:rPr>
              <w:t>Bortveit</w:t>
            </w:r>
            <w:proofErr w:type="spellEnd"/>
            <w:r w:rsidRPr="001C6C1A">
              <w:rPr>
                <w:rFonts w:ascii="Arial" w:hAnsi="Arial" w:cs="Arial"/>
                <w:sz w:val="24"/>
                <w:szCs w:val="24"/>
              </w:rPr>
              <w:t xml:space="preserve"> et al., 2023</w:t>
            </w:r>
          </w:p>
        </w:tc>
        <w:tc>
          <w:tcPr>
            <w:tcW w:w="1468" w:type="dxa"/>
            <w:tcBorders>
              <w:left w:val="nil"/>
              <w:right w:val="nil"/>
            </w:tcBorders>
            <w:shd w:val="clear" w:color="auto" w:fill="auto"/>
          </w:tcPr>
          <w:p w14:paraId="7A0E620F"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14D4E019"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12, male and female, therapists</w:t>
            </w:r>
          </w:p>
        </w:tc>
        <w:tc>
          <w:tcPr>
            <w:tcW w:w="1701" w:type="dxa"/>
            <w:tcBorders>
              <w:left w:val="nil"/>
              <w:right w:val="nil"/>
            </w:tcBorders>
            <w:shd w:val="clear" w:color="auto" w:fill="auto"/>
          </w:tcPr>
          <w:p w14:paraId="45A5E24B"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Therapists (includes Psychologists, Nurses, and Occupational Therapists)</w:t>
            </w:r>
          </w:p>
        </w:tc>
        <w:tc>
          <w:tcPr>
            <w:tcW w:w="1701" w:type="dxa"/>
            <w:tcBorders>
              <w:left w:val="nil"/>
              <w:right w:val="nil"/>
            </w:tcBorders>
            <w:shd w:val="clear" w:color="auto" w:fill="auto"/>
          </w:tcPr>
          <w:p w14:paraId="07E72E7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Depression</w:t>
            </w:r>
          </w:p>
        </w:tc>
        <w:tc>
          <w:tcPr>
            <w:tcW w:w="2668" w:type="dxa"/>
            <w:tcBorders>
              <w:left w:val="nil"/>
              <w:right w:val="nil"/>
            </w:tcBorders>
            <w:shd w:val="clear" w:color="auto" w:fill="auto"/>
          </w:tcPr>
          <w:p w14:paraId="4AEE4F31"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eCoping programme (CBT); online</w:t>
            </w:r>
          </w:p>
        </w:tc>
        <w:tc>
          <w:tcPr>
            <w:tcW w:w="2491" w:type="dxa"/>
            <w:tcBorders>
              <w:left w:val="nil"/>
            </w:tcBorders>
            <w:shd w:val="clear" w:color="auto" w:fill="auto"/>
          </w:tcPr>
          <w:p w14:paraId="3360DAFA"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Guidance provided via email after each module, with telephone contact given were needed.</w:t>
            </w:r>
          </w:p>
        </w:tc>
      </w:tr>
      <w:tr w:rsidR="001C6C1A" w:rsidRPr="001C6C1A" w14:paraId="5B7832BD" w14:textId="77777777" w:rsidTr="004E3331">
        <w:tc>
          <w:tcPr>
            <w:tcW w:w="1793" w:type="dxa"/>
            <w:tcBorders>
              <w:right w:val="nil"/>
            </w:tcBorders>
            <w:shd w:val="clear" w:color="auto" w:fill="auto"/>
          </w:tcPr>
          <w:p w14:paraId="6E95C9BE"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Contreras et al., 2021</w:t>
            </w:r>
          </w:p>
        </w:tc>
        <w:tc>
          <w:tcPr>
            <w:tcW w:w="1468" w:type="dxa"/>
            <w:tcBorders>
              <w:left w:val="nil"/>
              <w:right w:val="nil"/>
            </w:tcBorders>
            <w:shd w:val="clear" w:color="auto" w:fill="auto"/>
          </w:tcPr>
          <w:p w14:paraId="036968A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7DE06E0F"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9, male (25%) and female (75%), novice therapists</w:t>
            </w:r>
          </w:p>
        </w:tc>
        <w:tc>
          <w:tcPr>
            <w:tcW w:w="1701" w:type="dxa"/>
            <w:tcBorders>
              <w:left w:val="nil"/>
              <w:right w:val="nil"/>
            </w:tcBorders>
            <w:shd w:val="clear" w:color="auto" w:fill="auto"/>
          </w:tcPr>
          <w:p w14:paraId="25EB39C6"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Novice therapists</w:t>
            </w:r>
          </w:p>
        </w:tc>
        <w:tc>
          <w:tcPr>
            <w:tcW w:w="1701" w:type="dxa"/>
            <w:tcBorders>
              <w:left w:val="nil"/>
              <w:right w:val="nil"/>
            </w:tcBorders>
            <w:shd w:val="clear" w:color="auto" w:fill="auto"/>
          </w:tcPr>
          <w:p w14:paraId="4C14326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Anxiety and Depression</w:t>
            </w:r>
          </w:p>
        </w:tc>
        <w:tc>
          <w:tcPr>
            <w:tcW w:w="2668" w:type="dxa"/>
            <w:tcBorders>
              <w:left w:val="nil"/>
              <w:right w:val="nil"/>
            </w:tcBorders>
            <w:shd w:val="clear" w:color="auto" w:fill="auto"/>
          </w:tcPr>
          <w:p w14:paraId="3DDD77B9"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Internet delivered IACT4CARERS (ACT)</w:t>
            </w:r>
          </w:p>
        </w:tc>
        <w:tc>
          <w:tcPr>
            <w:tcW w:w="2491" w:type="dxa"/>
            <w:tcBorders>
              <w:left w:val="nil"/>
            </w:tcBorders>
            <w:shd w:val="clear" w:color="auto" w:fill="auto"/>
          </w:tcPr>
          <w:p w14:paraId="7446CECB"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 xml:space="preserve">Written online feedback provided at end of each completed module; option for patients to </w:t>
            </w:r>
            <w:r w:rsidRPr="001C6C1A">
              <w:rPr>
                <w:rFonts w:ascii="Arial" w:hAnsi="Arial" w:cs="Arial"/>
                <w:sz w:val="24"/>
                <w:szCs w:val="24"/>
              </w:rPr>
              <w:lastRenderedPageBreak/>
              <w:t>attend three peer support groups</w:t>
            </w:r>
          </w:p>
        </w:tc>
      </w:tr>
      <w:tr w:rsidR="001C6C1A" w:rsidRPr="001C6C1A" w14:paraId="7BC5C487" w14:textId="77777777" w:rsidTr="004E3331">
        <w:tc>
          <w:tcPr>
            <w:tcW w:w="1793" w:type="dxa"/>
            <w:tcBorders>
              <w:right w:val="nil"/>
            </w:tcBorders>
            <w:shd w:val="clear" w:color="auto" w:fill="auto"/>
          </w:tcPr>
          <w:p w14:paraId="2D3F5334"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lastRenderedPageBreak/>
              <w:t>Contreras et al., 2022</w:t>
            </w:r>
          </w:p>
        </w:tc>
        <w:tc>
          <w:tcPr>
            <w:tcW w:w="1468" w:type="dxa"/>
            <w:tcBorders>
              <w:left w:val="nil"/>
              <w:right w:val="nil"/>
            </w:tcBorders>
            <w:shd w:val="clear" w:color="auto" w:fill="auto"/>
          </w:tcPr>
          <w:p w14:paraId="7167C3DC"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34D1C430" w14:textId="77777777" w:rsidR="001C6C1A" w:rsidRPr="001C6C1A" w:rsidRDefault="001C6C1A" w:rsidP="0022659D">
            <w:pPr>
              <w:spacing w:before="240" w:line="360" w:lineRule="auto"/>
              <w:jc w:val="center"/>
              <w:rPr>
                <w:rFonts w:ascii="Arial" w:hAnsi="Arial" w:cs="Arial"/>
                <w:sz w:val="24"/>
                <w:szCs w:val="24"/>
              </w:rPr>
            </w:pPr>
            <w:r w:rsidRPr="001C6C1A">
              <w:rPr>
                <w:rFonts w:ascii="Arial" w:hAnsi="Arial" w:cs="Arial"/>
                <w:sz w:val="24"/>
                <w:szCs w:val="24"/>
              </w:rPr>
              <w:t>n = 23, male (13%) and female (87%), patients</w:t>
            </w:r>
          </w:p>
        </w:tc>
        <w:tc>
          <w:tcPr>
            <w:tcW w:w="1701" w:type="dxa"/>
            <w:tcBorders>
              <w:left w:val="nil"/>
              <w:right w:val="nil"/>
            </w:tcBorders>
            <w:shd w:val="clear" w:color="auto" w:fill="auto"/>
          </w:tcPr>
          <w:p w14:paraId="6E60234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Novice therapists</w:t>
            </w:r>
          </w:p>
        </w:tc>
        <w:tc>
          <w:tcPr>
            <w:tcW w:w="1701" w:type="dxa"/>
            <w:tcBorders>
              <w:left w:val="nil"/>
              <w:right w:val="nil"/>
            </w:tcBorders>
            <w:shd w:val="clear" w:color="auto" w:fill="auto"/>
          </w:tcPr>
          <w:p w14:paraId="793548D4"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Anxiety and Depression</w:t>
            </w:r>
          </w:p>
        </w:tc>
        <w:tc>
          <w:tcPr>
            <w:tcW w:w="2668" w:type="dxa"/>
            <w:tcBorders>
              <w:left w:val="nil"/>
              <w:right w:val="nil"/>
            </w:tcBorders>
            <w:shd w:val="clear" w:color="auto" w:fill="auto"/>
          </w:tcPr>
          <w:p w14:paraId="0C37F384"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Internet delivered IACT4CARERS (ACT)</w:t>
            </w:r>
          </w:p>
        </w:tc>
        <w:tc>
          <w:tcPr>
            <w:tcW w:w="2491" w:type="dxa"/>
            <w:tcBorders>
              <w:left w:val="nil"/>
            </w:tcBorders>
            <w:shd w:val="clear" w:color="auto" w:fill="auto"/>
          </w:tcPr>
          <w:p w14:paraId="5985C43A"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Written online feedback provided at end of each completed module; option for patients to attend three peer support groups</w:t>
            </w:r>
          </w:p>
        </w:tc>
      </w:tr>
      <w:tr w:rsidR="001C6C1A" w:rsidRPr="001C6C1A" w14:paraId="1B2FC2DC" w14:textId="77777777" w:rsidTr="004E3331">
        <w:tc>
          <w:tcPr>
            <w:tcW w:w="1793" w:type="dxa"/>
            <w:tcBorders>
              <w:right w:val="nil"/>
            </w:tcBorders>
            <w:shd w:val="clear" w:color="auto" w:fill="auto"/>
          </w:tcPr>
          <w:p w14:paraId="6D11589D" w14:textId="1D1491D2" w:rsidR="001C6C1A" w:rsidRPr="001C6C1A" w:rsidRDefault="001C6C1A" w:rsidP="001C6C1A">
            <w:pPr>
              <w:spacing w:line="360" w:lineRule="auto"/>
              <w:jc w:val="center"/>
              <w:rPr>
                <w:rFonts w:ascii="Arial" w:hAnsi="Arial" w:cs="Arial"/>
                <w:sz w:val="24"/>
                <w:szCs w:val="24"/>
              </w:rPr>
            </w:pPr>
            <w:proofErr w:type="spellStart"/>
            <w:r w:rsidRPr="001C6C1A">
              <w:rPr>
                <w:rFonts w:ascii="Arial" w:hAnsi="Arial" w:cs="Arial"/>
                <w:sz w:val="24"/>
                <w:szCs w:val="24"/>
              </w:rPr>
              <w:t>Hadjustavropoulos</w:t>
            </w:r>
            <w:proofErr w:type="spellEnd"/>
            <w:r w:rsidRPr="001C6C1A">
              <w:rPr>
                <w:rFonts w:ascii="Arial" w:hAnsi="Arial" w:cs="Arial"/>
                <w:sz w:val="24"/>
                <w:szCs w:val="24"/>
              </w:rPr>
              <w:t xml:space="preserve"> et al., 201</w:t>
            </w:r>
            <w:r w:rsidR="00D63765">
              <w:rPr>
                <w:rFonts w:ascii="Arial" w:hAnsi="Arial" w:cs="Arial"/>
                <w:sz w:val="24"/>
                <w:szCs w:val="24"/>
              </w:rPr>
              <w:t>8</w:t>
            </w:r>
          </w:p>
        </w:tc>
        <w:tc>
          <w:tcPr>
            <w:tcW w:w="1468" w:type="dxa"/>
            <w:tcBorders>
              <w:left w:val="nil"/>
              <w:right w:val="nil"/>
            </w:tcBorders>
            <w:shd w:val="clear" w:color="auto" w:fill="auto"/>
          </w:tcPr>
          <w:p w14:paraId="4D817CB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7B995D4D"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135, male (30%) and female (70%), mean age = 37.8, patients</w:t>
            </w:r>
          </w:p>
        </w:tc>
        <w:tc>
          <w:tcPr>
            <w:tcW w:w="1701" w:type="dxa"/>
            <w:tcBorders>
              <w:left w:val="nil"/>
              <w:right w:val="nil"/>
            </w:tcBorders>
            <w:shd w:val="clear" w:color="auto" w:fill="auto"/>
          </w:tcPr>
          <w:p w14:paraId="459D4C5B"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Therapist</w:t>
            </w:r>
          </w:p>
        </w:tc>
        <w:tc>
          <w:tcPr>
            <w:tcW w:w="1701" w:type="dxa"/>
            <w:tcBorders>
              <w:left w:val="nil"/>
              <w:right w:val="nil"/>
            </w:tcBorders>
            <w:shd w:val="clear" w:color="auto" w:fill="auto"/>
          </w:tcPr>
          <w:p w14:paraId="3E8722CA"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Anxiety and Depression</w:t>
            </w:r>
          </w:p>
        </w:tc>
        <w:tc>
          <w:tcPr>
            <w:tcW w:w="2668" w:type="dxa"/>
            <w:tcBorders>
              <w:left w:val="nil"/>
              <w:right w:val="nil"/>
            </w:tcBorders>
            <w:shd w:val="clear" w:color="auto" w:fill="auto"/>
          </w:tcPr>
          <w:p w14:paraId="614E702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Internet delivered CBT</w:t>
            </w:r>
          </w:p>
        </w:tc>
        <w:tc>
          <w:tcPr>
            <w:tcW w:w="2491" w:type="dxa"/>
            <w:tcBorders>
              <w:left w:val="nil"/>
            </w:tcBorders>
            <w:shd w:val="clear" w:color="auto" w:fill="auto"/>
          </w:tcPr>
          <w:p w14:paraId="19318108"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Weekly feedback via email over eight weeks, telephone contacted also provided on request</w:t>
            </w:r>
          </w:p>
        </w:tc>
      </w:tr>
      <w:tr w:rsidR="001C6C1A" w:rsidRPr="001C6C1A" w14:paraId="74770C78" w14:textId="77777777" w:rsidTr="004E3331">
        <w:tc>
          <w:tcPr>
            <w:tcW w:w="1793" w:type="dxa"/>
            <w:tcBorders>
              <w:right w:val="nil"/>
            </w:tcBorders>
            <w:shd w:val="clear" w:color="auto" w:fill="auto"/>
          </w:tcPr>
          <w:p w14:paraId="1253392F"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Hazell et al., 2020</w:t>
            </w:r>
          </w:p>
        </w:tc>
        <w:tc>
          <w:tcPr>
            <w:tcW w:w="1468" w:type="dxa"/>
            <w:tcBorders>
              <w:left w:val="nil"/>
              <w:right w:val="nil"/>
            </w:tcBorders>
            <w:shd w:val="clear" w:color="auto" w:fill="auto"/>
          </w:tcPr>
          <w:p w14:paraId="1DC56996"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Mixed-methods</w:t>
            </w:r>
          </w:p>
        </w:tc>
        <w:tc>
          <w:tcPr>
            <w:tcW w:w="2126" w:type="dxa"/>
            <w:tcBorders>
              <w:left w:val="nil"/>
              <w:right w:val="nil"/>
            </w:tcBorders>
            <w:shd w:val="clear" w:color="auto" w:fill="auto"/>
          </w:tcPr>
          <w:p w14:paraId="39706B18"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9, male (33.3%) and female (55.6%), White British (88.9%) and White Other (11.1%), patients</w:t>
            </w:r>
          </w:p>
        </w:tc>
        <w:tc>
          <w:tcPr>
            <w:tcW w:w="1701" w:type="dxa"/>
            <w:tcBorders>
              <w:left w:val="nil"/>
              <w:right w:val="nil"/>
            </w:tcBorders>
            <w:shd w:val="clear" w:color="auto" w:fill="auto"/>
          </w:tcPr>
          <w:p w14:paraId="28C95C2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Clinical Psychologist</w:t>
            </w:r>
          </w:p>
        </w:tc>
        <w:tc>
          <w:tcPr>
            <w:tcW w:w="1701" w:type="dxa"/>
            <w:tcBorders>
              <w:left w:val="nil"/>
              <w:right w:val="nil"/>
            </w:tcBorders>
            <w:shd w:val="clear" w:color="auto" w:fill="auto"/>
          </w:tcPr>
          <w:p w14:paraId="4FDFFA6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Hearing voices</w:t>
            </w:r>
          </w:p>
        </w:tc>
        <w:tc>
          <w:tcPr>
            <w:tcW w:w="2668" w:type="dxa"/>
            <w:tcBorders>
              <w:left w:val="nil"/>
              <w:right w:val="nil"/>
            </w:tcBorders>
            <w:shd w:val="clear" w:color="auto" w:fill="auto"/>
          </w:tcPr>
          <w:p w14:paraId="5E957BBC"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Guided self-help CBT for voices (</w:t>
            </w:r>
            <w:proofErr w:type="spellStart"/>
            <w:r w:rsidRPr="001C6C1A">
              <w:rPr>
                <w:rFonts w:ascii="Arial" w:hAnsi="Arial" w:cs="Arial"/>
                <w:sz w:val="24"/>
                <w:szCs w:val="24"/>
              </w:rPr>
              <w:t>GiVE</w:t>
            </w:r>
            <w:proofErr w:type="spellEnd"/>
            <w:r w:rsidRPr="001C6C1A">
              <w:rPr>
                <w:rFonts w:ascii="Arial" w:hAnsi="Arial" w:cs="Arial"/>
                <w:sz w:val="24"/>
                <w:szCs w:val="24"/>
              </w:rPr>
              <w:t>); workbook</w:t>
            </w:r>
          </w:p>
        </w:tc>
        <w:tc>
          <w:tcPr>
            <w:tcW w:w="2491" w:type="dxa"/>
            <w:tcBorders>
              <w:left w:val="nil"/>
            </w:tcBorders>
            <w:shd w:val="clear" w:color="auto" w:fill="auto"/>
          </w:tcPr>
          <w:p w14:paraId="27B8B7FC"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Eight face-to-face hour-long sessions</w:t>
            </w:r>
          </w:p>
        </w:tc>
      </w:tr>
      <w:tr w:rsidR="001C6C1A" w:rsidRPr="001C6C1A" w14:paraId="7A51A922" w14:textId="77777777" w:rsidTr="004E3331">
        <w:tc>
          <w:tcPr>
            <w:tcW w:w="1793" w:type="dxa"/>
            <w:tcBorders>
              <w:right w:val="nil"/>
            </w:tcBorders>
            <w:shd w:val="clear" w:color="auto" w:fill="auto"/>
          </w:tcPr>
          <w:p w14:paraId="16265434"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lastRenderedPageBreak/>
              <w:t>Horwood et al., 2021</w:t>
            </w:r>
          </w:p>
        </w:tc>
        <w:tc>
          <w:tcPr>
            <w:tcW w:w="1468" w:type="dxa"/>
            <w:tcBorders>
              <w:left w:val="nil"/>
              <w:right w:val="nil"/>
            </w:tcBorders>
            <w:shd w:val="clear" w:color="auto" w:fill="auto"/>
          </w:tcPr>
          <w:p w14:paraId="5779051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58C41D2A"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21, male (n = 17) and female (n = 4), patients with Autism, (14 involved in GSH), and five coaches</w:t>
            </w:r>
          </w:p>
        </w:tc>
        <w:tc>
          <w:tcPr>
            <w:tcW w:w="1701" w:type="dxa"/>
            <w:tcBorders>
              <w:left w:val="nil"/>
              <w:right w:val="nil"/>
            </w:tcBorders>
            <w:shd w:val="clear" w:color="auto" w:fill="auto"/>
          </w:tcPr>
          <w:p w14:paraId="769FB2BD"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Coaches</w:t>
            </w:r>
          </w:p>
        </w:tc>
        <w:tc>
          <w:tcPr>
            <w:tcW w:w="1701" w:type="dxa"/>
            <w:tcBorders>
              <w:left w:val="nil"/>
              <w:right w:val="nil"/>
            </w:tcBorders>
            <w:shd w:val="clear" w:color="auto" w:fill="auto"/>
          </w:tcPr>
          <w:p w14:paraId="6798FEBC"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Depression</w:t>
            </w:r>
          </w:p>
        </w:tc>
        <w:tc>
          <w:tcPr>
            <w:tcW w:w="2668" w:type="dxa"/>
            <w:tcBorders>
              <w:left w:val="nil"/>
              <w:right w:val="nil"/>
            </w:tcBorders>
            <w:shd w:val="clear" w:color="auto" w:fill="auto"/>
          </w:tcPr>
          <w:p w14:paraId="737158B9"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Behavioural Activation informed GSH; workbook</w:t>
            </w:r>
          </w:p>
        </w:tc>
        <w:tc>
          <w:tcPr>
            <w:tcW w:w="2491" w:type="dxa"/>
            <w:tcBorders>
              <w:left w:val="nil"/>
            </w:tcBorders>
            <w:shd w:val="clear" w:color="auto" w:fill="auto"/>
          </w:tcPr>
          <w:p w14:paraId="5E6596A9"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Nine face-to-face sessions, 30-45 minutes long, with an initial 90-minute planning session.</w:t>
            </w:r>
          </w:p>
        </w:tc>
      </w:tr>
      <w:tr w:rsidR="001C6C1A" w:rsidRPr="001C6C1A" w14:paraId="5BBE7321" w14:textId="77777777" w:rsidTr="004E3331">
        <w:tc>
          <w:tcPr>
            <w:tcW w:w="1793" w:type="dxa"/>
            <w:tcBorders>
              <w:right w:val="nil"/>
            </w:tcBorders>
            <w:shd w:val="clear" w:color="auto" w:fill="auto"/>
          </w:tcPr>
          <w:p w14:paraId="29D2721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Knopp-Hoffer et al., 2016</w:t>
            </w:r>
          </w:p>
        </w:tc>
        <w:tc>
          <w:tcPr>
            <w:tcW w:w="1468" w:type="dxa"/>
            <w:tcBorders>
              <w:left w:val="nil"/>
              <w:right w:val="nil"/>
            </w:tcBorders>
            <w:shd w:val="clear" w:color="auto" w:fill="auto"/>
          </w:tcPr>
          <w:p w14:paraId="096FB63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1DAD6DD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36, male (43%) and female (57%), mean age = 44, patients (18 took part in GSH)</w:t>
            </w:r>
          </w:p>
        </w:tc>
        <w:tc>
          <w:tcPr>
            <w:tcW w:w="1701" w:type="dxa"/>
            <w:tcBorders>
              <w:left w:val="nil"/>
              <w:right w:val="nil"/>
            </w:tcBorders>
            <w:shd w:val="clear" w:color="auto" w:fill="auto"/>
          </w:tcPr>
          <w:p w14:paraId="215B8422" w14:textId="3B2DD6EE"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 xml:space="preserve"> </w:t>
            </w:r>
            <w:r w:rsidR="00A145FF">
              <w:rPr>
                <w:rFonts w:ascii="Arial" w:hAnsi="Arial" w:cs="Arial"/>
                <w:sz w:val="24"/>
                <w:szCs w:val="24"/>
              </w:rPr>
              <w:t>PWPs</w:t>
            </w:r>
          </w:p>
        </w:tc>
        <w:tc>
          <w:tcPr>
            <w:tcW w:w="1701" w:type="dxa"/>
            <w:tcBorders>
              <w:left w:val="nil"/>
              <w:right w:val="nil"/>
            </w:tcBorders>
            <w:shd w:val="clear" w:color="auto" w:fill="auto"/>
          </w:tcPr>
          <w:p w14:paraId="4EE8DA9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OCD</w:t>
            </w:r>
          </w:p>
        </w:tc>
        <w:tc>
          <w:tcPr>
            <w:tcW w:w="2668" w:type="dxa"/>
            <w:tcBorders>
              <w:left w:val="nil"/>
              <w:right w:val="nil"/>
            </w:tcBorders>
            <w:shd w:val="clear" w:color="auto" w:fill="auto"/>
          </w:tcPr>
          <w:p w14:paraId="56162B84"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Exposure and Response Prevention informed GSH; workbook</w:t>
            </w:r>
          </w:p>
        </w:tc>
        <w:tc>
          <w:tcPr>
            <w:tcW w:w="2491" w:type="dxa"/>
            <w:tcBorders>
              <w:left w:val="nil"/>
            </w:tcBorders>
            <w:shd w:val="clear" w:color="auto" w:fill="auto"/>
          </w:tcPr>
          <w:p w14:paraId="2B90594C"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Initial 60-minuite session; ten 30-minuite session over 12 weeks; all either face-to-face or via telephone</w:t>
            </w:r>
          </w:p>
        </w:tc>
      </w:tr>
      <w:tr w:rsidR="001C6C1A" w:rsidRPr="001C6C1A" w14:paraId="7BC1AF41" w14:textId="77777777" w:rsidTr="004E3331">
        <w:tc>
          <w:tcPr>
            <w:tcW w:w="1793" w:type="dxa"/>
            <w:tcBorders>
              <w:right w:val="nil"/>
            </w:tcBorders>
            <w:shd w:val="clear" w:color="auto" w:fill="auto"/>
          </w:tcPr>
          <w:p w14:paraId="34538D82" w14:textId="77777777" w:rsidR="001C6C1A" w:rsidRPr="001C6C1A" w:rsidRDefault="001C6C1A" w:rsidP="001C6C1A">
            <w:pPr>
              <w:spacing w:line="360" w:lineRule="auto"/>
              <w:jc w:val="center"/>
              <w:rPr>
                <w:rFonts w:ascii="Arial" w:hAnsi="Arial" w:cs="Arial"/>
                <w:sz w:val="24"/>
                <w:szCs w:val="24"/>
              </w:rPr>
            </w:pPr>
            <w:proofErr w:type="spellStart"/>
            <w:r w:rsidRPr="001C6C1A">
              <w:rPr>
                <w:rFonts w:ascii="Arial" w:hAnsi="Arial" w:cs="Arial"/>
                <w:sz w:val="24"/>
                <w:szCs w:val="24"/>
              </w:rPr>
              <w:t>Krebber</w:t>
            </w:r>
            <w:proofErr w:type="spellEnd"/>
            <w:r w:rsidRPr="001C6C1A">
              <w:rPr>
                <w:rFonts w:ascii="Arial" w:hAnsi="Arial" w:cs="Arial"/>
                <w:sz w:val="24"/>
                <w:szCs w:val="24"/>
              </w:rPr>
              <w:t xml:space="preserve"> et al., 2017</w:t>
            </w:r>
          </w:p>
        </w:tc>
        <w:tc>
          <w:tcPr>
            <w:tcW w:w="1468" w:type="dxa"/>
            <w:tcBorders>
              <w:left w:val="nil"/>
              <w:right w:val="nil"/>
            </w:tcBorders>
            <w:shd w:val="clear" w:color="auto" w:fill="auto"/>
          </w:tcPr>
          <w:p w14:paraId="046889E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397DFB1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16, male (50%) and female (50%) mean age = 61.8, patients</w:t>
            </w:r>
          </w:p>
        </w:tc>
        <w:tc>
          <w:tcPr>
            <w:tcW w:w="1701" w:type="dxa"/>
            <w:tcBorders>
              <w:left w:val="nil"/>
              <w:right w:val="nil"/>
            </w:tcBorders>
            <w:shd w:val="clear" w:color="auto" w:fill="auto"/>
          </w:tcPr>
          <w:p w14:paraId="31167B58"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Coaches</w:t>
            </w:r>
          </w:p>
        </w:tc>
        <w:tc>
          <w:tcPr>
            <w:tcW w:w="1701" w:type="dxa"/>
            <w:tcBorders>
              <w:left w:val="nil"/>
              <w:right w:val="nil"/>
            </w:tcBorders>
            <w:shd w:val="clear" w:color="auto" w:fill="auto"/>
          </w:tcPr>
          <w:p w14:paraId="4686BE94"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Psychological Distress</w:t>
            </w:r>
          </w:p>
        </w:tc>
        <w:tc>
          <w:tcPr>
            <w:tcW w:w="2668" w:type="dxa"/>
            <w:tcBorders>
              <w:left w:val="nil"/>
              <w:right w:val="nil"/>
            </w:tcBorders>
            <w:shd w:val="clear" w:color="auto" w:fill="auto"/>
          </w:tcPr>
          <w:p w14:paraId="3A4A04EA"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Problem-solving therapy informed GSH for people with head and neck cancer, and lung cancer, who are experiencing psychological distress; delivered via workbook or online</w:t>
            </w:r>
          </w:p>
        </w:tc>
        <w:tc>
          <w:tcPr>
            <w:tcW w:w="2491" w:type="dxa"/>
            <w:tcBorders>
              <w:left w:val="nil"/>
            </w:tcBorders>
            <w:shd w:val="clear" w:color="auto" w:fill="auto"/>
          </w:tcPr>
          <w:p w14:paraId="44AB53FB"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Weekly 10-15-minute-long conversations delivered via email or telephone</w:t>
            </w:r>
          </w:p>
        </w:tc>
      </w:tr>
      <w:tr w:rsidR="001C6C1A" w:rsidRPr="001C6C1A" w14:paraId="6C21A821" w14:textId="77777777" w:rsidTr="004E3331">
        <w:tc>
          <w:tcPr>
            <w:tcW w:w="1793" w:type="dxa"/>
            <w:tcBorders>
              <w:right w:val="nil"/>
            </w:tcBorders>
            <w:shd w:val="clear" w:color="auto" w:fill="auto"/>
          </w:tcPr>
          <w:p w14:paraId="506D401B" w14:textId="77777777" w:rsidR="001C6C1A" w:rsidRPr="001C6C1A" w:rsidRDefault="001C6C1A" w:rsidP="001C6C1A">
            <w:pPr>
              <w:spacing w:line="360" w:lineRule="auto"/>
              <w:jc w:val="center"/>
              <w:rPr>
                <w:rFonts w:ascii="Arial" w:hAnsi="Arial" w:cs="Arial"/>
                <w:sz w:val="24"/>
                <w:szCs w:val="24"/>
              </w:rPr>
            </w:pPr>
            <w:proofErr w:type="spellStart"/>
            <w:r w:rsidRPr="001C6C1A">
              <w:rPr>
                <w:rFonts w:ascii="Arial" w:hAnsi="Arial" w:cs="Arial"/>
                <w:sz w:val="24"/>
                <w:szCs w:val="24"/>
              </w:rPr>
              <w:lastRenderedPageBreak/>
              <w:t>Lillevoll</w:t>
            </w:r>
            <w:proofErr w:type="spellEnd"/>
            <w:r w:rsidRPr="001C6C1A">
              <w:rPr>
                <w:rFonts w:ascii="Arial" w:hAnsi="Arial" w:cs="Arial"/>
                <w:sz w:val="24"/>
                <w:szCs w:val="24"/>
              </w:rPr>
              <w:t xml:space="preserve"> et al., 2013</w:t>
            </w:r>
          </w:p>
        </w:tc>
        <w:tc>
          <w:tcPr>
            <w:tcW w:w="1468" w:type="dxa"/>
            <w:tcBorders>
              <w:left w:val="nil"/>
              <w:right w:val="nil"/>
            </w:tcBorders>
            <w:shd w:val="clear" w:color="auto" w:fill="auto"/>
          </w:tcPr>
          <w:p w14:paraId="0A413071"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01EC105C"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14, male (36%) and female (64%), patients</w:t>
            </w:r>
          </w:p>
        </w:tc>
        <w:tc>
          <w:tcPr>
            <w:tcW w:w="1701" w:type="dxa"/>
            <w:tcBorders>
              <w:left w:val="nil"/>
              <w:right w:val="nil"/>
            </w:tcBorders>
            <w:shd w:val="clear" w:color="auto" w:fill="auto"/>
          </w:tcPr>
          <w:p w14:paraId="583C3A7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Therapist</w:t>
            </w:r>
          </w:p>
        </w:tc>
        <w:tc>
          <w:tcPr>
            <w:tcW w:w="1701" w:type="dxa"/>
            <w:tcBorders>
              <w:left w:val="nil"/>
              <w:right w:val="nil"/>
            </w:tcBorders>
            <w:shd w:val="clear" w:color="auto" w:fill="auto"/>
          </w:tcPr>
          <w:p w14:paraId="199BC50C"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Depression</w:t>
            </w:r>
          </w:p>
        </w:tc>
        <w:tc>
          <w:tcPr>
            <w:tcW w:w="2668" w:type="dxa"/>
            <w:tcBorders>
              <w:left w:val="nil"/>
              <w:right w:val="nil"/>
            </w:tcBorders>
            <w:shd w:val="clear" w:color="auto" w:fill="auto"/>
          </w:tcPr>
          <w:p w14:paraId="07E3115D" w14:textId="77777777" w:rsidR="001C6C1A" w:rsidRPr="001C6C1A" w:rsidRDefault="001C6C1A" w:rsidP="001C6C1A">
            <w:pPr>
              <w:spacing w:line="360" w:lineRule="auto"/>
              <w:jc w:val="center"/>
              <w:rPr>
                <w:rFonts w:ascii="Arial" w:hAnsi="Arial" w:cs="Arial"/>
                <w:sz w:val="24"/>
                <w:szCs w:val="24"/>
              </w:rPr>
            </w:pPr>
            <w:proofErr w:type="spellStart"/>
            <w:r w:rsidRPr="001C6C1A">
              <w:rPr>
                <w:rFonts w:ascii="Arial" w:hAnsi="Arial" w:cs="Arial"/>
                <w:sz w:val="24"/>
                <w:szCs w:val="24"/>
              </w:rPr>
              <w:t>MoodGYM</w:t>
            </w:r>
            <w:proofErr w:type="spellEnd"/>
            <w:r w:rsidRPr="001C6C1A">
              <w:rPr>
                <w:rFonts w:ascii="Arial" w:hAnsi="Arial" w:cs="Arial"/>
                <w:sz w:val="24"/>
                <w:szCs w:val="24"/>
              </w:rPr>
              <w:t xml:space="preserve"> (CBT); online</w:t>
            </w:r>
          </w:p>
        </w:tc>
        <w:tc>
          <w:tcPr>
            <w:tcW w:w="2491" w:type="dxa"/>
            <w:tcBorders>
              <w:left w:val="nil"/>
            </w:tcBorders>
            <w:shd w:val="clear" w:color="auto" w:fill="auto"/>
          </w:tcPr>
          <w:p w14:paraId="2D1DD28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Eight 15-30-minuite-long consultations (delivery unclear)</w:t>
            </w:r>
          </w:p>
        </w:tc>
      </w:tr>
      <w:tr w:rsidR="001C6C1A" w:rsidRPr="001C6C1A" w14:paraId="2BBEFC2E" w14:textId="77777777" w:rsidTr="004E3331">
        <w:tc>
          <w:tcPr>
            <w:tcW w:w="1793" w:type="dxa"/>
            <w:tcBorders>
              <w:right w:val="nil"/>
            </w:tcBorders>
            <w:shd w:val="clear" w:color="auto" w:fill="auto"/>
          </w:tcPr>
          <w:p w14:paraId="623BF13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Ly et al., 2015</w:t>
            </w:r>
          </w:p>
        </w:tc>
        <w:tc>
          <w:tcPr>
            <w:tcW w:w="1468" w:type="dxa"/>
            <w:tcBorders>
              <w:left w:val="nil"/>
              <w:right w:val="nil"/>
            </w:tcBorders>
            <w:shd w:val="clear" w:color="auto" w:fill="auto"/>
          </w:tcPr>
          <w:p w14:paraId="30A10B11"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2D32675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12, male (6) and female (6), age range = 20 – 59, patients</w:t>
            </w:r>
          </w:p>
        </w:tc>
        <w:tc>
          <w:tcPr>
            <w:tcW w:w="1701" w:type="dxa"/>
            <w:tcBorders>
              <w:left w:val="nil"/>
              <w:right w:val="nil"/>
            </w:tcBorders>
            <w:shd w:val="clear" w:color="auto" w:fill="auto"/>
          </w:tcPr>
          <w:p w14:paraId="01B3381F"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Therapist</w:t>
            </w:r>
          </w:p>
        </w:tc>
        <w:tc>
          <w:tcPr>
            <w:tcW w:w="1701" w:type="dxa"/>
            <w:tcBorders>
              <w:left w:val="nil"/>
              <w:right w:val="nil"/>
            </w:tcBorders>
            <w:shd w:val="clear" w:color="auto" w:fill="auto"/>
          </w:tcPr>
          <w:p w14:paraId="537CA3A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Depression</w:t>
            </w:r>
          </w:p>
        </w:tc>
        <w:tc>
          <w:tcPr>
            <w:tcW w:w="2668" w:type="dxa"/>
            <w:tcBorders>
              <w:left w:val="nil"/>
              <w:right w:val="nil"/>
            </w:tcBorders>
            <w:shd w:val="clear" w:color="auto" w:fill="auto"/>
          </w:tcPr>
          <w:p w14:paraId="6F9E0AF7" w14:textId="3635731F"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 xml:space="preserve">Behavioural Activation </w:t>
            </w:r>
          </w:p>
        </w:tc>
        <w:tc>
          <w:tcPr>
            <w:tcW w:w="2491" w:type="dxa"/>
            <w:tcBorders>
              <w:left w:val="nil"/>
            </w:tcBorders>
            <w:shd w:val="clear" w:color="auto" w:fill="auto"/>
          </w:tcPr>
          <w:p w14:paraId="1D178E68"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Eight weeks of up to 20 minutes of support delivered via email</w:t>
            </w:r>
          </w:p>
        </w:tc>
      </w:tr>
      <w:tr w:rsidR="001C6C1A" w:rsidRPr="001C6C1A" w14:paraId="1CA7FA5C" w14:textId="77777777" w:rsidTr="004E3331">
        <w:tc>
          <w:tcPr>
            <w:tcW w:w="1793" w:type="dxa"/>
            <w:tcBorders>
              <w:right w:val="nil"/>
            </w:tcBorders>
            <w:shd w:val="clear" w:color="auto" w:fill="auto"/>
          </w:tcPr>
          <w:p w14:paraId="58DD46BA"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Meadows &amp; Kellett, 2017</w:t>
            </w:r>
          </w:p>
          <w:p w14:paraId="3BEF3B7E" w14:textId="77777777" w:rsidR="001C6C1A" w:rsidRPr="001C6C1A" w:rsidRDefault="001C6C1A" w:rsidP="001C6C1A">
            <w:pPr>
              <w:spacing w:line="360" w:lineRule="auto"/>
              <w:rPr>
                <w:rFonts w:ascii="Arial" w:hAnsi="Arial" w:cs="Arial"/>
                <w:sz w:val="24"/>
                <w:szCs w:val="24"/>
              </w:rPr>
            </w:pPr>
          </w:p>
          <w:p w14:paraId="63CA1628" w14:textId="77777777" w:rsidR="001C6C1A" w:rsidRPr="001C6C1A" w:rsidRDefault="001C6C1A" w:rsidP="001C6C1A">
            <w:pPr>
              <w:spacing w:line="360" w:lineRule="auto"/>
              <w:rPr>
                <w:rFonts w:ascii="Arial" w:hAnsi="Arial" w:cs="Arial"/>
                <w:sz w:val="24"/>
                <w:szCs w:val="24"/>
              </w:rPr>
            </w:pPr>
          </w:p>
          <w:p w14:paraId="5AC0DE03" w14:textId="77777777" w:rsidR="001C6C1A" w:rsidRPr="001C6C1A" w:rsidRDefault="001C6C1A" w:rsidP="001C6C1A">
            <w:pPr>
              <w:spacing w:line="360" w:lineRule="auto"/>
              <w:jc w:val="right"/>
              <w:rPr>
                <w:rFonts w:ascii="Arial" w:hAnsi="Arial" w:cs="Arial"/>
                <w:sz w:val="24"/>
                <w:szCs w:val="24"/>
              </w:rPr>
            </w:pPr>
          </w:p>
        </w:tc>
        <w:tc>
          <w:tcPr>
            <w:tcW w:w="1468" w:type="dxa"/>
            <w:tcBorders>
              <w:left w:val="nil"/>
              <w:right w:val="nil"/>
            </w:tcBorders>
            <w:shd w:val="clear" w:color="auto" w:fill="auto"/>
          </w:tcPr>
          <w:p w14:paraId="3411FEFE"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Mixed methods</w:t>
            </w:r>
          </w:p>
        </w:tc>
        <w:tc>
          <w:tcPr>
            <w:tcW w:w="2126" w:type="dxa"/>
            <w:tcBorders>
              <w:left w:val="nil"/>
              <w:right w:val="nil"/>
            </w:tcBorders>
            <w:shd w:val="clear" w:color="auto" w:fill="auto"/>
          </w:tcPr>
          <w:p w14:paraId="31703150" w14:textId="09C9DA9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 xml:space="preserve">n = 7 </w:t>
            </w:r>
            <w:r w:rsidR="00A145FF">
              <w:rPr>
                <w:rFonts w:ascii="Arial" w:hAnsi="Arial" w:cs="Arial"/>
                <w:sz w:val="24"/>
                <w:szCs w:val="24"/>
              </w:rPr>
              <w:t>PWPs</w:t>
            </w:r>
          </w:p>
        </w:tc>
        <w:tc>
          <w:tcPr>
            <w:tcW w:w="1701" w:type="dxa"/>
            <w:tcBorders>
              <w:left w:val="nil"/>
              <w:right w:val="nil"/>
            </w:tcBorders>
            <w:shd w:val="clear" w:color="auto" w:fill="auto"/>
          </w:tcPr>
          <w:p w14:paraId="38209823" w14:textId="3680E47A" w:rsidR="001C6C1A" w:rsidRPr="001C6C1A" w:rsidRDefault="00A145FF" w:rsidP="001C6C1A">
            <w:pPr>
              <w:spacing w:line="360" w:lineRule="auto"/>
              <w:jc w:val="center"/>
              <w:rPr>
                <w:rFonts w:ascii="Arial" w:hAnsi="Arial" w:cs="Arial"/>
                <w:sz w:val="24"/>
                <w:szCs w:val="24"/>
              </w:rPr>
            </w:pPr>
            <w:r>
              <w:rPr>
                <w:rFonts w:ascii="Arial" w:hAnsi="Arial" w:cs="Arial"/>
                <w:sz w:val="24"/>
                <w:szCs w:val="24"/>
              </w:rPr>
              <w:t>PWPs</w:t>
            </w:r>
          </w:p>
        </w:tc>
        <w:tc>
          <w:tcPr>
            <w:tcW w:w="1701" w:type="dxa"/>
            <w:tcBorders>
              <w:left w:val="nil"/>
              <w:right w:val="nil"/>
            </w:tcBorders>
            <w:shd w:val="clear" w:color="auto" w:fill="auto"/>
          </w:tcPr>
          <w:p w14:paraId="55795AE5"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Anxiety</w:t>
            </w:r>
          </w:p>
        </w:tc>
        <w:tc>
          <w:tcPr>
            <w:tcW w:w="2668" w:type="dxa"/>
            <w:tcBorders>
              <w:left w:val="nil"/>
              <w:right w:val="nil"/>
            </w:tcBorders>
            <w:shd w:val="clear" w:color="auto" w:fill="auto"/>
          </w:tcPr>
          <w:p w14:paraId="2BA0D76A"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CAT-GSH for Anxiety; workbook</w:t>
            </w:r>
          </w:p>
        </w:tc>
        <w:tc>
          <w:tcPr>
            <w:tcW w:w="2491" w:type="dxa"/>
            <w:tcBorders>
              <w:left w:val="nil"/>
            </w:tcBorders>
            <w:shd w:val="clear" w:color="auto" w:fill="auto"/>
          </w:tcPr>
          <w:p w14:paraId="5474B74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Six 30-35-minuites-long session delivered face-to-face weekly or fortnightly</w:t>
            </w:r>
          </w:p>
        </w:tc>
      </w:tr>
      <w:tr w:rsidR="001C6C1A" w:rsidRPr="001C6C1A" w14:paraId="760E9F3A" w14:textId="77777777" w:rsidTr="004E3331">
        <w:tc>
          <w:tcPr>
            <w:tcW w:w="1793" w:type="dxa"/>
            <w:tcBorders>
              <w:right w:val="nil"/>
            </w:tcBorders>
            <w:shd w:val="clear" w:color="auto" w:fill="auto"/>
          </w:tcPr>
          <w:p w14:paraId="733C4D8C"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Perera-Delcourt &amp; Sharkey, 2019</w:t>
            </w:r>
          </w:p>
        </w:tc>
        <w:tc>
          <w:tcPr>
            <w:tcW w:w="1468" w:type="dxa"/>
            <w:tcBorders>
              <w:left w:val="nil"/>
              <w:right w:val="nil"/>
            </w:tcBorders>
            <w:shd w:val="clear" w:color="auto" w:fill="auto"/>
          </w:tcPr>
          <w:p w14:paraId="6B77E18D"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7114DB6D"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10, men (2) and women (8), mean age = 33, patients</w:t>
            </w:r>
          </w:p>
        </w:tc>
        <w:tc>
          <w:tcPr>
            <w:tcW w:w="1701" w:type="dxa"/>
            <w:tcBorders>
              <w:left w:val="nil"/>
              <w:right w:val="nil"/>
            </w:tcBorders>
            <w:shd w:val="clear" w:color="auto" w:fill="auto"/>
          </w:tcPr>
          <w:p w14:paraId="4832D284" w14:textId="12112338" w:rsidR="001C6C1A" w:rsidRPr="001C6C1A" w:rsidRDefault="00A145FF" w:rsidP="001C6C1A">
            <w:pPr>
              <w:spacing w:line="360" w:lineRule="auto"/>
              <w:jc w:val="center"/>
              <w:rPr>
                <w:rFonts w:ascii="Arial" w:hAnsi="Arial" w:cs="Arial"/>
                <w:sz w:val="24"/>
                <w:szCs w:val="24"/>
              </w:rPr>
            </w:pPr>
            <w:r>
              <w:rPr>
                <w:rFonts w:ascii="Arial" w:hAnsi="Arial" w:cs="Arial"/>
                <w:sz w:val="24"/>
                <w:szCs w:val="24"/>
              </w:rPr>
              <w:t>PWPs</w:t>
            </w:r>
          </w:p>
        </w:tc>
        <w:tc>
          <w:tcPr>
            <w:tcW w:w="1701" w:type="dxa"/>
            <w:tcBorders>
              <w:left w:val="nil"/>
              <w:right w:val="nil"/>
            </w:tcBorders>
            <w:shd w:val="clear" w:color="auto" w:fill="auto"/>
          </w:tcPr>
          <w:p w14:paraId="60C2FDC6"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Depression and Anxiety</w:t>
            </w:r>
          </w:p>
        </w:tc>
        <w:tc>
          <w:tcPr>
            <w:tcW w:w="2668" w:type="dxa"/>
            <w:tcBorders>
              <w:left w:val="nil"/>
              <w:right w:val="nil"/>
            </w:tcBorders>
            <w:shd w:val="clear" w:color="auto" w:fill="auto"/>
          </w:tcPr>
          <w:p w14:paraId="338E7D61"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Guided Computer-based CBT</w:t>
            </w:r>
          </w:p>
        </w:tc>
        <w:tc>
          <w:tcPr>
            <w:tcW w:w="2491" w:type="dxa"/>
            <w:tcBorders>
              <w:left w:val="nil"/>
            </w:tcBorders>
            <w:shd w:val="clear" w:color="auto" w:fill="auto"/>
          </w:tcPr>
          <w:p w14:paraId="7C6CD404" w14:textId="3B8E2F79" w:rsidR="001C6C1A" w:rsidRPr="001C6C1A" w:rsidRDefault="00A145FF" w:rsidP="001C6C1A">
            <w:pPr>
              <w:spacing w:line="360" w:lineRule="auto"/>
              <w:jc w:val="center"/>
              <w:rPr>
                <w:rFonts w:ascii="Arial" w:hAnsi="Arial" w:cs="Arial"/>
                <w:sz w:val="24"/>
                <w:szCs w:val="24"/>
              </w:rPr>
            </w:pPr>
            <w:r>
              <w:rPr>
                <w:rFonts w:ascii="Arial" w:hAnsi="Arial" w:cs="Arial"/>
                <w:sz w:val="24"/>
                <w:szCs w:val="24"/>
              </w:rPr>
              <w:t>PWP</w:t>
            </w:r>
            <w:r w:rsidR="001C6C1A" w:rsidRPr="001C6C1A">
              <w:rPr>
                <w:rFonts w:ascii="Arial" w:hAnsi="Arial" w:cs="Arial"/>
                <w:sz w:val="24"/>
                <w:szCs w:val="24"/>
              </w:rPr>
              <w:t xml:space="preserve">s provided personalised messages and reviewed progress via online programme. </w:t>
            </w:r>
          </w:p>
        </w:tc>
      </w:tr>
      <w:tr w:rsidR="001C6C1A" w:rsidRPr="001C6C1A" w14:paraId="245D4524" w14:textId="77777777" w:rsidTr="004E3331">
        <w:tc>
          <w:tcPr>
            <w:tcW w:w="1793" w:type="dxa"/>
            <w:tcBorders>
              <w:right w:val="nil"/>
            </w:tcBorders>
            <w:shd w:val="clear" w:color="auto" w:fill="auto"/>
          </w:tcPr>
          <w:p w14:paraId="29FF64FD"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Plateau et al., 2018</w:t>
            </w:r>
          </w:p>
        </w:tc>
        <w:tc>
          <w:tcPr>
            <w:tcW w:w="1468" w:type="dxa"/>
            <w:tcBorders>
              <w:left w:val="nil"/>
              <w:right w:val="nil"/>
            </w:tcBorders>
            <w:shd w:val="clear" w:color="auto" w:fill="auto"/>
          </w:tcPr>
          <w:p w14:paraId="45D20D8F"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265F040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4, all female, median age = 29, patients</w:t>
            </w:r>
          </w:p>
        </w:tc>
        <w:tc>
          <w:tcPr>
            <w:tcW w:w="1701" w:type="dxa"/>
            <w:tcBorders>
              <w:left w:val="nil"/>
              <w:right w:val="nil"/>
            </w:tcBorders>
            <w:shd w:val="clear" w:color="auto" w:fill="auto"/>
          </w:tcPr>
          <w:p w14:paraId="2629B17F"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Assistant Psychologist</w:t>
            </w:r>
          </w:p>
        </w:tc>
        <w:tc>
          <w:tcPr>
            <w:tcW w:w="1701" w:type="dxa"/>
            <w:tcBorders>
              <w:left w:val="nil"/>
              <w:right w:val="nil"/>
            </w:tcBorders>
            <w:shd w:val="clear" w:color="auto" w:fill="auto"/>
          </w:tcPr>
          <w:p w14:paraId="288B16C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Eating Disorder</w:t>
            </w:r>
          </w:p>
        </w:tc>
        <w:tc>
          <w:tcPr>
            <w:tcW w:w="2668" w:type="dxa"/>
            <w:tcBorders>
              <w:left w:val="nil"/>
              <w:right w:val="nil"/>
            </w:tcBorders>
            <w:shd w:val="clear" w:color="auto" w:fill="auto"/>
          </w:tcPr>
          <w:p w14:paraId="7AF5884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CBT-GSH; workbook</w:t>
            </w:r>
          </w:p>
        </w:tc>
        <w:tc>
          <w:tcPr>
            <w:tcW w:w="2491" w:type="dxa"/>
            <w:tcBorders>
              <w:left w:val="nil"/>
            </w:tcBorders>
            <w:shd w:val="clear" w:color="auto" w:fill="auto"/>
          </w:tcPr>
          <w:p w14:paraId="3879667B"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 xml:space="preserve">Over 12 weeks of face-to-face individual guidance, </w:t>
            </w:r>
            <w:r w:rsidRPr="001C6C1A">
              <w:rPr>
                <w:rFonts w:ascii="Arial" w:hAnsi="Arial" w:cs="Arial"/>
                <w:sz w:val="24"/>
                <w:szCs w:val="24"/>
              </w:rPr>
              <w:lastRenderedPageBreak/>
              <w:t xml:space="preserve">delivered weekly for four weeks, and twice a month after. </w:t>
            </w:r>
          </w:p>
        </w:tc>
      </w:tr>
      <w:tr w:rsidR="001C6C1A" w:rsidRPr="001C6C1A" w14:paraId="4A4CE4C5" w14:textId="77777777" w:rsidTr="004E3331">
        <w:tc>
          <w:tcPr>
            <w:tcW w:w="1793" w:type="dxa"/>
            <w:tcBorders>
              <w:right w:val="nil"/>
            </w:tcBorders>
            <w:shd w:val="clear" w:color="auto" w:fill="auto"/>
          </w:tcPr>
          <w:p w14:paraId="2932425B"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lastRenderedPageBreak/>
              <w:t>Potter et al., 2021</w:t>
            </w:r>
          </w:p>
        </w:tc>
        <w:tc>
          <w:tcPr>
            <w:tcW w:w="1468" w:type="dxa"/>
            <w:tcBorders>
              <w:left w:val="nil"/>
              <w:right w:val="nil"/>
            </w:tcBorders>
            <w:shd w:val="clear" w:color="auto" w:fill="auto"/>
          </w:tcPr>
          <w:p w14:paraId="08287374"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Mixed methods</w:t>
            </w:r>
          </w:p>
        </w:tc>
        <w:tc>
          <w:tcPr>
            <w:tcW w:w="2126" w:type="dxa"/>
            <w:tcBorders>
              <w:left w:val="nil"/>
              <w:right w:val="nil"/>
            </w:tcBorders>
            <w:shd w:val="clear" w:color="auto" w:fill="auto"/>
          </w:tcPr>
          <w:p w14:paraId="12E1ED2E" w14:textId="77777777" w:rsidR="001C6C1A" w:rsidRPr="001C6C1A" w:rsidRDefault="001C6C1A" w:rsidP="001C6C1A">
            <w:pPr>
              <w:spacing w:line="360" w:lineRule="auto"/>
              <w:rPr>
                <w:rFonts w:ascii="Arial" w:hAnsi="Arial" w:cs="Arial"/>
                <w:sz w:val="24"/>
                <w:szCs w:val="24"/>
              </w:rPr>
            </w:pPr>
            <w:r w:rsidRPr="001C6C1A">
              <w:rPr>
                <w:rFonts w:ascii="Arial" w:hAnsi="Arial" w:cs="Arial"/>
                <w:sz w:val="24"/>
                <w:szCs w:val="24"/>
              </w:rPr>
              <w:t>N = 7 (in GSH group), female (n = 4) and male (n= 5), mean age = 50.23, patients</w:t>
            </w:r>
          </w:p>
        </w:tc>
        <w:tc>
          <w:tcPr>
            <w:tcW w:w="1701" w:type="dxa"/>
            <w:tcBorders>
              <w:left w:val="nil"/>
              <w:right w:val="nil"/>
            </w:tcBorders>
            <w:shd w:val="clear" w:color="auto" w:fill="auto"/>
          </w:tcPr>
          <w:p w14:paraId="0054AE7E"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Clinical Psychology Trainee</w:t>
            </w:r>
          </w:p>
        </w:tc>
        <w:tc>
          <w:tcPr>
            <w:tcW w:w="1701" w:type="dxa"/>
            <w:tcBorders>
              <w:left w:val="nil"/>
              <w:right w:val="nil"/>
            </w:tcBorders>
            <w:shd w:val="clear" w:color="auto" w:fill="auto"/>
          </w:tcPr>
          <w:p w14:paraId="4BB6D4C4"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Carer Stress</w:t>
            </w:r>
          </w:p>
        </w:tc>
        <w:tc>
          <w:tcPr>
            <w:tcW w:w="2668" w:type="dxa"/>
            <w:tcBorders>
              <w:left w:val="nil"/>
              <w:right w:val="nil"/>
            </w:tcBorders>
            <w:shd w:val="clear" w:color="auto" w:fill="auto"/>
          </w:tcPr>
          <w:p w14:paraId="400D378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ACT informed GSH; workbook</w:t>
            </w:r>
          </w:p>
        </w:tc>
        <w:tc>
          <w:tcPr>
            <w:tcW w:w="2491" w:type="dxa"/>
            <w:tcBorders>
              <w:left w:val="nil"/>
            </w:tcBorders>
            <w:shd w:val="clear" w:color="auto" w:fill="auto"/>
          </w:tcPr>
          <w:p w14:paraId="5616F8A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Weekly, individual, telephone supported calls for 8 sessions: delivery and length of time unclear</w:t>
            </w:r>
          </w:p>
        </w:tc>
      </w:tr>
      <w:tr w:rsidR="001C6C1A" w:rsidRPr="001C6C1A" w14:paraId="664105D3" w14:textId="77777777" w:rsidTr="004E3331">
        <w:tc>
          <w:tcPr>
            <w:tcW w:w="1793" w:type="dxa"/>
            <w:tcBorders>
              <w:right w:val="nil"/>
            </w:tcBorders>
            <w:shd w:val="clear" w:color="auto" w:fill="auto"/>
          </w:tcPr>
          <w:p w14:paraId="02F140D2"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Shea et al., 2016</w:t>
            </w:r>
          </w:p>
        </w:tc>
        <w:tc>
          <w:tcPr>
            <w:tcW w:w="1468" w:type="dxa"/>
            <w:tcBorders>
              <w:left w:val="nil"/>
              <w:right w:val="nil"/>
            </w:tcBorders>
            <w:shd w:val="clear" w:color="auto" w:fill="auto"/>
          </w:tcPr>
          <w:p w14:paraId="7C50774D"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35FDBBF6"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12, female, mean age = 30.82, patients</w:t>
            </w:r>
          </w:p>
        </w:tc>
        <w:tc>
          <w:tcPr>
            <w:tcW w:w="1701" w:type="dxa"/>
            <w:tcBorders>
              <w:left w:val="nil"/>
              <w:right w:val="nil"/>
            </w:tcBorders>
            <w:shd w:val="clear" w:color="auto" w:fill="auto"/>
          </w:tcPr>
          <w:p w14:paraId="6220A801"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Supporter,</w:t>
            </w:r>
          </w:p>
          <w:p w14:paraId="19DA0DD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Coach</w:t>
            </w:r>
          </w:p>
        </w:tc>
        <w:tc>
          <w:tcPr>
            <w:tcW w:w="1701" w:type="dxa"/>
            <w:tcBorders>
              <w:left w:val="nil"/>
              <w:right w:val="nil"/>
            </w:tcBorders>
            <w:shd w:val="clear" w:color="auto" w:fill="auto"/>
          </w:tcPr>
          <w:p w14:paraId="5D511ADD"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Eating disorders</w:t>
            </w:r>
          </w:p>
        </w:tc>
        <w:tc>
          <w:tcPr>
            <w:tcW w:w="2668" w:type="dxa"/>
            <w:tcBorders>
              <w:left w:val="nil"/>
              <w:right w:val="nil"/>
            </w:tcBorders>
            <w:shd w:val="clear" w:color="auto" w:fill="auto"/>
          </w:tcPr>
          <w:p w14:paraId="0B806781"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Culturally adapted CBT-GSH; workbook</w:t>
            </w:r>
          </w:p>
        </w:tc>
        <w:tc>
          <w:tcPr>
            <w:tcW w:w="2491" w:type="dxa"/>
            <w:tcBorders>
              <w:left w:val="nil"/>
            </w:tcBorders>
            <w:shd w:val="clear" w:color="auto" w:fill="auto"/>
          </w:tcPr>
          <w:p w14:paraId="580F83D2"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Eight 25-minuite support sessions over 12 weeks; delivered either face-to-face or via telephone.</w:t>
            </w:r>
          </w:p>
        </w:tc>
      </w:tr>
      <w:tr w:rsidR="001C6C1A" w:rsidRPr="001C6C1A" w14:paraId="6E4C70A2" w14:textId="77777777" w:rsidTr="004E3331">
        <w:tc>
          <w:tcPr>
            <w:tcW w:w="1793" w:type="dxa"/>
            <w:tcBorders>
              <w:right w:val="nil"/>
            </w:tcBorders>
            <w:shd w:val="clear" w:color="auto" w:fill="auto"/>
          </w:tcPr>
          <w:p w14:paraId="6789572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Traviss et al., 2013</w:t>
            </w:r>
          </w:p>
        </w:tc>
        <w:tc>
          <w:tcPr>
            <w:tcW w:w="1468" w:type="dxa"/>
            <w:tcBorders>
              <w:left w:val="nil"/>
              <w:right w:val="nil"/>
            </w:tcBorders>
            <w:shd w:val="clear" w:color="auto" w:fill="auto"/>
          </w:tcPr>
          <w:p w14:paraId="1AE060E9"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2CF28EE8"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n = 5, female, mean age = 46.6, guides and n = 7, female, mean age = 44.7, patients</w:t>
            </w:r>
          </w:p>
        </w:tc>
        <w:tc>
          <w:tcPr>
            <w:tcW w:w="1701" w:type="dxa"/>
            <w:tcBorders>
              <w:left w:val="nil"/>
              <w:right w:val="nil"/>
            </w:tcBorders>
            <w:shd w:val="clear" w:color="auto" w:fill="auto"/>
          </w:tcPr>
          <w:p w14:paraId="70611FF6"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Trained Guides</w:t>
            </w:r>
          </w:p>
        </w:tc>
        <w:tc>
          <w:tcPr>
            <w:tcW w:w="1701" w:type="dxa"/>
            <w:tcBorders>
              <w:left w:val="nil"/>
              <w:right w:val="nil"/>
            </w:tcBorders>
            <w:shd w:val="clear" w:color="auto" w:fill="auto"/>
          </w:tcPr>
          <w:p w14:paraId="59141DB9"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Eating Disorders</w:t>
            </w:r>
          </w:p>
        </w:tc>
        <w:tc>
          <w:tcPr>
            <w:tcW w:w="2668" w:type="dxa"/>
            <w:tcBorders>
              <w:left w:val="nil"/>
              <w:right w:val="nil"/>
            </w:tcBorders>
            <w:shd w:val="clear" w:color="auto" w:fill="auto"/>
          </w:tcPr>
          <w:p w14:paraId="73C517B3"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CBT-GSH; workbook</w:t>
            </w:r>
          </w:p>
        </w:tc>
        <w:tc>
          <w:tcPr>
            <w:tcW w:w="2491" w:type="dxa"/>
            <w:tcBorders>
              <w:left w:val="nil"/>
            </w:tcBorders>
            <w:shd w:val="clear" w:color="auto" w:fill="auto"/>
          </w:tcPr>
          <w:p w14:paraId="6B2B1188"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Seven one-hour sessions over 12 weeks; delivery unclear</w:t>
            </w:r>
          </w:p>
        </w:tc>
      </w:tr>
      <w:tr w:rsidR="001C6C1A" w:rsidRPr="001C6C1A" w14:paraId="1509C2AF" w14:textId="77777777" w:rsidTr="004E3331">
        <w:tc>
          <w:tcPr>
            <w:tcW w:w="1793" w:type="dxa"/>
            <w:tcBorders>
              <w:right w:val="nil"/>
            </w:tcBorders>
            <w:shd w:val="clear" w:color="auto" w:fill="auto"/>
          </w:tcPr>
          <w:p w14:paraId="0589FC27"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lastRenderedPageBreak/>
              <w:t>Wray et al., 2022</w:t>
            </w:r>
          </w:p>
        </w:tc>
        <w:tc>
          <w:tcPr>
            <w:tcW w:w="1468" w:type="dxa"/>
            <w:tcBorders>
              <w:left w:val="nil"/>
              <w:right w:val="nil"/>
            </w:tcBorders>
            <w:shd w:val="clear" w:color="auto" w:fill="auto"/>
          </w:tcPr>
          <w:p w14:paraId="199B1D0B"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Qualitative</w:t>
            </w:r>
          </w:p>
        </w:tc>
        <w:tc>
          <w:tcPr>
            <w:tcW w:w="2126" w:type="dxa"/>
            <w:tcBorders>
              <w:left w:val="nil"/>
              <w:right w:val="nil"/>
            </w:tcBorders>
            <w:shd w:val="clear" w:color="auto" w:fill="auto"/>
          </w:tcPr>
          <w:p w14:paraId="6EB5DD4D" w14:textId="3E68C5CE"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 xml:space="preserve">n = 12, female, mean age = 30.72, </w:t>
            </w:r>
            <w:r w:rsidR="00A145FF">
              <w:rPr>
                <w:rFonts w:ascii="Arial" w:hAnsi="Arial" w:cs="Arial"/>
                <w:sz w:val="24"/>
                <w:szCs w:val="24"/>
              </w:rPr>
              <w:t>PWPs</w:t>
            </w:r>
          </w:p>
        </w:tc>
        <w:tc>
          <w:tcPr>
            <w:tcW w:w="1701" w:type="dxa"/>
            <w:tcBorders>
              <w:left w:val="nil"/>
              <w:right w:val="nil"/>
            </w:tcBorders>
            <w:shd w:val="clear" w:color="auto" w:fill="auto"/>
          </w:tcPr>
          <w:p w14:paraId="51F7B68D" w14:textId="4B48CC50" w:rsidR="001C6C1A" w:rsidRPr="001C6C1A" w:rsidRDefault="00A145FF" w:rsidP="001C6C1A">
            <w:pPr>
              <w:spacing w:line="360" w:lineRule="auto"/>
              <w:jc w:val="center"/>
              <w:rPr>
                <w:rFonts w:ascii="Arial" w:hAnsi="Arial" w:cs="Arial"/>
                <w:sz w:val="24"/>
                <w:szCs w:val="24"/>
              </w:rPr>
            </w:pPr>
            <w:r>
              <w:rPr>
                <w:rFonts w:ascii="Arial" w:hAnsi="Arial" w:cs="Arial"/>
                <w:sz w:val="24"/>
                <w:szCs w:val="24"/>
              </w:rPr>
              <w:t>PWPs</w:t>
            </w:r>
          </w:p>
        </w:tc>
        <w:tc>
          <w:tcPr>
            <w:tcW w:w="1701" w:type="dxa"/>
            <w:tcBorders>
              <w:left w:val="nil"/>
              <w:right w:val="nil"/>
            </w:tcBorders>
            <w:shd w:val="clear" w:color="auto" w:fill="auto"/>
          </w:tcPr>
          <w:p w14:paraId="27232880"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Anxiety</w:t>
            </w:r>
          </w:p>
        </w:tc>
        <w:tc>
          <w:tcPr>
            <w:tcW w:w="2668" w:type="dxa"/>
            <w:tcBorders>
              <w:left w:val="nil"/>
              <w:right w:val="nil"/>
            </w:tcBorders>
            <w:shd w:val="clear" w:color="auto" w:fill="auto"/>
          </w:tcPr>
          <w:p w14:paraId="0AD571D9"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CAT-GSH for Anxiety; workbook</w:t>
            </w:r>
          </w:p>
        </w:tc>
        <w:tc>
          <w:tcPr>
            <w:tcW w:w="2491" w:type="dxa"/>
            <w:tcBorders>
              <w:left w:val="nil"/>
            </w:tcBorders>
            <w:shd w:val="clear" w:color="auto" w:fill="auto"/>
          </w:tcPr>
          <w:p w14:paraId="397D3FEA" w14:textId="77777777" w:rsidR="001C6C1A" w:rsidRPr="001C6C1A" w:rsidRDefault="001C6C1A" w:rsidP="001C6C1A">
            <w:pPr>
              <w:spacing w:line="360" w:lineRule="auto"/>
              <w:jc w:val="center"/>
              <w:rPr>
                <w:rFonts w:ascii="Arial" w:hAnsi="Arial" w:cs="Arial"/>
                <w:sz w:val="24"/>
                <w:szCs w:val="24"/>
              </w:rPr>
            </w:pPr>
            <w:r w:rsidRPr="001C6C1A">
              <w:rPr>
                <w:rFonts w:ascii="Arial" w:hAnsi="Arial" w:cs="Arial"/>
                <w:sz w:val="24"/>
                <w:szCs w:val="24"/>
              </w:rPr>
              <w:t>Six 35-minuite long sessions delivered face-to-face weekly or fortnightly</w:t>
            </w:r>
          </w:p>
        </w:tc>
      </w:tr>
    </w:tbl>
    <w:p w14:paraId="327E82C6" w14:textId="77777777" w:rsidR="001C6C1A" w:rsidRPr="001C6C1A" w:rsidRDefault="001C6C1A" w:rsidP="001C6C1A">
      <w:pPr>
        <w:spacing w:line="480" w:lineRule="auto"/>
        <w:rPr>
          <w:rFonts w:ascii="Arial" w:hAnsi="Arial" w:cs="Arial"/>
          <w:kern w:val="2"/>
          <w:sz w:val="24"/>
          <w:szCs w:val="24"/>
          <w14:ligatures w14:val="standardContextual"/>
        </w:rPr>
      </w:pPr>
      <w:r w:rsidRPr="001C6C1A">
        <w:rPr>
          <w:rFonts w:ascii="Arial" w:hAnsi="Arial" w:cs="Arial"/>
          <w:i/>
          <w:iCs/>
          <w:kern w:val="2"/>
          <w:sz w:val="24"/>
          <w:szCs w:val="24"/>
          <w14:ligatures w14:val="standardContextual"/>
        </w:rPr>
        <w:t>Note</w:t>
      </w:r>
      <w:r w:rsidRPr="001C6C1A">
        <w:rPr>
          <w:rFonts w:ascii="Arial" w:hAnsi="Arial" w:cs="Arial"/>
          <w:kern w:val="2"/>
          <w:sz w:val="24"/>
          <w:szCs w:val="24"/>
          <w14:ligatures w14:val="standardContextual"/>
        </w:rPr>
        <w:t>. Intervention delivery describes how the intervention was delivered (for example, workbook, online) whilst GSH facilitation describes how the guidance was provided (for example, face-to-face, telephone)</w:t>
      </w:r>
    </w:p>
    <w:p w14:paraId="3A6BBF8B" w14:textId="77777777" w:rsidR="001C6C1A" w:rsidRPr="001C6C1A" w:rsidRDefault="001C6C1A" w:rsidP="001C6C1A">
      <w:pPr>
        <w:widowControl w:val="0"/>
        <w:spacing w:before="288" w:line="480" w:lineRule="auto"/>
        <w:ind w:right="462"/>
        <w:jc w:val="both"/>
        <w:rPr>
          <w:rFonts w:ascii="Arial" w:hAnsi="Arial" w:cs="Arial"/>
          <w:kern w:val="2"/>
          <w:sz w:val="24"/>
          <w:szCs w:val="24"/>
          <w14:ligatures w14:val="standardContextual"/>
        </w:rPr>
      </w:pPr>
    </w:p>
    <w:p w14:paraId="52A01AA0" w14:textId="77777777" w:rsidR="001C6C1A" w:rsidRPr="001C6C1A" w:rsidRDefault="001C6C1A" w:rsidP="001C6C1A">
      <w:pPr>
        <w:widowControl w:val="0"/>
        <w:spacing w:before="288" w:line="480" w:lineRule="auto"/>
        <w:ind w:right="462"/>
        <w:jc w:val="both"/>
        <w:rPr>
          <w:rFonts w:ascii="Arial" w:hAnsi="Arial" w:cs="Arial"/>
          <w:kern w:val="2"/>
          <w:sz w:val="24"/>
          <w:szCs w:val="24"/>
          <w14:ligatures w14:val="standardContextual"/>
        </w:rPr>
        <w:sectPr w:rsidR="001C6C1A" w:rsidRPr="001C6C1A" w:rsidSect="00A76615">
          <w:pgSz w:w="16838" w:h="11906" w:orient="landscape"/>
          <w:pgMar w:top="1440" w:right="1440" w:bottom="1440" w:left="1440" w:header="709" w:footer="709" w:gutter="0"/>
          <w:cols w:space="708"/>
          <w:docGrid w:linePitch="360"/>
        </w:sectPr>
      </w:pPr>
    </w:p>
    <w:p w14:paraId="61DB29AB" w14:textId="77777777" w:rsidR="00D84D6A" w:rsidRPr="00D84D6A" w:rsidRDefault="00D84D6A" w:rsidP="00D84D6A">
      <w:pPr>
        <w:spacing w:line="480" w:lineRule="auto"/>
        <w:jc w:val="both"/>
        <w:rPr>
          <w:rFonts w:ascii="Arial" w:hAnsi="Arial" w:cs="Arial"/>
          <w:kern w:val="2"/>
          <w:sz w:val="24"/>
          <w:szCs w:val="24"/>
          <w14:ligatures w14:val="standardContextual"/>
        </w:rPr>
      </w:pPr>
      <w:r w:rsidRPr="00D84D6A">
        <w:rPr>
          <w:rFonts w:ascii="Arial" w:hAnsi="Arial" w:cs="Arial"/>
          <w:b/>
          <w:bCs/>
          <w:kern w:val="2"/>
          <w:sz w:val="24"/>
          <w:szCs w:val="24"/>
          <w14:ligatures w14:val="standardContextual"/>
        </w:rPr>
        <w:lastRenderedPageBreak/>
        <w:t>Quality Assessment</w:t>
      </w:r>
      <w:r w:rsidRPr="00D84D6A">
        <w:rPr>
          <w:rFonts w:ascii="Arial" w:hAnsi="Arial" w:cs="Arial"/>
          <w:kern w:val="2"/>
          <w:sz w:val="24"/>
          <w:szCs w:val="24"/>
          <w14:ligatures w14:val="standardContextual"/>
        </w:rPr>
        <w:t xml:space="preserve"> </w:t>
      </w:r>
    </w:p>
    <w:p w14:paraId="2FDA7930" w14:textId="0D7B7700" w:rsidR="00D84D6A" w:rsidRPr="00D84D6A" w:rsidRDefault="00D84D6A" w:rsidP="00D84D6A">
      <w:pPr>
        <w:spacing w:line="480" w:lineRule="auto"/>
        <w:ind w:firstLine="720"/>
        <w:jc w:val="both"/>
        <w:rPr>
          <w:rFonts w:ascii="Arial" w:hAnsi="Arial" w:cs="Arial"/>
          <w:kern w:val="2"/>
          <w:sz w:val="24"/>
          <w:szCs w:val="24"/>
          <w14:ligatures w14:val="standardContextual"/>
        </w:rPr>
      </w:pPr>
      <w:r w:rsidRPr="00D84D6A">
        <w:rPr>
          <w:rFonts w:ascii="Arial" w:hAnsi="Arial" w:cs="Arial"/>
          <w:kern w:val="2"/>
          <w:sz w:val="24"/>
          <w:szCs w:val="24"/>
          <w14:ligatures w14:val="standardContextual"/>
        </w:rPr>
        <w:t>Table 4 outlines</w:t>
      </w:r>
      <w:r>
        <w:rPr>
          <w:rFonts w:ascii="Arial" w:hAnsi="Arial" w:cs="Arial"/>
          <w:kern w:val="2"/>
          <w:sz w:val="24"/>
          <w:szCs w:val="24"/>
          <w14:ligatures w14:val="standardContextual"/>
        </w:rPr>
        <w:t xml:space="preserve"> the lead researcher</w:t>
      </w:r>
      <w:r w:rsidR="00DB47FE">
        <w:rPr>
          <w:rFonts w:ascii="Arial" w:hAnsi="Arial" w:cs="Arial"/>
          <w:kern w:val="2"/>
          <w:sz w:val="24"/>
          <w:szCs w:val="24"/>
          <w14:ligatures w14:val="standardContextual"/>
        </w:rPr>
        <w:t>’</w:t>
      </w:r>
      <w:r>
        <w:rPr>
          <w:rFonts w:ascii="Arial" w:hAnsi="Arial" w:cs="Arial"/>
          <w:kern w:val="2"/>
          <w:sz w:val="24"/>
          <w:szCs w:val="24"/>
          <w14:ligatures w14:val="standardContextual"/>
        </w:rPr>
        <w:t>s</w:t>
      </w:r>
      <w:r w:rsidRPr="00D84D6A">
        <w:rPr>
          <w:rFonts w:ascii="Arial" w:hAnsi="Arial" w:cs="Arial"/>
          <w:kern w:val="2"/>
          <w:sz w:val="24"/>
          <w:szCs w:val="24"/>
          <w14:ligatures w14:val="standardContextual"/>
        </w:rPr>
        <w:t xml:space="preserve"> allocated mark for individual question</w:t>
      </w:r>
      <w:r w:rsidR="009831DE">
        <w:rPr>
          <w:rFonts w:ascii="Arial" w:hAnsi="Arial" w:cs="Arial"/>
          <w:kern w:val="2"/>
          <w:sz w:val="24"/>
          <w:szCs w:val="24"/>
          <w14:ligatures w14:val="standardContextual"/>
        </w:rPr>
        <w:t>s</w:t>
      </w:r>
      <w:r w:rsidRPr="00D84D6A">
        <w:rPr>
          <w:rFonts w:ascii="Arial" w:hAnsi="Arial" w:cs="Arial"/>
          <w:kern w:val="2"/>
          <w:sz w:val="24"/>
          <w:szCs w:val="24"/>
          <w14:ligatures w14:val="standardContextual"/>
        </w:rPr>
        <w:t xml:space="preserve"> as well as an overall verdict. </w:t>
      </w:r>
      <w:r w:rsidR="004657B6">
        <w:rPr>
          <w:rFonts w:ascii="Arial" w:hAnsi="Arial" w:cs="Arial"/>
          <w:kern w:val="2"/>
          <w:sz w:val="24"/>
          <w:szCs w:val="24"/>
          <w14:ligatures w14:val="standardContextual"/>
        </w:rPr>
        <w:t xml:space="preserve">Half the studies </w:t>
      </w:r>
      <w:r w:rsidRPr="00D84D6A">
        <w:rPr>
          <w:rFonts w:ascii="Arial" w:hAnsi="Arial" w:cs="Arial"/>
          <w:kern w:val="2"/>
          <w:sz w:val="24"/>
          <w:szCs w:val="24"/>
          <w14:ligatures w14:val="standardContextual"/>
        </w:rPr>
        <w:t xml:space="preserve">had </w:t>
      </w:r>
      <w:r w:rsidR="004E5FDE">
        <w:rPr>
          <w:rFonts w:ascii="Arial" w:hAnsi="Arial" w:cs="Arial"/>
          <w:kern w:val="2"/>
          <w:sz w:val="24"/>
          <w:szCs w:val="24"/>
          <w14:ligatures w14:val="standardContextual"/>
        </w:rPr>
        <w:t xml:space="preserve">an </w:t>
      </w:r>
      <w:r w:rsidR="004E5FDE" w:rsidRPr="00D84D6A">
        <w:rPr>
          <w:rFonts w:ascii="Arial" w:hAnsi="Arial" w:cs="Arial"/>
          <w:kern w:val="2"/>
          <w:sz w:val="24"/>
          <w:szCs w:val="24"/>
          <w14:ligatures w14:val="standardContextual"/>
        </w:rPr>
        <w:t xml:space="preserve">overall </w:t>
      </w:r>
      <w:r w:rsidRPr="00D84D6A">
        <w:rPr>
          <w:rFonts w:ascii="Arial" w:hAnsi="Arial" w:cs="Arial"/>
          <w:kern w:val="2"/>
          <w:sz w:val="24"/>
          <w:szCs w:val="24"/>
          <w14:ligatures w14:val="standardContextual"/>
        </w:rPr>
        <w:t>medium threat to rigour (</w:t>
      </w:r>
      <w:r w:rsidR="004657B6">
        <w:rPr>
          <w:rFonts w:ascii="Arial" w:hAnsi="Arial" w:cs="Arial"/>
          <w:kern w:val="2"/>
          <w:sz w:val="24"/>
          <w:szCs w:val="24"/>
          <w14:ligatures w14:val="standardContextual"/>
        </w:rPr>
        <w:t>k</w:t>
      </w:r>
      <w:r w:rsidRPr="00D84D6A">
        <w:rPr>
          <w:rFonts w:ascii="Arial" w:hAnsi="Arial" w:cs="Arial"/>
          <w:kern w:val="2"/>
          <w:sz w:val="24"/>
          <w:szCs w:val="24"/>
          <w14:ligatures w14:val="standardContextual"/>
        </w:rPr>
        <w:t xml:space="preserve"> = </w:t>
      </w:r>
      <w:r>
        <w:rPr>
          <w:rFonts w:ascii="Arial" w:hAnsi="Arial" w:cs="Arial"/>
          <w:kern w:val="2"/>
          <w:sz w:val="24"/>
          <w:szCs w:val="24"/>
          <w14:ligatures w14:val="standardContextual"/>
        </w:rPr>
        <w:t>9</w:t>
      </w:r>
      <w:r w:rsidRPr="00D84D6A">
        <w:rPr>
          <w:rFonts w:ascii="Arial" w:hAnsi="Arial" w:cs="Arial"/>
          <w:kern w:val="2"/>
          <w:sz w:val="24"/>
          <w:szCs w:val="24"/>
          <w14:ligatures w14:val="standardContextual"/>
        </w:rPr>
        <w:t xml:space="preserve">), with six having low threat, and </w:t>
      </w:r>
      <w:r>
        <w:rPr>
          <w:rFonts w:ascii="Arial" w:hAnsi="Arial" w:cs="Arial"/>
          <w:kern w:val="2"/>
          <w:sz w:val="24"/>
          <w:szCs w:val="24"/>
          <w14:ligatures w14:val="standardContextual"/>
        </w:rPr>
        <w:t>three</w:t>
      </w:r>
      <w:r w:rsidRPr="00D84D6A">
        <w:rPr>
          <w:rFonts w:ascii="Arial" w:hAnsi="Arial" w:cs="Arial"/>
          <w:kern w:val="2"/>
          <w:sz w:val="24"/>
          <w:szCs w:val="24"/>
          <w14:ligatures w14:val="standardContextual"/>
        </w:rPr>
        <w:t xml:space="preserve"> having</w:t>
      </w:r>
      <w:r>
        <w:rPr>
          <w:rFonts w:ascii="Arial" w:hAnsi="Arial" w:cs="Arial"/>
          <w:kern w:val="2"/>
          <w:sz w:val="24"/>
          <w:szCs w:val="24"/>
          <w14:ligatures w14:val="standardContextual"/>
        </w:rPr>
        <w:t xml:space="preserve"> </w:t>
      </w:r>
      <w:r w:rsidRPr="00D84D6A">
        <w:rPr>
          <w:rFonts w:ascii="Arial" w:hAnsi="Arial" w:cs="Arial"/>
          <w:kern w:val="2"/>
          <w:sz w:val="24"/>
          <w:szCs w:val="24"/>
          <w14:ligatures w14:val="standardContextual"/>
        </w:rPr>
        <w:t xml:space="preserve">high.  </w:t>
      </w:r>
    </w:p>
    <w:p w14:paraId="0C337FC2" w14:textId="04967DED" w:rsidR="00D84D6A" w:rsidRPr="00D84D6A" w:rsidRDefault="00C21C74" w:rsidP="00D84D6A">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S</w:t>
      </w:r>
      <w:r w:rsidR="004657B6">
        <w:rPr>
          <w:rFonts w:ascii="Arial" w:hAnsi="Arial" w:cs="Arial"/>
          <w:kern w:val="2"/>
          <w:sz w:val="24"/>
          <w:szCs w:val="24"/>
          <w14:ligatures w14:val="standardContextual"/>
        </w:rPr>
        <w:t xml:space="preserve">tudies not detailing </w:t>
      </w:r>
      <w:r w:rsidR="00D84D6A" w:rsidRPr="00D84D6A">
        <w:rPr>
          <w:rFonts w:ascii="Arial" w:hAnsi="Arial" w:cs="Arial"/>
          <w:kern w:val="2"/>
          <w:sz w:val="24"/>
          <w:szCs w:val="24"/>
          <w14:ligatures w14:val="standardContextual"/>
        </w:rPr>
        <w:t>their theoretical underpinnings</w:t>
      </w:r>
      <w:r>
        <w:rPr>
          <w:rFonts w:ascii="Arial" w:hAnsi="Arial" w:cs="Arial"/>
          <w:kern w:val="2"/>
          <w:sz w:val="24"/>
          <w:szCs w:val="24"/>
          <w14:ligatures w14:val="standardContextual"/>
        </w:rPr>
        <w:t xml:space="preserve"> was a common area for potential bias</w:t>
      </w:r>
      <w:r w:rsidR="00D84D6A" w:rsidRPr="00D84D6A">
        <w:rPr>
          <w:rFonts w:ascii="Arial" w:hAnsi="Arial" w:cs="Arial"/>
          <w:kern w:val="2"/>
          <w:sz w:val="24"/>
          <w:szCs w:val="24"/>
          <w14:ligatures w14:val="standardContextual"/>
        </w:rPr>
        <w:t>. For example, both Contreras et al, (2021) and Contreras et al., (2022) failed to outline the theoretical assumptions which underpinned their method, analysis, and interpretation of results. As such, they received a ‘no</w:t>
      </w:r>
      <w:r w:rsidR="009831DE">
        <w:rPr>
          <w:rFonts w:ascii="Arial" w:hAnsi="Arial" w:cs="Arial"/>
          <w:kern w:val="2"/>
          <w:sz w:val="24"/>
          <w:szCs w:val="24"/>
          <w14:ligatures w14:val="standardContextual"/>
        </w:rPr>
        <w:t>t</w:t>
      </w:r>
      <w:r w:rsidR="00D84D6A" w:rsidRPr="00D84D6A">
        <w:rPr>
          <w:rFonts w:ascii="Arial" w:hAnsi="Arial" w:cs="Arial"/>
          <w:kern w:val="2"/>
          <w:sz w:val="24"/>
          <w:szCs w:val="24"/>
          <w14:ligatures w14:val="standardContextual"/>
        </w:rPr>
        <w:t xml:space="preserve"> sure’ or ‘can’t tell’ categorisation. Alternatively, </w:t>
      </w:r>
      <w:proofErr w:type="spellStart"/>
      <w:r w:rsidR="00D84D6A" w:rsidRPr="00D84D6A">
        <w:rPr>
          <w:rFonts w:ascii="Arial" w:hAnsi="Arial" w:cs="Arial"/>
          <w:kern w:val="2"/>
          <w:sz w:val="24"/>
          <w:szCs w:val="24"/>
          <w14:ligatures w14:val="standardContextual"/>
        </w:rPr>
        <w:t>Lillevoll</w:t>
      </w:r>
      <w:proofErr w:type="spellEnd"/>
      <w:r w:rsidR="00D84D6A" w:rsidRPr="00D84D6A">
        <w:rPr>
          <w:rFonts w:ascii="Arial" w:hAnsi="Arial" w:cs="Arial"/>
          <w:kern w:val="2"/>
          <w:sz w:val="24"/>
          <w:szCs w:val="24"/>
          <w14:ligatures w14:val="standardContextual"/>
        </w:rPr>
        <w:t xml:space="preserve"> et al., (2013) provided a description of how a phenomenological-hermeneutical approach underpinned their exploration of participant experiences of GSH. Consequently, this informed the method and analysis of their results. Most papers did not outline this, and as such, were allocated a ‘did not/can’t tell’ mark. </w:t>
      </w:r>
    </w:p>
    <w:p w14:paraId="2EB8ED73" w14:textId="5490E81B" w:rsidR="00D84D6A" w:rsidRPr="00D84D6A" w:rsidRDefault="00D84D6A" w:rsidP="00D84D6A">
      <w:pPr>
        <w:spacing w:line="480" w:lineRule="auto"/>
        <w:ind w:firstLine="720"/>
        <w:jc w:val="both"/>
        <w:rPr>
          <w:rFonts w:ascii="Arial" w:hAnsi="Arial" w:cs="Arial"/>
          <w:kern w:val="2"/>
          <w:sz w:val="24"/>
          <w:szCs w:val="24"/>
          <w14:ligatures w14:val="standardContextual"/>
        </w:rPr>
      </w:pPr>
      <w:r w:rsidRPr="00D84D6A">
        <w:rPr>
          <w:rFonts w:ascii="Arial" w:hAnsi="Arial" w:cs="Arial"/>
          <w:kern w:val="2"/>
          <w:sz w:val="24"/>
          <w:szCs w:val="24"/>
          <w14:ligatures w14:val="standardContextual"/>
        </w:rPr>
        <w:t>Another common shortcoming was the limited information about the data analysis (question nine). With most papers receiving a ’somewhat’ rating. It was common for papers to report which framework was utilised but then not</w:t>
      </w:r>
      <w:r w:rsidR="008E00A9">
        <w:rPr>
          <w:rFonts w:ascii="Arial" w:hAnsi="Arial" w:cs="Arial"/>
          <w:kern w:val="2"/>
          <w:sz w:val="24"/>
          <w:szCs w:val="24"/>
          <w14:ligatures w14:val="standardContextual"/>
        </w:rPr>
        <w:t xml:space="preserve"> provide</w:t>
      </w:r>
      <w:r w:rsidRPr="00D84D6A">
        <w:rPr>
          <w:rFonts w:ascii="Arial" w:hAnsi="Arial" w:cs="Arial"/>
          <w:kern w:val="2"/>
          <w:sz w:val="24"/>
          <w:szCs w:val="24"/>
          <w14:ligatures w14:val="standardContextual"/>
        </w:rPr>
        <w:t xml:space="preserve"> detail</w:t>
      </w:r>
      <w:r w:rsidR="008E00A9">
        <w:rPr>
          <w:rFonts w:ascii="Arial" w:hAnsi="Arial" w:cs="Arial"/>
          <w:kern w:val="2"/>
          <w:sz w:val="24"/>
          <w:szCs w:val="24"/>
          <w14:ligatures w14:val="standardContextual"/>
        </w:rPr>
        <w:t>s about</w:t>
      </w:r>
      <w:r w:rsidRPr="00D84D6A">
        <w:rPr>
          <w:rFonts w:ascii="Arial" w:hAnsi="Arial" w:cs="Arial"/>
          <w:kern w:val="2"/>
          <w:sz w:val="24"/>
          <w:szCs w:val="24"/>
          <w14:ligatures w14:val="standardContextual"/>
        </w:rPr>
        <w:t xml:space="preserve"> the steps they took. This is evident in </w:t>
      </w:r>
      <w:proofErr w:type="spellStart"/>
      <w:r w:rsidRPr="00D84D6A">
        <w:rPr>
          <w:rFonts w:ascii="Arial" w:hAnsi="Arial" w:cs="Arial"/>
          <w:kern w:val="2"/>
          <w:sz w:val="24"/>
          <w:szCs w:val="24"/>
          <w14:ligatures w14:val="standardContextual"/>
        </w:rPr>
        <w:t>Krebber</w:t>
      </w:r>
      <w:proofErr w:type="spellEnd"/>
      <w:r w:rsidRPr="00D84D6A">
        <w:rPr>
          <w:rFonts w:ascii="Arial" w:hAnsi="Arial" w:cs="Arial"/>
          <w:kern w:val="2"/>
          <w:sz w:val="24"/>
          <w:szCs w:val="24"/>
          <w14:ligatures w14:val="standardContextual"/>
        </w:rPr>
        <w:t xml:space="preserve"> et al., (2017) research. The authors outlined they used Thematic Analysis and provided a detailed description for how coding was completed. Yet there was limited justification for this </w:t>
      </w:r>
      <w:r w:rsidR="004E5FDE" w:rsidRPr="00D84D6A">
        <w:rPr>
          <w:rFonts w:ascii="Arial" w:hAnsi="Arial" w:cs="Arial"/>
          <w:kern w:val="2"/>
          <w:sz w:val="24"/>
          <w:szCs w:val="24"/>
          <w14:ligatures w14:val="standardContextual"/>
        </w:rPr>
        <w:t>approach,</w:t>
      </w:r>
      <w:r w:rsidRPr="00D84D6A">
        <w:rPr>
          <w:rFonts w:ascii="Arial" w:hAnsi="Arial" w:cs="Arial"/>
          <w:kern w:val="2"/>
          <w:sz w:val="24"/>
          <w:szCs w:val="24"/>
          <w14:ligatures w14:val="standardContextual"/>
        </w:rPr>
        <w:t xml:space="preserve"> and </w:t>
      </w:r>
      <w:r w:rsidR="004E5FDE">
        <w:rPr>
          <w:rFonts w:ascii="Arial" w:hAnsi="Arial" w:cs="Arial"/>
          <w:kern w:val="2"/>
          <w:sz w:val="24"/>
          <w:szCs w:val="24"/>
          <w14:ligatures w14:val="standardContextual"/>
        </w:rPr>
        <w:t xml:space="preserve">they provided </w:t>
      </w:r>
      <w:r w:rsidRPr="00D84D6A">
        <w:rPr>
          <w:rFonts w:ascii="Arial" w:hAnsi="Arial" w:cs="Arial"/>
          <w:kern w:val="2"/>
          <w:sz w:val="24"/>
          <w:szCs w:val="24"/>
          <w14:ligatures w14:val="standardContextual"/>
        </w:rPr>
        <w:t xml:space="preserve">little information regarding stage 3-6 of Thematic Analysis. As such, most papers received a ‘somewhat’ result. </w:t>
      </w:r>
    </w:p>
    <w:p w14:paraId="6B4EED05" w14:textId="6CB6F5B0" w:rsidR="00D84D6A" w:rsidRDefault="00D84D6A" w:rsidP="00D84D6A">
      <w:pPr>
        <w:spacing w:line="480" w:lineRule="auto"/>
        <w:ind w:firstLine="720"/>
        <w:jc w:val="both"/>
        <w:rPr>
          <w:rFonts w:ascii="Arial" w:hAnsi="Arial" w:cs="Arial"/>
          <w:kern w:val="2"/>
          <w:sz w:val="24"/>
          <w:szCs w:val="24"/>
          <w14:ligatures w14:val="standardContextual"/>
        </w:rPr>
      </w:pPr>
      <w:r w:rsidRPr="00CD395A">
        <w:rPr>
          <w:rFonts w:ascii="Arial" w:hAnsi="Arial" w:cs="Arial"/>
          <w:kern w:val="2"/>
          <w:sz w:val="24"/>
          <w:szCs w:val="24"/>
          <w14:ligatures w14:val="standardContextual"/>
        </w:rPr>
        <w:t xml:space="preserve"> </w:t>
      </w:r>
    </w:p>
    <w:p w14:paraId="73488CAA" w14:textId="70F71461" w:rsidR="001C6C1A" w:rsidRPr="001C6C1A" w:rsidRDefault="001C6C1A" w:rsidP="001C6C1A">
      <w:pPr>
        <w:rPr>
          <w:rFonts w:ascii="Arial" w:hAnsi="Arial" w:cs="Arial"/>
          <w:kern w:val="2"/>
          <w:sz w:val="24"/>
          <w:szCs w:val="24"/>
          <w14:ligatures w14:val="standardContextual"/>
        </w:rPr>
      </w:pPr>
    </w:p>
    <w:p w14:paraId="41494FD1" w14:textId="77777777" w:rsidR="001C6C1A" w:rsidRPr="001C6C1A" w:rsidRDefault="001C6C1A" w:rsidP="001C6C1A">
      <w:pPr>
        <w:rPr>
          <w:rFonts w:ascii="Arial" w:hAnsi="Arial" w:cs="Arial"/>
          <w:kern w:val="2"/>
          <w:sz w:val="24"/>
          <w:szCs w:val="24"/>
          <w14:ligatures w14:val="standardContextual"/>
        </w:rPr>
        <w:sectPr w:rsidR="001C6C1A" w:rsidRPr="001C6C1A" w:rsidSect="00A76615">
          <w:pgSz w:w="11906" w:h="16838"/>
          <w:pgMar w:top="1440" w:right="1440" w:bottom="1440" w:left="1440" w:header="709" w:footer="709" w:gutter="0"/>
          <w:cols w:space="708"/>
          <w:docGrid w:linePitch="360"/>
        </w:sectPr>
      </w:pPr>
    </w:p>
    <w:p w14:paraId="3487DAB8" w14:textId="77777777" w:rsidR="001C6C1A" w:rsidRPr="001C6C1A" w:rsidRDefault="001C6C1A" w:rsidP="001C6C1A">
      <w:pPr>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Table 4</w:t>
      </w:r>
    </w:p>
    <w:p w14:paraId="5ADE9DDB" w14:textId="2D62407E" w:rsidR="001C6C1A" w:rsidRPr="001C6C1A" w:rsidRDefault="001C6C1A" w:rsidP="001C6C1A">
      <w:pPr>
        <w:rPr>
          <w:rFonts w:ascii="Arial" w:hAnsi="Arial" w:cs="Arial"/>
          <w:i/>
          <w:iCs/>
          <w:kern w:val="2"/>
          <w:sz w:val="24"/>
          <w:szCs w:val="24"/>
          <w14:ligatures w14:val="standardContextual"/>
        </w:rPr>
      </w:pPr>
      <w:r w:rsidRPr="001C6C1A">
        <w:rPr>
          <w:rFonts w:ascii="Arial" w:hAnsi="Arial" w:cs="Arial"/>
          <w:i/>
          <w:iCs/>
          <w:kern w:val="2"/>
          <w:sz w:val="24"/>
          <w:szCs w:val="24"/>
          <w14:ligatures w14:val="standardContextual"/>
        </w:rPr>
        <w:t xml:space="preserve">Criteria Allocation to Each Study </w:t>
      </w:r>
      <w:r w:rsidR="007535B7">
        <w:rPr>
          <w:rFonts w:ascii="Arial" w:hAnsi="Arial" w:cs="Arial"/>
          <w:i/>
          <w:iCs/>
          <w:kern w:val="2"/>
          <w:sz w:val="24"/>
          <w:szCs w:val="24"/>
          <w14:ligatures w14:val="standardContextual"/>
        </w:rPr>
        <w:t>a</w:t>
      </w:r>
      <w:r w:rsidRPr="001C6C1A">
        <w:rPr>
          <w:rFonts w:ascii="Arial" w:hAnsi="Arial" w:cs="Arial"/>
          <w:i/>
          <w:iCs/>
          <w:kern w:val="2"/>
          <w:sz w:val="24"/>
          <w:szCs w:val="24"/>
          <w14:ligatures w14:val="standardContextual"/>
        </w:rPr>
        <w:t>cross each Question</w:t>
      </w:r>
    </w:p>
    <w:tbl>
      <w:tblPr>
        <w:tblStyle w:val="TableGrid3"/>
        <w:tblW w:w="0" w:type="auto"/>
        <w:tblLayout w:type="fixed"/>
        <w:tblLook w:val="04A0" w:firstRow="1" w:lastRow="0" w:firstColumn="1" w:lastColumn="0" w:noHBand="0" w:noVBand="1"/>
      </w:tblPr>
      <w:tblGrid>
        <w:gridCol w:w="2122"/>
        <w:gridCol w:w="985"/>
        <w:gridCol w:w="986"/>
        <w:gridCol w:w="985"/>
        <w:gridCol w:w="986"/>
        <w:gridCol w:w="985"/>
        <w:gridCol w:w="986"/>
        <w:gridCol w:w="985"/>
        <w:gridCol w:w="986"/>
        <w:gridCol w:w="985"/>
        <w:gridCol w:w="986"/>
        <w:gridCol w:w="918"/>
        <w:gridCol w:w="1053"/>
      </w:tblGrid>
      <w:tr w:rsidR="001C6C1A" w:rsidRPr="001C6C1A" w14:paraId="665A767F" w14:textId="77777777" w:rsidTr="00133DBF">
        <w:trPr>
          <w:cantSplit/>
          <w:trHeight w:val="4739"/>
        </w:trPr>
        <w:tc>
          <w:tcPr>
            <w:tcW w:w="2122" w:type="dxa"/>
          </w:tcPr>
          <w:p w14:paraId="295AD2AC"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textDirection w:val="btLr"/>
          </w:tcPr>
          <w:p w14:paraId="1C50CA7B" w14:textId="369DB773" w:rsidR="001C6C1A" w:rsidRPr="001C6C1A" w:rsidRDefault="00DD5AB8" w:rsidP="00DD5AB8">
            <w:pPr>
              <w:widowControl w:val="0"/>
              <w:spacing w:before="288" w:line="360" w:lineRule="auto"/>
              <w:ind w:left="113" w:right="462"/>
              <w:jc w:val="center"/>
              <w:rPr>
                <w:rFonts w:ascii="Arial" w:hAnsi="Arial" w:cs="Arial"/>
                <w:sz w:val="20"/>
                <w:szCs w:val="20"/>
              </w:rPr>
            </w:pPr>
            <w:r>
              <w:rPr>
                <w:rFonts w:ascii="Arial" w:hAnsi="Arial" w:cs="Arial"/>
                <w:sz w:val="20"/>
                <w:szCs w:val="20"/>
              </w:rPr>
              <w:t>Q1. Was there a clear statement of the aims</w:t>
            </w:r>
            <w:r w:rsidR="00133DBF">
              <w:rPr>
                <w:rFonts w:ascii="Arial" w:hAnsi="Arial" w:cs="Arial"/>
                <w:sz w:val="20"/>
                <w:szCs w:val="20"/>
              </w:rPr>
              <w:t xml:space="preserve"> of the research?</w:t>
            </w:r>
          </w:p>
        </w:tc>
        <w:tc>
          <w:tcPr>
            <w:tcW w:w="986" w:type="dxa"/>
            <w:textDirection w:val="btLr"/>
          </w:tcPr>
          <w:p w14:paraId="62749AC9" w14:textId="1159898A" w:rsidR="001C6C1A" w:rsidRPr="001C6C1A" w:rsidRDefault="00133DBF" w:rsidP="00133DBF">
            <w:pPr>
              <w:widowControl w:val="0"/>
              <w:spacing w:before="288" w:line="360" w:lineRule="auto"/>
              <w:ind w:left="113" w:right="462"/>
              <w:jc w:val="center"/>
              <w:rPr>
                <w:rFonts w:ascii="Arial" w:hAnsi="Arial" w:cs="Arial"/>
                <w:sz w:val="20"/>
                <w:szCs w:val="20"/>
              </w:rPr>
            </w:pPr>
            <w:r>
              <w:rPr>
                <w:rFonts w:ascii="Arial" w:hAnsi="Arial" w:cs="Arial"/>
                <w:sz w:val="20"/>
                <w:szCs w:val="20"/>
              </w:rPr>
              <w:t>Q2. Is a qualitative methodology appropriate?</w:t>
            </w:r>
          </w:p>
        </w:tc>
        <w:tc>
          <w:tcPr>
            <w:tcW w:w="985" w:type="dxa"/>
            <w:textDirection w:val="btLr"/>
          </w:tcPr>
          <w:p w14:paraId="2E630383" w14:textId="1ABFF884"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Q3</w:t>
            </w:r>
            <w:r w:rsidR="00133DBF">
              <w:rPr>
                <w:rFonts w:ascii="Arial" w:hAnsi="Arial" w:cs="Arial"/>
                <w:sz w:val="20"/>
                <w:szCs w:val="20"/>
              </w:rPr>
              <w:t xml:space="preserve">. Was the research design appropriate to address the aims of the research? </w:t>
            </w:r>
          </w:p>
        </w:tc>
        <w:tc>
          <w:tcPr>
            <w:tcW w:w="986" w:type="dxa"/>
            <w:textDirection w:val="btLr"/>
          </w:tcPr>
          <w:p w14:paraId="278A810C" w14:textId="1C7E5939"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Q4</w:t>
            </w:r>
            <w:r w:rsidR="00133DBF">
              <w:rPr>
                <w:rFonts w:ascii="Arial" w:hAnsi="Arial" w:cs="Arial"/>
                <w:sz w:val="20"/>
                <w:szCs w:val="20"/>
              </w:rPr>
              <w:t>. Are the study’s theoretical underpinnings clear, consistent, and conceptually coherent?</w:t>
            </w:r>
          </w:p>
        </w:tc>
        <w:tc>
          <w:tcPr>
            <w:tcW w:w="985" w:type="dxa"/>
            <w:textDirection w:val="btLr"/>
          </w:tcPr>
          <w:p w14:paraId="078575A4" w14:textId="5FDF3BE0"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Q5</w:t>
            </w:r>
            <w:r w:rsidR="00133DBF">
              <w:rPr>
                <w:rFonts w:ascii="Arial" w:hAnsi="Arial" w:cs="Arial"/>
                <w:sz w:val="20"/>
                <w:szCs w:val="20"/>
              </w:rPr>
              <w:t>. Was the recruitment strategy appropriate to the aims of the research?</w:t>
            </w:r>
          </w:p>
        </w:tc>
        <w:tc>
          <w:tcPr>
            <w:tcW w:w="986" w:type="dxa"/>
            <w:textDirection w:val="btLr"/>
          </w:tcPr>
          <w:p w14:paraId="25FEC49C" w14:textId="7A034884"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Q6</w:t>
            </w:r>
            <w:r w:rsidR="00133DBF">
              <w:rPr>
                <w:rFonts w:ascii="Arial" w:hAnsi="Arial" w:cs="Arial"/>
                <w:sz w:val="20"/>
                <w:szCs w:val="20"/>
              </w:rPr>
              <w:t>. Was the data collected in a way that addressed the research issue?</w:t>
            </w:r>
          </w:p>
        </w:tc>
        <w:tc>
          <w:tcPr>
            <w:tcW w:w="985" w:type="dxa"/>
            <w:textDirection w:val="btLr"/>
          </w:tcPr>
          <w:p w14:paraId="39C958B5" w14:textId="4EB2F2EF"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Q7</w:t>
            </w:r>
            <w:r w:rsidR="00133DBF">
              <w:rPr>
                <w:rFonts w:ascii="Arial" w:hAnsi="Arial" w:cs="Arial"/>
                <w:sz w:val="20"/>
                <w:szCs w:val="20"/>
              </w:rPr>
              <w:t>. Has the relationship between researcher and participants been adequately considered?</w:t>
            </w:r>
          </w:p>
        </w:tc>
        <w:tc>
          <w:tcPr>
            <w:tcW w:w="986" w:type="dxa"/>
            <w:textDirection w:val="btLr"/>
          </w:tcPr>
          <w:p w14:paraId="7C5CEEE4" w14:textId="1A318949"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Q8</w:t>
            </w:r>
            <w:r w:rsidR="00133DBF">
              <w:rPr>
                <w:rFonts w:ascii="Arial" w:hAnsi="Arial" w:cs="Arial"/>
                <w:sz w:val="20"/>
                <w:szCs w:val="20"/>
              </w:rPr>
              <w:t>. Have the ethical issues been taken into consideration?</w:t>
            </w:r>
          </w:p>
        </w:tc>
        <w:tc>
          <w:tcPr>
            <w:tcW w:w="985" w:type="dxa"/>
            <w:textDirection w:val="btLr"/>
          </w:tcPr>
          <w:p w14:paraId="1445AA8D" w14:textId="7841C2DB"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Q9</w:t>
            </w:r>
            <w:r w:rsidR="00133DBF">
              <w:rPr>
                <w:rFonts w:ascii="Arial" w:hAnsi="Arial" w:cs="Arial"/>
                <w:sz w:val="20"/>
                <w:szCs w:val="20"/>
              </w:rPr>
              <w:t>. Was the data analysis sufficiently rigorous?</w:t>
            </w:r>
          </w:p>
        </w:tc>
        <w:tc>
          <w:tcPr>
            <w:tcW w:w="986" w:type="dxa"/>
            <w:textDirection w:val="btLr"/>
          </w:tcPr>
          <w:p w14:paraId="4FAC914E" w14:textId="596C8FA6"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 10</w:t>
            </w:r>
            <w:r w:rsidR="00133DBF">
              <w:rPr>
                <w:rFonts w:ascii="Arial" w:hAnsi="Arial" w:cs="Arial"/>
                <w:sz w:val="20"/>
                <w:szCs w:val="20"/>
              </w:rPr>
              <w:t>. Is there a clear statement of findings?</w:t>
            </w:r>
          </w:p>
        </w:tc>
        <w:tc>
          <w:tcPr>
            <w:tcW w:w="918" w:type="dxa"/>
            <w:textDirection w:val="btLr"/>
          </w:tcPr>
          <w:p w14:paraId="2A4F2C03" w14:textId="3D9622B6"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Q.  11</w:t>
            </w:r>
            <w:r w:rsidR="00133DBF">
              <w:rPr>
                <w:rFonts w:ascii="Arial" w:hAnsi="Arial" w:cs="Arial"/>
                <w:sz w:val="20"/>
                <w:szCs w:val="20"/>
              </w:rPr>
              <w:t>. How valuable is the research?</w:t>
            </w:r>
          </w:p>
        </w:tc>
        <w:tc>
          <w:tcPr>
            <w:tcW w:w="1053" w:type="dxa"/>
            <w:textDirection w:val="btLr"/>
          </w:tcPr>
          <w:p w14:paraId="3A583E4A" w14:textId="77777777" w:rsidR="001C6C1A" w:rsidRPr="001C6C1A" w:rsidRDefault="001C6C1A" w:rsidP="00133DBF">
            <w:pPr>
              <w:widowControl w:val="0"/>
              <w:spacing w:before="288" w:line="360" w:lineRule="auto"/>
              <w:ind w:left="113" w:right="462"/>
              <w:jc w:val="center"/>
              <w:rPr>
                <w:rFonts w:ascii="Arial" w:hAnsi="Arial" w:cs="Arial"/>
                <w:sz w:val="20"/>
                <w:szCs w:val="20"/>
              </w:rPr>
            </w:pPr>
            <w:r w:rsidRPr="001C6C1A">
              <w:rPr>
                <w:rFonts w:ascii="Arial" w:hAnsi="Arial" w:cs="Arial"/>
                <w:sz w:val="20"/>
                <w:szCs w:val="20"/>
              </w:rPr>
              <w:t>Overall</w:t>
            </w:r>
          </w:p>
        </w:tc>
      </w:tr>
      <w:tr w:rsidR="001C6C1A" w:rsidRPr="001C6C1A" w14:paraId="5FD1E706" w14:textId="77777777" w:rsidTr="00133DBF">
        <w:tc>
          <w:tcPr>
            <w:tcW w:w="2122" w:type="dxa"/>
          </w:tcPr>
          <w:p w14:paraId="3780C945"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Banasiak et al., 2007</w:t>
            </w:r>
          </w:p>
        </w:tc>
        <w:tc>
          <w:tcPr>
            <w:tcW w:w="985" w:type="dxa"/>
            <w:shd w:val="clear" w:color="auto" w:fill="92D050"/>
          </w:tcPr>
          <w:p w14:paraId="62B61B7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7F48249A"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0DB124A1"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5FD6F18E" w14:textId="77777777" w:rsidR="001C6C1A" w:rsidRPr="001C6C1A" w:rsidRDefault="001C6C1A" w:rsidP="001C6C1A">
            <w:pPr>
              <w:widowControl w:val="0"/>
              <w:spacing w:before="288" w:line="360" w:lineRule="auto"/>
              <w:ind w:right="462"/>
              <w:rPr>
                <w:rFonts w:ascii="Arial" w:hAnsi="Arial" w:cs="Arial"/>
              </w:rPr>
            </w:pPr>
          </w:p>
        </w:tc>
        <w:tc>
          <w:tcPr>
            <w:tcW w:w="985" w:type="dxa"/>
            <w:shd w:val="clear" w:color="auto" w:fill="FFC000"/>
          </w:tcPr>
          <w:p w14:paraId="53FDAFD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464FFAD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0555D562"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48E7BF95"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7DAD8CB2"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05FB7324"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FFC000"/>
          </w:tcPr>
          <w:p w14:paraId="1A7CE3E7"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0000"/>
          </w:tcPr>
          <w:p w14:paraId="443FD4C2"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H</w:t>
            </w:r>
          </w:p>
        </w:tc>
      </w:tr>
      <w:tr w:rsidR="001C6C1A" w:rsidRPr="001C6C1A" w14:paraId="543DB8FD" w14:textId="77777777" w:rsidTr="00133DBF">
        <w:tc>
          <w:tcPr>
            <w:tcW w:w="2122" w:type="dxa"/>
          </w:tcPr>
          <w:p w14:paraId="1298B523" w14:textId="77777777" w:rsidR="001C6C1A" w:rsidRPr="001C6C1A" w:rsidRDefault="001C6C1A" w:rsidP="001C6C1A">
            <w:pPr>
              <w:widowControl w:val="0"/>
              <w:spacing w:before="288" w:line="360" w:lineRule="auto"/>
              <w:ind w:right="462"/>
              <w:jc w:val="center"/>
              <w:rPr>
                <w:rFonts w:ascii="Arial" w:hAnsi="Arial" w:cs="Arial"/>
              </w:rPr>
            </w:pPr>
            <w:proofErr w:type="spellStart"/>
            <w:r w:rsidRPr="001C6C1A">
              <w:rPr>
                <w:rFonts w:ascii="Arial" w:hAnsi="Arial" w:cs="Arial"/>
              </w:rPr>
              <w:t>Bortveit</w:t>
            </w:r>
            <w:proofErr w:type="spellEnd"/>
            <w:r w:rsidRPr="001C6C1A">
              <w:rPr>
                <w:rFonts w:ascii="Arial" w:hAnsi="Arial" w:cs="Arial"/>
              </w:rPr>
              <w:t xml:space="preserve"> et al., 2023</w:t>
            </w:r>
          </w:p>
        </w:tc>
        <w:tc>
          <w:tcPr>
            <w:tcW w:w="985" w:type="dxa"/>
            <w:shd w:val="clear" w:color="auto" w:fill="92D050"/>
          </w:tcPr>
          <w:p w14:paraId="0769BF08"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7ED25C09"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6721C612"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15B883AC"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62A01CDF"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33808A7A"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654D40A3"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5FB590A5"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537AE53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2CB7DEDF"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24EDE8D4"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92D050"/>
          </w:tcPr>
          <w:p w14:paraId="5609E25C"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L</w:t>
            </w:r>
          </w:p>
        </w:tc>
      </w:tr>
      <w:tr w:rsidR="001C6C1A" w:rsidRPr="001C6C1A" w14:paraId="3799D5FD" w14:textId="77777777" w:rsidTr="00133DBF">
        <w:tc>
          <w:tcPr>
            <w:tcW w:w="2122" w:type="dxa"/>
          </w:tcPr>
          <w:p w14:paraId="5EEEAC62"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Contreras et al., 2021</w:t>
            </w:r>
          </w:p>
        </w:tc>
        <w:tc>
          <w:tcPr>
            <w:tcW w:w="985" w:type="dxa"/>
            <w:shd w:val="clear" w:color="auto" w:fill="92D050"/>
          </w:tcPr>
          <w:p w14:paraId="055809B7"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1D796A5A"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55F1D35D"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39467A5E"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5FD12AFC"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766AE048"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7D2B2915"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7BD3FF7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0EFB72C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5F6F4FAD"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4C5084B3"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47FFB399"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r w:rsidR="001C6C1A" w:rsidRPr="001C6C1A" w14:paraId="6E50CCE5" w14:textId="77777777" w:rsidTr="00133DBF">
        <w:tc>
          <w:tcPr>
            <w:tcW w:w="2122" w:type="dxa"/>
          </w:tcPr>
          <w:p w14:paraId="23B329D9"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lastRenderedPageBreak/>
              <w:t>Contreras et al., 2022</w:t>
            </w:r>
          </w:p>
        </w:tc>
        <w:tc>
          <w:tcPr>
            <w:tcW w:w="985" w:type="dxa"/>
            <w:shd w:val="clear" w:color="auto" w:fill="92D050"/>
          </w:tcPr>
          <w:p w14:paraId="2B5922A1"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15924831"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7E8412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1417C48B"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6EDBC06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7F70A97F"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20236001"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0826CB6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5354E08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7A35FC18"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04152440"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3A1C64B8"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r w:rsidR="001C6C1A" w:rsidRPr="001C6C1A" w14:paraId="224E2CC2" w14:textId="77777777" w:rsidTr="00133DBF">
        <w:tc>
          <w:tcPr>
            <w:tcW w:w="2122" w:type="dxa"/>
          </w:tcPr>
          <w:p w14:paraId="2CD1562B" w14:textId="3B912B76" w:rsidR="001C6C1A" w:rsidRPr="001C6C1A" w:rsidRDefault="001C6C1A" w:rsidP="001C6C1A">
            <w:pPr>
              <w:widowControl w:val="0"/>
              <w:spacing w:before="288" w:line="360" w:lineRule="auto"/>
              <w:ind w:right="462"/>
              <w:jc w:val="center"/>
              <w:rPr>
                <w:rFonts w:ascii="Arial" w:hAnsi="Arial" w:cs="Arial"/>
              </w:rPr>
            </w:pPr>
            <w:proofErr w:type="spellStart"/>
            <w:r w:rsidRPr="001C6C1A">
              <w:rPr>
                <w:rFonts w:ascii="Arial" w:hAnsi="Arial" w:cs="Arial"/>
              </w:rPr>
              <w:t>Hadjustavropo-lous</w:t>
            </w:r>
            <w:proofErr w:type="spellEnd"/>
            <w:r w:rsidRPr="001C6C1A">
              <w:rPr>
                <w:rFonts w:ascii="Arial" w:hAnsi="Arial" w:cs="Arial"/>
              </w:rPr>
              <w:t xml:space="preserve"> et al., 201</w:t>
            </w:r>
            <w:r w:rsidR="00D63765">
              <w:rPr>
                <w:rFonts w:ascii="Arial" w:hAnsi="Arial" w:cs="Arial"/>
              </w:rPr>
              <w:t>8</w:t>
            </w:r>
          </w:p>
        </w:tc>
        <w:tc>
          <w:tcPr>
            <w:tcW w:w="985" w:type="dxa"/>
            <w:shd w:val="clear" w:color="auto" w:fill="92D050"/>
          </w:tcPr>
          <w:p w14:paraId="75E37587"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3220A7F1"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9D7919C"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4DF9C4F8"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020639E3"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43E75A22"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1D79ABB0"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5FBC478B"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551179B5"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1A770945"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63AB60D9"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40AF5B4B"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r w:rsidR="001C6C1A" w:rsidRPr="001C6C1A" w14:paraId="18B81739" w14:textId="77777777" w:rsidTr="00133DBF">
        <w:tc>
          <w:tcPr>
            <w:tcW w:w="2122" w:type="dxa"/>
          </w:tcPr>
          <w:p w14:paraId="2C17C028"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Hazell et al., 2020</w:t>
            </w:r>
          </w:p>
        </w:tc>
        <w:tc>
          <w:tcPr>
            <w:tcW w:w="985" w:type="dxa"/>
            <w:shd w:val="clear" w:color="auto" w:fill="92D050"/>
          </w:tcPr>
          <w:p w14:paraId="2633826B"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211F0C14"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3F1F2080"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282EA20C"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00B6E25"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718D355D"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51452C4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65C013BA"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14C1BD6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78C1BC4"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05121801"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0000"/>
          </w:tcPr>
          <w:p w14:paraId="222FA420"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H</w:t>
            </w:r>
          </w:p>
        </w:tc>
      </w:tr>
      <w:tr w:rsidR="001C6C1A" w:rsidRPr="001C6C1A" w14:paraId="7DE5FB78" w14:textId="77777777" w:rsidTr="00133DBF">
        <w:tc>
          <w:tcPr>
            <w:tcW w:w="2122" w:type="dxa"/>
          </w:tcPr>
          <w:p w14:paraId="695FB701"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Horwood et al., 2021</w:t>
            </w:r>
          </w:p>
        </w:tc>
        <w:tc>
          <w:tcPr>
            <w:tcW w:w="985" w:type="dxa"/>
            <w:shd w:val="clear" w:color="auto" w:fill="92D050"/>
          </w:tcPr>
          <w:p w14:paraId="17FC7E47"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4C852642"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B19A23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11711BEF"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3B494E48"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064CEB5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4FEC16A8"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2F2E0685"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13BCEDD7"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51FD1C8F"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763D706A"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2E0E83E0"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r w:rsidR="001C6C1A" w:rsidRPr="001C6C1A" w14:paraId="5EE7EFC4" w14:textId="77777777" w:rsidTr="00133DBF">
        <w:tc>
          <w:tcPr>
            <w:tcW w:w="2122" w:type="dxa"/>
          </w:tcPr>
          <w:p w14:paraId="7AED154A"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Knopp-Hoffer et al., 2016</w:t>
            </w:r>
          </w:p>
        </w:tc>
        <w:tc>
          <w:tcPr>
            <w:tcW w:w="985" w:type="dxa"/>
            <w:shd w:val="clear" w:color="auto" w:fill="92D050"/>
          </w:tcPr>
          <w:p w14:paraId="7456AAE5"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3BE70C8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9D76756"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47A42A1B"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7FF01BCE"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3967B169"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5A0DE17C"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19031CE"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73D38AEB"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15854678"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34ED2F0E"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0A32EE2D"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r w:rsidR="001C6C1A" w:rsidRPr="001C6C1A" w14:paraId="0350A7EC" w14:textId="77777777" w:rsidTr="00133DBF">
        <w:tc>
          <w:tcPr>
            <w:tcW w:w="2122" w:type="dxa"/>
          </w:tcPr>
          <w:p w14:paraId="02E60D9F" w14:textId="77777777" w:rsidR="001C6C1A" w:rsidRPr="001C6C1A" w:rsidRDefault="001C6C1A" w:rsidP="001C6C1A">
            <w:pPr>
              <w:widowControl w:val="0"/>
              <w:spacing w:before="288" w:line="360" w:lineRule="auto"/>
              <w:ind w:right="462"/>
              <w:jc w:val="center"/>
              <w:rPr>
                <w:rFonts w:ascii="Arial" w:hAnsi="Arial" w:cs="Arial"/>
              </w:rPr>
            </w:pPr>
            <w:proofErr w:type="spellStart"/>
            <w:r w:rsidRPr="001C6C1A">
              <w:rPr>
                <w:rFonts w:ascii="Arial" w:hAnsi="Arial" w:cs="Arial"/>
              </w:rPr>
              <w:t>Krebber</w:t>
            </w:r>
            <w:proofErr w:type="spellEnd"/>
            <w:r w:rsidRPr="001C6C1A">
              <w:rPr>
                <w:rFonts w:ascii="Arial" w:hAnsi="Arial" w:cs="Arial"/>
              </w:rPr>
              <w:t xml:space="preserve"> et al., 2017</w:t>
            </w:r>
          </w:p>
        </w:tc>
        <w:tc>
          <w:tcPr>
            <w:tcW w:w="985" w:type="dxa"/>
            <w:shd w:val="clear" w:color="auto" w:fill="92D050"/>
          </w:tcPr>
          <w:p w14:paraId="4EA530F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3253D038"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5467BB13"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2A80B3BA"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67BA8A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710216CF"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783204F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31F5B56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3A3BF386"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28FA38BE"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225F9B6E"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48DA8C99"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r w:rsidR="001C6C1A" w:rsidRPr="001C6C1A" w14:paraId="13D67E2B" w14:textId="77777777" w:rsidTr="00133DBF">
        <w:tc>
          <w:tcPr>
            <w:tcW w:w="2122" w:type="dxa"/>
          </w:tcPr>
          <w:p w14:paraId="4846B025" w14:textId="77777777" w:rsidR="001C6C1A" w:rsidRPr="001C6C1A" w:rsidRDefault="001C6C1A" w:rsidP="001C6C1A">
            <w:pPr>
              <w:widowControl w:val="0"/>
              <w:spacing w:before="288" w:line="360" w:lineRule="auto"/>
              <w:ind w:right="462"/>
              <w:jc w:val="center"/>
              <w:rPr>
                <w:rFonts w:ascii="Arial" w:hAnsi="Arial" w:cs="Arial"/>
              </w:rPr>
            </w:pPr>
            <w:proofErr w:type="spellStart"/>
            <w:r w:rsidRPr="001C6C1A">
              <w:rPr>
                <w:rFonts w:ascii="Arial" w:hAnsi="Arial" w:cs="Arial"/>
              </w:rPr>
              <w:t>Lillevoll</w:t>
            </w:r>
            <w:proofErr w:type="spellEnd"/>
            <w:r w:rsidRPr="001C6C1A">
              <w:rPr>
                <w:rFonts w:ascii="Arial" w:hAnsi="Arial" w:cs="Arial"/>
              </w:rPr>
              <w:t xml:space="preserve"> et al., 2013</w:t>
            </w:r>
          </w:p>
        </w:tc>
        <w:tc>
          <w:tcPr>
            <w:tcW w:w="985" w:type="dxa"/>
            <w:shd w:val="clear" w:color="auto" w:fill="92D050"/>
          </w:tcPr>
          <w:p w14:paraId="5AE06A1D"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E53AFE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1B8F204F"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5CD73AF5"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47FDB50D"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B178AB6"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013163E7"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5ED24B17"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449797B5"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06A3E4B5"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5889A116"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92D050"/>
          </w:tcPr>
          <w:p w14:paraId="32F59EB6"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L</w:t>
            </w:r>
          </w:p>
        </w:tc>
      </w:tr>
      <w:tr w:rsidR="001C6C1A" w:rsidRPr="001C6C1A" w14:paraId="182CD0C6" w14:textId="77777777" w:rsidTr="00133DBF">
        <w:trPr>
          <w:trHeight w:val="858"/>
        </w:trPr>
        <w:tc>
          <w:tcPr>
            <w:tcW w:w="2122" w:type="dxa"/>
          </w:tcPr>
          <w:p w14:paraId="26B2E721"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Ly et al., 2015</w:t>
            </w:r>
          </w:p>
        </w:tc>
        <w:tc>
          <w:tcPr>
            <w:tcW w:w="985" w:type="dxa"/>
            <w:shd w:val="clear" w:color="auto" w:fill="92D050"/>
          </w:tcPr>
          <w:p w14:paraId="3859969C"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5FF3AC4C"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225C058"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1D50B68E"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3C781D1C"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701858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406B6088"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726323DC"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6063A2AF"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96505D6"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639DE304"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3B1B0F75"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r w:rsidR="001C6C1A" w:rsidRPr="001C6C1A" w14:paraId="7CAB393D" w14:textId="77777777" w:rsidTr="00133DBF">
        <w:tc>
          <w:tcPr>
            <w:tcW w:w="2122" w:type="dxa"/>
          </w:tcPr>
          <w:p w14:paraId="0A520A88"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lastRenderedPageBreak/>
              <w:t>Meadows &amp; Kellett, 2017</w:t>
            </w:r>
          </w:p>
        </w:tc>
        <w:tc>
          <w:tcPr>
            <w:tcW w:w="985" w:type="dxa"/>
            <w:shd w:val="clear" w:color="auto" w:fill="92D050"/>
          </w:tcPr>
          <w:p w14:paraId="086ACBA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041309F4"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69719208" w14:textId="77777777" w:rsidR="001C6C1A" w:rsidRPr="001C6C1A" w:rsidRDefault="001C6C1A" w:rsidP="001C6C1A">
            <w:pPr>
              <w:widowControl w:val="0"/>
              <w:spacing w:before="288" w:line="360" w:lineRule="auto"/>
              <w:ind w:right="462"/>
              <w:jc w:val="center"/>
              <w:rPr>
                <w:rFonts w:ascii="Arial" w:hAnsi="Arial" w:cs="Arial"/>
                <w:color w:val="FFC000"/>
              </w:rPr>
            </w:pPr>
          </w:p>
        </w:tc>
        <w:tc>
          <w:tcPr>
            <w:tcW w:w="986" w:type="dxa"/>
            <w:shd w:val="clear" w:color="auto" w:fill="FFC000"/>
          </w:tcPr>
          <w:p w14:paraId="44FC262E"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1851946C"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0CB7A152"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7BB46F1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541707A5"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128D1EA2"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4ADCF096"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19068C20"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0000"/>
          </w:tcPr>
          <w:p w14:paraId="2B3A751A"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H</w:t>
            </w:r>
          </w:p>
        </w:tc>
      </w:tr>
      <w:tr w:rsidR="001C6C1A" w:rsidRPr="001C6C1A" w14:paraId="529545D7" w14:textId="77777777" w:rsidTr="00133DBF">
        <w:tc>
          <w:tcPr>
            <w:tcW w:w="2122" w:type="dxa"/>
          </w:tcPr>
          <w:p w14:paraId="4FBFCE59"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Perera-Delcourt &amp; Sharkey, 2019</w:t>
            </w:r>
          </w:p>
        </w:tc>
        <w:tc>
          <w:tcPr>
            <w:tcW w:w="985" w:type="dxa"/>
            <w:shd w:val="clear" w:color="auto" w:fill="92D050"/>
          </w:tcPr>
          <w:p w14:paraId="0C5C097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41E411F7"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6592149C"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302D8362"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5D1610DB"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32917BA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12406957"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4C15FBA2"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0263453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35629D14"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2330E328"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92D050"/>
          </w:tcPr>
          <w:p w14:paraId="25874CAD"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L</w:t>
            </w:r>
          </w:p>
        </w:tc>
      </w:tr>
      <w:tr w:rsidR="001C6C1A" w:rsidRPr="001C6C1A" w14:paraId="0E581ED3" w14:textId="77777777" w:rsidTr="00133DBF">
        <w:tc>
          <w:tcPr>
            <w:tcW w:w="2122" w:type="dxa"/>
          </w:tcPr>
          <w:p w14:paraId="43A51D66"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Plateau et al., 2018</w:t>
            </w:r>
          </w:p>
        </w:tc>
        <w:tc>
          <w:tcPr>
            <w:tcW w:w="985" w:type="dxa"/>
            <w:shd w:val="clear" w:color="auto" w:fill="92D050"/>
          </w:tcPr>
          <w:p w14:paraId="3065B928"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497D0AF9"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5D1ACB52"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7F6F2F6"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07D3AFF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5F128672"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64BCBCF2"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37A98195"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7CDCF9A8"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44629BA4"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15F9B4ED"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92D050"/>
          </w:tcPr>
          <w:p w14:paraId="279EB37A"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L</w:t>
            </w:r>
          </w:p>
        </w:tc>
      </w:tr>
      <w:tr w:rsidR="001C6C1A" w:rsidRPr="001C6C1A" w14:paraId="04BCC7EA" w14:textId="77777777" w:rsidTr="00133DBF">
        <w:tc>
          <w:tcPr>
            <w:tcW w:w="2122" w:type="dxa"/>
          </w:tcPr>
          <w:p w14:paraId="65A32D69"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Potter et al., 2021</w:t>
            </w:r>
          </w:p>
        </w:tc>
        <w:tc>
          <w:tcPr>
            <w:tcW w:w="985" w:type="dxa"/>
            <w:shd w:val="clear" w:color="auto" w:fill="92D050"/>
          </w:tcPr>
          <w:p w14:paraId="40120E27"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0FB5D56C"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4DC94F40"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3EF21AE0"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68FDC7EF"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6AEBFD61"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0000"/>
          </w:tcPr>
          <w:p w14:paraId="7A645F1B"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77A18C29"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0B8AFCC1"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6E0F3554"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587DC0B7"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6B570737"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r w:rsidR="001C6C1A" w:rsidRPr="001C6C1A" w14:paraId="20865133" w14:textId="77777777" w:rsidTr="00133DBF">
        <w:tc>
          <w:tcPr>
            <w:tcW w:w="2122" w:type="dxa"/>
          </w:tcPr>
          <w:p w14:paraId="594E0418"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Shea et al., 2016</w:t>
            </w:r>
          </w:p>
        </w:tc>
        <w:tc>
          <w:tcPr>
            <w:tcW w:w="985" w:type="dxa"/>
            <w:shd w:val="clear" w:color="auto" w:fill="92D050"/>
          </w:tcPr>
          <w:p w14:paraId="20FFED61"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154261DB"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EB0CA3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0000"/>
          </w:tcPr>
          <w:p w14:paraId="4F49F6D8"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638FA105"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182133E1"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4CD00A44"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426B023"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3B401BF6"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257D7FC4"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5A9B3C0C"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92D050"/>
          </w:tcPr>
          <w:p w14:paraId="105B7AE5"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L</w:t>
            </w:r>
          </w:p>
        </w:tc>
      </w:tr>
      <w:tr w:rsidR="001C6C1A" w:rsidRPr="001C6C1A" w14:paraId="35C4D27C" w14:textId="77777777" w:rsidTr="00133DBF">
        <w:tc>
          <w:tcPr>
            <w:tcW w:w="2122" w:type="dxa"/>
          </w:tcPr>
          <w:p w14:paraId="5BE5D93B"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Traviss et al., 2013</w:t>
            </w:r>
          </w:p>
        </w:tc>
        <w:tc>
          <w:tcPr>
            <w:tcW w:w="985" w:type="dxa"/>
            <w:shd w:val="clear" w:color="auto" w:fill="92D050"/>
          </w:tcPr>
          <w:p w14:paraId="1BCBA61F"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EB0A623"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09E2735F"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4F70B14B"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314E6369"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274892D4"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635A722"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73598E34"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4DB14C56"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25CA6B5E"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6185ACBE"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92D050"/>
          </w:tcPr>
          <w:p w14:paraId="6040ECAF"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L</w:t>
            </w:r>
          </w:p>
        </w:tc>
      </w:tr>
      <w:tr w:rsidR="001C6C1A" w:rsidRPr="001C6C1A" w14:paraId="58599FEC" w14:textId="77777777" w:rsidTr="00133DBF">
        <w:tc>
          <w:tcPr>
            <w:tcW w:w="2122" w:type="dxa"/>
          </w:tcPr>
          <w:p w14:paraId="5ACBC1E0" w14:textId="77777777" w:rsidR="001C6C1A" w:rsidRPr="001C6C1A" w:rsidRDefault="001C6C1A" w:rsidP="00133DBF">
            <w:pPr>
              <w:widowControl w:val="0"/>
              <w:spacing w:before="288" w:line="360" w:lineRule="auto"/>
              <w:ind w:right="462"/>
              <w:jc w:val="center"/>
              <w:rPr>
                <w:rFonts w:ascii="Arial" w:hAnsi="Arial" w:cs="Arial"/>
              </w:rPr>
            </w:pPr>
            <w:r w:rsidRPr="001C6C1A">
              <w:rPr>
                <w:rFonts w:ascii="Arial" w:hAnsi="Arial" w:cs="Arial"/>
              </w:rPr>
              <w:t>Wray et al., 2022</w:t>
            </w:r>
          </w:p>
        </w:tc>
        <w:tc>
          <w:tcPr>
            <w:tcW w:w="985" w:type="dxa"/>
            <w:shd w:val="clear" w:color="auto" w:fill="92D050"/>
          </w:tcPr>
          <w:p w14:paraId="55D99E9E"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18A6F0FD"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5777C85D"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294E894E"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44F62FEE"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FFC000"/>
          </w:tcPr>
          <w:p w14:paraId="339998F3"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92D050"/>
          </w:tcPr>
          <w:p w14:paraId="268D73CD"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1BA04AEE" w14:textId="77777777" w:rsidR="001C6C1A" w:rsidRPr="001C6C1A" w:rsidRDefault="001C6C1A" w:rsidP="001C6C1A">
            <w:pPr>
              <w:widowControl w:val="0"/>
              <w:spacing w:before="288" w:line="360" w:lineRule="auto"/>
              <w:ind w:right="462"/>
              <w:jc w:val="center"/>
              <w:rPr>
                <w:rFonts w:ascii="Arial" w:hAnsi="Arial" w:cs="Arial"/>
              </w:rPr>
            </w:pPr>
          </w:p>
        </w:tc>
        <w:tc>
          <w:tcPr>
            <w:tcW w:w="985" w:type="dxa"/>
            <w:shd w:val="clear" w:color="auto" w:fill="FFC000"/>
          </w:tcPr>
          <w:p w14:paraId="6F673C90" w14:textId="77777777" w:rsidR="001C6C1A" w:rsidRPr="001C6C1A" w:rsidRDefault="001C6C1A" w:rsidP="001C6C1A">
            <w:pPr>
              <w:widowControl w:val="0"/>
              <w:spacing w:before="288" w:line="360" w:lineRule="auto"/>
              <w:ind w:right="462"/>
              <w:jc w:val="center"/>
              <w:rPr>
                <w:rFonts w:ascii="Arial" w:hAnsi="Arial" w:cs="Arial"/>
              </w:rPr>
            </w:pPr>
          </w:p>
        </w:tc>
        <w:tc>
          <w:tcPr>
            <w:tcW w:w="986" w:type="dxa"/>
            <w:shd w:val="clear" w:color="auto" w:fill="92D050"/>
          </w:tcPr>
          <w:p w14:paraId="668B51AD" w14:textId="77777777" w:rsidR="001C6C1A" w:rsidRPr="001C6C1A" w:rsidRDefault="001C6C1A" w:rsidP="001C6C1A">
            <w:pPr>
              <w:widowControl w:val="0"/>
              <w:spacing w:before="288" w:line="360" w:lineRule="auto"/>
              <w:ind w:right="462"/>
              <w:jc w:val="center"/>
              <w:rPr>
                <w:rFonts w:ascii="Arial" w:hAnsi="Arial" w:cs="Arial"/>
              </w:rPr>
            </w:pPr>
          </w:p>
        </w:tc>
        <w:tc>
          <w:tcPr>
            <w:tcW w:w="918" w:type="dxa"/>
            <w:shd w:val="clear" w:color="auto" w:fill="92D050"/>
          </w:tcPr>
          <w:p w14:paraId="09C9534F" w14:textId="77777777" w:rsidR="001C6C1A" w:rsidRPr="001C6C1A" w:rsidRDefault="001C6C1A" w:rsidP="001C6C1A">
            <w:pPr>
              <w:widowControl w:val="0"/>
              <w:spacing w:before="288" w:line="360" w:lineRule="auto"/>
              <w:ind w:right="462"/>
              <w:jc w:val="center"/>
              <w:rPr>
                <w:rFonts w:ascii="Arial" w:hAnsi="Arial" w:cs="Arial"/>
              </w:rPr>
            </w:pPr>
          </w:p>
        </w:tc>
        <w:tc>
          <w:tcPr>
            <w:tcW w:w="1053" w:type="dxa"/>
            <w:shd w:val="clear" w:color="auto" w:fill="FFC000"/>
          </w:tcPr>
          <w:p w14:paraId="0B8DC20A" w14:textId="77777777" w:rsidR="001C6C1A" w:rsidRPr="001C6C1A" w:rsidRDefault="001C6C1A" w:rsidP="001C6C1A">
            <w:pPr>
              <w:widowControl w:val="0"/>
              <w:spacing w:before="288" w:line="360" w:lineRule="auto"/>
              <w:ind w:right="462"/>
              <w:jc w:val="center"/>
              <w:rPr>
                <w:rFonts w:ascii="Arial" w:hAnsi="Arial" w:cs="Arial"/>
              </w:rPr>
            </w:pPr>
            <w:r w:rsidRPr="001C6C1A">
              <w:rPr>
                <w:rFonts w:ascii="Arial" w:hAnsi="Arial" w:cs="Arial"/>
              </w:rPr>
              <w:t>M</w:t>
            </w:r>
          </w:p>
        </w:tc>
      </w:tr>
    </w:tbl>
    <w:p w14:paraId="03F3949C" w14:textId="5B6D97BB" w:rsidR="001C6C1A" w:rsidRPr="001C6C1A" w:rsidRDefault="001C6C1A" w:rsidP="001C6C1A">
      <w:pPr>
        <w:widowControl w:val="0"/>
        <w:spacing w:before="288" w:line="480" w:lineRule="auto"/>
        <w:ind w:right="462"/>
        <w:jc w:val="both"/>
        <w:rPr>
          <w:rFonts w:ascii="Arial" w:hAnsi="Arial" w:cs="Arial"/>
          <w:kern w:val="2"/>
          <w:sz w:val="24"/>
          <w:szCs w:val="24"/>
          <w14:ligatures w14:val="standardContextual"/>
        </w:rPr>
        <w:sectPr w:rsidR="001C6C1A" w:rsidRPr="001C6C1A" w:rsidSect="00A76615">
          <w:pgSz w:w="16838" w:h="11906" w:orient="landscape"/>
          <w:pgMar w:top="1440" w:right="1440" w:bottom="1440" w:left="1440" w:header="709" w:footer="709" w:gutter="0"/>
          <w:cols w:space="708"/>
          <w:docGrid w:linePitch="360"/>
        </w:sectPr>
      </w:pPr>
      <w:r w:rsidRPr="001C6C1A">
        <w:rPr>
          <w:rFonts w:ascii="Arial" w:hAnsi="Arial" w:cs="Arial"/>
          <w:i/>
          <w:iCs/>
          <w:kern w:val="2"/>
          <w:sz w:val="24"/>
          <w:szCs w:val="24"/>
          <w14:ligatures w14:val="standardContextual"/>
        </w:rPr>
        <w:t>Note</w:t>
      </w:r>
      <w:r w:rsidRPr="001C6C1A">
        <w:rPr>
          <w:rFonts w:ascii="Arial" w:hAnsi="Arial" w:cs="Arial"/>
          <w:kern w:val="2"/>
          <w:sz w:val="24"/>
          <w:szCs w:val="24"/>
          <w14:ligatures w14:val="standardContextual"/>
        </w:rPr>
        <w:t>. Red indicates ‘did not’ or ‘can’t tell, orange ‘somewhat’, and green ‘yes’.</w:t>
      </w:r>
      <w:r w:rsidR="008E00A9">
        <w:rPr>
          <w:rFonts w:ascii="Arial" w:hAnsi="Arial" w:cs="Arial"/>
          <w:kern w:val="2"/>
          <w:sz w:val="24"/>
          <w:szCs w:val="24"/>
          <w14:ligatures w14:val="standardContextual"/>
        </w:rPr>
        <w:t xml:space="preserve"> Vertical lines were included, contrarily to formatting guidelines, for readability</w:t>
      </w:r>
      <w:r w:rsidR="008E00A9" w:rsidRPr="00112C02">
        <w:rPr>
          <w:rFonts w:ascii="Arial" w:hAnsi="Arial" w:cs="Arial"/>
          <w:kern w:val="2"/>
          <w:sz w:val="24"/>
          <w:szCs w:val="24"/>
          <w14:ligatures w14:val="standardContextual"/>
        </w:rPr>
        <w:t>.</w:t>
      </w:r>
      <w:r w:rsidR="004B3B79" w:rsidRPr="00112C02">
        <w:rPr>
          <w:rFonts w:ascii="Arial" w:hAnsi="Arial" w:cs="Arial"/>
          <w:kern w:val="2"/>
          <w:sz w:val="24"/>
          <w:szCs w:val="24"/>
          <w14:ligatures w14:val="standardContextual"/>
        </w:rPr>
        <w:t xml:space="preserve"> ‘H’ indicates high risk to rigour, ‘M’ medium, and ‘L’ low.</w:t>
      </w:r>
      <w:r w:rsidR="004B3B79">
        <w:rPr>
          <w:rFonts w:ascii="Arial" w:hAnsi="Arial" w:cs="Arial"/>
          <w:kern w:val="2"/>
          <w:sz w:val="24"/>
          <w:szCs w:val="24"/>
          <w14:ligatures w14:val="standardContextual"/>
        </w:rPr>
        <w:t xml:space="preserve"> </w:t>
      </w:r>
    </w:p>
    <w:p w14:paraId="58CB06E3" w14:textId="77777777" w:rsidR="006F7F02" w:rsidRPr="001C6C1A" w:rsidRDefault="006F7F02" w:rsidP="006F7F02">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Qualitative Results</w:t>
      </w:r>
    </w:p>
    <w:p w14:paraId="7FD41F8F" w14:textId="19B2CC20" w:rsidR="006F7F02"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Five core themes were inferred from the data: </w:t>
      </w:r>
      <w:r>
        <w:rPr>
          <w:rFonts w:ascii="Arial" w:hAnsi="Arial" w:cs="Arial"/>
          <w:kern w:val="2"/>
          <w:sz w:val="24"/>
          <w:szCs w:val="24"/>
          <w14:ligatures w14:val="standardContextual"/>
        </w:rPr>
        <w:t xml:space="preserve">1) </w:t>
      </w:r>
      <w:r w:rsidRPr="001C6C1A">
        <w:rPr>
          <w:rFonts w:ascii="Arial" w:hAnsi="Arial" w:cs="Arial"/>
          <w:kern w:val="2"/>
          <w:sz w:val="24"/>
          <w:szCs w:val="24"/>
          <w14:ligatures w14:val="standardContextual"/>
        </w:rPr>
        <w:t xml:space="preserve">outcomes, </w:t>
      </w:r>
      <w:r>
        <w:rPr>
          <w:rFonts w:ascii="Arial" w:hAnsi="Arial" w:cs="Arial"/>
          <w:kern w:val="2"/>
          <w:sz w:val="24"/>
          <w:szCs w:val="24"/>
          <w14:ligatures w14:val="standardContextual"/>
        </w:rPr>
        <w:t xml:space="preserve">2) </w:t>
      </w:r>
      <w:r w:rsidRPr="001C6C1A">
        <w:rPr>
          <w:rFonts w:ascii="Arial" w:hAnsi="Arial" w:cs="Arial"/>
          <w:kern w:val="2"/>
          <w:sz w:val="24"/>
          <w:szCs w:val="24"/>
          <w14:ligatures w14:val="standardContextual"/>
        </w:rPr>
        <w:t xml:space="preserve">collaborative and invested relationships, </w:t>
      </w:r>
      <w:r>
        <w:rPr>
          <w:rFonts w:ascii="Arial" w:hAnsi="Arial" w:cs="Arial"/>
          <w:kern w:val="2"/>
          <w:sz w:val="24"/>
          <w:szCs w:val="24"/>
          <w14:ligatures w14:val="standardContextual"/>
        </w:rPr>
        <w:t xml:space="preserve">3) </w:t>
      </w:r>
      <w:r w:rsidRPr="001C6C1A">
        <w:rPr>
          <w:rFonts w:ascii="Arial" w:hAnsi="Arial" w:cs="Arial"/>
          <w:kern w:val="2"/>
          <w:sz w:val="24"/>
          <w:szCs w:val="24"/>
          <w14:ligatures w14:val="standardContextual"/>
        </w:rPr>
        <w:t xml:space="preserve">uncontained and uninvested relationships, </w:t>
      </w:r>
      <w:r>
        <w:rPr>
          <w:rFonts w:ascii="Arial" w:hAnsi="Arial" w:cs="Arial"/>
          <w:kern w:val="2"/>
          <w:sz w:val="24"/>
          <w:szCs w:val="24"/>
          <w14:ligatures w14:val="standardContextual"/>
        </w:rPr>
        <w:t xml:space="preserve">4) </w:t>
      </w:r>
      <w:r w:rsidRPr="001C6C1A">
        <w:rPr>
          <w:rFonts w:ascii="Arial" w:hAnsi="Arial" w:cs="Arial"/>
          <w:kern w:val="2"/>
          <w:sz w:val="24"/>
          <w:szCs w:val="24"/>
          <w14:ligatures w14:val="standardContextual"/>
        </w:rPr>
        <w:t>technical components</w:t>
      </w:r>
      <w:r>
        <w:rPr>
          <w:rFonts w:ascii="Arial" w:hAnsi="Arial" w:cs="Arial"/>
          <w:kern w:val="2"/>
          <w:sz w:val="24"/>
          <w:szCs w:val="24"/>
          <w14:ligatures w14:val="standardContextual"/>
        </w:rPr>
        <w:t xml:space="preserve"> are important</w:t>
      </w:r>
      <w:r w:rsidRPr="001C6C1A">
        <w:rPr>
          <w:rFonts w:ascii="Arial" w:hAnsi="Arial" w:cs="Arial"/>
          <w:kern w:val="2"/>
          <w:sz w:val="24"/>
          <w:szCs w:val="24"/>
          <w14:ligatures w14:val="standardContextual"/>
        </w:rPr>
        <w:t>, and</w:t>
      </w:r>
      <w:r>
        <w:rPr>
          <w:rFonts w:ascii="Arial" w:hAnsi="Arial" w:cs="Arial"/>
          <w:kern w:val="2"/>
          <w:sz w:val="24"/>
          <w:szCs w:val="24"/>
          <w14:ligatures w14:val="standardContextual"/>
        </w:rPr>
        <w:t xml:space="preserve"> 5)</w:t>
      </w:r>
      <w:r w:rsidRPr="001C6C1A">
        <w:rPr>
          <w:rFonts w:ascii="Arial" w:hAnsi="Arial" w:cs="Arial"/>
          <w:kern w:val="2"/>
          <w:sz w:val="24"/>
          <w:szCs w:val="24"/>
          <w14:ligatures w14:val="standardContextual"/>
        </w:rPr>
        <w:t xml:space="preserve"> providing </w:t>
      </w:r>
      <w:r w:rsidR="00B75B95">
        <w:rPr>
          <w:rFonts w:ascii="Arial" w:hAnsi="Arial" w:cs="Arial"/>
          <w:kern w:val="2"/>
          <w:sz w:val="24"/>
          <w:szCs w:val="24"/>
          <w14:ligatures w14:val="standardContextual"/>
        </w:rPr>
        <w:t>facilitation</w:t>
      </w:r>
      <w:r w:rsidRPr="001C6C1A">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choice</w:t>
      </w:r>
      <w:r w:rsidRPr="001C6C1A">
        <w:rPr>
          <w:rFonts w:ascii="Arial" w:hAnsi="Arial" w:cs="Arial"/>
          <w:kern w:val="2"/>
          <w:sz w:val="24"/>
          <w:szCs w:val="24"/>
          <w14:ligatures w14:val="standardContextual"/>
        </w:rPr>
        <w:t>. Quotes are identified as either PP</w:t>
      </w:r>
      <w:r w:rsidR="009831DE">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or TP.</w:t>
      </w:r>
      <w:r>
        <w:rPr>
          <w:rFonts w:ascii="Arial" w:hAnsi="Arial" w:cs="Arial"/>
          <w:kern w:val="2"/>
          <w:sz w:val="24"/>
          <w:szCs w:val="24"/>
          <w14:ligatures w14:val="standardContextual"/>
        </w:rPr>
        <w:t xml:space="preserve"> Table </w:t>
      </w:r>
      <w:r w:rsidR="0063283B">
        <w:rPr>
          <w:rFonts w:ascii="Arial" w:hAnsi="Arial" w:cs="Arial"/>
          <w:kern w:val="2"/>
          <w:sz w:val="24"/>
          <w:szCs w:val="24"/>
          <w14:ligatures w14:val="standardContextual"/>
        </w:rPr>
        <w:t>5</w:t>
      </w:r>
      <w:r>
        <w:rPr>
          <w:rFonts w:ascii="Arial" w:hAnsi="Arial" w:cs="Arial"/>
          <w:kern w:val="2"/>
          <w:sz w:val="24"/>
          <w:szCs w:val="24"/>
          <w14:ligatures w14:val="standardContextual"/>
        </w:rPr>
        <w:t xml:space="preserve"> provides a summary of the analytic and descriptive themes, alongside supporting participant quotes.</w:t>
      </w:r>
      <w:r w:rsidRPr="001C6C1A">
        <w:rPr>
          <w:rFonts w:ascii="Arial" w:hAnsi="Arial" w:cs="Arial"/>
          <w:kern w:val="2"/>
          <w:sz w:val="24"/>
          <w:szCs w:val="24"/>
          <w14:ligatures w14:val="standardContextual"/>
        </w:rPr>
        <w:t xml:space="preserve"> Appendix </w:t>
      </w:r>
      <w:r>
        <w:rPr>
          <w:rFonts w:ascii="Arial" w:hAnsi="Arial" w:cs="Arial"/>
          <w:kern w:val="2"/>
          <w:sz w:val="24"/>
          <w:szCs w:val="24"/>
          <w14:ligatures w14:val="standardContextual"/>
        </w:rPr>
        <w:t>G</w:t>
      </w:r>
      <w:r w:rsidRPr="001C6C1A">
        <w:rPr>
          <w:rFonts w:ascii="Arial" w:hAnsi="Arial" w:cs="Arial"/>
          <w:kern w:val="2"/>
          <w:sz w:val="24"/>
          <w:szCs w:val="24"/>
          <w14:ligatures w14:val="standardContextual"/>
        </w:rPr>
        <w:t xml:space="preserve"> demonstrates which studies contributed to </w:t>
      </w:r>
      <w:r w:rsidR="009831DE">
        <w:rPr>
          <w:rFonts w:ascii="Arial" w:hAnsi="Arial" w:cs="Arial"/>
          <w:kern w:val="2"/>
          <w:sz w:val="24"/>
          <w:szCs w:val="24"/>
          <w14:ligatures w14:val="standardContextual"/>
        </w:rPr>
        <w:t>the</w:t>
      </w:r>
      <w:r w:rsidRPr="001C6C1A">
        <w:rPr>
          <w:rFonts w:ascii="Arial" w:hAnsi="Arial" w:cs="Arial"/>
          <w:kern w:val="2"/>
          <w:sz w:val="24"/>
          <w:szCs w:val="24"/>
          <w14:ligatures w14:val="standardContextual"/>
        </w:rPr>
        <w:t xml:space="preserve"> sub-themes and themes. </w:t>
      </w:r>
    </w:p>
    <w:p w14:paraId="07CB9CC6" w14:textId="77777777" w:rsidR="006F7F02" w:rsidRDefault="006F7F02" w:rsidP="006F7F02">
      <w:pPr>
        <w:rPr>
          <w:rFonts w:ascii="Arial" w:hAnsi="Arial" w:cs="Arial"/>
          <w:kern w:val="2"/>
          <w:sz w:val="24"/>
          <w:szCs w:val="24"/>
          <w14:ligatures w14:val="standardContextual"/>
        </w:rPr>
      </w:pPr>
      <w:r>
        <w:rPr>
          <w:rFonts w:ascii="Arial" w:hAnsi="Arial" w:cs="Arial"/>
          <w:kern w:val="2"/>
          <w:sz w:val="24"/>
          <w:szCs w:val="24"/>
          <w14:ligatures w14:val="standardContextual"/>
        </w:rPr>
        <w:br w:type="page"/>
      </w:r>
    </w:p>
    <w:p w14:paraId="294A1A18" w14:textId="77777777" w:rsidR="006F7F02" w:rsidRDefault="006F7F02" w:rsidP="006F7F02">
      <w:pPr>
        <w:rPr>
          <w:rFonts w:ascii="Arial" w:hAnsi="Arial" w:cs="Arial"/>
          <w:kern w:val="2"/>
          <w:sz w:val="24"/>
          <w:szCs w:val="24"/>
          <w14:ligatures w14:val="standardContextual"/>
        </w:rPr>
        <w:sectPr w:rsidR="006F7F02" w:rsidSect="006F7F02">
          <w:pgSz w:w="11906" w:h="16838"/>
          <w:pgMar w:top="1440" w:right="1440" w:bottom="1440" w:left="1440" w:header="708" w:footer="708" w:gutter="0"/>
          <w:cols w:space="708"/>
          <w:docGrid w:linePitch="360"/>
        </w:sectPr>
      </w:pPr>
    </w:p>
    <w:p w14:paraId="1AD7CD1C" w14:textId="35FC1FF9" w:rsidR="006F7F02" w:rsidRPr="007535B7" w:rsidRDefault="006F7F02" w:rsidP="006F7F02">
      <w:pPr>
        <w:spacing w:line="276" w:lineRule="auto"/>
        <w:jc w:val="both"/>
        <w:rPr>
          <w:rFonts w:ascii="Arial" w:hAnsi="Arial" w:cs="Arial"/>
          <w:b/>
          <w:bCs/>
          <w:kern w:val="2"/>
          <w:sz w:val="24"/>
          <w:szCs w:val="24"/>
          <w14:ligatures w14:val="standardContextual"/>
        </w:rPr>
      </w:pPr>
      <w:r w:rsidRPr="007535B7">
        <w:rPr>
          <w:rFonts w:ascii="Arial" w:hAnsi="Arial" w:cs="Arial"/>
          <w:b/>
          <w:bCs/>
          <w:kern w:val="2"/>
          <w:sz w:val="24"/>
          <w:szCs w:val="24"/>
          <w14:ligatures w14:val="standardContextual"/>
        </w:rPr>
        <w:lastRenderedPageBreak/>
        <w:t xml:space="preserve">Table </w:t>
      </w:r>
      <w:r w:rsidR="0063283B" w:rsidRPr="007535B7">
        <w:rPr>
          <w:rFonts w:ascii="Arial" w:hAnsi="Arial" w:cs="Arial"/>
          <w:b/>
          <w:bCs/>
          <w:kern w:val="2"/>
          <w:sz w:val="24"/>
          <w:szCs w:val="24"/>
          <w14:ligatures w14:val="standardContextual"/>
        </w:rPr>
        <w:t>5</w:t>
      </w:r>
    </w:p>
    <w:p w14:paraId="63E45C19" w14:textId="77777777" w:rsidR="006F7F02" w:rsidRPr="007535B7" w:rsidRDefault="006F7F02" w:rsidP="007535B7">
      <w:pPr>
        <w:spacing w:line="276" w:lineRule="auto"/>
        <w:jc w:val="both"/>
        <w:rPr>
          <w:rFonts w:ascii="Arial" w:hAnsi="Arial" w:cs="Arial"/>
          <w:i/>
          <w:iCs/>
          <w:kern w:val="2"/>
          <w:sz w:val="24"/>
          <w:szCs w:val="24"/>
          <w14:ligatures w14:val="standardContextual"/>
        </w:rPr>
      </w:pPr>
      <w:r w:rsidRPr="007535B7">
        <w:rPr>
          <w:rFonts w:ascii="Arial" w:hAnsi="Arial" w:cs="Arial"/>
          <w:i/>
          <w:iCs/>
          <w:kern w:val="2"/>
          <w:sz w:val="24"/>
          <w:szCs w:val="24"/>
          <w14:ligatures w14:val="standardContextual"/>
        </w:rPr>
        <w:t>Summary of Themes, Subthemes, and Supporting Quotes</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2478"/>
        <w:gridCol w:w="2479"/>
        <w:gridCol w:w="8991"/>
      </w:tblGrid>
      <w:tr w:rsidR="006F7F02" w14:paraId="663DC3AC" w14:textId="77777777" w:rsidTr="001B7582">
        <w:tc>
          <w:tcPr>
            <w:tcW w:w="2478" w:type="dxa"/>
            <w:tcBorders>
              <w:right w:val="nil"/>
            </w:tcBorders>
          </w:tcPr>
          <w:p w14:paraId="4AAE1C60" w14:textId="77777777" w:rsidR="006F7F02" w:rsidRPr="007535B7" w:rsidRDefault="006F7F02" w:rsidP="001B7582">
            <w:pPr>
              <w:spacing w:line="480" w:lineRule="auto"/>
              <w:jc w:val="center"/>
              <w:rPr>
                <w:rFonts w:ascii="Arial" w:hAnsi="Arial" w:cs="Arial"/>
                <w:kern w:val="2"/>
                <w:sz w:val="24"/>
                <w:szCs w:val="24"/>
                <w14:ligatures w14:val="standardContextual"/>
              </w:rPr>
            </w:pPr>
            <w:r w:rsidRPr="007535B7">
              <w:rPr>
                <w:rFonts w:ascii="Arial" w:hAnsi="Arial" w:cs="Arial"/>
                <w:kern w:val="2"/>
                <w:sz w:val="24"/>
                <w:szCs w:val="24"/>
                <w14:ligatures w14:val="standardContextual"/>
              </w:rPr>
              <w:t>Analytic Theme</w:t>
            </w:r>
          </w:p>
        </w:tc>
        <w:tc>
          <w:tcPr>
            <w:tcW w:w="2479" w:type="dxa"/>
            <w:tcBorders>
              <w:left w:val="nil"/>
              <w:right w:val="nil"/>
            </w:tcBorders>
          </w:tcPr>
          <w:p w14:paraId="14835AEE" w14:textId="77777777" w:rsidR="006F7F02" w:rsidRPr="007535B7" w:rsidRDefault="006F7F02" w:rsidP="001B7582">
            <w:pPr>
              <w:spacing w:line="480" w:lineRule="auto"/>
              <w:jc w:val="center"/>
              <w:rPr>
                <w:rFonts w:ascii="Arial" w:hAnsi="Arial" w:cs="Arial"/>
                <w:kern w:val="2"/>
                <w:sz w:val="24"/>
                <w:szCs w:val="24"/>
                <w14:ligatures w14:val="standardContextual"/>
              </w:rPr>
            </w:pPr>
            <w:r w:rsidRPr="007535B7">
              <w:rPr>
                <w:rFonts w:ascii="Arial" w:hAnsi="Arial" w:cs="Arial"/>
                <w:kern w:val="2"/>
                <w:sz w:val="24"/>
                <w:szCs w:val="24"/>
                <w14:ligatures w14:val="standardContextual"/>
              </w:rPr>
              <w:t>Descriptive Theme</w:t>
            </w:r>
          </w:p>
        </w:tc>
        <w:tc>
          <w:tcPr>
            <w:tcW w:w="8991" w:type="dxa"/>
            <w:tcBorders>
              <w:left w:val="nil"/>
            </w:tcBorders>
          </w:tcPr>
          <w:p w14:paraId="0E441DF4" w14:textId="77777777" w:rsidR="006F7F02" w:rsidRPr="007535B7" w:rsidRDefault="006F7F02" w:rsidP="001B7582">
            <w:pPr>
              <w:spacing w:line="480" w:lineRule="auto"/>
              <w:jc w:val="center"/>
              <w:rPr>
                <w:rFonts w:ascii="Arial" w:hAnsi="Arial" w:cs="Arial"/>
                <w:kern w:val="2"/>
                <w:sz w:val="24"/>
                <w:szCs w:val="24"/>
                <w14:ligatures w14:val="standardContextual"/>
              </w:rPr>
            </w:pPr>
            <w:r w:rsidRPr="007535B7">
              <w:rPr>
                <w:rFonts w:ascii="Arial" w:hAnsi="Arial" w:cs="Arial"/>
                <w:kern w:val="2"/>
                <w:sz w:val="24"/>
                <w:szCs w:val="24"/>
                <w14:ligatures w14:val="standardContextual"/>
              </w:rPr>
              <w:t>Quotes</w:t>
            </w:r>
          </w:p>
        </w:tc>
      </w:tr>
      <w:tr w:rsidR="006F7F02" w14:paraId="28DD9073" w14:textId="77777777" w:rsidTr="001B7582">
        <w:tc>
          <w:tcPr>
            <w:tcW w:w="2478" w:type="dxa"/>
            <w:tcBorders>
              <w:right w:val="nil"/>
            </w:tcBorders>
          </w:tcPr>
          <w:p w14:paraId="6A8899DD" w14:textId="7E7C6B34"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 xml:space="preserve">Outcomes </w:t>
            </w:r>
          </w:p>
        </w:tc>
        <w:tc>
          <w:tcPr>
            <w:tcW w:w="2479" w:type="dxa"/>
            <w:tcBorders>
              <w:left w:val="nil"/>
              <w:right w:val="nil"/>
            </w:tcBorders>
          </w:tcPr>
          <w:p w14:paraId="1583A135"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Mostly Improved Symptoms</w:t>
            </w:r>
          </w:p>
        </w:tc>
        <w:tc>
          <w:tcPr>
            <w:tcW w:w="8991" w:type="dxa"/>
            <w:tcBorders>
              <w:left w:val="nil"/>
            </w:tcBorders>
          </w:tcPr>
          <w:p w14:paraId="75CC33A2"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“I am able to come through that and come back to a place of stability faster than I would have if I hadn’t done this.</w:t>
            </w:r>
            <w:r>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(PP; Potter et al., 2020).</w:t>
            </w:r>
          </w:p>
          <w:p w14:paraId="35E5D5B3"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“She really seemed to engage in working through the pack… she did say that things were working out the best they ever had in her life and her bulimia was better under control.” (TP; Traviss et al., 2013).</w:t>
            </w:r>
          </w:p>
          <w:p w14:paraId="4D43F3A4"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“By the time of the next class you can do the same, really, and then you must indicate whatever has changed. Well, nothing had changed for me.” (PP; </w:t>
            </w:r>
            <w:proofErr w:type="spellStart"/>
            <w:r w:rsidRPr="001C6C1A">
              <w:rPr>
                <w:rFonts w:ascii="Arial" w:hAnsi="Arial" w:cs="Arial"/>
                <w:kern w:val="2"/>
                <w:sz w:val="24"/>
                <w:szCs w:val="24"/>
                <w14:ligatures w14:val="standardContextual"/>
              </w:rPr>
              <w:t>Krebber</w:t>
            </w:r>
            <w:proofErr w:type="spellEnd"/>
            <w:r w:rsidRPr="001C6C1A">
              <w:rPr>
                <w:rFonts w:ascii="Arial" w:hAnsi="Arial" w:cs="Arial"/>
                <w:kern w:val="2"/>
                <w:sz w:val="24"/>
                <w:szCs w:val="24"/>
                <w14:ligatures w14:val="standardContextual"/>
              </w:rPr>
              <w:t xml:space="preserve"> et al., 2017).</w:t>
            </w:r>
          </w:p>
          <w:p w14:paraId="42E6BC96"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“What I recognise is a feeling of demotivation as a therapist when you are unable to select well and you have several patients who do not succeed at all” (TP; </w:t>
            </w:r>
            <w:proofErr w:type="spellStart"/>
            <w:r w:rsidRPr="001C6C1A">
              <w:rPr>
                <w:rFonts w:ascii="Arial" w:hAnsi="Arial" w:cs="Arial"/>
                <w:kern w:val="2"/>
                <w:sz w:val="24"/>
                <w:szCs w:val="24"/>
                <w14:ligatures w14:val="standardContextual"/>
              </w:rPr>
              <w:t>Bortveit</w:t>
            </w:r>
            <w:proofErr w:type="spellEnd"/>
            <w:r w:rsidRPr="001C6C1A">
              <w:rPr>
                <w:rFonts w:ascii="Arial" w:hAnsi="Arial" w:cs="Arial"/>
                <w:kern w:val="2"/>
                <w:sz w:val="24"/>
                <w:szCs w:val="24"/>
                <w14:ligatures w14:val="standardContextual"/>
              </w:rPr>
              <w:t xml:space="preserve"> et al., 2023).</w:t>
            </w:r>
          </w:p>
        </w:tc>
      </w:tr>
      <w:tr w:rsidR="006F7F02" w14:paraId="0E5E7309" w14:textId="77777777" w:rsidTr="001B7582">
        <w:tc>
          <w:tcPr>
            <w:tcW w:w="2478" w:type="dxa"/>
            <w:tcBorders>
              <w:right w:val="nil"/>
            </w:tcBorders>
          </w:tcPr>
          <w:p w14:paraId="56FB49F7"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01517FCC"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Changing Perspectives and Insight</w:t>
            </w:r>
          </w:p>
        </w:tc>
        <w:tc>
          <w:tcPr>
            <w:tcW w:w="8991" w:type="dxa"/>
            <w:tcBorders>
              <w:left w:val="nil"/>
            </w:tcBorders>
          </w:tcPr>
          <w:p w14:paraId="2EA05A46" w14:textId="77777777" w:rsidR="006F7F02" w:rsidRDefault="006F7F02" w:rsidP="001B758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“Well, if someone is for instance… rude to you. Then I always thought, </w:t>
            </w:r>
            <w:proofErr w:type="gramStart"/>
            <w:r w:rsidRPr="001C6C1A">
              <w:rPr>
                <w:rFonts w:ascii="Arial" w:hAnsi="Arial" w:cs="Arial"/>
                <w:kern w:val="2"/>
                <w:sz w:val="24"/>
                <w:szCs w:val="24"/>
                <w14:ligatures w14:val="standardContextual"/>
              </w:rPr>
              <w:t>like:</w:t>
            </w:r>
            <w:proofErr w:type="gramEnd"/>
            <w:r w:rsidRPr="001C6C1A">
              <w:rPr>
                <w:rFonts w:ascii="Arial" w:hAnsi="Arial" w:cs="Arial"/>
                <w:kern w:val="2"/>
                <w:sz w:val="24"/>
                <w:szCs w:val="24"/>
                <w14:ligatures w14:val="standardContextual"/>
              </w:rPr>
              <w:t xml:space="preserve"> oh, I knew it, she doesn’t like me. But then, you can also look at it in another way </w:t>
            </w:r>
            <w:proofErr w:type="gramStart"/>
            <w:r w:rsidRPr="001C6C1A">
              <w:rPr>
                <w:rFonts w:ascii="Arial" w:hAnsi="Arial" w:cs="Arial"/>
                <w:kern w:val="2"/>
                <w:sz w:val="24"/>
                <w:szCs w:val="24"/>
                <w14:ligatures w14:val="standardContextual"/>
              </w:rPr>
              <w:t>like:</w:t>
            </w:r>
            <w:proofErr w:type="gramEnd"/>
            <w:r w:rsidRPr="001C6C1A">
              <w:rPr>
                <w:rFonts w:ascii="Arial" w:hAnsi="Arial" w:cs="Arial"/>
                <w:kern w:val="2"/>
                <w:sz w:val="24"/>
                <w:szCs w:val="24"/>
                <w14:ligatures w14:val="standardContextual"/>
              </w:rPr>
              <w:t xml:space="preserve"> oh, she must be busy.” (PP; </w:t>
            </w:r>
            <w:proofErr w:type="spellStart"/>
            <w:r w:rsidRPr="001C6C1A">
              <w:rPr>
                <w:rFonts w:ascii="Arial" w:hAnsi="Arial" w:cs="Arial"/>
                <w:kern w:val="2"/>
                <w:sz w:val="24"/>
                <w:szCs w:val="24"/>
                <w14:ligatures w14:val="standardContextual"/>
              </w:rPr>
              <w:t>Krebber</w:t>
            </w:r>
            <w:proofErr w:type="spellEnd"/>
            <w:r w:rsidRPr="001C6C1A">
              <w:rPr>
                <w:rFonts w:ascii="Arial" w:hAnsi="Arial" w:cs="Arial"/>
                <w:kern w:val="2"/>
                <w:sz w:val="24"/>
                <w:szCs w:val="24"/>
                <w14:ligatures w14:val="standardContextual"/>
              </w:rPr>
              <w:t xml:space="preserve"> et al., 2017).</w:t>
            </w:r>
          </w:p>
          <w:p w14:paraId="58B40CDE"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What I’m doing is repeating the same pattern as when I was a tiny little child, and things change, I’m not a child anymore… I don’t need to feel rejected and criticised by everyone anymore, I can do things differently. (</w:t>
            </w:r>
            <w:r>
              <w:rPr>
                <w:rFonts w:ascii="Arial" w:hAnsi="Arial" w:cs="Arial"/>
                <w:kern w:val="2"/>
                <w:sz w:val="24"/>
                <w:szCs w:val="24"/>
                <w14:ligatures w14:val="standardContextual"/>
              </w:rPr>
              <w:t>Facilitator</w:t>
            </w:r>
            <w:r w:rsidRPr="001C6C1A">
              <w:rPr>
                <w:rFonts w:ascii="Arial" w:hAnsi="Arial" w:cs="Arial"/>
                <w:kern w:val="2"/>
                <w:sz w:val="24"/>
                <w:szCs w:val="24"/>
                <w14:ligatures w14:val="standardContextual"/>
              </w:rPr>
              <w:t xml:space="preserve"> reading an excerpt of a patient’s work; Meadows &amp; Kellett, 2017).</w:t>
            </w:r>
          </w:p>
        </w:tc>
      </w:tr>
      <w:tr w:rsidR="006F7F02" w14:paraId="63ADB9ED" w14:textId="77777777" w:rsidTr="001B7582">
        <w:tc>
          <w:tcPr>
            <w:tcW w:w="2478" w:type="dxa"/>
            <w:tcBorders>
              <w:right w:val="nil"/>
            </w:tcBorders>
          </w:tcPr>
          <w:p w14:paraId="586FDBE9"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565469F6"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Developing Coping Mechanisms</w:t>
            </w:r>
          </w:p>
        </w:tc>
        <w:tc>
          <w:tcPr>
            <w:tcW w:w="8991" w:type="dxa"/>
            <w:tcBorders>
              <w:left w:val="nil"/>
            </w:tcBorders>
          </w:tcPr>
          <w:p w14:paraId="7F71E6EB" w14:textId="77777777" w:rsidR="006F7F02" w:rsidRDefault="006F7F02" w:rsidP="001B758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“For me it’s about giving the clients the tool to make the change for themselves”.</w:t>
            </w:r>
            <w:r>
              <w:rPr>
                <w:rFonts w:ascii="Arial" w:hAnsi="Arial" w:cs="Arial"/>
                <w:kern w:val="2"/>
                <w:sz w:val="24"/>
                <w:szCs w:val="24"/>
                <w14:ligatures w14:val="standardContextual"/>
              </w:rPr>
              <w:t xml:space="preserve"> (TP; Wray et al., 2022).</w:t>
            </w:r>
          </w:p>
          <w:p w14:paraId="4FB4BC6E"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I got to know her (his partner’s) kids better, for instance. That’s very positive. (Interviewer: How did that happen?) Well, I tried to make the best of it and play with them, not going into a room and hiding away all by myself. (PP; </w:t>
            </w:r>
            <w:proofErr w:type="spellStart"/>
            <w:r w:rsidRPr="001C6C1A">
              <w:rPr>
                <w:rFonts w:ascii="Arial" w:hAnsi="Arial" w:cs="Arial"/>
                <w:kern w:val="2"/>
                <w:sz w:val="24"/>
                <w:szCs w:val="24"/>
                <w14:ligatures w14:val="standardContextual"/>
              </w:rPr>
              <w:t>Lillevoll</w:t>
            </w:r>
            <w:proofErr w:type="spellEnd"/>
            <w:r w:rsidRPr="001C6C1A">
              <w:rPr>
                <w:rFonts w:ascii="Arial" w:hAnsi="Arial" w:cs="Arial"/>
                <w:kern w:val="2"/>
                <w:sz w:val="24"/>
                <w:szCs w:val="24"/>
                <w14:ligatures w14:val="standardContextual"/>
              </w:rPr>
              <w:t xml:space="preserve"> et al., 2013).</w:t>
            </w:r>
          </w:p>
        </w:tc>
      </w:tr>
      <w:tr w:rsidR="006F7F02" w14:paraId="0B9DC6E2" w14:textId="77777777" w:rsidTr="001B7582">
        <w:tc>
          <w:tcPr>
            <w:tcW w:w="2478" w:type="dxa"/>
            <w:tcBorders>
              <w:right w:val="nil"/>
            </w:tcBorders>
          </w:tcPr>
          <w:p w14:paraId="1AC29D81"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372120A0" w14:textId="77777777" w:rsidR="006F7F02" w:rsidRDefault="006F7F02" w:rsidP="001B7582">
            <w:pPr>
              <w:spacing w:line="480"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Professional Development</w:t>
            </w:r>
          </w:p>
        </w:tc>
        <w:tc>
          <w:tcPr>
            <w:tcW w:w="8991" w:type="dxa"/>
            <w:tcBorders>
              <w:left w:val="nil"/>
            </w:tcBorders>
          </w:tcPr>
          <w:p w14:paraId="0CED6DE6"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I really enjoyed the training and learning a bit more about ACT, it’s not something I was very familiar with. So, from my perspective, I </w:t>
            </w:r>
            <w:proofErr w:type="gramStart"/>
            <w:r w:rsidRPr="001C6C1A">
              <w:rPr>
                <w:rFonts w:ascii="Arial" w:hAnsi="Arial" w:cs="Arial"/>
                <w:kern w:val="2"/>
                <w:sz w:val="24"/>
                <w:szCs w:val="24"/>
                <w14:ligatures w14:val="standardContextual"/>
              </w:rPr>
              <w:t>definitely viewed</w:t>
            </w:r>
            <w:proofErr w:type="gramEnd"/>
            <w:r w:rsidRPr="001C6C1A">
              <w:rPr>
                <w:rFonts w:ascii="Arial" w:hAnsi="Arial" w:cs="Arial"/>
                <w:kern w:val="2"/>
                <w:sz w:val="24"/>
                <w:szCs w:val="24"/>
                <w14:ligatures w14:val="standardContextual"/>
              </w:rPr>
              <w:t xml:space="preserve"> it as a good learning development opportunity” (TP; Contreras et al., 2021).</w:t>
            </w:r>
          </w:p>
        </w:tc>
      </w:tr>
      <w:tr w:rsidR="006F7F02" w14:paraId="7ABE32E5" w14:textId="77777777" w:rsidTr="001B7582">
        <w:tc>
          <w:tcPr>
            <w:tcW w:w="2478" w:type="dxa"/>
            <w:tcBorders>
              <w:right w:val="nil"/>
            </w:tcBorders>
          </w:tcPr>
          <w:p w14:paraId="3EE373AA"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lastRenderedPageBreak/>
              <w:t>Collaborative and Invested relationships</w:t>
            </w:r>
          </w:p>
        </w:tc>
        <w:tc>
          <w:tcPr>
            <w:tcW w:w="2479" w:type="dxa"/>
            <w:tcBorders>
              <w:left w:val="nil"/>
              <w:right w:val="nil"/>
            </w:tcBorders>
          </w:tcPr>
          <w:p w14:paraId="36D91700"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Supporting Professional Facilitators</w:t>
            </w:r>
          </w:p>
        </w:tc>
        <w:tc>
          <w:tcPr>
            <w:tcW w:w="8991" w:type="dxa"/>
            <w:tcBorders>
              <w:left w:val="nil"/>
            </w:tcBorders>
          </w:tcPr>
          <w:p w14:paraId="41543776" w14:textId="77777777" w:rsidR="006F7F02" w:rsidRDefault="006F7F02" w:rsidP="001B758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“I think (guide is) very patient, non-judgemental, so straight from the beginning, um, yeah, she built a good rapport so, I think that makes a big difference.” (PP</w:t>
            </w:r>
            <w:r>
              <w:rPr>
                <w:rFonts w:ascii="Arial" w:hAnsi="Arial" w:cs="Arial"/>
                <w:kern w:val="2"/>
                <w:sz w:val="24"/>
                <w:szCs w:val="24"/>
                <w14:ligatures w14:val="standardContextual"/>
              </w:rPr>
              <w:t>, Banasiak et al., 2007</w:t>
            </w:r>
            <w:r w:rsidRPr="001C6C1A">
              <w:rPr>
                <w:rFonts w:ascii="Arial" w:hAnsi="Arial" w:cs="Arial"/>
                <w:kern w:val="2"/>
                <w:sz w:val="24"/>
                <w:szCs w:val="24"/>
                <w14:ligatures w14:val="standardContextual"/>
              </w:rPr>
              <w:t>)</w:t>
            </w:r>
          </w:p>
          <w:p w14:paraId="56E08940" w14:textId="77777777" w:rsidR="006F7F02" w:rsidRDefault="006F7F02" w:rsidP="001B758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“I wouldn’t have done as well. I don’t think I would have got the same outcome: “I don’t think I’d be like, as good as I am now if I didn’t have (guide)…” (PP; Plateau et al., 2018).</w:t>
            </w:r>
          </w:p>
          <w:p w14:paraId="7EFE3EDA" w14:textId="77777777" w:rsidR="006F7F02" w:rsidRDefault="006F7F02" w:rsidP="001B758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“You feel like you’re on a bit of a journey with them. People sort of discover themselves by doing all this thinking” (TP</w:t>
            </w:r>
            <w:r>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w:t>
            </w:r>
          </w:p>
        </w:tc>
      </w:tr>
      <w:tr w:rsidR="006F7F02" w14:paraId="41611A51" w14:textId="77777777" w:rsidTr="001B7582">
        <w:tc>
          <w:tcPr>
            <w:tcW w:w="2478" w:type="dxa"/>
            <w:tcBorders>
              <w:right w:val="nil"/>
            </w:tcBorders>
          </w:tcPr>
          <w:p w14:paraId="6DB36536"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163EC9B9"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Support Outside of Therapy</w:t>
            </w:r>
          </w:p>
        </w:tc>
        <w:tc>
          <w:tcPr>
            <w:tcW w:w="8991" w:type="dxa"/>
            <w:tcBorders>
              <w:left w:val="nil"/>
            </w:tcBorders>
          </w:tcPr>
          <w:p w14:paraId="01CD707D"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“T</w:t>
            </w:r>
            <w:r w:rsidRPr="001C6C1A">
              <w:rPr>
                <w:rFonts w:ascii="Arial" w:hAnsi="Arial" w:cs="Arial"/>
                <w:kern w:val="2"/>
                <w:sz w:val="24"/>
                <w:szCs w:val="24"/>
                <w14:ligatures w14:val="standardContextual"/>
              </w:rPr>
              <w:t xml:space="preserve">hen I found out one of my work colleagues has exactly the same thing and that just kind of took a bit of weight off me knowing that I could like just </w:t>
            </w:r>
            <w:proofErr w:type="gramStart"/>
            <w:r w:rsidRPr="001C6C1A">
              <w:rPr>
                <w:rFonts w:ascii="Arial" w:hAnsi="Arial" w:cs="Arial"/>
                <w:kern w:val="2"/>
                <w:sz w:val="24"/>
                <w:szCs w:val="24"/>
                <w14:ligatures w14:val="standardContextual"/>
              </w:rPr>
              <w:t>talk</w:t>
            </w:r>
            <w:proofErr w:type="gramEnd"/>
            <w:r w:rsidRPr="001C6C1A">
              <w:rPr>
                <w:rFonts w:ascii="Arial" w:hAnsi="Arial" w:cs="Arial"/>
                <w:kern w:val="2"/>
                <w:sz w:val="24"/>
                <w:szCs w:val="24"/>
                <w14:ligatures w14:val="standardContextual"/>
              </w:rPr>
              <w:t xml:space="preserve"> to her about little things that people without an eating disorder would not understand and so that definitely helped. (PP; Plateau et al., 2018).</w:t>
            </w:r>
          </w:p>
        </w:tc>
      </w:tr>
      <w:tr w:rsidR="006F7F02" w14:paraId="0C647E1E" w14:textId="77777777" w:rsidTr="001B7582">
        <w:tc>
          <w:tcPr>
            <w:tcW w:w="2478" w:type="dxa"/>
            <w:tcBorders>
              <w:right w:val="nil"/>
            </w:tcBorders>
          </w:tcPr>
          <w:p w14:paraId="453B6407"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12793FC8" w14:textId="77777777" w:rsidR="006F7F02" w:rsidRDefault="006F7F02" w:rsidP="001B7582">
            <w:pPr>
              <w:spacing w:line="480"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Supported Facilitators</w:t>
            </w:r>
          </w:p>
        </w:tc>
        <w:tc>
          <w:tcPr>
            <w:tcW w:w="8991" w:type="dxa"/>
            <w:tcBorders>
              <w:left w:val="nil"/>
            </w:tcBorders>
          </w:tcPr>
          <w:p w14:paraId="509089F6" w14:textId="77777777" w:rsidR="006F7F02" w:rsidRPr="001C6C1A"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We had our training and then we had the guide, so yeah, and then there was group supervision too, so yeah it felt enough… I disagree, I really liked the model and I think it fits well at our level. (</w:t>
            </w:r>
            <w:r>
              <w:rPr>
                <w:rFonts w:ascii="Arial" w:hAnsi="Arial" w:cs="Arial"/>
                <w:kern w:val="2"/>
                <w:sz w:val="24"/>
                <w:szCs w:val="24"/>
                <w14:ligatures w14:val="standardContextual"/>
              </w:rPr>
              <w:t xml:space="preserve">TP, </w:t>
            </w:r>
            <w:r w:rsidRPr="001C6C1A">
              <w:rPr>
                <w:rFonts w:ascii="Arial" w:hAnsi="Arial" w:cs="Arial"/>
                <w:kern w:val="2"/>
                <w:sz w:val="24"/>
                <w:szCs w:val="24"/>
                <w14:ligatures w14:val="standardContextual"/>
              </w:rPr>
              <w:t>Meadows &amp; Kellett, 2017).</w:t>
            </w:r>
          </w:p>
          <w:p w14:paraId="540985F2" w14:textId="77777777" w:rsidR="006F7F02" w:rsidRDefault="006F7F02" w:rsidP="001B7582">
            <w:pPr>
              <w:spacing w:line="480" w:lineRule="auto"/>
              <w:jc w:val="both"/>
              <w:rPr>
                <w:rFonts w:ascii="Arial" w:hAnsi="Arial" w:cs="Arial"/>
                <w:kern w:val="2"/>
                <w:sz w:val="24"/>
                <w:szCs w:val="24"/>
                <w14:ligatures w14:val="standardContextual"/>
              </w:rPr>
            </w:pPr>
          </w:p>
        </w:tc>
      </w:tr>
      <w:tr w:rsidR="006F7F02" w14:paraId="59C0AD5F" w14:textId="77777777" w:rsidTr="001B7582">
        <w:tc>
          <w:tcPr>
            <w:tcW w:w="2478" w:type="dxa"/>
            <w:tcBorders>
              <w:right w:val="nil"/>
            </w:tcBorders>
          </w:tcPr>
          <w:p w14:paraId="0646F947"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6BD5CAFE"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Patient’s Self-motivation</w:t>
            </w:r>
          </w:p>
        </w:tc>
        <w:tc>
          <w:tcPr>
            <w:tcW w:w="8991" w:type="dxa"/>
            <w:tcBorders>
              <w:left w:val="nil"/>
            </w:tcBorders>
          </w:tcPr>
          <w:p w14:paraId="03D966F1"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w:t>
            </w:r>
            <w:proofErr w:type="gramStart"/>
            <w:r w:rsidRPr="001C6C1A">
              <w:rPr>
                <w:rFonts w:ascii="Arial" w:hAnsi="Arial" w:cs="Arial"/>
                <w:kern w:val="2"/>
                <w:sz w:val="24"/>
                <w:szCs w:val="24"/>
                <w14:ligatures w14:val="standardContextual"/>
              </w:rPr>
              <w:t>So</w:t>
            </w:r>
            <w:proofErr w:type="gramEnd"/>
            <w:r w:rsidRPr="001C6C1A">
              <w:rPr>
                <w:rFonts w:ascii="Arial" w:hAnsi="Arial" w:cs="Arial"/>
                <w:kern w:val="2"/>
                <w:sz w:val="24"/>
                <w:szCs w:val="24"/>
                <w14:ligatures w14:val="standardContextual"/>
              </w:rPr>
              <w:t xml:space="preserve"> the very first chapter I found powerful because it just kind of expressed really clearly everything that was going on in my head. And that then made me go ‘I really want to break this’.” (PP; Potter et al., 2020).</w:t>
            </w:r>
          </w:p>
          <w:p w14:paraId="464ED7FC" w14:textId="77777777" w:rsidR="006F7F02" w:rsidRPr="001C6C1A"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“First and foremost, sort of checking out they were ready to do it, I think that was the key factor that made the difference”.</w:t>
            </w:r>
          </w:p>
        </w:tc>
      </w:tr>
      <w:tr w:rsidR="006F7F02" w14:paraId="5FC0F169" w14:textId="77777777" w:rsidTr="001B7582">
        <w:tc>
          <w:tcPr>
            <w:tcW w:w="2478" w:type="dxa"/>
            <w:tcBorders>
              <w:right w:val="nil"/>
            </w:tcBorders>
          </w:tcPr>
          <w:p w14:paraId="4FC7F2A6"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Uncontained and Uninvested Relationships</w:t>
            </w:r>
          </w:p>
        </w:tc>
        <w:tc>
          <w:tcPr>
            <w:tcW w:w="2479" w:type="dxa"/>
            <w:tcBorders>
              <w:left w:val="nil"/>
              <w:right w:val="nil"/>
            </w:tcBorders>
          </w:tcPr>
          <w:p w14:paraId="44B49BAD"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Strained Support Outside of Therapy</w:t>
            </w:r>
          </w:p>
        </w:tc>
        <w:tc>
          <w:tcPr>
            <w:tcW w:w="8991" w:type="dxa"/>
            <w:tcBorders>
              <w:left w:val="nil"/>
            </w:tcBorders>
          </w:tcPr>
          <w:p w14:paraId="5FC51FBA"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“And she’s very critical of what I eat. I think it makes me self-conscious and then I feel depressed”. (PP; Shea et al., 2016).</w:t>
            </w:r>
          </w:p>
          <w:p w14:paraId="285F0148" w14:textId="77777777" w:rsidR="006F7F02" w:rsidRPr="001C6C1A"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I have supported lots of people that have had caring responsibilities and there is often thoughts and feelings of guilt, feeling overwhelmed and lots going on and, I guess, nobody ever teaches us how to manage our emotions better until things get </w:t>
            </w:r>
            <w:proofErr w:type="gramStart"/>
            <w:r w:rsidRPr="001C6C1A">
              <w:rPr>
                <w:rFonts w:ascii="Arial" w:hAnsi="Arial" w:cs="Arial"/>
                <w:kern w:val="2"/>
                <w:sz w:val="24"/>
                <w:szCs w:val="24"/>
                <w14:ligatures w14:val="standardContextual"/>
              </w:rPr>
              <w:t>really bad</w:t>
            </w:r>
            <w:proofErr w:type="gramEnd"/>
            <w:r w:rsidRPr="001C6C1A">
              <w:rPr>
                <w:rFonts w:ascii="Arial" w:hAnsi="Arial" w:cs="Arial"/>
                <w:kern w:val="2"/>
                <w:sz w:val="24"/>
                <w:szCs w:val="24"/>
                <w14:ligatures w14:val="standardContextual"/>
              </w:rPr>
              <w:t>. (TP; Contreras et al., 2021).</w:t>
            </w:r>
          </w:p>
        </w:tc>
      </w:tr>
      <w:tr w:rsidR="006F7F02" w14:paraId="5900C88A" w14:textId="77777777" w:rsidTr="001B7582">
        <w:tc>
          <w:tcPr>
            <w:tcW w:w="2478" w:type="dxa"/>
            <w:tcBorders>
              <w:right w:val="nil"/>
            </w:tcBorders>
          </w:tcPr>
          <w:p w14:paraId="07FA2336"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22258ED5" w14:textId="77777777" w:rsidR="006F7F02" w:rsidRDefault="006F7F02" w:rsidP="001B7582">
            <w:pPr>
              <w:spacing w:line="480"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Ruptures in Therapy</w:t>
            </w:r>
          </w:p>
        </w:tc>
        <w:tc>
          <w:tcPr>
            <w:tcW w:w="8991" w:type="dxa"/>
            <w:tcBorders>
              <w:left w:val="nil"/>
            </w:tcBorders>
          </w:tcPr>
          <w:p w14:paraId="15E54E68" w14:textId="77777777" w:rsidR="006F7F02" w:rsidRDefault="006F7F02" w:rsidP="001B7582">
            <w:pPr>
              <w:spacing w:line="480" w:lineRule="auto"/>
              <w:rPr>
                <w:rFonts w:ascii="Arial" w:hAnsi="Arial" w:cs="Arial"/>
                <w:kern w:val="2"/>
                <w:sz w:val="24"/>
                <w:szCs w:val="24"/>
                <w14:ligatures w14:val="standardContextual"/>
              </w:rPr>
            </w:pPr>
            <w:r w:rsidRPr="001C6C1A">
              <w:rPr>
                <w:kern w:val="2"/>
                <w14:ligatures w14:val="standardContextual"/>
              </w:rPr>
              <w:t>“</w:t>
            </w:r>
            <w:r w:rsidRPr="001C6C1A">
              <w:rPr>
                <w:rFonts w:ascii="Arial" w:hAnsi="Arial" w:cs="Arial"/>
                <w:kern w:val="2"/>
                <w:sz w:val="24"/>
                <w:szCs w:val="24"/>
                <w14:ligatures w14:val="standardContextual"/>
              </w:rPr>
              <w:t>Hearing about the doctor’s body image problems and her failed attempts at dieting, whilst being great in friendly situations, was not congruent with a professional treatment” (PP; Banasiak et al., 2007)</w:t>
            </w:r>
          </w:p>
          <w:p w14:paraId="18FDBB22" w14:textId="77777777" w:rsidR="006F7F02" w:rsidRPr="001C6C1A"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“I can’t do it, if I could answer that I wouldn’t be here”, so that was the kind of resistance that was very difficult to talk round, ok “so you feel you can’t do it, why </w:t>
            </w:r>
            <w:r w:rsidRPr="001C6C1A">
              <w:rPr>
                <w:rFonts w:ascii="Arial" w:hAnsi="Arial" w:cs="Arial"/>
                <w:kern w:val="2"/>
                <w:sz w:val="24"/>
                <w:szCs w:val="24"/>
                <w14:ligatures w14:val="standardContextual"/>
              </w:rPr>
              <w:lastRenderedPageBreak/>
              <w:t>is that?” “Well, if I could answer that question, why would I be sitting here now” it became very confrontational”. (TP; Traviss et al., 2013).</w:t>
            </w:r>
          </w:p>
        </w:tc>
      </w:tr>
      <w:tr w:rsidR="006F7F02" w14:paraId="5D6E6F4C" w14:textId="77777777" w:rsidTr="001B7582">
        <w:tc>
          <w:tcPr>
            <w:tcW w:w="2478" w:type="dxa"/>
            <w:tcBorders>
              <w:right w:val="nil"/>
            </w:tcBorders>
          </w:tcPr>
          <w:p w14:paraId="0E1A3106"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1DD77352" w14:textId="77777777" w:rsidR="006F7F02" w:rsidRDefault="006F7F02" w:rsidP="001B7582">
            <w:pPr>
              <w:spacing w:line="480"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Demotivated Patients</w:t>
            </w:r>
          </w:p>
        </w:tc>
        <w:tc>
          <w:tcPr>
            <w:tcW w:w="8991" w:type="dxa"/>
            <w:tcBorders>
              <w:left w:val="nil"/>
            </w:tcBorders>
          </w:tcPr>
          <w:p w14:paraId="6D6FD6D8"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“And if you get something similar, you have to open up, open all the boxes, which I don’t want to do”. (PP; </w:t>
            </w:r>
            <w:proofErr w:type="spellStart"/>
            <w:r w:rsidRPr="001C6C1A">
              <w:rPr>
                <w:rFonts w:ascii="Arial" w:hAnsi="Arial" w:cs="Arial"/>
                <w:kern w:val="2"/>
                <w:sz w:val="24"/>
                <w:szCs w:val="24"/>
                <w14:ligatures w14:val="standardContextual"/>
              </w:rPr>
              <w:t>Krebber</w:t>
            </w:r>
            <w:proofErr w:type="spellEnd"/>
            <w:r w:rsidRPr="001C6C1A">
              <w:rPr>
                <w:rFonts w:ascii="Arial" w:hAnsi="Arial" w:cs="Arial"/>
                <w:kern w:val="2"/>
                <w:sz w:val="24"/>
                <w:szCs w:val="24"/>
                <w14:ligatures w14:val="standardContextual"/>
              </w:rPr>
              <w:t xml:space="preserve"> et al., 2017).</w:t>
            </w:r>
          </w:p>
          <w:p w14:paraId="7692164D" w14:textId="77777777" w:rsidR="006F7F02" w:rsidRPr="001C6C1A"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It could be challenging to make it (the treatment) work due to the everyday life, and it could be challenging to make it work due to the condition… </w:t>
            </w:r>
            <w:proofErr w:type="gramStart"/>
            <w:r w:rsidRPr="001C6C1A">
              <w:rPr>
                <w:rFonts w:ascii="Arial" w:hAnsi="Arial" w:cs="Arial"/>
                <w:kern w:val="2"/>
                <w:sz w:val="24"/>
                <w:szCs w:val="24"/>
                <w14:ligatures w14:val="standardContextual"/>
              </w:rPr>
              <w:t>in regards to</w:t>
            </w:r>
            <w:proofErr w:type="gramEnd"/>
            <w:r w:rsidRPr="001C6C1A">
              <w:rPr>
                <w:rFonts w:ascii="Arial" w:hAnsi="Arial" w:cs="Arial"/>
                <w:kern w:val="2"/>
                <w:sz w:val="24"/>
                <w:szCs w:val="24"/>
                <w14:ligatures w14:val="standardContextual"/>
              </w:rPr>
              <w:t xml:space="preserve"> how they are coping, the lack of initiative and concentration… energy. And determination. (TP; </w:t>
            </w:r>
            <w:proofErr w:type="spellStart"/>
            <w:r w:rsidRPr="001C6C1A">
              <w:rPr>
                <w:rFonts w:ascii="Arial" w:hAnsi="Arial" w:cs="Arial"/>
                <w:kern w:val="2"/>
                <w:sz w:val="24"/>
                <w:szCs w:val="24"/>
                <w14:ligatures w14:val="standardContextual"/>
              </w:rPr>
              <w:t>Bortveit</w:t>
            </w:r>
            <w:proofErr w:type="spellEnd"/>
            <w:r w:rsidRPr="001C6C1A">
              <w:rPr>
                <w:rFonts w:ascii="Arial" w:hAnsi="Arial" w:cs="Arial"/>
                <w:kern w:val="2"/>
                <w:sz w:val="24"/>
                <w:szCs w:val="24"/>
                <w14:ligatures w14:val="standardContextual"/>
              </w:rPr>
              <w:t xml:space="preserve"> et al., 2023).</w:t>
            </w:r>
          </w:p>
        </w:tc>
      </w:tr>
      <w:tr w:rsidR="006F7F02" w14:paraId="65B994AC" w14:textId="77777777" w:rsidTr="001B7582">
        <w:tc>
          <w:tcPr>
            <w:tcW w:w="2478" w:type="dxa"/>
            <w:tcBorders>
              <w:right w:val="nil"/>
            </w:tcBorders>
          </w:tcPr>
          <w:p w14:paraId="70B0A307"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Technical Components are Important</w:t>
            </w:r>
          </w:p>
        </w:tc>
        <w:tc>
          <w:tcPr>
            <w:tcW w:w="2479" w:type="dxa"/>
            <w:tcBorders>
              <w:left w:val="nil"/>
              <w:right w:val="nil"/>
            </w:tcBorders>
          </w:tcPr>
          <w:p w14:paraId="436B3D60" w14:textId="77777777" w:rsidR="006F7F02" w:rsidRDefault="006F7F02" w:rsidP="001B7582">
            <w:pPr>
              <w:spacing w:line="480"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Mixed Perspective of Manual Content</w:t>
            </w:r>
          </w:p>
        </w:tc>
        <w:tc>
          <w:tcPr>
            <w:tcW w:w="8991" w:type="dxa"/>
            <w:tcBorders>
              <w:left w:val="nil"/>
            </w:tcBorders>
          </w:tcPr>
          <w:p w14:paraId="041E7335"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“Eh, it’s been huge because like literally every single night, even if we go on holiday, we will take them [book used as part of coping strategy] with us. Or away for one night you know, it’s like that’s become a part of my erm, kind of going to bed routine”.</w:t>
            </w:r>
            <w:r>
              <w:rPr>
                <w:rFonts w:ascii="Arial" w:hAnsi="Arial" w:cs="Arial"/>
                <w:kern w:val="2"/>
                <w:sz w:val="24"/>
                <w:szCs w:val="24"/>
                <w14:ligatures w14:val="standardContextual"/>
              </w:rPr>
              <w:t xml:space="preserve"> (PP, Hazell et al., (2020)</w:t>
            </w:r>
          </w:p>
          <w:p w14:paraId="1F3657E0"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“I think the structured method offered, having the different booklets and visual tools and things to actually work through questions, answer exercises to do, I think that works really, really well”. (</w:t>
            </w:r>
            <w:r>
              <w:rPr>
                <w:rFonts w:ascii="Arial" w:hAnsi="Arial" w:cs="Arial"/>
                <w:kern w:val="2"/>
                <w:sz w:val="24"/>
                <w:szCs w:val="24"/>
                <w14:ligatures w14:val="standardContextual"/>
              </w:rPr>
              <w:t xml:space="preserve">TP, </w:t>
            </w:r>
            <w:r w:rsidRPr="001C6C1A">
              <w:rPr>
                <w:rFonts w:ascii="Arial" w:hAnsi="Arial" w:cs="Arial"/>
                <w:kern w:val="2"/>
                <w:sz w:val="24"/>
                <w:szCs w:val="24"/>
                <w14:ligatures w14:val="standardContextual"/>
              </w:rPr>
              <w:t>Horwood et al., 2021).</w:t>
            </w:r>
          </w:p>
          <w:p w14:paraId="02D5F8E1" w14:textId="77777777" w:rsidR="006F7F02" w:rsidRPr="001C6C1A" w:rsidRDefault="006F7F02" w:rsidP="001B758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lastRenderedPageBreak/>
              <w:t>“I found it too much; there was too many activities. It was too … it was too intense for where I was at in my life, so I found I didn’t do quite a few of the exercises (PP; Potter at al., 2020).</w:t>
            </w:r>
          </w:p>
        </w:tc>
      </w:tr>
      <w:tr w:rsidR="006F7F02" w14:paraId="4FA33ED7" w14:textId="77777777" w:rsidTr="001B7582">
        <w:tc>
          <w:tcPr>
            <w:tcW w:w="2478" w:type="dxa"/>
            <w:tcBorders>
              <w:right w:val="nil"/>
            </w:tcBorders>
          </w:tcPr>
          <w:p w14:paraId="1B896886"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017BA597" w14:textId="77777777" w:rsidR="006F7F02" w:rsidRDefault="006F7F02" w:rsidP="001B7582">
            <w:pPr>
              <w:spacing w:line="480"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Mixed Perspective of Flexibility</w:t>
            </w:r>
          </w:p>
        </w:tc>
        <w:tc>
          <w:tcPr>
            <w:tcW w:w="8991" w:type="dxa"/>
            <w:tcBorders>
              <w:left w:val="nil"/>
            </w:tcBorders>
          </w:tcPr>
          <w:p w14:paraId="7F8C3B36"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“People are choosing CAT because they’ve tried CBT and maybe didn’t click with it”. </w:t>
            </w:r>
            <w:r>
              <w:rPr>
                <w:rFonts w:ascii="Arial" w:hAnsi="Arial" w:cs="Arial"/>
                <w:kern w:val="2"/>
                <w:sz w:val="24"/>
                <w:szCs w:val="24"/>
                <w14:ligatures w14:val="standardContextual"/>
              </w:rPr>
              <w:t xml:space="preserve">(TP; </w:t>
            </w:r>
            <w:r w:rsidRPr="001C6C1A">
              <w:rPr>
                <w:rFonts w:ascii="Arial" w:hAnsi="Arial" w:cs="Arial"/>
                <w:kern w:val="2"/>
                <w:sz w:val="24"/>
                <w:szCs w:val="24"/>
                <w14:ligatures w14:val="standardContextual"/>
              </w:rPr>
              <w:t>Wray et al, 2022).</w:t>
            </w:r>
          </w:p>
          <w:p w14:paraId="41C89103"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“Flexible appointment times and the treatment setting was comfortable” (</w:t>
            </w:r>
            <w:r>
              <w:rPr>
                <w:rFonts w:ascii="Arial" w:hAnsi="Arial" w:cs="Arial"/>
                <w:kern w:val="2"/>
                <w:sz w:val="24"/>
                <w:szCs w:val="24"/>
                <w14:ligatures w14:val="standardContextual"/>
              </w:rPr>
              <w:t xml:space="preserve">PP; </w:t>
            </w:r>
            <w:r w:rsidRPr="001C6C1A">
              <w:rPr>
                <w:rFonts w:ascii="Arial" w:hAnsi="Arial" w:cs="Arial"/>
                <w:kern w:val="2"/>
                <w:sz w:val="24"/>
                <w:szCs w:val="24"/>
                <w14:ligatures w14:val="standardContextual"/>
              </w:rPr>
              <w:t>Banasiak et al., 2007).</w:t>
            </w:r>
          </w:p>
          <w:p w14:paraId="466FF1FD" w14:textId="77777777" w:rsidR="006F7F02" w:rsidRPr="001C6C1A" w:rsidRDefault="006F7F02" w:rsidP="001B758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“The place I got offered, it was too far… when we found finally, a place that is not far away, and easy travel for me, there wasn’t an appointment in that centre that was suitable for both of us.”</w:t>
            </w:r>
            <w:r>
              <w:rPr>
                <w:rFonts w:ascii="Arial" w:hAnsi="Arial" w:cs="Arial"/>
                <w:kern w:val="2"/>
                <w:sz w:val="24"/>
                <w:szCs w:val="24"/>
                <w14:ligatures w14:val="standardContextual"/>
              </w:rPr>
              <w:t xml:space="preserve"> (PP; Knopp-Hoffer et al., 2016)</w:t>
            </w:r>
            <w:r w:rsidRPr="001C6C1A">
              <w:rPr>
                <w:rFonts w:ascii="Arial" w:hAnsi="Arial" w:cs="Arial"/>
                <w:kern w:val="2"/>
                <w:sz w:val="24"/>
                <w:szCs w:val="24"/>
                <w14:ligatures w14:val="standardContextual"/>
              </w:rPr>
              <w:t xml:space="preserve">. </w:t>
            </w:r>
          </w:p>
        </w:tc>
      </w:tr>
      <w:tr w:rsidR="006F7F02" w14:paraId="21FD6A56" w14:textId="77777777" w:rsidTr="001B7582">
        <w:tc>
          <w:tcPr>
            <w:tcW w:w="2478" w:type="dxa"/>
            <w:tcBorders>
              <w:right w:val="nil"/>
            </w:tcBorders>
          </w:tcPr>
          <w:p w14:paraId="44AEA655" w14:textId="33C5D0F8"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 xml:space="preserve">Providing </w:t>
            </w:r>
            <w:r w:rsidR="00B75B95">
              <w:rPr>
                <w:rFonts w:ascii="Arial" w:hAnsi="Arial" w:cs="Arial"/>
                <w:kern w:val="2"/>
                <w:sz w:val="24"/>
                <w:szCs w:val="24"/>
                <w14:ligatures w14:val="standardContextual"/>
              </w:rPr>
              <w:t>Facilitation</w:t>
            </w:r>
            <w:r>
              <w:rPr>
                <w:rFonts w:ascii="Arial" w:hAnsi="Arial" w:cs="Arial"/>
                <w:kern w:val="2"/>
                <w:sz w:val="24"/>
                <w:szCs w:val="24"/>
                <w14:ligatures w14:val="standardContextual"/>
              </w:rPr>
              <w:t xml:space="preserve"> Choice</w:t>
            </w:r>
          </w:p>
        </w:tc>
        <w:tc>
          <w:tcPr>
            <w:tcW w:w="2479" w:type="dxa"/>
            <w:tcBorders>
              <w:left w:val="nil"/>
              <w:right w:val="nil"/>
            </w:tcBorders>
          </w:tcPr>
          <w:p w14:paraId="7B2FD7C1"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In-person Personal and Preferred.</w:t>
            </w:r>
          </w:p>
        </w:tc>
        <w:tc>
          <w:tcPr>
            <w:tcW w:w="8991" w:type="dxa"/>
            <w:tcBorders>
              <w:left w:val="nil"/>
            </w:tcBorders>
          </w:tcPr>
          <w:p w14:paraId="7574EEE3" w14:textId="77777777" w:rsidR="006F7F02" w:rsidRPr="001C6C1A"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“I think the feedback, that’ll be useful to have it face-to-face. It’s just to have some kind of two-way interaction”.</w:t>
            </w:r>
            <w:r>
              <w:rPr>
                <w:rFonts w:ascii="Arial" w:hAnsi="Arial" w:cs="Arial"/>
                <w:kern w:val="2"/>
                <w:sz w:val="24"/>
                <w:szCs w:val="24"/>
                <w14:ligatures w14:val="standardContextual"/>
              </w:rPr>
              <w:t xml:space="preserve"> (PP; Contreras et al., 2022)</w:t>
            </w:r>
          </w:p>
        </w:tc>
      </w:tr>
      <w:tr w:rsidR="006F7F02" w14:paraId="25E1F714" w14:textId="77777777" w:rsidTr="001B7582">
        <w:tc>
          <w:tcPr>
            <w:tcW w:w="2478" w:type="dxa"/>
            <w:tcBorders>
              <w:right w:val="nil"/>
            </w:tcBorders>
          </w:tcPr>
          <w:p w14:paraId="11E52010"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1E0BCFD8" w14:textId="77777777" w:rsidR="006F7F02" w:rsidRDefault="006F7F02" w:rsidP="001B7582">
            <w:pPr>
              <w:spacing w:line="480" w:lineRule="auto"/>
              <w:jc w:val="both"/>
              <w:rPr>
                <w:rFonts w:ascii="Arial" w:hAnsi="Arial" w:cs="Arial"/>
                <w:kern w:val="2"/>
                <w:sz w:val="24"/>
                <w:szCs w:val="24"/>
                <w14:ligatures w14:val="standardContextual"/>
              </w:rPr>
            </w:pPr>
            <w:r>
              <w:rPr>
                <w:rFonts w:ascii="Arial" w:hAnsi="Arial" w:cs="Arial"/>
                <w:kern w:val="2"/>
                <w:sz w:val="24"/>
                <w:szCs w:val="24"/>
                <w14:ligatures w14:val="standardContextual"/>
              </w:rPr>
              <w:t>Remote Experienced Positively.</w:t>
            </w:r>
          </w:p>
        </w:tc>
        <w:tc>
          <w:tcPr>
            <w:tcW w:w="8991" w:type="dxa"/>
            <w:tcBorders>
              <w:left w:val="nil"/>
            </w:tcBorders>
          </w:tcPr>
          <w:p w14:paraId="463156A1" w14:textId="77777777" w:rsidR="006F7F02" w:rsidRPr="001C6C1A" w:rsidRDefault="006F7F02" w:rsidP="001B758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“The point I would want to make is that it’s not an inferior substitute for something else, and if you try it, you may actually find it works better than any other type of solution.” (PP; Perera-Delcourt et al., 2019).</w:t>
            </w:r>
          </w:p>
          <w:p w14:paraId="6DD52B10" w14:textId="77777777" w:rsidR="006F7F02" w:rsidRPr="001C6C1A" w:rsidRDefault="006F7F02" w:rsidP="001B7582">
            <w:pPr>
              <w:spacing w:line="480" w:lineRule="auto"/>
              <w:rPr>
                <w:rFonts w:ascii="Arial" w:hAnsi="Arial" w:cs="Arial"/>
                <w:kern w:val="2"/>
                <w:sz w:val="24"/>
                <w:szCs w:val="24"/>
                <w14:ligatures w14:val="standardContextual"/>
              </w:rPr>
            </w:pPr>
          </w:p>
        </w:tc>
      </w:tr>
      <w:tr w:rsidR="006F7F02" w14:paraId="4455C47B" w14:textId="77777777" w:rsidTr="001B7582">
        <w:tc>
          <w:tcPr>
            <w:tcW w:w="2478" w:type="dxa"/>
            <w:tcBorders>
              <w:right w:val="nil"/>
            </w:tcBorders>
          </w:tcPr>
          <w:p w14:paraId="68D09441" w14:textId="77777777" w:rsidR="006F7F02" w:rsidRDefault="006F7F02" w:rsidP="001B7582">
            <w:pPr>
              <w:spacing w:line="480" w:lineRule="auto"/>
              <w:jc w:val="both"/>
              <w:rPr>
                <w:rFonts w:ascii="Arial" w:hAnsi="Arial" w:cs="Arial"/>
                <w:kern w:val="2"/>
                <w:sz w:val="24"/>
                <w:szCs w:val="24"/>
                <w14:ligatures w14:val="standardContextual"/>
              </w:rPr>
            </w:pPr>
          </w:p>
        </w:tc>
        <w:tc>
          <w:tcPr>
            <w:tcW w:w="2479" w:type="dxa"/>
            <w:tcBorders>
              <w:left w:val="nil"/>
              <w:right w:val="nil"/>
            </w:tcBorders>
          </w:tcPr>
          <w:p w14:paraId="24D46139" w14:textId="77777777" w:rsidR="006F7F02" w:rsidRDefault="006F7F02" w:rsidP="001B7582">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Limitations of Remote.</w:t>
            </w:r>
          </w:p>
        </w:tc>
        <w:tc>
          <w:tcPr>
            <w:tcW w:w="8991" w:type="dxa"/>
            <w:tcBorders>
              <w:left w:val="nil"/>
            </w:tcBorders>
          </w:tcPr>
          <w:p w14:paraId="02A298DC" w14:textId="77777777" w:rsidR="006F7F02"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“I feel like it was a bit disappointing… it just felt like you were a bit palmed off on this app” (PP; Perera-Delcourt et al., 2019).</w:t>
            </w:r>
          </w:p>
          <w:p w14:paraId="32CED889" w14:textId="77777777" w:rsidR="006F7F02" w:rsidRPr="001C6C1A" w:rsidRDefault="006F7F02" w:rsidP="001B7582">
            <w:pPr>
              <w:spacing w:line="480" w:lineRule="auto"/>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“It is too difficult to find what I am looking for… and yeah, we use a lot of time going back and forth and wondering where things are and how to find them… it could be a lot more user-friendly…” (TP; </w:t>
            </w:r>
            <w:proofErr w:type="spellStart"/>
            <w:r w:rsidRPr="001C6C1A">
              <w:rPr>
                <w:rFonts w:ascii="Arial" w:hAnsi="Arial" w:cs="Arial"/>
                <w:kern w:val="2"/>
                <w:sz w:val="24"/>
                <w:szCs w:val="24"/>
                <w14:ligatures w14:val="standardContextual"/>
              </w:rPr>
              <w:t>Bortveit</w:t>
            </w:r>
            <w:proofErr w:type="spellEnd"/>
            <w:r w:rsidRPr="001C6C1A">
              <w:rPr>
                <w:rFonts w:ascii="Arial" w:hAnsi="Arial" w:cs="Arial"/>
                <w:kern w:val="2"/>
                <w:sz w:val="24"/>
                <w:szCs w:val="24"/>
                <w14:ligatures w14:val="standardContextual"/>
              </w:rPr>
              <w:t xml:space="preserve"> et al., 2023).</w:t>
            </w:r>
          </w:p>
        </w:tc>
      </w:tr>
    </w:tbl>
    <w:p w14:paraId="295F82D1" w14:textId="77777777" w:rsidR="006F7F02" w:rsidRDefault="006F7F02" w:rsidP="006F7F02">
      <w:pPr>
        <w:spacing w:line="480" w:lineRule="auto"/>
        <w:jc w:val="both"/>
        <w:rPr>
          <w:rFonts w:ascii="Arial" w:hAnsi="Arial" w:cs="Arial"/>
          <w:kern w:val="2"/>
          <w:sz w:val="24"/>
          <w:szCs w:val="24"/>
          <w14:ligatures w14:val="standardContextual"/>
        </w:rPr>
      </w:pPr>
    </w:p>
    <w:p w14:paraId="502A677D" w14:textId="77777777" w:rsidR="006F7F02" w:rsidRDefault="006F7F02" w:rsidP="006F7F02">
      <w:pPr>
        <w:rPr>
          <w:rFonts w:ascii="Arial" w:hAnsi="Arial" w:cs="Arial"/>
          <w:kern w:val="2"/>
          <w:sz w:val="24"/>
          <w:szCs w:val="24"/>
          <w14:ligatures w14:val="standardContextual"/>
        </w:rPr>
      </w:pPr>
      <w:r>
        <w:rPr>
          <w:rFonts w:ascii="Arial" w:hAnsi="Arial" w:cs="Arial"/>
          <w:kern w:val="2"/>
          <w:sz w:val="24"/>
          <w:szCs w:val="24"/>
          <w14:ligatures w14:val="standardContextual"/>
        </w:rPr>
        <w:br w:type="page"/>
      </w:r>
    </w:p>
    <w:p w14:paraId="05D0FEE8" w14:textId="77777777" w:rsidR="006F7F02" w:rsidRDefault="006F7F02" w:rsidP="006F7F02">
      <w:pPr>
        <w:spacing w:line="480" w:lineRule="auto"/>
        <w:jc w:val="both"/>
        <w:rPr>
          <w:rFonts w:ascii="Arial" w:hAnsi="Arial" w:cs="Arial"/>
          <w:b/>
          <w:bCs/>
          <w:kern w:val="2"/>
          <w:sz w:val="24"/>
          <w:szCs w:val="24"/>
          <w14:ligatures w14:val="standardContextual"/>
        </w:rPr>
        <w:sectPr w:rsidR="006F7F02" w:rsidSect="006F7F02">
          <w:pgSz w:w="16838" w:h="11906" w:orient="landscape"/>
          <w:pgMar w:top="1440" w:right="1440" w:bottom="1440" w:left="1440" w:header="709" w:footer="709" w:gutter="0"/>
          <w:cols w:space="708"/>
          <w:docGrid w:linePitch="360"/>
        </w:sectPr>
      </w:pPr>
      <w:bookmarkStart w:id="1" w:name="_Hlk166312227"/>
    </w:p>
    <w:p w14:paraId="3DCFAB40" w14:textId="0629AAB2" w:rsidR="006F7F02" w:rsidRPr="00651527" w:rsidRDefault="006F7F02" w:rsidP="006F7F02">
      <w:pPr>
        <w:spacing w:line="480" w:lineRule="auto"/>
        <w:jc w:val="both"/>
        <w:rPr>
          <w:rFonts w:ascii="Arial" w:hAnsi="Arial" w:cs="Arial"/>
          <w:b/>
          <w:bCs/>
          <w:i/>
          <w:iCs/>
          <w:kern w:val="2"/>
          <w:sz w:val="24"/>
          <w:szCs w:val="24"/>
          <w14:ligatures w14:val="standardContextual"/>
        </w:rPr>
      </w:pPr>
      <w:r w:rsidRPr="00651527">
        <w:rPr>
          <w:rFonts w:ascii="Arial" w:hAnsi="Arial" w:cs="Arial"/>
          <w:b/>
          <w:bCs/>
          <w:i/>
          <w:iCs/>
          <w:kern w:val="2"/>
          <w:sz w:val="24"/>
          <w:szCs w:val="24"/>
          <w14:ligatures w14:val="standardContextual"/>
        </w:rPr>
        <w:lastRenderedPageBreak/>
        <w:t>Theme One: Outcomes</w:t>
      </w:r>
    </w:p>
    <w:p w14:paraId="62E98D17" w14:textId="77777777"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All studies (18/18) contributed towards theme one</w:t>
      </w:r>
      <w:r>
        <w:rPr>
          <w:rFonts w:ascii="Arial" w:hAnsi="Arial" w:cs="Arial"/>
          <w:kern w:val="2"/>
          <w:sz w:val="24"/>
          <w:szCs w:val="24"/>
          <w14:ligatures w14:val="standardContextual"/>
        </w:rPr>
        <w:t xml:space="preserve">, which </w:t>
      </w:r>
      <w:r w:rsidRPr="001C6C1A">
        <w:rPr>
          <w:rFonts w:ascii="Arial" w:hAnsi="Arial" w:cs="Arial"/>
          <w:kern w:val="2"/>
          <w:sz w:val="24"/>
          <w:szCs w:val="24"/>
          <w14:ligatures w14:val="standardContextual"/>
        </w:rPr>
        <w:t xml:space="preserve">was supported by four subthemes. Treatment was largely reported as effective for most patients especially in increasing their mood, insight, and coping skills. </w:t>
      </w:r>
      <w:r>
        <w:rPr>
          <w:rFonts w:ascii="Arial" w:hAnsi="Arial" w:cs="Arial"/>
          <w:kern w:val="2"/>
          <w:sz w:val="24"/>
          <w:szCs w:val="24"/>
          <w14:ligatures w14:val="standardContextual"/>
        </w:rPr>
        <w:t>Facilitators</w:t>
      </w:r>
      <w:r w:rsidRPr="001C6C1A">
        <w:rPr>
          <w:rFonts w:ascii="Arial" w:hAnsi="Arial" w:cs="Arial"/>
          <w:kern w:val="2"/>
          <w:sz w:val="24"/>
          <w:szCs w:val="24"/>
          <w14:ligatures w14:val="standardContextual"/>
        </w:rPr>
        <w:t xml:space="preserve"> also benefitted as they developed their skills. However, sometimes treatments were regarded as ineffective or provided little change. </w:t>
      </w:r>
    </w:p>
    <w:p w14:paraId="34D69934" w14:textId="77777777" w:rsidR="006F7F02" w:rsidRPr="001C6C1A" w:rsidRDefault="006F7F02" w:rsidP="006F7F02">
      <w:pPr>
        <w:numPr>
          <w:ilvl w:val="1"/>
          <w:numId w:val="37"/>
        </w:numPr>
        <w:spacing w:line="480" w:lineRule="auto"/>
        <w:contextualSpacing/>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Mostly Improved Symptoms</w:t>
      </w:r>
      <w:r>
        <w:rPr>
          <w:rFonts w:ascii="Arial" w:hAnsi="Arial" w:cs="Arial"/>
          <w:b/>
          <w:bCs/>
          <w:kern w:val="2"/>
          <w:sz w:val="24"/>
          <w:szCs w:val="24"/>
          <w14:ligatures w14:val="standardContextual"/>
        </w:rPr>
        <w:t>.</w:t>
      </w:r>
    </w:p>
    <w:p w14:paraId="27C01E4F" w14:textId="04E877B7"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Participants described a reduction in their symptoms, across different presenting problems,</w:t>
      </w:r>
      <w:r>
        <w:rPr>
          <w:rFonts w:ascii="Arial" w:hAnsi="Arial" w:cs="Arial"/>
          <w:kern w:val="2"/>
          <w:sz w:val="24"/>
          <w:szCs w:val="24"/>
          <w14:ligatures w14:val="standardContextual"/>
        </w:rPr>
        <w:t xml:space="preserve"> after GSH</w:t>
      </w:r>
      <w:r w:rsidRPr="001C6C1A">
        <w:rPr>
          <w:rFonts w:ascii="Arial" w:hAnsi="Arial" w:cs="Arial"/>
          <w:kern w:val="2"/>
          <w:sz w:val="24"/>
          <w:szCs w:val="24"/>
          <w14:ligatures w14:val="standardContextual"/>
        </w:rPr>
        <w:t>. Sometimes improvements were linked to specific goals</w:t>
      </w:r>
      <w:r w:rsidR="0037597C">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 xml:space="preserve">sense of </w:t>
      </w:r>
      <w:r>
        <w:rPr>
          <w:rFonts w:ascii="Arial" w:hAnsi="Arial" w:cs="Arial"/>
          <w:kern w:val="2"/>
          <w:sz w:val="24"/>
          <w:szCs w:val="24"/>
          <w14:ligatures w14:val="standardContextual"/>
        </w:rPr>
        <w:t>stability</w:t>
      </w:r>
      <w:r w:rsidR="0037597C">
        <w:rPr>
          <w:rFonts w:ascii="Arial" w:hAnsi="Arial" w:cs="Arial"/>
          <w:kern w:val="2"/>
          <w:sz w:val="24"/>
          <w:szCs w:val="24"/>
          <w14:ligatures w14:val="standardContextual"/>
        </w:rPr>
        <w:t>, or feeling back to normal</w:t>
      </w:r>
      <w:r>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 xml:space="preserve">Facilitators also recognised patient symptoms improved, which </w:t>
      </w:r>
      <w:r w:rsidR="00847D66">
        <w:rPr>
          <w:rFonts w:ascii="Arial" w:hAnsi="Arial" w:cs="Arial"/>
          <w:kern w:val="2"/>
          <w:sz w:val="24"/>
          <w:szCs w:val="24"/>
          <w14:ligatures w14:val="standardContextual"/>
        </w:rPr>
        <w:t>they</w:t>
      </w:r>
      <w:r w:rsidRPr="001C6C1A">
        <w:rPr>
          <w:rFonts w:ascii="Arial" w:hAnsi="Arial" w:cs="Arial"/>
          <w:kern w:val="2"/>
          <w:sz w:val="24"/>
          <w:szCs w:val="24"/>
          <w14:ligatures w14:val="standardContextual"/>
        </w:rPr>
        <w:t xml:space="preserve"> linked to patient engagement in therapy</w:t>
      </w:r>
      <w:r w:rsidR="0037597C">
        <w:rPr>
          <w:rFonts w:ascii="Arial" w:hAnsi="Arial" w:cs="Arial"/>
          <w:kern w:val="2"/>
          <w:sz w:val="24"/>
          <w:szCs w:val="24"/>
          <w14:ligatures w14:val="standardContextual"/>
        </w:rPr>
        <w:t xml:space="preserve"> and early session drop-outs</w:t>
      </w:r>
      <w:r>
        <w:rPr>
          <w:rFonts w:ascii="Arial" w:hAnsi="Arial" w:cs="Arial"/>
          <w:kern w:val="2"/>
          <w:sz w:val="24"/>
          <w:szCs w:val="24"/>
          <w14:ligatures w14:val="standardContextual"/>
        </w:rPr>
        <w:t>.</w:t>
      </w:r>
    </w:p>
    <w:p w14:paraId="10577BF1" w14:textId="4D6268CD"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However, fewer </w:t>
      </w:r>
      <w:r>
        <w:rPr>
          <w:rFonts w:ascii="Arial" w:hAnsi="Arial" w:cs="Arial"/>
          <w:kern w:val="2"/>
          <w:sz w:val="24"/>
          <w:szCs w:val="24"/>
          <w14:ligatures w14:val="standardContextual"/>
        </w:rPr>
        <w:t>studies</w:t>
      </w:r>
      <w:r w:rsidRPr="001C6C1A">
        <w:rPr>
          <w:rFonts w:ascii="Arial" w:hAnsi="Arial" w:cs="Arial"/>
          <w:kern w:val="2"/>
          <w:sz w:val="24"/>
          <w:szCs w:val="24"/>
          <w14:ligatures w14:val="standardContextual"/>
        </w:rPr>
        <w:t xml:space="preserve"> (5/18 papers) reported little or no change in their patients’ presenting problems</w:t>
      </w:r>
      <w:r>
        <w:rPr>
          <w:rFonts w:ascii="Arial" w:hAnsi="Arial" w:cs="Arial"/>
          <w:kern w:val="2"/>
          <w:sz w:val="24"/>
          <w:szCs w:val="24"/>
          <w14:ligatures w14:val="standardContextual"/>
        </w:rPr>
        <w:t xml:space="preserve">. </w:t>
      </w:r>
      <w:r w:rsidR="0037597C">
        <w:rPr>
          <w:rFonts w:ascii="Arial" w:hAnsi="Arial" w:cs="Arial"/>
          <w:kern w:val="2"/>
          <w:sz w:val="24"/>
          <w:szCs w:val="24"/>
          <w14:ligatures w14:val="standardContextual"/>
        </w:rPr>
        <w:t xml:space="preserve">Some patients even reported an increase to hearing voices. </w:t>
      </w:r>
      <w:r w:rsidR="00286445">
        <w:rPr>
          <w:rFonts w:ascii="Arial" w:hAnsi="Arial" w:cs="Arial"/>
          <w:kern w:val="2"/>
          <w:sz w:val="24"/>
          <w:szCs w:val="24"/>
          <w14:ligatures w14:val="standardContextual"/>
        </w:rPr>
        <w:t xml:space="preserve">Disappointment was felt by some whose symptoms did not change. </w:t>
      </w:r>
      <w:r w:rsidRPr="001C6C1A">
        <w:rPr>
          <w:rFonts w:ascii="Arial" w:hAnsi="Arial" w:cs="Arial"/>
          <w:kern w:val="2"/>
          <w:sz w:val="24"/>
          <w:szCs w:val="24"/>
          <w14:ligatures w14:val="standardContextual"/>
        </w:rPr>
        <w:t>Facilitators also had a similar experience which impacted their motivation as a therapist and made them consider clinical decisions</w:t>
      </w:r>
      <w:r>
        <w:rPr>
          <w:rFonts w:ascii="Arial" w:hAnsi="Arial" w:cs="Arial"/>
          <w:kern w:val="2"/>
          <w:sz w:val="24"/>
          <w:szCs w:val="24"/>
          <w14:ligatures w14:val="standardContextual"/>
        </w:rPr>
        <w:t>, such as how well they can offer the appropriate treatment to patients.</w:t>
      </w:r>
      <w:r w:rsidRPr="001C6C1A">
        <w:rPr>
          <w:rFonts w:ascii="Arial" w:hAnsi="Arial" w:cs="Arial"/>
          <w:kern w:val="2"/>
          <w:sz w:val="24"/>
          <w:szCs w:val="24"/>
          <w14:ligatures w14:val="standardContextual"/>
        </w:rPr>
        <w:t xml:space="preserve"> </w:t>
      </w:r>
    </w:p>
    <w:p w14:paraId="073A8BB8" w14:textId="77777777" w:rsidR="006F7F02" w:rsidRPr="001C6C1A" w:rsidRDefault="006F7F02" w:rsidP="006F7F02">
      <w:pPr>
        <w:numPr>
          <w:ilvl w:val="1"/>
          <w:numId w:val="37"/>
        </w:numPr>
        <w:spacing w:line="480" w:lineRule="auto"/>
        <w:contextualSpacing/>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Changing Perspectives and Insight</w:t>
      </w:r>
      <w:r>
        <w:rPr>
          <w:rFonts w:ascii="Arial" w:hAnsi="Arial" w:cs="Arial"/>
          <w:b/>
          <w:bCs/>
          <w:kern w:val="2"/>
          <w:sz w:val="24"/>
          <w:szCs w:val="24"/>
          <w14:ligatures w14:val="standardContextual"/>
        </w:rPr>
        <w:t>.</w:t>
      </w:r>
    </w:p>
    <w:p w14:paraId="6C0ECA0A" w14:textId="7443C27C"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Alongside symptom change, GSH also helped increase peoples</w:t>
      </w:r>
      <w:r w:rsidR="00DB47FE">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insight into their distress and helped them change perspective</w:t>
      </w:r>
      <w:r>
        <w:rPr>
          <w:rFonts w:ascii="Arial" w:hAnsi="Arial" w:cs="Arial"/>
          <w:kern w:val="2"/>
          <w:sz w:val="24"/>
          <w:szCs w:val="24"/>
          <w14:ligatures w14:val="standardContextual"/>
        </w:rPr>
        <w:t xml:space="preserve">. </w:t>
      </w:r>
      <w:r w:rsidR="0037597C">
        <w:rPr>
          <w:rFonts w:ascii="Arial" w:hAnsi="Arial" w:cs="Arial"/>
          <w:kern w:val="2"/>
          <w:sz w:val="24"/>
          <w:szCs w:val="24"/>
          <w14:ligatures w14:val="standardContextual"/>
        </w:rPr>
        <w:t xml:space="preserve">Insight was also described as recognition or awareness of oneself. </w:t>
      </w:r>
      <w:r w:rsidRPr="001C6C1A">
        <w:rPr>
          <w:rFonts w:ascii="Arial" w:hAnsi="Arial" w:cs="Arial"/>
          <w:kern w:val="2"/>
          <w:sz w:val="24"/>
          <w:szCs w:val="24"/>
          <w14:ligatures w14:val="standardContextual"/>
        </w:rPr>
        <w:t xml:space="preserve">Specifically, people learnt how to identify triggers and unhelpful patterns of coping. </w:t>
      </w:r>
      <w:r w:rsidR="009831DE">
        <w:rPr>
          <w:rFonts w:ascii="Arial" w:hAnsi="Arial" w:cs="Arial"/>
          <w:kern w:val="2"/>
          <w:sz w:val="24"/>
          <w:szCs w:val="24"/>
          <w14:ligatures w14:val="standardContextual"/>
        </w:rPr>
        <w:t>Facilitators</w:t>
      </w:r>
      <w:r w:rsidRPr="001C6C1A">
        <w:rPr>
          <w:rFonts w:ascii="Arial" w:hAnsi="Arial" w:cs="Arial"/>
          <w:kern w:val="2"/>
          <w:sz w:val="24"/>
          <w:szCs w:val="24"/>
          <w14:ligatures w14:val="standardContextual"/>
        </w:rPr>
        <w:t xml:space="preserve"> also noted a</w:t>
      </w:r>
      <w:r w:rsidR="0037597C">
        <w:rPr>
          <w:rFonts w:ascii="Arial" w:hAnsi="Arial" w:cs="Arial"/>
          <w:kern w:val="2"/>
          <w:sz w:val="24"/>
          <w:szCs w:val="24"/>
          <w14:ligatures w14:val="standardContextual"/>
        </w:rPr>
        <w:t xml:space="preserve">n improvement </w:t>
      </w:r>
      <w:r w:rsidRPr="001C6C1A">
        <w:rPr>
          <w:rFonts w:ascii="Arial" w:hAnsi="Arial" w:cs="Arial"/>
          <w:kern w:val="2"/>
          <w:sz w:val="24"/>
          <w:szCs w:val="24"/>
          <w14:ligatures w14:val="standardContextual"/>
        </w:rPr>
        <w:t>in patients</w:t>
      </w:r>
      <w:r w:rsidR="00DB47FE">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perspectives of themselves</w:t>
      </w:r>
      <w:r w:rsidR="0037597C">
        <w:rPr>
          <w:rFonts w:ascii="Arial" w:hAnsi="Arial" w:cs="Arial"/>
          <w:kern w:val="2"/>
          <w:sz w:val="24"/>
          <w:szCs w:val="24"/>
          <w14:ligatures w14:val="standardContextual"/>
        </w:rPr>
        <w:t xml:space="preserve"> and what maintained their poor mental health.</w:t>
      </w:r>
      <w:r w:rsidRPr="001C6C1A">
        <w:rPr>
          <w:rFonts w:ascii="Arial" w:hAnsi="Arial" w:cs="Arial"/>
          <w:kern w:val="2"/>
          <w:sz w:val="24"/>
          <w:szCs w:val="24"/>
          <w14:ligatures w14:val="standardContextual"/>
        </w:rPr>
        <w:t xml:space="preserve"> </w:t>
      </w:r>
    </w:p>
    <w:p w14:paraId="0E69C451" w14:textId="77777777" w:rsidR="006F7F02" w:rsidRPr="001C6C1A" w:rsidRDefault="006F7F02" w:rsidP="006F7F02">
      <w:pPr>
        <w:numPr>
          <w:ilvl w:val="1"/>
          <w:numId w:val="37"/>
        </w:numPr>
        <w:spacing w:line="480" w:lineRule="auto"/>
        <w:contextualSpacing/>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Developing Coping Mechanisms</w:t>
      </w:r>
      <w:r>
        <w:rPr>
          <w:rFonts w:ascii="Arial" w:hAnsi="Arial" w:cs="Arial"/>
          <w:b/>
          <w:bCs/>
          <w:kern w:val="2"/>
          <w:sz w:val="24"/>
          <w:szCs w:val="24"/>
          <w14:ligatures w14:val="standardContextual"/>
        </w:rPr>
        <w:t>.</w:t>
      </w:r>
    </w:p>
    <w:p w14:paraId="0A9D1372" w14:textId="303D617D"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Both patients and therapists reported developing more helpful coping mechanisms was an outcome of GSH. Behavioural changes included writing down thoughts, learning to share their distress, taking care of themselves, and practicing being present in relationships. </w:t>
      </w:r>
      <w:r w:rsidR="00286445">
        <w:rPr>
          <w:rFonts w:ascii="Arial" w:hAnsi="Arial" w:cs="Arial"/>
          <w:kern w:val="2"/>
          <w:sz w:val="24"/>
          <w:szCs w:val="24"/>
          <w14:ligatures w14:val="standardContextual"/>
        </w:rPr>
        <w:t xml:space="preserve">Facilitators framed these changes using terms linked to the psychological modality, such as behavioural activation within CBT. </w:t>
      </w:r>
    </w:p>
    <w:p w14:paraId="46FFC2D9" w14:textId="77777777" w:rsidR="006F7F02" w:rsidRPr="001C6C1A" w:rsidRDefault="006F7F02" w:rsidP="006F7F02">
      <w:pPr>
        <w:numPr>
          <w:ilvl w:val="1"/>
          <w:numId w:val="37"/>
        </w:numPr>
        <w:spacing w:line="480" w:lineRule="auto"/>
        <w:contextualSpacing/>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Professional Development</w:t>
      </w:r>
      <w:r>
        <w:rPr>
          <w:rFonts w:ascii="Arial" w:hAnsi="Arial" w:cs="Arial"/>
          <w:b/>
          <w:bCs/>
          <w:kern w:val="2"/>
          <w:sz w:val="24"/>
          <w:szCs w:val="24"/>
          <w14:ligatures w14:val="standardContextual"/>
        </w:rPr>
        <w:t>.</w:t>
      </w:r>
    </w:p>
    <w:p w14:paraId="5CE2CEC7" w14:textId="77777777"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Facilitators also benefitted from GSH because they developed a new skill in delivering GSH or they learnt a new psychological modality. This provided variation in their work and different tool</w:t>
      </w:r>
      <w:r>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to use.</w:t>
      </w:r>
    </w:p>
    <w:p w14:paraId="0423A13B" w14:textId="77777777" w:rsidR="006F7F02" w:rsidRPr="00651527" w:rsidRDefault="006F7F02" w:rsidP="006F7F02">
      <w:pPr>
        <w:spacing w:line="480" w:lineRule="auto"/>
        <w:jc w:val="both"/>
        <w:rPr>
          <w:rFonts w:ascii="Arial" w:hAnsi="Arial" w:cs="Arial"/>
          <w:b/>
          <w:bCs/>
          <w:i/>
          <w:iCs/>
          <w:kern w:val="2"/>
          <w:sz w:val="24"/>
          <w:szCs w:val="24"/>
          <w14:ligatures w14:val="standardContextual"/>
        </w:rPr>
      </w:pPr>
      <w:r w:rsidRPr="00651527">
        <w:rPr>
          <w:rFonts w:ascii="Arial" w:hAnsi="Arial" w:cs="Arial"/>
          <w:b/>
          <w:bCs/>
          <w:i/>
          <w:iCs/>
          <w:kern w:val="2"/>
          <w:sz w:val="24"/>
          <w:szCs w:val="24"/>
          <w14:ligatures w14:val="standardContextual"/>
        </w:rPr>
        <w:t>Theme Two: Collaborative and Invested Relationships</w:t>
      </w:r>
    </w:p>
    <w:p w14:paraId="65ED0E5A" w14:textId="76D16B4D"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b/>
          <w:bCs/>
          <w:kern w:val="2"/>
          <w:sz w:val="24"/>
          <w:szCs w:val="24"/>
          <w14:ligatures w14:val="standardContextual"/>
        </w:rPr>
        <w:tab/>
      </w:r>
      <w:r w:rsidRPr="001C6C1A">
        <w:rPr>
          <w:rFonts w:ascii="Arial" w:hAnsi="Arial" w:cs="Arial"/>
          <w:kern w:val="2"/>
          <w:sz w:val="24"/>
          <w:szCs w:val="24"/>
          <w14:ligatures w14:val="standardContextual"/>
        </w:rPr>
        <w:t xml:space="preserve">Of the included papers, 15/18 contributed to theme two, which was supported by four subthemes. It was inferred that having collaborative and invested relationships </w:t>
      </w:r>
      <w:r w:rsidR="00847D66">
        <w:rPr>
          <w:rFonts w:ascii="Arial" w:hAnsi="Arial" w:cs="Arial"/>
          <w:kern w:val="2"/>
          <w:sz w:val="24"/>
          <w:szCs w:val="24"/>
          <w14:ligatures w14:val="standardContextual"/>
        </w:rPr>
        <w:t>was</w:t>
      </w:r>
      <w:r w:rsidRPr="001C6C1A">
        <w:rPr>
          <w:rFonts w:ascii="Arial" w:hAnsi="Arial" w:cs="Arial"/>
          <w:kern w:val="2"/>
          <w:sz w:val="24"/>
          <w:szCs w:val="24"/>
          <w14:ligatures w14:val="standardContextual"/>
        </w:rPr>
        <w:t xml:space="preserve"> central </w:t>
      </w:r>
      <w:r>
        <w:rPr>
          <w:rFonts w:ascii="Arial" w:hAnsi="Arial" w:cs="Arial"/>
          <w:kern w:val="2"/>
          <w:sz w:val="24"/>
          <w:szCs w:val="24"/>
          <w14:ligatures w14:val="standardContextual"/>
        </w:rPr>
        <w:t>to</w:t>
      </w:r>
      <w:r w:rsidRPr="001C6C1A">
        <w:rPr>
          <w:rFonts w:ascii="Arial" w:hAnsi="Arial" w:cs="Arial"/>
          <w:kern w:val="2"/>
          <w:sz w:val="24"/>
          <w:szCs w:val="24"/>
          <w14:ligatures w14:val="standardContextual"/>
        </w:rPr>
        <w:t xml:space="preserve"> GSH. This included patients having support from professionals and family, alongside the facilitators receiving support f</w:t>
      </w:r>
      <w:r w:rsidR="00847D66">
        <w:rPr>
          <w:rFonts w:ascii="Arial" w:hAnsi="Arial" w:cs="Arial"/>
          <w:kern w:val="2"/>
          <w:sz w:val="24"/>
          <w:szCs w:val="24"/>
          <w14:ligatures w14:val="standardContextual"/>
        </w:rPr>
        <w:t>rom</w:t>
      </w:r>
      <w:r w:rsidRPr="001C6C1A">
        <w:rPr>
          <w:rFonts w:ascii="Arial" w:hAnsi="Arial" w:cs="Arial"/>
          <w:kern w:val="2"/>
          <w:sz w:val="24"/>
          <w:szCs w:val="24"/>
          <w14:ligatures w14:val="standardContextual"/>
        </w:rPr>
        <w:t xml:space="preserve"> their peers and services. It was also recognised that the patients</w:t>
      </w:r>
      <w:r w:rsidR="00F14FF9">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supportive relationship with themselves was an important factor, especially when considering treatment effectiveness. </w:t>
      </w:r>
    </w:p>
    <w:p w14:paraId="524C7C32" w14:textId="77777777" w:rsidR="006F7F02" w:rsidRPr="001C6C1A" w:rsidRDefault="006F7F02" w:rsidP="006F7F02">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ab/>
        <w:t>2.1. Supportive Professional Facilitator</w:t>
      </w:r>
      <w:r>
        <w:rPr>
          <w:rFonts w:ascii="Arial" w:hAnsi="Arial" w:cs="Arial"/>
          <w:b/>
          <w:bCs/>
          <w:kern w:val="2"/>
          <w:sz w:val="24"/>
          <w:szCs w:val="24"/>
          <w14:ligatures w14:val="standardContextual"/>
        </w:rPr>
        <w:t>.</w:t>
      </w:r>
    </w:p>
    <w:p w14:paraId="5B455A69" w14:textId="77777777"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Patients spoke of supportive facilitators who were non-judgemental, compassionate, validating, and installed hope.</w:t>
      </w:r>
      <w:r>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Some patients reported having professional and knowledgeable practitioner</w:t>
      </w:r>
      <w:r>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helped them achieve good outcomes because they facilitated improved understanding. Some patients and facilitators explored how the supportive relationship also felt like a joint journey through GSH, where the booklet was shared between the</w:t>
      </w:r>
      <w:r>
        <w:rPr>
          <w:rFonts w:ascii="Arial" w:hAnsi="Arial" w:cs="Arial"/>
          <w:kern w:val="2"/>
          <w:sz w:val="24"/>
          <w:szCs w:val="24"/>
          <w14:ligatures w14:val="standardContextual"/>
        </w:rPr>
        <w:t>m</w:t>
      </w:r>
      <w:r w:rsidRPr="001C6C1A">
        <w:rPr>
          <w:rFonts w:ascii="Arial" w:hAnsi="Arial" w:cs="Arial"/>
          <w:kern w:val="2"/>
          <w:sz w:val="24"/>
          <w:szCs w:val="24"/>
          <w14:ligatures w14:val="standardContextual"/>
        </w:rPr>
        <w:t xml:space="preserve">. </w:t>
      </w:r>
    </w:p>
    <w:p w14:paraId="0EAA5C98" w14:textId="77777777" w:rsidR="006F7F02" w:rsidRPr="001C6C1A" w:rsidRDefault="006F7F02" w:rsidP="006F7F02">
      <w:pPr>
        <w:spacing w:line="480" w:lineRule="auto"/>
        <w:ind w:firstLine="720"/>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2.2. Support Outside of Therapy</w:t>
      </w:r>
      <w:r>
        <w:rPr>
          <w:rFonts w:ascii="Arial" w:hAnsi="Arial" w:cs="Arial"/>
          <w:b/>
          <w:bCs/>
          <w:kern w:val="2"/>
          <w:sz w:val="24"/>
          <w:szCs w:val="24"/>
          <w14:ligatures w14:val="standardContextual"/>
        </w:rPr>
        <w:t>.</w:t>
      </w:r>
    </w:p>
    <w:p w14:paraId="38AEDCA8" w14:textId="14A9891C"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b/>
          <w:bCs/>
          <w:kern w:val="2"/>
          <w:sz w:val="24"/>
          <w:szCs w:val="24"/>
          <w14:ligatures w14:val="standardContextual"/>
        </w:rPr>
        <w:tab/>
      </w:r>
      <w:r w:rsidRPr="001C6C1A">
        <w:rPr>
          <w:rFonts w:ascii="Arial" w:hAnsi="Arial" w:cs="Arial"/>
          <w:kern w:val="2"/>
          <w:sz w:val="24"/>
          <w:szCs w:val="24"/>
          <w14:ligatures w14:val="standardContextual"/>
        </w:rPr>
        <w:t>Patients also expressed that they received support from family and friends outside of therapy. This helped with their moo</w:t>
      </w:r>
      <w:r w:rsidR="00B96FAC">
        <w:rPr>
          <w:rFonts w:ascii="Arial" w:hAnsi="Arial" w:cs="Arial"/>
          <w:kern w:val="2"/>
          <w:sz w:val="24"/>
          <w:szCs w:val="24"/>
          <w14:ligatures w14:val="standardContextual"/>
        </w:rPr>
        <w:t>d because it provided validation o</w:t>
      </w:r>
      <w:r w:rsidR="002546A2">
        <w:rPr>
          <w:rFonts w:ascii="Arial" w:hAnsi="Arial" w:cs="Arial"/>
          <w:kern w:val="2"/>
          <w:sz w:val="24"/>
          <w:szCs w:val="24"/>
          <w14:ligatures w14:val="standardContextual"/>
        </w:rPr>
        <w:t>f</w:t>
      </w:r>
      <w:r w:rsidR="00B96FAC">
        <w:rPr>
          <w:rFonts w:ascii="Arial" w:hAnsi="Arial" w:cs="Arial"/>
          <w:kern w:val="2"/>
          <w:sz w:val="24"/>
          <w:szCs w:val="24"/>
          <w14:ligatures w14:val="standardContextual"/>
        </w:rPr>
        <w:t xml:space="preserve"> their struggles</w:t>
      </w:r>
      <w:r w:rsidRPr="001C6C1A">
        <w:rPr>
          <w:rFonts w:ascii="Arial" w:hAnsi="Arial" w:cs="Arial"/>
          <w:kern w:val="2"/>
          <w:sz w:val="24"/>
          <w:szCs w:val="24"/>
          <w14:ligatures w14:val="standardContextual"/>
        </w:rPr>
        <w:t xml:space="preserve"> as well as helping them implement the GSH manual. </w:t>
      </w:r>
      <w:r w:rsidR="00B96FAC">
        <w:rPr>
          <w:rFonts w:ascii="Arial" w:hAnsi="Arial" w:cs="Arial"/>
          <w:kern w:val="2"/>
          <w:sz w:val="24"/>
          <w:szCs w:val="24"/>
          <w14:ligatures w14:val="standardContextual"/>
        </w:rPr>
        <w:t>Some studies also reported that patients would have liked to have GSH supported by a community who were also completing the programme.</w:t>
      </w:r>
    </w:p>
    <w:p w14:paraId="2753DDAB" w14:textId="77777777" w:rsidR="006F7F02" w:rsidRPr="001C6C1A" w:rsidRDefault="006F7F02" w:rsidP="006F7F02">
      <w:pPr>
        <w:spacing w:line="480" w:lineRule="auto"/>
        <w:jc w:val="both"/>
        <w:rPr>
          <w:rFonts w:ascii="Arial" w:hAnsi="Arial" w:cs="Arial"/>
          <w:b/>
          <w:bCs/>
          <w:kern w:val="2"/>
          <w:sz w:val="24"/>
          <w:szCs w:val="24"/>
          <w14:ligatures w14:val="standardContextual"/>
        </w:rPr>
      </w:pPr>
      <w:r w:rsidRPr="001C6C1A">
        <w:rPr>
          <w:rFonts w:ascii="Arial" w:hAnsi="Arial" w:cs="Arial"/>
          <w:kern w:val="2"/>
          <w:sz w:val="24"/>
          <w:szCs w:val="24"/>
          <w14:ligatures w14:val="standardContextual"/>
        </w:rPr>
        <w:tab/>
      </w:r>
      <w:r w:rsidRPr="001C6C1A">
        <w:rPr>
          <w:rFonts w:ascii="Arial" w:hAnsi="Arial" w:cs="Arial"/>
          <w:b/>
          <w:bCs/>
          <w:kern w:val="2"/>
          <w:sz w:val="24"/>
          <w:szCs w:val="24"/>
          <w14:ligatures w14:val="standardContextual"/>
        </w:rPr>
        <w:t>2.3. Supported Facilitators</w:t>
      </w:r>
      <w:r>
        <w:rPr>
          <w:rFonts w:ascii="Arial" w:hAnsi="Arial" w:cs="Arial"/>
          <w:b/>
          <w:bCs/>
          <w:kern w:val="2"/>
          <w:sz w:val="24"/>
          <w:szCs w:val="24"/>
          <w14:ligatures w14:val="standardContextual"/>
        </w:rPr>
        <w:t>.</w:t>
      </w:r>
    </w:p>
    <w:p w14:paraId="576BAB48" w14:textId="4DF5165D" w:rsidR="006F7F02" w:rsidRPr="002E7257"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b/>
          <w:bCs/>
          <w:kern w:val="2"/>
          <w:sz w:val="24"/>
          <w:szCs w:val="24"/>
          <w14:ligatures w14:val="standardContextual"/>
        </w:rPr>
        <w:tab/>
      </w:r>
      <w:r w:rsidRPr="001C6C1A">
        <w:rPr>
          <w:rFonts w:ascii="Arial" w:hAnsi="Arial" w:cs="Arial"/>
          <w:kern w:val="2"/>
          <w:sz w:val="24"/>
          <w:szCs w:val="24"/>
          <w14:ligatures w14:val="standardContextual"/>
        </w:rPr>
        <w:t>Facilitators also spoke about receiving support from their peers, supervisor, and service which helped them deliver GSH. Having in-depth training about GSH and the psychological modality, alongside receiving supervision enable</w:t>
      </w:r>
      <w:r w:rsidR="009831DE">
        <w:rPr>
          <w:rFonts w:ascii="Arial" w:hAnsi="Arial" w:cs="Arial"/>
          <w:kern w:val="2"/>
          <w:sz w:val="24"/>
          <w:szCs w:val="24"/>
          <w14:ligatures w14:val="standardContextual"/>
        </w:rPr>
        <w:t>d</w:t>
      </w:r>
      <w:r w:rsidRPr="001C6C1A">
        <w:rPr>
          <w:rFonts w:ascii="Arial" w:hAnsi="Arial" w:cs="Arial"/>
          <w:kern w:val="2"/>
          <w:sz w:val="24"/>
          <w:szCs w:val="24"/>
          <w14:ligatures w14:val="standardContextual"/>
        </w:rPr>
        <w:t xml:space="preserve"> them to deliver the intervention competently</w:t>
      </w:r>
      <w:r w:rsidR="00B96FAC">
        <w:rPr>
          <w:rFonts w:ascii="Arial" w:hAnsi="Arial" w:cs="Arial"/>
          <w:kern w:val="2"/>
          <w:sz w:val="24"/>
          <w:szCs w:val="24"/>
          <w14:ligatures w14:val="standardContextual"/>
        </w:rPr>
        <w:t xml:space="preserve"> and build their confidence.</w:t>
      </w:r>
      <w:r w:rsidRPr="001C6C1A">
        <w:rPr>
          <w:rFonts w:ascii="Arial" w:hAnsi="Arial" w:cs="Arial"/>
          <w:kern w:val="2"/>
          <w:sz w:val="24"/>
          <w:szCs w:val="24"/>
          <w14:ligatures w14:val="standardContextual"/>
        </w:rPr>
        <w:t xml:space="preserve"> </w:t>
      </w:r>
      <w:r w:rsidR="00C21F1D">
        <w:rPr>
          <w:rFonts w:ascii="Arial" w:hAnsi="Arial" w:cs="Arial"/>
          <w:kern w:val="2"/>
          <w:sz w:val="24"/>
          <w:szCs w:val="24"/>
          <w14:ligatures w14:val="standardContextual"/>
        </w:rPr>
        <w:t>Facilitators also appreciate</w:t>
      </w:r>
      <w:r w:rsidR="002661DB">
        <w:rPr>
          <w:rFonts w:ascii="Arial" w:hAnsi="Arial" w:cs="Arial"/>
          <w:kern w:val="2"/>
          <w:sz w:val="24"/>
          <w:szCs w:val="24"/>
          <w14:ligatures w14:val="standardContextual"/>
        </w:rPr>
        <w:t>d</w:t>
      </w:r>
      <w:r w:rsidR="00C21F1D">
        <w:rPr>
          <w:rFonts w:ascii="Arial" w:hAnsi="Arial" w:cs="Arial"/>
          <w:kern w:val="2"/>
          <w:sz w:val="24"/>
          <w:szCs w:val="24"/>
          <w14:ligatures w14:val="standardContextual"/>
        </w:rPr>
        <w:t xml:space="preserve"> less formal support through discussing GSH experiences with their peers. </w:t>
      </w:r>
    </w:p>
    <w:p w14:paraId="5896D1E8" w14:textId="77777777" w:rsidR="006F7F02" w:rsidRPr="001C6C1A" w:rsidRDefault="006F7F02" w:rsidP="006F7F02">
      <w:pPr>
        <w:spacing w:line="480" w:lineRule="auto"/>
        <w:ind w:firstLine="720"/>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2.4. Patient’s Self-motivation</w:t>
      </w:r>
      <w:r>
        <w:rPr>
          <w:rFonts w:ascii="Arial" w:hAnsi="Arial" w:cs="Arial"/>
          <w:b/>
          <w:bCs/>
          <w:kern w:val="2"/>
          <w:sz w:val="24"/>
          <w:szCs w:val="24"/>
          <w14:ligatures w14:val="standardContextual"/>
        </w:rPr>
        <w:t>.</w:t>
      </w:r>
    </w:p>
    <w:p w14:paraId="2CFF8893" w14:textId="01883019"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Both patients and therapists expressed that the patients</w:t>
      </w:r>
      <w:r w:rsidR="00F14FF9">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relationship with themselves and therapy, specifically their motivation and self-investment, attributed to positive change. </w:t>
      </w:r>
      <w:r w:rsidR="00C21F1D">
        <w:rPr>
          <w:rFonts w:ascii="Arial" w:hAnsi="Arial" w:cs="Arial"/>
          <w:kern w:val="2"/>
          <w:sz w:val="24"/>
          <w:szCs w:val="24"/>
          <w14:ligatures w14:val="standardContextual"/>
        </w:rPr>
        <w:t>Whilst it seemed a common experience for people</w:t>
      </w:r>
      <w:r w:rsidR="00F14FF9">
        <w:rPr>
          <w:rFonts w:ascii="Arial" w:hAnsi="Arial" w:cs="Arial"/>
          <w:kern w:val="2"/>
          <w:sz w:val="24"/>
          <w:szCs w:val="24"/>
          <w14:ligatures w14:val="standardContextual"/>
        </w:rPr>
        <w:t>’</w:t>
      </w:r>
      <w:r w:rsidR="00C21F1D">
        <w:rPr>
          <w:rFonts w:ascii="Arial" w:hAnsi="Arial" w:cs="Arial"/>
          <w:kern w:val="2"/>
          <w:sz w:val="24"/>
          <w:szCs w:val="24"/>
          <w14:ligatures w14:val="standardContextual"/>
        </w:rPr>
        <w:t>s motivation to falter through their journey, p</w:t>
      </w:r>
      <w:r w:rsidRPr="001C6C1A">
        <w:rPr>
          <w:rFonts w:ascii="Arial" w:hAnsi="Arial" w:cs="Arial"/>
          <w:kern w:val="2"/>
          <w:sz w:val="24"/>
          <w:szCs w:val="24"/>
          <w14:ligatures w14:val="standardContextual"/>
        </w:rPr>
        <w:t>art of this self-investment came from wanting to change</w:t>
      </w:r>
      <w:r>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 xml:space="preserve">their lives or wanting to improve their mood. </w:t>
      </w:r>
      <w:r>
        <w:rPr>
          <w:rFonts w:ascii="Arial" w:hAnsi="Arial" w:cs="Arial"/>
          <w:kern w:val="2"/>
          <w:sz w:val="24"/>
          <w:szCs w:val="24"/>
          <w14:ligatures w14:val="standardContextual"/>
        </w:rPr>
        <w:t>Facilitators</w:t>
      </w:r>
      <w:r w:rsidRPr="001C6C1A">
        <w:rPr>
          <w:rFonts w:ascii="Arial" w:hAnsi="Arial" w:cs="Arial"/>
          <w:kern w:val="2"/>
          <w:sz w:val="24"/>
          <w:szCs w:val="24"/>
          <w14:ligatures w14:val="standardContextual"/>
        </w:rPr>
        <w:t xml:space="preserve"> also recognised and spoke to patients to ensure they were ready to make a difference. </w:t>
      </w:r>
    </w:p>
    <w:p w14:paraId="62273A54" w14:textId="77777777" w:rsidR="006F7F02" w:rsidRPr="00651527" w:rsidRDefault="006F7F02" w:rsidP="006F7F02">
      <w:pPr>
        <w:spacing w:line="480" w:lineRule="auto"/>
        <w:jc w:val="both"/>
        <w:rPr>
          <w:rFonts w:ascii="Arial" w:hAnsi="Arial" w:cs="Arial"/>
          <w:b/>
          <w:bCs/>
          <w:i/>
          <w:iCs/>
          <w:kern w:val="2"/>
          <w:sz w:val="24"/>
          <w:szCs w:val="24"/>
          <w14:ligatures w14:val="standardContextual"/>
        </w:rPr>
      </w:pPr>
      <w:r w:rsidRPr="00651527">
        <w:rPr>
          <w:rFonts w:ascii="Arial" w:hAnsi="Arial" w:cs="Arial"/>
          <w:b/>
          <w:bCs/>
          <w:i/>
          <w:iCs/>
          <w:kern w:val="2"/>
          <w:sz w:val="24"/>
          <w:szCs w:val="24"/>
          <w14:ligatures w14:val="standardContextual"/>
        </w:rPr>
        <w:t>Theme Three: Uncontained and Uninvested Relationships</w:t>
      </w:r>
    </w:p>
    <w:p w14:paraId="15F59AEF" w14:textId="00157D8A"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Conversely, 11/18 papers reported strained experiences within and between the patients, facilitators, GSH, and the wider system. As such, it was inferred that uncontained relationships negatively impacted people’s experience of receiving and </w:t>
      </w:r>
      <w:r w:rsidRPr="001C6C1A">
        <w:rPr>
          <w:rFonts w:ascii="Arial" w:hAnsi="Arial" w:cs="Arial"/>
          <w:kern w:val="2"/>
          <w:sz w:val="24"/>
          <w:szCs w:val="24"/>
          <w14:ligatures w14:val="standardContextual"/>
        </w:rPr>
        <w:lastRenderedPageBreak/>
        <w:t>facilitating GSH, and therefore potentially had an impact o</w:t>
      </w:r>
      <w:r w:rsidR="00847D66">
        <w:rPr>
          <w:rFonts w:ascii="Arial" w:hAnsi="Arial" w:cs="Arial"/>
          <w:kern w:val="2"/>
          <w:sz w:val="24"/>
          <w:szCs w:val="24"/>
          <w14:ligatures w14:val="standardContextual"/>
        </w:rPr>
        <w:t>n</w:t>
      </w:r>
      <w:r w:rsidRPr="001C6C1A">
        <w:rPr>
          <w:rFonts w:ascii="Arial" w:hAnsi="Arial" w:cs="Arial"/>
          <w:kern w:val="2"/>
          <w:sz w:val="24"/>
          <w:szCs w:val="24"/>
          <w14:ligatures w14:val="standardContextual"/>
        </w:rPr>
        <w:t xml:space="preserve"> the intervention’s effectiveness and accessibility. </w:t>
      </w:r>
    </w:p>
    <w:p w14:paraId="0A458451" w14:textId="77777777" w:rsidR="006F7F02" w:rsidRPr="00651527" w:rsidRDefault="006F7F02" w:rsidP="006F7F02">
      <w:pPr>
        <w:spacing w:line="480" w:lineRule="auto"/>
        <w:ind w:firstLine="720"/>
        <w:jc w:val="both"/>
        <w:rPr>
          <w:rFonts w:ascii="Arial" w:hAnsi="Arial" w:cs="Arial"/>
          <w:b/>
          <w:bCs/>
          <w:kern w:val="2"/>
          <w:sz w:val="24"/>
          <w:szCs w:val="24"/>
          <w14:ligatures w14:val="standardContextual"/>
        </w:rPr>
      </w:pPr>
      <w:r w:rsidRPr="00651527">
        <w:rPr>
          <w:rFonts w:ascii="Arial" w:hAnsi="Arial" w:cs="Arial"/>
          <w:b/>
          <w:bCs/>
          <w:kern w:val="2"/>
          <w:sz w:val="24"/>
          <w:szCs w:val="24"/>
          <w14:ligatures w14:val="standardContextual"/>
        </w:rPr>
        <w:t>3.1. Strained Support Outside of Therapy</w:t>
      </w:r>
      <w:r>
        <w:rPr>
          <w:rFonts w:ascii="Arial" w:hAnsi="Arial" w:cs="Arial"/>
          <w:b/>
          <w:bCs/>
          <w:kern w:val="2"/>
          <w:sz w:val="24"/>
          <w:szCs w:val="24"/>
          <w14:ligatures w14:val="standardContextual"/>
        </w:rPr>
        <w:t>.</w:t>
      </w:r>
    </w:p>
    <w:p w14:paraId="27F1C176" w14:textId="69705688"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 xml:space="preserve">Both patients and facilitators expressed strained relationships in the patients’ lives </w:t>
      </w:r>
      <w:r w:rsidR="00C21F1D">
        <w:rPr>
          <w:rFonts w:ascii="Arial" w:hAnsi="Arial" w:cs="Arial"/>
          <w:kern w:val="2"/>
          <w:sz w:val="24"/>
          <w:szCs w:val="24"/>
          <w14:ligatures w14:val="standardContextual"/>
        </w:rPr>
        <w:t>made</w:t>
      </w:r>
      <w:r w:rsidRPr="001C6C1A">
        <w:rPr>
          <w:rFonts w:ascii="Arial" w:hAnsi="Arial" w:cs="Arial"/>
          <w:kern w:val="2"/>
          <w:sz w:val="24"/>
          <w:szCs w:val="24"/>
          <w14:ligatures w14:val="standardContextual"/>
        </w:rPr>
        <w:t xml:space="preserve"> GSH difficult. Some patients experienced their loved one’s beliefs or approach as maintaining factors to their distress. </w:t>
      </w:r>
      <w:r>
        <w:rPr>
          <w:rFonts w:ascii="Arial" w:hAnsi="Arial" w:cs="Arial"/>
          <w:kern w:val="2"/>
          <w:sz w:val="24"/>
          <w:szCs w:val="24"/>
          <w14:ligatures w14:val="standardContextual"/>
        </w:rPr>
        <w:t>O</w:t>
      </w:r>
      <w:r w:rsidRPr="001C6C1A">
        <w:rPr>
          <w:rFonts w:ascii="Arial" w:hAnsi="Arial" w:cs="Arial"/>
          <w:kern w:val="2"/>
          <w:sz w:val="24"/>
          <w:szCs w:val="24"/>
          <w14:ligatures w14:val="standardContextual"/>
        </w:rPr>
        <w:t>ne participant described their mother as critical which did not help their low mood</w:t>
      </w:r>
      <w:r>
        <w:rPr>
          <w:rFonts w:ascii="Arial" w:hAnsi="Arial" w:cs="Arial"/>
          <w:kern w:val="2"/>
          <w:sz w:val="24"/>
          <w:szCs w:val="24"/>
          <w14:ligatures w14:val="standardContextual"/>
        </w:rPr>
        <w:t>, w</w:t>
      </w:r>
      <w:r w:rsidRPr="001C6C1A">
        <w:rPr>
          <w:rFonts w:ascii="Arial" w:hAnsi="Arial" w:cs="Arial"/>
          <w:kern w:val="2"/>
          <w:sz w:val="24"/>
          <w:szCs w:val="24"/>
          <w14:ligatures w14:val="standardContextual"/>
        </w:rPr>
        <w:t>hilst other</w:t>
      </w:r>
      <w:r>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expressed the</w:t>
      </w:r>
      <w:r>
        <w:rPr>
          <w:rFonts w:ascii="Arial" w:hAnsi="Arial" w:cs="Arial"/>
          <w:kern w:val="2"/>
          <w:sz w:val="24"/>
          <w:szCs w:val="24"/>
          <w14:ligatures w14:val="standardContextual"/>
        </w:rPr>
        <w:t>ir</w:t>
      </w:r>
      <w:r w:rsidRPr="001C6C1A">
        <w:rPr>
          <w:rFonts w:ascii="Arial" w:hAnsi="Arial" w:cs="Arial"/>
          <w:kern w:val="2"/>
          <w:sz w:val="24"/>
          <w:szCs w:val="24"/>
          <w14:ligatures w14:val="standardContextual"/>
        </w:rPr>
        <w:t xml:space="preserve"> </w:t>
      </w:r>
      <w:r w:rsidR="00F14FF9" w:rsidRPr="001C6C1A">
        <w:rPr>
          <w:rFonts w:ascii="Arial" w:hAnsi="Arial" w:cs="Arial"/>
          <w:kern w:val="2"/>
          <w:sz w:val="24"/>
          <w:szCs w:val="24"/>
          <w14:ligatures w14:val="standardContextual"/>
        </w:rPr>
        <w:t>family’s</w:t>
      </w:r>
      <w:r w:rsidRPr="001C6C1A">
        <w:rPr>
          <w:rFonts w:ascii="Arial" w:hAnsi="Arial" w:cs="Arial"/>
          <w:kern w:val="2"/>
          <w:sz w:val="24"/>
          <w:szCs w:val="24"/>
          <w14:ligatures w14:val="standardContextual"/>
        </w:rPr>
        <w:t xml:space="preserve"> attitude to food made it hard to put GSH techniques into practice to help with their eating disorder. Therapists also recognised this struggle for their patients. For example, facilitators who worked with people with caring responsibilities understood how difficult it was to manage distress in a society </w:t>
      </w:r>
      <w:r>
        <w:rPr>
          <w:rFonts w:ascii="Arial" w:hAnsi="Arial" w:cs="Arial"/>
          <w:kern w:val="2"/>
          <w:sz w:val="24"/>
          <w:szCs w:val="24"/>
          <w14:ligatures w14:val="standardContextual"/>
        </w:rPr>
        <w:t>which failed to teach people how</w:t>
      </w:r>
      <w:r w:rsidRPr="001C6C1A">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 xml:space="preserve">to </w:t>
      </w:r>
      <w:r w:rsidRPr="001C6C1A">
        <w:rPr>
          <w:rFonts w:ascii="Arial" w:hAnsi="Arial" w:cs="Arial"/>
          <w:kern w:val="2"/>
          <w:sz w:val="24"/>
          <w:szCs w:val="24"/>
          <w14:ligatures w14:val="standardContextual"/>
        </w:rPr>
        <w:t>manage their emotional health</w:t>
      </w:r>
      <w:r>
        <w:rPr>
          <w:rFonts w:ascii="Arial" w:hAnsi="Arial" w:cs="Arial"/>
          <w:kern w:val="2"/>
          <w:sz w:val="24"/>
          <w:szCs w:val="24"/>
          <w14:ligatures w14:val="standardContextual"/>
        </w:rPr>
        <w:t>.</w:t>
      </w:r>
    </w:p>
    <w:p w14:paraId="0097A1E4" w14:textId="77777777" w:rsidR="006F7F02" w:rsidRPr="001C6C1A" w:rsidRDefault="006F7F02" w:rsidP="006F7F02">
      <w:pPr>
        <w:spacing w:line="480" w:lineRule="auto"/>
        <w:ind w:firstLine="720"/>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3.2. Ruptures in Therapy</w:t>
      </w:r>
      <w:r>
        <w:rPr>
          <w:rFonts w:ascii="Arial" w:hAnsi="Arial" w:cs="Arial"/>
          <w:b/>
          <w:bCs/>
          <w:kern w:val="2"/>
          <w:sz w:val="24"/>
          <w:szCs w:val="24"/>
          <w14:ligatures w14:val="standardContextual"/>
        </w:rPr>
        <w:t>.</w:t>
      </w:r>
    </w:p>
    <w:p w14:paraId="542A4905" w14:textId="10A267CC"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Both patients and facilitators spoke of rupture</w:t>
      </w:r>
      <w:r w:rsidR="00B96FAC">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in their relationships. Some patients experienced their facilitators as detached, </w:t>
      </w:r>
      <w:r w:rsidR="00B96FAC">
        <w:rPr>
          <w:rFonts w:ascii="Arial" w:hAnsi="Arial" w:cs="Arial"/>
          <w:kern w:val="2"/>
          <w:sz w:val="24"/>
          <w:szCs w:val="24"/>
          <w14:ligatures w14:val="standardContextual"/>
        </w:rPr>
        <w:t xml:space="preserve">disinterested, </w:t>
      </w:r>
      <w:r w:rsidRPr="001C6C1A">
        <w:rPr>
          <w:rFonts w:ascii="Arial" w:hAnsi="Arial" w:cs="Arial"/>
          <w:kern w:val="2"/>
          <w:sz w:val="24"/>
          <w:szCs w:val="24"/>
          <w14:ligatures w14:val="standardContextual"/>
        </w:rPr>
        <w:t xml:space="preserve">unsupportive, </w:t>
      </w:r>
      <w:r w:rsidR="00B96FAC">
        <w:rPr>
          <w:rFonts w:ascii="Arial" w:hAnsi="Arial" w:cs="Arial"/>
          <w:kern w:val="2"/>
          <w:sz w:val="24"/>
          <w:szCs w:val="24"/>
          <w14:ligatures w14:val="standardContextual"/>
        </w:rPr>
        <w:t xml:space="preserve">unknowledgeable, </w:t>
      </w:r>
      <w:r w:rsidRPr="001C6C1A">
        <w:rPr>
          <w:rFonts w:ascii="Arial" w:hAnsi="Arial" w:cs="Arial"/>
          <w:kern w:val="2"/>
          <w:sz w:val="24"/>
          <w:szCs w:val="24"/>
          <w14:ligatures w14:val="standardContextual"/>
        </w:rPr>
        <w:t xml:space="preserve">and </w:t>
      </w:r>
      <w:r w:rsidR="00503C3E">
        <w:rPr>
          <w:rFonts w:ascii="Arial" w:hAnsi="Arial" w:cs="Arial"/>
          <w:kern w:val="2"/>
          <w:sz w:val="24"/>
          <w:szCs w:val="24"/>
          <w14:ligatures w14:val="standardContextual"/>
        </w:rPr>
        <w:t>lacked confidence</w:t>
      </w:r>
      <w:r w:rsidR="00B96FAC">
        <w:rPr>
          <w:rFonts w:ascii="Arial" w:hAnsi="Arial" w:cs="Arial"/>
          <w:kern w:val="2"/>
          <w:sz w:val="24"/>
          <w:szCs w:val="24"/>
          <w14:ligatures w14:val="standardContextual"/>
        </w:rPr>
        <w:t xml:space="preserve">. </w:t>
      </w:r>
      <w:r w:rsidR="00503C3E">
        <w:rPr>
          <w:rFonts w:ascii="Arial" w:hAnsi="Arial" w:cs="Arial"/>
          <w:kern w:val="2"/>
          <w:sz w:val="24"/>
          <w:szCs w:val="24"/>
          <w14:ligatures w14:val="standardContextual"/>
        </w:rPr>
        <w:t xml:space="preserve">Having a professional who lacked confidence and appeared scripted </w:t>
      </w:r>
      <w:r w:rsidR="00B96FAC">
        <w:rPr>
          <w:rFonts w:ascii="Arial" w:hAnsi="Arial" w:cs="Arial"/>
          <w:kern w:val="2"/>
          <w:sz w:val="24"/>
          <w:szCs w:val="24"/>
          <w14:ligatures w14:val="standardContextual"/>
        </w:rPr>
        <w:t>made some patients doubt</w:t>
      </w:r>
      <w:r w:rsidR="00503C3E">
        <w:rPr>
          <w:rFonts w:ascii="Arial" w:hAnsi="Arial" w:cs="Arial"/>
          <w:kern w:val="2"/>
          <w:sz w:val="24"/>
          <w:szCs w:val="24"/>
          <w14:ligatures w14:val="standardContextual"/>
        </w:rPr>
        <w:t>ful of whether the facilitator</w:t>
      </w:r>
      <w:r w:rsidR="00B96FAC">
        <w:rPr>
          <w:rFonts w:ascii="Arial" w:hAnsi="Arial" w:cs="Arial"/>
          <w:kern w:val="2"/>
          <w:sz w:val="24"/>
          <w:szCs w:val="24"/>
          <w14:ligatures w14:val="standardContextual"/>
        </w:rPr>
        <w:t xml:space="preserve"> could support them with their mental health difficulty. </w:t>
      </w:r>
      <w:r w:rsidRPr="001C6C1A">
        <w:rPr>
          <w:kern w:val="2"/>
          <w14:ligatures w14:val="standardContextual"/>
        </w:rPr>
        <w:t xml:space="preserve"> </w:t>
      </w:r>
      <w:r w:rsidRPr="001C6C1A">
        <w:rPr>
          <w:rFonts w:ascii="Arial" w:hAnsi="Arial" w:cs="Arial"/>
          <w:kern w:val="2"/>
          <w:sz w:val="24"/>
          <w:szCs w:val="24"/>
          <w14:ligatures w14:val="standardContextual"/>
        </w:rPr>
        <w:t>Whilst facilitators spoke of their own worries of pushing people away or experiencing their patients as being confrontational</w:t>
      </w:r>
      <w:r>
        <w:rPr>
          <w:rFonts w:ascii="Arial" w:hAnsi="Arial" w:cs="Arial"/>
          <w:kern w:val="2"/>
          <w:sz w:val="24"/>
          <w:szCs w:val="24"/>
          <w14:ligatures w14:val="standardContextual"/>
        </w:rPr>
        <w:t>.</w:t>
      </w:r>
      <w:r w:rsidR="00C21F1D">
        <w:rPr>
          <w:rFonts w:ascii="Arial" w:hAnsi="Arial" w:cs="Arial"/>
          <w:kern w:val="2"/>
          <w:sz w:val="24"/>
          <w:szCs w:val="24"/>
          <w14:ligatures w14:val="standardContextual"/>
        </w:rPr>
        <w:t xml:space="preserve"> One facilitator expressed that attrition was linked to patient’s </w:t>
      </w:r>
      <w:r w:rsidR="002546A2">
        <w:rPr>
          <w:rFonts w:ascii="Arial" w:hAnsi="Arial" w:cs="Arial"/>
          <w:kern w:val="2"/>
          <w:sz w:val="24"/>
          <w:szCs w:val="24"/>
          <w14:ligatures w14:val="standardContextual"/>
        </w:rPr>
        <w:t xml:space="preserve">lack of </w:t>
      </w:r>
      <w:r w:rsidR="00C21F1D">
        <w:rPr>
          <w:rFonts w:ascii="Arial" w:hAnsi="Arial" w:cs="Arial"/>
          <w:kern w:val="2"/>
          <w:sz w:val="24"/>
          <w:szCs w:val="24"/>
          <w14:ligatures w14:val="standardContextual"/>
        </w:rPr>
        <w:t xml:space="preserve">investment in their therapeutic relationship. </w:t>
      </w:r>
    </w:p>
    <w:p w14:paraId="75403090" w14:textId="77777777" w:rsidR="006F7F02" w:rsidRPr="001C6C1A" w:rsidRDefault="006F7F02" w:rsidP="006F7F02">
      <w:pPr>
        <w:spacing w:line="480" w:lineRule="auto"/>
        <w:ind w:firstLine="720"/>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3.3. Demotivated Patients</w:t>
      </w:r>
      <w:r>
        <w:rPr>
          <w:rFonts w:ascii="Arial" w:hAnsi="Arial" w:cs="Arial"/>
          <w:b/>
          <w:bCs/>
          <w:kern w:val="2"/>
          <w:sz w:val="24"/>
          <w:szCs w:val="24"/>
          <w14:ligatures w14:val="standardContextual"/>
        </w:rPr>
        <w:t>.</w:t>
      </w:r>
    </w:p>
    <w:p w14:paraId="3A93F142" w14:textId="5E7D3421" w:rsidR="006F7F02" w:rsidRPr="001C6C1A" w:rsidRDefault="006F7F02" w:rsidP="006F7F02">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ome papers reported that patients experienced an overly effortful relationship with themselves or therapy because they were either fearful of change or because </w:t>
      </w:r>
      <w:r w:rsidRPr="001C6C1A">
        <w:rPr>
          <w:rFonts w:ascii="Arial" w:hAnsi="Arial" w:cs="Arial"/>
          <w:kern w:val="2"/>
          <w:sz w:val="24"/>
          <w:szCs w:val="24"/>
          <w14:ligatures w14:val="standardContextual"/>
        </w:rPr>
        <w:lastRenderedPageBreak/>
        <w:t xml:space="preserve">their mental health difficulties had </w:t>
      </w:r>
      <w:r>
        <w:rPr>
          <w:rFonts w:ascii="Arial" w:hAnsi="Arial" w:cs="Arial"/>
          <w:kern w:val="2"/>
          <w:sz w:val="24"/>
          <w:szCs w:val="24"/>
          <w14:ligatures w14:val="standardContextual"/>
        </w:rPr>
        <w:t>previously helped them</w:t>
      </w:r>
      <w:r w:rsidRPr="001C6C1A">
        <w:rPr>
          <w:rFonts w:ascii="Arial" w:hAnsi="Arial" w:cs="Arial"/>
          <w:kern w:val="2"/>
          <w:sz w:val="24"/>
          <w:szCs w:val="24"/>
          <w14:ligatures w14:val="standardContextual"/>
        </w:rPr>
        <w:t>. For some people,</w:t>
      </w:r>
      <w:r w:rsidR="00B96FAC">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therapy was difficult to engage in because it asked them to express their difficult past experiences</w:t>
      </w:r>
      <w:r>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 xml:space="preserve">The relationship between the patient and GSH was described as unmotivating, intolerable, and ambivalent. Facilitators also recognised that </w:t>
      </w:r>
      <w:r w:rsidR="00B96FAC">
        <w:rPr>
          <w:rFonts w:ascii="Arial" w:hAnsi="Arial" w:cs="Arial"/>
          <w:kern w:val="2"/>
          <w:sz w:val="24"/>
          <w:szCs w:val="24"/>
          <w14:ligatures w14:val="standardContextual"/>
        </w:rPr>
        <w:t xml:space="preserve">this </w:t>
      </w:r>
      <w:r w:rsidRPr="001C6C1A">
        <w:rPr>
          <w:rFonts w:ascii="Arial" w:hAnsi="Arial" w:cs="Arial"/>
          <w:kern w:val="2"/>
          <w:sz w:val="24"/>
          <w:szCs w:val="24"/>
          <w14:ligatures w14:val="standardContextual"/>
        </w:rPr>
        <w:t xml:space="preserve">made it difficult for patients to relate to or invest in treatment. </w:t>
      </w:r>
    </w:p>
    <w:p w14:paraId="589B4F03" w14:textId="38F0D89B" w:rsidR="006F7F02" w:rsidRPr="00651527" w:rsidRDefault="006F7F02" w:rsidP="006F7F02">
      <w:pPr>
        <w:spacing w:line="480" w:lineRule="auto"/>
        <w:jc w:val="both"/>
        <w:rPr>
          <w:rFonts w:ascii="Arial" w:hAnsi="Arial" w:cs="Arial"/>
          <w:b/>
          <w:bCs/>
          <w:i/>
          <w:iCs/>
          <w:kern w:val="2"/>
          <w:sz w:val="24"/>
          <w:szCs w:val="24"/>
          <w14:ligatures w14:val="standardContextual"/>
        </w:rPr>
      </w:pPr>
      <w:r w:rsidRPr="00651527">
        <w:rPr>
          <w:rFonts w:ascii="Arial" w:hAnsi="Arial" w:cs="Arial"/>
          <w:b/>
          <w:bCs/>
          <w:i/>
          <w:iCs/>
          <w:kern w:val="2"/>
          <w:sz w:val="24"/>
          <w:szCs w:val="24"/>
          <w14:ligatures w14:val="standardContextual"/>
        </w:rPr>
        <w:t>Theme Four: Technical Components are Important</w:t>
      </w:r>
    </w:p>
    <w:p w14:paraId="5932FE5B" w14:textId="77777777"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Theme four was supported by 17/18 paper and comprise</w:t>
      </w:r>
      <w:r>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of two descriptive themes. </w:t>
      </w:r>
      <w:r>
        <w:rPr>
          <w:rFonts w:ascii="Arial" w:hAnsi="Arial" w:cs="Arial"/>
          <w:kern w:val="2"/>
          <w:sz w:val="24"/>
          <w:szCs w:val="24"/>
          <w14:ligatures w14:val="standardContextual"/>
        </w:rPr>
        <w:t>Technical components</w:t>
      </w:r>
      <w:r w:rsidRPr="0029138D">
        <w:rPr>
          <w:rFonts w:ascii="Arial" w:hAnsi="Arial" w:cs="Arial"/>
          <w:kern w:val="2"/>
          <w:sz w:val="24"/>
          <w:szCs w:val="24"/>
          <w14:ligatures w14:val="standardContextual"/>
        </w:rPr>
        <w:t xml:space="preserve"> included what the manuals contained (such as psychological-modality, information, and examples) a</w:t>
      </w:r>
      <w:r>
        <w:rPr>
          <w:rFonts w:ascii="Arial" w:hAnsi="Arial" w:cs="Arial"/>
          <w:kern w:val="2"/>
          <w:sz w:val="24"/>
          <w:szCs w:val="24"/>
          <w14:ligatures w14:val="standardContextual"/>
        </w:rPr>
        <w:t xml:space="preserve">longside </w:t>
      </w:r>
      <w:r w:rsidRPr="0029138D">
        <w:rPr>
          <w:rFonts w:ascii="Arial" w:hAnsi="Arial" w:cs="Arial"/>
          <w:kern w:val="2"/>
          <w:sz w:val="24"/>
          <w:szCs w:val="24"/>
          <w14:ligatures w14:val="standardContextual"/>
        </w:rPr>
        <w:t>session number, frequency, and length</w:t>
      </w:r>
      <w:r>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 xml:space="preserve">There were mixed perspectives of the GSH manuals’ content and treatment flexibility regardless of the psychological modality or facilitation style (whether it was in-person or </w:t>
      </w:r>
      <w:r>
        <w:rPr>
          <w:rFonts w:ascii="Arial" w:hAnsi="Arial" w:cs="Arial"/>
          <w:kern w:val="2"/>
          <w:sz w:val="24"/>
          <w:szCs w:val="24"/>
          <w14:ligatures w14:val="standardContextual"/>
        </w:rPr>
        <w:t>remote</w:t>
      </w:r>
      <w:r w:rsidRPr="001C6C1A">
        <w:rPr>
          <w:rFonts w:ascii="Arial" w:hAnsi="Arial" w:cs="Arial"/>
          <w:kern w:val="2"/>
          <w:sz w:val="24"/>
          <w:szCs w:val="24"/>
          <w14:ligatures w14:val="standardContextual"/>
        </w:rPr>
        <w:t xml:space="preserve">). It was inferred from the mixed experiences, that technical components are important as they can impact the accessibility, usability, and acceptability of the intervention. </w:t>
      </w:r>
    </w:p>
    <w:p w14:paraId="1454C1DA" w14:textId="77777777" w:rsidR="006F7F02" w:rsidRPr="001C6C1A" w:rsidRDefault="006F7F02" w:rsidP="006F7F02">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ab/>
        <w:t>4.1. Mixed Perspective of Manual Content</w:t>
      </w:r>
      <w:r>
        <w:rPr>
          <w:rFonts w:ascii="Arial" w:hAnsi="Arial" w:cs="Arial"/>
          <w:b/>
          <w:bCs/>
          <w:kern w:val="2"/>
          <w:sz w:val="24"/>
          <w:szCs w:val="24"/>
          <w14:ligatures w14:val="standardContextual"/>
        </w:rPr>
        <w:t>.</w:t>
      </w:r>
    </w:p>
    <w:p w14:paraId="129D850A" w14:textId="5F9A193C"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b/>
          <w:bCs/>
          <w:kern w:val="2"/>
          <w:sz w:val="24"/>
          <w:szCs w:val="24"/>
          <w14:ligatures w14:val="standardContextual"/>
        </w:rPr>
        <w:tab/>
      </w:r>
      <w:r w:rsidRPr="001C6C1A">
        <w:rPr>
          <w:rFonts w:ascii="Arial" w:hAnsi="Arial" w:cs="Arial"/>
          <w:kern w:val="2"/>
          <w:sz w:val="24"/>
          <w:szCs w:val="24"/>
          <w14:ligatures w14:val="standardContextual"/>
        </w:rPr>
        <w:t>Some papers reported both patients and facilitators found the manual helpful as it focused people’s attention, provided relatable examples, was informative</w:t>
      </w:r>
      <w:r w:rsidR="002E3270">
        <w:rPr>
          <w:rFonts w:ascii="Arial" w:hAnsi="Arial" w:cs="Arial"/>
          <w:kern w:val="2"/>
          <w:sz w:val="24"/>
          <w:szCs w:val="24"/>
          <w14:ligatures w14:val="standardContextual"/>
        </w:rPr>
        <w:t xml:space="preserve"> about the psychological-modality and presenting problem</w:t>
      </w:r>
      <w:r w:rsidRPr="001C6C1A">
        <w:rPr>
          <w:rFonts w:ascii="Arial" w:hAnsi="Arial" w:cs="Arial"/>
          <w:kern w:val="2"/>
          <w:sz w:val="24"/>
          <w:szCs w:val="24"/>
          <w14:ligatures w14:val="standardContextual"/>
        </w:rPr>
        <w:t xml:space="preserve">, </w:t>
      </w:r>
      <w:r w:rsidR="002E3270">
        <w:rPr>
          <w:rFonts w:ascii="Arial" w:hAnsi="Arial" w:cs="Arial"/>
          <w:kern w:val="2"/>
          <w:sz w:val="24"/>
          <w:szCs w:val="24"/>
          <w14:ligatures w14:val="standardContextual"/>
        </w:rPr>
        <w:t xml:space="preserve">alongside being </w:t>
      </w:r>
      <w:r w:rsidRPr="001C6C1A">
        <w:rPr>
          <w:rFonts w:ascii="Arial" w:hAnsi="Arial" w:cs="Arial"/>
          <w:kern w:val="2"/>
          <w:sz w:val="24"/>
          <w:szCs w:val="24"/>
          <w14:ligatures w14:val="standardContextual"/>
        </w:rPr>
        <w:t>insightful. As such, the accessib</w:t>
      </w:r>
      <w:r w:rsidR="002E3270">
        <w:rPr>
          <w:rFonts w:ascii="Arial" w:hAnsi="Arial" w:cs="Arial"/>
          <w:kern w:val="2"/>
          <w:sz w:val="24"/>
          <w:szCs w:val="24"/>
          <w14:ligatures w14:val="standardContextual"/>
        </w:rPr>
        <w:t xml:space="preserve">le, informative, </w:t>
      </w:r>
      <w:r w:rsidRPr="001C6C1A">
        <w:rPr>
          <w:rFonts w:ascii="Arial" w:hAnsi="Arial" w:cs="Arial"/>
          <w:kern w:val="2"/>
          <w:sz w:val="24"/>
          <w:szCs w:val="24"/>
          <w14:ligatures w14:val="standardContextual"/>
        </w:rPr>
        <w:t>understandab</w:t>
      </w:r>
      <w:r w:rsidR="002E3270">
        <w:rPr>
          <w:rFonts w:ascii="Arial" w:hAnsi="Arial" w:cs="Arial"/>
          <w:kern w:val="2"/>
          <w:sz w:val="24"/>
          <w:szCs w:val="24"/>
          <w14:ligatures w14:val="standardContextual"/>
        </w:rPr>
        <w:t>le nature</w:t>
      </w:r>
      <w:r w:rsidRPr="001C6C1A">
        <w:rPr>
          <w:rFonts w:ascii="Arial" w:hAnsi="Arial" w:cs="Arial"/>
          <w:kern w:val="2"/>
          <w:sz w:val="24"/>
          <w:szCs w:val="24"/>
          <w14:ligatures w14:val="standardContextual"/>
        </w:rPr>
        <w:t xml:space="preserve"> of the manual</w:t>
      </w:r>
      <w:r w:rsidR="002E3270">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helped GSH to become self-sustaining and enabled change. Facilitators also recognised the structured approach in GSH worked well for patients</w:t>
      </w:r>
      <w:r w:rsidR="002E3270">
        <w:rPr>
          <w:rFonts w:ascii="Arial" w:hAnsi="Arial" w:cs="Arial"/>
          <w:kern w:val="2"/>
          <w:sz w:val="24"/>
          <w:szCs w:val="24"/>
          <w14:ligatures w14:val="standardContextual"/>
        </w:rPr>
        <w:t xml:space="preserve"> and provided psychological support for differing mental health difficulties</w:t>
      </w:r>
      <w:r>
        <w:rPr>
          <w:rFonts w:ascii="Arial" w:hAnsi="Arial" w:cs="Arial"/>
          <w:kern w:val="2"/>
          <w:sz w:val="24"/>
          <w:szCs w:val="24"/>
          <w14:ligatures w14:val="standardContextual"/>
        </w:rPr>
        <w:t>.</w:t>
      </w:r>
    </w:p>
    <w:p w14:paraId="400596FE" w14:textId="344E6282"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However, not all patients reported finding the manual</w:t>
      </w:r>
      <w:r w:rsidR="009055DD">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to be useful. Some participants f</w:t>
      </w:r>
      <w:r w:rsidR="002E3270">
        <w:rPr>
          <w:rFonts w:ascii="Arial" w:hAnsi="Arial" w:cs="Arial"/>
          <w:kern w:val="2"/>
          <w:sz w:val="24"/>
          <w:szCs w:val="24"/>
          <w14:ligatures w14:val="standardContextual"/>
        </w:rPr>
        <w:t>ound</w:t>
      </w:r>
      <w:r w:rsidRPr="001C6C1A">
        <w:rPr>
          <w:rFonts w:ascii="Arial" w:hAnsi="Arial" w:cs="Arial"/>
          <w:kern w:val="2"/>
          <w:sz w:val="24"/>
          <w:szCs w:val="24"/>
          <w14:ligatures w14:val="standardContextual"/>
        </w:rPr>
        <w:t xml:space="preserve"> the manual</w:t>
      </w:r>
      <w:r w:rsidR="009055DD">
        <w:rPr>
          <w:rFonts w:ascii="Arial" w:hAnsi="Arial" w:cs="Arial"/>
          <w:kern w:val="2"/>
          <w:sz w:val="24"/>
          <w:szCs w:val="24"/>
          <w14:ligatures w14:val="standardContextual"/>
        </w:rPr>
        <w:t>s to be</w:t>
      </w:r>
      <w:r w:rsidRPr="001C6C1A">
        <w:rPr>
          <w:rFonts w:ascii="Arial" w:hAnsi="Arial" w:cs="Arial"/>
          <w:kern w:val="2"/>
          <w:sz w:val="24"/>
          <w:szCs w:val="24"/>
          <w14:ligatures w14:val="standardContextual"/>
        </w:rPr>
        <w:t xml:space="preserve"> unrelatable </w:t>
      </w:r>
      <w:r w:rsidR="009055DD">
        <w:rPr>
          <w:rFonts w:ascii="Arial" w:hAnsi="Arial" w:cs="Arial"/>
          <w:kern w:val="2"/>
          <w:sz w:val="24"/>
          <w:szCs w:val="24"/>
          <w14:ligatures w14:val="standardContextual"/>
        </w:rPr>
        <w:t xml:space="preserve">(with their examples and activities) </w:t>
      </w:r>
      <w:r w:rsidR="009055DD">
        <w:rPr>
          <w:rFonts w:ascii="Arial" w:hAnsi="Arial" w:cs="Arial"/>
          <w:kern w:val="2"/>
          <w:sz w:val="24"/>
          <w:szCs w:val="24"/>
          <w14:ligatures w14:val="standardContextual"/>
        </w:rPr>
        <w:lastRenderedPageBreak/>
        <w:t xml:space="preserve">or </w:t>
      </w:r>
      <w:r w:rsidRPr="001C6C1A">
        <w:rPr>
          <w:rFonts w:ascii="Arial" w:hAnsi="Arial" w:cs="Arial"/>
          <w:kern w:val="2"/>
          <w:sz w:val="24"/>
          <w:szCs w:val="24"/>
          <w14:ligatures w14:val="standardContextual"/>
        </w:rPr>
        <w:t>too overwhelming</w:t>
      </w:r>
      <w:r w:rsidR="009055DD">
        <w:rPr>
          <w:rFonts w:ascii="Arial" w:hAnsi="Arial" w:cs="Arial"/>
          <w:kern w:val="2"/>
          <w:sz w:val="24"/>
          <w:szCs w:val="24"/>
          <w14:ligatures w14:val="standardContextual"/>
        </w:rPr>
        <w:t xml:space="preserve"> due to the high content amount and limited time. Other participants reported that the manual was not informative, or did not address, their specific presenting difficulties.  </w:t>
      </w:r>
    </w:p>
    <w:p w14:paraId="317E5741" w14:textId="77777777" w:rsidR="006F7F02" w:rsidRPr="001C6C1A" w:rsidRDefault="006F7F02" w:rsidP="006F7F02">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ab/>
        <w:t>4.2. Mixed Perspective of Flexibility</w:t>
      </w:r>
      <w:r>
        <w:rPr>
          <w:rFonts w:ascii="Arial" w:hAnsi="Arial" w:cs="Arial"/>
          <w:b/>
          <w:bCs/>
          <w:kern w:val="2"/>
          <w:sz w:val="24"/>
          <w:szCs w:val="24"/>
          <w14:ligatures w14:val="standardContextual"/>
        </w:rPr>
        <w:t>.</w:t>
      </w:r>
    </w:p>
    <w:p w14:paraId="56E62F4E" w14:textId="77777777"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b/>
          <w:bCs/>
          <w:kern w:val="2"/>
          <w:sz w:val="24"/>
          <w:szCs w:val="24"/>
          <w14:ligatures w14:val="standardContextual"/>
        </w:rPr>
        <w:tab/>
      </w:r>
      <w:r w:rsidRPr="001C6C1A">
        <w:rPr>
          <w:rFonts w:ascii="Arial" w:hAnsi="Arial" w:cs="Arial"/>
          <w:kern w:val="2"/>
          <w:sz w:val="24"/>
          <w:szCs w:val="24"/>
          <w14:ligatures w14:val="standardContextual"/>
        </w:rPr>
        <w:t xml:space="preserve">The manual was not the only helpful aspect to GSH. Providing flexible treatment, </w:t>
      </w:r>
      <w:r>
        <w:rPr>
          <w:rFonts w:ascii="Arial" w:hAnsi="Arial" w:cs="Arial"/>
          <w:kern w:val="2"/>
          <w:sz w:val="24"/>
          <w:szCs w:val="24"/>
          <w14:ligatures w14:val="standardContextual"/>
        </w:rPr>
        <w:t>across</w:t>
      </w:r>
      <w:r w:rsidRPr="001C6C1A">
        <w:rPr>
          <w:rFonts w:ascii="Arial" w:hAnsi="Arial" w:cs="Arial"/>
          <w:kern w:val="2"/>
          <w:sz w:val="24"/>
          <w:szCs w:val="24"/>
          <w14:ligatures w14:val="standardContextual"/>
        </w:rPr>
        <w:t xml:space="preserve"> psychological modality </w:t>
      </w:r>
      <w:r>
        <w:rPr>
          <w:rFonts w:ascii="Arial" w:hAnsi="Arial" w:cs="Arial"/>
          <w:kern w:val="2"/>
          <w:sz w:val="24"/>
          <w:szCs w:val="24"/>
          <w14:ligatures w14:val="standardContextual"/>
        </w:rPr>
        <w:t>and</w:t>
      </w:r>
      <w:r w:rsidRPr="001C6C1A">
        <w:rPr>
          <w:rFonts w:ascii="Arial" w:hAnsi="Arial" w:cs="Arial"/>
          <w:kern w:val="2"/>
          <w:sz w:val="24"/>
          <w:szCs w:val="24"/>
          <w14:ligatures w14:val="standardContextual"/>
        </w:rPr>
        <w:t xml:space="preserve"> facilitation style, was useful for some patients. Services which could offer different treatment times and location, alongside other options for treatment, was also beneficial. For example, facilitators recognised having a choice of another GSH psychological modality was useful for patients. </w:t>
      </w:r>
    </w:p>
    <w:p w14:paraId="57B1A33E" w14:textId="77777777" w:rsidR="006F7F02" w:rsidRPr="001C6C1A" w:rsidRDefault="006F7F02" w:rsidP="006F7F02">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 xml:space="preserve">Conversely, some people did not experience GSH as an accommodating or flexible process. Problems included the number of sessions, the length of sessions, and session frequency. This was also related to some patient’s experiences of the manuals being too content heavy. </w:t>
      </w:r>
    </w:p>
    <w:p w14:paraId="54D06E8B" w14:textId="0CD378D0" w:rsidR="006F7F02" w:rsidRPr="00B73054" w:rsidRDefault="006F7F02" w:rsidP="006F7F02">
      <w:pPr>
        <w:spacing w:line="480" w:lineRule="auto"/>
        <w:jc w:val="both"/>
        <w:rPr>
          <w:rFonts w:ascii="Arial" w:hAnsi="Arial" w:cs="Arial"/>
          <w:b/>
          <w:bCs/>
          <w:i/>
          <w:iCs/>
          <w:kern w:val="2"/>
          <w:sz w:val="24"/>
          <w:szCs w:val="24"/>
          <w14:ligatures w14:val="standardContextual"/>
        </w:rPr>
      </w:pPr>
      <w:r w:rsidRPr="00B73054">
        <w:rPr>
          <w:rFonts w:ascii="Arial" w:hAnsi="Arial" w:cs="Arial"/>
          <w:b/>
          <w:bCs/>
          <w:i/>
          <w:iCs/>
          <w:kern w:val="2"/>
          <w:sz w:val="24"/>
          <w:szCs w:val="24"/>
          <w14:ligatures w14:val="standardContextual"/>
        </w:rPr>
        <w:t xml:space="preserve">Theme Five: Providing </w:t>
      </w:r>
      <w:r w:rsidR="00847D66">
        <w:rPr>
          <w:rFonts w:ascii="Arial" w:hAnsi="Arial" w:cs="Arial"/>
          <w:b/>
          <w:bCs/>
          <w:i/>
          <w:iCs/>
          <w:kern w:val="2"/>
          <w:sz w:val="24"/>
          <w:szCs w:val="24"/>
          <w14:ligatures w14:val="standardContextual"/>
        </w:rPr>
        <w:t>Facilitation</w:t>
      </w:r>
      <w:r>
        <w:rPr>
          <w:rFonts w:ascii="Arial" w:hAnsi="Arial" w:cs="Arial"/>
          <w:b/>
          <w:bCs/>
          <w:i/>
          <w:iCs/>
          <w:kern w:val="2"/>
          <w:sz w:val="24"/>
          <w:szCs w:val="24"/>
          <w14:ligatures w14:val="standardContextual"/>
        </w:rPr>
        <w:t xml:space="preserve"> Choice</w:t>
      </w:r>
    </w:p>
    <w:p w14:paraId="5B2DAF59" w14:textId="519AEC32"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Theme five, contributed to b</w:t>
      </w:r>
      <w:r w:rsidR="00B75B95">
        <w:rPr>
          <w:rFonts w:ascii="Arial" w:hAnsi="Arial" w:cs="Arial"/>
          <w:kern w:val="2"/>
          <w:sz w:val="24"/>
          <w:szCs w:val="24"/>
          <w14:ligatures w14:val="standardContextual"/>
        </w:rPr>
        <w:t>y</w:t>
      </w:r>
      <w:r w:rsidRPr="001C6C1A">
        <w:rPr>
          <w:rFonts w:ascii="Arial" w:hAnsi="Arial" w:cs="Arial"/>
          <w:kern w:val="2"/>
          <w:sz w:val="24"/>
          <w:szCs w:val="24"/>
          <w14:ligatures w14:val="standardContextual"/>
        </w:rPr>
        <w:t xml:space="preserve"> 5/18 papers, concerns providing choice for how the GSH is facilitated. It was inferred from the mixed experiences of both in-person and </w:t>
      </w:r>
      <w:r>
        <w:rPr>
          <w:rFonts w:ascii="Arial" w:hAnsi="Arial" w:cs="Arial"/>
          <w:kern w:val="2"/>
          <w:sz w:val="24"/>
          <w:szCs w:val="24"/>
          <w14:ligatures w14:val="standardContextual"/>
        </w:rPr>
        <w:t>remote</w:t>
      </w:r>
      <w:r w:rsidRPr="001C6C1A">
        <w:rPr>
          <w:rFonts w:ascii="Arial" w:hAnsi="Arial" w:cs="Arial"/>
          <w:kern w:val="2"/>
          <w:sz w:val="24"/>
          <w:szCs w:val="24"/>
          <w14:ligatures w14:val="standardContextual"/>
        </w:rPr>
        <w:t xml:space="preserve"> facilitation of GSH, that providing choice to facilitation preference was important for the patients. Three subthemes contribute to this. </w:t>
      </w:r>
    </w:p>
    <w:p w14:paraId="02ACD5E8" w14:textId="77777777" w:rsidR="006F7F02" w:rsidRPr="001C6C1A" w:rsidRDefault="006F7F02" w:rsidP="006F7F02">
      <w:pPr>
        <w:spacing w:line="480" w:lineRule="auto"/>
        <w:ind w:firstLine="720"/>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 xml:space="preserve">5.1. </w:t>
      </w:r>
      <w:r>
        <w:rPr>
          <w:rFonts w:ascii="Arial" w:hAnsi="Arial" w:cs="Arial"/>
          <w:b/>
          <w:bCs/>
          <w:kern w:val="2"/>
          <w:sz w:val="24"/>
          <w:szCs w:val="24"/>
          <w14:ligatures w14:val="standardContextual"/>
        </w:rPr>
        <w:t>In-person</w:t>
      </w:r>
      <w:r w:rsidRPr="001C6C1A">
        <w:rPr>
          <w:rFonts w:ascii="Arial" w:hAnsi="Arial" w:cs="Arial"/>
          <w:b/>
          <w:bCs/>
          <w:kern w:val="2"/>
          <w:sz w:val="24"/>
          <w:szCs w:val="24"/>
          <w14:ligatures w14:val="standardContextual"/>
        </w:rPr>
        <w:t xml:space="preserve"> Personal and Preferred</w:t>
      </w:r>
      <w:r>
        <w:rPr>
          <w:rFonts w:ascii="Arial" w:hAnsi="Arial" w:cs="Arial"/>
          <w:b/>
          <w:bCs/>
          <w:kern w:val="2"/>
          <w:sz w:val="24"/>
          <w:szCs w:val="24"/>
          <w14:ligatures w14:val="standardContextual"/>
        </w:rPr>
        <w:t>.</w:t>
      </w:r>
    </w:p>
    <w:p w14:paraId="3B96E053" w14:textId="77777777"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Some papers reported patients felt face-to-face treatment was a personalised support experience which enabled change. It helped build rapport, provided immediate response, and was considered more helpful than other options (such as telephone support). </w:t>
      </w:r>
    </w:p>
    <w:p w14:paraId="2628AF17" w14:textId="77777777" w:rsidR="006F7F02" w:rsidRPr="001C6C1A" w:rsidRDefault="006F7F02" w:rsidP="006F7F02">
      <w:pPr>
        <w:spacing w:line="480" w:lineRule="auto"/>
        <w:ind w:firstLine="720"/>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 xml:space="preserve">5.2. </w:t>
      </w:r>
      <w:r>
        <w:rPr>
          <w:rFonts w:ascii="Arial" w:hAnsi="Arial" w:cs="Arial"/>
          <w:b/>
          <w:bCs/>
          <w:kern w:val="2"/>
          <w:sz w:val="24"/>
          <w:szCs w:val="24"/>
          <w14:ligatures w14:val="standardContextual"/>
        </w:rPr>
        <w:t>Remote</w:t>
      </w:r>
      <w:r w:rsidRPr="001C6C1A">
        <w:rPr>
          <w:rFonts w:ascii="Arial" w:hAnsi="Arial" w:cs="Arial"/>
          <w:b/>
          <w:bCs/>
          <w:kern w:val="2"/>
          <w:sz w:val="24"/>
          <w:szCs w:val="24"/>
          <w14:ligatures w14:val="standardContextual"/>
        </w:rPr>
        <w:t xml:space="preserve"> Experienced Positively</w:t>
      </w:r>
      <w:r>
        <w:rPr>
          <w:rFonts w:ascii="Arial" w:hAnsi="Arial" w:cs="Arial"/>
          <w:b/>
          <w:bCs/>
          <w:kern w:val="2"/>
          <w:sz w:val="24"/>
          <w:szCs w:val="24"/>
          <w14:ligatures w14:val="standardContextual"/>
        </w:rPr>
        <w:t>.</w:t>
      </w:r>
    </w:p>
    <w:p w14:paraId="01D1D529" w14:textId="3F641367" w:rsidR="006F7F02" w:rsidRPr="001C6C1A"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However, papers also reported that none-face-to-face facilitation of the manual was also positively received. Facilitation methods included telephone calls and via the internet (by emails or software). People found these facilitation styles were private, accessible, and gave them a sense someone was listening. </w:t>
      </w:r>
    </w:p>
    <w:p w14:paraId="69EB242A" w14:textId="77777777" w:rsidR="006F7F02" w:rsidRPr="001C6C1A" w:rsidRDefault="006F7F02" w:rsidP="006F7F02">
      <w:pPr>
        <w:spacing w:line="480" w:lineRule="auto"/>
        <w:ind w:firstLine="720"/>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 xml:space="preserve">5.3. Limitations of </w:t>
      </w:r>
      <w:r>
        <w:rPr>
          <w:rFonts w:ascii="Arial" w:hAnsi="Arial" w:cs="Arial"/>
          <w:b/>
          <w:bCs/>
          <w:kern w:val="2"/>
          <w:sz w:val="24"/>
          <w:szCs w:val="24"/>
          <w14:ligatures w14:val="standardContextual"/>
        </w:rPr>
        <w:t>Remote.</w:t>
      </w:r>
    </w:p>
    <w:p w14:paraId="6BCB4543" w14:textId="15023363" w:rsidR="006F7F02" w:rsidRPr="006F7F02" w:rsidRDefault="006F7F02" w:rsidP="006F7F02">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Finally, some papers reported that </w:t>
      </w:r>
      <w:r w:rsidR="005310F0">
        <w:rPr>
          <w:rFonts w:ascii="Arial" w:hAnsi="Arial" w:cs="Arial"/>
          <w:kern w:val="2"/>
          <w:sz w:val="24"/>
          <w:szCs w:val="24"/>
          <w14:ligatures w14:val="standardContextual"/>
        </w:rPr>
        <w:t>a few</w:t>
      </w:r>
      <w:r w:rsidRPr="001C6C1A">
        <w:rPr>
          <w:rFonts w:ascii="Arial" w:hAnsi="Arial" w:cs="Arial"/>
          <w:kern w:val="2"/>
          <w:sz w:val="24"/>
          <w:szCs w:val="24"/>
          <w14:ligatures w14:val="standardContextual"/>
        </w:rPr>
        <w:t xml:space="preserve"> patients experienced limitations with non-face-to-face facilitation approaches. Other people distrusted the communication method or felt increasingly distant from their facilitator. Facilitators also found these methods could be time consuming and felt disconnected from their patients</w:t>
      </w:r>
      <w:r>
        <w:rPr>
          <w:rFonts w:ascii="Arial" w:hAnsi="Arial" w:cs="Arial"/>
          <w:kern w:val="2"/>
          <w:sz w:val="24"/>
          <w:szCs w:val="24"/>
          <w14:ligatures w14:val="standardContextual"/>
        </w:rPr>
        <w:t>.</w:t>
      </w:r>
      <w:bookmarkEnd w:id="1"/>
      <w:r w:rsidR="005310F0">
        <w:rPr>
          <w:rFonts w:ascii="Arial" w:hAnsi="Arial" w:cs="Arial"/>
          <w:kern w:val="2"/>
          <w:sz w:val="24"/>
          <w:szCs w:val="24"/>
          <w14:ligatures w14:val="standardContextual"/>
        </w:rPr>
        <w:t xml:space="preserve"> This at times were attributed to ruptures within the therapeutic relationship.</w:t>
      </w:r>
    </w:p>
    <w:p w14:paraId="5C8B324C" w14:textId="190EE747" w:rsidR="00B73054" w:rsidRPr="00B73054" w:rsidRDefault="00B73054" w:rsidP="00B73054">
      <w:pPr>
        <w:spacing w:line="480" w:lineRule="auto"/>
        <w:jc w:val="center"/>
        <w:rPr>
          <w:rFonts w:ascii="Arial" w:hAnsi="Arial" w:cs="Arial"/>
          <w:kern w:val="2"/>
          <w:sz w:val="24"/>
          <w:szCs w:val="24"/>
          <w14:ligatures w14:val="standardContextual"/>
        </w:rPr>
      </w:pPr>
      <w:r w:rsidRPr="00B73054">
        <w:rPr>
          <w:rFonts w:ascii="Arial" w:hAnsi="Arial" w:cs="Arial"/>
          <w:b/>
          <w:bCs/>
          <w:kern w:val="2"/>
          <w:sz w:val="24"/>
          <w:szCs w:val="24"/>
          <w14:ligatures w14:val="standardContextual"/>
        </w:rPr>
        <w:t>Discussion</w:t>
      </w:r>
    </w:p>
    <w:p w14:paraId="64AA3F03" w14:textId="2C2FBD77" w:rsidR="00EC3115" w:rsidRDefault="00B73054" w:rsidP="00B73054">
      <w:pPr>
        <w:spacing w:line="480" w:lineRule="auto"/>
        <w:ind w:firstLine="720"/>
        <w:jc w:val="both"/>
        <w:rPr>
          <w:rFonts w:ascii="Arial" w:hAnsi="Arial" w:cs="Arial"/>
          <w:kern w:val="2"/>
          <w:sz w:val="24"/>
          <w:szCs w:val="24"/>
          <w14:ligatures w14:val="standardContextual"/>
        </w:rPr>
      </w:pPr>
      <w:r w:rsidRPr="00B73054">
        <w:rPr>
          <w:rFonts w:ascii="Arial" w:hAnsi="Arial" w:cs="Arial"/>
          <w:kern w:val="2"/>
          <w:sz w:val="24"/>
          <w:szCs w:val="24"/>
          <w14:ligatures w14:val="standardContextual"/>
        </w:rPr>
        <w:t>This systematic review explored the reported experience</w:t>
      </w:r>
      <w:r w:rsidR="00B75B95">
        <w:rPr>
          <w:rFonts w:ascii="Arial" w:hAnsi="Arial" w:cs="Arial"/>
          <w:kern w:val="2"/>
          <w:sz w:val="24"/>
          <w:szCs w:val="24"/>
          <w14:ligatures w14:val="standardContextual"/>
        </w:rPr>
        <w:t>s</w:t>
      </w:r>
      <w:r w:rsidRPr="00B73054">
        <w:rPr>
          <w:rFonts w:ascii="Arial" w:hAnsi="Arial" w:cs="Arial"/>
          <w:kern w:val="2"/>
          <w:sz w:val="24"/>
          <w:szCs w:val="24"/>
          <w14:ligatures w14:val="standardContextual"/>
        </w:rPr>
        <w:t xml:space="preserve"> of patients and facilitators who part</w:t>
      </w:r>
      <w:r w:rsidR="00C21C74">
        <w:rPr>
          <w:rFonts w:ascii="Arial" w:hAnsi="Arial" w:cs="Arial"/>
          <w:kern w:val="2"/>
          <w:sz w:val="24"/>
          <w:szCs w:val="24"/>
          <w14:ligatures w14:val="standardContextual"/>
        </w:rPr>
        <w:t>icipated</w:t>
      </w:r>
      <w:r w:rsidRPr="00B73054">
        <w:rPr>
          <w:rFonts w:ascii="Arial" w:hAnsi="Arial" w:cs="Arial"/>
          <w:kern w:val="2"/>
          <w:sz w:val="24"/>
          <w:szCs w:val="24"/>
          <w14:ligatures w14:val="standardContextual"/>
        </w:rPr>
        <w:t xml:space="preserve"> in GSH across different delivery styles and psychological modalities. The results highlighted five core themes </w:t>
      </w:r>
      <w:r w:rsidR="00EC3115">
        <w:rPr>
          <w:rFonts w:ascii="Arial" w:hAnsi="Arial" w:cs="Arial"/>
          <w:kern w:val="2"/>
          <w:sz w:val="24"/>
          <w:szCs w:val="24"/>
          <w14:ligatures w14:val="standardContextual"/>
        </w:rPr>
        <w:t xml:space="preserve">regarding outcomes, relationships, technical components, and </w:t>
      </w:r>
      <w:r w:rsidR="00F213D4">
        <w:rPr>
          <w:rFonts w:ascii="Arial" w:hAnsi="Arial" w:cs="Arial"/>
          <w:kern w:val="2"/>
          <w:sz w:val="24"/>
          <w:szCs w:val="24"/>
          <w14:ligatures w14:val="standardContextual"/>
        </w:rPr>
        <w:t xml:space="preserve">providing </w:t>
      </w:r>
      <w:r w:rsidR="00EC3115">
        <w:rPr>
          <w:rFonts w:ascii="Arial" w:hAnsi="Arial" w:cs="Arial"/>
          <w:kern w:val="2"/>
          <w:sz w:val="24"/>
          <w:szCs w:val="24"/>
          <w14:ligatures w14:val="standardContextual"/>
        </w:rPr>
        <w:t>patient</w:t>
      </w:r>
      <w:r w:rsidR="00FD279A">
        <w:rPr>
          <w:rFonts w:ascii="Arial" w:hAnsi="Arial" w:cs="Arial"/>
          <w:kern w:val="2"/>
          <w:sz w:val="24"/>
          <w:szCs w:val="24"/>
          <w14:ligatures w14:val="standardContextual"/>
        </w:rPr>
        <w:t>s</w:t>
      </w:r>
      <w:r w:rsidR="00EC3115">
        <w:rPr>
          <w:rFonts w:ascii="Arial" w:hAnsi="Arial" w:cs="Arial"/>
          <w:kern w:val="2"/>
          <w:sz w:val="24"/>
          <w:szCs w:val="24"/>
          <w14:ligatures w14:val="standardContextual"/>
        </w:rPr>
        <w:t xml:space="preserve"> </w:t>
      </w:r>
      <w:r w:rsidR="00F213D4">
        <w:rPr>
          <w:rFonts w:ascii="Arial" w:hAnsi="Arial" w:cs="Arial"/>
          <w:kern w:val="2"/>
          <w:sz w:val="24"/>
          <w:szCs w:val="24"/>
          <w14:ligatures w14:val="standardContextual"/>
        </w:rPr>
        <w:t xml:space="preserve">choice </w:t>
      </w:r>
      <w:r w:rsidR="00EC3115">
        <w:rPr>
          <w:rFonts w:ascii="Arial" w:hAnsi="Arial" w:cs="Arial"/>
          <w:kern w:val="2"/>
          <w:sz w:val="24"/>
          <w:szCs w:val="24"/>
          <w14:ligatures w14:val="standardContextual"/>
        </w:rPr>
        <w:t xml:space="preserve">of </w:t>
      </w:r>
      <w:r w:rsidR="00F213D4">
        <w:rPr>
          <w:rFonts w:ascii="Arial" w:hAnsi="Arial" w:cs="Arial"/>
          <w:kern w:val="2"/>
          <w:sz w:val="24"/>
          <w:szCs w:val="24"/>
          <w14:ligatures w14:val="standardContextual"/>
        </w:rPr>
        <w:t>facilitation</w:t>
      </w:r>
      <w:r w:rsidR="00EC3115">
        <w:rPr>
          <w:rFonts w:ascii="Arial" w:hAnsi="Arial" w:cs="Arial"/>
          <w:kern w:val="2"/>
          <w:sz w:val="24"/>
          <w:szCs w:val="24"/>
          <w14:ligatures w14:val="standardContextual"/>
        </w:rPr>
        <w:t xml:space="preserve"> styles. </w:t>
      </w:r>
    </w:p>
    <w:p w14:paraId="466B013E" w14:textId="7DB8AF88" w:rsidR="00B73054" w:rsidRPr="00B73054" w:rsidRDefault="00AB7553" w:rsidP="008C31BA">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A</w:t>
      </w:r>
      <w:r w:rsidR="00B73054" w:rsidRPr="00B73054">
        <w:rPr>
          <w:rFonts w:ascii="Arial" w:hAnsi="Arial" w:cs="Arial"/>
          <w:kern w:val="2"/>
          <w:sz w:val="24"/>
          <w:szCs w:val="24"/>
          <w14:ligatures w14:val="standardContextual"/>
        </w:rPr>
        <w:t xml:space="preserve">ll papers reported beneficial outcomes. This included improved symptoms, improved insight, an increase of helpful coping mechanisms, and professional development opportunities for facilitators. </w:t>
      </w:r>
      <w:r w:rsidR="00EC3115">
        <w:rPr>
          <w:rFonts w:ascii="Arial" w:hAnsi="Arial" w:cs="Arial"/>
          <w:kern w:val="2"/>
          <w:sz w:val="24"/>
          <w:szCs w:val="24"/>
          <w14:ligatures w14:val="standardContextual"/>
        </w:rPr>
        <w:t>Improved symptoms</w:t>
      </w:r>
      <w:r w:rsidR="00B73054" w:rsidRPr="00B73054">
        <w:rPr>
          <w:rFonts w:ascii="Arial" w:hAnsi="Arial" w:cs="Arial"/>
          <w:kern w:val="2"/>
          <w:sz w:val="24"/>
          <w:szCs w:val="24"/>
          <w14:ligatures w14:val="standardContextual"/>
        </w:rPr>
        <w:t xml:space="preserve"> </w:t>
      </w:r>
      <w:r w:rsidR="00EC3115" w:rsidRPr="00B73054">
        <w:rPr>
          <w:rFonts w:ascii="Arial" w:hAnsi="Arial" w:cs="Arial"/>
          <w:kern w:val="2"/>
          <w:sz w:val="24"/>
          <w:szCs w:val="24"/>
          <w14:ligatures w14:val="standardContextual"/>
        </w:rPr>
        <w:t>are</w:t>
      </w:r>
      <w:r w:rsidR="00B73054" w:rsidRPr="00B73054">
        <w:rPr>
          <w:rFonts w:ascii="Arial" w:hAnsi="Arial" w:cs="Arial"/>
          <w:kern w:val="2"/>
          <w:sz w:val="24"/>
          <w:szCs w:val="24"/>
          <w14:ligatures w14:val="standardContextual"/>
        </w:rPr>
        <w:t xml:space="preserve"> a common experience of people who partake in GSH (Cuijper et al., 2019). However, five papers (two of high, two of medium, and one of low risk to rigour) also reported participants experience</w:t>
      </w:r>
      <w:r w:rsidR="00EC3115">
        <w:rPr>
          <w:rFonts w:ascii="Arial" w:hAnsi="Arial" w:cs="Arial"/>
          <w:kern w:val="2"/>
          <w:sz w:val="24"/>
          <w:szCs w:val="24"/>
          <w14:ligatures w14:val="standardContextual"/>
        </w:rPr>
        <w:t>d no symptom change or deterioration.</w:t>
      </w:r>
      <w:r w:rsidR="00B73054" w:rsidRPr="00B73054">
        <w:rPr>
          <w:rFonts w:ascii="Arial" w:hAnsi="Arial" w:cs="Arial"/>
          <w:kern w:val="2"/>
          <w:sz w:val="24"/>
          <w:szCs w:val="24"/>
          <w14:ligatures w14:val="standardContextual"/>
        </w:rPr>
        <w:t xml:space="preserve"> </w:t>
      </w:r>
      <w:r w:rsidR="008C31BA">
        <w:rPr>
          <w:rFonts w:ascii="Arial" w:hAnsi="Arial" w:cs="Arial"/>
          <w:kern w:val="2"/>
          <w:sz w:val="24"/>
          <w:szCs w:val="24"/>
          <w14:ligatures w14:val="standardContextual"/>
        </w:rPr>
        <w:t>I</w:t>
      </w:r>
      <w:r w:rsidR="008C31BA" w:rsidRPr="00B73054">
        <w:rPr>
          <w:rFonts w:ascii="Arial" w:hAnsi="Arial" w:cs="Arial"/>
          <w:kern w:val="2"/>
          <w:sz w:val="24"/>
          <w:szCs w:val="24"/>
          <w14:ligatures w14:val="standardContextual"/>
        </w:rPr>
        <w:t xml:space="preserve">t could be assumed more papers </w:t>
      </w:r>
      <w:r w:rsidR="008C31BA" w:rsidRPr="00B73054">
        <w:rPr>
          <w:rFonts w:ascii="Arial" w:hAnsi="Arial" w:cs="Arial"/>
          <w:kern w:val="2"/>
          <w:sz w:val="24"/>
          <w:szCs w:val="24"/>
          <w14:ligatures w14:val="standardContextual"/>
        </w:rPr>
        <w:lastRenderedPageBreak/>
        <w:t>should have reported</w:t>
      </w:r>
      <w:r w:rsidR="009055C3">
        <w:rPr>
          <w:rFonts w:ascii="Arial" w:hAnsi="Arial" w:cs="Arial"/>
          <w:kern w:val="2"/>
          <w:sz w:val="24"/>
          <w:szCs w:val="24"/>
          <w14:ligatures w14:val="standardContextual"/>
        </w:rPr>
        <w:t xml:space="preserve"> this</w:t>
      </w:r>
      <w:r w:rsidR="008C31BA" w:rsidRPr="00B73054">
        <w:rPr>
          <w:rFonts w:ascii="Arial" w:hAnsi="Arial" w:cs="Arial"/>
          <w:kern w:val="2"/>
          <w:sz w:val="24"/>
          <w:szCs w:val="24"/>
          <w14:ligatures w14:val="standardContextual"/>
        </w:rPr>
        <w:t xml:space="preserve"> </w:t>
      </w:r>
      <w:r w:rsidR="008C31BA">
        <w:rPr>
          <w:rFonts w:ascii="Arial" w:hAnsi="Arial" w:cs="Arial"/>
          <w:kern w:val="2"/>
          <w:sz w:val="24"/>
          <w:szCs w:val="24"/>
          <w14:ligatures w14:val="standardContextual"/>
        </w:rPr>
        <w:t>w</w:t>
      </w:r>
      <w:r w:rsidR="00B73054" w:rsidRPr="00B73054">
        <w:rPr>
          <w:rFonts w:ascii="Arial" w:hAnsi="Arial" w:cs="Arial"/>
          <w:kern w:val="2"/>
          <w:sz w:val="24"/>
          <w:szCs w:val="24"/>
          <w14:ligatures w14:val="standardContextual"/>
        </w:rPr>
        <w:t xml:space="preserve">hen </w:t>
      </w:r>
      <w:r w:rsidR="008C31BA">
        <w:rPr>
          <w:rFonts w:ascii="Arial" w:hAnsi="Arial" w:cs="Arial"/>
          <w:kern w:val="2"/>
          <w:sz w:val="24"/>
          <w:szCs w:val="24"/>
          <w14:ligatures w14:val="standardContextual"/>
        </w:rPr>
        <w:t>data suggests</w:t>
      </w:r>
      <w:r w:rsidR="008C31BA" w:rsidRPr="008C31BA">
        <w:rPr>
          <w:rFonts w:ascii="Arial" w:hAnsi="Arial" w:cs="Arial"/>
          <w:kern w:val="2"/>
          <w:sz w:val="24"/>
          <w:szCs w:val="24"/>
          <w14:ligatures w14:val="standardContextual"/>
        </w:rPr>
        <w:t xml:space="preserve"> </w:t>
      </w:r>
      <w:r w:rsidR="005A07C1">
        <w:rPr>
          <w:rFonts w:ascii="Arial" w:hAnsi="Arial" w:cs="Arial"/>
          <w:kern w:val="2"/>
          <w:sz w:val="24"/>
          <w:szCs w:val="24"/>
          <w14:ligatures w14:val="standardContextual"/>
        </w:rPr>
        <w:t>only 47.9</w:t>
      </w:r>
      <w:r w:rsidR="008C31BA">
        <w:rPr>
          <w:rFonts w:ascii="Arial" w:hAnsi="Arial" w:cs="Arial"/>
          <w:kern w:val="2"/>
          <w:sz w:val="24"/>
          <w:szCs w:val="24"/>
          <w14:ligatures w14:val="standardContextual"/>
        </w:rPr>
        <w:t>% of patient</w:t>
      </w:r>
      <w:r w:rsidR="00B75B95">
        <w:rPr>
          <w:rFonts w:ascii="Arial" w:hAnsi="Arial" w:cs="Arial"/>
          <w:kern w:val="2"/>
          <w:sz w:val="24"/>
          <w:szCs w:val="24"/>
          <w14:ligatures w14:val="standardContextual"/>
        </w:rPr>
        <w:t>s</w:t>
      </w:r>
      <w:r w:rsidR="008C31BA">
        <w:rPr>
          <w:rFonts w:ascii="Arial" w:hAnsi="Arial" w:cs="Arial"/>
          <w:kern w:val="2"/>
          <w:sz w:val="24"/>
          <w:szCs w:val="24"/>
          <w14:ligatures w14:val="standardContextual"/>
        </w:rPr>
        <w:t xml:space="preserve"> entering low-intensity treatment ‘reliably recovered’</w:t>
      </w:r>
      <w:r w:rsidR="00542A1E">
        <w:rPr>
          <w:rFonts w:ascii="Arial" w:hAnsi="Arial" w:cs="Arial"/>
          <w:kern w:val="2"/>
          <w:sz w:val="24"/>
          <w:szCs w:val="24"/>
          <w14:ligatures w14:val="standardContextual"/>
        </w:rPr>
        <w:t xml:space="preserve"> (NHS England</w:t>
      </w:r>
      <w:r w:rsidR="008C31BA">
        <w:rPr>
          <w:rFonts w:ascii="Arial" w:hAnsi="Arial" w:cs="Arial"/>
          <w:kern w:val="2"/>
          <w:sz w:val="24"/>
          <w:szCs w:val="24"/>
          <w14:ligatures w14:val="standardContextual"/>
        </w:rPr>
        <w:t>, 202</w:t>
      </w:r>
      <w:r w:rsidR="005A07C1">
        <w:rPr>
          <w:rFonts w:ascii="Arial" w:hAnsi="Arial" w:cs="Arial"/>
          <w:kern w:val="2"/>
          <w:sz w:val="24"/>
          <w:szCs w:val="24"/>
          <w14:ligatures w14:val="standardContextual"/>
        </w:rPr>
        <w:t>4</w:t>
      </w:r>
      <w:r w:rsidR="00542A1E">
        <w:rPr>
          <w:rFonts w:ascii="Arial" w:hAnsi="Arial" w:cs="Arial"/>
          <w:kern w:val="2"/>
          <w:sz w:val="24"/>
          <w:szCs w:val="24"/>
          <w14:ligatures w14:val="standardContextual"/>
        </w:rPr>
        <w:t>)</w:t>
      </w:r>
      <w:r w:rsidR="008C31BA">
        <w:rPr>
          <w:rFonts w:ascii="Arial" w:hAnsi="Arial" w:cs="Arial"/>
          <w:kern w:val="2"/>
          <w:sz w:val="24"/>
          <w:szCs w:val="24"/>
          <w14:ligatures w14:val="standardContextual"/>
        </w:rPr>
        <w:t>.</w:t>
      </w:r>
    </w:p>
    <w:p w14:paraId="121B8C9B" w14:textId="16C30026" w:rsidR="00B73054" w:rsidRPr="00B73054" w:rsidRDefault="006D0CF1" w:rsidP="006D0CF1">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T</w:t>
      </w:r>
      <w:r w:rsidR="00B73054" w:rsidRPr="00B73054">
        <w:rPr>
          <w:rFonts w:ascii="Arial" w:hAnsi="Arial" w:cs="Arial"/>
          <w:kern w:val="2"/>
          <w:sz w:val="24"/>
          <w:szCs w:val="24"/>
          <w14:ligatures w14:val="standardContextual"/>
        </w:rPr>
        <w:t>h</w:t>
      </w:r>
      <w:r w:rsidR="00B73054">
        <w:rPr>
          <w:rFonts w:ascii="Arial" w:hAnsi="Arial" w:cs="Arial"/>
          <w:kern w:val="2"/>
          <w:sz w:val="24"/>
          <w:szCs w:val="24"/>
          <w14:ligatures w14:val="standardContextual"/>
        </w:rPr>
        <w:t>ese findings</w:t>
      </w:r>
      <w:r w:rsidR="00B73054" w:rsidRPr="00B73054">
        <w:rPr>
          <w:rFonts w:ascii="Arial" w:hAnsi="Arial" w:cs="Arial"/>
          <w:kern w:val="2"/>
          <w:sz w:val="24"/>
          <w:szCs w:val="24"/>
          <w14:ligatures w14:val="standardContextual"/>
        </w:rPr>
        <w:t xml:space="preserve"> could be an accurate representation of participant experience. However, </w:t>
      </w:r>
      <w:r w:rsidR="005A07C1">
        <w:rPr>
          <w:rFonts w:ascii="Arial" w:hAnsi="Arial" w:cs="Arial"/>
          <w:kern w:val="2"/>
          <w:sz w:val="24"/>
          <w:szCs w:val="24"/>
          <w14:ligatures w14:val="standardContextual"/>
        </w:rPr>
        <w:t xml:space="preserve">few people reporting </w:t>
      </w:r>
      <w:proofErr w:type="gramStart"/>
      <w:r w:rsidR="005A07C1">
        <w:rPr>
          <w:rFonts w:ascii="Arial" w:hAnsi="Arial" w:cs="Arial"/>
          <w:kern w:val="2"/>
          <w:sz w:val="24"/>
          <w:szCs w:val="24"/>
          <w14:ligatures w14:val="standardContextual"/>
        </w:rPr>
        <w:t>no</w:t>
      </w:r>
      <w:proofErr w:type="gramEnd"/>
      <w:r w:rsidR="005A07C1">
        <w:rPr>
          <w:rFonts w:ascii="Arial" w:hAnsi="Arial" w:cs="Arial"/>
          <w:kern w:val="2"/>
          <w:sz w:val="24"/>
          <w:szCs w:val="24"/>
          <w14:ligatures w14:val="standardContextual"/>
        </w:rPr>
        <w:t xml:space="preserve"> or deteriorating</w:t>
      </w:r>
      <w:r w:rsidR="00EC3115">
        <w:rPr>
          <w:rFonts w:ascii="Arial" w:hAnsi="Arial" w:cs="Arial"/>
          <w:kern w:val="2"/>
          <w:sz w:val="24"/>
          <w:szCs w:val="24"/>
          <w14:ligatures w14:val="standardContextual"/>
        </w:rPr>
        <w:t xml:space="preserve"> symptom change</w:t>
      </w:r>
      <w:r w:rsidR="00B73054" w:rsidRPr="00B73054">
        <w:rPr>
          <w:rFonts w:ascii="Arial" w:hAnsi="Arial" w:cs="Arial"/>
          <w:kern w:val="2"/>
          <w:sz w:val="24"/>
          <w:szCs w:val="24"/>
          <w14:ligatures w14:val="standardContextual"/>
        </w:rPr>
        <w:t xml:space="preserve"> could also be due to </w:t>
      </w:r>
      <w:r w:rsidR="00B73054">
        <w:rPr>
          <w:rFonts w:ascii="Arial" w:hAnsi="Arial" w:cs="Arial"/>
          <w:kern w:val="2"/>
          <w:sz w:val="24"/>
          <w:szCs w:val="24"/>
          <w14:ligatures w14:val="standardContextual"/>
        </w:rPr>
        <w:t xml:space="preserve">bias introduced by the </w:t>
      </w:r>
      <w:r w:rsidR="005A07C1">
        <w:rPr>
          <w:rFonts w:ascii="Arial" w:hAnsi="Arial" w:cs="Arial"/>
          <w:kern w:val="2"/>
          <w:sz w:val="24"/>
          <w:szCs w:val="24"/>
          <w14:ligatures w14:val="standardContextual"/>
        </w:rPr>
        <w:t>studies’</w:t>
      </w:r>
      <w:r w:rsidR="00B73054">
        <w:rPr>
          <w:rFonts w:ascii="Arial" w:hAnsi="Arial" w:cs="Arial"/>
          <w:kern w:val="2"/>
          <w:sz w:val="24"/>
          <w:szCs w:val="24"/>
          <w14:ligatures w14:val="standardContextual"/>
        </w:rPr>
        <w:t xml:space="preserve"> method. </w:t>
      </w:r>
      <w:r>
        <w:rPr>
          <w:rFonts w:ascii="Arial" w:hAnsi="Arial" w:cs="Arial"/>
          <w:kern w:val="2"/>
          <w:sz w:val="24"/>
          <w:szCs w:val="24"/>
          <w14:ligatures w14:val="standardContextual"/>
        </w:rPr>
        <w:t xml:space="preserve">One hypothesis </w:t>
      </w:r>
      <w:r w:rsidR="00A405A0">
        <w:rPr>
          <w:rFonts w:ascii="Arial" w:hAnsi="Arial" w:cs="Arial"/>
          <w:kern w:val="2"/>
          <w:sz w:val="24"/>
          <w:szCs w:val="24"/>
          <w14:ligatures w14:val="standardContextual"/>
        </w:rPr>
        <w:t xml:space="preserve">is selection bias, in which people who improved were more likely to partake in the qualitative study. Future research would benefit from providing quantitative data about symptom outcomes to enable readers to consider if selection bias contributed to the findings. </w:t>
      </w:r>
      <w:r w:rsidR="00B73054" w:rsidRPr="00B73054">
        <w:rPr>
          <w:rFonts w:ascii="Arial" w:hAnsi="Arial" w:cs="Arial"/>
          <w:kern w:val="2"/>
          <w:sz w:val="24"/>
          <w:szCs w:val="24"/>
          <w14:ligatures w14:val="standardContextual"/>
        </w:rPr>
        <w:t>A</w:t>
      </w:r>
      <w:r>
        <w:rPr>
          <w:rFonts w:ascii="Arial" w:hAnsi="Arial" w:cs="Arial"/>
          <w:kern w:val="2"/>
          <w:sz w:val="24"/>
          <w:szCs w:val="24"/>
          <w14:ligatures w14:val="standardContextual"/>
        </w:rPr>
        <w:t>n alternative explanation is that</w:t>
      </w:r>
      <w:r w:rsidR="00B73054" w:rsidRPr="00B73054">
        <w:rPr>
          <w:rFonts w:ascii="Arial" w:hAnsi="Arial" w:cs="Arial"/>
          <w:kern w:val="2"/>
          <w:sz w:val="24"/>
          <w:szCs w:val="24"/>
          <w14:ligatures w14:val="standardContextual"/>
        </w:rPr>
        <w:t xml:space="preserve"> this </w:t>
      </w:r>
      <w:r>
        <w:rPr>
          <w:rFonts w:ascii="Arial" w:hAnsi="Arial" w:cs="Arial"/>
          <w:kern w:val="2"/>
          <w:sz w:val="24"/>
          <w:szCs w:val="24"/>
          <w14:ligatures w14:val="standardContextual"/>
        </w:rPr>
        <w:t>synthesis’</w:t>
      </w:r>
      <w:r w:rsidR="00B73054" w:rsidRPr="00B73054">
        <w:rPr>
          <w:rFonts w:ascii="Arial" w:hAnsi="Arial" w:cs="Arial"/>
          <w:kern w:val="2"/>
          <w:sz w:val="24"/>
          <w:szCs w:val="24"/>
          <w14:ligatures w14:val="standardContextual"/>
        </w:rPr>
        <w:t xml:space="preserve"> method impacted the findings. The aim of this paper </w:t>
      </w:r>
      <w:r>
        <w:rPr>
          <w:rFonts w:ascii="Arial" w:hAnsi="Arial" w:cs="Arial"/>
          <w:kern w:val="2"/>
          <w:sz w:val="24"/>
          <w:szCs w:val="24"/>
          <w14:ligatures w14:val="standardContextual"/>
        </w:rPr>
        <w:t>is</w:t>
      </w:r>
      <w:r w:rsidR="00B73054" w:rsidRPr="00B73054">
        <w:rPr>
          <w:rFonts w:ascii="Arial" w:hAnsi="Arial" w:cs="Arial"/>
          <w:kern w:val="2"/>
          <w:sz w:val="24"/>
          <w:szCs w:val="24"/>
          <w14:ligatures w14:val="standardContextual"/>
        </w:rPr>
        <w:t xml:space="preserve"> to explore participant’s experience of GSH, not just </w:t>
      </w:r>
      <w:r>
        <w:rPr>
          <w:rFonts w:ascii="Arial" w:hAnsi="Arial" w:cs="Arial"/>
          <w:kern w:val="2"/>
          <w:sz w:val="24"/>
          <w:szCs w:val="24"/>
          <w14:ligatures w14:val="standardContextual"/>
        </w:rPr>
        <w:t>report</w:t>
      </w:r>
      <w:r w:rsidR="008C31BA">
        <w:rPr>
          <w:rFonts w:ascii="Arial" w:hAnsi="Arial" w:cs="Arial"/>
          <w:kern w:val="2"/>
          <w:sz w:val="24"/>
          <w:szCs w:val="24"/>
          <w14:ligatures w14:val="standardContextual"/>
        </w:rPr>
        <w:t>ed</w:t>
      </w:r>
      <w:r>
        <w:rPr>
          <w:rFonts w:ascii="Arial" w:hAnsi="Arial" w:cs="Arial"/>
          <w:kern w:val="2"/>
          <w:sz w:val="24"/>
          <w:szCs w:val="24"/>
          <w14:ligatures w14:val="standardContextual"/>
        </w:rPr>
        <w:t xml:space="preserve"> </w:t>
      </w:r>
      <w:r w:rsidR="00B73054" w:rsidRPr="00B73054">
        <w:rPr>
          <w:rFonts w:ascii="Arial" w:hAnsi="Arial" w:cs="Arial"/>
          <w:kern w:val="2"/>
          <w:sz w:val="24"/>
          <w:szCs w:val="24"/>
          <w14:ligatures w14:val="standardContextual"/>
        </w:rPr>
        <w:t>outcomes. As such, some included papers did</w:t>
      </w:r>
      <w:r w:rsidR="00B75B95">
        <w:rPr>
          <w:rFonts w:ascii="Arial" w:hAnsi="Arial" w:cs="Arial"/>
          <w:kern w:val="2"/>
          <w:sz w:val="24"/>
          <w:szCs w:val="24"/>
          <w14:ligatures w14:val="standardContextual"/>
        </w:rPr>
        <w:t xml:space="preserve"> not</w:t>
      </w:r>
      <w:r w:rsidR="00B73054" w:rsidRPr="00B73054">
        <w:rPr>
          <w:rFonts w:ascii="Arial" w:hAnsi="Arial" w:cs="Arial"/>
          <w:kern w:val="2"/>
          <w:sz w:val="24"/>
          <w:szCs w:val="24"/>
          <w14:ligatures w14:val="standardContextual"/>
        </w:rPr>
        <w:t xml:space="preserve"> specifically explore perceived outcomes (i.e. </w:t>
      </w:r>
      <w:proofErr w:type="spellStart"/>
      <w:r w:rsidR="00B73054" w:rsidRPr="00B73054">
        <w:rPr>
          <w:rFonts w:ascii="Arial" w:hAnsi="Arial" w:cs="Arial"/>
          <w:kern w:val="2"/>
          <w:sz w:val="24"/>
          <w:szCs w:val="24"/>
          <w14:ligatures w14:val="standardContextual"/>
        </w:rPr>
        <w:t>Krebber</w:t>
      </w:r>
      <w:proofErr w:type="spellEnd"/>
      <w:r w:rsidR="00B73054" w:rsidRPr="00B73054">
        <w:rPr>
          <w:rFonts w:ascii="Arial" w:hAnsi="Arial" w:cs="Arial"/>
          <w:kern w:val="2"/>
          <w:sz w:val="24"/>
          <w:szCs w:val="24"/>
          <w14:ligatures w14:val="standardContextual"/>
        </w:rPr>
        <w:t xml:space="preserve"> et al., 2017) and therefore may be </w:t>
      </w:r>
      <w:r>
        <w:rPr>
          <w:rFonts w:ascii="Arial" w:hAnsi="Arial" w:cs="Arial"/>
          <w:kern w:val="2"/>
          <w:sz w:val="24"/>
          <w:szCs w:val="24"/>
          <w14:ligatures w14:val="standardContextual"/>
        </w:rPr>
        <w:t>less</w:t>
      </w:r>
      <w:r w:rsidR="00B73054" w:rsidRPr="00B73054">
        <w:rPr>
          <w:rFonts w:ascii="Arial" w:hAnsi="Arial" w:cs="Arial"/>
          <w:kern w:val="2"/>
          <w:sz w:val="24"/>
          <w:szCs w:val="24"/>
          <w14:ligatures w14:val="standardContextual"/>
        </w:rPr>
        <w:t xml:space="preserve"> likely to report them.   </w:t>
      </w:r>
    </w:p>
    <w:p w14:paraId="45EDCB0F" w14:textId="4AC0A00A" w:rsidR="00B73054" w:rsidRPr="00B73054" w:rsidRDefault="00B73054" w:rsidP="00B85B52">
      <w:pPr>
        <w:spacing w:line="480" w:lineRule="auto"/>
        <w:ind w:firstLine="720"/>
        <w:jc w:val="both"/>
        <w:rPr>
          <w:rFonts w:ascii="Arial" w:hAnsi="Arial" w:cs="Arial"/>
          <w:kern w:val="2"/>
          <w:sz w:val="24"/>
          <w:szCs w:val="24"/>
          <w14:ligatures w14:val="standardContextual"/>
        </w:rPr>
      </w:pPr>
      <w:r w:rsidRPr="00B73054">
        <w:rPr>
          <w:rFonts w:ascii="Arial" w:hAnsi="Arial" w:cs="Arial"/>
          <w:kern w:val="2"/>
          <w:sz w:val="24"/>
          <w:szCs w:val="24"/>
          <w14:ligatures w14:val="standardContextual"/>
        </w:rPr>
        <w:t xml:space="preserve">Changing perspectives and improved coping strategies were also beneficial outcomes in partaking with GSH. </w:t>
      </w:r>
      <w:r w:rsidR="00B85B52" w:rsidRPr="00B85B52">
        <w:rPr>
          <w:rFonts w:ascii="Arial" w:hAnsi="Arial" w:cs="Arial"/>
          <w:kern w:val="2"/>
          <w:sz w:val="24"/>
          <w:szCs w:val="24"/>
          <w14:ligatures w14:val="standardContextual"/>
        </w:rPr>
        <w:t xml:space="preserve">Whilst </w:t>
      </w:r>
      <w:r w:rsidR="00B85B52">
        <w:rPr>
          <w:rFonts w:ascii="Arial" w:hAnsi="Arial" w:cs="Arial"/>
          <w:kern w:val="2"/>
          <w:sz w:val="24"/>
          <w:szCs w:val="24"/>
          <w14:ligatures w14:val="standardContextual"/>
        </w:rPr>
        <w:t xml:space="preserve">these sub-themes </w:t>
      </w:r>
      <w:r w:rsidR="00B85B52" w:rsidRPr="00B85B52">
        <w:rPr>
          <w:rFonts w:ascii="Arial" w:hAnsi="Arial" w:cs="Arial"/>
          <w:kern w:val="2"/>
          <w:sz w:val="24"/>
          <w:szCs w:val="24"/>
          <w14:ligatures w14:val="standardContextual"/>
        </w:rPr>
        <w:t>could have been categorised as ‘enablers of improved mood’, they were considered</w:t>
      </w:r>
      <w:r w:rsidR="00B85B52">
        <w:rPr>
          <w:rFonts w:ascii="Arial" w:hAnsi="Arial" w:cs="Arial"/>
          <w:kern w:val="2"/>
          <w:sz w:val="24"/>
          <w:szCs w:val="24"/>
          <w14:ligatures w14:val="standardContextual"/>
        </w:rPr>
        <w:t xml:space="preserve"> as</w:t>
      </w:r>
      <w:r w:rsidR="00B85B52" w:rsidRPr="00B85B52">
        <w:rPr>
          <w:rFonts w:ascii="Arial" w:hAnsi="Arial" w:cs="Arial"/>
          <w:kern w:val="2"/>
          <w:sz w:val="24"/>
          <w:szCs w:val="24"/>
          <w14:ligatures w14:val="standardContextual"/>
        </w:rPr>
        <w:t xml:space="preserve"> outcomes to reflect the reported patient language.</w:t>
      </w:r>
      <w:r w:rsidR="00B85B52">
        <w:rPr>
          <w:rFonts w:ascii="Arial" w:hAnsi="Arial" w:cs="Arial"/>
          <w:kern w:val="2"/>
          <w:sz w:val="24"/>
          <w:szCs w:val="24"/>
          <w14:ligatures w14:val="standardContextual"/>
        </w:rPr>
        <w:t xml:space="preserve"> </w:t>
      </w:r>
      <w:r w:rsidRPr="00B73054">
        <w:rPr>
          <w:rFonts w:ascii="Arial" w:hAnsi="Arial" w:cs="Arial"/>
          <w:kern w:val="2"/>
          <w:sz w:val="24"/>
          <w:szCs w:val="24"/>
          <w14:ligatures w14:val="standardContextual"/>
        </w:rPr>
        <w:t xml:space="preserve">This approach aligns with the </w:t>
      </w:r>
      <w:r w:rsidR="001C456F">
        <w:rPr>
          <w:rFonts w:ascii="Arial" w:hAnsi="Arial" w:cs="Arial"/>
          <w:kern w:val="2"/>
          <w:sz w:val="24"/>
          <w:szCs w:val="24"/>
          <w14:ligatures w14:val="standardContextual"/>
        </w:rPr>
        <w:t>CR</w:t>
      </w:r>
      <w:r w:rsidRPr="00B73054">
        <w:rPr>
          <w:rFonts w:ascii="Arial" w:hAnsi="Arial" w:cs="Arial"/>
          <w:kern w:val="2"/>
          <w:sz w:val="24"/>
          <w:szCs w:val="24"/>
          <w14:ligatures w14:val="standardContextual"/>
        </w:rPr>
        <w:t xml:space="preserve"> assumption that experiences of GSH are informed by people’s perspectives alongside broader social framework. </w:t>
      </w:r>
      <w:r w:rsidR="00B85B52">
        <w:rPr>
          <w:rFonts w:ascii="Arial" w:hAnsi="Arial" w:cs="Arial"/>
          <w:kern w:val="2"/>
          <w:sz w:val="24"/>
          <w:szCs w:val="24"/>
          <w14:ligatures w14:val="standardContextual"/>
        </w:rPr>
        <w:t>Regardless</w:t>
      </w:r>
      <w:r w:rsidRPr="00B73054">
        <w:rPr>
          <w:rFonts w:ascii="Arial" w:hAnsi="Arial" w:cs="Arial"/>
          <w:kern w:val="2"/>
          <w:sz w:val="24"/>
          <w:szCs w:val="24"/>
          <w14:ligatures w14:val="standardContextual"/>
        </w:rPr>
        <w:t xml:space="preserve">, </w:t>
      </w:r>
      <w:r w:rsidR="006D0CF1">
        <w:rPr>
          <w:rFonts w:ascii="Arial" w:hAnsi="Arial" w:cs="Arial"/>
          <w:kern w:val="2"/>
          <w:sz w:val="24"/>
          <w:szCs w:val="24"/>
          <w14:ligatures w14:val="standardContextual"/>
        </w:rPr>
        <w:t xml:space="preserve">it is likely </w:t>
      </w:r>
      <w:r w:rsidRPr="00B73054">
        <w:rPr>
          <w:rFonts w:ascii="Arial" w:hAnsi="Arial" w:cs="Arial"/>
          <w:kern w:val="2"/>
          <w:sz w:val="24"/>
          <w:szCs w:val="24"/>
          <w14:ligatures w14:val="standardContextual"/>
        </w:rPr>
        <w:t xml:space="preserve">participants experienced </w:t>
      </w:r>
      <w:r w:rsidR="006D0CF1">
        <w:rPr>
          <w:rFonts w:ascii="Arial" w:hAnsi="Arial" w:cs="Arial"/>
          <w:kern w:val="2"/>
          <w:sz w:val="24"/>
          <w:szCs w:val="24"/>
          <w14:ligatures w14:val="standardContextual"/>
        </w:rPr>
        <w:t>improved insight</w:t>
      </w:r>
      <w:r w:rsidRPr="00B73054">
        <w:rPr>
          <w:rFonts w:ascii="Arial" w:hAnsi="Arial" w:cs="Arial"/>
          <w:kern w:val="2"/>
          <w:sz w:val="24"/>
          <w:szCs w:val="24"/>
          <w14:ligatures w14:val="standardContextual"/>
        </w:rPr>
        <w:t xml:space="preserve"> because in most psychological treatments, a central aim is to help patient</w:t>
      </w:r>
      <w:r w:rsidR="00DF02AB">
        <w:rPr>
          <w:rFonts w:ascii="Arial" w:hAnsi="Arial" w:cs="Arial"/>
          <w:kern w:val="2"/>
          <w:sz w:val="24"/>
          <w:szCs w:val="24"/>
          <w14:ligatures w14:val="standardContextual"/>
        </w:rPr>
        <w:t>s</w:t>
      </w:r>
      <w:r w:rsidRPr="00B73054">
        <w:rPr>
          <w:rFonts w:ascii="Arial" w:hAnsi="Arial" w:cs="Arial"/>
          <w:kern w:val="2"/>
          <w:sz w:val="24"/>
          <w:szCs w:val="24"/>
          <w14:ligatures w14:val="standardContextual"/>
        </w:rPr>
        <w:t xml:space="preserve"> increase conscious awareness of </w:t>
      </w:r>
      <w:r w:rsidR="00DF02AB">
        <w:rPr>
          <w:rFonts w:ascii="Arial" w:hAnsi="Arial" w:cs="Arial"/>
          <w:kern w:val="2"/>
          <w:sz w:val="24"/>
          <w:szCs w:val="24"/>
          <w14:ligatures w14:val="standardContextual"/>
        </w:rPr>
        <w:t>them</w:t>
      </w:r>
      <w:r w:rsidRPr="00B73054">
        <w:rPr>
          <w:rFonts w:ascii="Arial" w:hAnsi="Arial" w:cs="Arial"/>
          <w:kern w:val="2"/>
          <w:sz w:val="24"/>
          <w:szCs w:val="24"/>
          <w14:ligatures w14:val="standardContextual"/>
        </w:rPr>
        <w:t xml:space="preserve">self to help develop new coping mechanisms (Martin, 2023). </w:t>
      </w:r>
    </w:p>
    <w:p w14:paraId="4E93D37E" w14:textId="391F18F2" w:rsidR="00B73054" w:rsidRPr="00B73054" w:rsidRDefault="00B73054" w:rsidP="00B73054">
      <w:pPr>
        <w:spacing w:line="480" w:lineRule="auto"/>
        <w:ind w:firstLine="720"/>
        <w:jc w:val="both"/>
        <w:rPr>
          <w:rFonts w:ascii="Arial" w:hAnsi="Arial" w:cs="Arial"/>
          <w:kern w:val="2"/>
          <w:sz w:val="24"/>
          <w:szCs w:val="24"/>
          <w14:ligatures w14:val="standardContextual"/>
        </w:rPr>
      </w:pPr>
      <w:r w:rsidRPr="00B73054">
        <w:rPr>
          <w:rFonts w:ascii="Arial" w:hAnsi="Arial" w:cs="Arial"/>
          <w:kern w:val="2"/>
          <w:sz w:val="24"/>
          <w:szCs w:val="24"/>
          <w14:ligatures w14:val="standardContextual"/>
        </w:rPr>
        <w:t xml:space="preserve">The second and third themes aligned and outlined </w:t>
      </w:r>
      <w:r w:rsidR="00DF02AB">
        <w:rPr>
          <w:rFonts w:ascii="Arial" w:hAnsi="Arial" w:cs="Arial"/>
          <w:kern w:val="2"/>
          <w:sz w:val="24"/>
          <w:szCs w:val="24"/>
          <w14:ligatures w14:val="standardContextual"/>
        </w:rPr>
        <w:t xml:space="preserve">how people </w:t>
      </w:r>
      <w:r w:rsidRPr="00B73054">
        <w:rPr>
          <w:rFonts w:ascii="Arial" w:hAnsi="Arial" w:cs="Arial"/>
          <w:kern w:val="2"/>
          <w:sz w:val="24"/>
          <w:szCs w:val="24"/>
          <w14:ligatures w14:val="standardContextual"/>
        </w:rPr>
        <w:t xml:space="preserve">valued experiences of supportive relationships </w:t>
      </w:r>
      <w:r w:rsidR="00DF02AB">
        <w:rPr>
          <w:rFonts w:ascii="Arial" w:hAnsi="Arial" w:cs="Arial"/>
          <w:kern w:val="2"/>
          <w:sz w:val="24"/>
          <w:szCs w:val="24"/>
          <w14:ligatures w14:val="standardContextual"/>
        </w:rPr>
        <w:t>and struggled with</w:t>
      </w:r>
      <w:r w:rsidR="00B85B52">
        <w:rPr>
          <w:rFonts w:ascii="Arial" w:hAnsi="Arial" w:cs="Arial"/>
          <w:kern w:val="2"/>
          <w:sz w:val="24"/>
          <w:szCs w:val="24"/>
          <w14:ligatures w14:val="standardContextual"/>
        </w:rPr>
        <w:t xml:space="preserve"> unsupportive and unprofessional </w:t>
      </w:r>
      <w:r w:rsidRPr="00B73054">
        <w:rPr>
          <w:rFonts w:ascii="Arial" w:hAnsi="Arial" w:cs="Arial"/>
          <w:kern w:val="2"/>
          <w:sz w:val="24"/>
          <w:szCs w:val="24"/>
          <w14:ligatures w14:val="standardContextual"/>
        </w:rPr>
        <w:t xml:space="preserve">ones. </w:t>
      </w:r>
      <w:r w:rsidR="00B85B52">
        <w:rPr>
          <w:rFonts w:ascii="Arial" w:hAnsi="Arial" w:cs="Arial"/>
          <w:kern w:val="2"/>
          <w:sz w:val="24"/>
          <w:szCs w:val="24"/>
          <w14:ligatures w14:val="standardContextual"/>
        </w:rPr>
        <w:t>I</w:t>
      </w:r>
      <w:r w:rsidRPr="00B73054">
        <w:rPr>
          <w:rFonts w:ascii="Arial" w:hAnsi="Arial" w:cs="Arial"/>
          <w:kern w:val="2"/>
          <w:sz w:val="24"/>
          <w:szCs w:val="24"/>
          <w14:ligatures w14:val="standardContextual"/>
        </w:rPr>
        <w:t xml:space="preserve">t could be assumed people who experienced a positive </w:t>
      </w:r>
      <w:r w:rsidRPr="00B73054">
        <w:rPr>
          <w:rFonts w:ascii="Arial" w:hAnsi="Arial" w:cs="Arial"/>
          <w:kern w:val="2"/>
          <w:sz w:val="24"/>
          <w:szCs w:val="24"/>
          <w14:ligatures w14:val="standardContextual"/>
        </w:rPr>
        <w:lastRenderedPageBreak/>
        <w:t>relationship with their facilitator, may also have experienced better outcomes (Headley, 2021). The American Psychological Association (APA) Task Force on Evidence-Based Relationships and Responsiveness (2019) argued that, based on meta-analyses, alliance between patient and therapist, collaboration, empathy, and goal consensus are factors which have been ‘demonstrably effective’ on patient outcomes. Furthermore, there is evidence to suggest organisational cultures</w:t>
      </w:r>
      <w:r w:rsidR="00B85B52">
        <w:rPr>
          <w:rFonts w:ascii="Arial" w:hAnsi="Arial" w:cs="Arial"/>
          <w:kern w:val="2"/>
          <w:sz w:val="24"/>
          <w:szCs w:val="24"/>
          <w14:ligatures w14:val="standardContextual"/>
        </w:rPr>
        <w:t xml:space="preserve"> (a</w:t>
      </w:r>
      <w:r w:rsidRPr="00B73054">
        <w:rPr>
          <w:rFonts w:ascii="Arial" w:hAnsi="Arial" w:cs="Arial"/>
          <w:kern w:val="2"/>
          <w:sz w:val="24"/>
          <w:szCs w:val="24"/>
          <w14:ligatures w14:val="standardContextual"/>
        </w:rPr>
        <w:t xml:space="preserve"> shared sense of values, thinking, and behaviour</w:t>
      </w:r>
      <w:r w:rsidR="00B85B52">
        <w:rPr>
          <w:rFonts w:ascii="Arial" w:hAnsi="Arial" w:cs="Arial"/>
          <w:kern w:val="2"/>
          <w:sz w:val="24"/>
          <w:szCs w:val="24"/>
          <w14:ligatures w14:val="standardContextual"/>
        </w:rPr>
        <w:t>)</w:t>
      </w:r>
      <w:r w:rsidRPr="00B73054">
        <w:rPr>
          <w:rFonts w:ascii="Arial" w:hAnsi="Arial" w:cs="Arial"/>
          <w:kern w:val="2"/>
          <w:sz w:val="24"/>
          <w:szCs w:val="24"/>
          <w14:ligatures w14:val="standardContextual"/>
        </w:rPr>
        <w:t xml:space="preserve"> is positively correlated with wellbeing outcomes, quality of life, and patient mood (Braithwaite et al., 2017). As such,</w:t>
      </w:r>
      <w:r w:rsidR="00DF02AB">
        <w:rPr>
          <w:rFonts w:ascii="Arial" w:hAnsi="Arial" w:cs="Arial"/>
          <w:kern w:val="2"/>
          <w:sz w:val="24"/>
          <w:szCs w:val="24"/>
          <w14:ligatures w14:val="standardContextual"/>
        </w:rPr>
        <w:t xml:space="preserve"> quality of relationships people experience during GSH is a common theme within wider research and is likely to be</w:t>
      </w:r>
      <w:r w:rsidRPr="00B73054">
        <w:rPr>
          <w:rFonts w:ascii="Arial" w:hAnsi="Arial" w:cs="Arial"/>
          <w:kern w:val="2"/>
          <w:sz w:val="24"/>
          <w:szCs w:val="24"/>
          <w14:ligatures w14:val="standardContextual"/>
        </w:rPr>
        <w:t xml:space="preserve"> related to </w:t>
      </w:r>
      <w:r w:rsidR="00DF02AB">
        <w:rPr>
          <w:rFonts w:ascii="Arial" w:hAnsi="Arial" w:cs="Arial"/>
          <w:kern w:val="2"/>
          <w:sz w:val="24"/>
          <w:szCs w:val="24"/>
          <w14:ligatures w14:val="standardContextual"/>
        </w:rPr>
        <w:t xml:space="preserve">improved </w:t>
      </w:r>
      <w:r w:rsidRPr="00B73054">
        <w:rPr>
          <w:rFonts w:ascii="Arial" w:hAnsi="Arial" w:cs="Arial"/>
          <w:kern w:val="2"/>
          <w:sz w:val="24"/>
          <w:szCs w:val="24"/>
          <w14:ligatures w14:val="standardContextual"/>
        </w:rPr>
        <w:t xml:space="preserve">outcomes. </w:t>
      </w:r>
    </w:p>
    <w:p w14:paraId="182568D6" w14:textId="63B926DB" w:rsidR="00B73054" w:rsidRDefault="00B73054" w:rsidP="00385E41">
      <w:pPr>
        <w:spacing w:line="480" w:lineRule="auto"/>
        <w:ind w:firstLine="720"/>
        <w:jc w:val="both"/>
        <w:rPr>
          <w:rFonts w:ascii="Arial" w:hAnsi="Arial" w:cs="Arial"/>
          <w:kern w:val="2"/>
          <w:sz w:val="24"/>
          <w:szCs w:val="24"/>
          <w14:ligatures w14:val="standardContextual"/>
        </w:rPr>
      </w:pPr>
      <w:r w:rsidRPr="00B73054">
        <w:rPr>
          <w:rFonts w:ascii="Arial" w:hAnsi="Arial" w:cs="Arial"/>
          <w:kern w:val="2"/>
          <w:sz w:val="24"/>
          <w:szCs w:val="24"/>
          <w14:ligatures w14:val="standardContextual"/>
        </w:rPr>
        <w:t xml:space="preserve">Technical components, outlined in theme four, </w:t>
      </w:r>
      <w:r w:rsidR="0018594A" w:rsidRPr="00B73054">
        <w:rPr>
          <w:rFonts w:ascii="Arial" w:hAnsi="Arial" w:cs="Arial"/>
          <w:kern w:val="2"/>
          <w:sz w:val="24"/>
          <w:szCs w:val="24"/>
          <w14:ligatures w14:val="standardContextual"/>
        </w:rPr>
        <w:t xml:space="preserve">which were </w:t>
      </w:r>
      <w:r w:rsidR="0018594A">
        <w:rPr>
          <w:rFonts w:ascii="Arial" w:hAnsi="Arial" w:cs="Arial"/>
          <w:kern w:val="2"/>
          <w:sz w:val="24"/>
          <w:szCs w:val="24"/>
          <w14:ligatures w14:val="standardContextual"/>
        </w:rPr>
        <w:t>informative</w:t>
      </w:r>
      <w:r w:rsidR="007863B1">
        <w:rPr>
          <w:rFonts w:ascii="Arial" w:hAnsi="Arial" w:cs="Arial"/>
          <w:kern w:val="2"/>
          <w:sz w:val="24"/>
          <w:szCs w:val="24"/>
          <w14:ligatures w14:val="standardContextual"/>
        </w:rPr>
        <w:t xml:space="preserve"> and</w:t>
      </w:r>
      <w:r w:rsidR="0018594A" w:rsidRPr="00B73054">
        <w:rPr>
          <w:rFonts w:ascii="Arial" w:hAnsi="Arial" w:cs="Arial"/>
          <w:kern w:val="2"/>
          <w:sz w:val="24"/>
          <w:szCs w:val="24"/>
          <w14:ligatures w14:val="standardContextual"/>
        </w:rPr>
        <w:t xml:space="preserve"> relatable, and </w:t>
      </w:r>
      <w:r w:rsidR="007863B1">
        <w:rPr>
          <w:rFonts w:ascii="Arial" w:hAnsi="Arial" w:cs="Arial"/>
          <w:kern w:val="2"/>
          <w:sz w:val="24"/>
          <w:szCs w:val="24"/>
          <w14:ligatures w14:val="standardContextual"/>
        </w:rPr>
        <w:t xml:space="preserve">were delivered flexibly and </w:t>
      </w:r>
      <w:r w:rsidR="0018594A" w:rsidRPr="00B73054">
        <w:rPr>
          <w:rFonts w:ascii="Arial" w:hAnsi="Arial" w:cs="Arial"/>
          <w:kern w:val="2"/>
          <w:sz w:val="24"/>
          <w:szCs w:val="24"/>
          <w14:ligatures w14:val="standardContextual"/>
        </w:rPr>
        <w:t>accessibl</w:t>
      </w:r>
      <w:r w:rsidR="007863B1">
        <w:rPr>
          <w:rFonts w:ascii="Arial" w:hAnsi="Arial" w:cs="Arial"/>
          <w:kern w:val="2"/>
          <w:sz w:val="24"/>
          <w:szCs w:val="24"/>
          <w14:ligatures w14:val="standardContextual"/>
        </w:rPr>
        <w:t>y</w:t>
      </w:r>
      <w:r w:rsidR="0018594A" w:rsidRPr="00B73054">
        <w:rPr>
          <w:rFonts w:ascii="Arial" w:hAnsi="Arial" w:cs="Arial"/>
          <w:kern w:val="2"/>
          <w:sz w:val="24"/>
          <w:szCs w:val="24"/>
          <w14:ligatures w14:val="standardContextual"/>
        </w:rPr>
        <w:t xml:space="preserve"> </w:t>
      </w:r>
      <w:r w:rsidRPr="00B73054">
        <w:rPr>
          <w:rFonts w:ascii="Arial" w:hAnsi="Arial" w:cs="Arial"/>
          <w:kern w:val="2"/>
          <w:sz w:val="24"/>
          <w:szCs w:val="24"/>
          <w14:ligatures w14:val="standardContextual"/>
        </w:rPr>
        <w:t>appear very important for both patients and facilitators of GSH</w:t>
      </w:r>
      <w:r w:rsidR="00DC6E50">
        <w:rPr>
          <w:rFonts w:ascii="Arial" w:hAnsi="Arial" w:cs="Arial"/>
          <w:kern w:val="2"/>
          <w:sz w:val="24"/>
          <w:szCs w:val="24"/>
          <w14:ligatures w14:val="standardContextual"/>
        </w:rPr>
        <w:t>.</w:t>
      </w:r>
      <w:r w:rsidRPr="00B73054">
        <w:rPr>
          <w:rFonts w:ascii="Arial" w:hAnsi="Arial" w:cs="Arial"/>
          <w:kern w:val="2"/>
          <w:sz w:val="24"/>
          <w:szCs w:val="24"/>
          <w14:ligatures w14:val="standardContextual"/>
        </w:rPr>
        <w:t xml:space="preserve"> </w:t>
      </w:r>
      <w:r w:rsidR="0029138D">
        <w:rPr>
          <w:rFonts w:ascii="Arial" w:hAnsi="Arial" w:cs="Arial"/>
          <w:kern w:val="2"/>
          <w:sz w:val="24"/>
          <w:szCs w:val="24"/>
          <w14:ligatures w14:val="standardContextual"/>
        </w:rPr>
        <w:t xml:space="preserve">This echo’s other research, such as </w:t>
      </w:r>
      <w:r w:rsidRPr="00B73054">
        <w:rPr>
          <w:rFonts w:ascii="Arial" w:hAnsi="Arial" w:cs="Arial"/>
          <w:kern w:val="2"/>
          <w:sz w:val="24"/>
          <w:szCs w:val="24"/>
          <w14:ligatures w14:val="standardContextual"/>
        </w:rPr>
        <w:t>Lovell et al., (2017)</w:t>
      </w:r>
      <w:r w:rsidR="0029138D">
        <w:rPr>
          <w:rFonts w:ascii="Arial" w:hAnsi="Arial" w:cs="Arial"/>
          <w:kern w:val="2"/>
          <w:sz w:val="24"/>
          <w:szCs w:val="24"/>
          <w14:ligatures w14:val="standardContextual"/>
        </w:rPr>
        <w:t xml:space="preserve">, </w:t>
      </w:r>
      <w:r w:rsidR="0018594A">
        <w:rPr>
          <w:rFonts w:ascii="Arial" w:hAnsi="Arial" w:cs="Arial"/>
          <w:kern w:val="2"/>
          <w:sz w:val="24"/>
          <w:szCs w:val="24"/>
          <w14:ligatures w14:val="standardContextual"/>
        </w:rPr>
        <w:t>that</w:t>
      </w:r>
      <w:r w:rsidRPr="00B73054">
        <w:rPr>
          <w:rFonts w:ascii="Arial" w:hAnsi="Arial" w:cs="Arial"/>
          <w:kern w:val="2"/>
          <w:sz w:val="24"/>
          <w:szCs w:val="24"/>
          <w14:ligatures w14:val="standardContextual"/>
        </w:rPr>
        <w:t xml:space="preserve"> argues that acceptable forms of low-intensity therapy are accessible, enabling, applicable, relevant, responsive, and motivating. </w:t>
      </w:r>
      <w:r w:rsidR="00385E41">
        <w:rPr>
          <w:rFonts w:ascii="Arial" w:hAnsi="Arial" w:cs="Arial"/>
          <w:kern w:val="2"/>
          <w:sz w:val="24"/>
          <w:szCs w:val="24"/>
          <w14:ligatures w14:val="standardContextual"/>
        </w:rPr>
        <w:t xml:space="preserve">Furthermore, having ‘tailored support’ wherein patients can negotiate the level of support and session length may be one mechanism of change within GSH (Headley, 2021). </w:t>
      </w:r>
      <w:r w:rsidRPr="00B73054">
        <w:rPr>
          <w:rFonts w:ascii="Arial" w:hAnsi="Arial" w:cs="Arial"/>
          <w:kern w:val="2"/>
          <w:sz w:val="24"/>
          <w:szCs w:val="24"/>
          <w14:ligatures w14:val="standardContextual"/>
        </w:rPr>
        <w:t xml:space="preserve">Consequently, </w:t>
      </w:r>
      <w:r w:rsidR="00385E41">
        <w:rPr>
          <w:rFonts w:ascii="Arial" w:hAnsi="Arial" w:cs="Arial"/>
          <w:kern w:val="2"/>
          <w:sz w:val="24"/>
          <w:szCs w:val="24"/>
          <w14:ligatures w14:val="standardContextual"/>
        </w:rPr>
        <w:t xml:space="preserve">how </w:t>
      </w:r>
      <w:r w:rsidRPr="00B73054">
        <w:rPr>
          <w:rFonts w:ascii="Arial" w:hAnsi="Arial" w:cs="Arial"/>
          <w:kern w:val="2"/>
          <w:sz w:val="24"/>
          <w:szCs w:val="24"/>
          <w14:ligatures w14:val="standardContextual"/>
        </w:rPr>
        <w:t>technical components</w:t>
      </w:r>
      <w:r w:rsidR="00385E41">
        <w:rPr>
          <w:rFonts w:ascii="Arial" w:hAnsi="Arial" w:cs="Arial"/>
          <w:kern w:val="2"/>
          <w:sz w:val="24"/>
          <w:szCs w:val="24"/>
          <w14:ligatures w14:val="standardContextual"/>
        </w:rPr>
        <w:t xml:space="preserve"> are developed and delivered</w:t>
      </w:r>
      <w:r w:rsidRPr="00B73054">
        <w:rPr>
          <w:rFonts w:ascii="Arial" w:hAnsi="Arial" w:cs="Arial"/>
          <w:kern w:val="2"/>
          <w:sz w:val="24"/>
          <w:szCs w:val="24"/>
          <w14:ligatures w14:val="standardContextual"/>
        </w:rPr>
        <w:t xml:space="preserve"> appear especially important component</w:t>
      </w:r>
      <w:r w:rsidR="00DF02AB">
        <w:rPr>
          <w:rFonts w:ascii="Arial" w:hAnsi="Arial" w:cs="Arial"/>
          <w:kern w:val="2"/>
          <w:sz w:val="24"/>
          <w:szCs w:val="24"/>
          <w14:ligatures w14:val="standardContextual"/>
        </w:rPr>
        <w:t>s</w:t>
      </w:r>
      <w:r w:rsidRPr="00B73054">
        <w:rPr>
          <w:rFonts w:ascii="Arial" w:hAnsi="Arial" w:cs="Arial"/>
          <w:kern w:val="2"/>
          <w:sz w:val="24"/>
          <w:szCs w:val="24"/>
          <w14:ligatures w14:val="standardContextual"/>
        </w:rPr>
        <w:t xml:space="preserve"> in people’s experiences</w:t>
      </w:r>
      <w:r w:rsidR="00385E41">
        <w:rPr>
          <w:rFonts w:ascii="Arial" w:hAnsi="Arial" w:cs="Arial"/>
          <w:kern w:val="2"/>
          <w:sz w:val="24"/>
          <w:szCs w:val="24"/>
          <w14:ligatures w14:val="standardContextual"/>
        </w:rPr>
        <w:t xml:space="preserve"> of GSH</w:t>
      </w:r>
      <w:r w:rsidRPr="00B73054">
        <w:rPr>
          <w:rFonts w:ascii="Arial" w:hAnsi="Arial" w:cs="Arial"/>
          <w:kern w:val="2"/>
          <w:sz w:val="24"/>
          <w:szCs w:val="24"/>
          <w14:ligatures w14:val="standardContextual"/>
        </w:rPr>
        <w:t xml:space="preserve">.  </w:t>
      </w:r>
    </w:p>
    <w:p w14:paraId="03020CA3" w14:textId="4A41E0AD" w:rsidR="007863B1" w:rsidRDefault="007863B1" w:rsidP="007863B1">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 xml:space="preserve">What is not clear from the findings, which based on prior research </w:t>
      </w:r>
      <w:r w:rsidR="003E6EBE">
        <w:rPr>
          <w:rFonts w:ascii="Arial" w:hAnsi="Arial" w:cs="Arial"/>
          <w:kern w:val="2"/>
          <w:sz w:val="24"/>
          <w:szCs w:val="24"/>
          <w14:ligatures w14:val="standardContextual"/>
        </w:rPr>
        <w:t>c</w:t>
      </w:r>
      <w:r>
        <w:rPr>
          <w:rFonts w:ascii="Arial" w:hAnsi="Arial" w:cs="Arial"/>
          <w:kern w:val="2"/>
          <w:sz w:val="24"/>
          <w:szCs w:val="24"/>
          <w14:ligatures w14:val="standardContextual"/>
        </w:rPr>
        <w:t>ould have been expected, is the integrative nature of therapist confidence, therapist-adherence to technical components, and outcomes</w:t>
      </w:r>
      <w:r w:rsidR="00503C3E">
        <w:rPr>
          <w:rFonts w:ascii="Arial" w:hAnsi="Arial" w:cs="Arial"/>
          <w:kern w:val="2"/>
          <w:sz w:val="24"/>
          <w:szCs w:val="24"/>
          <w14:ligatures w14:val="standardContextual"/>
        </w:rPr>
        <w:t xml:space="preserve"> in GSH</w:t>
      </w:r>
      <w:r>
        <w:rPr>
          <w:rFonts w:ascii="Arial" w:hAnsi="Arial" w:cs="Arial"/>
          <w:kern w:val="2"/>
          <w:sz w:val="24"/>
          <w:szCs w:val="24"/>
          <w14:ligatures w14:val="standardContextual"/>
        </w:rPr>
        <w:t xml:space="preserve"> (Delgadillo et al., 2018). </w:t>
      </w:r>
      <w:r w:rsidR="00503C3E">
        <w:rPr>
          <w:rFonts w:ascii="Arial" w:hAnsi="Arial" w:cs="Arial"/>
          <w:kern w:val="2"/>
          <w:sz w:val="24"/>
          <w:szCs w:val="24"/>
          <w14:ligatures w14:val="standardContextual"/>
        </w:rPr>
        <w:t xml:space="preserve">Whilst some studies did report that facilitators who lacked confidence also made some participants doubt the effectiveness of treatment, it is unclear how facilitators delivered, for example, the CBT components of GSH. </w:t>
      </w:r>
      <w:r w:rsidR="000F0C56">
        <w:rPr>
          <w:rFonts w:ascii="Arial" w:hAnsi="Arial" w:cs="Arial"/>
          <w:kern w:val="2"/>
          <w:sz w:val="24"/>
          <w:szCs w:val="24"/>
          <w14:ligatures w14:val="standardContextual"/>
        </w:rPr>
        <w:t>Furthermore, i</w:t>
      </w:r>
      <w:r w:rsidR="00503C3E">
        <w:rPr>
          <w:rFonts w:ascii="Arial" w:hAnsi="Arial" w:cs="Arial"/>
          <w:kern w:val="2"/>
          <w:sz w:val="24"/>
          <w:szCs w:val="24"/>
          <w14:ligatures w14:val="standardContextual"/>
        </w:rPr>
        <w:t xml:space="preserve">ncluded studies either did not </w:t>
      </w:r>
      <w:r w:rsidR="00503C3E">
        <w:rPr>
          <w:rFonts w:ascii="Arial" w:hAnsi="Arial" w:cs="Arial"/>
          <w:kern w:val="2"/>
          <w:sz w:val="24"/>
          <w:szCs w:val="24"/>
          <w14:ligatures w14:val="standardContextual"/>
        </w:rPr>
        <w:lastRenderedPageBreak/>
        <w:t xml:space="preserve">report or lacked detail about if </w:t>
      </w:r>
      <w:r w:rsidR="000F0C56">
        <w:rPr>
          <w:rFonts w:ascii="Arial" w:hAnsi="Arial" w:cs="Arial"/>
          <w:kern w:val="2"/>
          <w:sz w:val="24"/>
          <w:szCs w:val="24"/>
          <w14:ligatures w14:val="standardContextual"/>
        </w:rPr>
        <w:t>patients</w:t>
      </w:r>
      <w:r w:rsidR="00503C3E">
        <w:rPr>
          <w:rFonts w:ascii="Arial" w:hAnsi="Arial" w:cs="Arial"/>
          <w:kern w:val="2"/>
          <w:sz w:val="24"/>
          <w:szCs w:val="24"/>
          <w14:ligatures w14:val="standardContextual"/>
        </w:rPr>
        <w:t xml:space="preserve"> struggled to practice the technical components,</w:t>
      </w:r>
      <w:r w:rsidR="000F0C56">
        <w:rPr>
          <w:rFonts w:ascii="Arial" w:hAnsi="Arial" w:cs="Arial"/>
          <w:kern w:val="2"/>
          <w:sz w:val="24"/>
          <w:szCs w:val="24"/>
          <w14:ligatures w14:val="standardContextual"/>
        </w:rPr>
        <w:t xml:space="preserve"> if facilitator</w:t>
      </w:r>
      <w:r w:rsidR="00503C3E">
        <w:rPr>
          <w:rFonts w:ascii="Arial" w:hAnsi="Arial" w:cs="Arial"/>
          <w:kern w:val="2"/>
          <w:sz w:val="24"/>
          <w:szCs w:val="24"/>
          <w14:ligatures w14:val="standardContextual"/>
        </w:rPr>
        <w:t xml:space="preserve"> guidance aligned with the manual, if facilitators found it difficult to understand technical components, or if facilitators made common mistakes. </w:t>
      </w:r>
      <w:r w:rsidR="000F0C56">
        <w:rPr>
          <w:rFonts w:ascii="Arial" w:hAnsi="Arial" w:cs="Arial"/>
          <w:kern w:val="2"/>
          <w:sz w:val="24"/>
          <w:szCs w:val="24"/>
          <w14:ligatures w14:val="standardContextual"/>
        </w:rPr>
        <w:t>This lack of information may be due to the varying aims of the included papers, limitations to the include</w:t>
      </w:r>
      <w:r w:rsidR="00B75B95">
        <w:rPr>
          <w:rFonts w:ascii="Arial" w:hAnsi="Arial" w:cs="Arial"/>
          <w:kern w:val="2"/>
          <w:sz w:val="24"/>
          <w:szCs w:val="24"/>
          <w14:ligatures w14:val="standardContextual"/>
        </w:rPr>
        <w:t>d</w:t>
      </w:r>
      <w:r w:rsidR="000F0C56">
        <w:rPr>
          <w:rFonts w:ascii="Arial" w:hAnsi="Arial" w:cs="Arial"/>
          <w:kern w:val="2"/>
          <w:sz w:val="24"/>
          <w:szCs w:val="24"/>
          <w14:ligatures w14:val="standardContextual"/>
        </w:rPr>
        <w:t xml:space="preserve"> studies questionnaires, or how the sole researcher interpretated and synthesised the findings. </w:t>
      </w:r>
    </w:p>
    <w:p w14:paraId="6E3387F8" w14:textId="23FB026D" w:rsidR="00B73054" w:rsidRDefault="00B73054" w:rsidP="00B3083E">
      <w:pPr>
        <w:spacing w:line="480" w:lineRule="auto"/>
        <w:ind w:firstLine="720"/>
        <w:jc w:val="both"/>
        <w:rPr>
          <w:rFonts w:ascii="Arial" w:hAnsi="Arial" w:cs="Arial"/>
          <w:kern w:val="2"/>
          <w:sz w:val="24"/>
          <w:szCs w:val="24"/>
          <w14:ligatures w14:val="standardContextual"/>
        </w:rPr>
      </w:pPr>
      <w:r w:rsidRPr="00B73054">
        <w:rPr>
          <w:rFonts w:ascii="Arial" w:hAnsi="Arial" w:cs="Arial"/>
          <w:kern w:val="2"/>
          <w:sz w:val="24"/>
          <w:szCs w:val="24"/>
          <w14:ligatures w14:val="standardContextual"/>
        </w:rPr>
        <w:t>Finally, whilst theme five ha</w:t>
      </w:r>
      <w:r w:rsidR="00DF02AB">
        <w:rPr>
          <w:rFonts w:ascii="Arial" w:hAnsi="Arial" w:cs="Arial"/>
          <w:kern w:val="2"/>
          <w:sz w:val="24"/>
          <w:szCs w:val="24"/>
          <w14:ligatures w14:val="standardContextual"/>
        </w:rPr>
        <w:t>s the</w:t>
      </w:r>
      <w:r w:rsidRPr="00B73054">
        <w:rPr>
          <w:rFonts w:ascii="Arial" w:hAnsi="Arial" w:cs="Arial"/>
          <w:kern w:val="2"/>
          <w:sz w:val="24"/>
          <w:szCs w:val="24"/>
          <w14:ligatures w14:val="standardContextual"/>
        </w:rPr>
        <w:t xml:space="preserve"> </w:t>
      </w:r>
      <w:r w:rsidR="00385E41">
        <w:rPr>
          <w:rFonts w:ascii="Arial" w:hAnsi="Arial" w:cs="Arial"/>
          <w:kern w:val="2"/>
          <w:sz w:val="24"/>
          <w:szCs w:val="24"/>
          <w14:ligatures w14:val="standardContextual"/>
        </w:rPr>
        <w:t>fewest study contributions</w:t>
      </w:r>
      <w:r w:rsidRPr="00B73054">
        <w:rPr>
          <w:rFonts w:ascii="Arial" w:hAnsi="Arial" w:cs="Arial"/>
          <w:kern w:val="2"/>
          <w:sz w:val="24"/>
          <w:szCs w:val="24"/>
          <w14:ligatures w14:val="standardContextual"/>
        </w:rPr>
        <w:t xml:space="preserve"> (5/18), it was inferred from the mixed experiences that patients wanted to have preference over if they met the facilitators in-person or remotely. The effectiveness </w:t>
      </w:r>
      <w:r w:rsidR="00DF02AB">
        <w:rPr>
          <w:rFonts w:ascii="Arial" w:hAnsi="Arial" w:cs="Arial"/>
          <w:kern w:val="2"/>
          <w:sz w:val="24"/>
          <w:szCs w:val="24"/>
          <w14:ligatures w14:val="standardContextual"/>
        </w:rPr>
        <w:t>between</w:t>
      </w:r>
      <w:r w:rsidRPr="00B73054">
        <w:rPr>
          <w:rFonts w:ascii="Arial" w:hAnsi="Arial" w:cs="Arial"/>
          <w:kern w:val="2"/>
          <w:sz w:val="24"/>
          <w:szCs w:val="24"/>
          <w14:ligatures w14:val="standardContextual"/>
        </w:rPr>
        <w:t xml:space="preserve"> these facilitation styles </w:t>
      </w:r>
      <w:r w:rsidR="00DF02AB">
        <w:rPr>
          <w:rFonts w:ascii="Arial" w:hAnsi="Arial" w:cs="Arial"/>
          <w:kern w:val="2"/>
          <w:sz w:val="24"/>
          <w:szCs w:val="24"/>
          <w14:ligatures w14:val="standardContextual"/>
        </w:rPr>
        <w:t>is</w:t>
      </w:r>
      <w:r w:rsidRPr="00B73054">
        <w:rPr>
          <w:rFonts w:ascii="Arial" w:hAnsi="Arial" w:cs="Arial"/>
          <w:kern w:val="2"/>
          <w:sz w:val="24"/>
          <w:szCs w:val="24"/>
          <w14:ligatures w14:val="standardContextual"/>
        </w:rPr>
        <w:t xml:space="preserve"> comparable in traditional psychotherapies (Alavi et al., 2023) and within treatments delivered within </w:t>
      </w:r>
      <w:r w:rsidR="002A1293">
        <w:rPr>
          <w:rFonts w:ascii="Arial" w:hAnsi="Arial" w:cs="Arial"/>
          <w:kern w:val="2"/>
          <w:sz w:val="24"/>
          <w:szCs w:val="24"/>
          <w14:ligatures w14:val="standardContextual"/>
        </w:rPr>
        <w:t>NHS Talking Therapy</w:t>
      </w:r>
      <w:r w:rsidRPr="00B73054">
        <w:rPr>
          <w:rFonts w:ascii="Arial" w:hAnsi="Arial" w:cs="Arial"/>
          <w:kern w:val="2"/>
          <w:sz w:val="24"/>
          <w:szCs w:val="24"/>
          <w14:ligatures w14:val="standardContextual"/>
        </w:rPr>
        <w:t xml:space="preserve"> services (Nguyen et al., 202</w:t>
      </w:r>
      <w:r w:rsidR="00765140">
        <w:rPr>
          <w:rFonts w:ascii="Arial" w:hAnsi="Arial" w:cs="Arial"/>
          <w:kern w:val="2"/>
          <w:sz w:val="24"/>
          <w:szCs w:val="24"/>
          <w14:ligatures w14:val="standardContextual"/>
        </w:rPr>
        <w:t>2</w:t>
      </w:r>
      <w:r w:rsidRPr="00B73054">
        <w:rPr>
          <w:rFonts w:ascii="Arial" w:hAnsi="Arial" w:cs="Arial"/>
          <w:kern w:val="2"/>
          <w:sz w:val="24"/>
          <w:szCs w:val="24"/>
          <w14:ligatures w14:val="standardContextual"/>
        </w:rPr>
        <w:t xml:space="preserve">). Furthermore, it could be </w:t>
      </w:r>
      <w:r w:rsidR="00AC2E3F">
        <w:rPr>
          <w:rFonts w:ascii="Arial" w:hAnsi="Arial" w:cs="Arial"/>
          <w:kern w:val="2"/>
          <w:sz w:val="24"/>
          <w:szCs w:val="24"/>
          <w14:ligatures w14:val="standardContextual"/>
        </w:rPr>
        <w:t>suggested</w:t>
      </w:r>
      <w:r w:rsidRPr="00B73054">
        <w:rPr>
          <w:rFonts w:ascii="Arial" w:hAnsi="Arial" w:cs="Arial"/>
          <w:kern w:val="2"/>
          <w:sz w:val="24"/>
          <w:szCs w:val="24"/>
          <w14:ligatures w14:val="standardContextual"/>
        </w:rPr>
        <w:t xml:space="preserve">, based on the argument that </w:t>
      </w:r>
      <w:r w:rsidR="00AC2E3F">
        <w:rPr>
          <w:rFonts w:ascii="Arial" w:hAnsi="Arial" w:cs="Arial"/>
          <w:kern w:val="2"/>
          <w:sz w:val="24"/>
          <w:szCs w:val="24"/>
          <w14:ligatures w14:val="standardContextual"/>
        </w:rPr>
        <w:t>accommodating</w:t>
      </w:r>
      <w:r w:rsidRPr="00B73054">
        <w:rPr>
          <w:rFonts w:ascii="Arial" w:hAnsi="Arial" w:cs="Arial"/>
          <w:kern w:val="2"/>
          <w:sz w:val="24"/>
          <w:szCs w:val="24"/>
          <w14:ligatures w14:val="standardContextual"/>
        </w:rPr>
        <w:t xml:space="preserve"> patient treatment </w:t>
      </w:r>
      <w:r w:rsidR="004657B6">
        <w:rPr>
          <w:rFonts w:ascii="Arial" w:hAnsi="Arial" w:cs="Arial"/>
          <w:kern w:val="2"/>
          <w:sz w:val="24"/>
          <w:szCs w:val="24"/>
          <w14:ligatures w14:val="standardContextual"/>
        </w:rPr>
        <w:t>choice</w:t>
      </w:r>
      <w:r w:rsidR="00D33D20">
        <w:rPr>
          <w:rFonts w:ascii="Arial" w:hAnsi="Arial" w:cs="Arial"/>
          <w:kern w:val="2"/>
          <w:sz w:val="24"/>
          <w:szCs w:val="24"/>
          <w14:ligatures w14:val="standardContextual"/>
        </w:rPr>
        <w:t xml:space="preserve"> reduces attrition and improves therapeutic alliance (</w:t>
      </w:r>
      <w:r w:rsidRPr="00B73054">
        <w:rPr>
          <w:rFonts w:ascii="Arial" w:hAnsi="Arial" w:cs="Arial"/>
          <w:kern w:val="2"/>
          <w:sz w:val="24"/>
          <w:szCs w:val="24"/>
          <w14:ligatures w14:val="standardContextual"/>
        </w:rPr>
        <w:t xml:space="preserve">Windle et al., 2020), providing patients delivery preference could also be beneficial. </w:t>
      </w:r>
    </w:p>
    <w:p w14:paraId="09413D97" w14:textId="26472F91" w:rsidR="00B73054" w:rsidRPr="00B73054" w:rsidRDefault="008A56A8" w:rsidP="003A4521">
      <w:pPr>
        <w:spacing w:line="480" w:lineRule="auto"/>
        <w:jc w:val="both"/>
        <w:rPr>
          <w:rFonts w:ascii="Arial" w:hAnsi="Arial" w:cs="Arial"/>
          <w:b/>
          <w:bCs/>
          <w:kern w:val="2"/>
          <w:sz w:val="24"/>
          <w:szCs w:val="24"/>
          <w14:ligatures w14:val="standardContextual"/>
        </w:rPr>
      </w:pPr>
      <w:r>
        <w:rPr>
          <w:rFonts w:ascii="Arial" w:hAnsi="Arial" w:cs="Arial"/>
          <w:b/>
          <w:bCs/>
          <w:kern w:val="2"/>
          <w:sz w:val="24"/>
          <w:szCs w:val="24"/>
          <w14:ligatures w14:val="standardContextual"/>
        </w:rPr>
        <w:t>Strengths and Limitations</w:t>
      </w:r>
    </w:p>
    <w:p w14:paraId="68F3AD1E" w14:textId="340633B0" w:rsidR="008A56A8" w:rsidRDefault="00B73054" w:rsidP="00B73054">
      <w:pPr>
        <w:spacing w:line="480" w:lineRule="auto"/>
        <w:ind w:firstLine="720"/>
        <w:jc w:val="both"/>
        <w:rPr>
          <w:rFonts w:ascii="Arial" w:hAnsi="Arial" w:cs="Arial"/>
          <w:kern w:val="2"/>
          <w:sz w:val="24"/>
          <w:szCs w:val="24"/>
          <w14:ligatures w14:val="standardContextual"/>
        </w:rPr>
      </w:pPr>
      <w:r w:rsidRPr="00B73054">
        <w:rPr>
          <w:rFonts w:ascii="Arial" w:hAnsi="Arial" w:cs="Arial"/>
          <w:kern w:val="2"/>
          <w:sz w:val="24"/>
          <w:szCs w:val="24"/>
          <w14:ligatures w14:val="standardContextual"/>
        </w:rPr>
        <w:t xml:space="preserve">There were several </w:t>
      </w:r>
      <w:r w:rsidR="008A56A8">
        <w:rPr>
          <w:rFonts w:ascii="Arial" w:hAnsi="Arial" w:cs="Arial"/>
          <w:kern w:val="2"/>
          <w:sz w:val="24"/>
          <w:szCs w:val="24"/>
          <w14:ligatures w14:val="standardContextual"/>
        </w:rPr>
        <w:t xml:space="preserve">strengths of this review. Firstly, </w:t>
      </w:r>
      <w:r w:rsidR="00DF4B4C">
        <w:rPr>
          <w:rFonts w:ascii="Arial" w:hAnsi="Arial" w:cs="Arial"/>
          <w:kern w:val="2"/>
          <w:sz w:val="24"/>
          <w:szCs w:val="24"/>
          <w14:ligatures w14:val="standardContextual"/>
        </w:rPr>
        <w:t>the ENTREQ checklist</w:t>
      </w:r>
      <w:r w:rsidR="008A56A8">
        <w:rPr>
          <w:rFonts w:ascii="Arial" w:hAnsi="Arial" w:cs="Arial"/>
          <w:kern w:val="2"/>
          <w:sz w:val="24"/>
          <w:szCs w:val="24"/>
          <w14:ligatures w14:val="standardContextual"/>
        </w:rPr>
        <w:t xml:space="preserve"> influenced the development and reporting of this study. </w:t>
      </w:r>
      <w:r w:rsidR="0056239E">
        <w:rPr>
          <w:rFonts w:ascii="Arial" w:hAnsi="Arial" w:cs="Arial"/>
          <w:kern w:val="2"/>
          <w:sz w:val="24"/>
          <w:szCs w:val="24"/>
          <w14:ligatures w14:val="standardContextual"/>
        </w:rPr>
        <w:t>T</w:t>
      </w:r>
      <w:r w:rsidR="00DF4B4C">
        <w:rPr>
          <w:rFonts w:ascii="Arial" w:hAnsi="Arial" w:cs="Arial"/>
          <w:kern w:val="2"/>
          <w:sz w:val="24"/>
          <w:szCs w:val="24"/>
          <w14:ligatures w14:val="standardContextual"/>
        </w:rPr>
        <w:t xml:space="preserve">he guidance helped avoid </w:t>
      </w:r>
      <w:r w:rsidR="00B75B95">
        <w:rPr>
          <w:rFonts w:ascii="Arial" w:hAnsi="Arial" w:cs="Arial"/>
          <w:kern w:val="2"/>
          <w:sz w:val="24"/>
          <w:szCs w:val="24"/>
          <w14:ligatures w14:val="standardContextual"/>
        </w:rPr>
        <w:t>common</w:t>
      </w:r>
      <w:r w:rsidR="00DF4B4C">
        <w:rPr>
          <w:rFonts w:ascii="Arial" w:hAnsi="Arial" w:cs="Arial"/>
          <w:kern w:val="2"/>
          <w:sz w:val="24"/>
          <w:szCs w:val="24"/>
          <w14:ligatures w14:val="standardContextual"/>
        </w:rPr>
        <w:t xml:space="preserve"> systematic review limitations, such as not clearly reporting the search strategy. </w:t>
      </w:r>
      <w:r w:rsidR="00CD4591">
        <w:rPr>
          <w:rFonts w:ascii="Arial" w:hAnsi="Arial" w:cs="Arial"/>
          <w:kern w:val="2"/>
          <w:sz w:val="24"/>
          <w:szCs w:val="24"/>
          <w14:ligatures w14:val="standardContextual"/>
        </w:rPr>
        <w:t xml:space="preserve">It also led to the implementation of other quality assurance techniques such as having two raters assess research quality, the use of PICOS framework to assess eligibility criteria, and the development of a PRISMA </w:t>
      </w:r>
      <w:r w:rsidR="009055C3">
        <w:rPr>
          <w:rFonts w:ascii="Arial" w:hAnsi="Arial" w:cs="Arial"/>
          <w:kern w:val="2"/>
          <w:sz w:val="24"/>
          <w:szCs w:val="24"/>
          <w14:ligatures w14:val="standardContextual"/>
        </w:rPr>
        <w:t xml:space="preserve">screening process </w:t>
      </w:r>
      <w:r w:rsidR="00CD4591">
        <w:rPr>
          <w:rFonts w:ascii="Arial" w:hAnsi="Arial" w:cs="Arial"/>
          <w:kern w:val="2"/>
          <w:sz w:val="24"/>
          <w:szCs w:val="24"/>
          <w14:ligatures w14:val="standardContextual"/>
        </w:rPr>
        <w:t xml:space="preserve">flowchart. These safeguards ensured that this systematic review was rigorous and reliable. </w:t>
      </w:r>
    </w:p>
    <w:p w14:paraId="2804C7E7" w14:textId="1911724C" w:rsidR="00B73054" w:rsidRPr="005C6F14" w:rsidRDefault="00DC6E50" w:rsidP="00CD4591">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Not</w:t>
      </w:r>
      <w:r w:rsidR="00B73054" w:rsidRPr="00B73054">
        <w:rPr>
          <w:rFonts w:ascii="Arial" w:hAnsi="Arial" w:cs="Arial"/>
          <w:kern w:val="2"/>
          <w:sz w:val="24"/>
          <w:szCs w:val="24"/>
          <w14:ligatures w14:val="standardContextual"/>
        </w:rPr>
        <w:t xml:space="preserve"> having stricter GSH inclusion criteria was a </w:t>
      </w:r>
      <w:r w:rsidR="009055C3" w:rsidRPr="00B73054">
        <w:rPr>
          <w:rFonts w:ascii="Arial" w:hAnsi="Arial" w:cs="Arial"/>
          <w:kern w:val="2"/>
          <w:sz w:val="24"/>
          <w:szCs w:val="24"/>
          <w14:ligatures w14:val="standardContextual"/>
        </w:rPr>
        <w:t>drawback</w:t>
      </w:r>
      <w:r w:rsidR="00B73054" w:rsidRPr="00B73054">
        <w:rPr>
          <w:rFonts w:ascii="Arial" w:hAnsi="Arial" w:cs="Arial"/>
          <w:kern w:val="2"/>
          <w:sz w:val="24"/>
          <w:szCs w:val="24"/>
          <w14:ligatures w14:val="standardContextual"/>
        </w:rPr>
        <w:t xml:space="preserve"> of the study. For example, only studies which provided at least 30 minutes of support per week could </w:t>
      </w:r>
      <w:r w:rsidR="00B73054" w:rsidRPr="005C6F14">
        <w:rPr>
          <w:rFonts w:ascii="Arial" w:hAnsi="Arial" w:cs="Arial"/>
          <w:kern w:val="2"/>
          <w:sz w:val="24"/>
          <w:szCs w:val="24"/>
          <w14:ligatures w14:val="standardContextual"/>
        </w:rPr>
        <w:lastRenderedPageBreak/>
        <w:t>have been included</w:t>
      </w:r>
      <w:r w:rsidR="004B0CAD" w:rsidRPr="005C6F14">
        <w:rPr>
          <w:rFonts w:ascii="Arial" w:hAnsi="Arial" w:cs="Arial"/>
          <w:kern w:val="2"/>
          <w:sz w:val="24"/>
          <w:szCs w:val="24"/>
          <w14:ligatures w14:val="standardContextual"/>
        </w:rPr>
        <w:t>, as typically provided within NHS Talking Therapies services (NHS England, 202</w:t>
      </w:r>
      <w:r w:rsidR="00FB285D" w:rsidRPr="005C6F14">
        <w:rPr>
          <w:rFonts w:ascii="Arial" w:hAnsi="Arial" w:cs="Arial"/>
          <w:kern w:val="2"/>
          <w:sz w:val="24"/>
          <w:szCs w:val="24"/>
          <w14:ligatures w14:val="standardContextual"/>
        </w:rPr>
        <w:t>2)</w:t>
      </w:r>
      <w:r w:rsidR="00B73054" w:rsidRPr="005C6F14">
        <w:rPr>
          <w:rFonts w:ascii="Arial" w:hAnsi="Arial" w:cs="Arial"/>
          <w:kern w:val="2"/>
          <w:sz w:val="24"/>
          <w:szCs w:val="24"/>
          <w14:ligatures w14:val="standardContextual"/>
        </w:rPr>
        <w:t xml:space="preserve">. </w:t>
      </w:r>
      <w:r w:rsidRPr="005C6F14">
        <w:rPr>
          <w:rFonts w:ascii="Arial" w:hAnsi="Arial" w:cs="Arial"/>
          <w:kern w:val="2"/>
          <w:sz w:val="24"/>
          <w:szCs w:val="24"/>
          <w14:ligatures w14:val="standardContextual"/>
        </w:rPr>
        <w:t>T</w:t>
      </w:r>
      <w:r w:rsidR="00B73054" w:rsidRPr="005C6F14">
        <w:rPr>
          <w:rFonts w:ascii="Arial" w:hAnsi="Arial" w:cs="Arial"/>
          <w:kern w:val="2"/>
          <w:sz w:val="24"/>
          <w:szCs w:val="24"/>
          <w14:ligatures w14:val="standardContextual"/>
        </w:rPr>
        <w:t>his could have increased this studies validity because the experiences of patients who partook in comparable interventions</w:t>
      </w:r>
      <w:r w:rsidR="002A1293" w:rsidRPr="005C6F14">
        <w:rPr>
          <w:rFonts w:ascii="Arial" w:hAnsi="Arial" w:cs="Arial"/>
          <w:kern w:val="2"/>
          <w:sz w:val="24"/>
          <w:szCs w:val="24"/>
          <w14:ligatures w14:val="standardContextual"/>
        </w:rPr>
        <w:t xml:space="preserve"> would have been assessed</w:t>
      </w:r>
      <w:r w:rsidR="00B73054" w:rsidRPr="005C6F14">
        <w:rPr>
          <w:rFonts w:ascii="Arial" w:hAnsi="Arial" w:cs="Arial"/>
          <w:kern w:val="2"/>
          <w:sz w:val="24"/>
          <w:szCs w:val="24"/>
          <w14:ligatures w14:val="standardContextual"/>
        </w:rPr>
        <w:t xml:space="preserve">. However, due to varying definitions of GSH, and the vastly different ways GSH is delivered in care settings, not having as restrictive GSH criteria was judged to be more representative. </w:t>
      </w:r>
      <w:r w:rsidR="002A1293" w:rsidRPr="005C6F14">
        <w:rPr>
          <w:rFonts w:ascii="Arial" w:hAnsi="Arial" w:cs="Arial"/>
          <w:kern w:val="2"/>
          <w:sz w:val="24"/>
          <w:szCs w:val="24"/>
          <w14:ligatures w14:val="standardContextual"/>
        </w:rPr>
        <w:t>Consequently, t</w:t>
      </w:r>
      <w:r w:rsidR="00B73054" w:rsidRPr="005C6F14">
        <w:rPr>
          <w:rFonts w:ascii="Arial" w:hAnsi="Arial" w:cs="Arial"/>
          <w:kern w:val="2"/>
          <w:sz w:val="24"/>
          <w:szCs w:val="24"/>
          <w14:ligatures w14:val="standardContextual"/>
        </w:rPr>
        <w:t>o improve the reliability and validity of this systematic review, only papers providing information about the intervention w</w:t>
      </w:r>
      <w:r w:rsidR="002A1293" w:rsidRPr="005C6F14">
        <w:rPr>
          <w:rFonts w:ascii="Arial" w:hAnsi="Arial" w:cs="Arial"/>
          <w:kern w:val="2"/>
          <w:sz w:val="24"/>
          <w:szCs w:val="24"/>
          <w14:ligatures w14:val="standardContextual"/>
        </w:rPr>
        <w:t>ere</w:t>
      </w:r>
      <w:r w:rsidR="00B73054" w:rsidRPr="005C6F14">
        <w:rPr>
          <w:rFonts w:ascii="Arial" w:hAnsi="Arial" w:cs="Arial"/>
          <w:kern w:val="2"/>
          <w:sz w:val="24"/>
          <w:szCs w:val="24"/>
          <w14:ligatures w14:val="standardContextual"/>
        </w:rPr>
        <w:t xml:space="preserve"> included. </w:t>
      </w:r>
      <w:r w:rsidR="009055C3" w:rsidRPr="005C6F14">
        <w:rPr>
          <w:rFonts w:ascii="Arial" w:hAnsi="Arial" w:cs="Arial"/>
          <w:kern w:val="2"/>
          <w:sz w:val="24"/>
          <w:szCs w:val="24"/>
          <w14:ligatures w14:val="standardContextual"/>
        </w:rPr>
        <w:t>This resulted in studies like</w:t>
      </w:r>
      <w:r w:rsidR="00B73054" w:rsidRPr="005C6F14">
        <w:rPr>
          <w:rFonts w:ascii="Arial" w:hAnsi="Arial" w:cs="Arial"/>
          <w:kern w:val="2"/>
          <w:sz w:val="24"/>
          <w:szCs w:val="24"/>
          <w14:ligatures w14:val="standardContextual"/>
        </w:rPr>
        <w:t xml:space="preserve"> Christodoulou et al., (2018)</w:t>
      </w:r>
      <w:r w:rsidR="009055C3" w:rsidRPr="005C6F14">
        <w:rPr>
          <w:rFonts w:ascii="Arial" w:hAnsi="Arial" w:cs="Arial"/>
          <w:kern w:val="2"/>
          <w:sz w:val="24"/>
          <w:szCs w:val="24"/>
          <w14:ligatures w14:val="standardContextual"/>
        </w:rPr>
        <w:t xml:space="preserve"> study</w:t>
      </w:r>
      <w:r w:rsidR="00B73054" w:rsidRPr="005C6F14">
        <w:rPr>
          <w:rFonts w:ascii="Arial" w:hAnsi="Arial" w:cs="Arial"/>
          <w:kern w:val="2"/>
          <w:sz w:val="24"/>
          <w:szCs w:val="24"/>
          <w14:ligatures w14:val="standardContextual"/>
        </w:rPr>
        <w:t xml:space="preserve"> on Turkish-speaking patients experience of </w:t>
      </w:r>
      <w:r w:rsidR="00CD4591" w:rsidRPr="005C6F14">
        <w:rPr>
          <w:rFonts w:ascii="Arial" w:hAnsi="Arial" w:cs="Arial"/>
          <w:kern w:val="2"/>
          <w:sz w:val="24"/>
          <w:szCs w:val="24"/>
          <w14:ligatures w14:val="standardContextual"/>
        </w:rPr>
        <w:t>NHS Talking Therapies</w:t>
      </w:r>
      <w:r w:rsidR="00B73054" w:rsidRPr="005C6F14">
        <w:rPr>
          <w:rFonts w:ascii="Arial" w:hAnsi="Arial" w:cs="Arial"/>
          <w:kern w:val="2"/>
          <w:sz w:val="24"/>
          <w:szCs w:val="24"/>
          <w14:ligatures w14:val="standardContextual"/>
        </w:rPr>
        <w:t xml:space="preserve"> </w:t>
      </w:r>
      <w:r w:rsidR="009055C3" w:rsidRPr="005C6F14">
        <w:rPr>
          <w:rFonts w:ascii="Arial" w:hAnsi="Arial" w:cs="Arial"/>
          <w:kern w:val="2"/>
          <w:sz w:val="24"/>
          <w:szCs w:val="24"/>
          <w14:ligatures w14:val="standardContextual"/>
        </w:rPr>
        <w:t>being</w:t>
      </w:r>
      <w:r w:rsidR="00B73054" w:rsidRPr="005C6F14">
        <w:rPr>
          <w:rFonts w:ascii="Arial" w:hAnsi="Arial" w:cs="Arial"/>
          <w:kern w:val="2"/>
          <w:sz w:val="24"/>
          <w:szCs w:val="24"/>
          <w14:ligatures w14:val="standardContextual"/>
        </w:rPr>
        <w:t xml:space="preserve"> excluded because the intervention</w:t>
      </w:r>
      <w:r w:rsidR="009055C3" w:rsidRPr="005C6F14">
        <w:rPr>
          <w:rFonts w:ascii="Arial" w:hAnsi="Arial" w:cs="Arial"/>
          <w:kern w:val="2"/>
          <w:sz w:val="24"/>
          <w:szCs w:val="24"/>
          <w14:ligatures w14:val="standardContextual"/>
        </w:rPr>
        <w:t>s</w:t>
      </w:r>
      <w:r w:rsidR="00B73054" w:rsidRPr="005C6F14">
        <w:rPr>
          <w:rFonts w:ascii="Arial" w:hAnsi="Arial" w:cs="Arial"/>
          <w:kern w:val="2"/>
          <w:sz w:val="24"/>
          <w:szCs w:val="24"/>
          <w14:ligatures w14:val="standardContextual"/>
        </w:rPr>
        <w:t xml:space="preserve"> were not described. </w:t>
      </w:r>
    </w:p>
    <w:p w14:paraId="3838CE09" w14:textId="69432C03" w:rsidR="00B73054" w:rsidRDefault="00CB4CFE" w:rsidP="00472236">
      <w:pPr>
        <w:spacing w:line="480" w:lineRule="auto"/>
        <w:ind w:firstLine="720"/>
        <w:jc w:val="both"/>
        <w:rPr>
          <w:rFonts w:ascii="Arial" w:hAnsi="Arial" w:cs="Arial"/>
          <w:kern w:val="2"/>
          <w:sz w:val="24"/>
          <w:szCs w:val="24"/>
          <w14:ligatures w14:val="standardContextual"/>
        </w:rPr>
      </w:pPr>
      <w:r w:rsidRPr="005C6F14">
        <w:rPr>
          <w:rFonts w:ascii="Arial" w:hAnsi="Arial" w:cs="Arial"/>
          <w:kern w:val="2"/>
          <w:sz w:val="24"/>
          <w:szCs w:val="24"/>
          <w14:ligatures w14:val="standardContextual"/>
        </w:rPr>
        <w:t>Another</w:t>
      </w:r>
      <w:r w:rsidR="00B73054" w:rsidRPr="005C6F14">
        <w:rPr>
          <w:rFonts w:ascii="Arial" w:hAnsi="Arial" w:cs="Arial"/>
          <w:kern w:val="2"/>
          <w:sz w:val="24"/>
          <w:szCs w:val="24"/>
          <w14:ligatures w14:val="standardContextual"/>
        </w:rPr>
        <w:t xml:space="preserve"> </w:t>
      </w:r>
      <w:r w:rsidR="00DC6E50" w:rsidRPr="005C6F14">
        <w:rPr>
          <w:rFonts w:ascii="Arial" w:hAnsi="Arial" w:cs="Arial"/>
          <w:kern w:val="2"/>
          <w:sz w:val="24"/>
          <w:szCs w:val="24"/>
          <w14:ligatures w14:val="standardContextual"/>
        </w:rPr>
        <w:t>limitation</w:t>
      </w:r>
      <w:r w:rsidRPr="005C6F14">
        <w:rPr>
          <w:rFonts w:ascii="Arial" w:hAnsi="Arial" w:cs="Arial"/>
          <w:kern w:val="2"/>
          <w:sz w:val="24"/>
          <w:szCs w:val="24"/>
          <w14:ligatures w14:val="standardContextual"/>
        </w:rPr>
        <w:t xml:space="preserve"> included only analysing participants quotes </w:t>
      </w:r>
      <w:r w:rsidR="00472236" w:rsidRPr="005C6F14">
        <w:rPr>
          <w:rFonts w:ascii="Arial" w:hAnsi="Arial" w:cs="Arial"/>
          <w:kern w:val="2"/>
          <w:sz w:val="24"/>
          <w:szCs w:val="24"/>
          <w14:ligatures w14:val="standardContextual"/>
        </w:rPr>
        <w:t>from the</w:t>
      </w:r>
      <w:r w:rsidRPr="005C6F14">
        <w:rPr>
          <w:rFonts w:ascii="Arial" w:hAnsi="Arial" w:cs="Arial"/>
          <w:kern w:val="2"/>
          <w:sz w:val="24"/>
          <w:szCs w:val="24"/>
          <w14:ligatures w14:val="standardContextual"/>
        </w:rPr>
        <w:t xml:space="preserve"> included papers. </w:t>
      </w:r>
      <w:r w:rsidR="00472236" w:rsidRPr="005C6F14">
        <w:rPr>
          <w:rFonts w:ascii="Arial" w:hAnsi="Arial" w:cs="Arial"/>
          <w:kern w:val="2"/>
          <w:sz w:val="24"/>
          <w:szCs w:val="24"/>
          <w14:ligatures w14:val="standardContextual"/>
        </w:rPr>
        <w:t>T</w:t>
      </w:r>
      <w:r w:rsidRPr="005C6F14">
        <w:rPr>
          <w:rFonts w:ascii="Arial" w:hAnsi="Arial" w:cs="Arial"/>
          <w:kern w:val="2"/>
          <w:sz w:val="24"/>
          <w:szCs w:val="24"/>
          <w14:ligatures w14:val="standardContextual"/>
        </w:rPr>
        <w:t xml:space="preserve">his approach may unintentionally exclude </w:t>
      </w:r>
      <w:r w:rsidR="00472236" w:rsidRPr="005C6F14">
        <w:rPr>
          <w:rFonts w:ascii="Arial" w:hAnsi="Arial" w:cs="Arial"/>
          <w:kern w:val="2"/>
          <w:sz w:val="24"/>
          <w:szCs w:val="24"/>
          <w14:ligatures w14:val="standardContextual"/>
        </w:rPr>
        <w:t xml:space="preserve">findings described within the papers’ themes but not demonstrated through participant quotes. Furthermore, the </w:t>
      </w:r>
      <w:r w:rsidR="00B73054" w:rsidRPr="005C6F14">
        <w:rPr>
          <w:rFonts w:ascii="Arial" w:hAnsi="Arial" w:cs="Arial"/>
          <w:kern w:val="2"/>
          <w:sz w:val="24"/>
          <w:szCs w:val="24"/>
          <w14:ligatures w14:val="standardContextual"/>
        </w:rPr>
        <w:t xml:space="preserve">use of a sole researcher </w:t>
      </w:r>
      <w:r w:rsidR="00CD4591" w:rsidRPr="005C6F14">
        <w:rPr>
          <w:rFonts w:ascii="Arial" w:hAnsi="Arial" w:cs="Arial"/>
          <w:kern w:val="2"/>
          <w:sz w:val="24"/>
          <w:szCs w:val="24"/>
          <w14:ligatures w14:val="standardContextual"/>
        </w:rPr>
        <w:t>for study screening</w:t>
      </w:r>
      <w:r w:rsidR="003E6EBE" w:rsidRPr="005C6F14">
        <w:rPr>
          <w:rFonts w:ascii="Arial" w:hAnsi="Arial" w:cs="Arial"/>
          <w:kern w:val="2"/>
          <w:sz w:val="24"/>
          <w:szCs w:val="24"/>
          <w14:ligatures w14:val="standardContextual"/>
        </w:rPr>
        <w:t xml:space="preserve">, </w:t>
      </w:r>
      <w:r w:rsidR="00CD4591" w:rsidRPr="005C6F14">
        <w:rPr>
          <w:rFonts w:ascii="Arial" w:hAnsi="Arial" w:cs="Arial"/>
          <w:kern w:val="2"/>
          <w:sz w:val="24"/>
          <w:szCs w:val="24"/>
          <w14:ligatures w14:val="standardContextual"/>
        </w:rPr>
        <w:t>data extraction and coding</w:t>
      </w:r>
      <w:r w:rsidR="00472236" w:rsidRPr="005C6F14">
        <w:rPr>
          <w:rFonts w:ascii="Arial" w:hAnsi="Arial" w:cs="Arial"/>
          <w:kern w:val="2"/>
          <w:sz w:val="24"/>
          <w:szCs w:val="24"/>
          <w14:ligatures w14:val="standardContextual"/>
        </w:rPr>
        <w:t xml:space="preserve"> </w:t>
      </w:r>
      <w:proofErr w:type="gramStart"/>
      <w:r w:rsidR="00472236" w:rsidRPr="005C6F14">
        <w:rPr>
          <w:rFonts w:ascii="Arial" w:hAnsi="Arial" w:cs="Arial"/>
          <w:kern w:val="2"/>
          <w:sz w:val="24"/>
          <w:szCs w:val="24"/>
          <w14:ligatures w14:val="standardContextual"/>
        </w:rPr>
        <w:t>was</w:t>
      </w:r>
      <w:proofErr w:type="gramEnd"/>
      <w:r w:rsidR="00472236" w:rsidRPr="005C6F14">
        <w:rPr>
          <w:rFonts w:ascii="Arial" w:hAnsi="Arial" w:cs="Arial"/>
          <w:kern w:val="2"/>
          <w:sz w:val="24"/>
          <w:szCs w:val="24"/>
          <w14:ligatures w14:val="standardContextual"/>
        </w:rPr>
        <w:t xml:space="preserve"> another limitation</w:t>
      </w:r>
      <w:r w:rsidR="00CD4591" w:rsidRPr="005C6F14">
        <w:rPr>
          <w:rFonts w:ascii="Arial" w:hAnsi="Arial" w:cs="Arial"/>
          <w:kern w:val="2"/>
          <w:sz w:val="24"/>
          <w:szCs w:val="24"/>
          <w14:ligatures w14:val="standardContextual"/>
        </w:rPr>
        <w:t xml:space="preserve">. </w:t>
      </w:r>
      <w:r w:rsidR="00B73054" w:rsidRPr="005C6F14">
        <w:rPr>
          <w:rFonts w:ascii="Arial" w:hAnsi="Arial" w:cs="Arial"/>
          <w:kern w:val="2"/>
          <w:sz w:val="24"/>
          <w:szCs w:val="24"/>
          <w14:ligatures w14:val="standardContextual"/>
        </w:rPr>
        <w:t>It is common practice within qualitative studies to have multiple</w:t>
      </w:r>
      <w:r w:rsidR="00B73054" w:rsidRPr="00B73054">
        <w:rPr>
          <w:rFonts w:ascii="Arial" w:hAnsi="Arial" w:cs="Arial"/>
          <w:kern w:val="2"/>
          <w:sz w:val="24"/>
          <w:szCs w:val="24"/>
          <w14:ligatures w14:val="standardContextual"/>
        </w:rPr>
        <w:t xml:space="preserve"> coders to reduce bias and increase the reliability of the findings. </w:t>
      </w:r>
      <w:r w:rsidR="00CD4591">
        <w:rPr>
          <w:rFonts w:ascii="Arial" w:hAnsi="Arial" w:cs="Arial"/>
          <w:kern w:val="2"/>
          <w:sz w:val="24"/>
          <w:szCs w:val="24"/>
          <w14:ligatures w14:val="standardContextual"/>
        </w:rPr>
        <w:t>However, in the absence of two independent coders,</w:t>
      </w:r>
      <w:r w:rsidR="00B73054" w:rsidRPr="00B73054">
        <w:rPr>
          <w:rFonts w:ascii="Arial" w:hAnsi="Arial" w:cs="Arial"/>
          <w:kern w:val="2"/>
          <w:sz w:val="24"/>
          <w:szCs w:val="24"/>
          <w14:ligatures w14:val="standardContextual"/>
        </w:rPr>
        <w:t xml:space="preserve"> there were several safeguards made to reduce the impact of bias. This include</w:t>
      </w:r>
      <w:r w:rsidR="009055C3">
        <w:rPr>
          <w:rFonts w:ascii="Arial" w:hAnsi="Arial" w:cs="Arial"/>
          <w:kern w:val="2"/>
          <w:sz w:val="24"/>
          <w:szCs w:val="24"/>
          <w14:ligatures w14:val="standardContextual"/>
        </w:rPr>
        <w:t>d</w:t>
      </w:r>
      <w:r w:rsidR="00B73054" w:rsidRPr="00B73054">
        <w:rPr>
          <w:rFonts w:ascii="Arial" w:hAnsi="Arial" w:cs="Arial"/>
          <w:kern w:val="2"/>
          <w:sz w:val="24"/>
          <w:szCs w:val="24"/>
          <w14:ligatures w14:val="standardContextual"/>
        </w:rPr>
        <w:t xml:space="preserve"> the use of a reflexivity journal, the use of supervision and consultation from expert opinions, alongside the development of a comprehensive search strategy which was transparently uploaded to PROSPERO. </w:t>
      </w:r>
    </w:p>
    <w:p w14:paraId="6B147067" w14:textId="0A919C67" w:rsidR="008A56A8" w:rsidRPr="00B73054" w:rsidRDefault="002A1293" w:rsidP="008A56A8">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There were also common limitation</w:t>
      </w:r>
      <w:r w:rsidR="009055C3">
        <w:rPr>
          <w:rFonts w:ascii="Arial" w:hAnsi="Arial" w:cs="Arial"/>
          <w:kern w:val="2"/>
          <w:sz w:val="24"/>
          <w:szCs w:val="24"/>
          <w14:ligatures w14:val="standardContextual"/>
        </w:rPr>
        <w:t>s</w:t>
      </w:r>
      <w:r>
        <w:rPr>
          <w:rFonts w:ascii="Arial" w:hAnsi="Arial" w:cs="Arial"/>
          <w:kern w:val="2"/>
          <w:sz w:val="24"/>
          <w:szCs w:val="24"/>
          <w14:ligatures w14:val="standardContextual"/>
        </w:rPr>
        <w:t xml:space="preserve"> of the included </w:t>
      </w:r>
      <w:r w:rsidR="00B75B95">
        <w:rPr>
          <w:rFonts w:ascii="Arial" w:hAnsi="Arial" w:cs="Arial"/>
          <w:kern w:val="2"/>
          <w:sz w:val="24"/>
          <w:szCs w:val="24"/>
          <w14:ligatures w14:val="standardContextual"/>
        </w:rPr>
        <w:t>papers</w:t>
      </w:r>
      <w:r>
        <w:rPr>
          <w:rFonts w:ascii="Arial" w:hAnsi="Arial" w:cs="Arial"/>
          <w:kern w:val="2"/>
          <w:sz w:val="24"/>
          <w:szCs w:val="24"/>
          <w14:ligatures w14:val="standardContextual"/>
        </w:rPr>
        <w:t xml:space="preserve"> which</w:t>
      </w:r>
      <w:r w:rsidR="008A56A8" w:rsidRPr="00B73054">
        <w:rPr>
          <w:rFonts w:ascii="Arial" w:hAnsi="Arial" w:cs="Arial"/>
          <w:kern w:val="2"/>
          <w:sz w:val="24"/>
          <w:szCs w:val="24"/>
          <w14:ligatures w14:val="standardContextual"/>
        </w:rPr>
        <w:t xml:space="preserve"> likely impact</w:t>
      </w:r>
      <w:r>
        <w:rPr>
          <w:rFonts w:ascii="Arial" w:hAnsi="Arial" w:cs="Arial"/>
          <w:kern w:val="2"/>
          <w:sz w:val="24"/>
          <w:szCs w:val="24"/>
          <w14:ligatures w14:val="standardContextual"/>
        </w:rPr>
        <w:t>ed</w:t>
      </w:r>
      <w:r w:rsidR="008A56A8" w:rsidRPr="00B73054">
        <w:rPr>
          <w:rFonts w:ascii="Arial" w:hAnsi="Arial" w:cs="Arial"/>
          <w:kern w:val="2"/>
          <w:sz w:val="24"/>
          <w:szCs w:val="24"/>
          <w14:ligatures w14:val="standardContextual"/>
        </w:rPr>
        <w:t xml:space="preserve"> the confidence in this </w:t>
      </w:r>
      <w:r w:rsidR="008A56A8">
        <w:rPr>
          <w:rFonts w:ascii="Arial" w:hAnsi="Arial" w:cs="Arial"/>
          <w:kern w:val="2"/>
          <w:sz w:val="24"/>
          <w:szCs w:val="24"/>
          <w14:ligatures w14:val="standardContextual"/>
        </w:rPr>
        <w:t>synthesis’</w:t>
      </w:r>
      <w:r w:rsidR="008A56A8" w:rsidRPr="00B73054">
        <w:rPr>
          <w:rFonts w:ascii="Arial" w:hAnsi="Arial" w:cs="Arial"/>
          <w:kern w:val="2"/>
          <w:sz w:val="24"/>
          <w:szCs w:val="24"/>
          <w14:ligatures w14:val="standardContextual"/>
        </w:rPr>
        <w:t xml:space="preserve"> findings. For example, in papers like Meadows and Kellett (2017), their ontological and epistemological positions were not outlined</w:t>
      </w:r>
      <w:r w:rsidR="00C21C74">
        <w:rPr>
          <w:rFonts w:ascii="Arial" w:hAnsi="Arial" w:cs="Arial"/>
          <w:kern w:val="2"/>
          <w:sz w:val="24"/>
          <w:szCs w:val="24"/>
          <w14:ligatures w14:val="standardContextual"/>
        </w:rPr>
        <w:t>.</w:t>
      </w:r>
      <w:r w:rsidR="008A56A8" w:rsidRPr="00B73054">
        <w:rPr>
          <w:rFonts w:ascii="Arial" w:hAnsi="Arial" w:cs="Arial"/>
          <w:kern w:val="2"/>
          <w:sz w:val="24"/>
          <w:szCs w:val="24"/>
          <w14:ligatures w14:val="standardContextual"/>
        </w:rPr>
        <w:t xml:space="preserve"> Unclear ontological and epistemological positions make it difficult to determine whether the researcher’s methods were valid, justifiable, and aligned with </w:t>
      </w:r>
      <w:r w:rsidR="008A56A8" w:rsidRPr="00B73054">
        <w:rPr>
          <w:rFonts w:ascii="Arial" w:hAnsi="Arial" w:cs="Arial"/>
          <w:kern w:val="2"/>
          <w:sz w:val="24"/>
          <w:szCs w:val="24"/>
          <w14:ligatures w14:val="standardContextual"/>
        </w:rPr>
        <w:lastRenderedPageBreak/>
        <w:t xml:space="preserve">their positions (Leung et al., 2015). Consequently, the reliability of this systematic review maybe impacted by how well researchers have validly measured experience of GSH in accordance with their theoretical assumptions. </w:t>
      </w:r>
    </w:p>
    <w:p w14:paraId="007D44B2" w14:textId="7725991B" w:rsidR="008A56A8" w:rsidRPr="001C6C1A" w:rsidRDefault="008A56A8" w:rsidP="008A56A8">
      <w:pPr>
        <w:spacing w:line="480" w:lineRule="auto"/>
        <w:ind w:firstLine="720"/>
        <w:jc w:val="both"/>
        <w:rPr>
          <w:rFonts w:ascii="Arial" w:hAnsi="Arial" w:cs="Arial"/>
          <w:kern w:val="2"/>
          <w:sz w:val="24"/>
          <w:szCs w:val="24"/>
          <w14:ligatures w14:val="standardContextual"/>
        </w:rPr>
      </w:pPr>
      <w:r w:rsidRPr="00B73054">
        <w:rPr>
          <w:rFonts w:ascii="Arial" w:hAnsi="Arial" w:cs="Arial"/>
          <w:kern w:val="2"/>
          <w:sz w:val="24"/>
          <w:szCs w:val="24"/>
          <w14:ligatures w14:val="standardContextual"/>
        </w:rPr>
        <w:t xml:space="preserve">Furthermore, </w:t>
      </w:r>
      <w:r w:rsidR="00C21C74" w:rsidRPr="00B73054">
        <w:rPr>
          <w:rFonts w:ascii="Arial" w:hAnsi="Arial" w:cs="Arial"/>
          <w:kern w:val="2"/>
          <w:sz w:val="24"/>
          <w:szCs w:val="24"/>
          <w14:ligatures w14:val="standardContextual"/>
        </w:rPr>
        <w:t xml:space="preserve">included studies </w:t>
      </w:r>
      <w:r w:rsidR="00C21C74">
        <w:rPr>
          <w:rFonts w:ascii="Arial" w:hAnsi="Arial" w:cs="Arial"/>
          <w:kern w:val="2"/>
          <w:sz w:val="24"/>
          <w:szCs w:val="24"/>
          <w14:ligatures w14:val="standardContextual"/>
        </w:rPr>
        <w:t xml:space="preserve">rarely discussed </w:t>
      </w:r>
      <w:r w:rsidRPr="00B73054">
        <w:rPr>
          <w:rFonts w:ascii="Arial" w:hAnsi="Arial" w:cs="Arial"/>
          <w:kern w:val="2"/>
          <w:sz w:val="24"/>
          <w:szCs w:val="24"/>
          <w14:ligatures w14:val="standardContextual"/>
        </w:rPr>
        <w:t>the relationship between the researcher and participants. For example, 10 papers did not outline their reflections or reflexivity on this matter. It is important to understand how the interviews were approached, if a relationship was established prior the interview</w:t>
      </w:r>
      <w:r w:rsidR="00B75B95">
        <w:rPr>
          <w:rFonts w:ascii="Arial" w:hAnsi="Arial" w:cs="Arial"/>
          <w:kern w:val="2"/>
          <w:sz w:val="24"/>
          <w:szCs w:val="24"/>
          <w14:ligatures w14:val="standardContextual"/>
        </w:rPr>
        <w:t>s</w:t>
      </w:r>
      <w:r w:rsidRPr="00B73054">
        <w:rPr>
          <w:rFonts w:ascii="Arial" w:hAnsi="Arial" w:cs="Arial"/>
          <w:kern w:val="2"/>
          <w:sz w:val="24"/>
          <w:szCs w:val="24"/>
          <w14:ligatures w14:val="standardContextual"/>
        </w:rPr>
        <w:t>, and how the interviewer’s intra- or inter-personal factors influenced the interview (</w:t>
      </w:r>
      <w:proofErr w:type="spellStart"/>
      <w:r w:rsidRPr="00B73054">
        <w:rPr>
          <w:rFonts w:ascii="Arial" w:hAnsi="Arial" w:cs="Arial"/>
          <w:kern w:val="2"/>
          <w:sz w:val="24"/>
          <w:szCs w:val="24"/>
          <w14:ligatures w14:val="standardContextual"/>
        </w:rPr>
        <w:t>Roiha</w:t>
      </w:r>
      <w:proofErr w:type="spellEnd"/>
      <w:r w:rsidRPr="00B73054">
        <w:rPr>
          <w:rFonts w:ascii="Arial" w:hAnsi="Arial" w:cs="Arial"/>
          <w:kern w:val="2"/>
          <w:sz w:val="24"/>
          <w:szCs w:val="24"/>
          <w14:ligatures w14:val="standardContextual"/>
        </w:rPr>
        <w:t xml:space="preserve"> &amp; </w:t>
      </w:r>
      <w:proofErr w:type="spellStart"/>
      <w:r w:rsidRPr="00B73054">
        <w:rPr>
          <w:rFonts w:ascii="Arial" w:hAnsi="Arial" w:cs="Arial"/>
          <w:kern w:val="2"/>
          <w:sz w:val="24"/>
          <w:szCs w:val="24"/>
          <w14:ligatures w14:val="standardContextual"/>
        </w:rPr>
        <w:t>Iikkanen</w:t>
      </w:r>
      <w:proofErr w:type="spellEnd"/>
      <w:r w:rsidRPr="00B73054">
        <w:rPr>
          <w:rFonts w:ascii="Arial" w:hAnsi="Arial" w:cs="Arial"/>
          <w:kern w:val="2"/>
          <w:sz w:val="24"/>
          <w:szCs w:val="24"/>
          <w14:ligatures w14:val="standardContextual"/>
        </w:rPr>
        <w:t>, 2022). As such, the reliability and validity of the finding</w:t>
      </w:r>
      <w:r w:rsidR="00B75B95">
        <w:rPr>
          <w:rFonts w:ascii="Arial" w:hAnsi="Arial" w:cs="Arial"/>
          <w:kern w:val="2"/>
          <w:sz w:val="24"/>
          <w:szCs w:val="24"/>
          <w14:ligatures w14:val="standardContextual"/>
        </w:rPr>
        <w:t>s</w:t>
      </w:r>
      <w:r w:rsidRPr="00B73054">
        <w:rPr>
          <w:rFonts w:ascii="Arial" w:hAnsi="Arial" w:cs="Arial"/>
          <w:kern w:val="2"/>
          <w:sz w:val="24"/>
          <w:szCs w:val="24"/>
          <w14:ligatures w14:val="standardContextual"/>
        </w:rPr>
        <w:t xml:space="preserve"> might be hard to decern due to the risk to rigour within the included papers.</w:t>
      </w:r>
    </w:p>
    <w:p w14:paraId="341A0BE7" w14:textId="77777777" w:rsidR="001C6C1A" w:rsidRPr="001C6C1A" w:rsidRDefault="001C6C1A" w:rsidP="001C6C1A">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Clinical Implications and Future Directions</w:t>
      </w:r>
    </w:p>
    <w:p w14:paraId="66476380" w14:textId="4E20E0A6" w:rsidR="001C6C1A" w:rsidRPr="001C6C1A" w:rsidRDefault="001C6C1A" w:rsidP="001C6C1A">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r>
      <w:r w:rsidR="00C60307">
        <w:rPr>
          <w:rFonts w:ascii="Arial" w:hAnsi="Arial" w:cs="Arial"/>
          <w:kern w:val="2"/>
          <w:sz w:val="24"/>
          <w:szCs w:val="24"/>
          <w14:ligatures w14:val="standardContextual"/>
        </w:rPr>
        <w:t>Services</w:t>
      </w:r>
      <w:r w:rsidRPr="001C6C1A">
        <w:rPr>
          <w:rFonts w:ascii="Arial" w:hAnsi="Arial" w:cs="Arial"/>
          <w:kern w:val="2"/>
          <w:sz w:val="24"/>
          <w:szCs w:val="24"/>
          <w14:ligatures w14:val="standardContextual"/>
        </w:rPr>
        <w:t xml:space="preserve">, professionals, and researchers considering how to optimise GSH experience should </w:t>
      </w:r>
      <w:r w:rsidR="003A4521" w:rsidRPr="001C6C1A">
        <w:rPr>
          <w:rFonts w:ascii="Arial" w:hAnsi="Arial" w:cs="Arial"/>
          <w:kern w:val="2"/>
          <w:sz w:val="24"/>
          <w:szCs w:val="24"/>
          <w14:ligatures w14:val="standardContextual"/>
        </w:rPr>
        <w:t>deliberate</w:t>
      </w:r>
      <w:r w:rsidR="003A4521">
        <w:rPr>
          <w:rFonts w:ascii="Arial" w:hAnsi="Arial" w:cs="Arial"/>
          <w:kern w:val="2"/>
          <w:sz w:val="24"/>
          <w:szCs w:val="24"/>
          <w14:ligatures w14:val="standardContextual"/>
        </w:rPr>
        <w:t xml:space="preserve"> on</w:t>
      </w:r>
      <w:r w:rsidRPr="001C6C1A">
        <w:rPr>
          <w:rFonts w:ascii="Arial" w:hAnsi="Arial" w:cs="Arial"/>
          <w:kern w:val="2"/>
          <w:sz w:val="24"/>
          <w:szCs w:val="24"/>
          <w14:ligatures w14:val="standardContextual"/>
        </w:rPr>
        <w:t xml:space="preserve"> what outcomes are measured; the relationships between services, </w:t>
      </w:r>
      <w:r w:rsidR="003A4521">
        <w:rPr>
          <w:rFonts w:ascii="Arial" w:hAnsi="Arial" w:cs="Arial"/>
          <w:kern w:val="2"/>
          <w:sz w:val="24"/>
          <w:szCs w:val="24"/>
          <w14:ligatures w14:val="standardContextual"/>
        </w:rPr>
        <w:t>patient</w:t>
      </w:r>
      <w:r w:rsidRPr="001C6C1A">
        <w:rPr>
          <w:rFonts w:ascii="Arial" w:hAnsi="Arial" w:cs="Arial"/>
          <w:kern w:val="2"/>
          <w:sz w:val="24"/>
          <w:szCs w:val="24"/>
          <w14:ligatures w14:val="standardContextual"/>
        </w:rPr>
        <w:t>s, and facilitators; how manuals are developed and implemented; alongside providing patients choice</w:t>
      </w:r>
      <w:r w:rsidR="00B75B95">
        <w:rPr>
          <w:rFonts w:ascii="Arial" w:hAnsi="Arial" w:cs="Arial"/>
          <w:kern w:val="2"/>
          <w:sz w:val="24"/>
          <w:szCs w:val="24"/>
          <w14:ligatures w14:val="standardContextual"/>
        </w:rPr>
        <w:t xml:space="preserve"> about their care</w:t>
      </w:r>
      <w:r w:rsidRPr="001C6C1A">
        <w:rPr>
          <w:rFonts w:ascii="Arial" w:hAnsi="Arial" w:cs="Arial"/>
          <w:kern w:val="2"/>
          <w:sz w:val="24"/>
          <w:szCs w:val="24"/>
          <w14:ligatures w14:val="standardContextual"/>
        </w:rPr>
        <w:t xml:space="preserve">. </w:t>
      </w:r>
    </w:p>
    <w:p w14:paraId="5BC10362" w14:textId="1CDF42F3" w:rsidR="001C6C1A" w:rsidRPr="001C6C1A" w:rsidRDefault="001C6C1A" w:rsidP="001C6C1A">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Firstly, ou</w:t>
      </w:r>
      <w:r w:rsidR="00C60307">
        <w:rPr>
          <w:rFonts w:ascii="Arial" w:hAnsi="Arial" w:cs="Arial"/>
          <w:kern w:val="2"/>
          <w:sz w:val="24"/>
          <w:szCs w:val="24"/>
          <w14:ligatures w14:val="standardContextual"/>
        </w:rPr>
        <w:t xml:space="preserve">tcomes in the included research </w:t>
      </w:r>
      <w:r w:rsidRPr="001C6C1A">
        <w:rPr>
          <w:rFonts w:ascii="Arial" w:hAnsi="Arial" w:cs="Arial"/>
          <w:kern w:val="2"/>
          <w:sz w:val="24"/>
          <w:szCs w:val="24"/>
          <w14:ligatures w14:val="standardContextual"/>
        </w:rPr>
        <w:t xml:space="preserve">were not just about symptom </w:t>
      </w:r>
      <w:r w:rsidR="0072689D" w:rsidRPr="001C6C1A">
        <w:rPr>
          <w:rFonts w:ascii="Arial" w:hAnsi="Arial" w:cs="Arial"/>
          <w:kern w:val="2"/>
          <w:sz w:val="24"/>
          <w:szCs w:val="24"/>
          <w14:ligatures w14:val="standardContextual"/>
        </w:rPr>
        <w:t>reduction but</w:t>
      </w:r>
      <w:r w:rsidRPr="001C6C1A">
        <w:rPr>
          <w:rFonts w:ascii="Arial" w:hAnsi="Arial" w:cs="Arial"/>
          <w:kern w:val="2"/>
          <w:sz w:val="24"/>
          <w:szCs w:val="24"/>
          <w14:ligatures w14:val="standardContextual"/>
        </w:rPr>
        <w:t xml:space="preserve"> included changing insight</w:t>
      </w:r>
      <w:r w:rsidR="0072689D">
        <w:rPr>
          <w:rFonts w:ascii="Arial" w:hAnsi="Arial" w:cs="Arial"/>
          <w:kern w:val="2"/>
          <w:sz w:val="24"/>
          <w:szCs w:val="24"/>
          <w14:ligatures w14:val="standardContextual"/>
        </w:rPr>
        <w:t xml:space="preserve"> and</w:t>
      </w:r>
      <w:r w:rsidRPr="001C6C1A">
        <w:rPr>
          <w:rFonts w:ascii="Arial" w:hAnsi="Arial" w:cs="Arial"/>
          <w:kern w:val="2"/>
          <w:sz w:val="24"/>
          <w:szCs w:val="24"/>
          <w14:ligatures w14:val="standardContextual"/>
        </w:rPr>
        <w:t xml:space="preserve"> developing coping mechanisms. Research exploring GSH tends to focus on</w:t>
      </w:r>
      <w:r w:rsidR="003E6EBE">
        <w:rPr>
          <w:rFonts w:ascii="Arial" w:hAnsi="Arial" w:cs="Arial"/>
          <w:kern w:val="2"/>
          <w:sz w:val="24"/>
          <w:szCs w:val="24"/>
          <w14:ligatures w14:val="standardContextual"/>
        </w:rPr>
        <w:t xml:space="preserve"> the</w:t>
      </w:r>
      <w:r w:rsidRPr="001C6C1A">
        <w:rPr>
          <w:rFonts w:ascii="Arial" w:hAnsi="Arial" w:cs="Arial"/>
          <w:kern w:val="2"/>
          <w:sz w:val="24"/>
          <w:szCs w:val="24"/>
          <w14:ligatures w14:val="standardContextual"/>
        </w:rPr>
        <w:t xml:space="preserve"> reporting o</w:t>
      </w:r>
      <w:r w:rsidR="003E6EBE">
        <w:rPr>
          <w:rFonts w:ascii="Arial" w:hAnsi="Arial" w:cs="Arial"/>
          <w:kern w:val="2"/>
          <w:sz w:val="24"/>
          <w:szCs w:val="24"/>
          <w14:ligatures w14:val="standardContextual"/>
        </w:rPr>
        <w:t>f</w:t>
      </w:r>
      <w:r w:rsidRPr="001C6C1A">
        <w:rPr>
          <w:rFonts w:ascii="Arial" w:hAnsi="Arial" w:cs="Arial"/>
          <w:kern w:val="2"/>
          <w:sz w:val="24"/>
          <w:szCs w:val="24"/>
          <w14:ligatures w14:val="standardContextual"/>
        </w:rPr>
        <w:t xml:space="preserve"> symptom-related measures when exploring the effectiveness of treatment (for example Clark et al., 2018; Saunders et al., 2020). This approach is beneficial and align</w:t>
      </w:r>
      <w:r w:rsidR="00385E41">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with the aims of the intervention. However, to gain further depth of the impact of GSH, from development to evaluation, professionals could consider incorporating idiosyncratic measures to explore experience and efficienc</w:t>
      </w:r>
      <w:r w:rsidR="008B3857">
        <w:rPr>
          <w:rFonts w:ascii="Arial" w:hAnsi="Arial" w:cs="Arial"/>
          <w:kern w:val="2"/>
          <w:sz w:val="24"/>
          <w:szCs w:val="24"/>
          <w14:ligatures w14:val="standardContextual"/>
        </w:rPr>
        <w:t>y</w:t>
      </w:r>
      <w:r w:rsidRPr="001C6C1A">
        <w:rPr>
          <w:rFonts w:ascii="Arial" w:hAnsi="Arial" w:cs="Arial"/>
          <w:kern w:val="2"/>
          <w:sz w:val="24"/>
          <w:szCs w:val="24"/>
          <w14:ligatures w14:val="standardContextual"/>
        </w:rPr>
        <w:t>.</w:t>
      </w:r>
      <w:r w:rsidR="008B3857">
        <w:rPr>
          <w:rFonts w:ascii="Arial" w:hAnsi="Arial" w:cs="Arial"/>
          <w:kern w:val="2"/>
          <w:sz w:val="24"/>
          <w:szCs w:val="24"/>
          <w14:ligatures w14:val="standardContextual"/>
        </w:rPr>
        <w:t xml:space="preserve"> This approach has been successfully </w:t>
      </w:r>
      <w:r w:rsidR="00423D6F">
        <w:rPr>
          <w:rFonts w:ascii="Arial" w:hAnsi="Arial" w:cs="Arial"/>
          <w:kern w:val="2"/>
          <w:sz w:val="24"/>
          <w:szCs w:val="24"/>
          <w14:ligatures w14:val="standardContextual"/>
        </w:rPr>
        <w:t>applied</w:t>
      </w:r>
      <w:r w:rsidR="008B3857">
        <w:rPr>
          <w:rFonts w:ascii="Arial" w:hAnsi="Arial" w:cs="Arial"/>
          <w:kern w:val="2"/>
          <w:sz w:val="24"/>
          <w:szCs w:val="24"/>
          <w14:ligatures w14:val="standardContextual"/>
        </w:rPr>
        <w:t xml:space="preserve"> within research and provided data beyond symptom change, to understand recovery, and </w:t>
      </w:r>
      <w:r w:rsidR="00423D6F">
        <w:rPr>
          <w:rFonts w:ascii="Arial" w:hAnsi="Arial" w:cs="Arial"/>
          <w:kern w:val="2"/>
          <w:sz w:val="24"/>
          <w:szCs w:val="24"/>
          <w14:ligatures w14:val="standardContextual"/>
        </w:rPr>
        <w:lastRenderedPageBreak/>
        <w:t>factors which interplay between therapy, wider systems, and society</w:t>
      </w:r>
      <w:r w:rsidR="009F73FF">
        <w:rPr>
          <w:rFonts w:ascii="Arial" w:hAnsi="Arial" w:cs="Arial"/>
          <w:kern w:val="2"/>
          <w:sz w:val="24"/>
          <w:szCs w:val="24"/>
          <w14:ligatures w14:val="standardContextual"/>
        </w:rPr>
        <w:t xml:space="preserve"> (Smet &amp; Meganck, 2018)</w:t>
      </w:r>
      <w:r w:rsidR="008B3857">
        <w:rPr>
          <w:rFonts w:ascii="Arial" w:hAnsi="Arial" w:cs="Arial"/>
          <w:kern w:val="2"/>
          <w:sz w:val="24"/>
          <w:szCs w:val="24"/>
          <w14:ligatures w14:val="standardContextual"/>
        </w:rPr>
        <w:t xml:space="preserve">. </w:t>
      </w:r>
    </w:p>
    <w:p w14:paraId="16ABB74C" w14:textId="0974511A" w:rsidR="001C6C1A" w:rsidRPr="001C6C1A" w:rsidRDefault="001C6C1A" w:rsidP="00BC13AC">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Having supportive relationships between services, facilitators, and patients was an important experience for those involved with GSH. </w:t>
      </w:r>
      <w:r w:rsidR="00BC13AC">
        <w:rPr>
          <w:rFonts w:ascii="Arial" w:hAnsi="Arial" w:cs="Arial"/>
          <w:kern w:val="2"/>
          <w:sz w:val="24"/>
          <w:szCs w:val="24"/>
          <w14:ligatures w14:val="standardContextual"/>
        </w:rPr>
        <w:t xml:space="preserve">The APA </w:t>
      </w:r>
      <w:r w:rsidR="00B05F6E">
        <w:rPr>
          <w:rFonts w:ascii="Arial" w:hAnsi="Arial" w:cs="Arial"/>
          <w:kern w:val="2"/>
          <w:sz w:val="24"/>
          <w:szCs w:val="24"/>
          <w14:ligatures w14:val="standardContextual"/>
        </w:rPr>
        <w:t>(</w:t>
      </w:r>
      <w:r w:rsidR="00BC13AC">
        <w:rPr>
          <w:rFonts w:ascii="Arial" w:hAnsi="Arial" w:cs="Arial"/>
          <w:kern w:val="2"/>
          <w:sz w:val="24"/>
          <w:szCs w:val="24"/>
          <w14:ligatures w14:val="standardContextual"/>
        </w:rPr>
        <w:t>2019)</w:t>
      </w:r>
      <w:r w:rsidR="000C2947">
        <w:rPr>
          <w:rFonts w:ascii="Arial" w:hAnsi="Arial" w:cs="Arial"/>
          <w:kern w:val="2"/>
          <w:sz w:val="24"/>
          <w:szCs w:val="24"/>
          <w14:ligatures w14:val="standardContextual"/>
        </w:rPr>
        <w:t xml:space="preserve"> suggests t</w:t>
      </w:r>
      <w:r w:rsidRPr="001C6C1A">
        <w:rPr>
          <w:rFonts w:ascii="Arial" w:hAnsi="Arial" w:cs="Arial"/>
          <w:kern w:val="2"/>
          <w:sz w:val="24"/>
          <w:szCs w:val="24"/>
          <w14:ligatures w14:val="standardContextual"/>
        </w:rPr>
        <w:t>herapeutic alliance likely influences outcomes</w:t>
      </w:r>
      <w:r w:rsidR="000C2947">
        <w:rPr>
          <w:rFonts w:ascii="Arial" w:hAnsi="Arial" w:cs="Arial"/>
          <w:kern w:val="2"/>
          <w:sz w:val="24"/>
          <w:szCs w:val="24"/>
          <w14:ligatures w14:val="standardContextual"/>
        </w:rPr>
        <w:t>.</w:t>
      </w:r>
      <w:r w:rsidRPr="001C6C1A">
        <w:rPr>
          <w:rFonts w:ascii="Arial" w:hAnsi="Arial" w:cs="Arial"/>
          <w:kern w:val="2"/>
          <w:sz w:val="24"/>
          <w:szCs w:val="24"/>
          <w14:ligatures w14:val="standardContextual"/>
        </w:rPr>
        <w:t xml:space="preserve"> </w:t>
      </w:r>
      <w:r w:rsidR="00BC13AC">
        <w:rPr>
          <w:rFonts w:ascii="Arial" w:hAnsi="Arial" w:cs="Arial"/>
          <w:kern w:val="2"/>
          <w:sz w:val="24"/>
          <w:szCs w:val="24"/>
          <w14:ligatures w14:val="standardContextual"/>
        </w:rPr>
        <w:t>Factors which enhance therapeutic relationship</w:t>
      </w:r>
      <w:r w:rsidR="00B05F6E">
        <w:rPr>
          <w:rFonts w:ascii="Arial" w:hAnsi="Arial" w:cs="Arial"/>
          <w:kern w:val="2"/>
          <w:sz w:val="24"/>
          <w:szCs w:val="24"/>
          <w14:ligatures w14:val="standardContextual"/>
        </w:rPr>
        <w:t>s</w:t>
      </w:r>
      <w:r w:rsidR="00BC13AC">
        <w:rPr>
          <w:rFonts w:ascii="Arial" w:hAnsi="Arial" w:cs="Arial"/>
          <w:kern w:val="2"/>
          <w:sz w:val="24"/>
          <w:szCs w:val="24"/>
          <w14:ligatures w14:val="standardContextual"/>
        </w:rPr>
        <w:t xml:space="preserve"> include good </w:t>
      </w:r>
      <w:r w:rsidR="000C2947" w:rsidRPr="001C6C1A">
        <w:rPr>
          <w:rFonts w:ascii="Arial" w:hAnsi="Arial" w:cs="Arial"/>
          <w:kern w:val="2"/>
          <w:sz w:val="24"/>
          <w:szCs w:val="24"/>
          <w14:ligatures w14:val="standardContextual"/>
        </w:rPr>
        <w:t>therapeutic listening,</w:t>
      </w:r>
      <w:r w:rsidR="00BC13AC">
        <w:rPr>
          <w:rFonts w:ascii="Arial" w:hAnsi="Arial" w:cs="Arial"/>
          <w:kern w:val="2"/>
          <w:sz w:val="24"/>
          <w:szCs w:val="24"/>
          <w14:ligatures w14:val="standardContextual"/>
        </w:rPr>
        <w:t xml:space="preserve"> </w:t>
      </w:r>
      <w:r w:rsidR="000C2947" w:rsidRPr="001C6C1A">
        <w:rPr>
          <w:rFonts w:ascii="Arial" w:hAnsi="Arial" w:cs="Arial"/>
          <w:kern w:val="2"/>
          <w:sz w:val="24"/>
          <w:szCs w:val="24"/>
          <w14:ligatures w14:val="standardContextual"/>
        </w:rPr>
        <w:t>facilitator</w:t>
      </w:r>
      <w:r w:rsidR="00BC13AC">
        <w:rPr>
          <w:rFonts w:ascii="Arial" w:hAnsi="Arial" w:cs="Arial"/>
          <w:kern w:val="2"/>
          <w:sz w:val="24"/>
          <w:szCs w:val="24"/>
          <w14:ligatures w14:val="standardContextual"/>
        </w:rPr>
        <w:t>s</w:t>
      </w:r>
      <w:r w:rsidR="000C2947" w:rsidRPr="001C6C1A">
        <w:rPr>
          <w:rFonts w:ascii="Arial" w:hAnsi="Arial" w:cs="Arial"/>
          <w:kern w:val="2"/>
          <w:sz w:val="24"/>
          <w:szCs w:val="24"/>
          <w14:ligatures w14:val="standardContextual"/>
        </w:rPr>
        <w:t xml:space="preserve"> </w:t>
      </w:r>
      <w:r w:rsidR="00BC13AC">
        <w:rPr>
          <w:rFonts w:ascii="Arial" w:hAnsi="Arial" w:cs="Arial"/>
          <w:kern w:val="2"/>
          <w:sz w:val="24"/>
          <w:szCs w:val="24"/>
          <w14:ligatures w14:val="standardContextual"/>
        </w:rPr>
        <w:t>responding</w:t>
      </w:r>
      <w:r w:rsidR="000C2947" w:rsidRPr="001C6C1A">
        <w:rPr>
          <w:rFonts w:ascii="Arial" w:hAnsi="Arial" w:cs="Arial"/>
          <w:kern w:val="2"/>
          <w:sz w:val="24"/>
          <w:szCs w:val="24"/>
          <w14:ligatures w14:val="standardContextual"/>
        </w:rPr>
        <w:t xml:space="preserve"> to patient emotions and unmet needs, alongside </w:t>
      </w:r>
      <w:r w:rsidR="00BC13AC">
        <w:rPr>
          <w:rFonts w:ascii="Arial" w:hAnsi="Arial" w:cs="Arial"/>
          <w:kern w:val="2"/>
          <w:sz w:val="24"/>
          <w:szCs w:val="24"/>
          <w14:ligatures w14:val="standardContextual"/>
        </w:rPr>
        <w:t xml:space="preserve">services </w:t>
      </w:r>
      <w:r w:rsidR="000C2947" w:rsidRPr="001C6C1A">
        <w:rPr>
          <w:rFonts w:ascii="Arial" w:hAnsi="Arial" w:cs="Arial"/>
          <w:kern w:val="2"/>
          <w:sz w:val="24"/>
          <w:szCs w:val="24"/>
          <w14:ligatures w14:val="standardContextual"/>
        </w:rPr>
        <w:t>understanding what ‘patient centeredness’ means for</w:t>
      </w:r>
      <w:r w:rsidR="000C2947">
        <w:rPr>
          <w:rFonts w:ascii="Arial" w:hAnsi="Arial" w:cs="Arial"/>
          <w:kern w:val="2"/>
          <w:sz w:val="24"/>
          <w:szCs w:val="24"/>
          <w14:ligatures w14:val="standardContextual"/>
        </w:rPr>
        <w:t xml:space="preserve"> the</w:t>
      </w:r>
      <w:r w:rsidR="00BC13AC">
        <w:rPr>
          <w:rFonts w:ascii="Arial" w:hAnsi="Arial" w:cs="Arial"/>
          <w:kern w:val="2"/>
          <w:sz w:val="24"/>
          <w:szCs w:val="24"/>
          <w14:ligatures w14:val="standardContextual"/>
        </w:rPr>
        <w:t>ir teams</w:t>
      </w:r>
      <w:r w:rsidR="000C2947" w:rsidRPr="001C6C1A">
        <w:rPr>
          <w:rFonts w:ascii="Arial" w:hAnsi="Arial" w:cs="Arial"/>
          <w:kern w:val="2"/>
          <w:sz w:val="24"/>
          <w:szCs w:val="24"/>
          <w14:ligatures w14:val="standardContextual"/>
        </w:rPr>
        <w:t xml:space="preserve"> (</w:t>
      </w:r>
      <w:proofErr w:type="spellStart"/>
      <w:r w:rsidR="000C2947" w:rsidRPr="001C6C1A">
        <w:rPr>
          <w:rFonts w:ascii="Arial" w:hAnsi="Arial" w:cs="Arial"/>
          <w:kern w:val="2"/>
          <w:sz w:val="24"/>
          <w:szCs w:val="24"/>
          <w14:ligatures w14:val="standardContextual"/>
        </w:rPr>
        <w:t>Kornhaber</w:t>
      </w:r>
      <w:proofErr w:type="spellEnd"/>
      <w:r w:rsidR="000C2947" w:rsidRPr="001C6C1A">
        <w:rPr>
          <w:rFonts w:ascii="Arial" w:hAnsi="Arial" w:cs="Arial"/>
          <w:kern w:val="2"/>
          <w:sz w:val="24"/>
          <w:szCs w:val="24"/>
          <w14:ligatures w14:val="standardContextual"/>
        </w:rPr>
        <w:t xml:space="preserve"> et al., 2016)</w:t>
      </w:r>
      <w:r w:rsidR="00BC13AC">
        <w:rPr>
          <w:rFonts w:ascii="Arial" w:hAnsi="Arial" w:cs="Arial"/>
          <w:kern w:val="2"/>
          <w:sz w:val="24"/>
          <w:szCs w:val="24"/>
          <w14:ligatures w14:val="standardContextual"/>
        </w:rPr>
        <w:t>. However, alliance across services, professionals, and patients is complicated, multifaceted, and can feel psychological</w:t>
      </w:r>
      <w:r w:rsidR="00B05F6E">
        <w:rPr>
          <w:rFonts w:ascii="Arial" w:hAnsi="Arial" w:cs="Arial"/>
          <w:kern w:val="2"/>
          <w:sz w:val="24"/>
          <w:szCs w:val="24"/>
          <w14:ligatures w14:val="standardContextual"/>
        </w:rPr>
        <w:t>ly</w:t>
      </w:r>
      <w:r w:rsidR="00BC13AC">
        <w:rPr>
          <w:rFonts w:ascii="Arial" w:hAnsi="Arial" w:cs="Arial"/>
          <w:kern w:val="2"/>
          <w:sz w:val="24"/>
          <w:szCs w:val="24"/>
          <w14:ligatures w14:val="standardContextual"/>
        </w:rPr>
        <w:t xml:space="preserve">-unsafe to experience and discuss. Consequently, </w:t>
      </w:r>
      <w:r w:rsidRPr="001C6C1A">
        <w:rPr>
          <w:rFonts w:ascii="Arial" w:hAnsi="Arial" w:cs="Arial"/>
          <w:kern w:val="2"/>
          <w:sz w:val="24"/>
          <w:szCs w:val="24"/>
          <w14:ligatures w14:val="standardContextual"/>
        </w:rPr>
        <w:t xml:space="preserve">services and therapists are encouraged to </w:t>
      </w:r>
      <w:r w:rsidR="00EB0E5B">
        <w:rPr>
          <w:rFonts w:ascii="Arial" w:hAnsi="Arial" w:cs="Arial"/>
          <w:kern w:val="2"/>
          <w:sz w:val="24"/>
          <w:szCs w:val="24"/>
          <w14:ligatures w14:val="standardContextual"/>
        </w:rPr>
        <w:t xml:space="preserve">carefully </w:t>
      </w:r>
      <w:r w:rsidRPr="001C6C1A">
        <w:rPr>
          <w:rFonts w:ascii="Arial" w:hAnsi="Arial" w:cs="Arial"/>
          <w:kern w:val="2"/>
          <w:sz w:val="24"/>
          <w:szCs w:val="24"/>
          <w14:ligatures w14:val="standardContextual"/>
        </w:rPr>
        <w:t xml:space="preserve">consider how to develop </w:t>
      </w:r>
      <w:r w:rsidR="00EB0E5B">
        <w:rPr>
          <w:rFonts w:ascii="Arial" w:hAnsi="Arial" w:cs="Arial"/>
          <w:kern w:val="2"/>
          <w:sz w:val="24"/>
          <w:szCs w:val="24"/>
          <w14:ligatures w14:val="standardContextual"/>
        </w:rPr>
        <w:t>supportive</w:t>
      </w:r>
      <w:r w:rsidRPr="001C6C1A">
        <w:rPr>
          <w:rFonts w:ascii="Arial" w:hAnsi="Arial" w:cs="Arial"/>
          <w:kern w:val="2"/>
          <w:sz w:val="24"/>
          <w:szCs w:val="24"/>
          <w14:ligatures w14:val="standardContextual"/>
        </w:rPr>
        <w:t xml:space="preserve"> relationship</w:t>
      </w:r>
      <w:r w:rsidR="00306E76">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within GSH</w:t>
      </w:r>
      <w:r w:rsidR="00BC13AC">
        <w:rPr>
          <w:rFonts w:ascii="Arial" w:hAnsi="Arial" w:cs="Arial"/>
          <w:kern w:val="2"/>
          <w:sz w:val="24"/>
          <w:szCs w:val="24"/>
          <w14:ligatures w14:val="standardContextual"/>
        </w:rPr>
        <w:t xml:space="preserve">. This could be achieved by gathering information about relationships between the service, professionals, and patients and </w:t>
      </w:r>
      <w:r w:rsidR="000C2947">
        <w:rPr>
          <w:rFonts w:ascii="Arial" w:hAnsi="Arial" w:cs="Arial"/>
          <w:kern w:val="2"/>
          <w:sz w:val="24"/>
          <w:szCs w:val="24"/>
          <w14:ligatures w14:val="standardContextual"/>
        </w:rPr>
        <w:t xml:space="preserve">formulating what factors </w:t>
      </w:r>
      <w:r w:rsidR="00BC13AC">
        <w:rPr>
          <w:rFonts w:ascii="Arial" w:hAnsi="Arial" w:cs="Arial"/>
          <w:kern w:val="2"/>
          <w:sz w:val="24"/>
          <w:szCs w:val="24"/>
          <w14:ligatures w14:val="standardContextual"/>
        </w:rPr>
        <w:t xml:space="preserve">facilitate and </w:t>
      </w:r>
      <w:r w:rsidR="00B05F6E">
        <w:rPr>
          <w:rFonts w:ascii="Arial" w:hAnsi="Arial" w:cs="Arial"/>
          <w:kern w:val="2"/>
          <w:sz w:val="24"/>
          <w:szCs w:val="24"/>
          <w14:ligatures w14:val="standardContextual"/>
        </w:rPr>
        <w:t xml:space="preserve">block </w:t>
      </w:r>
      <w:r w:rsidR="000C2947">
        <w:rPr>
          <w:rFonts w:ascii="Arial" w:hAnsi="Arial" w:cs="Arial"/>
          <w:kern w:val="2"/>
          <w:sz w:val="24"/>
          <w:szCs w:val="24"/>
          <w14:ligatures w14:val="standardContextual"/>
        </w:rPr>
        <w:t xml:space="preserve">achieving </w:t>
      </w:r>
      <w:r w:rsidR="00BC13AC">
        <w:rPr>
          <w:rFonts w:ascii="Arial" w:hAnsi="Arial" w:cs="Arial"/>
          <w:kern w:val="2"/>
          <w:sz w:val="24"/>
          <w:szCs w:val="24"/>
          <w14:ligatures w14:val="standardContextual"/>
        </w:rPr>
        <w:t xml:space="preserve">this. </w:t>
      </w:r>
      <w:r w:rsidR="00BC13AC" w:rsidRPr="001C6C1A">
        <w:rPr>
          <w:rFonts w:ascii="Arial" w:hAnsi="Arial" w:cs="Arial"/>
          <w:kern w:val="2"/>
          <w:sz w:val="24"/>
          <w:szCs w:val="24"/>
          <w14:ligatures w14:val="standardContextual"/>
        </w:rPr>
        <w:t xml:space="preserve">This could include understanding </w:t>
      </w:r>
      <w:r w:rsidR="00BC13AC">
        <w:rPr>
          <w:rFonts w:ascii="Arial" w:hAnsi="Arial" w:cs="Arial"/>
          <w:kern w:val="2"/>
          <w:sz w:val="24"/>
          <w:szCs w:val="24"/>
          <w14:ligatures w14:val="standardContextual"/>
        </w:rPr>
        <w:t xml:space="preserve">the interplay between </w:t>
      </w:r>
      <w:r w:rsidR="00BC13AC" w:rsidRPr="001C6C1A">
        <w:rPr>
          <w:rFonts w:ascii="Arial" w:hAnsi="Arial" w:cs="Arial"/>
          <w:kern w:val="2"/>
          <w:sz w:val="24"/>
          <w:szCs w:val="24"/>
          <w14:ligatures w14:val="standardContextual"/>
        </w:rPr>
        <w:t>organisational, cultural, and individual variables.</w:t>
      </w:r>
      <w:r w:rsidR="00BC13AC">
        <w:rPr>
          <w:rFonts w:ascii="Arial" w:hAnsi="Arial" w:cs="Arial"/>
          <w:kern w:val="2"/>
          <w:sz w:val="24"/>
          <w:szCs w:val="24"/>
          <w14:ligatures w14:val="standardContextual"/>
        </w:rPr>
        <w:t xml:space="preserve"> </w:t>
      </w:r>
      <w:r w:rsidR="00306E76">
        <w:rPr>
          <w:rFonts w:ascii="Arial" w:hAnsi="Arial" w:cs="Arial"/>
          <w:kern w:val="2"/>
          <w:sz w:val="24"/>
          <w:szCs w:val="24"/>
          <w14:ligatures w14:val="standardContextual"/>
        </w:rPr>
        <w:t>These form</w:t>
      </w:r>
      <w:r w:rsidR="00B05F6E">
        <w:rPr>
          <w:rFonts w:ascii="Arial" w:hAnsi="Arial" w:cs="Arial"/>
          <w:kern w:val="2"/>
          <w:sz w:val="24"/>
          <w:szCs w:val="24"/>
          <w14:ligatures w14:val="standardContextual"/>
        </w:rPr>
        <w:t>ul</w:t>
      </w:r>
      <w:r w:rsidR="00306E76">
        <w:rPr>
          <w:rFonts w:ascii="Arial" w:hAnsi="Arial" w:cs="Arial"/>
          <w:kern w:val="2"/>
          <w:sz w:val="24"/>
          <w:szCs w:val="24"/>
          <w14:ligatures w14:val="standardContextual"/>
        </w:rPr>
        <w:t>ations</w:t>
      </w:r>
      <w:r w:rsidR="00BC13AC">
        <w:rPr>
          <w:rFonts w:ascii="Arial" w:hAnsi="Arial" w:cs="Arial"/>
          <w:kern w:val="2"/>
          <w:sz w:val="24"/>
          <w:szCs w:val="24"/>
          <w14:ligatures w14:val="standardContextual"/>
        </w:rPr>
        <w:t>, alongside considering the evidence-base,</w:t>
      </w:r>
      <w:r w:rsidR="00306E76">
        <w:rPr>
          <w:rFonts w:ascii="Arial" w:hAnsi="Arial" w:cs="Arial"/>
          <w:kern w:val="2"/>
          <w:sz w:val="24"/>
          <w:szCs w:val="24"/>
          <w14:ligatures w14:val="standardContextual"/>
        </w:rPr>
        <w:t xml:space="preserve"> could inform s</w:t>
      </w:r>
      <w:r w:rsidRPr="001C6C1A">
        <w:rPr>
          <w:rFonts w:ascii="Arial" w:hAnsi="Arial" w:cs="Arial"/>
          <w:kern w:val="2"/>
          <w:sz w:val="24"/>
          <w:szCs w:val="24"/>
          <w14:ligatures w14:val="standardContextual"/>
        </w:rPr>
        <w:t>ervice evaluations</w:t>
      </w:r>
      <w:r w:rsidR="00306E76">
        <w:rPr>
          <w:rFonts w:ascii="Arial" w:hAnsi="Arial" w:cs="Arial"/>
          <w:kern w:val="2"/>
          <w:sz w:val="24"/>
          <w:szCs w:val="24"/>
          <w14:ligatures w14:val="standardContextual"/>
        </w:rPr>
        <w:t>, staff training (across banding</w:t>
      </w:r>
      <w:r w:rsidR="004B2ECF">
        <w:rPr>
          <w:rFonts w:ascii="Arial" w:hAnsi="Arial" w:cs="Arial"/>
          <w:kern w:val="2"/>
          <w:sz w:val="24"/>
          <w:szCs w:val="24"/>
          <w14:ligatures w14:val="standardContextual"/>
        </w:rPr>
        <w:t>s</w:t>
      </w:r>
      <w:r w:rsidR="00306E76">
        <w:rPr>
          <w:rFonts w:ascii="Arial" w:hAnsi="Arial" w:cs="Arial"/>
          <w:kern w:val="2"/>
          <w:sz w:val="24"/>
          <w:szCs w:val="24"/>
          <w14:ligatures w14:val="standardContextual"/>
        </w:rPr>
        <w:t xml:space="preserve"> and professions),</w:t>
      </w:r>
      <w:r w:rsidRPr="001C6C1A">
        <w:rPr>
          <w:rFonts w:ascii="Arial" w:hAnsi="Arial" w:cs="Arial"/>
          <w:kern w:val="2"/>
          <w:sz w:val="24"/>
          <w:szCs w:val="24"/>
          <w14:ligatures w14:val="standardContextual"/>
        </w:rPr>
        <w:t xml:space="preserve"> a</w:t>
      </w:r>
      <w:r w:rsidR="00306E76">
        <w:rPr>
          <w:rFonts w:ascii="Arial" w:hAnsi="Arial" w:cs="Arial"/>
          <w:kern w:val="2"/>
          <w:sz w:val="24"/>
          <w:szCs w:val="24"/>
          <w14:ligatures w14:val="standardContextual"/>
        </w:rPr>
        <w:t>longside</w:t>
      </w:r>
      <w:r w:rsidRPr="001C6C1A">
        <w:rPr>
          <w:rFonts w:ascii="Arial" w:hAnsi="Arial" w:cs="Arial"/>
          <w:kern w:val="2"/>
          <w:sz w:val="24"/>
          <w:szCs w:val="24"/>
          <w14:ligatures w14:val="standardContextual"/>
        </w:rPr>
        <w:t xml:space="preserve"> multidisciplinary working </w:t>
      </w:r>
      <w:r w:rsidR="00306E76">
        <w:rPr>
          <w:rFonts w:ascii="Arial" w:hAnsi="Arial" w:cs="Arial"/>
          <w:kern w:val="2"/>
          <w:sz w:val="24"/>
          <w:szCs w:val="24"/>
          <w14:ligatures w14:val="standardContextual"/>
        </w:rPr>
        <w:t>to help achieve safe and supportive relationships</w:t>
      </w:r>
      <w:r w:rsidRPr="001C6C1A">
        <w:rPr>
          <w:rFonts w:ascii="Arial" w:hAnsi="Arial" w:cs="Arial"/>
          <w:kern w:val="2"/>
          <w:sz w:val="24"/>
          <w:szCs w:val="24"/>
          <w14:ligatures w14:val="standardContextual"/>
        </w:rPr>
        <w:t xml:space="preserve">. </w:t>
      </w:r>
    </w:p>
    <w:p w14:paraId="06F8BE48" w14:textId="55177522" w:rsidR="002E3270" w:rsidRDefault="001C6C1A" w:rsidP="001659DB">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Furthermore, having informative, relatable, and flexible technical components were important. </w:t>
      </w:r>
      <w:r w:rsidR="003A4521">
        <w:rPr>
          <w:rFonts w:ascii="Arial" w:hAnsi="Arial" w:cs="Arial"/>
          <w:kern w:val="2"/>
          <w:sz w:val="24"/>
          <w:szCs w:val="24"/>
          <w14:ligatures w14:val="standardContextual"/>
        </w:rPr>
        <w:t>O</w:t>
      </w:r>
      <w:r w:rsidRPr="001C6C1A">
        <w:rPr>
          <w:rFonts w:ascii="Arial" w:hAnsi="Arial" w:cs="Arial"/>
          <w:kern w:val="2"/>
          <w:sz w:val="24"/>
          <w:szCs w:val="24"/>
          <w14:ligatures w14:val="standardContextual"/>
        </w:rPr>
        <w:t>ptimis</w:t>
      </w:r>
      <w:r w:rsidR="003A4521">
        <w:rPr>
          <w:rFonts w:ascii="Arial" w:hAnsi="Arial" w:cs="Arial"/>
          <w:kern w:val="2"/>
          <w:sz w:val="24"/>
          <w:szCs w:val="24"/>
          <w14:ligatures w14:val="standardContextual"/>
        </w:rPr>
        <w:t>ation of</w:t>
      </w:r>
      <w:r w:rsidRPr="001C6C1A">
        <w:rPr>
          <w:rFonts w:ascii="Arial" w:hAnsi="Arial" w:cs="Arial"/>
          <w:kern w:val="2"/>
          <w:sz w:val="24"/>
          <w:szCs w:val="24"/>
          <w14:ligatures w14:val="standardContextual"/>
        </w:rPr>
        <w:t xml:space="preserve"> GSH technical components </w:t>
      </w:r>
      <w:r w:rsidR="003A4521">
        <w:rPr>
          <w:rFonts w:ascii="Arial" w:hAnsi="Arial" w:cs="Arial"/>
          <w:kern w:val="2"/>
          <w:sz w:val="24"/>
          <w:szCs w:val="24"/>
          <w14:ligatures w14:val="standardContextual"/>
        </w:rPr>
        <w:t>can be achieved across the</w:t>
      </w:r>
      <w:r w:rsidRPr="001C6C1A">
        <w:rPr>
          <w:rFonts w:ascii="Arial" w:hAnsi="Arial" w:cs="Arial"/>
          <w:kern w:val="2"/>
          <w:sz w:val="24"/>
          <w:szCs w:val="24"/>
          <w14:ligatures w14:val="standardContextual"/>
        </w:rPr>
        <w:t xml:space="preserve"> intervention</w:t>
      </w:r>
      <w:r w:rsidR="003A4521">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 xml:space="preserve"> development, implementation,</w:t>
      </w:r>
      <w:r w:rsidR="003A4521">
        <w:rPr>
          <w:rFonts w:ascii="Arial" w:hAnsi="Arial" w:cs="Arial"/>
          <w:kern w:val="2"/>
          <w:sz w:val="24"/>
          <w:szCs w:val="24"/>
          <w14:ligatures w14:val="standardContextual"/>
        </w:rPr>
        <w:t xml:space="preserve"> and</w:t>
      </w:r>
      <w:r w:rsidRPr="001C6C1A">
        <w:rPr>
          <w:rFonts w:ascii="Arial" w:hAnsi="Arial" w:cs="Arial"/>
          <w:kern w:val="2"/>
          <w:sz w:val="24"/>
          <w:szCs w:val="24"/>
          <w14:ligatures w14:val="standardContextual"/>
        </w:rPr>
        <w:t xml:space="preserve"> evaluation. </w:t>
      </w:r>
      <w:r w:rsidR="0072689D">
        <w:rPr>
          <w:rFonts w:ascii="Arial" w:hAnsi="Arial" w:cs="Arial"/>
          <w:kern w:val="2"/>
          <w:sz w:val="24"/>
          <w:szCs w:val="24"/>
          <w14:ligatures w14:val="standardContextual"/>
        </w:rPr>
        <w:t>F</w:t>
      </w:r>
      <w:r w:rsidRPr="001C6C1A">
        <w:rPr>
          <w:rFonts w:ascii="Arial" w:hAnsi="Arial" w:cs="Arial"/>
          <w:kern w:val="2"/>
          <w:sz w:val="24"/>
          <w:szCs w:val="24"/>
          <w14:ligatures w14:val="standardContextual"/>
        </w:rPr>
        <w:t>uture research would benefit from developing technical components using</w:t>
      </w:r>
      <w:r w:rsidR="0072689D">
        <w:rPr>
          <w:rFonts w:ascii="Arial" w:hAnsi="Arial" w:cs="Arial"/>
          <w:kern w:val="2"/>
          <w:sz w:val="24"/>
          <w:szCs w:val="24"/>
          <w14:ligatures w14:val="standardContextual"/>
        </w:rPr>
        <w:t xml:space="preserve"> </w:t>
      </w:r>
      <w:r w:rsidRPr="001C6C1A">
        <w:rPr>
          <w:rFonts w:ascii="Arial" w:hAnsi="Arial" w:cs="Arial"/>
          <w:kern w:val="2"/>
          <w:sz w:val="24"/>
          <w:szCs w:val="24"/>
          <w14:ligatures w14:val="standardContextual"/>
        </w:rPr>
        <w:t>the framework for developing and evaluati</w:t>
      </w:r>
      <w:r w:rsidR="00B05F6E">
        <w:rPr>
          <w:rFonts w:ascii="Arial" w:hAnsi="Arial" w:cs="Arial"/>
          <w:kern w:val="2"/>
          <w:sz w:val="24"/>
          <w:szCs w:val="24"/>
          <w14:ligatures w14:val="standardContextual"/>
        </w:rPr>
        <w:t>ng</w:t>
      </w:r>
      <w:r w:rsidRPr="001C6C1A">
        <w:rPr>
          <w:rFonts w:ascii="Arial" w:hAnsi="Arial" w:cs="Arial"/>
          <w:kern w:val="2"/>
          <w:sz w:val="24"/>
          <w:szCs w:val="24"/>
          <w14:ligatures w14:val="standardContextual"/>
        </w:rPr>
        <w:t xml:space="preserve"> complex interventions (</w:t>
      </w:r>
      <w:r w:rsidRPr="001C6C1A">
        <w:rPr>
          <w:rFonts w:ascii="Arial" w:hAnsi="Arial" w:cs="Arial"/>
          <w:color w:val="222222"/>
          <w:kern w:val="2"/>
          <w:sz w:val="24"/>
          <w:szCs w:val="24"/>
          <w14:ligatures w14:val="standardContextual"/>
        </w:rPr>
        <w:t>Skivington et al.</w:t>
      </w:r>
      <w:r w:rsidRPr="001C6C1A">
        <w:rPr>
          <w:rFonts w:ascii="Arial" w:hAnsi="Arial" w:cs="Arial"/>
          <w:kern w:val="2"/>
          <w:sz w:val="24"/>
          <w:szCs w:val="24"/>
          <w14:ligatures w14:val="standardContextual"/>
        </w:rPr>
        <w:t xml:space="preserve">, 2021). The framework encourages researchers to use both deductive and inductive strategies to develop interventions which will be acceptable and effective for patients. </w:t>
      </w:r>
      <w:r w:rsidR="000F0C56">
        <w:rPr>
          <w:rFonts w:ascii="Arial" w:hAnsi="Arial" w:cs="Arial"/>
          <w:kern w:val="2"/>
          <w:sz w:val="24"/>
          <w:szCs w:val="24"/>
          <w14:ligatures w14:val="standardContextual"/>
        </w:rPr>
        <w:t xml:space="preserve">For example, </w:t>
      </w:r>
      <w:r w:rsidR="000F0C56">
        <w:rPr>
          <w:rFonts w:ascii="Arial" w:hAnsi="Arial" w:cs="Arial"/>
          <w:kern w:val="2"/>
          <w:sz w:val="24"/>
          <w:szCs w:val="24"/>
          <w14:ligatures w14:val="standardContextual"/>
        </w:rPr>
        <w:lastRenderedPageBreak/>
        <w:t>to achieve relatable examples within the GSH development stages, researcher</w:t>
      </w:r>
      <w:r w:rsidR="00B05F6E">
        <w:rPr>
          <w:rFonts w:ascii="Arial" w:hAnsi="Arial" w:cs="Arial"/>
          <w:kern w:val="2"/>
          <w:sz w:val="24"/>
          <w:szCs w:val="24"/>
          <w14:ligatures w14:val="standardContextual"/>
        </w:rPr>
        <w:t>s</w:t>
      </w:r>
      <w:r w:rsidR="000F0C56">
        <w:rPr>
          <w:rFonts w:ascii="Arial" w:hAnsi="Arial" w:cs="Arial"/>
          <w:kern w:val="2"/>
          <w:sz w:val="24"/>
          <w:szCs w:val="24"/>
          <w14:ligatures w14:val="standardContextual"/>
        </w:rPr>
        <w:t xml:space="preserve"> could hold focus groups with people who have lived experiences of the presenting problem. Once the manual</w:t>
      </w:r>
      <w:r w:rsidR="003F45F0">
        <w:rPr>
          <w:rFonts w:ascii="Arial" w:hAnsi="Arial" w:cs="Arial"/>
          <w:kern w:val="2"/>
          <w:sz w:val="24"/>
          <w:szCs w:val="24"/>
          <w14:ligatures w14:val="standardContextual"/>
        </w:rPr>
        <w:t>’s</w:t>
      </w:r>
      <w:r w:rsidR="000F0C56">
        <w:rPr>
          <w:rFonts w:ascii="Arial" w:hAnsi="Arial" w:cs="Arial"/>
          <w:kern w:val="2"/>
          <w:sz w:val="24"/>
          <w:szCs w:val="24"/>
          <w14:ligatures w14:val="standardContextual"/>
        </w:rPr>
        <w:t xml:space="preserve"> first draft has been completed, these examples could be reviewed by other experts by experience and those who facilitate GSH. These techniques and other safeguards can also ensure th</w:t>
      </w:r>
      <w:r w:rsidR="003F45F0">
        <w:rPr>
          <w:rFonts w:ascii="Arial" w:hAnsi="Arial" w:cs="Arial"/>
          <w:kern w:val="2"/>
          <w:sz w:val="24"/>
          <w:szCs w:val="24"/>
          <w14:ligatures w14:val="standardContextual"/>
        </w:rPr>
        <w:t>at</w:t>
      </w:r>
      <w:r w:rsidR="000F0C56">
        <w:rPr>
          <w:rFonts w:ascii="Arial" w:hAnsi="Arial" w:cs="Arial"/>
          <w:kern w:val="2"/>
          <w:sz w:val="24"/>
          <w:szCs w:val="24"/>
          <w14:ligatures w14:val="standardContextual"/>
        </w:rPr>
        <w:t xml:space="preserve"> </w:t>
      </w:r>
      <w:r w:rsidR="003F45F0">
        <w:rPr>
          <w:rFonts w:ascii="Arial" w:hAnsi="Arial" w:cs="Arial"/>
          <w:kern w:val="2"/>
          <w:sz w:val="24"/>
          <w:szCs w:val="24"/>
          <w14:ligatures w14:val="standardContextual"/>
        </w:rPr>
        <w:t xml:space="preserve">the </w:t>
      </w:r>
      <w:r w:rsidR="000F0C56">
        <w:rPr>
          <w:rFonts w:ascii="Arial" w:hAnsi="Arial" w:cs="Arial"/>
          <w:kern w:val="2"/>
          <w:sz w:val="24"/>
          <w:szCs w:val="24"/>
          <w14:ligatures w14:val="standardContextual"/>
        </w:rPr>
        <w:t xml:space="preserve">technical components adhere to theory and research. </w:t>
      </w:r>
    </w:p>
    <w:p w14:paraId="1F150894" w14:textId="56AD2E0D" w:rsidR="001659DB" w:rsidRPr="001C6C1A" w:rsidRDefault="003A4521" w:rsidP="00D812D7">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Furthermore,</w:t>
      </w:r>
      <w:r w:rsidR="00A51937">
        <w:rPr>
          <w:rFonts w:ascii="Arial" w:hAnsi="Arial" w:cs="Arial"/>
          <w:kern w:val="2"/>
          <w:sz w:val="24"/>
          <w:szCs w:val="24"/>
          <w14:ligatures w14:val="standardContextual"/>
        </w:rPr>
        <w:t xml:space="preserve"> enhancing patient</w:t>
      </w:r>
      <w:r>
        <w:rPr>
          <w:rFonts w:ascii="Arial" w:hAnsi="Arial" w:cs="Arial"/>
          <w:kern w:val="2"/>
          <w:sz w:val="24"/>
          <w:szCs w:val="24"/>
          <w14:ligatures w14:val="standardContextual"/>
        </w:rPr>
        <w:t xml:space="preserve"> </w:t>
      </w:r>
      <w:r w:rsidR="002E3270">
        <w:rPr>
          <w:rFonts w:ascii="Arial" w:hAnsi="Arial" w:cs="Arial"/>
          <w:kern w:val="2"/>
          <w:sz w:val="24"/>
          <w:szCs w:val="24"/>
          <w14:ligatures w14:val="standardContextual"/>
        </w:rPr>
        <w:t xml:space="preserve">adherence </w:t>
      </w:r>
      <w:r w:rsidR="00A51937">
        <w:rPr>
          <w:rFonts w:ascii="Arial" w:hAnsi="Arial" w:cs="Arial"/>
          <w:kern w:val="2"/>
          <w:sz w:val="24"/>
          <w:szCs w:val="24"/>
          <w14:ligatures w14:val="standardContextual"/>
        </w:rPr>
        <w:t xml:space="preserve">to-, as well as confidence in-, </w:t>
      </w:r>
      <w:r w:rsidR="002E3270">
        <w:rPr>
          <w:rFonts w:ascii="Arial" w:hAnsi="Arial" w:cs="Arial"/>
          <w:kern w:val="2"/>
          <w:sz w:val="24"/>
          <w:szCs w:val="24"/>
          <w14:ligatures w14:val="standardContextual"/>
        </w:rPr>
        <w:t xml:space="preserve">technical components is important. </w:t>
      </w:r>
      <w:r w:rsidR="00A51937">
        <w:rPr>
          <w:rFonts w:ascii="Arial" w:hAnsi="Arial" w:cs="Arial"/>
          <w:kern w:val="2"/>
          <w:sz w:val="24"/>
          <w:szCs w:val="24"/>
          <w14:ligatures w14:val="standardContextual"/>
        </w:rPr>
        <w:t xml:space="preserve">Whilst treatment adherence was not specifically reported in the included studies, the synthesis suggests some </w:t>
      </w:r>
      <w:r w:rsidR="00D812D7">
        <w:rPr>
          <w:rFonts w:ascii="Arial" w:hAnsi="Arial" w:cs="Arial"/>
          <w:kern w:val="2"/>
          <w:sz w:val="24"/>
          <w:szCs w:val="24"/>
          <w14:ligatures w14:val="standardContextual"/>
        </w:rPr>
        <w:t xml:space="preserve">patients were not confident in the treatment. </w:t>
      </w:r>
      <w:r w:rsidR="00A51937">
        <w:rPr>
          <w:rFonts w:ascii="Arial" w:hAnsi="Arial" w:cs="Arial"/>
          <w:kern w:val="2"/>
          <w:sz w:val="24"/>
          <w:szCs w:val="24"/>
          <w14:ligatures w14:val="standardContextual"/>
        </w:rPr>
        <w:t>Both adherence and therapist confidence are associated with improved outcomes within GSH (Salomonsson et al., 2019)</w:t>
      </w:r>
      <w:r w:rsidR="00D812D7">
        <w:rPr>
          <w:rFonts w:ascii="Arial" w:hAnsi="Arial" w:cs="Arial"/>
          <w:kern w:val="2"/>
          <w:sz w:val="24"/>
          <w:szCs w:val="24"/>
          <w14:ligatures w14:val="standardContextual"/>
        </w:rPr>
        <w:t xml:space="preserve"> and is therefore important for services to promote. This could be achieved by completing </w:t>
      </w:r>
      <w:r>
        <w:rPr>
          <w:rFonts w:ascii="Arial" w:hAnsi="Arial" w:cs="Arial"/>
          <w:kern w:val="2"/>
          <w:sz w:val="24"/>
          <w:szCs w:val="24"/>
          <w14:ligatures w14:val="standardContextual"/>
        </w:rPr>
        <w:t>service evaluations</w:t>
      </w:r>
      <w:r w:rsidR="00D812D7">
        <w:rPr>
          <w:rFonts w:ascii="Arial" w:hAnsi="Arial" w:cs="Arial"/>
          <w:kern w:val="2"/>
          <w:sz w:val="24"/>
          <w:szCs w:val="24"/>
          <w14:ligatures w14:val="standardContextual"/>
        </w:rPr>
        <w:t xml:space="preserve">, providing professional training, liaising with experts by experience and patient involvement, alongside providing management and clinical </w:t>
      </w:r>
      <w:r>
        <w:rPr>
          <w:rFonts w:ascii="Arial" w:hAnsi="Arial" w:cs="Arial"/>
          <w:kern w:val="2"/>
          <w:sz w:val="24"/>
          <w:szCs w:val="24"/>
          <w14:ligatures w14:val="standardContextual"/>
        </w:rPr>
        <w:t xml:space="preserve">supervision. </w:t>
      </w:r>
    </w:p>
    <w:p w14:paraId="233C1B40" w14:textId="0E1072FE" w:rsidR="001C6C1A" w:rsidRDefault="00CE61AC" w:rsidP="003A4521">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P</w:t>
      </w:r>
      <w:r w:rsidR="001C6C1A" w:rsidRPr="001C6C1A">
        <w:rPr>
          <w:rFonts w:ascii="Arial" w:hAnsi="Arial" w:cs="Arial"/>
          <w:kern w:val="2"/>
          <w:sz w:val="24"/>
          <w:szCs w:val="24"/>
          <w14:ligatures w14:val="standardContextual"/>
        </w:rPr>
        <w:t>roviding patient</w:t>
      </w:r>
      <w:r w:rsidR="003A4521">
        <w:rPr>
          <w:rFonts w:ascii="Arial" w:hAnsi="Arial" w:cs="Arial"/>
          <w:kern w:val="2"/>
          <w:sz w:val="24"/>
          <w:szCs w:val="24"/>
          <w14:ligatures w14:val="standardContextual"/>
        </w:rPr>
        <w:t>s</w:t>
      </w:r>
      <w:r w:rsidR="001C6C1A" w:rsidRPr="001C6C1A">
        <w:rPr>
          <w:rFonts w:ascii="Arial" w:hAnsi="Arial" w:cs="Arial"/>
          <w:kern w:val="2"/>
          <w:sz w:val="24"/>
          <w:szCs w:val="24"/>
          <w14:ligatures w14:val="standardContextual"/>
        </w:rPr>
        <w:t xml:space="preserve"> the choice of GSH delivery </w:t>
      </w:r>
      <w:r w:rsidR="003A4521">
        <w:rPr>
          <w:rFonts w:ascii="Arial" w:hAnsi="Arial" w:cs="Arial"/>
          <w:kern w:val="2"/>
          <w:sz w:val="24"/>
          <w:szCs w:val="24"/>
          <w14:ligatures w14:val="standardContextual"/>
        </w:rPr>
        <w:t xml:space="preserve">(in-person or remote) </w:t>
      </w:r>
      <w:r w:rsidR="001C6C1A" w:rsidRPr="001C6C1A">
        <w:rPr>
          <w:rFonts w:ascii="Arial" w:hAnsi="Arial" w:cs="Arial"/>
          <w:kern w:val="2"/>
          <w:sz w:val="24"/>
          <w:szCs w:val="24"/>
          <w14:ligatures w14:val="standardContextual"/>
        </w:rPr>
        <w:t xml:space="preserve">is likely going to improve experience and potentially impact outcomes. </w:t>
      </w:r>
      <w:r w:rsidR="008A56A8">
        <w:rPr>
          <w:rFonts w:ascii="Arial" w:hAnsi="Arial" w:cs="Arial"/>
          <w:kern w:val="2"/>
          <w:sz w:val="24"/>
          <w:szCs w:val="24"/>
          <w14:ligatures w14:val="standardContextual"/>
        </w:rPr>
        <w:t>Accommodating patient choice could also be extended to decisions regarding psychological modality. Whilst this was not a result of this review, patients are likely to benefit from doing so</w:t>
      </w:r>
      <w:r w:rsidR="00B05F6E">
        <w:rPr>
          <w:rFonts w:ascii="Arial" w:hAnsi="Arial" w:cs="Arial"/>
          <w:kern w:val="2"/>
          <w:sz w:val="24"/>
          <w:szCs w:val="24"/>
          <w14:ligatures w14:val="standardContextual"/>
        </w:rPr>
        <w:t xml:space="preserve"> (Windle et al., 2023)</w:t>
      </w:r>
      <w:r w:rsidR="008A56A8">
        <w:rPr>
          <w:rFonts w:ascii="Arial" w:hAnsi="Arial" w:cs="Arial"/>
          <w:kern w:val="2"/>
          <w:sz w:val="24"/>
          <w:szCs w:val="24"/>
          <w14:ligatures w14:val="standardContextual"/>
        </w:rPr>
        <w:t xml:space="preserve">. </w:t>
      </w:r>
      <w:r w:rsidR="001C6C1A" w:rsidRPr="001C6C1A">
        <w:rPr>
          <w:rFonts w:ascii="Arial" w:hAnsi="Arial" w:cs="Arial"/>
          <w:kern w:val="2"/>
          <w:sz w:val="24"/>
          <w:szCs w:val="24"/>
          <w14:ligatures w14:val="standardContextual"/>
        </w:rPr>
        <w:t>How these options are presented to patients is important as this can determine whether the decision is service-led or patient-centred. Irvine et al., (2020) argue</w:t>
      </w:r>
      <w:r w:rsidR="003A4521">
        <w:rPr>
          <w:rFonts w:ascii="Arial" w:hAnsi="Arial" w:cs="Arial"/>
          <w:kern w:val="2"/>
          <w:sz w:val="24"/>
          <w:szCs w:val="24"/>
          <w14:ligatures w14:val="standardContextual"/>
        </w:rPr>
        <w:t>d</w:t>
      </w:r>
      <w:r w:rsidR="001C6C1A" w:rsidRPr="001C6C1A">
        <w:rPr>
          <w:rFonts w:ascii="Arial" w:hAnsi="Arial" w:cs="Arial"/>
          <w:kern w:val="2"/>
          <w:sz w:val="24"/>
          <w:szCs w:val="24"/>
          <w14:ligatures w14:val="standardContextual"/>
        </w:rPr>
        <w:t xml:space="preserve"> when people are offered choice between different delivery options within</w:t>
      </w:r>
      <w:r w:rsidR="001F4067">
        <w:rPr>
          <w:rFonts w:ascii="Arial" w:hAnsi="Arial" w:cs="Arial"/>
          <w:kern w:val="2"/>
          <w:sz w:val="24"/>
          <w:szCs w:val="24"/>
          <w14:ligatures w14:val="standardContextual"/>
        </w:rPr>
        <w:t xml:space="preserve"> NHS Talking Therapies</w:t>
      </w:r>
      <w:r w:rsidR="001C6C1A" w:rsidRPr="001C6C1A">
        <w:rPr>
          <w:rFonts w:ascii="Arial" w:hAnsi="Arial" w:cs="Arial"/>
          <w:kern w:val="2"/>
          <w:sz w:val="24"/>
          <w:szCs w:val="24"/>
          <w14:ligatures w14:val="standardContextual"/>
        </w:rPr>
        <w:t xml:space="preserve"> treatments (including GSH), there is a distinction between an ‘accept or rejection’ decision about one treatment option compared to a choice between a range of delivery options. There is risk that more resource-intense delivery approaches are only delivered once the less resource-intense delivery option is </w:t>
      </w:r>
      <w:r w:rsidR="001C6C1A" w:rsidRPr="001C6C1A">
        <w:rPr>
          <w:rFonts w:ascii="Arial" w:hAnsi="Arial" w:cs="Arial"/>
          <w:kern w:val="2"/>
          <w:sz w:val="24"/>
          <w:szCs w:val="24"/>
          <w14:ligatures w14:val="standardContextual"/>
        </w:rPr>
        <w:lastRenderedPageBreak/>
        <w:t>rejected. Consequently, services should aim towards not only offering patient choice, but offering it in a way which offers different treatment options.</w:t>
      </w:r>
      <w:r>
        <w:rPr>
          <w:rFonts w:ascii="Arial" w:hAnsi="Arial" w:cs="Arial"/>
          <w:kern w:val="2"/>
          <w:sz w:val="24"/>
          <w:szCs w:val="24"/>
          <w14:ligatures w14:val="standardContextual"/>
        </w:rPr>
        <w:t xml:space="preserve"> Staff can be supported to have these conversations with patients through staff training and the development of</w:t>
      </w:r>
      <w:r w:rsidR="004B2ECF">
        <w:rPr>
          <w:rFonts w:ascii="Arial" w:hAnsi="Arial" w:cs="Arial"/>
          <w:kern w:val="2"/>
          <w:sz w:val="24"/>
          <w:szCs w:val="24"/>
          <w14:ligatures w14:val="standardContextual"/>
        </w:rPr>
        <w:t xml:space="preserve"> service</w:t>
      </w:r>
      <w:r>
        <w:rPr>
          <w:rFonts w:ascii="Arial" w:hAnsi="Arial" w:cs="Arial"/>
          <w:kern w:val="2"/>
          <w:sz w:val="24"/>
          <w:szCs w:val="24"/>
          <w14:ligatures w14:val="standardContextual"/>
        </w:rPr>
        <w:t xml:space="preserve"> procedures. </w:t>
      </w:r>
    </w:p>
    <w:p w14:paraId="2160B1B2" w14:textId="6BEDCEF0" w:rsidR="002E3270" w:rsidRDefault="00D54241" w:rsidP="002E3270">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C</w:t>
      </w:r>
      <w:r w:rsidR="001659DB">
        <w:rPr>
          <w:rFonts w:ascii="Arial" w:hAnsi="Arial" w:cs="Arial"/>
          <w:kern w:val="2"/>
          <w:sz w:val="24"/>
          <w:szCs w:val="24"/>
          <w14:ligatures w14:val="standardContextual"/>
        </w:rPr>
        <w:t xml:space="preserve">onsidering the prior suggestion of increasing patient choice for treatment modality, alongside the evidence </w:t>
      </w:r>
      <w:r w:rsidR="00D0075D">
        <w:rPr>
          <w:rFonts w:ascii="Arial" w:hAnsi="Arial" w:cs="Arial"/>
          <w:kern w:val="2"/>
          <w:sz w:val="24"/>
          <w:szCs w:val="24"/>
          <w14:ligatures w14:val="standardContextual"/>
        </w:rPr>
        <w:t>that</w:t>
      </w:r>
      <w:r w:rsidR="001659DB">
        <w:rPr>
          <w:rFonts w:ascii="Arial" w:hAnsi="Arial" w:cs="Arial"/>
          <w:kern w:val="2"/>
          <w:sz w:val="24"/>
          <w:szCs w:val="24"/>
          <w14:ligatures w14:val="standardContextual"/>
        </w:rPr>
        <w:t xml:space="preserve"> CBT-GSH</w:t>
      </w:r>
      <w:r w:rsidR="00D0075D">
        <w:rPr>
          <w:rFonts w:ascii="Arial" w:hAnsi="Arial" w:cs="Arial"/>
          <w:kern w:val="2"/>
          <w:sz w:val="24"/>
          <w:szCs w:val="24"/>
          <w14:ligatures w14:val="standardContextual"/>
        </w:rPr>
        <w:t xml:space="preserve"> dominates the literature and clinical practice (</w:t>
      </w:r>
      <w:proofErr w:type="spellStart"/>
      <w:r w:rsidR="00D0075D">
        <w:rPr>
          <w:rFonts w:ascii="Arial" w:hAnsi="Arial" w:cs="Arial"/>
          <w:kern w:val="2"/>
          <w:sz w:val="24"/>
          <w:szCs w:val="24"/>
          <w14:ligatures w14:val="standardContextual"/>
        </w:rPr>
        <w:t>Cujipers</w:t>
      </w:r>
      <w:proofErr w:type="spellEnd"/>
      <w:r w:rsidR="00D0075D">
        <w:rPr>
          <w:rFonts w:ascii="Arial" w:hAnsi="Arial" w:cs="Arial"/>
          <w:kern w:val="2"/>
          <w:sz w:val="24"/>
          <w:szCs w:val="24"/>
          <w14:ligatures w14:val="standardContextual"/>
        </w:rPr>
        <w:t xml:space="preserve"> et al., 2019</w:t>
      </w:r>
      <w:r w:rsidR="001659DB">
        <w:rPr>
          <w:rFonts w:ascii="Arial" w:hAnsi="Arial" w:cs="Arial"/>
          <w:kern w:val="2"/>
          <w:sz w:val="24"/>
          <w:szCs w:val="24"/>
          <w14:ligatures w14:val="standardContextual"/>
        </w:rPr>
        <w:t>,</w:t>
      </w:r>
      <w:r w:rsidR="00D0075D">
        <w:rPr>
          <w:rFonts w:ascii="Arial" w:hAnsi="Arial" w:cs="Arial"/>
          <w:kern w:val="2"/>
          <w:sz w:val="24"/>
          <w:szCs w:val="24"/>
          <w14:ligatures w14:val="standardContextual"/>
        </w:rPr>
        <w:t xml:space="preserve"> Kellett et al., 2023),</w:t>
      </w:r>
      <w:r w:rsidR="001659DB">
        <w:rPr>
          <w:rFonts w:ascii="Arial" w:hAnsi="Arial" w:cs="Arial"/>
          <w:kern w:val="2"/>
          <w:sz w:val="24"/>
          <w:szCs w:val="24"/>
          <w14:ligatures w14:val="standardContextual"/>
        </w:rPr>
        <w:t xml:space="preserve"> research and services would benefit from GSH being developed in alternative psychological modalities. </w:t>
      </w:r>
      <w:r w:rsidR="00D0075D">
        <w:rPr>
          <w:rFonts w:ascii="Arial" w:hAnsi="Arial" w:cs="Arial"/>
          <w:kern w:val="2"/>
          <w:sz w:val="24"/>
          <w:szCs w:val="24"/>
          <w14:ligatures w14:val="standardContextual"/>
        </w:rPr>
        <w:t>This could also</w:t>
      </w:r>
      <w:r w:rsidR="004B2ECF">
        <w:rPr>
          <w:rFonts w:ascii="Arial" w:hAnsi="Arial" w:cs="Arial"/>
          <w:kern w:val="2"/>
          <w:sz w:val="24"/>
          <w:szCs w:val="24"/>
          <w14:ligatures w14:val="standardContextual"/>
        </w:rPr>
        <w:t xml:space="preserve"> be</w:t>
      </w:r>
      <w:r w:rsidR="00D0075D">
        <w:rPr>
          <w:rFonts w:ascii="Arial" w:hAnsi="Arial" w:cs="Arial"/>
          <w:kern w:val="2"/>
          <w:sz w:val="24"/>
          <w:szCs w:val="24"/>
          <w14:ligatures w14:val="standardContextual"/>
        </w:rPr>
        <w:t xml:space="preserve"> achieved by following </w:t>
      </w:r>
      <w:r w:rsidR="00D0075D" w:rsidRPr="001C6C1A">
        <w:rPr>
          <w:rFonts w:ascii="Arial" w:hAnsi="Arial" w:cs="Arial"/>
          <w:kern w:val="2"/>
          <w:sz w:val="24"/>
          <w:szCs w:val="24"/>
          <w14:ligatures w14:val="standardContextual"/>
        </w:rPr>
        <w:t>the framework for developing and evaluat</w:t>
      </w:r>
      <w:r w:rsidR="00B05F6E">
        <w:rPr>
          <w:rFonts w:ascii="Arial" w:hAnsi="Arial" w:cs="Arial"/>
          <w:kern w:val="2"/>
          <w:sz w:val="24"/>
          <w:szCs w:val="24"/>
          <w14:ligatures w14:val="standardContextual"/>
        </w:rPr>
        <w:t>ing</w:t>
      </w:r>
      <w:r w:rsidR="00D0075D" w:rsidRPr="001C6C1A">
        <w:rPr>
          <w:rFonts w:ascii="Arial" w:hAnsi="Arial" w:cs="Arial"/>
          <w:kern w:val="2"/>
          <w:sz w:val="24"/>
          <w:szCs w:val="24"/>
          <w14:ligatures w14:val="standardContextual"/>
        </w:rPr>
        <w:t xml:space="preserve"> complex interventions (</w:t>
      </w:r>
      <w:r w:rsidR="00D0075D" w:rsidRPr="001C6C1A">
        <w:rPr>
          <w:rFonts w:ascii="Arial" w:hAnsi="Arial" w:cs="Arial"/>
          <w:color w:val="222222"/>
          <w:kern w:val="2"/>
          <w:sz w:val="24"/>
          <w:szCs w:val="24"/>
          <w14:ligatures w14:val="standardContextual"/>
        </w:rPr>
        <w:t>Skivington et al.</w:t>
      </w:r>
      <w:r w:rsidR="00D0075D" w:rsidRPr="001C6C1A">
        <w:rPr>
          <w:rFonts w:ascii="Arial" w:hAnsi="Arial" w:cs="Arial"/>
          <w:kern w:val="2"/>
          <w:sz w:val="24"/>
          <w:szCs w:val="24"/>
          <w14:ligatures w14:val="standardContextual"/>
        </w:rPr>
        <w:t xml:space="preserve">, 2021). </w:t>
      </w:r>
      <w:r w:rsidR="00D0075D">
        <w:rPr>
          <w:rFonts w:ascii="Arial" w:hAnsi="Arial" w:cs="Arial"/>
          <w:kern w:val="2"/>
          <w:sz w:val="24"/>
          <w:szCs w:val="24"/>
          <w14:ligatures w14:val="standardContextual"/>
        </w:rPr>
        <w:t xml:space="preserve">The first step being exploring the development or adaptation of GSH interventions. This could include </w:t>
      </w:r>
      <w:r w:rsidR="00061F51">
        <w:rPr>
          <w:rFonts w:ascii="Arial" w:hAnsi="Arial" w:cs="Arial"/>
          <w:kern w:val="2"/>
          <w:sz w:val="24"/>
          <w:szCs w:val="24"/>
          <w14:ligatures w14:val="standardContextual"/>
        </w:rPr>
        <w:t xml:space="preserve">exploring intervention context (for example, exploring suitability of services), programme theory, stakeholders, intervention refinement, economic considerations, and key uncertainties. Resources and funding would need to be provided for this to be done competently, consistently, and safely. </w:t>
      </w:r>
    </w:p>
    <w:p w14:paraId="53EE33A6" w14:textId="77777777" w:rsidR="001C6C1A" w:rsidRPr="001C6C1A" w:rsidRDefault="001C6C1A" w:rsidP="001C6C1A">
      <w:pPr>
        <w:spacing w:line="480" w:lineRule="auto"/>
        <w:jc w:val="center"/>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t>Conclusion</w:t>
      </w:r>
    </w:p>
    <w:p w14:paraId="36D43457" w14:textId="1FD3AD0B" w:rsidR="002015CF" w:rsidRPr="00337528" w:rsidRDefault="001C6C1A" w:rsidP="00337528">
      <w:pPr>
        <w:spacing w:line="480" w:lineRule="auto"/>
        <w:ind w:firstLine="720"/>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Overall, participants experience GSH differently. Nevertheless, there </w:t>
      </w:r>
      <w:r w:rsidR="002015CF">
        <w:rPr>
          <w:rFonts w:ascii="Arial" w:hAnsi="Arial" w:cs="Arial"/>
          <w:kern w:val="2"/>
          <w:sz w:val="24"/>
          <w:szCs w:val="24"/>
          <w14:ligatures w14:val="standardContextual"/>
        </w:rPr>
        <w:t xml:space="preserve">were </w:t>
      </w:r>
      <w:r w:rsidRPr="001C6C1A">
        <w:rPr>
          <w:rFonts w:ascii="Arial" w:hAnsi="Arial" w:cs="Arial"/>
          <w:kern w:val="2"/>
          <w:sz w:val="24"/>
          <w:szCs w:val="24"/>
          <w14:ligatures w14:val="standardContextual"/>
        </w:rPr>
        <w:t>central</w:t>
      </w:r>
      <w:r w:rsidR="002015CF">
        <w:rPr>
          <w:rFonts w:ascii="Arial" w:hAnsi="Arial" w:cs="Arial"/>
          <w:kern w:val="2"/>
          <w:sz w:val="24"/>
          <w:szCs w:val="24"/>
          <w14:ligatures w14:val="standardContextual"/>
        </w:rPr>
        <w:t xml:space="preserve"> themes</w:t>
      </w:r>
      <w:r w:rsidRPr="001C6C1A">
        <w:rPr>
          <w:rFonts w:ascii="Arial" w:hAnsi="Arial" w:cs="Arial"/>
          <w:kern w:val="2"/>
          <w:sz w:val="24"/>
          <w:szCs w:val="24"/>
          <w14:ligatures w14:val="standardContextual"/>
        </w:rPr>
        <w:t xml:space="preserve"> which</w:t>
      </w:r>
      <w:r w:rsidR="00F43C55">
        <w:rPr>
          <w:rFonts w:ascii="Arial" w:hAnsi="Arial" w:cs="Arial"/>
          <w:kern w:val="2"/>
          <w:sz w:val="24"/>
          <w:szCs w:val="24"/>
          <w14:ligatures w14:val="standardContextual"/>
        </w:rPr>
        <w:t xml:space="preserve"> </w:t>
      </w:r>
      <w:r w:rsidR="002015CF">
        <w:rPr>
          <w:rFonts w:ascii="Arial" w:hAnsi="Arial" w:cs="Arial"/>
          <w:kern w:val="2"/>
          <w:sz w:val="24"/>
          <w:szCs w:val="24"/>
          <w14:ligatures w14:val="standardContextual"/>
        </w:rPr>
        <w:t>can</w:t>
      </w:r>
      <w:r w:rsidRPr="001C6C1A">
        <w:rPr>
          <w:rFonts w:ascii="Arial" w:hAnsi="Arial" w:cs="Arial"/>
          <w:kern w:val="2"/>
          <w:sz w:val="24"/>
          <w:szCs w:val="24"/>
          <w14:ligatures w14:val="standardContextual"/>
        </w:rPr>
        <w:t xml:space="preserve"> help services deliver GSH. This includes ensuring treatment is effective at reducing problem symptoms; that both patients and facilitators have supportive relations when receiving and delivering GSH; that technical components are relatable, informative, and delivered flexibl</w:t>
      </w:r>
      <w:r w:rsidR="00F43C55">
        <w:rPr>
          <w:rFonts w:ascii="Arial" w:hAnsi="Arial" w:cs="Arial"/>
          <w:kern w:val="2"/>
          <w:sz w:val="24"/>
          <w:szCs w:val="24"/>
          <w14:ligatures w14:val="standardContextual"/>
        </w:rPr>
        <w:t>y</w:t>
      </w:r>
      <w:r w:rsidRPr="001C6C1A">
        <w:rPr>
          <w:rFonts w:ascii="Arial" w:hAnsi="Arial" w:cs="Arial"/>
          <w:kern w:val="2"/>
          <w:sz w:val="24"/>
          <w:szCs w:val="24"/>
          <w14:ligatures w14:val="standardContextual"/>
        </w:rPr>
        <w:t xml:space="preserve"> to patient need</w:t>
      </w:r>
      <w:r w:rsidR="00080573">
        <w:rPr>
          <w:rFonts w:ascii="Arial" w:hAnsi="Arial" w:cs="Arial"/>
          <w:kern w:val="2"/>
          <w:sz w:val="24"/>
          <w:szCs w:val="24"/>
          <w14:ligatures w14:val="standardContextual"/>
        </w:rPr>
        <w:t xml:space="preserve">; and patients are provided choice about </w:t>
      </w:r>
      <w:r w:rsidR="00B05F6E">
        <w:rPr>
          <w:rFonts w:ascii="Arial" w:hAnsi="Arial" w:cs="Arial"/>
          <w:kern w:val="2"/>
          <w:sz w:val="24"/>
          <w:szCs w:val="24"/>
          <w14:ligatures w14:val="standardContextual"/>
        </w:rPr>
        <w:t>facilitation style</w:t>
      </w:r>
      <w:r w:rsidRPr="001C6C1A">
        <w:rPr>
          <w:rFonts w:ascii="Arial" w:hAnsi="Arial" w:cs="Arial"/>
          <w:kern w:val="2"/>
          <w:sz w:val="24"/>
          <w:szCs w:val="24"/>
          <w14:ligatures w14:val="standardContextual"/>
        </w:rPr>
        <w:t>.</w:t>
      </w:r>
      <w:r w:rsidR="00CE61AC">
        <w:rPr>
          <w:rFonts w:ascii="Arial" w:hAnsi="Arial" w:cs="Arial"/>
          <w:kern w:val="2"/>
          <w:sz w:val="24"/>
          <w:szCs w:val="24"/>
          <w14:ligatures w14:val="standardContextual"/>
        </w:rPr>
        <w:t xml:space="preserve"> Research would benefit from incorporating idiosyncratic measures</w:t>
      </w:r>
      <w:r w:rsidR="00080573">
        <w:rPr>
          <w:rFonts w:ascii="Arial" w:hAnsi="Arial" w:cs="Arial"/>
          <w:kern w:val="2"/>
          <w:sz w:val="24"/>
          <w:szCs w:val="24"/>
          <w14:ligatures w14:val="standardContextual"/>
        </w:rPr>
        <w:t>;</w:t>
      </w:r>
      <w:r w:rsidR="00CE61AC">
        <w:rPr>
          <w:rFonts w:ascii="Arial" w:hAnsi="Arial" w:cs="Arial"/>
          <w:kern w:val="2"/>
          <w:sz w:val="24"/>
          <w:szCs w:val="24"/>
          <w14:ligatures w14:val="standardContextual"/>
        </w:rPr>
        <w:t xml:space="preserve"> </w:t>
      </w:r>
      <w:r w:rsidR="00080573">
        <w:rPr>
          <w:rFonts w:ascii="Arial" w:hAnsi="Arial" w:cs="Arial"/>
          <w:kern w:val="2"/>
          <w:sz w:val="24"/>
          <w:szCs w:val="24"/>
          <w14:ligatures w14:val="standardContextual"/>
        </w:rPr>
        <w:t>reviewing and</w:t>
      </w:r>
      <w:r w:rsidR="00CE61AC">
        <w:rPr>
          <w:rFonts w:ascii="Arial" w:hAnsi="Arial" w:cs="Arial"/>
          <w:kern w:val="2"/>
          <w:sz w:val="24"/>
          <w:szCs w:val="24"/>
          <w14:ligatures w14:val="standardContextual"/>
        </w:rPr>
        <w:t xml:space="preserve"> evaluating existing technical components</w:t>
      </w:r>
      <w:r w:rsidR="00080573">
        <w:rPr>
          <w:rFonts w:ascii="Arial" w:hAnsi="Arial" w:cs="Arial"/>
          <w:kern w:val="2"/>
          <w:sz w:val="24"/>
          <w:szCs w:val="24"/>
          <w14:ligatures w14:val="standardContextual"/>
        </w:rPr>
        <w:t>;</w:t>
      </w:r>
      <w:r w:rsidR="00CE61AC">
        <w:rPr>
          <w:rFonts w:ascii="Arial" w:hAnsi="Arial" w:cs="Arial"/>
          <w:kern w:val="2"/>
          <w:sz w:val="24"/>
          <w:szCs w:val="24"/>
          <w14:ligatures w14:val="standardContextual"/>
        </w:rPr>
        <w:t xml:space="preserve"> and developing new GSH interventions. Services can also incorporate idiosyncratic </w:t>
      </w:r>
      <w:r w:rsidR="00CE61AC">
        <w:rPr>
          <w:rFonts w:ascii="Arial" w:hAnsi="Arial" w:cs="Arial"/>
          <w:kern w:val="2"/>
          <w:sz w:val="24"/>
          <w:szCs w:val="24"/>
          <w14:ligatures w14:val="standardContextual"/>
        </w:rPr>
        <w:lastRenderedPageBreak/>
        <w:t>measures</w:t>
      </w:r>
      <w:r w:rsidR="00080573">
        <w:rPr>
          <w:rFonts w:ascii="Arial" w:hAnsi="Arial" w:cs="Arial"/>
          <w:kern w:val="2"/>
          <w:sz w:val="24"/>
          <w:szCs w:val="24"/>
          <w14:ligatures w14:val="standardContextual"/>
        </w:rPr>
        <w:t xml:space="preserve">, formulate their and their patient’s needs, provide staff training, and support patient choice. </w:t>
      </w:r>
      <w:r w:rsidR="002015CF">
        <w:rPr>
          <w:rFonts w:ascii="Arial" w:hAnsi="Arial" w:cs="Arial"/>
          <w:b/>
          <w:kern w:val="2"/>
          <w:sz w:val="24"/>
          <w:szCs w:val="24"/>
          <w14:ligatures w14:val="standardContextual"/>
        </w:rPr>
        <w:br w:type="page"/>
      </w:r>
    </w:p>
    <w:p w14:paraId="52107D7C" w14:textId="5E1DC324" w:rsidR="003A4521" w:rsidRDefault="003A4521" w:rsidP="002015CF">
      <w:pPr>
        <w:spacing w:line="480" w:lineRule="auto"/>
        <w:jc w:val="center"/>
        <w:rPr>
          <w:rFonts w:ascii="Arial" w:hAnsi="Arial" w:cs="Arial"/>
          <w:b/>
          <w:kern w:val="2"/>
          <w:sz w:val="24"/>
          <w:szCs w:val="24"/>
          <w14:ligatures w14:val="standardContextual"/>
        </w:rPr>
      </w:pPr>
      <w:r w:rsidRPr="003A4521">
        <w:rPr>
          <w:rFonts w:ascii="Arial" w:hAnsi="Arial" w:cs="Arial"/>
          <w:b/>
          <w:kern w:val="2"/>
          <w:sz w:val="24"/>
          <w:szCs w:val="24"/>
          <w14:ligatures w14:val="standardContextual"/>
        </w:rPr>
        <w:lastRenderedPageBreak/>
        <w:t>References</w:t>
      </w:r>
    </w:p>
    <w:p w14:paraId="1B591DDF" w14:textId="7B6BBD79" w:rsidR="007D5D64" w:rsidRPr="007D5D64" w:rsidRDefault="007D5D64" w:rsidP="007D5D64">
      <w:pPr>
        <w:spacing w:line="480" w:lineRule="auto"/>
        <w:rPr>
          <w:rFonts w:ascii="Arial" w:hAnsi="Arial" w:cs="Arial"/>
          <w:bCs/>
          <w:kern w:val="2"/>
          <w:sz w:val="24"/>
          <w:szCs w:val="24"/>
          <w14:ligatures w14:val="standardContextual"/>
        </w:rPr>
      </w:pPr>
      <w:r w:rsidRPr="007D5D64">
        <w:rPr>
          <w:rFonts w:ascii="Arial" w:hAnsi="Arial" w:cs="Arial"/>
          <w:bCs/>
          <w:kern w:val="2"/>
          <w:sz w:val="24"/>
          <w:szCs w:val="24"/>
          <w14:ligatures w14:val="standardContextual"/>
        </w:rPr>
        <w:t xml:space="preserve">Adams, J., Hillier-Brown, F., Moore, H., Lake, A., Araújo-Soares, V., White, M., &amp; </w:t>
      </w:r>
      <w:r>
        <w:rPr>
          <w:rFonts w:ascii="Arial" w:hAnsi="Arial" w:cs="Arial"/>
          <w:bCs/>
          <w:kern w:val="2"/>
          <w:sz w:val="24"/>
          <w:szCs w:val="24"/>
          <w14:ligatures w14:val="standardContextual"/>
        </w:rPr>
        <w:tab/>
      </w:r>
      <w:r w:rsidRPr="007D5D64">
        <w:rPr>
          <w:rFonts w:ascii="Arial" w:hAnsi="Arial" w:cs="Arial"/>
          <w:bCs/>
          <w:kern w:val="2"/>
          <w:sz w:val="24"/>
          <w:szCs w:val="24"/>
          <w14:ligatures w14:val="standardContextual"/>
        </w:rPr>
        <w:t xml:space="preserve">Summerbell, C. (2016). Searching and synthesising ‘grey literature’ and ‘grey </w:t>
      </w:r>
      <w:r>
        <w:rPr>
          <w:rFonts w:ascii="Arial" w:hAnsi="Arial" w:cs="Arial"/>
          <w:bCs/>
          <w:kern w:val="2"/>
          <w:sz w:val="24"/>
          <w:szCs w:val="24"/>
          <w14:ligatures w14:val="standardContextual"/>
        </w:rPr>
        <w:tab/>
      </w:r>
      <w:r w:rsidRPr="007D5D64">
        <w:rPr>
          <w:rFonts w:ascii="Arial" w:hAnsi="Arial" w:cs="Arial"/>
          <w:bCs/>
          <w:kern w:val="2"/>
          <w:sz w:val="24"/>
          <w:szCs w:val="24"/>
          <w14:ligatures w14:val="standardContextual"/>
        </w:rPr>
        <w:t xml:space="preserve">information’ in public health: </w:t>
      </w:r>
      <w:r>
        <w:rPr>
          <w:rFonts w:ascii="Arial" w:hAnsi="Arial" w:cs="Arial"/>
          <w:bCs/>
          <w:kern w:val="2"/>
          <w:sz w:val="24"/>
          <w:szCs w:val="24"/>
          <w14:ligatures w14:val="standardContextual"/>
        </w:rPr>
        <w:t>C</w:t>
      </w:r>
      <w:r w:rsidRPr="007D5D64">
        <w:rPr>
          <w:rFonts w:ascii="Arial" w:hAnsi="Arial" w:cs="Arial"/>
          <w:bCs/>
          <w:kern w:val="2"/>
          <w:sz w:val="24"/>
          <w:szCs w:val="24"/>
          <w14:ligatures w14:val="standardContextual"/>
        </w:rPr>
        <w:t xml:space="preserve">ritical reflections on three case studies. </w:t>
      </w:r>
      <w:r>
        <w:rPr>
          <w:rFonts w:ascii="Arial" w:hAnsi="Arial" w:cs="Arial"/>
          <w:bCs/>
          <w:kern w:val="2"/>
          <w:sz w:val="24"/>
          <w:szCs w:val="24"/>
          <w14:ligatures w14:val="standardContextual"/>
        </w:rPr>
        <w:tab/>
      </w:r>
      <w:r w:rsidRPr="007D5D64">
        <w:rPr>
          <w:rFonts w:ascii="Arial" w:hAnsi="Arial" w:cs="Arial"/>
          <w:bCs/>
          <w:i/>
          <w:iCs/>
          <w:kern w:val="2"/>
          <w:sz w:val="24"/>
          <w:szCs w:val="24"/>
          <w14:ligatures w14:val="standardContextual"/>
        </w:rPr>
        <w:t>Systematic Reviews</w:t>
      </w:r>
      <w:r w:rsidRPr="007D5D64">
        <w:rPr>
          <w:rFonts w:ascii="Arial" w:hAnsi="Arial" w:cs="Arial"/>
          <w:bCs/>
          <w:kern w:val="2"/>
          <w:sz w:val="24"/>
          <w:szCs w:val="24"/>
          <w14:ligatures w14:val="standardContextual"/>
        </w:rPr>
        <w:t>, 5(1). https://doi.org/10.1186/s13643-016-0337-y</w:t>
      </w:r>
    </w:p>
    <w:p w14:paraId="5DAAD855" w14:textId="77777777" w:rsidR="003A4521" w:rsidRPr="003A4521" w:rsidRDefault="003A4521" w:rsidP="002015CF">
      <w:pPr>
        <w:spacing w:line="480" w:lineRule="auto"/>
        <w:rPr>
          <w:rFonts w:ascii="Arial" w:hAnsi="Arial" w:cs="Arial"/>
          <w:bCs/>
          <w:kern w:val="2"/>
          <w:sz w:val="24"/>
          <w:szCs w:val="24"/>
          <w14:ligatures w14:val="standardContextual"/>
        </w:rPr>
      </w:pPr>
      <w:r w:rsidRPr="003A4521">
        <w:rPr>
          <w:rFonts w:ascii="Arial" w:hAnsi="Arial" w:cs="Arial"/>
          <w:bCs/>
          <w:kern w:val="2"/>
          <w:sz w:val="24"/>
          <w:szCs w:val="24"/>
          <w14:ligatures w14:val="standardContextual"/>
        </w:rPr>
        <w:t xml:space="preserve">Alavi, N., Moghimi, E., Stephenson, C., Gutiérrez, G., </w:t>
      </w:r>
      <w:proofErr w:type="spellStart"/>
      <w:r w:rsidRPr="003A4521">
        <w:rPr>
          <w:rFonts w:ascii="Arial" w:hAnsi="Arial" w:cs="Arial"/>
          <w:bCs/>
          <w:kern w:val="2"/>
          <w:sz w:val="24"/>
          <w:szCs w:val="24"/>
          <w14:ligatures w14:val="standardContextual"/>
        </w:rPr>
        <w:t>Jagayat</w:t>
      </w:r>
      <w:proofErr w:type="spellEnd"/>
      <w:r w:rsidRPr="003A4521">
        <w:rPr>
          <w:rFonts w:ascii="Arial" w:hAnsi="Arial" w:cs="Arial"/>
          <w:bCs/>
          <w:kern w:val="2"/>
          <w:sz w:val="24"/>
          <w:szCs w:val="24"/>
          <w14:ligatures w14:val="standardContextual"/>
        </w:rPr>
        <w:t xml:space="preserve">, J., Kumar, A., </w:t>
      </w:r>
      <w:r w:rsidRPr="003A4521">
        <w:rPr>
          <w:rFonts w:ascii="Arial" w:hAnsi="Arial" w:cs="Arial"/>
          <w:bCs/>
          <w:kern w:val="2"/>
          <w:sz w:val="24"/>
          <w:szCs w:val="24"/>
          <w14:ligatures w14:val="standardContextual"/>
        </w:rPr>
        <w:tab/>
        <w:t xml:space="preserve">Shao, Y., Miller, S., Yee, C., </w:t>
      </w:r>
      <w:proofErr w:type="spellStart"/>
      <w:r w:rsidRPr="003A4521">
        <w:rPr>
          <w:rFonts w:ascii="Arial" w:hAnsi="Arial" w:cs="Arial"/>
          <w:bCs/>
          <w:kern w:val="2"/>
          <w:sz w:val="24"/>
          <w:szCs w:val="24"/>
          <w14:ligatures w14:val="standardContextual"/>
        </w:rPr>
        <w:t>Stefatos</w:t>
      </w:r>
      <w:proofErr w:type="spellEnd"/>
      <w:r w:rsidRPr="003A4521">
        <w:rPr>
          <w:rFonts w:ascii="Arial" w:hAnsi="Arial" w:cs="Arial"/>
          <w:bCs/>
          <w:kern w:val="2"/>
          <w:sz w:val="24"/>
          <w:szCs w:val="24"/>
          <w14:ligatures w14:val="standardContextual"/>
        </w:rPr>
        <w:t xml:space="preserve">, A., </w:t>
      </w:r>
      <w:proofErr w:type="spellStart"/>
      <w:r w:rsidRPr="003A4521">
        <w:rPr>
          <w:rFonts w:ascii="Arial" w:hAnsi="Arial" w:cs="Arial"/>
          <w:bCs/>
          <w:kern w:val="2"/>
          <w:sz w:val="24"/>
          <w:szCs w:val="24"/>
          <w14:ligatures w14:val="standardContextual"/>
        </w:rPr>
        <w:t>Gholamzadehmir</w:t>
      </w:r>
      <w:proofErr w:type="spellEnd"/>
      <w:r w:rsidRPr="003A4521">
        <w:rPr>
          <w:rFonts w:ascii="Arial" w:hAnsi="Arial" w:cs="Arial"/>
          <w:bCs/>
          <w:kern w:val="2"/>
          <w:sz w:val="24"/>
          <w:szCs w:val="24"/>
          <w14:ligatures w14:val="standardContextual"/>
        </w:rPr>
        <w:t xml:space="preserve">, M., </w:t>
      </w:r>
      <w:r w:rsidRPr="003A4521">
        <w:rPr>
          <w:rFonts w:ascii="Arial" w:hAnsi="Arial" w:cs="Arial"/>
          <w:bCs/>
          <w:kern w:val="2"/>
          <w:sz w:val="24"/>
          <w:szCs w:val="24"/>
          <w14:ligatures w14:val="standardContextual"/>
        </w:rPr>
        <w:tab/>
      </w:r>
      <w:r w:rsidRPr="003A4521">
        <w:rPr>
          <w:rFonts w:ascii="Arial" w:hAnsi="Arial" w:cs="Arial"/>
          <w:bCs/>
          <w:kern w:val="2"/>
          <w:sz w:val="24"/>
          <w:szCs w:val="24"/>
          <w14:ligatures w14:val="standardContextual"/>
        </w:rPr>
        <w:tab/>
        <w:t xml:space="preserve">Abbaspour, Z., Shirazi, A., Gizzarelli, T., Khan, F., Patel, C., Patel, A., </w:t>
      </w:r>
      <w:r w:rsidRPr="003A4521">
        <w:rPr>
          <w:rFonts w:ascii="Arial" w:hAnsi="Arial" w:cs="Arial"/>
          <w:bCs/>
          <w:kern w:val="2"/>
          <w:sz w:val="24"/>
          <w:szCs w:val="24"/>
          <w14:ligatures w14:val="standardContextual"/>
        </w:rPr>
        <w:tab/>
        <w:t xml:space="preserve">Yang, M., &amp; Omrani, M. (2023). Comparison of online and in-person </w:t>
      </w:r>
      <w:r w:rsidRPr="003A4521">
        <w:rPr>
          <w:rFonts w:ascii="Arial" w:hAnsi="Arial" w:cs="Arial"/>
          <w:bCs/>
          <w:kern w:val="2"/>
          <w:sz w:val="24"/>
          <w:szCs w:val="24"/>
          <w14:ligatures w14:val="standardContextual"/>
        </w:rPr>
        <w:tab/>
        <w:t xml:space="preserve">cognitive behavioural therapy in individuals diagnosed with major </w:t>
      </w:r>
      <w:r w:rsidRPr="003A4521">
        <w:rPr>
          <w:rFonts w:ascii="Arial" w:hAnsi="Arial" w:cs="Arial"/>
          <w:bCs/>
          <w:kern w:val="2"/>
          <w:sz w:val="24"/>
          <w:szCs w:val="24"/>
          <w14:ligatures w14:val="standardContextual"/>
        </w:rPr>
        <w:tab/>
        <w:t xml:space="preserve">depressive disorder: A non-randomized controlled trial. </w:t>
      </w:r>
      <w:r w:rsidRPr="003A4521">
        <w:rPr>
          <w:rFonts w:ascii="Arial" w:hAnsi="Arial" w:cs="Arial"/>
          <w:bCs/>
          <w:i/>
          <w:iCs/>
          <w:kern w:val="2"/>
          <w:sz w:val="24"/>
          <w:szCs w:val="24"/>
          <w14:ligatures w14:val="standardContextual"/>
        </w:rPr>
        <w:t xml:space="preserve">Frontiers in </w:t>
      </w:r>
      <w:r w:rsidRPr="003A4521">
        <w:rPr>
          <w:rFonts w:ascii="Arial" w:hAnsi="Arial" w:cs="Arial"/>
          <w:bCs/>
          <w:i/>
          <w:iCs/>
          <w:kern w:val="2"/>
          <w:sz w:val="24"/>
          <w:szCs w:val="24"/>
          <w14:ligatures w14:val="standardContextual"/>
        </w:rPr>
        <w:tab/>
        <w:t>Psychiatry</w:t>
      </w:r>
      <w:r w:rsidRPr="003A4521">
        <w:rPr>
          <w:rFonts w:ascii="Arial" w:hAnsi="Arial" w:cs="Arial"/>
          <w:bCs/>
          <w:kern w:val="2"/>
          <w:sz w:val="24"/>
          <w:szCs w:val="24"/>
          <w14:ligatures w14:val="standardContextual"/>
        </w:rPr>
        <w:t>, 14. https://doi.org/10.3389/fpsyt.2023.1113956</w:t>
      </w:r>
    </w:p>
    <w:p w14:paraId="7E3A305B" w14:textId="6E742FAD" w:rsidR="003A4521" w:rsidRDefault="003A4521" w:rsidP="002015CF">
      <w:pPr>
        <w:spacing w:line="480" w:lineRule="auto"/>
        <w:rPr>
          <w:rFonts w:ascii="Arial" w:hAnsi="Arial" w:cs="Arial"/>
          <w:bCs/>
          <w:kern w:val="2"/>
          <w:sz w:val="24"/>
          <w:szCs w:val="24"/>
          <w14:ligatures w14:val="standardContextual"/>
        </w:rPr>
      </w:pPr>
      <w:r w:rsidRPr="003A4521">
        <w:rPr>
          <w:rFonts w:ascii="Arial" w:hAnsi="Arial" w:cs="Arial"/>
          <w:bCs/>
          <w:kern w:val="2"/>
          <w:sz w:val="24"/>
          <w:szCs w:val="24"/>
          <w14:ligatures w14:val="standardContextual"/>
        </w:rPr>
        <w:t xml:space="preserve">American Psychological Association. (2019). </w:t>
      </w:r>
      <w:r w:rsidRPr="003A4521">
        <w:rPr>
          <w:rFonts w:ascii="Arial" w:hAnsi="Arial" w:cs="Arial"/>
          <w:bCs/>
          <w:i/>
          <w:iCs/>
          <w:kern w:val="2"/>
          <w:sz w:val="24"/>
          <w:szCs w:val="24"/>
          <w14:ligatures w14:val="standardContextual"/>
        </w:rPr>
        <w:t>What the evidence shows.</w:t>
      </w:r>
      <w:r w:rsidR="002015CF">
        <w:rPr>
          <w:rFonts w:ascii="Arial" w:hAnsi="Arial" w:cs="Arial"/>
          <w:bCs/>
          <w:i/>
          <w:iCs/>
          <w:kern w:val="2"/>
          <w:sz w:val="24"/>
          <w:szCs w:val="24"/>
          <w14:ligatures w14:val="standardContextual"/>
        </w:rPr>
        <w:t xml:space="preserve"> </w:t>
      </w:r>
      <w:r w:rsidRPr="003A4521">
        <w:rPr>
          <w:rFonts w:ascii="Arial" w:hAnsi="Arial" w:cs="Arial"/>
          <w:bCs/>
          <w:kern w:val="2"/>
          <w:sz w:val="24"/>
          <w:szCs w:val="24"/>
          <w14:ligatures w14:val="standardContextual"/>
        </w:rPr>
        <w:t xml:space="preserve">American </w:t>
      </w:r>
      <w:r w:rsidR="002015CF">
        <w:rPr>
          <w:rFonts w:ascii="Arial" w:hAnsi="Arial" w:cs="Arial"/>
          <w:bCs/>
          <w:kern w:val="2"/>
          <w:sz w:val="24"/>
          <w:szCs w:val="24"/>
          <w14:ligatures w14:val="standardContextual"/>
        </w:rPr>
        <w:tab/>
      </w:r>
      <w:r w:rsidRPr="003A4521">
        <w:rPr>
          <w:rFonts w:ascii="Arial" w:hAnsi="Arial" w:cs="Arial"/>
          <w:bCs/>
          <w:kern w:val="2"/>
          <w:sz w:val="24"/>
          <w:szCs w:val="24"/>
          <w14:ligatures w14:val="standardContextual"/>
        </w:rPr>
        <w:t xml:space="preserve">Psychological Association. </w:t>
      </w:r>
      <w:r w:rsidR="002015CF" w:rsidRPr="003A4521">
        <w:rPr>
          <w:rFonts w:ascii="Arial" w:hAnsi="Arial" w:cs="Arial"/>
          <w:bCs/>
          <w:kern w:val="2"/>
          <w:sz w:val="24"/>
          <w:szCs w:val="24"/>
          <w14:ligatures w14:val="standardContextual"/>
        </w:rPr>
        <w:t>https://www.apa.org/monitor/2019/11/ce-corner-</w:t>
      </w:r>
      <w:r w:rsidR="002015CF">
        <w:rPr>
          <w:rFonts w:ascii="Arial" w:hAnsi="Arial" w:cs="Arial"/>
          <w:bCs/>
          <w:kern w:val="2"/>
          <w:sz w:val="24"/>
          <w:szCs w:val="24"/>
          <w14:ligatures w14:val="standardContextual"/>
        </w:rPr>
        <w:tab/>
      </w:r>
      <w:r w:rsidRPr="003A4521">
        <w:rPr>
          <w:rFonts w:ascii="Arial" w:hAnsi="Arial" w:cs="Arial"/>
          <w:bCs/>
          <w:kern w:val="2"/>
          <w:sz w:val="24"/>
          <w:szCs w:val="24"/>
          <w14:ligatures w14:val="standardContextual"/>
        </w:rPr>
        <w:t>sidebar</w:t>
      </w:r>
    </w:p>
    <w:p w14:paraId="04A12430" w14:textId="3CF7C67B" w:rsidR="00B0438E" w:rsidRDefault="00B0438E" w:rsidP="002015CF">
      <w:pPr>
        <w:spacing w:line="480" w:lineRule="auto"/>
        <w:rPr>
          <w:rFonts w:ascii="Arial" w:hAnsi="Arial" w:cs="Arial"/>
          <w:bCs/>
          <w:kern w:val="2"/>
          <w:sz w:val="24"/>
          <w:szCs w:val="24"/>
          <w14:ligatures w14:val="standardContextual"/>
        </w:rPr>
      </w:pPr>
      <w:r w:rsidRPr="00B0438E">
        <w:rPr>
          <w:rFonts w:ascii="Arial" w:hAnsi="Arial" w:cs="Arial"/>
          <w:bCs/>
          <w:kern w:val="2"/>
          <w:sz w:val="24"/>
          <w:szCs w:val="24"/>
          <w14:ligatures w14:val="standardContextual"/>
        </w:rPr>
        <w:t xml:space="preserve">Arumugam, A., Phillips, L. R., Moore, A., Kumaran, S. D., Sampath, K. K., Migliorini, </w:t>
      </w:r>
      <w:r>
        <w:rPr>
          <w:rFonts w:ascii="Arial" w:hAnsi="Arial" w:cs="Arial"/>
          <w:bCs/>
          <w:kern w:val="2"/>
          <w:sz w:val="24"/>
          <w:szCs w:val="24"/>
          <w14:ligatures w14:val="standardContextual"/>
        </w:rPr>
        <w:tab/>
      </w:r>
      <w:r w:rsidRPr="00B0438E">
        <w:rPr>
          <w:rFonts w:ascii="Arial" w:hAnsi="Arial" w:cs="Arial"/>
          <w:bCs/>
          <w:kern w:val="2"/>
          <w:sz w:val="24"/>
          <w:szCs w:val="24"/>
          <w14:ligatures w14:val="standardContextual"/>
        </w:rPr>
        <w:t xml:space="preserve">F., </w:t>
      </w:r>
      <w:proofErr w:type="spellStart"/>
      <w:r w:rsidRPr="00B0438E">
        <w:rPr>
          <w:rFonts w:ascii="Arial" w:hAnsi="Arial" w:cs="Arial"/>
          <w:bCs/>
          <w:kern w:val="2"/>
          <w:sz w:val="24"/>
          <w:szCs w:val="24"/>
          <w14:ligatures w14:val="standardContextual"/>
        </w:rPr>
        <w:t>Maffulli</w:t>
      </w:r>
      <w:proofErr w:type="spellEnd"/>
      <w:r w:rsidRPr="00B0438E">
        <w:rPr>
          <w:rFonts w:ascii="Arial" w:hAnsi="Arial" w:cs="Arial"/>
          <w:bCs/>
          <w:kern w:val="2"/>
          <w:sz w:val="24"/>
          <w:szCs w:val="24"/>
          <w14:ligatures w14:val="standardContextual"/>
        </w:rPr>
        <w:t xml:space="preserve">, N., </w:t>
      </w:r>
      <w:proofErr w:type="spellStart"/>
      <w:r w:rsidRPr="00B0438E">
        <w:rPr>
          <w:rFonts w:ascii="Arial" w:hAnsi="Arial" w:cs="Arial"/>
          <w:bCs/>
          <w:kern w:val="2"/>
          <w:sz w:val="24"/>
          <w:szCs w:val="24"/>
          <w14:ligatures w14:val="standardContextual"/>
        </w:rPr>
        <w:t>Ranganadhababu</w:t>
      </w:r>
      <w:proofErr w:type="spellEnd"/>
      <w:r w:rsidRPr="00B0438E">
        <w:rPr>
          <w:rFonts w:ascii="Arial" w:hAnsi="Arial" w:cs="Arial"/>
          <w:bCs/>
          <w:kern w:val="2"/>
          <w:sz w:val="24"/>
          <w:szCs w:val="24"/>
          <w14:ligatures w14:val="standardContextual"/>
        </w:rPr>
        <w:t xml:space="preserve">, B. N., Hegazy, F., &amp; Botto-van </w:t>
      </w:r>
      <w:proofErr w:type="spellStart"/>
      <w:r w:rsidRPr="00B0438E">
        <w:rPr>
          <w:rFonts w:ascii="Arial" w:hAnsi="Arial" w:cs="Arial"/>
          <w:bCs/>
          <w:kern w:val="2"/>
          <w:sz w:val="24"/>
          <w:szCs w:val="24"/>
          <w14:ligatures w14:val="standardContextual"/>
        </w:rPr>
        <w:t>Bemden</w:t>
      </w:r>
      <w:proofErr w:type="spellEnd"/>
      <w:r w:rsidRPr="00B0438E">
        <w:rPr>
          <w:rFonts w:ascii="Arial" w:hAnsi="Arial" w:cs="Arial"/>
          <w:bCs/>
          <w:kern w:val="2"/>
          <w:sz w:val="24"/>
          <w:szCs w:val="24"/>
          <w14:ligatures w14:val="standardContextual"/>
        </w:rPr>
        <w:t xml:space="preserve">, A. </w:t>
      </w:r>
      <w:r>
        <w:rPr>
          <w:rFonts w:ascii="Arial" w:hAnsi="Arial" w:cs="Arial"/>
          <w:bCs/>
          <w:kern w:val="2"/>
          <w:sz w:val="24"/>
          <w:szCs w:val="24"/>
          <w14:ligatures w14:val="standardContextual"/>
        </w:rPr>
        <w:tab/>
      </w:r>
      <w:r w:rsidRPr="00B0438E">
        <w:rPr>
          <w:rFonts w:ascii="Arial" w:hAnsi="Arial" w:cs="Arial"/>
          <w:bCs/>
          <w:kern w:val="2"/>
          <w:sz w:val="24"/>
          <w:szCs w:val="24"/>
          <w14:ligatures w14:val="standardContextual"/>
        </w:rPr>
        <w:t xml:space="preserve">(2023). Patient and public involvement in research: </w:t>
      </w:r>
      <w:r>
        <w:rPr>
          <w:rFonts w:ascii="Arial" w:hAnsi="Arial" w:cs="Arial"/>
          <w:bCs/>
          <w:kern w:val="2"/>
          <w:sz w:val="24"/>
          <w:szCs w:val="24"/>
          <w14:ligatures w14:val="standardContextual"/>
        </w:rPr>
        <w:t>A</w:t>
      </w:r>
      <w:r w:rsidRPr="00B0438E">
        <w:rPr>
          <w:rFonts w:ascii="Arial" w:hAnsi="Arial" w:cs="Arial"/>
          <w:bCs/>
          <w:kern w:val="2"/>
          <w:sz w:val="24"/>
          <w:szCs w:val="24"/>
          <w14:ligatures w14:val="standardContextual"/>
        </w:rPr>
        <w:t xml:space="preserve"> review of practical </w:t>
      </w:r>
      <w:r>
        <w:rPr>
          <w:rFonts w:ascii="Arial" w:hAnsi="Arial" w:cs="Arial"/>
          <w:bCs/>
          <w:kern w:val="2"/>
          <w:sz w:val="24"/>
          <w:szCs w:val="24"/>
          <w14:ligatures w14:val="standardContextual"/>
        </w:rPr>
        <w:tab/>
      </w:r>
      <w:r w:rsidRPr="00B0438E">
        <w:rPr>
          <w:rFonts w:ascii="Arial" w:hAnsi="Arial" w:cs="Arial"/>
          <w:bCs/>
          <w:kern w:val="2"/>
          <w:sz w:val="24"/>
          <w:szCs w:val="24"/>
          <w14:ligatures w14:val="standardContextual"/>
        </w:rPr>
        <w:t xml:space="preserve">resources for young investigators. </w:t>
      </w:r>
      <w:r w:rsidRPr="00B0438E">
        <w:rPr>
          <w:rFonts w:ascii="Arial" w:hAnsi="Arial" w:cs="Arial"/>
          <w:bCs/>
          <w:i/>
          <w:iCs/>
          <w:kern w:val="2"/>
          <w:sz w:val="24"/>
          <w:szCs w:val="24"/>
          <w14:ligatures w14:val="standardContextual"/>
        </w:rPr>
        <w:t xml:space="preserve">BMC </w:t>
      </w:r>
      <w:r>
        <w:rPr>
          <w:rFonts w:ascii="Arial" w:hAnsi="Arial" w:cs="Arial"/>
          <w:bCs/>
          <w:i/>
          <w:iCs/>
          <w:kern w:val="2"/>
          <w:sz w:val="24"/>
          <w:szCs w:val="24"/>
          <w14:ligatures w14:val="standardContextual"/>
        </w:rPr>
        <w:t>R</w:t>
      </w:r>
      <w:r w:rsidRPr="00B0438E">
        <w:rPr>
          <w:rFonts w:ascii="Arial" w:hAnsi="Arial" w:cs="Arial"/>
          <w:bCs/>
          <w:i/>
          <w:iCs/>
          <w:kern w:val="2"/>
          <w:sz w:val="24"/>
          <w:szCs w:val="24"/>
          <w14:ligatures w14:val="standardContextual"/>
        </w:rPr>
        <w:t>heumatology,</w:t>
      </w:r>
      <w:r w:rsidRPr="00B0438E">
        <w:rPr>
          <w:rFonts w:ascii="Arial" w:hAnsi="Arial" w:cs="Arial"/>
          <w:bCs/>
          <w:kern w:val="2"/>
          <w:sz w:val="24"/>
          <w:szCs w:val="24"/>
          <w14:ligatures w14:val="standardContextual"/>
        </w:rPr>
        <w:t xml:space="preserve"> 7(1), 2. </w:t>
      </w:r>
      <w:r>
        <w:rPr>
          <w:rFonts w:ascii="Arial" w:hAnsi="Arial" w:cs="Arial"/>
          <w:bCs/>
          <w:kern w:val="2"/>
          <w:sz w:val="24"/>
          <w:szCs w:val="24"/>
          <w14:ligatures w14:val="standardContextual"/>
        </w:rPr>
        <w:tab/>
      </w:r>
      <w:r w:rsidRPr="00B0438E">
        <w:rPr>
          <w:rFonts w:ascii="Arial" w:hAnsi="Arial" w:cs="Arial"/>
          <w:bCs/>
          <w:kern w:val="2"/>
          <w:sz w:val="24"/>
          <w:szCs w:val="24"/>
          <w14:ligatures w14:val="standardContextual"/>
        </w:rPr>
        <w:t>https://doi.org/10.1186/s41927-023-00327-w</w:t>
      </w:r>
    </w:p>
    <w:p w14:paraId="195E2073" w14:textId="6462DBE5" w:rsidR="003A4521" w:rsidRPr="003A4521" w:rsidRDefault="003A4521" w:rsidP="002015CF">
      <w:pPr>
        <w:spacing w:line="480" w:lineRule="auto"/>
        <w:rPr>
          <w:rFonts w:ascii="Arial" w:hAnsi="Arial" w:cs="Arial"/>
          <w:bCs/>
          <w:kern w:val="2"/>
          <w:sz w:val="24"/>
          <w:szCs w:val="24"/>
          <w14:ligatures w14:val="standardContextual"/>
        </w:rPr>
      </w:pPr>
      <w:r w:rsidRPr="003A4521">
        <w:rPr>
          <w:rFonts w:ascii="Arial" w:hAnsi="Arial" w:cs="Arial"/>
          <w:bCs/>
          <w:kern w:val="2"/>
          <w:sz w:val="24"/>
          <w:szCs w:val="24"/>
          <w14:ligatures w14:val="standardContextual"/>
        </w:rPr>
        <w:t xml:space="preserve">Banasiak, S. J., Paxton, S. J., &amp; Hay, P. (2007). Perceptions of </w:t>
      </w:r>
      <w:r w:rsidR="003971A5">
        <w:rPr>
          <w:rFonts w:ascii="Arial" w:hAnsi="Arial" w:cs="Arial"/>
          <w:bCs/>
          <w:kern w:val="2"/>
          <w:sz w:val="24"/>
          <w:szCs w:val="24"/>
          <w14:ligatures w14:val="standardContextual"/>
        </w:rPr>
        <w:t>c</w:t>
      </w:r>
      <w:r w:rsidRPr="003A4521">
        <w:rPr>
          <w:rFonts w:ascii="Arial" w:hAnsi="Arial" w:cs="Arial"/>
          <w:bCs/>
          <w:kern w:val="2"/>
          <w:sz w:val="24"/>
          <w:szCs w:val="24"/>
          <w14:ligatures w14:val="standardContextual"/>
        </w:rPr>
        <w:t xml:space="preserve">ognitive </w:t>
      </w:r>
      <w:r w:rsidRPr="003A4521">
        <w:rPr>
          <w:rFonts w:ascii="Arial" w:hAnsi="Arial" w:cs="Arial"/>
          <w:bCs/>
          <w:kern w:val="2"/>
          <w:sz w:val="24"/>
          <w:szCs w:val="24"/>
          <w14:ligatures w14:val="standardContextual"/>
        </w:rPr>
        <w:tab/>
      </w:r>
      <w:r w:rsidR="003971A5">
        <w:rPr>
          <w:rFonts w:ascii="Arial" w:hAnsi="Arial" w:cs="Arial"/>
          <w:bCs/>
          <w:kern w:val="2"/>
          <w:sz w:val="24"/>
          <w:szCs w:val="24"/>
          <w14:ligatures w14:val="standardContextual"/>
        </w:rPr>
        <w:t>b</w:t>
      </w:r>
      <w:r w:rsidRPr="003A4521">
        <w:rPr>
          <w:rFonts w:ascii="Arial" w:hAnsi="Arial" w:cs="Arial"/>
          <w:bCs/>
          <w:kern w:val="2"/>
          <w:sz w:val="24"/>
          <w:szCs w:val="24"/>
          <w14:ligatures w14:val="standardContextual"/>
        </w:rPr>
        <w:t xml:space="preserve">ehavioural </w:t>
      </w:r>
      <w:r w:rsidR="003971A5">
        <w:rPr>
          <w:rFonts w:ascii="Arial" w:hAnsi="Arial" w:cs="Arial"/>
          <w:bCs/>
          <w:kern w:val="2"/>
          <w:sz w:val="24"/>
          <w:szCs w:val="24"/>
          <w14:ligatures w14:val="standardContextual"/>
        </w:rPr>
        <w:t>g</w:t>
      </w:r>
      <w:r w:rsidRPr="003A4521">
        <w:rPr>
          <w:rFonts w:ascii="Arial" w:hAnsi="Arial" w:cs="Arial"/>
          <w:bCs/>
          <w:kern w:val="2"/>
          <w:sz w:val="24"/>
          <w:szCs w:val="24"/>
          <w14:ligatures w14:val="standardContextual"/>
        </w:rPr>
        <w:t xml:space="preserve">uided </w:t>
      </w:r>
      <w:r w:rsidR="003971A5">
        <w:rPr>
          <w:rFonts w:ascii="Arial" w:hAnsi="Arial" w:cs="Arial"/>
          <w:bCs/>
          <w:kern w:val="2"/>
          <w:sz w:val="24"/>
          <w:szCs w:val="24"/>
          <w14:ligatures w14:val="standardContextual"/>
        </w:rPr>
        <w:t>s</w:t>
      </w:r>
      <w:r w:rsidRPr="003A4521">
        <w:rPr>
          <w:rFonts w:ascii="Arial" w:hAnsi="Arial" w:cs="Arial"/>
          <w:bCs/>
          <w:kern w:val="2"/>
          <w:sz w:val="24"/>
          <w:szCs w:val="24"/>
          <w14:ligatures w14:val="standardContextual"/>
        </w:rPr>
        <w:t>elf-</w:t>
      </w:r>
      <w:r w:rsidR="003971A5">
        <w:rPr>
          <w:rFonts w:ascii="Arial" w:hAnsi="Arial" w:cs="Arial"/>
          <w:bCs/>
          <w:kern w:val="2"/>
          <w:sz w:val="24"/>
          <w:szCs w:val="24"/>
          <w14:ligatures w14:val="standardContextual"/>
        </w:rPr>
        <w:t>h</w:t>
      </w:r>
      <w:r w:rsidRPr="003A4521">
        <w:rPr>
          <w:rFonts w:ascii="Arial" w:hAnsi="Arial" w:cs="Arial"/>
          <w:bCs/>
          <w:kern w:val="2"/>
          <w:sz w:val="24"/>
          <w:szCs w:val="24"/>
          <w14:ligatures w14:val="standardContextual"/>
        </w:rPr>
        <w:t xml:space="preserve">elp treatment for bulimia nervosa in primary </w:t>
      </w:r>
      <w:r w:rsidRPr="003A4521">
        <w:rPr>
          <w:rFonts w:ascii="Arial" w:hAnsi="Arial" w:cs="Arial"/>
          <w:bCs/>
          <w:kern w:val="2"/>
          <w:sz w:val="24"/>
          <w:szCs w:val="24"/>
          <w14:ligatures w14:val="standardContextual"/>
        </w:rPr>
        <w:tab/>
        <w:t>care.</w:t>
      </w:r>
      <w:r w:rsidR="002015CF">
        <w:rPr>
          <w:rFonts w:ascii="Arial" w:hAnsi="Arial" w:cs="Arial"/>
          <w:bCs/>
          <w:kern w:val="2"/>
          <w:sz w:val="24"/>
          <w:szCs w:val="24"/>
          <w14:ligatures w14:val="standardContextual"/>
        </w:rPr>
        <w:t xml:space="preserve"> </w:t>
      </w:r>
      <w:r w:rsidRPr="003A4521">
        <w:rPr>
          <w:rFonts w:ascii="Arial" w:hAnsi="Arial" w:cs="Arial"/>
          <w:bCs/>
          <w:i/>
          <w:iCs/>
          <w:kern w:val="2"/>
          <w:sz w:val="24"/>
          <w:szCs w:val="24"/>
          <w14:ligatures w14:val="standardContextual"/>
        </w:rPr>
        <w:t>Eating</w:t>
      </w:r>
      <w:r w:rsidR="002015CF">
        <w:rPr>
          <w:rFonts w:ascii="Arial" w:hAnsi="Arial" w:cs="Arial"/>
          <w:bCs/>
          <w:i/>
          <w:iCs/>
          <w:kern w:val="2"/>
          <w:sz w:val="24"/>
          <w:szCs w:val="24"/>
          <w14:ligatures w14:val="standardContextual"/>
        </w:rPr>
        <w:t xml:space="preserve"> </w:t>
      </w:r>
      <w:r w:rsidRPr="003A4521">
        <w:rPr>
          <w:rFonts w:ascii="Arial" w:hAnsi="Arial" w:cs="Arial"/>
          <w:bCs/>
          <w:i/>
          <w:iCs/>
          <w:kern w:val="2"/>
          <w:sz w:val="24"/>
          <w:szCs w:val="24"/>
          <w14:ligatures w14:val="standardContextual"/>
        </w:rPr>
        <w:t>Disorders</w:t>
      </w:r>
      <w:r w:rsidRPr="003A4521">
        <w:rPr>
          <w:rFonts w:ascii="Arial" w:hAnsi="Arial" w:cs="Arial"/>
          <w:bCs/>
          <w:kern w:val="2"/>
          <w:sz w:val="24"/>
          <w:szCs w:val="24"/>
          <w14:ligatures w14:val="standardContextual"/>
        </w:rPr>
        <w:t>,</w:t>
      </w:r>
      <w:r w:rsidR="002015CF">
        <w:rPr>
          <w:rFonts w:ascii="Arial" w:hAnsi="Arial" w:cs="Arial"/>
          <w:bCs/>
          <w:kern w:val="2"/>
          <w:sz w:val="24"/>
          <w:szCs w:val="24"/>
          <w14:ligatures w14:val="standardContextual"/>
        </w:rPr>
        <w:t xml:space="preserve"> </w:t>
      </w:r>
      <w:r w:rsidRPr="003A4521">
        <w:rPr>
          <w:rFonts w:ascii="Arial" w:hAnsi="Arial" w:cs="Arial"/>
          <w:bCs/>
          <w:kern w:val="2"/>
          <w:sz w:val="24"/>
          <w:szCs w:val="24"/>
          <w14:ligatures w14:val="standardContextual"/>
        </w:rPr>
        <w:t>15(1),</w:t>
      </w:r>
      <w:r w:rsidR="002015CF">
        <w:rPr>
          <w:rFonts w:ascii="Arial" w:hAnsi="Arial" w:cs="Arial"/>
          <w:bCs/>
          <w:kern w:val="2"/>
          <w:sz w:val="24"/>
          <w:szCs w:val="24"/>
          <w14:ligatures w14:val="standardContextual"/>
        </w:rPr>
        <w:t xml:space="preserve"> </w:t>
      </w:r>
      <w:r w:rsidRPr="003A4521">
        <w:rPr>
          <w:rFonts w:ascii="Arial" w:hAnsi="Arial" w:cs="Arial"/>
          <w:bCs/>
          <w:kern w:val="2"/>
          <w:sz w:val="24"/>
          <w:szCs w:val="24"/>
          <w14:ligatures w14:val="standardContextual"/>
        </w:rPr>
        <w:t xml:space="preserve">23–40. </w:t>
      </w:r>
      <w:r w:rsidRPr="003A4521">
        <w:rPr>
          <w:rFonts w:ascii="Arial" w:hAnsi="Arial" w:cs="Arial"/>
          <w:bCs/>
          <w:kern w:val="2"/>
          <w:sz w:val="24"/>
          <w:szCs w:val="24"/>
          <w14:ligatures w14:val="standardContextual"/>
        </w:rPr>
        <w:tab/>
        <w:t>https://doi.org/10.1080/10640260601044444</w:t>
      </w:r>
    </w:p>
    <w:p w14:paraId="4B0FAC53" w14:textId="77777777" w:rsidR="003A4521" w:rsidRDefault="003A4521" w:rsidP="002015CF">
      <w:pPr>
        <w:spacing w:line="480" w:lineRule="auto"/>
        <w:rPr>
          <w:rFonts w:ascii="Arial" w:hAnsi="Arial" w:cs="Arial"/>
          <w:kern w:val="2"/>
          <w:sz w:val="24"/>
          <w:szCs w:val="24"/>
          <w14:ligatures w14:val="standardContextual"/>
        </w:rPr>
      </w:pPr>
      <w:bookmarkStart w:id="2" w:name="_Hlk163819255"/>
      <w:r w:rsidRPr="003A4521">
        <w:rPr>
          <w:rFonts w:ascii="Arial" w:hAnsi="Arial" w:cs="Arial"/>
          <w:kern w:val="2"/>
          <w:sz w:val="24"/>
          <w:szCs w:val="24"/>
          <w14:ligatures w14:val="standardContextual"/>
        </w:rPr>
        <w:lastRenderedPageBreak/>
        <w:t xml:space="preserve">Baguley, C., Farrand, P., Hope, R., Leibowitz, J., Lovell, K., Lucock, M., O’Neill,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C., Paxton, R., Pilling, S., Richards, D., Turpin, G., White, J., and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Williams, C. (2010). </w:t>
      </w:r>
      <w:r w:rsidRPr="003A4521">
        <w:rPr>
          <w:rFonts w:ascii="Arial" w:hAnsi="Arial" w:cs="Arial"/>
          <w:i/>
          <w:iCs/>
          <w:kern w:val="2"/>
          <w:sz w:val="24"/>
          <w:szCs w:val="24"/>
          <w14:ligatures w14:val="standardContextual"/>
        </w:rPr>
        <w:t xml:space="preserve">Good practice guidance on the use of self-help </w:t>
      </w:r>
      <w:r w:rsidRPr="003A4521">
        <w:rPr>
          <w:rFonts w:ascii="Arial" w:hAnsi="Arial" w:cs="Arial"/>
          <w:i/>
          <w:iCs/>
          <w:kern w:val="2"/>
          <w:sz w:val="24"/>
          <w:szCs w:val="24"/>
          <w14:ligatures w14:val="standardContextual"/>
        </w:rPr>
        <w:br/>
      </w:r>
      <w:r w:rsidRPr="003A4521">
        <w:rPr>
          <w:rFonts w:ascii="Arial" w:hAnsi="Arial" w:cs="Arial"/>
          <w:i/>
          <w:iCs/>
          <w:kern w:val="2"/>
          <w:sz w:val="24"/>
          <w:szCs w:val="24"/>
          <w14:ligatures w14:val="standardContextual"/>
        </w:rPr>
        <w:tab/>
        <w:t>materials within IAPT services</w:t>
      </w:r>
      <w:r w:rsidRPr="003A4521">
        <w:rPr>
          <w:rFonts w:ascii="Arial" w:hAnsi="Arial" w:cs="Arial"/>
          <w:kern w:val="2"/>
          <w:sz w:val="24"/>
          <w:szCs w:val="24"/>
          <w14:ligatures w14:val="standardContextual"/>
        </w:rPr>
        <w:t xml:space="preserve">. Technical Report. Increasing Access to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Psychological Therapies. </w:t>
      </w:r>
      <w:r w:rsidRPr="003A4521">
        <w:rPr>
          <w:rFonts w:ascii="Arial" w:hAnsi="Arial" w:cs="Arial"/>
          <w:kern w:val="2"/>
          <w:sz w:val="24"/>
          <w:szCs w:val="24"/>
          <w14:ligatures w14:val="standardContextual"/>
        </w:rPr>
        <w:tab/>
        <w:t>https://www.researchgate.net/publication/277031192_Good_practice_guid</w:t>
      </w:r>
      <w:r w:rsidRPr="003A4521">
        <w:rPr>
          <w:rFonts w:ascii="Arial" w:hAnsi="Arial" w:cs="Arial"/>
          <w:kern w:val="2"/>
          <w:sz w:val="24"/>
          <w:szCs w:val="24"/>
          <w14:ligatures w14:val="standardContextual"/>
        </w:rPr>
        <w:tab/>
      </w:r>
      <w:proofErr w:type="spellStart"/>
      <w:r w:rsidRPr="003A4521">
        <w:rPr>
          <w:rFonts w:ascii="Arial" w:hAnsi="Arial" w:cs="Arial"/>
          <w:kern w:val="2"/>
          <w:sz w:val="24"/>
          <w:szCs w:val="24"/>
          <w14:ligatures w14:val="standardContextual"/>
        </w:rPr>
        <w:t>ance_on_the_use_of_self-help_materials_within_IAPT_services</w:t>
      </w:r>
      <w:proofErr w:type="spellEnd"/>
    </w:p>
    <w:p w14:paraId="2ABEB9CD" w14:textId="1A26744E" w:rsidR="0078787B" w:rsidRPr="003A4521" w:rsidRDefault="0078787B" w:rsidP="002015CF">
      <w:pPr>
        <w:spacing w:line="480" w:lineRule="auto"/>
        <w:rPr>
          <w:rFonts w:ascii="Arial" w:hAnsi="Arial" w:cs="Arial"/>
          <w:kern w:val="2"/>
          <w:sz w:val="24"/>
          <w:szCs w:val="24"/>
          <w14:ligatures w14:val="standardContextual"/>
        </w:rPr>
      </w:pPr>
      <w:r w:rsidRPr="0078787B">
        <w:rPr>
          <w:rFonts w:ascii="Arial" w:hAnsi="Arial" w:cs="Arial"/>
          <w:kern w:val="2"/>
          <w:sz w:val="24"/>
          <w:szCs w:val="24"/>
          <w14:ligatures w14:val="standardContextual"/>
        </w:rPr>
        <w:t xml:space="preserve">Barnett-Page, E., &amp; Thomas, J. (2009). Methods for the synthesis of qualitative </w:t>
      </w:r>
      <w:r w:rsidR="001C456F">
        <w:rPr>
          <w:rFonts w:ascii="Arial" w:hAnsi="Arial" w:cs="Arial"/>
          <w:kern w:val="2"/>
          <w:sz w:val="24"/>
          <w:szCs w:val="24"/>
          <w14:ligatures w14:val="standardContextual"/>
        </w:rPr>
        <w:tab/>
      </w:r>
      <w:r w:rsidRPr="0078787B">
        <w:rPr>
          <w:rFonts w:ascii="Arial" w:hAnsi="Arial" w:cs="Arial"/>
          <w:kern w:val="2"/>
          <w:sz w:val="24"/>
          <w:szCs w:val="24"/>
          <w14:ligatures w14:val="standardContextual"/>
        </w:rPr>
        <w:t xml:space="preserve">research: </w:t>
      </w:r>
      <w:r w:rsidR="001C456F">
        <w:rPr>
          <w:rFonts w:ascii="Arial" w:hAnsi="Arial" w:cs="Arial"/>
          <w:kern w:val="2"/>
          <w:sz w:val="24"/>
          <w:szCs w:val="24"/>
          <w14:ligatures w14:val="standardContextual"/>
        </w:rPr>
        <w:t>A</w:t>
      </w:r>
      <w:r w:rsidRPr="0078787B">
        <w:rPr>
          <w:rFonts w:ascii="Arial" w:hAnsi="Arial" w:cs="Arial"/>
          <w:kern w:val="2"/>
          <w:sz w:val="24"/>
          <w:szCs w:val="24"/>
          <w14:ligatures w14:val="standardContextual"/>
        </w:rPr>
        <w:t xml:space="preserve"> critical review. </w:t>
      </w:r>
      <w:r w:rsidRPr="001C456F">
        <w:rPr>
          <w:rFonts w:ascii="Arial" w:hAnsi="Arial" w:cs="Arial"/>
          <w:i/>
          <w:iCs/>
          <w:kern w:val="2"/>
          <w:sz w:val="24"/>
          <w:szCs w:val="24"/>
          <w14:ligatures w14:val="standardContextual"/>
        </w:rPr>
        <w:t>BMC Medical Research Methodology</w:t>
      </w:r>
      <w:r w:rsidRPr="0078787B">
        <w:rPr>
          <w:rFonts w:ascii="Arial" w:hAnsi="Arial" w:cs="Arial"/>
          <w:kern w:val="2"/>
          <w:sz w:val="24"/>
          <w:szCs w:val="24"/>
          <w14:ligatures w14:val="standardContextual"/>
        </w:rPr>
        <w:t xml:space="preserve">, 9(1). </w:t>
      </w:r>
      <w:r w:rsidR="001C456F">
        <w:rPr>
          <w:rFonts w:ascii="Arial" w:hAnsi="Arial" w:cs="Arial"/>
          <w:kern w:val="2"/>
          <w:sz w:val="24"/>
          <w:szCs w:val="24"/>
          <w14:ligatures w14:val="standardContextual"/>
        </w:rPr>
        <w:tab/>
      </w:r>
      <w:r w:rsidRPr="0078787B">
        <w:rPr>
          <w:rFonts w:ascii="Arial" w:hAnsi="Arial" w:cs="Arial"/>
          <w:kern w:val="2"/>
          <w:sz w:val="24"/>
          <w:szCs w:val="24"/>
          <w14:ligatures w14:val="standardContextual"/>
        </w:rPr>
        <w:t>https://doi.org/10.1186/1471-2288-9-59</w:t>
      </w:r>
    </w:p>
    <w:bookmarkEnd w:id="2"/>
    <w:p w14:paraId="0B06817D" w14:textId="2E0DA5DE" w:rsidR="003A4521" w:rsidRPr="003A4521" w:rsidRDefault="003A4521" w:rsidP="002015CF">
      <w:pPr>
        <w:spacing w:line="480" w:lineRule="auto"/>
        <w:rPr>
          <w:rFonts w:ascii="Arial" w:hAnsi="Arial" w:cs="Arial"/>
          <w:kern w:val="2"/>
          <w:sz w:val="24"/>
          <w:szCs w:val="24"/>
          <w14:ligatures w14:val="standardContextual"/>
        </w:rPr>
      </w:pPr>
      <w:proofErr w:type="spellStart"/>
      <w:r w:rsidRPr="003A4521">
        <w:rPr>
          <w:rFonts w:ascii="Arial" w:hAnsi="Arial" w:cs="Arial"/>
          <w:kern w:val="2"/>
          <w:sz w:val="24"/>
          <w:szCs w:val="24"/>
          <w14:ligatures w14:val="standardContextual"/>
        </w:rPr>
        <w:t>Børtveit</w:t>
      </w:r>
      <w:proofErr w:type="spellEnd"/>
      <w:r w:rsidRPr="003A4521">
        <w:rPr>
          <w:rFonts w:ascii="Arial" w:hAnsi="Arial" w:cs="Arial"/>
          <w:kern w:val="2"/>
          <w:sz w:val="24"/>
          <w:szCs w:val="24"/>
          <w14:ligatures w14:val="standardContextual"/>
        </w:rPr>
        <w:t xml:space="preserve">, L., </w:t>
      </w:r>
      <w:proofErr w:type="spellStart"/>
      <w:r w:rsidRPr="003A4521">
        <w:rPr>
          <w:rFonts w:ascii="Arial" w:hAnsi="Arial" w:cs="Arial"/>
          <w:kern w:val="2"/>
          <w:sz w:val="24"/>
          <w:szCs w:val="24"/>
          <w14:ligatures w14:val="standardContextual"/>
        </w:rPr>
        <w:t>Nordgreen</w:t>
      </w:r>
      <w:proofErr w:type="spellEnd"/>
      <w:r w:rsidRPr="003A4521">
        <w:rPr>
          <w:rFonts w:ascii="Arial" w:hAnsi="Arial" w:cs="Arial"/>
          <w:kern w:val="2"/>
          <w:sz w:val="24"/>
          <w:szCs w:val="24"/>
          <w14:ligatures w14:val="standardContextual"/>
        </w:rPr>
        <w:t>, T., &amp; Nordahl</w:t>
      </w:r>
      <w:r w:rsidRPr="003A4521">
        <w:rPr>
          <w:rFonts w:ascii="Cambria Math" w:hAnsi="Cambria Math" w:cs="Cambria Math"/>
          <w:kern w:val="2"/>
          <w:sz w:val="24"/>
          <w:szCs w:val="24"/>
          <w14:ligatures w14:val="standardContextual"/>
        </w:rPr>
        <w:t>‐</w:t>
      </w:r>
      <w:r w:rsidRPr="003A4521">
        <w:rPr>
          <w:rFonts w:ascii="Arial" w:hAnsi="Arial" w:cs="Arial"/>
          <w:kern w:val="2"/>
          <w:sz w:val="24"/>
          <w:szCs w:val="24"/>
          <w14:ligatures w14:val="standardContextual"/>
        </w:rPr>
        <w:t xml:space="preserve">Hansen, A. (2023). Therapists’ </w:t>
      </w:r>
      <w:r w:rsidRPr="003A4521">
        <w:rPr>
          <w:rFonts w:ascii="Arial" w:hAnsi="Arial" w:cs="Arial"/>
          <w:kern w:val="2"/>
          <w:sz w:val="24"/>
          <w:szCs w:val="24"/>
          <w14:ligatures w14:val="standardContextual"/>
        </w:rPr>
        <w:tab/>
        <w:t xml:space="preserve">experiences with providing guided internet-delivered cognitive </w:t>
      </w:r>
      <w:r w:rsidR="003971A5" w:rsidRPr="003A4521">
        <w:rPr>
          <w:rFonts w:ascii="Arial" w:hAnsi="Arial" w:cs="Arial"/>
          <w:kern w:val="2"/>
          <w:sz w:val="24"/>
          <w:szCs w:val="24"/>
          <w14:ligatures w14:val="standardContextual"/>
        </w:rPr>
        <w:t>behavioural</w:t>
      </w:r>
      <w:r w:rsidRPr="003A4521">
        <w:rPr>
          <w:rFonts w:ascii="Arial" w:hAnsi="Arial" w:cs="Arial"/>
          <w:kern w:val="2"/>
          <w:sz w:val="24"/>
          <w:szCs w:val="24"/>
          <w14:ligatures w14:val="standardContextual"/>
        </w:rPr>
        <w:t xml:space="preserve"> </w:t>
      </w:r>
      <w:r w:rsidRPr="003A4521">
        <w:rPr>
          <w:rFonts w:ascii="Arial" w:hAnsi="Arial" w:cs="Arial"/>
          <w:kern w:val="2"/>
          <w:sz w:val="24"/>
          <w:szCs w:val="24"/>
          <w14:ligatures w14:val="standardContextual"/>
        </w:rPr>
        <w:tab/>
        <w:t xml:space="preserve">therapy for patients with mild to moderate depression: A thematic analysis. </w:t>
      </w:r>
      <w:r w:rsidR="002015CF">
        <w:rPr>
          <w:rFonts w:ascii="Arial" w:hAnsi="Arial" w:cs="Arial"/>
          <w:kern w:val="2"/>
          <w:sz w:val="24"/>
          <w:szCs w:val="24"/>
          <w14:ligatures w14:val="standardContextual"/>
        </w:rPr>
        <w:tab/>
      </w:r>
      <w:r w:rsidRPr="003A4521">
        <w:rPr>
          <w:rFonts w:ascii="Arial" w:hAnsi="Arial" w:cs="Arial"/>
          <w:i/>
          <w:iCs/>
          <w:kern w:val="2"/>
          <w:sz w:val="24"/>
          <w:szCs w:val="24"/>
          <w14:ligatures w14:val="standardContextual"/>
        </w:rPr>
        <w:t>Frontiers in Psychology</w:t>
      </w:r>
      <w:r w:rsidRPr="003A4521">
        <w:rPr>
          <w:rFonts w:ascii="Arial" w:hAnsi="Arial" w:cs="Arial"/>
          <w:kern w:val="2"/>
          <w:sz w:val="24"/>
          <w:szCs w:val="24"/>
          <w14:ligatures w14:val="standardContextual"/>
        </w:rPr>
        <w:t>, 14. https://doi.org/10.3389/fpsyg.2023.1236895</w:t>
      </w:r>
    </w:p>
    <w:p w14:paraId="13A25E8C"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Braithwaite, J., Herkes, J., Ludlow, K., Testa, L., &amp; </w:t>
      </w:r>
      <w:proofErr w:type="spellStart"/>
      <w:r w:rsidRPr="003A4521">
        <w:rPr>
          <w:rFonts w:ascii="Arial" w:hAnsi="Arial" w:cs="Arial"/>
          <w:kern w:val="2"/>
          <w:sz w:val="24"/>
          <w:szCs w:val="24"/>
          <w14:ligatures w14:val="standardContextual"/>
        </w:rPr>
        <w:t>Lamprell</w:t>
      </w:r>
      <w:proofErr w:type="spellEnd"/>
      <w:r w:rsidRPr="003A4521">
        <w:rPr>
          <w:rFonts w:ascii="Arial" w:hAnsi="Arial" w:cs="Arial"/>
          <w:kern w:val="2"/>
          <w:sz w:val="24"/>
          <w:szCs w:val="24"/>
          <w14:ligatures w14:val="standardContextual"/>
        </w:rPr>
        <w:t xml:space="preserve">, G. (2017). </w:t>
      </w:r>
      <w:r w:rsidRPr="003A4521">
        <w:rPr>
          <w:rFonts w:ascii="Arial" w:hAnsi="Arial" w:cs="Arial"/>
          <w:kern w:val="2"/>
          <w:sz w:val="24"/>
          <w:szCs w:val="24"/>
          <w14:ligatures w14:val="standardContextual"/>
        </w:rPr>
        <w:tab/>
        <w:t xml:space="preserve">Association between organisational and workplace cultures, and patient </w:t>
      </w:r>
      <w:r w:rsidRPr="003A4521">
        <w:rPr>
          <w:rFonts w:ascii="Arial" w:hAnsi="Arial" w:cs="Arial"/>
          <w:kern w:val="2"/>
          <w:sz w:val="24"/>
          <w:szCs w:val="24"/>
          <w14:ligatures w14:val="standardContextual"/>
        </w:rPr>
        <w:tab/>
        <w:t xml:space="preserve">outcomes: Systematic review. </w:t>
      </w:r>
      <w:r w:rsidRPr="003A4521">
        <w:rPr>
          <w:rFonts w:ascii="Arial" w:hAnsi="Arial" w:cs="Arial"/>
          <w:i/>
          <w:iCs/>
          <w:kern w:val="2"/>
          <w:sz w:val="24"/>
          <w:szCs w:val="24"/>
          <w14:ligatures w14:val="standardContextual"/>
        </w:rPr>
        <w:t>BMJ Open</w:t>
      </w:r>
      <w:r w:rsidRPr="003A4521">
        <w:rPr>
          <w:rFonts w:ascii="Arial" w:hAnsi="Arial" w:cs="Arial"/>
          <w:kern w:val="2"/>
          <w:sz w:val="24"/>
          <w:szCs w:val="24"/>
          <w14:ligatures w14:val="standardContextual"/>
        </w:rPr>
        <w:t xml:space="preserve">, 7(11), e017708. </w:t>
      </w:r>
      <w:r w:rsidRPr="003A4521">
        <w:rPr>
          <w:rFonts w:ascii="Arial" w:hAnsi="Arial" w:cs="Arial"/>
          <w:kern w:val="2"/>
          <w:sz w:val="24"/>
          <w:szCs w:val="24"/>
          <w14:ligatures w14:val="standardContextual"/>
        </w:rPr>
        <w:tab/>
        <w:t>https://doi.org/10.1136/bmjopen-2017-017708</w:t>
      </w:r>
    </w:p>
    <w:p w14:paraId="5711D4EF" w14:textId="05C9A699"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Braun, V., &amp; Clarke, V. (2006). Using thematic analysis in psychology. </w:t>
      </w:r>
      <w:r w:rsidRPr="003A4521">
        <w:rPr>
          <w:rFonts w:ascii="Arial" w:hAnsi="Arial" w:cs="Arial"/>
          <w:i/>
          <w:iCs/>
          <w:kern w:val="2"/>
          <w:sz w:val="24"/>
          <w:szCs w:val="24"/>
          <w14:ligatures w14:val="standardContextual"/>
        </w:rPr>
        <w:t xml:space="preserve">Qualitative </w:t>
      </w:r>
      <w:r w:rsidRPr="003A4521">
        <w:rPr>
          <w:rFonts w:ascii="Arial" w:hAnsi="Arial" w:cs="Arial"/>
          <w:i/>
          <w:iCs/>
          <w:kern w:val="2"/>
          <w:sz w:val="24"/>
          <w:szCs w:val="24"/>
          <w14:ligatures w14:val="standardContextual"/>
        </w:rPr>
        <w:tab/>
        <w:t>Research in Psychology</w:t>
      </w:r>
      <w:r w:rsidRPr="003A4521">
        <w:rPr>
          <w:rFonts w:ascii="Arial" w:hAnsi="Arial" w:cs="Arial"/>
          <w:kern w:val="2"/>
          <w:sz w:val="24"/>
          <w:szCs w:val="24"/>
          <w14:ligatures w14:val="standardContextual"/>
        </w:rPr>
        <w:t>, 3(2), 77-101. DOI: 10.1191/1478088706qp063oa</w:t>
      </w:r>
    </w:p>
    <w:p w14:paraId="6222B7E1" w14:textId="68A5912F"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Cabinet Office. (2003). Quality in Qualitative Evaluation: A framework for assessing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research evidence.</w:t>
      </w:r>
      <w:r w:rsidR="002015CF">
        <w:rPr>
          <w:rFonts w:ascii="Arial" w:hAnsi="Arial" w:cs="Arial"/>
          <w:kern w:val="2"/>
          <w:sz w:val="24"/>
          <w:szCs w:val="24"/>
          <w14:ligatures w14:val="standardContextual"/>
        </w:rPr>
        <w:t xml:space="preserve"> </w:t>
      </w:r>
      <w:r w:rsidR="002015CF">
        <w:rPr>
          <w:rFonts w:ascii="Arial" w:hAnsi="Arial" w:cs="Arial"/>
          <w:kern w:val="2"/>
          <w:sz w:val="24"/>
          <w:szCs w:val="24"/>
          <w14:ligatures w14:val="standardContextual"/>
        </w:rPr>
        <w:tab/>
      </w:r>
      <w:r w:rsidR="002015CF" w:rsidRPr="003A4521">
        <w:rPr>
          <w:rFonts w:ascii="Arial" w:hAnsi="Arial" w:cs="Arial"/>
          <w:kern w:val="2"/>
          <w:sz w:val="24"/>
          <w:szCs w:val="24"/>
          <w14:ligatures w14:val="standardContextual"/>
        </w:rPr>
        <w:t>https://assets.publishing.service.gov.uk/media/5a8179c1ed915d74e33fe69e/</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Quality-in-qualitative-evaulation_tcm6-38739.pdf</w:t>
      </w:r>
    </w:p>
    <w:p w14:paraId="68F51185" w14:textId="1CDBE123"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lastRenderedPageBreak/>
        <w:t>Christodoulou, V., Fortune, L., Arslan, G., &amp; Koç, C. (2018). Turkish-</w:t>
      </w:r>
      <w:r w:rsidR="003971A5">
        <w:rPr>
          <w:rFonts w:ascii="Arial" w:hAnsi="Arial" w:cs="Arial"/>
          <w:kern w:val="2"/>
          <w:sz w:val="24"/>
          <w:szCs w:val="24"/>
          <w14:ligatures w14:val="standardContextual"/>
        </w:rPr>
        <w:t>s</w:t>
      </w:r>
      <w:r w:rsidRPr="003A4521">
        <w:rPr>
          <w:rFonts w:ascii="Arial" w:hAnsi="Arial" w:cs="Arial"/>
          <w:kern w:val="2"/>
          <w:sz w:val="24"/>
          <w:szCs w:val="24"/>
          <w14:ligatures w14:val="standardContextual"/>
        </w:rPr>
        <w:t xml:space="preserve">peaking </w:t>
      </w:r>
      <w:r w:rsidRPr="003A4521">
        <w:rPr>
          <w:rFonts w:ascii="Arial" w:hAnsi="Arial" w:cs="Arial"/>
          <w:kern w:val="2"/>
          <w:sz w:val="24"/>
          <w:szCs w:val="24"/>
          <w14:ligatures w14:val="standardContextual"/>
        </w:rPr>
        <w:tab/>
      </w:r>
      <w:r w:rsidR="003971A5">
        <w:rPr>
          <w:rFonts w:ascii="Arial" w:hAnsi="Arial" w:cs="Arial"/>
          <w:kern w:val="2"/>
          <w:sz w:val="24"/>
          <w:szCs w:val="24"/>
          <w14:ligatures w14:val="standardContextual"/>
        </w:rPr>
        <w:t>s</w:t>
      </w:r>
      <w:r w:rsidRPr="003A4521">
        <w:rPr>
          <w:rFonts w:ascii="Arial" w:hAnsi="Arial" w:cs="Arial"/>
          <w:kern w:val="2"/>
          <w:sz w:val="24"/>
          <w:szCs w:val="24"/>
          <w14:ligatures w14:val="standardContextual"/>
        </w:rPr>
        <w:t>ervice-</w:t>
      </w:r>
      <w:r w:rsidR="003971A5">
        <w:rPr>
          <w:rFonts w:ascii="Arial" w:hAnsi="Arial" w:cs="Arial"/>
          <w:kern w:val="2"/>
          <w:sz w:val="24"/>
          <w:szCs w:val="24"/>
          <w14:ligatures w14:val="standardContextual"/>
        </w:rPr>
        <w:t>u</w:t>
      </w:r>
      <w:r w:rsidRPr="003A4521">
        <w:rPr>
          <w:rFonts w:ascii="Arial" w:hAnsi="Arial" w:cs="Arial"/>
          <w:kern w:val="2"/>
          <w:sz w:val="24"/>
          <w:szCs w:val="24"/>
          <w14:ligatures w14:val="standardContextual"/>
        </w:rPr>
        <w:t xml:space="preserve">ser experience of </w:t>
      </w:r>
      <w:r w:rsidR="003971A5">
        <w:rPr>
          <w:rFonts w:ascii="Arial" w:hAnsi="Arial" w:cs="Arial"/>
          <w:kern w:val="2"/>
          <w:sz w:val="24"/>
          <w:szCs w:val="24"/>
          <w14:ligatures w14:val="standardContextual"/>
        </w:rPr>
        <w:t>g</w:t>
      </w:r>
      <w:r w:rsidRPr="003A4521">
        <w:rPr>
          <w:rFonts w:ascii="Arial" w:hAnsi="Arial" w:cs="Arial"/>
          <w:kern w:val="2"/>
          <w:sz w:val="24"/>
          <w:szCs w:val="24"/>
          <w14:ligatures w14:val="standardContextual"/>
        </w:rPr>
        <w:t xml:space="preserve">uided </w:t>
      </w:r>
      <w:r w:rsidR="003971A5">
        <w:rPr>
          <w:rFonts w:ascii="Arial" w:hAnsi="Arial" w:cs="Arial"/>
          <w:kern w:val="2"/>
          <w:sz w:val="24"/>
          <w:szCs w:val="24"/>
          <w14:ligatures w14:val="standardContextual"/>
        </w:rPr>
        <w:t>s</w:t>
      </w:r>
      <w:r w:rsidRPr="003A4521">
        <w:rPr>
          <w:rFonts w:ascii="Arial" w:hAnsi="Arial" w:cs="Arial"/>
          <w:kern w:val="2"/>
          <w:sz w:val="24"/>
          <w:szCs w:val="24"/>
          <w14:ligatures w14:val="standardContextual"/>
        </w:rPr>
        <w:t>elf-</w:t>
      </w:r>
      <w:r w:rsidR="003971A5">
        <w:rPr>
          <w:rFonts w:ascii="Arial" w:hAnsi="Arial" w:cs="Arial"/>
          <w:kern w:val="2"/>
          <w:sz w:val="24"/>
          <w:szCs w:val="24"/>
          <w14:ligatures w14:val="standardContextual"/>
        </w:rPr>
        <w:t>h</w:t>
      </w:r>
      <w:r w:rsidRPr="003A4521">
        <w:rPr>
          <w:rFonts w:ascii="Arial" w:hAnsi="Arial" w:cs="Arial"/>
          <w:kern w:val="2"/>
          <w:sz w:val="24"/>
          <w:szCs w:val="24"/>
          <w14:ligatures w14:val="standardContextual"/>
        </w:rPr>
        <w:t xml:space="preserve">elp in an Improving Access to </w:t>
      </w:r>
      <w:r w:rsidRPr="003A4521">
        <w:rPr>
          <w:rFonts w:ascii="Arial" w:hAnsi="Arial" w:cs="Arial"/>
          <w:kern w:val="2"/>
          <w:sz w:val="24"/>
          <w:szCs w:val="24"/>
          <w14:ligatures w14:val="standardContextual"/>
        </w:rPr>
        <w:tab/>
        <w:t xml:space="preserve">Psychological Therapies service: Using discovery interviews to improve </w:t>
      </w:r>
      <w:r w:rsidRPr="003A4521">
        <w:rPr>
          <w:rFonts w:ascii="Arial" w:hAnsi="Arial" w:cs="Arial"/>
          <w:kern w:val="2"/>
          <w:sz w:val="24"/>
          <w:szCs w:val="24"/>
          <w14:ligatures w14:val="standardContextual"/>
        </w:rPr>
        <w:tab/>
        <w:t xml:space="preserve">services. </w:t>
      </w:r>
      <w:r w:rsidRPr="003A4521">
        <w:rPr>
          <w:rFonts w:ascii="Arial" w:hAnsi="Arial" w:cs="Arial"/>
          <w:i/>
          <w:iCs/>
          <w:kern w:val="2"/>
          <w:sz w:val="24"/>
          <w:szCs w:val="24"/>
          <w14:ligatures w14:val="standardContextual"/>
        </w:rPr>
        <w:t>The Qualitative Report</w:t>
      </w:r>
      <w:r w:rsidRPr="003A4521">
        <w:rPr>
          <w:rFonts w:ascii="Arial" w:hAnsi="Arial" w:cs="Arial"/>
          <w:kern w:val="2"/>
          <w:sz w:val="24"/>
          <w:szCs w:val="24"/>
          <w14:ligatures w14:val="standardContextual"/>
        </w:rPr>
        <w:t xml:space="preserve">. </w:t>
      </w:r>
      <w:hyperlink r:id="rId17" w:history="1">
        <w:r w:rsidRPr="003A4521">
          <w:rPr>
            <w:rStyle w:val="Hyperlink"/>
            <w:rFonts w:ascii="Arial" w:hAnsi="Arial" w:cs="Arial"/>
            <w:kern w:val="2"/>
            <w:sz w:val="24"/>
            <w:szCs w:val="24"/>
            <w14:ligatures w14:val="standardContextual"/>
          </w:rPr>
          <w:t>https://doi.org/10.46743/2160-</w:t>
        </w:r>
      </w:hyperlink>
      <w:r w:rsidRPr="003A4521">
        <w:rPr>
          <w:rFonts w:ascii="Arial" w:hAnsi="Arial" w:cs="Arial"/>
          <w:kern w:val="2"/>
          <w:sz w:val="24"/>
          <w:szCs w:val="24"/>
          <w14:ligatures w14:val="standardContextual"/>
        </w:rPr>
        <w:tab/>
        <w:t>3715/2018.2324</w:t>
      </w:r>
    </w:p>
    <w:p w14:paraId="1CAE12E8"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Clark, D. M., </w:t>
      </w:r>
      <w:proofErr w:type="spellStart"/>
      <w:r w:rsidRPr="003A4521">
        <w:rPr>
          <w:rFonts w:ascii="Arial" w:hAnsi="Arial" w:cs="Arial"/>
          <w:kern w:val="2"/>
          <w:sz w:val="24"/>
          <w:szCs w:val="24"/>
          <w14:ligatures w14:val="standardContextual"/>
        </w:rPr>
        <w:t>Canvin</w:t>
      </w:r>
      <w:proofErr w:type="spellEnd"/>
      <w:r w:rsidRPr="003A4521">
        <w:rPr>
          <w:rFonts w:ascii="Arial" w:hAnsi="Arial" w:cs="Arial"/>
          <w:kern w:val="2"/>
          <w:sz w:val="24"/>
          <w:szCs w:val="24"/>
          <w14:ligatures w14:val="standardContextual"/>
        </w:rPr>
        <w:t xml:space="preserve">, L., Green, J., Layard, R., Pilling, S., &amp; Janecka, M. (2018). </w:t>
      </w:r>
      <w:r w:rsidRPr="003A4521">
        <w:rPr>
          <w:rFonts w:ascii="Arial" w:hAnsi="Arial" w:cs="Arial"/>
          <w:kern w:val="2"/>
          <w:sz w:val="24"/>
          <w:szCs w:val="24"/>
          <w14:ligatures w14:val="standardContextual"/>
        </w:rPr>
        <w:tab/>
        <w:t xml:space="preserve">Transparency about the outcomes of mental health services (IAPT approach): </w:t>
      </w:r>
      <w:r w:rsidRPr="003A4521">
        <w:rPr>
          <w:rFonts w:ascii="Arial" w:hAnsi="Arial" w:cs="Arial"/>
          <w:kern w:val="2"/>
          <w:sz w:val="24"/>
          <w:szCs w:val="24"/>
          <w14:ligatures w14:val="standardContextual"/>
        </w:rPr>
        <w:tab/>
        <w:t xml:space="preserve">An analysis of public data. </w:t>
      </w:r>
      <w:r w:rsidRPr="003A4521">
        <w:rPr>
          <w:rFonts w:ascii="Arial" w:hAnsi="Arial" w:cs="Arial"/>
          <w:i/>
          <w:iCs/>
          <w:kern w:val="2"/>
          <w:sz w:val="24"/>
          <w:szCs w:val="24"/>
          <w14:ligatures w14:val="standardContextual"/>
        </w:rPr>
        <w:t>The Lancet</w:t>
      </w:r>
      <w:r w:rsidRPr="003A4521">
        <w:rPr>
          <w:rFonts w:ascii="Arial" w:hAnsi="Arial" w:cs="Arial"/>
          <w:kern w:val="2"/>
          <w:sz w:val="24"/>
          <w:szCs w:val="24"/>
          <w14:ligatures w14:val="standardContextual"/>
        </w:rPr>
        <w:t xml:space="preserve">, 391(10121), 679–686. </w:t>
      </w:r>
      <w:r w:rsidRPr="003A4521">
        <w:rPr>
          <w:rFonts w:ascii="Arial" w:hAnsi="Arial" w:cs="Arial"/>
          <w:kern w:val="2"/>
          <w:sz w:val="24"/>
          <w:szCs w:val="24"/>
          <w14:ligatures w14:val="standardContextual"/>
        </w:rPr>
        <w:tab/>
        <w:t>https://doi.org/10.1016/s0140-6736(17)32133-5</w:t>
      </w:r>
    </w:p>
    <w:p w14:paraId="5D17FDDC"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Contreras, M., Van Hout, E., Farquhar, M., Gould, R. L., McCracken, L. M., </w:t>
      </w:r>
      <w:r w:rsidRPr="003A4521">
        <w:rPr>
          <w:rFonts w:ascii="Arial" w:hAnsi="Arial" w:cs="Arial"/>
          <w:kern w:val="2"/>
          <w:sz w:val="24"/>
          <w:szCs w:val="24"/>
          <w14:ligatures w14:val="standardContextual"/>
        </w:rPr>
        <w:tab/>
        <w:t xml:space="preserve">Hornberger, M., Richmond, E., &amp; </w:t>
      </w:r>
      <w:proofErr w:type="spellStart"/>
      <w:r w:rsidRPr="003A4521">
        <w:rPr>
          <w:rFonts w:ascii="Arial" w:hAnsi="Arial" w:cs="Arial"/>
          <w:kern w:val="2"/>
          <w:sz w:val="24"/>
          <w:szCs w:val="24"/>
          <w14:ligatures w14:val="standardContextual"/>
        </w:rPr>
        <w:t>Kishita</w:t>
      </w:r>
      <w:proofErr w:type="spellEnd"/>
      <w:r w:rsidRPr="003A4521">
        <w:rPr>
          <w:rFonts w:ascii="Arial" w:hAnsi="Arial" w:cs="Arial"/>
          <w:kern w:val="2"/>
          <w:sz w:val="24"/>
          <w:szCs w:val="24"/>
          <w14:ligatures w14:val="standardContextual"/>
        </w:rPr>
        <w:t xml:space="preserve">, N. (2021). Therapists’ </w:t>
      </w:r>
      <w:r w:rsidRPr="003A4521">
        <w:rPr>
          <w:rFonts w:ascii="Arial" w:hAnsi="Arial" w:cs="Arial"/>
          <w:kern w:val="2"/>
          <w:sz w:val="24"/>
          <w:szCs w:val="24"/>
          <w14:ligatures w14:val="standardContextual"/>
        </w:rPr>
        <w:tab/>
        <w:t>perceptions and acceptability of providing internet-delivered guided self-</w:t>
      </w:r>
      <w:r w:rsidRPr="003A4521">
        <w:rPr>
          <w:rFonts w:ascii="Arial" w:hAnsi="Arial" w:cs="Arial"/>
          <w:kern w:val="2"/>
          <w:sz w:val="24"/>
          <w:szCs w:val="24"/>
          <w14:ligatures w14:val="standardContextual"/>
        </w:rPr>
        <w:tab/>
        <w:t xml:space="preserve">help acceptance and commitment therapy (ACT) for family carers of </w:t>
      </w:r>
      <w:r w:rsidRPr="003A4521">
        <w:rPr>
          <w:rFonts w:ascii="Arial" w:hAnsi="Arial" w:cs="Arial"/>
          <w:kern w:val="2"/>
          <w:sz w:val="24"/>
          <w:szCs w:val="24"/>
          <w14:ligatures w14:val="standardContextual"/>
        </w:rPr>
        <w:tab/>
        <w:t xml:space="preserve">people with dementia (iACT4CARERS): A qualitative study. </w:t>
      </w:r>
      <w:r w:rsidRPr="003A4521">
        <w:rPr>
          <w:rFonts w:ascii="Arial" w:hAnsi="Arial" w:cs="Arial"/>
          <w:i/>
          <w:iCs/>
          <w:kern w:val="2"/>
          <w:sz w:val="24"/>
          <w:szCs w:val="24"/>
          <w14:ligatures w14:val="standardContextual"/>
        </w:rPr>
        <w:t xml:space="preserve">The Cognitive </w:t>
      </w:r>
      <w:r w:rsidRPr="003A4521">
        <w:rPr>
          <w:rFonts w:ascii="Arial" w:hAnsi="Arial" w:cs="Arial"/>
          <w:i/>
          <w:iCs/>
          <w:kern w:val="2"/>
          <w:sz w:val="24"/>
          <w:szCs w:val="24"/>
          <w14:ligatures w14:val="standardContextual"/>
        </w:rPr>
        <w:tab/>
        <w:t>Behaviour Therapist</w:t>
      </w:r>
      <w:r w:rsidRPr="003A4521">
        <w:rPr>
          <w:rFonts w:ascii="Arial" w:hAnsi="Arial" w:cs="Arial"/>
          <w:kern w:val="2"/>
          <w:sz w:val="24"/>
          <w:szCs w:val="24"/>
          <w14:ligatures w14:val="standardContextual"/>
        </w:rPr>
        <w:t xml:space="preserve">, 14. </w:t>
      </w:r>
      <w:hyperlink r:id="rId18" w:history="1">
        <w:r w:rsidRPr="003A4521">
          <w:rPr>
            <w:rStyle w:val="Hyperlink"/>
            <w:rFonts w:ascii="Arial" w:hAnsi="Arial" w:cs="Arial"/>
            <w:kern w:val="2"/>
            <w:sz w:val="24"/>
            <w:szCs w:val="24"/>
            <w14:ligatures w14:val="standardContextual"/>
          </w:rPr>
          <w:t>https://doi.org/10.1017/s1754470x21000337</w:t>
        </w:r>
      </w:hyperlink>
    </w:p>
    <w:p w14:paraId="7C72C7DF" w14:textId="4E4F6A3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Contreras, M., Van Hout, E., Farquhar, M., McCracken, L. M., Gould, R. L., </w:t>
      </w:r>
      <w:r w:rsidRPr="003A4521">
        <w:rPr>
          <w:rFonts w:ascii="Arial" w:hAnsi="Arial" w:cs="Arial"/>
          <w:kern w:val="2"/>
          <w:sz w:val="24"/>
          <w:szCs w:val="24"/>
          <w14:ligatures w14:val="standardContextual"/>
        </w:rPr>
        <w:tab/>
        <w:t xml:space="preserve">Hornberger, M., Richmond, E., &amp; </w:t>
      </w:r>
      <w:proofErr w:type="spellStart"/>
      <w:r w:rsidRPr="003A4521">
        <w:rPr>
          <w:rFonts w:ascii="Arial" w:hAnsi="Arial" w:cs="Arial"/>
          <w:kern w:val="2"/>
          <w:sz w:val="24"/>
          <w:szCs w:val="24"/>
          <w14:ligatures w14:val="standardContextual"/>
        </w:rPr>
        <w:t>Kishita</w:t>
      </w:r>
      <w:proofErr w:type="spellEnd"/>
      <w:r w:rsidRPr="003A4521">
        <w:rPr>
          <w:rFonts w:ascii="Arial" w:hAnsi="Arial" w:cs="Arial"/>
          <w:kern w:val="2"/>
          <w:sz w:val="24"/>
          <w:szCs w:val="24"/>
          <w14:ligatures w14:val="standardContextual"/>
        </w:rPr>
        <w:t xml:space="preserve">, N. (2022). Internet-delivered </w:t>
      </w:r>
      <w:r w:rsidRPr="003A4521">
        <w:rPr>
          <w:rFonts w:ascii="Arial" w:hAnsi="Arial" w:cs="Arial"/>
          <w:kern w:val="2"/>
          <w:sz w:val="24"/>
          <w:szCs w:val="24"/>
          <w14:ligatures w14:val="standardContextual"/>
        </w:rPr>
        <w:tab/>
        <w:t xml:space="preserve">guided self-help </w:t>
      </w:r>
      <w:r w:rsidR="003971A5">
        <w:rPr>
          <w:rFonts w:ascii="Arial" w:hAnsi="Arial" w:cs="Arial"/>
          <w:kern w:val="2"/>
          <w:sz w:val="24"/>
          <w:szCs w:val="24"/>
          <w14:ligatures w14:val="standardContextual"/>
        </w:rPr>
        <w:t>a</w:t>
      </w:r>
      <w:r w:rsidRPr="003A4521">
        <w:rPr>
          <w:rFonts w:ascii="Arial" w:hAnsi="Arial" w:cs="Arial"/>
          <w:kern w:val="2"/>
          <w:sz w:val="24"/>
          <w:szCs w:val="24"/>
          <w14:ligatures w14:val="standardContextual"/>
        </w:rPr>
        <w:t xml:space="preserve">cceptance and </w:t>
      </w:r>
      <w:r w:rsidR="003971A5">
        <w:rPr>
          <w:rFonts w:ascii="Arial" w:hAnsi="Arial" w:cs="Arial"/>
          <w:kern w:val="2"/>
          <w:sz w:val="24"/>
          <w:szCs w:val="24"/>
          <w14:ligatures w14:val="standardContextual"/>
        </w:rPr>
        <w:t>c</w:t>
      </w:r>
      <w:r w:rsidRPr="003A4521">
        <w:rPr>
          <w:rFonts w:ascii="Arial" w:hAnsi="Arial" w:cs="Arial"/>
          <w:kern w:val="2"/>
          <w:sz w:val="24"/>
          <w:szCs w:val="24"/>
          <w14:ligatures w14:val="standardContextual"/>
        </w:rPr>
        <w:t xml:space="preserve">ommitment </w:t>
      </w:r>
      <w:r w:rsidR="003971A5">
        <w:rPr>
          <w:rFonts w:ascii="Arial" w:hAnsi="Arial" w:cs="Arial"/>
          <w:kern w:val="2"/>
          <w:sz w:val="24"/>
          <w:szCs w:val="24"/>
          <w14:ligatures w14:val="standardContextual"/>
        </w:rPr>
        <w:t>t</w:t>
      </w:r>
      <w:r w:rsidRPr="003A4521">
        <w:rPr>
          <w:rFonts w:ascii="Arial" w:hAnsi="Arial" w:cs="Arial"/>
          <w:kern w:val="2"/>
          <w:sz w:val="24"/>
          <w:szCs w:val="24"/>
          <w14:ligatures w14:val="standardContextual"/>
        </w:rPr>
        <w:t xml:space="preserve">herapy for family carers of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people with dementia (iACT4CARERS): A qualitative study of carer </w:t>
      </w:r>
      <w:r w:rsidRPr="003A4521">
        <w:rPr>
          <w:rFonts w:ascii="Arial" w:hAnsi="Arial" w:cs="Arial"/>
          <w:kern w:val="2"/>
          <w:sz w:val="24"/>
          <w:szCs w:val="24"/>
          <w14:ligatures w14:val="standardContextual"/>
        </w:rPr>
        <w:tab/>
        <w:t xml:space="preserve">views and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acceptability. </w:t>
      </w:r>
      <w:r w:rsidRPr="003A4521">
        <w:rPr>
          <w:rFonts w:ascii="Arial" w:hAnsi="Arial" w:cs="Arial"/>
          <w:i/>
          <w:iCs/>
          <w:kern w:val="2"/>
          <w:sz w:val="24"/>
          <w:szCs w:val="24"/>
          <w14:ligatures w14:val="standardContextual"/>
        </w:rPr>
        <w:t>International Journal of Qualitative Studies on Health and Well-</w:t>
      </w:r>
      <w:r w:rsidR="002015CF">
        <w:rPr>
          <w:rFonts w:ascii="Arial" w:hAnsi="Arial" w:cs="Arial"/>
          <w:i/>
          <w:iCs/>
          <w:kern w:val="2"/>
          <w:sz w:val="24"/>
          <w:szCs w:val="24"/>
          <w14:ligatures w14:val="standardContextual"/>
        </w:rPr>
        <w:tab/>
      </w:r>
      <w:r w:rsidRPr="003A4521">
        <w:rPr>
          <w:rFonts w:ascii="Arial" w:hAnsi="Arial" w:cs="Arial"/>
          <w:i/>
          <w:iCs/>
          <w:kern w:val="2"/>
          <w:sz w:val="24"/>
          <w:szCs w:val="24"/>
          <w14:ligatures w14:val="standardContextual"/>
        </w:rPr>
        <w:t>being</w:t>
      </w:r>
      <w:r w:rsidRPr="003A4521">
        <w:rPr>
          <w:rFonts w:ascii="Arial" w:hAnsi="Arial" w:cs="Arial"/>
          <w:kern w:val="2"/>
          <w:sz w:val="24"/>
          <w:szCs w:val="24"/>
          <w14:ligatures w14:val="standardContextual"/>
        </w:rPr>
        <w:t xml:space="preserve">, 17(1). </w:t>
      </w:r>
      <w:r w:rsidRPr="003A4521">
        <w:rPr>
          <w:rFonts w:ascii="Arial" w:hAnsi="Arial" w:cs="Arial"/>
          <w:kern w:val="2"/>
          <w:sz w:val="24"/>
          <w:szCs w:val="24"/>
          <w14:ligatures w14:val="standardContextual"/>
        </w:rPr>
        <w:tab/>
        <w:t>https://doi.org/10.1080/17482631.2022.2066255</w:t>
      </w:r>
    </w:p>
    <w:p w14:paraId="5A6AA5E1"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Coull, G., &amp; Morris, P. (2011). The clinical effectiveness of CBT-based guided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self-help interventions for anxiety and depressive disorders: A systematic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lastRenderedPageBreak/>
        <w:tab/>
        <w:t xml:space="preserve">review. </w:t>
      </w:r>
      <w:r w:rsidRPr="003A4521">
        <w:rPr>
          <w:rFonts w:ascii="Arial" w:hAnsi="Arial" w:cs="Arial"/>
          <w:i/>
          <w:kern w:val="2"/>
          <w:sz w:val="24"/>
          <w:szCs w:val="24"/>
          <w14:ligatures w14:val="standardContextual"/>
        </w:rPr>
        <w:t>Psychological Medicine,</w:t>
      </w:r>
      <w:r w:rsidRPr="003A4521">
        <w:rPr>
          <w:rFonts w:ascii="Arial" w:hAnsi="Arial" w:cs="Arial"/>
          <w:kern w:val="2"/>
          <w:sz w:val="24"/>
          <w:szCs w:val="24"/>
          <w14:ligatures w14:val="standardContextual"/>
        </w:rPr>
        <w:t xml:space="preserve"> </w:t>
      </w:r>
      <w:r w:rsidRPr="003A4521">
        <w:rPr>
          <w:rFonts w:ascii="Arial" w:hAnsi="Arial" w:cs="Arial"/>
          <w:i/>
          <w:kern w:val="2"/>
          <w:sz w:val="24"/>
          <w:szCs w:val="24"/>
          <w14:ligatures w14:val="standardContextual"/>
        </w:rPr>
        <w:t>41</w:t>
      </w:r>
      <w:r w:rsidRPr="003A4521">
        <w:rPr>
          <w:rFonts w:ascii="Arial" w:hAnsi="Arial" w:cs="Arial"/>
          <w:kern w:val="2"/>
          <w:sz w:val="24"/>
          <w:szCs w:val="24"/>
          <w14:ligatures w14:val="standardContextual"/>
        </w:rPr>
        <w:t xml:space="preserve">(11), 2239-2252.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doi:10.1017/S0033291711000900</w:t>
      </w:r>
    </w:p>
    <w:p w14:paraId="486A89EC" w14:textId="00E143E9"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Critical Appraisal Skills Programme. (2018). CASP Qualitative Studies Checklist.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https://casp-uk.net/casp-tools-checklists/  </w:t>
      </w:r>
    </w:p>
    <w:p w14:paraId="3A39ECC4"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Cuijpers, P., Donker, T., Van Straten, A., Li, J., &amp; Andersson, G. (2010). Is guided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self-help as effective as face-to-face psychotherapy for depression and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anxiety disorders? A systematic review and meta-analysis of comparative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outcome studies. </w:t>
      </w:r>
      <w:r w:rsidRPr="003A4521">
        <w:rPr>
          <w:rFonts w:ascii="Arial" w:hAnsi="Arial" w:cs="Arial"/>
          <w:i/>
          <w:kern w:val="2"/>
          <w:sz w:val="24"/>
          <w:szCs w:val="24"/>
          <w14:ligatures w14:val="standardContextual"/>
        </w:rPr>
        <w:t>Psychological Medicine,</w:t>
      </w:r>
      <w:r w:rsidRPr="003A4521">
        <w:rPr>
          <w:rFonts w:ascii="Arial" w:hAnsi="Arial" w:cs="Arial"/>
          <w:kern w:val="2"/>
          <w:sz w:val="24"/>
          <w:szCs w:val="24"/>
          <w14:ligatures w14:val="standardContextual"/>
        </w:rPr>
        <w:t xml:space="preserve"> </w:t>
      </w:r>
      <w:r w:rsidRPr="003A4521">
        <w:rPr>
          <w:rFonts w:ascii="Arial" w:hAnsi="Arial" w:cs="Arial"/>
          <w:i/>
          <w:kern w:val="2"/>
          <w:sz w:val="24"/>
          <w:szCs w:val="24"/>
          <w14:ligatures w14:val="standardContextual"/>
        </w:rPr>
        <w:t>40</w:t>
      </w:r>
      <w:r w:rsidRPr="003A4521">
        <w:rPr>
          <w:rFonts w:ascii="Arial" w:hAnsi="Arial" w:cs="Arial"/>
          <w:kern w:val="2"/>
          <w:sz w:val="24"/>
          <w:szCs w:val="24"/>
          <w14:ligatures w14:val="standardContextual"/>
        </w:rPr>
        <w:t xml:space="preserve">(12), 1943-1957.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doi:10.1017/S0033291710000772</w:t>
      </w:r>
    </w:p>
    <w:p w14:paraId="5B3CE05C" w14:textId="77777777" w:rsid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Cuijpers, P., Noma, H., </w:t>
      </w:r>
      <w:proofErr w:type="spellStart"/>
      <w:r w:rsidRPr="003A4521">
        <w:rPr>
          <w:rFonts w:ascii="Arial" w:hAnsi="Arial" w:cs="Arial"/>
          <w:kern w:val="2"/>
          <w:sz w:val="24"/>
          <w:szCs w:val="24"/>
          <w14:ligatures w14:val="standardContextual"/>
        </w:rPr>
        <w:t>Karyotaki</w:t>
      </w:r>
      <w:proofErr w:type="spellEnd"/>
      <w:r w:rsidRPr="003A4521">
        <w:rPr>
          <w:rFonts w:ascii="Arial" w:hAnsi="Arial" w:cs="Arial"/>
          <w:kern w:val="2"/>
          <w:sz w:val="24"/>
          <w:szCs w:val="24"/>
          <w14:ligatures w14:val="standardContextual"/>
        </w:rPr>
        <w:t xml:space="preserve">, E., Cipriani, A., &amp; Furukawa, T. A. (2019). </w:t>
      </w:r>
      <w:r w:rsidRPr="003A4521">
        <w:rPr>
          <w:rFonts w:ascii="Arial" w:hAnsi="Arial" w:cs="Arial"/>
          <w:kern w:val="2"/>
          <w:sz w:val="24"/>
          <w:szCs w:val="24"/>
          <w14:ligatures w14:val="standardContextual"/>
        </w:rPr>
        <w:tab/>
        <w:t xml:space="preserve">Effectiveness and acceptability of cognitive </w:t>
      </w:r>
      <w:proofErr w:type="spellStart"/>
      <w:r w:rsidRPr="003A4521">
        <w:rPr>
          <w:rFonts w:ascii="Arial" w:hAnsi="Arial" w:cs="Arial"/>
          <w:kern w:val="2"/>
          <w:sz w:val="24"/>
          <w:szCs w:val="24"/>
          <w14:ligatures w14:val="standardContextual"/>
        </w:rPr>
        <w:t>behavior</w:t>
      </w:r>
      <w:proofErr w:type="spellEnd"/>
      <w:r w:rsidRPr="003A4521">
        <w:rPr>
          <w:rFonts w:ascii="Arial" w:hAnsi="Arial" w:cs="Arial"/>
          <w:kern w:val="2"/>
          <w:sz w:val="24"/>
          <w:szCs w:val="24"/>
          <w14:ligatures w14:val="standardContextual"/>
        </w:rPr>
        <w:t xml:space="preserve"> therapy delivery formats </w:t>
      </w:r>
      <w:r w:rsidRPr="003A4521">
        <w:rPr>
          <w:rFonts w:ascii="Arial" w:hAnsi="Arial" w:cs="Arial"/>
          <w:kern w:val="2"/>
          <w:sz w:val="24"/>
          <w:szCs w:val="24"/>
          <w14:ligatures w14:val="standardContextual"/>
        </w:rPr>
        <w:tab/>
        <w:t>in adults with depression: A network meta-analysis. </w:t>
      </w:r>
      <w:r w:rsidRPr="003A4521">
        <w:rPr>
          <w:rFonts w:ascii="Arial" w:hAnsi="Arial" w:cs="Arial"/>
          <w:i/>
          <w:iCs/>
          <w:kern w:val="2"/>
          <w:sz w:val="24"/>
          <w:szCs w:val="24"/>
          <w14:ligatures w14:val="standardContextual"/>
        </w:rPr>
        <w:t>JAMA psychiatry</w:t>
      </w:r>
      <w:r w:rsidRPr="003A4521">
        <w:rPr>
          <w:rFonts w:ascii="Arial" w:hAnsi="Arial" w:cs="Arial"/>
          <w:kern w:val="2"/>
          <w:sz w:val="24"/>
          <w:szCs w:val="24"/>
          <w14:ligatures w14:val="standardContextual"/>
        </w:rPr>
        <w:t>, </w:t>
      </w:r>
      <w:r w:rsidRPr="003A4521">
        <w:rPr>
          <w:rFonts w:ascii="Arial" w:hAnsi="Arial" w:cs="Arial"/>
          <w:i/>
          <w:iCs/>
          <w:kern w:val="2"/>
          <w:sz w:val="24"/>
          <w:szCs w:val="24"/>
          <w14:ligatures w14:val="standardContextual"/>
        </w:rPr>
        <w:t>76</w:t>
      </w:r>
      <w:r w:rsidRPr="003A4521">
        <w:rPr>
          <w:rFonts w:ascii="Arial" w:hAnsi="Arial" w:cs="Arial"/>
          <w:kern w:val="2"/>
          <w:sz w:val="24"/>
          <w:szCs w:val="24"/>
          <w14:ligatures w14:val="standardContextual"/>
        </w:rPr>
        <w:t xml:space="preserve">(7), </w:t>
      </w:r>
      <w:r w:rsidRPr="003A4521">
        <w:rPr>
          <w:rFonts w:ascii="Arial" w:hAnsi="Arial" w:cs="Arial"/>
          <w:kern w:val="2"/>
          <w:sz w:val="24"/>
          <w:szCs w:val="24"/>
          <w14:ligatures w14:val="standardContextual"/>
        </w:rPr>
        <w:tab/>
        <w:t>700-707.</w:t>
      </w:r>
    </w:p>
    <w:p w14:paraId="15935264" w14:textId="626A4992" w:rsidR="007863B1" w:rsidRPr="003A4521" w:rsidRDefault="007863B1" w:rsidP="002015CF">
      <w:pPr>
        <w:spacing w:line="480" w:lineRule="auto"/>
        <w:rPr>
          <w:rFonts w:ascii="Arial" w:hAnsi="Arial" w:cs="Arial"/>
          <w:kern w:val="2"/>
          <w:sz w:val="24"/>
          <w:szCs w:val="24"/>
          <w14:ligatures w14:val="standardContextual"/>
        </w:rPr>
      </w:pPr>
      <w:r w:rsidRPr="007863B1">
        <w:rPr>
          <w:rFonts w:ascii="Arial" w:hAnsi="Arial" w:cs="Arial"/>
          <w:kern w:val="2"/>
          <w:sz w:val="24"/>
          <w:szCs w:val="24"/>
          <w14:ligatures w14:val="standardContextual"/>
        </w:rPr>
        <w:t xml:space="preserve">Delgadillo, J. (2018). Guided self-help in a brave new world. </w:t>
      </w:r>
      <w:r w:rsidRPr="007863B1">
        <w:rPr>
          <w:rFonts w:ascii="Arial" w:hAnsi="Arial" w:cs="Arial"/>
          <w:i/>
          <w:iCs/>
          <w:kern w:val="2"/>
          <w:sz w:val="24"/>
          <w:szCs w:val="24"/>
          <w14:ligatures w14:val="standardContextual"/>
        </w:rPr>
        <w:t xml:space="preserve">British Journal of </w:t>
      </w:r>
      <w:r>
        <w:rPr>
          <w:rFonts w:ascii="Arial" w:hAnsi="Arial" w:cs="Arial"/>
          <w:i/>
          <w:iCs/>
          <w:kern w:val="2"/>
          <w:sz w:val="24"/>
          <w:szCs w:val="24"/>
          <w14:ligatures w14:val="standardContextual"/>
        </w:rPr>
        <w:tab/>
      </w:r>
      <w:r w:rsidRPr="007863B1">
        <w:rPr>
          <w:rFonts w:ascii="Arial" w:hAnsi="Arial" w:cs="Arial"/>
          <w:i/>
          <w:iCs/>
          <w:kern w:val="2"/>
          <w:sz w:val="24"/>
          <w:szCs w:val="24"/>
          <w14:ligatures w14:val="standardContextual"/>
        </w:rPr>
        <w:t>Psychiatry</w:t>
      </w:r>
      <w:r w:rsidRPr="007863B1">
        <w:rPr>
          <w:rFonts w:ascii="Arial" w:hAnsi="Arial" w:cs="Arial"/>
          <w:kern w:val="2"/>
          <w:sz w:val="24"/>
          <w:szCs w:val="24"/>
          <w14:ligatures w14:val="standardContextual"/>
        </w:rPr>
        <w:t>, 212(2), 65–66. https://doi.org/10.1192/bjp.2017.17</w:t>
      </w:r>
    </w:p>
    <w:p w14:paraId="753EF704" w14:textId="164FCFE9" w:rsidR="003203B8" w:rsidRDefault="003203B8" w:rsidP="002015CF">
      <w:pPr>
        <w:spacing w:line="480" w:lineRule="auto"/>
        <w:rPr>
          <w:rFonts w:ascii="Arial" w:hAnsi="Arial" w:cs="Arial"/>
          <w:kern w:val="2"/>
          <w:sz w:val="24"/>
          <w:szCs w:val="24"/>
          <w14:ligatures w14:val="standardContextual"/>
        </w:rPr>
      </w:pPr>
      <w:proofErr w:type="spellStart"/>
      <w:r w:rsidRPr="003203B8">
        <w:rPr>
          <w:rFonts w:ascii="Arial" w:hAnsi="Arial" w:cs="Arial"/>
          <w:kern w:val="2"/>
          <w:sz w:val="24"/>
          <w:szCs w:val="24"/>
          <w14:ligatures w14:val="standardContextual"/>
        </w:rPr>
        <w:t>Furmark</w:t>
      </w:r>
      <w:proofErr w:type="spellEnd"/>
      <w:r w:rsidRPr="003203B8">
        <w:rPr>
          <w:rFonts w:ascii="Arial" w:hAnsi="Arial" w:cs="Arial"/>
          <w:kern w:val="2"/>
          <w:sz w:val="24"/>
          <w:szCs w:val="24"/>
          <w14:ligatures w14:val="standardContextual"/>
        </w:rPr>
        <w:t xml:space="preserve">, T., </w:t>
      </w:r>
      <w:proofErr w:type="spellStart"/>
      <w:r w:rsidRPr="003203B8">
        <w:rPr>
          <w:rFonts w:ascii="Arial" w:hAnsi="Arial" w:cs="Arial"/>
          <w:kern w:val="2"/>
          <w:sz w:val="24"/>
          <w:szCs w:val="24"/>
          <w14:ligatures w14:val="standardContextual"/>
        </w:rPr>
        <w:t>Carlbring</w:t>
      </w:r>
      <w:proofErr w:type="spellEnd"/>
      <w:r w:rsidRPr="003203B8">
        <w:rPr>
          <w:rFonts w:ascii="Arial" w:hAnsi="Arial" w:cs="Arial"/>
          <w:kern w:val="2"/>
          <w:sz w:val="24"/>
          <w:szCs w:val="24"/>
          <w14:ligatures w14:val="standardContextual"/>
        </w:rPr>
        <w:t xml:space="preserve">, P., Hedman, E., </w:t>
      </w:r>
      <w:proofErr w:type="spellStart"/>
      <w:r w:rsidRPr="003203B8">
        <w:rPr>
          <w:rFonts w:ascii="Arial" w:hAnsi="Arial" w:cs="Arial"/>
          <w:kern w:val="2"/>
          <w:sz w:val="24"/>
          <w:szCs w:val="24"/>
          <w14:ligatures w14:val="standardContextual"/>
        </w:rPr>
        <w:t>Sonnenstein</w:t>
      </w:r>
      <w:proofErr w:type="spellEnd"/>
      <w:r w:rsidRPr="003203B8">
        <w:rPr>
          <w:rFonts w:ascii="Arial" w:hAnsi="Arial" w:cs="Arial"/>
          <w:kern w:val="2"/>
          <w:sz w:val="24"/>
          <w:szCs w:val="24"/>
          <w14:ligatures w14:val="standardContextual"/>
        </w:rPr>
        <w:t xml:space="preserve">, A., </w:t>
      </w:r>
      <w:proofErr w:type="spellStart"/>
      <w:r w:rsidRPr="003203B8">
        <w:rPr>
          <w:rFonts w:ascii="Arial" w:hAnsi="Arial" w:cs="Arial"/>
          <w:kern w:val="2"/>
          <w:sz w:val="24"/>
          <w:szCs w:val="24"/>
          <w14:ligatures w14:val="standardContextual"/>
        </w:rPr>
        <w:t>Clevberger</w:t>
      </w:r>
      <w:proofErr w:type="spellEnd"/>
      <w:r w:rsidRPr="003203B8">
        <w:rPr>
          <w:rFonts w:ascii="Arial" w:hAnsi="Arial" w:cs="Arial"/>
          <w:kern w:val="2"/>
          <w:sz w:val="24"/>
          <w:szCs w:val="24"/>
          <w14:ligatures w14:val="standardContextual"/>
        </w:rPr>
        <w:t xml:space="preserve">, P., Bohman, B., </w:t>
      </w:r>
      <w:r>
        <w:rPr>
          <w:rFonts w:ascii="Arial" w:hAnsi="Arial" w:cs="Arial"/>
          <w:kern w:val="2"/>
          <w:sz w:val="24"/>
          <w:szCs w:val="24"/>
          <w14:ligatures w14:val="standardContextual"/>
        </w:rPr>
        <w:tab/>
      </w:r>
      <w:r w:rsidRPr="003203B8">
        <w:rPr>
          <w:rFonts w:ascii="Arial" w:hAnsi="Arial" w:cs="Arial"/>
          <w:kern w:val="2"/>
          <w:sz w:val="24"/>
          <w:szCs w:val="24"/>
          <w14:ligatures w14:val="standardContextual"/>
        </w:rPr>
        <w:t xml:space="preserve">Eriksson, A., </w:t>
      </w:r>
      <w:proofErr w:type="spellStart"/>
      <w:r w:rsidRPr="003203B8">
        <w:rPr>
          <w:rFonts w:ascii="Arial" w:hAnsi="Arial" w:cs="Arial"/>
          <w:kern w:val="2"/>
          <w:sz w:val="24"/>
          <w:szCs w:val="24"/>
          <w14:ligatures w14:val="standardContextual"/>
        </w:rPr>
        <w:t>Hållén</w:t>
      </w:r>
      <w:proofErr w:type="spellEnd"/>
      <w:r w:rsidRPr="003203B8">
        <w:rPr>
          <w:rFonts w:ascii="Arial" w:hAnsi="Arial" w:cs="Arial"/>
          <w:kern w:val="2"/>
          <w:sz w:val="24"/>
          <w:szCs w:val="24"/>
          <w14:ligatures w14:val="standardContextual"/>
        </w:rPr>
        <w:t xml:space="preserve">, A., Frykman, M., Holmström, A., </w:t>
      </w:r>
      <w:proofErr w:type="spellStart"/>
      <w:r w:rsidRPr="003203B8">
        <w:rPr>
          <w:rFonts w:ascii="Arial" w:hAnsi="Arial" w:cs="Arial"/>
          <w:kern w:val="2"/>
          <w:sz w:val="24"/>
          <w:szCs w:val="24"/>
          <w14:ligatures w14:val="standardContextual"/>
        </w:rPr>
        <w:t>Sparthan</w:t>
      </w:r>
      <w:proofErr w:type="spellEnd"/>
      <w:r w:rsidRPr="003203B8">
        <w:rPr>
          <w:rFonts w:ascii="Arial" w:hAnsi="Arial" w:cs="Arial"/>
          <w:kern w:val="2"/>
          <w:sz w:val="24"/>
          <w:szCs w:val="24"/>
          <w14:ligatures w14:val="standardContextual"/>
        </w:rPr>
        <w:t xml:space="preserve">, E., </w:t>
      </w:r>
      <w:proofErr w:type="spellStart"/>
      <w:r w:rsidRPr="003203B8">
        <w:rPr>
          <w:rFonts w:ascii="Arial" w:hAnsi="Arial" w:cs="Arial"/>
          <w:kern w:val="2"/>
          <w:sz w:val="24"/>
          <w:szCs w:val="24"/>
          <w14:ligatures w14:val="standardContextual"/>
        </w:rPr>
        <w:t>Tillfors</w:t>
      </w:r>
      <w:proofErr w:type="spellEnd"/>
      <w:r w:rsidRPr="003203B8">
        <w:rPr>
          <w:rFonts w:ascii="Arial" w:hAnsi="Arial" w:cs="Arial"/>
          <w:kern w:val="2"/>
          <w:sz w:val="24"/>
          <w:szCs w:val="24"/>
          <w14:ligatures w14:val="standardContextual"/>
        </w:rPr>
        <w:t xml:space="preserve">, M., </w:t>
      </w:r>
      <w:r>
        <w:rPr>
          <w:rFonts w:ascii="Arial" w:hAnsi="Arial" w:cs="Arial"/>
          <w:kern w:val="2"/>
          <w:sz w:val="24"/>
          <w:szCs w:val="24"/>
          <w14:ligatures w14:val="standardContextual"/>
        </w:rPr>
        <w:tab/>
      </w:r>
      <w:proofErr w:type="spellStart"/>
      <w:r w:rsidRPr="003203B8">
        <w:rPr>
          <w:rFonts w:ascii="Arial" w:hAnsi="Arial" w:cs="Arial"/>
          <w:kern w:val="2"/>
          <w:sz w:val="24"/>
          <w:szCs w:val="24"/>
          <w14:ligatures w14:val="standardContextual"/>
        </w:rPr>
        <w:t>Ihrfelt</w:t>
      </w:r>
      <w:proofErr w:type="spellEnd"/>
      <w:r w:rsidRPr="003203B8">
        <w:rPr>
          <w:rFonts w:ascii="Arial" w:hAnsi="Arial" w:cs="Arial"/>
          <w:kern w:val="2"/>
          <w:sz w:val="24"/>
          <w:szCs w:val="24"/>
          <w14:ligatures w14:val="standardContextual"/>
        </w:rPr>
        <w:t xml:space="preserve">, E. N., María, Eriksson, A., </w:t>
      </w:r>
      <w:proofErr w:type="spellStart"/>
      <w:r w:rsidRPr="003203B8">
        <w:rPr>
          <w:rFonts w:ascii="Arial" w:hAnsi="Arial" w:cs="Arial"/>
          <w:kern w:val="2"/>
          <w:sz w:val="24"/>
          <w:szCs w:val="24"/>
          <w14:ligatures w14:val="standardContextual"/>
        </w:rPr>
        <w:t>Ekselius</w:t>
      </w:r>
      <w:proofErr w:type="spellEnd"/>
      <w:r w:rsidRPr="003203B8">
        <w:rPr>
          <w:rFonts w:ascii="Arial" w:hAnsi="Arial" w:cs="Arial"/>
          <w:kern w:val="2"/>
          <w:sz w:val="24"/>
          <w:szCs w:val="24"/>
          <w14:ligatures w14:val="standardContextual"/>
        </w:rPr>
        <w:t xml:space="preserve">, L., &amp; Andersson, G. (2009). </w:t>
      </w:r>
      <w:r>
        <w:rPr>
          <w:rFonts w:ascii="Arial" w:hAnsi="Arial" w:cs="Arial"/>
          <w:kern w:val="2"/>
          <w:sz w:val="24"/>
          <w:szCs w:val="24"/>
          <w14:ligatures w14:val="standardContextual"/>
        </w:rPr>
        <w:tab/>
      </w:r>
      <w:r w:rsidRPr="003203B8">
        <w:rPr>
          <w:rFonts w:ascii="Arial" w:hAnsi="Arial" w:cs="Arial"/>
          <w:kern w:val="2"/>
          <w:sz w:val="24"/>
          <w:szCs w:val="24"/>
          <w14:ligatures w14:val="standardContextual"/>
        </w:rPr>
        <w:t xml:space="preserve">Guided and unguided self-help for social anxiety disorder: </w:t>
      </w:r>
      <w:r>
        <w:rPr>
          <w:rFonts w:ascii="Arial" w:hAnsi="Arial" w:cs="Arial"/>
          <w:kern w:val="2"/>
          <w:sz w:val="24"/>
          <w:szCs w:val="24"/>
          <w14:ligatures w14:val="standardContextual"/>
        </w:rPr>
        <w:t>R</w:t>
      </w:r>
      <w:r w:rsidRPr="003203B8">
        <w:rPr>
          <w:rFonts w:ascii="Arial" w:hAnsi="Arial" w:cs="Arial"/>
          <w:kern w:val="2"/>
          <w:sz w:val="24"/>
          <w:szCs w:val="24"/>
          <w14:ligatures w14:val="standardContextual"/>
        </w:rPr>
        <w:t xml:space="preserve">andomised </w:t>
      </w:r>
      <w:r>
        <w:rPr>
          <w:rFonts w:ascii="Arial" w:hAnsi="Arial" w:cs="Arial"/>
          <w:kern w:val="2"/>
          <w:sz w:val="24"/>
          <w:szCs w:val="24"/>
          <w14:ligatures w14:val="standardContextual"/>
        </w:rPr>
        <w:tab/>
      </w:r>
      <w:r w:rsidRPr="003203B8">
        <w:rPr>
          <w:rFonts w:ascii="Arial" w:hAnsi="Arial" w:cs="Arial"/>
          <w:kern w:val="2"/>
          <w:sz w:val="24"/>
          <w:szCs w:val="24"/>
          <w14:ligatures w14:val="standardContextual"/>
        </w:rPr>
        <w:t xml:space="preserve">controlled trial. British </w:t>
      </w:r>
      <w:r w:rsidRPr="003203B8">
        <w:rPr>
          <w:rFonts w:ascii="Arial" w:hAnsi="Arial" w:cs="Arial"/>
          <w:i/>
          <w:iCs/>
          <w:kern w:val="2"/>
          <w:sz w:val="24"/>
          <w:szCs w:val="24"/>
          <w14:ligatures w14:val="standardContextual"/>
        </w:rPr>
        <w:t>Journal of Psychiatry</w:t>
      </w:r>
      <w:r w:rsidRPr="003203B8">
        <w:rPr>
          <w:rFonts w:ascii="Arial" w:hAnsi="Arial" w:cs="Arial"/>
          <w:kern w:val="2"/>
          <w:sz w:val="24"/>
          <w:szCs w:val="24"/>
          <w14:ligatures w14:val="standardContextual"/>
        </w:rPr>
        <w:t xml:space="preserve">, 195(5), 440–447. </w:t>
      </w:r>
      <w:r>
        <w:rPr>
          <w:rFonts w:ascii="Arial" w:hAnsi="Arial" w:cs="Arial"/>
          <w:kern w:val="2"/>
          <w:sz w:val="24"/>
          <w:szCs w:val="24"/>
          <w14:ligatures w14:val="standardContextual"/>
        </w:rPr>
        <w:tab/>
      </w:r>
      <w:hyperlink r:id="rId19" w:history="1">
        <w:r w:rsidR="00F26B66" w:rsidRPr="00ED7BC8">
          <w:rPr>
            <w:rStyle w:val="Hyperlink"/>
            <w:rFonts w:ascii="Arial" w:hAnsi="Arial" w:cs="Arial"/>
            <w:kern w:val="2"/>
            <w:sz w:val="24"/>
            <w:szCs w:val="24"/>
            <w14:ligatures w14:val="standardContextual"/>
          </w:rPr>
          <w:t>https://doi.org/10.1192/bjp.bp.108.060996</w:t>
        </w:r>
      </w:hyperlink>
    </w:p>
    <w:p w14:paraId="4B1D772C" w14:textId="14199F47" w:rsidR="00F26B66" w:rsidRPr="003A4521" w:rsidRDefault="00F26B66" w:rsidP="002015CF">
      <w:pPr>
        <w:spacing w:line="480" w:lineRule="auto"/>
        <w:rPr>
          <w:rFonts w:ascii="Arial" w:hAnsi="Arial" w:cs="Arial"/>
          <w:kern w:val="2"/>
          <w:sz w:val="24"/>
          <w:szCs w:val="24"/>
          <w14:ligatures w14:val="standardContextual"/>
        </w:rPr>
      </w:pPr>
      <w:r w:rsidRPr="00F26B66">
        <w:rPr>
          <w:rFonts w:ascii="Arial" w:hAnsi="Arial" w:cs="Arial"/>
          <w:kern w:val="2"/>
          <w:sz w:val="24"/>
          <w:szCs w:val="24"/>
          <w14:ligatures w14:val="standardContextual"/>
        </w:rPr>
        <w:t xml:space="preserve">Garside, R. (2013). Should we appraise the quality of qualitative research reports for </w:t>
      </w:r>
      <w:r>
        <w:rPr>
          <w:rFonts w:ascii="Arial" w:hAnsi="Arial" w:cs="Arial"/>
          <w:kern w:val="2"/>
          <w:sz w:val="24"/>
          <w:szCs w:val="24"/>
          <w14:ligatures w14:val="standardContextual"/>
        </w:rPr>
        <w:tab/>
      </w:r>
      <w:r w:rsidRPr="00F26B66">
        <w:rPr>
          <w:rFonts w:ascii="Arial" w:hAnsi="Arial" w:cs="Arial"/>
          <w:kern w:val="2"/>
          <w:sz w:val="24"/>
          <w:szCs w:val="24"/>
          <w14:ligatures w14:val="standardContextual"/>
        </w:rPr>
        <w:t xml:space="preserve">systematic reviews, and if so, how? </w:t>
      </w:r>
      <w:r w:rsidRPr="00F26B66">
        <w:rPr>
          <w:rFonts w:ascii="Arial" w:hAnsi="Arial" w:cs="Arial"/>
          <w:i/>
          <w:iCs/>
          <w:kern w:val="2"/>
          <w:sz w:val="24"/>
          <w:szCs w:val="24"/>
          <w14:ligatures w14:val="standardContextual"/>
        </w:rPr>
        <w:t>Innovation</w:t>
      </w:r>
      <w:r w:rsidRPr="00F26B66">
        <w:rPr>
          <w:rFonts w:ascii="Arial" w:hAnsi="Arial" w:cs="Arial"/>
          <w:kern w:val="2"/>
          <w:sz w:val="24"/>
          <w:szCs w:val="24"/>
          <w14:ligatures w14:val="standardContextual"/>
        </w:rPr>
        <w:t xml:space="preserve">, 27(1), 67–79. </w:t>
      </w:r>
      <w:r>
        <w:rPr>
          <w:rFonts w:ascii="Arial" w:hAnsi="Arial" w:cs="Arial"/>
          <w:kern w:val="2"/>
          <w:sz w:val="24"/>
          <w:szCs w:val="24"/>
          <w14:ligatures w14:val="standardContextual"/>
        </w:rPr>
        <w:tab/>
      </w:r>
      <w:r w:rsidRPr="00F26B66">
        <w:rPr>
          <w:rFonts w:ascii="Arial" w:hAnsi="Arial" w:cs="Arial"/>
          <w:kern w:val="2"/>
          <w:sz w:val="24"/>
          <w:szCs w:val="24"/>
          <w14:ligatures w14:val="standardContextual"/>
        </w:rPr>
        <w:t>https://doi.org/10.1080/13511610.2013.777270</w:t>
      </w:r>
    </w:p>
    <w:p w14:paraId="2B9924DA" w14:textId="53B5C712" w:rsidR="003A4521" w:rsidRPr="003A4521" w:rsidRDefault="003A4521" w:rsidP="002015CF">
      <w:pPr>
        <w:spacing w:line="480" w:lineRule="auto"/>
        <w:rPr>
          <w:rFonts w:ascii="Arial" w:hAnsi="Arial" w:cs="Arial"/>
          <w:kern w:val="2"/>
          <w:sz w:val="24"/>
          <w:szCs w:val="24"/>
          <w14:ligatures w14:val="standardContextual"/>
        </w:rPr>
      </w:pPr>
      <w:proofErr w:type="spellStart"/>
      <w:r w:rsidRPr="003A4521">
        <w:rPr>
          <w:rFonts w:ascii="Arial" w:hAnsi="Arial" w:cs="Arial"/>
          <w:kern w:val="2"/>
          <w:sz w:val="24"/>
          <w:szCs w:val="24"/>
          <w14:ligatures w14:val="standardContextual"/>
        </w:rPr>
        <w:lastRenderedPageBreak/>
        <w:t>Hadjistavropoulos</w:t>
      </w:r>
      <w:proofErr w:type="spellEnd"/>
      <w:r w:rsidRPr="003A4521">
        <w:rPr>
          <w:rFonts w:ascii="Arial" w:hAnsi="Arial" w:cs="Arial"/>
          <w:kern w:val="2"/>
          <w:sz w:val="24"/>
          <w:szCs w:val="24"/>
          <w14:ligatures w14:val="standardContextual"/>
        </w:rPr>
        <w:t xml:space="preserve">, H. D., Faller, Y. N., Klatt, A., Nugent, M., Dear, B. F., &amp; Titov, N.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(2018). </w:t>
      </w:r>
      <w:r w:rsidR="003971A5">
        <w:rPr>
          <w:rFonts w:ascii="Arial" w:hAnsi="Arial" w:cs="Arial"/>
          <w:kern w:val="2"/>
          <w:sz w:val="24"/>
          <w:szCs w:val="24"/>
          <w14:ligatures w14:val="standardContextual"/>
        </w:rPr>
        <w:t>P</w:t>
      </w:r>
      <w:r w:rsidR="003971A5" w:rsidRPr="003A4521">
        <w:rPr>
          <w:rFonts w:ascii="Arial" w:hAnsi="Arial" w:cs="Arial"/>
          <w:kern w:val="2"/>
          <w:sz w:val="24"/>
          <w:szCs w:val="24"/>
          <w14:ligatures w14:val="standardContextual"/>
        </w:rPr>
        <w:t xml:space="preserve">atient </w:t>
      </w:r>
      <w:r w:rsidR="003971A5">
        <w:rPr>
          <w:rFonts w:ascii="Arial" w:hAnsi="Arial" w:cs="Arial"/>
          <w:kern w:val="2"/>
          <w:sz w:val="24"/>
          <w:szCs w:val="24"/>
          <w14:ligatures w14:val="standardContextual"/>
        </w:rPr>
        <w:t>p</w:t>
      </w:r>
      <w:r w:rsidR="003971A5" w:rsidRPr="003A4521">
        <w:rPr>
          <w:rFonts w:ascii="Arial" w:hAnsi="Arial" w:cs="Arial"/>
          <w:kern w:val="2"/>
          <w:sz w:val="24"/>
          <w:szCs w:val="24"/>
          <w14:ligatures w14:val="standardContextual"/>
        </w:rPr>
        <w:t>erspectives on strengths and challenges of therapist-</w:t>
      </w:r>
      <w:r w:rsidR="003971A5">
        <w:rPr>
          <w:rFonts w:ascii="Arial" w:hAnsi="Arial" w:cs="Arial"/>
          <w:kern w:val="2"/>
          <w:sz w:val="24"/>
          <w:szCs w:val="24"/>
          <w14:ligatures w14:val="standardContextual"/>
        </w:rPr>
        <w:tab/>
      </w:r>
      <w:r w:rsidR="003971A5" w:rsidRPr="003A4521">
        <w:rPr>
          <w:rFonts w:ascii="Arial" w:hAnsi="Arial" w:cs="Arial"/>
          <w:kern w:val="2"/>
          <w:sz w:val="24"/>
          <w:szCs w:val="24"/>
          <w14:ligatures w14:val="standardContextual"/>
        </w:rPr>
        <w:t xml:space="preserve">assisted internet-delivered cognitive behaviour therapy: </w:t>
      </w:r>
      <w:r w:rsidR="003971A5">
        <w:rPr>
          <w:rFonts w:ascii="Arial" w:hAnsi="Arial" w:cs="Arial"/>
          <w:kern w:val="2"/>
          <w:sz w:val="24"/>
          <w:szCs w:val="24"/>
          <w14:ligatures w14:val="standardContextual"/>
        </w:rPr>
        <w:t>U</w:t>
      </w:r>
      <w:r w:rsidR="003971A5" w:rsidRPr="003A4521">
        <w:rPr>
          <w:rFonts w:ascii="Arial" w:hAnsi="Arial" w:cs="Arial"/>
          <w:kern w:val="2"/>
          <w:sz w:val="24"/>
          <w:szCs w:val="24"/>
          <w14:ligatures w14:val="standardContextual"/>
        </w:rPr>
        <w:t xml:space="preserve">sing the patient </w:t>
      </w:r>
      <w:r w:rsidR="003971A5">
        <w:rPr>
          <w:rFonts w:ascii="Arial" w:hAnsi="Arial" w:cs="Arial"/>
          <w:kern w:val="2"/>
          <w:sz w:val="24"/>
          <w:szCs w:val="24"/>
          <w14:ligatures w14:val="standardContextual"/>
        </w:rPr>
        <w:tab/>
      </w:r>
      <w:r w:rsidR="003971A5" w:rsidRPr="003A4521">
        <w:rPr>
          <w:rFonts w:ascii="Arial" w:hAnsi="Arial" w:cs="Arial"/>
          <w:kern w:val="2"/>
          <w:sz w:val="24"/>
          <w:szCs w:val="24"/>
          <w14:ligatures w14:val="standardContextual"/>
        </w:rPr>
        <w:t xml:space="preserve">voice to improve care. </w:t>
      </w:r>
      <w:r w:rsidRPr="003A4521">
        <w:rPr>
          <w:rFonts w:ascii="Arial" w:hAnsi="Arial" w:cs="Arial"/>
          <w:i/>
          <w:iCs/>
          <w:kern w:val="2"/>
          <w:sz w:val="24"/>
          <w:szCs w:val="24"/>
          <w14:ligatures w14:val="standardContextual"/>
        </w:rPr>
        <w:t>Community Mental Health Journal</w:t>
      </w:r>
      <w:r w:rsidRPr="003A4521">
        <w:rPr>
          <w:rFonts w:ascii="Arial" w:hAnsi="Arial" w:cs="Arial"/>
          <w:kern w:val="2"/>
          <w:sz w:val="24"/>
          <w:szCs w:val="24"/>
          <w14:ligatures w14:val="standardContextual"/>
        </w:rPr>
        <w:t xml:space="preserve">, 54(7), 944–950.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https://doi.org/10.1007/s10597-018-0286-0</w:t>
      </w:r>
    </w:p>
    <w:p w14:paraId="62F8C202" w14:textId="5BF22800"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Hazell, C. M., Kelly, Ó., O’Brien, S., Strauss, C., Cavanagh, K., &amp; Hayward, M. </w:t>
      </w:r>
      <w:r w:rsidRPr="003A4521">
        <w:rPr>
          <w:rFonts w:ascii="Arial" w:hAnsi="Arial" w:cs="Arial"/>
          <w:kern w:val="2"/>
          <w:sz w:val="24"/>
          <w:szCs w:val="24"/>
          <w14:ligatures w14:val="standardContextual"/>
        </w:rPr>
        <w:tab/>
        <w:t xml:space="preserve">(2020). Patient experience of </w:t>
      </w:r>
      <w:r w:rsidR="003971A5">
        <w:rPr>
          <w:rFonts w:ascii="Arial" w:hAnsi="Arial" w:cs="Arial"/>
          <w:kern w:val="2"/>
          <w:sz w:val="24"/>
          <w:szCs w:val="24"/>
          <w14:ligatures w14:val="standardContextual"/>
        </w:rPr>
        <w:t>g</w:t>
      </w:r>
      <w:r w:rsidRPr="003A4521">
        <w:rPr>
          <w:rFonts w:ascii="Arial" w:hAnsi="Arial" w:cs="Arial"/>
          <w:kern w:val="2"/>
          <w:sz w:val="24"/>
          <w:szCs w:val="24"/>
          <w14:ligatures w14:val="standardContextual"/>
        </w:rPr>
        <w:t xml:space="preserve">uided self-help CBT intervention for </w:t>
      </w:r>
      <w:proofErr w:type="spellStart"/>
      <w:r w:rsidRPr="003A4521">
        <w:rPr>
          <w:rFonts w:ascii="Arial" w:hAnsi="Arial" w:cs="Arial"/>
          <w:kern w:val="2"/>
          <w:sz w:val="24"/>
          <w:szCs w:val="24"/>
          <w14:ligatures w14:val="standardContextual"/>
        </w:rPr>
        <w:t>VoicEs</w:t>
      </w:r>
      <w:proofErr w:type="spellEnd"/>
      <w:r w:rsidRPr="003A4521">
        <w:rPr>
          <w:rFonts w:ascii="Arial" w:hAnsi="Arial" w:cs="Arial"/>
          <w:kern w:val="2"/>
          <w:sz w:val="24"/>
          <w:szCs w:val="24"/>
          <w14:ligatures w14:val="standardContextual"/>
        </w:rPr>
        <w:t xml:space="preserve">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w:t>
      </w:r>
      <w:proofErr w:type="spellStart"/>
      <w:r w:rsidRPr="003A4521">
        <w:rPr>
          <w:rFonts w:ascii="Arial" w:hAnsi="Arial" w:cs="Arial"/>
          <w:kern w:val="2"/>
          <w:sz w:val="24"/>
          <w:szCs w:val="24"/>
          <w14:ligatures w14:val="standardContextual"/>
        </w:rPr>
        <w:t>GiVE</w:t>
      </w:r>
      <w:proofErr w:type="spellEnd"/>
      <w:r w:rsidRPr="003A4521">
        <w:rPr>
          <w:rFonts w:ascii="Arial" w:hAnsi="Arial" w:cs="Arial"/>
          <w:kern w:val="2"/>
          <w:sz w:val="24"/>
          <w:szCs w:val="24"/>
          <w14:ligatures w14:val="standardContextual"/>
        </w:rPr>
        <w:t xml:space="preserve">) delivered within a pilot randomized controlled trial. </w:t>
      </w:r>
      <w:r w:rsidRPr="003A4521">
        <w:rPr>
          <w:rFonts w:ascii="Arial" w:hAnsi="Arial" w:cs="Arial"/>
          <w:i/>
          <w:iCs/>
          <w:kern w:val="2"/>
          <w:sz w:val="24"/>
          <w:szCs w:val="24"/>
          <w14:ligatures w14:val="standardContextual"/>
        </w:rPr>
        <w:t xml:space="preserve">The Cognitive </w:t>
      </w:r>
      <w:r w:rsidR="002015CF">
        <w:rPr>
          <w:rFonts w:ascii="Arial" w:hAnsi="Arial" w:cs="Arial"/>
          <w:i/>
          <w:iCs/>
          <w:kern w:val="2"/>
          <w:sz w:val="24"/>
          <w:szCs w:val="24"/>
          <w14:ligatures w14:val="standardContextual"/>
        </w:rPr>
        <w:tab/>
      </w:r>
      <w:r w:rsidRPr="003A4521">
        <w:rPr>
          <w:rFonts w:ascii="Arial" w:hAnsi="Arial" w:cs="Arial"/>
          <w:i/>
          <w:iCs/>
          <w:kern w:val="2"/>
          <w:sz w:val="24"/>
          <w:szCs w:val="24"/>
          <w14:ligatures w14:val="standardContextual"/>
        </w:rPr>
        <w:t>Behaviour Therapist</w:t>
      </w:r>
      <w:r w:rsidRPr="003A4521">
        <w:rPr>
          <w:rFonts w:ascii="Arial" w:hAnsi="Arial" w:cs="Arial"/>
          <w:kern w:val="2"/>
          <w:sz w:val="24"/>
          <w:szCs w:val="24"/>
          <w14:ligatures w14:val="standardContextual"/>
        </w:rPr>
        <w:t>, 13. https://doi.org/10.1017/s1754470x20000458</w:t>
      </w:r>
    </w:p>
    <w:p w14:paraId="7C37BBB0" w14:textId="77777777" w:rsidR="003A4521" w:rsidRPr="003A4521" w:rsidRDefault="003A4521" w:rsidP="002015CF">
      <w:pPr>
        <w:spacing w:line="480" w:lineRule="auto"/>
        <w:rPr>
          <w:rFonts w:ascii="Arial" w:hAnsi="Arial" w:cs="Arial"/>
          <w:kern w:val="2"/>
          <w:sz w:val="24"/>
          <w:szCs w:val="24"/>
          <w14:ligatures w14:val="standardContextual"/>
        </w:rPr>
      </w:pPr>
      <w:bookmarkStart w:id="3" w:name="_Hlk163814767"/>
      <w:r w:rsidRPr="003A4521">
        <w:rPr>
          <w:rFonts w:ascii="Arial" w:hAnsi="Arial" w:cs="Arial"/>
          <w:kern w:val="2"/>
          <w:sz w:val="24"/>
          <w:szCs w:val="24"/>
          <w14:ligatures w14:val="standardContextual"/>
        </w:rPr>
        <w:t xml:space="preserve">Headley, E. (2021). Low intensity guided self-help interventions: Understanding </w:t>
      </w:r>
      <w:r w:rsidRPr="003A4521">
        <w:rPr>
          <w:rFonts w:ascii="Arial" w:hAnsi="Arial" w:cs="Arial"/>
          <w:kern w:val="2"/>
          <w:sz w:val="24"/>
          <w:szCs w:val="24"/>
          <w14:ligatures w14:val="standardContextual"/>
        </w:rPr>
        <w:tab/>
        <w:t xml:space="preserve">change. (Identification Number: </w:t>
      </w:r>
      <w:proofErr w:type="gramStart"/>
      <w:r w:rsidRPr="003A4521">
        <w:rPr>
          <w:rFonts w:ascii="Arial" w:hAnsi="Arial" w:cs="Arial"/>
          <w:kern w:val="2"/>
          <w:sz w:val="24"/>
          <w:szCs w:val="24"/>
          <w14:ligatures w14:val="standardContextual"/>
        </w:rPr>
        <w:t>uk.bl.ethos</w:t>
      </w:r>
      <w:proofErr w:type="gramEnd"/>
      <w:r w:rsidRPr="003A4521">
        <w:rPr>
          <w:rFonts w:ascii="Arial" w:hAnsi="Arial" w:cs="Arial"/>
          <w:kern w:val="2"/>
          <w:sz w:val="24"/>
          <w:szCs w:val="24"/>
          <w14:ligatures w14:val="standardContextual"/>
        </w:rPr>
        <w:t xml:space="preserve">.852137). [Doctoral Thesis, </w:t>
      </w:r>
      <w:r w:rsidRPr="003A4521">
        <w:rPr>
          <w:rFonts w:ascii="Arial" w:hAnsi="Arial" w:cs="Arial"/>
          <w:kern w:val="2"/>
          <w:sz w:val="24"/>
          <w:szCs w:val="24"/>
          <w14:ligatures w14:val="standardContextual"/>
        </w:rPr>
        <w:tab/>
        <w:t xml:space="preserve">University of Sheffield]. White Rose </w:t>
      </w:r>
      <w:proofErr w:type="spellStart"/>
      <w:r w:rsidRPr="003A4521">
        <w:rPr>
          <w:rFonts w:ascii="Arial" w:hAnsi="Arial" w:cs="Arial"/>
          <w:kern w:val="2"/>
          <w:sz w:val="24"/>
          <w:szCs w:val="24"/>
          <w14:ligatures w14:val="standardContextual"/>
        </w:rPr>
        <w:t>eTheses</w:t>
      </w:r>
      <w:proofErr w:type="spellEnd"/>
      <w:r w:rsidRPr="003A4521">
        <w:rPr>
          <w:rFonts w:ascii="Arial" w:hAnsi="Arial" w:cs="Arial"/>
          <w:kern w:val="2"/>
          <w:sz w:val="24"/>
          <w:szCs w:val="24"/>
          <w14:ligatures w14:val="standardContextual"/>
        </w:rPr>
        <w:t xml:space="preserve"> Online. </w:t>
      </w:r>
    </w:p>
    <w:bookmarkEnd w:id="3"/>
    <w:p w14:paraId="01283D89" w14:textId="3A804259"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Horwood, J., Cooper, K., Harvey, H., Davies, L., &amp; Russell, A. (2021). The </w:t>
      </w:r>
      <w:r w:rsidRPr="003A4521">
        <w:rPr>
          <w:rFonts w:ascii="Arial" w:hAnsi="Arial" w:cs="Arial"/>
          <w:kern w:val="2"/>
          <w:sz w:val="24"/>
          <w:szCs w:val="24"/>
          <w14:ligatures w14:val="standardContextual"/>
        </w:rPr>
        <w:tab/>
        <w:t xml:space="preserve">experience of autistic adults accessing adapted cognitive behaviour </w:t>
      </w:r>
      <w:r w:rsidRPr="003A4521">
        <w:rPr>
          <w:rFonts w:ascii="Arial" w:hAnsi="Arial" w:cs="Arial"/>
          <w:kern w:val="2"/>
          <w:sz w:val="24"/>
          <w:szCs w:val="24"/>
          <w14:ligatures w14:val="standardContextual"/>
        </w:rPr>
        <w:tab/>
        <w:t xml:space="preserve">therapy: ADEPT (Autism Depression Trial) qualitative evaluation. </w:t>
      </w:r>
      <w:r w:rsidRPr="003A4521">
        <w:rPr>
          <w:rFonts w:ascii="Arial" w:hAnsi="Arial" w:cs="Arial"/>
          <w:i/>
          <w:iCs/>
          <w:kern w:val="2"/>
          <w:sz w:val="24"/>
          <w:szCs w:val="24"/>
          <w14:ligatures w14:val="standardContextual"/>
        </w:rPr>
        <w:t xml:space="preserve">Research in </w:t>
      </w:r>
      <w:r w:rsidR="002015CF">
        <w:rPr>
          <w:rFonts w:ascii="Arial" w:hAnsi="Arial" w:cs="Arial"/>
          <w:i/>
          <w:iCs/>
          <w:kern w:val="2"/>
          <w:sz w:val="24"/>
          <w:szCs w:val="24"/>
          <w14:ligatures w14:val="standardContextual"/>
        </w:rPr>
        <w:tab/>
      </w:r>
      <w:r w:rsidRPr="003A4521">
        <w:rPr>
          <w:rFonts w:ascii="Arial" w:hAnsi="Arial" w:cs="Arial"/>
          <w:i/>
          <w:iCs/>
          <w:kern w:val="2"/>
          <w:sz w:val="24"/>
          <w:szCs w:val="24"/>
          <w14:ligatures w14:val="standardContextual"/>
        </w:rPr>
        <w:t>Autism Spectrum Disorders</w:t>
      </w:r>
      <w:r w:rsidRPr="003A4521">
        <w:rPr>
          <w:rFonts w:ascii="Arial" w:hAnsi="Arial" w:cs="Arial"/>
          <w:kern w:val="2"/>
          <w:sz w:val="24"/>
          <w:szCs w:val="24"/>
          <w14:ligatures w14:val="standardContextual"/>
        </w:rPr>
        <w:t xml:space="preserve">, 86, 101802. </w:t>
      </w:r>
      <w:r w:rsidRPr="003A4521">
        <w:rPr>
          <w:rFonts w:ascii="Arial" w:hAnsi="Arial" w:cs="Arial"/>
          <w:kern w:val="2"/>
          <w:sz w:val="24"/>
          <w:szCs w:val="24"/>
          <w14:ligatures w14:val="standardContextual"/>
        </w:rPr>
        <w:tab/>
        <w:t>https://doi.org/10.1016/j.rasd.2021.101802</w:t>
      </w:r>
    </w:p>
    <w:p w14:paraId="7FCD6823"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Independent Mental Health Taskforce. (2016). </w:t>
      </w:r>
      <w:r w:rsidRPr="003971A5">
        <w:rPr>
          <w:rFonts w:ascii="Arial" w:hAnsi="Arial" w:cs="Arial"/>
          <w:i/>
          <w:iCs/>
          <w:kern w:val="2"/>
          <w:sz w:val="24"/>
          <w:szCs w:val="24"/>
          <w14:ligatures w14:val="standardContextual"/>
        </w:rPr>
        <w:t xml:space="preserve">The Five Year Forward View for </w:t>
      </w:r>
      <w:r w:rsidRPr="003971A5">
        <w:rPr>
          <w:rFonts w:ascii="Arial" w:hAnsi="Arial" w:cs="Arial"/>
          <w:i/>
          <w:iCs/>
          <w:kern w:val="2"/>
          <w:sz w:val="24"/>
          <w:szCs w:val="24"/>
          <w14:ligatures w14:val="standardContextual"/>
        </w:rPr>
        <w:tab/>
        <w:t>Mental Health</w:t>
      </w:r>
      <w:r w:rsidRPr="003A4521">
        <w:rPr>
          <w:rFonts w:ascii="Arial" w:hAnsi="Arial" w:cs="Arial"/>
          <w:kern w:val="2"/>
          <w:sz w:val="24"/>
          <w:szCs w:val="24"/>
          <w14:ligatures w14:val="standardContextual"/>
        </w:rPr>
        <w:t>. https://www.england.nhs.uk/wp-</w:t>
      </w:r>
      <w:r w:rsidRPr="003A4521">
        <w:rPr>
          <w:rFonts w:ascii="Arial" w:hAnsi="Arial" w:cs="Arial"/>
          <w:kern w:val="2"/>
          <w:sz w:val="24"/>
          <w:szCs w:val="24"/>
          <w14:ligatures w14:val="standardContextual"/>
        </w:rPr>
        <w:tab/>
        <w:t>content/uploads/2016/02/Mental-Health-Taskforce-FYFV-final.pdf</w:t>
      </w:r>
    </w:p>
    <w:p w14:paraId="06210FD7" w14:textId="2AAB44C4" w:rsid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Irvine, A., Drew, P., Bower, P., Ardern, K., Armitage, C. J., </w:t>
      </w:r>
      <w:proofErr w:type="spellStart"/>
      <w:r w:rsidRPr="003A4521">
        <w:rPr>
          <w:rFonts w:ascii="Arial" w:hAnsi="Arial" w:cs="Arial"/>
          <w:kern w:val="2"/>
          <w:sz w:val="24"/>
          <w:szCs w:val="24"/>
          <w14:ligatures w14:val="standardContextual"/>
        </w:rPr>
        <w:t>Barkham</w:t>
      </w:r>
      <w:proofErr w:type="spellEnd"/>
      <w:r w:rsidRPr="003A4521">
        <w:rPr>
          <w:rFonts w:ascii="Arial" w:hAnsi="Arial" w:cs="Arial"/>
          <w:kern w:val="2"/>
          <w:sz w:val="24"/>
          <w:szCs w:val="24"/>
          <w14:ligatures w14:val="standardContextual"/>
        </w:rPr>
        <w:t xml:space="preserve">, M., Brooks, H.,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Connell, J., </w:t>
      </w:r>
      <w:proofErr w:type="spellStart"/>
      <w:r w:rsidRPr="003A4521">
        <w:rPr>
          <w:rFonts w:ascii="Arial" w:hAnsi="Arial" w:cs="Arial"/>
          <w:kern w:val="2"/>
          <w:sz w:val="24"/>
          <w:szCs w:val="24"/>
          <w14:ligatures w14:val="standardContextual"/>
        </w:rPr>
        <w:t>Faija</w:t>
      </w:r>
      <w:proofErr w:type="spellEnd"/>
      <w:r w:rsidRPr="003A4521">
        <w:rPr>
          <w:rFonts w:ascii="Arial" w:hAnsi="Arial" w:cs="Arial"/>
          <w:kern w:val="2"/>
          <w:sz w:val="24"/>
          <w:szCs w:val="24"/>
          <w14:ligatures w14:val="standardContextual"/>
        </w:rPr>
        <w:t xml:space="preserve">, C., Gellatly, J., Rushton, K., Welsh, C., &amp; Bee, P.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(2020).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‘So just to go through the options. . .’: </w:t>
      </w:r>
      <w:r w:rsidR="003971A5">
        <w:rPr>
          <w:rFonts w:ascii="Arial" w:hAnsi="Arial" w:cs="Arial"/>
          <w:kern w:val="2"/>
          <w:sz w:val="24"/>
          <w:szCs w:val="24"/>
          <w14:ligatures w14:val="standardContextual"/>
        </w:rPr>
        <w:t>P</w:t>
      </w:r>
      <w:r w:rsidRPr="003A4521">
        <w:rPr>
          <w:rFonts w:ascii="Arial" w:hAnsi="Arial" w:cs="Arial"/>
          <w:kern w:val="2"/>
          <w:sz w:val="24"/>
          <w:szCs w:val="24"/>
          <w14:ligatures w14:val="standardContextual"/>
        </w:rPr>
        <w:t xml:space="preserve">atient choice in the telephone delivery </w:t>
      </w:r>
      <w:r w:rsidR="002015CF">
        <w:rPr>
          <w:rFonts w:ascii="Arial" w:hAnsi="Arial" w:cs="Arial"/>
          <w:kern w:val="2"/>
          <w:sz w:val="24"/>
          <w:szCs w:val="24"/>
          <w14:ligatures w14:val="standardContextual"/>
        </w:rPr>
        <w:lastRenderedPageBreak/>
        <w:tab/>
      </w:r>
      <w:r w:rsidRPr="003A4521">
        <w:rPr>
          <w:rFonts w:ascii="Arial" w:hAnsi="Arial" w:cs="Arial"/>
          <w:kern w:val="2"/>
          <w:sz w:val="24"/>
          <w:szCs w:val="24"/>
          <w14:ligatures w14:val="standardContextual"/>
        </w:rPr>
        <w:t xml:space="preserve">of the NHS Improving Access to Psychological Therapies services. </w:t>
      </w:r>
      <w:r w:rsidRPr="003971A5">
        <w:rPr>
          <w:rFonts w:ascii="Arial" w:hAnsi="Arial" w:cs="Arial"/>
          <w:i/>
          <w:iCs/>
          <w:kern w:val="2"/>
          <w:sz w:val="24"/>
          <w:szCs w:val="24"/>
          <w14:ligatures w14:val="standardContextual"/>
        </w:rPr>
        <w:t xml:space="preserve">Sociology </w:t>
      </w:r>
      <w:r w:rsidR="002015CF" w:rsidRPr="003971A5">
        <w:rPr>
          <w:rFonts w:ascii="Arial" w:hAnsi="Arial" w:cs="Arial"/>
          <w:i/>
          <w:iCs/>
          <w:kern w:val="2"/>
          <w:sz w:val="24"/>
          <w:szCs w:val="24"/>
          <w14:ligatures w14:val="standardContextual"/>
        </w:rPr>
        <w:tab/>
      </w:r>
      <w:r w:rsidRPr="003971A5">
        <w:rPr>
          <w:rFonts w:ascii="Arial" w:hAnsi="Arial" w:cs="Arial"/>
          <w:i/>
          <w:iCs/>
          <w:kern w:val="2"/>
          <w:sz w:val="24"/>
          <w:szCs w:val="24"/>
          <w14:ligatures w14:val="standardContextual"/>
        </w:rPr>
        <w:t>of Health and Illness</w:t>
      </w:r>
      <w:r w:rsidRPr="003A4521">
        <w:rPr>
          <w:rFonts w:ascii="Arial" w:hAnsi="Arial" w:cs="Arial"/>
          <w:kern w:val="2"/>
          <w:sz w:val="24"/>
          <w:szCs w:val="24"/>
          <w14:ligatures w14:val="standardContextual"/>
        </w:rPr>
        <w:t xml:space="preserve">, 43(1), 3–19. </w:t>
      </w:r>
      <w:hyperlink r:id="rId20" w:history="1">
        <w:r w:rsidR="003203B8" w:rsidRPr="00AB11DE">
          <w:rPr>
            <w:rStyle w:val="Hyperlink"/>
            <w:rFonts w:ascii="Arial" w:hAnsi="Arial" w:cs="Arial"/>
            <w:kern w:val="2"/>
            <w:sz w:val="24"/>
            <w:szCs w:val="24"/>
            <w14:ligatures w14:val="standardContextual"/>
          </w:rPr>
          <w:t>https://doi.org/10.1111/1467-9566.13182</w:t>
        </w:r>
      </w:hyperlink>
    </w:p>
    <w:p w14:paraId="7F16801A" w14:textId="384D3D29" w:rsidR="003203B8" w:rsidRDefault="003203B8" w:rsidP="002015CF">
      <w:pPr>
        <w:spacing w:line="480" w:lineRule="auto"/>
        <w:rPr>
          <w:rFonts w:ascii="Arial" w:hAnsi="Arial" w:cs="Arial"/>
          <w:kern w:val="2"/>
          <w:sz w:val="24"/>
          <w:szCs w:val="24"/>
          <w14:ligatures w14:val="standardContextual"/>
        </w:rPr>
      </w:pPr>
      <w:r w:rsidRPr="003203B8">
        <w:rPr>
          <w:rFonts w:ascii="Arial" w:hAnsi="Arial" w:cs="Arial"/>
          <w:kern w:val="2"/>
          <w:sz w:val="24"/>
          <w:szCs w:val="24"/>
          <w14:ligatures w14:val="standardContextual"/>
        </w:rPr>
        <w:t xml:space="preserve">Kanuri, N., Newman, M. G., Ruzek, J. I., Kuhn, E., Manjula, M., Jones, M., Thomas, </w:t>
      </w:r>
      <w:r>
        <w:rPr>
          <w:rFonts w:ascii="Arial" w:hAnsi="Arial" w:cs="Arial"/>
          <w:kern w:val="2"/>
          <w:sz w:val="24"/>
          <w:szCs w:val="24"/>
          <w14:ligatures w14:val="standardContextual"/>
        </w:rPr>
        <w:tab/>
      </w:r>
      <w:r w:rsidRPr="003203B8">
        <w:rPr>
          <w:rFonts w:ascii="Arial" w:hAnsi="Arial" w:cs="Arial"/>
          <w:kern w:val="2"/>
          <w:sz w:val="24"/>
          <w:szCs w:val="24"/>
          <w14:ligatures w14:val="standardContextual"/>
        </w:rPr>
        <w:t xml:space="preserve">N., Abbott, J., Sharma, S., &amp; Taylor, C. (2015). The </w:t>
      </w:r>
      <w:r w:rsidR="003971A5" w:rsidRPr="003203B8">
        <w:rPr>
          <w:rFonts w:ascii="Arial" w:hAnsi="Arial" w:cs="Arial"/>
          <w:kern w:val="2"/>
          <w:sz w:val="24"/>
          <w:szCs w:val="24"/>
          <w14:ligatures w14:val="standardContextual"/>
        </w:rPr>
        <w:t xml:space="preserve">feasibility, acceptability, </w:t>
      </w:r>
      <w:r w:rsidR="003971A5">
        <w:rPr>
          <w:rFonts w:ascii="Arial" w:hAnsi="Arial" w:cs="Arial"/>
          <w:kern w:val="2"/>
          <w:sz w:val="24"/>
          <w:szCs w:val="24"/>
          <w14:ligatures w14:val="standardContextual"/>
        </w:rPr>
        <w:tab/>
      </w:r>
      <w:r w:rsidR="003971A5" w:rsidRPr="003203B8">
        <w:rPr>
          <w:rFonts w:ascii="Arial" w:hAnsi="Arial" w:cs="Arial"/>
          <w:kern w:val="2"/>
          <w:sz w:val="24"/>
          <w:szCs w:val="24"/>
          <w14:ligatures w14:val="standardContextual"/>
        </w:rPr>
        <w:t xml:space="preserve">and efficacy of delivering </w:t>
      </w:r>
      <w:r w:rsidR="003971A5">
        <w:rPr>
          <w:rFonts w:ascii="Arial" w:hAnsi="Arial" w:cs="Arial"/>
          <w:kern w:val="2"/>
          <w:sz w:val="24"/>
          <w:szCs w:val="24"/>
          <w14:ligatures w14:val="standardContextual"/>
        </w:rPr>
        <w:t>i</w:t>
      </w:r>
      <w:r w:rsidR="003971A5" w:rsidRPr="003203B8">
        <w:rPr>
          <w:rFonts w:ascii="Arial" w:hAnsi="Arial" w:cs="Arial"/>
          <w:kern w:val="2"/>
          <w:sz w:val="24"/>
          <w:szCs w:val="24"/>
          <w14:ligatures w14:val="standardContextual"/>
        </w:rPr>
        <w:t xml:space="preserve">nternet-based self-help and guided self-help </w:t>
      </w:r>
      <w:r w:rsidR="003971A5">
        <w:rPr>
          <w:rFonts w:ascii="Arial" w:hAnsi="Arial" w:cs="Arial"/>
          <w:kern w:val="2"/>
          <w:sz w:val="24"/>
          <w:szCs w:val="24"/>
          <w14:ligatures w14:val="standardContextual"/>
        </w:rPr>
        <w:tab/>
      </w:r>
      <w:r w:rsidR="003971A5" w:rsidRPr="003203B8">
        <w:rPr>
          <w:rFonts w:ascii="Arial" w:hAnsi="Arial" w:cs="Arial"/>
          <w:kern w:val="2"/>
          <w:sz w:val="24"/>
          <w:szCs w:val="24"/>
          <w14:ligatures w14:val="standardContextual"/>
        </w:rPr>
        <w:t>interventions for generalized anxiety disorder to Indian university students</w:t>
      </w:r>
      <w:r w:rsidRPr="003203B8">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ab/>
        <w:t>D</w:t>
      </w:r>
      <w:r w:rsidRPr="003203B8">
        <w:rPr>
          <w:rFonts w:ascii="Arial" w:hAnsi="Arial" w:cs="Arial"/>
          <w:kern w:val="2"/>
          <w:sz w:val="24"/>
          <w:szCs w:val="24"/>
          <w14:ligatures w14:val="standardContextual"/>
        </w:rPr>
        <w:t xml:space="preserve">esign of a randomized controlled trial. </w:t>
      </w:r>
      <w:r w:rsidRPr="003203B8">
        <w:rPr>
          <w:rFonts w:ascii="Arial" w:hAnsi="Arial" w:cs="Arial"/>
          <w:i/>
          <w:iCs/>
          <w:kern w:val="2"/>
          <w:sz w:val="24"/>
          <w:szCs w:val="24"/>
          <w14:ligatures w14:val="standardContextual"/>
        </w:rPr>
        <w:t>JMIR Research Protocols</w:t>
      </w:r>
      <w:r w:rsidRPr="003203B8">
        <w:rPr>
          <w:rFonts w:ascii="Arial" w:hAnsi="Arial" w:cs="Arial"/>
          <w:kern w:val="2"/>
          <w:sz w:val="24"/>
          <w:szCs w:val="24"/>
          <w14:ligatures w14:val="standardContextual"/>
        </w:rPr>
        <w:t xml:space="preserve">, 4(4), e136. </w:t>
      </w:r>
      <w:r>
        <w:rPr>
          <w:rFonts w:ascii="Arial" w:hAnsi="Arial" w:cs="Arial"/>
          <w:kern w:val="2"/>
          <w:sz w:val="24"/>
          <w:szCs w:val="24"/>
          <w14:ligatures w14:val="standardContextual"/>
        </w:rPr>
        <w:tab/>
      </w:r>
      <w:hyperlink r:id="rId21" w:history="1">
        <w:r w:rsidR="00765140" w:rsidRPr="00ED7BC8">
          <w:rPr>
            <w:rStyle w:val="Hyperlink"/>
            <w:rFonts w:ascii="Arial" w:hAnsi="Arial" w:cs="Arial"/>
            <w:kern w:val="2"/>
            <w:sz w:val="24"/>
            <w:szCs w:val="24"/>
            <w14:ligatures w14:val="standardContextual"/>
          </w:rPr>
          <w:t>https://doi.org/10.2196/resprot.4783</w:t>
        </w:r>
      </w:hyperlink>
    </w:p>
    <w:p w14:paraId="755DFE30" w14:textId="25D0B45B" w:rsidR="00765140" w:rsidRPr="003A4521" w:rsidRDefault="00765140" w:rsidP="002015CF">
      <w:pPr>
        <w:spacing w:line="480" w:lineRule="auto"/>
        <w:rPr>
          <w:rFonts w:ascii="Arial" w:hAnsi="Arial" w:cs="Arial"/>
          <w:kern w:val="2"/>
          <w:sz w:val="24"/>
          <w:szCs w:val="24"/>
          <w14:ligatures w14:val="standardContextual"/>
        </w:rPr>
      </w:pPr>
      <w:r w:rsidRPr="00765140">
        <w:rPr>
          <w:rFonts w:ascii="Arial" w:hAnsi="Arial" w:cs="Arial"/>
          <w:kern w:val="2"/>
          <w:sz w:val="24"/>
          <w:szCs w:val="24"/>
          <w14:ligatures w14:val="standardContextual"/>
        </w:rPr>
        <w:t>Kellett, S., Bee, C., Smithies, J., Aadahl, V., Simmonds</w:t>
      </w:r>
      <w:r w:rsidRPr="00765140">
        <w:rPr>
          <w:rFonts w:ascii="Cambria Math" w:hAnsi="Cambria Math" w:cs="Cambria Math"/>
          <w:kern w:val="2"/>
          <w:sz w:val="24"/>
          <w:szCs w:val="24"/>
          <w14:ligatures w14:val="standardContextual"/>
        </w:rPr>
        <w:t>‐</w:t>
      </w:r>
      <w:r w:rsidRPr="00765140">
        <w:rPr>
          <w:rFonts w:ascii="Arial" w:hAnsi="Arial" w:cs="Arial"/>
          <w:kern w:val="2"/>
          <w:sz w:val="24"/>
          <w:szCs w:val="24"/>
          <w14:ligatures w14:val="standardContextual"/>
        </w:rPr>
        <w:t xml:space="preserve">Buckley, M., Power, N., </w:t>
      </w:r>
      <w:r w:rsidRPr="00765140">
        <w:rPr>
          <w:rFonts w:ascii="Arial" w:hAnsi="Arial" w:cs="Arial"/>
          <w:kern w:val="2"/>
          <w:sz w:val="24"/>
          <w:szCs w:val="24"/>
          <w14:ligatures w14:val="standardContextual"/>
        </w:rPr>
        <w:tab/>
        <w:t>Duggan-Williams, C., Fallon, N., &amp; Delgadillo, J. (2023). Cognitive–</w:t>
      </w:r>
      <w:r>
        <w:rPr>
          <w:rFonts w:ascii="Arial" w:hAnsi="Arial" w:cs="Arial"/>
          <w:kern w:val="2"/>
          <w:sz w:val="24"/>
          <w:szCs w:val="24"/>
          <w14:ligatures w14:val="standardContextual"/>
        </w:rPr>
        <w:tab/>
      </w:r>
      <w:r w:rsidRPr="00765140">
        <w:rPr>
          <w:rFonts w:ascii="Arial" w:hAnsi="Arial" w:cs="Arial"/>
          <w:kern w:val="2"/>
          <w:sz w:val="24"/>
          <w:szCs w:val="24"/>
          <w14:ligatures w14:val="standardContextual"/>
        </w:rPr>
        <w:t xml:space="preserve">behavioural versus cognitive–analytic guided self-help for mild-to-moderate </w:t>
      </w:r>
      <w:r>
        <w:rPr>
          <w:rFonts w:ascii="Arial" w:hAnsi="Arial" w:cs="Arial"/>
          <w:kern w:val="2"/>
          <w:sz w:val="24"/>
          <w:szCs w:val="24"/>
          <w14:ligatures w14:val="standardContextual"/>
        </w:rPr>
        <w:tab/>
      </w:r>
      <w:r w:rsidRPr="00765140">
        <w:rPr>
          <w:rFonts w:ascii="Arial" w:hAnsi="Arial" w:cs="Arial"/>
          <w:kern w:val="2"/>
          <w:sz w:val="24"/>
          <w:szCs w:val="24"/>
          <w14:ligatures w14:val="standardContextual"/>
        </w:rPr>
        <w:t xml:space="preserve">anxiety: A pragmatic, randomised patient preference trial. </w:t>
      </w:r>
      <w:r w:rsidRPr="003971A5">
        <w:rPr>
          <w:rFonts w:ascii="Arial" w:hAnsi="Arial" w:cs="Arial"/>
          <w:i/>
          <w:iCs/>
          <w:kern w:val="2"/>
          <w:sz w:val="24"/>
          <w:szCs w:val="24"/>
          <w14:ligatures w14:val="standardContextual"/>
        </w:rPr>
        <w:t xml:space="preserve">British Journal of </w:t>
      </w:r>
      <w:r w:rsidRPr="003971A5">
        <w:rPr>
          <w:rFonts w:ascii="Arial" w:hAnsi="Arial" w:cs="Arial"/>
          <w:i/>
          <w:iCs/>
          <w:kern w:val="2"/>
          <w:sz w:val="24"/>
          <w:szCs w:val="24"/>
          <w14:ligatures w14:val="standardContextual"/>
        </w:rPr>
        <w:tab/>
        <w:t>Psychiatry</w:t>
      </w:r>
      <w:r w:rsidRPr="00765140">
        <w:rPr>
          <w:rFonts w:ascii="Arial" w:hAnsi="Arial" w:cs="Arial"/>
          <w:kern w:val="2"/>
          <w:sz w:val="24"/>
          <w:szCs w:val="24"/>
          <w14:ligatures w14:val="standardContextual"/>
        </w:rPr>
        <w:t>, 223(3), 438–445. https://doi.org/10.1192/bjp.2023.78</w:t>
      </w:r>
    </w:p>
    <w:p w14:paraId="3D695331"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Khan, N., Bower, P., &amp; Rogers, A. (2007). Guided self-help in primary care mental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health: Meta-synthesis of qualitative studies of patient experience. </w:t>
      </w:r>
      <w:r w:rsidRPr="003A4521">
        <w:rPr>
          <w:rFonts w:ascii="Arial" w:hAnsi="Arial" w:cs="Arial"/>
          <w:i/>
          <w:kern w:val="2"/>
          <w:sz w:val="24"/>
          <w:szCs w:val="24"/>
          <w14:ligatures w14:val="standardContextual"/>
        </w:rPr>
        <w:t xml:space="preserve">British </w:t>
      </w:r>
      <w:r w:rsidRPr="003A4521">
        <w:rPr>
          <w:rFonts w:ascii="Arial" w:hAnsi="Arial" w:cs="Arial"/>
          <w:i/>
          <w:kern w:val="2"/>
          <w:sz w:val="24"/>
          <w:szCs w:val="24"/>
          <w14:ligatures w14:val="standardContextual"/>
        </w:rPr>
        <w:br/>
      </w:r>
      <w:r w:rsidRPr="003A4521">
        <w:rPr>
          <w:rFonts w:ascii="Arial" w:hAnsi="Arial" w:cs="Arial"/>
          <w:i/>
          <w:kern w:val="2"/>
          <w:sz w:val="24"/>
          <w:szCs w:val="24"/>
          <w14:ligatures w14:val="standardContextual"/>
        </w:rPr>
        <w:tab/>
        <w:t>Journal of Psychiatry,</w:t>
      </w:r>
      <w:r w:rsidRPr="003A4521">
        <w:rPr>
          <w:rFonts w:ascii="Arial" w:hAnsi="Arial" w:cs="Arial"/>
          <w:kern w:val="2"/>
          <w:sz w:val="24"/>
          <w:szCs w:val="24"/>
          <w14:ligatures w14:val="standardContextual"/>
        </w:rPr>
        <w:t xml:space="preserve"> </w:t>
      </w:r>
      <w:r w:rsidRPr="003A4521">
        <w:rPr>
          <w:rFonts w:ascii="Arial" w:hAnsi="Arial" w:cs="Arial"/>
          <w:i/>
          <w:kern w:val="2"/>
          <w:sz w:val="24"/>
          <w:szCs w:val="24"/>
          <w14:ligatures w14:val="standardContextual"/>
        </w:rPr>
        <w:t>191</w:t>
      </w:r>
      <w:r w:rsidRPr="003A4521">
        <w:rPr>
          <w:rFonts w:ascii="Arial" w:hAnsi="Arial" w:cs="Arial"/>
          <w:kern w:val="2"/>
          <w:sz w:val="24"/>
          <w:szCs w:val="24"/>
          <w14:ligatures w14:val="standardContextual"/>
        </w:rPr>
        <w:t>(3), 206-211. doi:10.1192/bjp.bp.106.032011</w:t>
      </w:r>
    </w:p>
    <w:p w14:paraId="0CA95F76" w14:textId="77777777" w:rsidR="003A4521" w:rsidRPr="003A4521" w:rsidRDefault="003A4521" w:rsidP="002015CF">
      <w:pPr>
        <w:spacing w:line="480" w:lineRule="auto"/>
        <w:rPr>
          <w:rFonts w:ascii="Arial" w:hAnsi="Arial" w:cs="Arial"/>
          <w:kern w:val="2"/>
          <w:sz w:val="24"/>
          <w:szCs w:val="24"/>
          <w14:ligatures w14:val="standardContextual"/>
        </w:rPr>
      </w:pPr>
      <w:proofErr w:type="spellStart"/>
      <w:r w:rsidRPr="003A4521">
        <w:rPr>
          <w:rFonts w:ascii="Arial" w:hAnsi="Arial" w:cs="Arial"/>
          <w:kern w:val="2"/>
          <w:sz w:val="24"/>
          <w:szCs w:val="24"/>
          <w14:ligatures w14:val="standardContextual"/>
        </w:rPr>
        <w:t>Kornhaber</w:t>
      </w:r>
      <w:proofErr w:type="spellEnd"/>
      <w:r w:rsidRPr="003A4521">
        <w:rPr>
          <w:rFonts w:ascii="Arial" w:hAnsi="Arial" w:cs="Arial"/>
          <w:kern w:val="2"/>
          <w:sz w:val="24"/>
          <w:szCs w:val="24"/>
          <w14:ligatures w14:val="standardContextual"/>
        </w:rPr>
        <w:t xml:space="preserve">, R., Walsh, K., Duff, J., &amp; Walker, K. (2016). Enhancing adult therapeutic </w:t>
      </w:r>
      <w:r w:rsidRPr="003A4521">
        <w:rPr>
          <w:rFonts w:ascii="Arial" w:hAnsi="Arial" w:cs="Arial"/>
          <w:kern w:val="2"/>
          <w:sz w:val="24"/>
          <w:szCs w:val="24"/>
          <w14:ligatures w14:val="standardContextual"/>
        </w:rPr>
        <w:tab/>
        <w:t xml:space="preserve">interpersonal relationships in the acute health care setting: An integrative </w:t>
      </w:r>
      <w:r w:rsidRPr="003A4521">
        <w:rPr>
          <w:rFonts w:ascii="Arial" w:hAnsi="Arial" w:cs="Arial"/>
          <w:kern w:val="2"/>
          <w:sz w:val="24"/>
          <w:szCs w:val="24"/>
          <w14:ligatures w14:val="standardContextual"/>
        </w:rPr>
        <w:tab/>
        <w:t xml:space="preserve">review. </w:t>
      </w:r>
      <w:r w:rsidRPr="003A4521">
        <w:rPr>
          <w:rFonts w:ascii="Arial" w:hAnsi="Arial" w:cs="Arial"/>
          <w:i/>
          <w:iCs/>
          <w:kern w:val="2"/>
          <w:sz w:val="24"/>
          <w:szCs w:val="24"/>
          <w14:ligatures w14:val="standardContextual"/>
        </w:rPr>
        <w:t>Journal of Multidisciplinary Healthcare</w:t>
      </w:r>
      <w:r w:rsidRPr="003A4521">
        <w:rPr>
          <w:rFonts w:ascii="Arial" w:hAnsi="Arial" w:cs="Arial"/>
          <w:kern w:val="2"/>
          <w:sz w:val="24"/>
          <w:szCs w:val="24"/>
          <w14:ligatures w14:val="standardContextual"/>
        </w:rPr>
        <w:t xml:space="preserve">, Volume 9, 537–546. </w:t>
      </w:r>
      <w:r w:rsidRPr="003A4521">
        <w:rPr>
          <w:rFonts w:ascii="Arial" w:hAnsi="Arial" w:cs="Arial"/>
          <w:kern w:val="2"/>
          <w:sz w:val="24"/>
          <w:szCs w:val="24"/>
          <w14:ligatures w14:val="standardContextual"/>
        </w:rPr>
        <w:tab/>
        <w:t>https://doi.org/10.2147/jmdh.s116957</w:t>
      </w:r>
    </w:p>
    <w:p w14:paraId="58BFF17B" w14:textId="7F1B185B"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Knopp-Hoffer, J., Knowles, S., Bower, P., Lovell, K., &amp; Bee, P. (2016). ‘One man’s </w:t>
      </w:r>
      <w:r w:rsidRPr="003A4521">
        <w:rPr>
          <w:rFonts w:ascii="Arial" w:hAnsi="Arial" w:cs="Arial"/>
          <w:kern w:val="2"/>
          <w:sz w:val="24"/>
          <w:szCs w:val="24"/>
          <w14:ligatures w14:val="standardContextual"/>
        </w:rPr>
        <w:tab/>
        <w:t xml:space="preserve">medicine is another man’s poison’: A qualitative study of user perspectives on </w:t>
      </w:r>
      <w:r w:rsidRPr="003A4521">
        <w:rPr>
          <w:rFonts w:ascii="Arial" w:hAnsi="Arial" w:cs="Arial"/>
          <w:kern w:val="2"/>
          <w:sz w:val="24"/>
          <w:szCs w:val="24"/>
          <w14:ligatures w14:val="standardContextual"/>
        </w:rPr>
        <w:tab/>
        <w:t xml:space="preserve">low intensity interventions for </w:t>
      </w:r>
      <w:r w:rsidR="003971A5" w:rsidRPr="003A4521">
        <w:rPr>
          <w:rFonts w:ascii="Arial" w:hAnsi="Arial" w:cs="Arial"/>
          <w:kern w:val="2"/>
          <w:sz w:val="24"/>
          <w:szCs w:val="24"/>
          <w14:ligatures w14:val="standardContextual"/>
        </w:rPr>
        <w:t>obsessive-compulsive disorder</w:t>
      </w:r>
      <w:r w:rsidRPr="003A4521">
        <w:rPr>
          <w:rFonts w:ascii="Arial" w:hAnsi="Arial" w:cs="Arial"/>
          <w:kern w:val="2"/>
          <w:sz w:val="24"/>
          <w:szCs w:val="24"/>
          <w14:ligatures w14:val="standardContextual"/>
        </w:rPr>
        <w:t xml:space="preserve"> (OCD). </w:t>
      </w:r>
      <w:r w:rsidRPr="003A4521">
        <w:rPr>
          <w:rFonts w:ascii="Arial" w:hAnsi="Arial" w:cs="Arial"/>
          <w:i/>
          <w:iCs/>
          <w:kern w:val="2"/>
          <w:sz w:val="24"/>
          <w:szCs w:val="24"/>
          <w14:ligatures w14:val="standardContextual"/>
        </w:rPr>
        <w:t xml:space="preserve">BMC </w:t>
      </w:r>
      <w:r w:rsidRPr="003A4521">
        <w:rPr>
          <w:rFonts w:ascii="Arial" w:hAnsi="Arial" w:cs="Arial"/>
          <w:i/>
          <w:iCs/>
          <w:kern w:val="2"/>
          <w:sz w:val="24"/>
          <w:szCs w:val="24"/>
          <w14:ligatures w14:val="standardContextual"/>
        </w:rPr>
        <w:tab/>
        <w:t>Health Services Research</w:t>
      </w:r>
      <w:r w:rsidRPr="003A4521">
        <w:rPr>
          <w:rFonts w:ascii="Arial" w:hAnsi="Arial" w:cs="Arial"/>
          <w:kern w:val="2"/>
          <w:sz w:val="24"/>
          <w:szCs w:val="24"/>
          <w14:ligatures w14:val="standardContextual"/>
        </w:rPr>
        <w:t>, 16(1). https://doi.org/10.1186/s12913-016-1433-3</w:t>
      </w:r>
    </w:p>
    <w:p w14:paraId="569FDDB0" w14:textId="77777777" w:rsidR="003A4521" w:rsidRPr="003A4521" w:rsidRDefault="003A4521" w:rsidP="002015CF">
      <w:pPr>
        <w:spacing w:line="480" w:lineRule="auto"/>
        <w:rPr>
          <w:rFonts w:ascii="Arial" w:hAnsi="Arial" w:cs="Arial"/>
          <w:kern w:val="2"/>
          <w:sz w:val="24"/>
          <w:szCs w:val="24"/>
          <w14:ligatures w14:val="standardContextual"/>
        </w:rPr>
      </w:pPr>
      <w:proofErr w:type="spellStart"/>
      <w:r w:rsidRPr="003A4521">
        <w:rPr>
          <w:rFonts w:ascii="Arial" w:hAnsi="Arial" w:cs="Arial"/>
          <w:kern w:val="2"/>
          <w:sz w:val="24"/>
          <w:szCs w:val="24"/>
          <w14:ligatures w14:val="standardContextual"/>
        </w:rPr>
        <w:lastRenderedPageBreak/>
        <w:t>Krebber</w:t>
      </w:r>
      <w:proofErr w:type="spellEnd"/>
      <w:r w:rsidRPr="003A4521">
        <w:rPr>
          <w:rFonts w:ascii="Arial" w:hAnsi="Arial" w:cs="Arial"/>
          <w:kern w:val="2"/>
          <w:sz w:val="24"/>
          <w:szCs w:val="24"/>
          <w14:ligatures w14:val="standardContextual"/>
        </w:rPr>
        <w:t xml:space="preserve">, A. M. H., Van Uden–Kraan, C. F., </w:t>
      </w:r>
      <w:proofErr w:type="spellStart"/>
      <w:r w:rsidRPr="003A4521">
        <w:rPr>
          <w:rFonts w:ascii="Arial" w:hAnsi="Arial" w:cs="Arial"/>
          <w:kern w:val="2"/>
          <w:sz w:val="24"/>
          <w:szCs w:val="24"/>
          <w14:ligatures w14:val="standardContextual"/>
        </w:rPr>
        <w:t>Melissant</w:t>
      </w:r>
      <w:proofErr w:type="spellEnd"/>
      <w:r w:rsidRPr="003A4521">
        <w:rPr>
          <w:rFonts w:ascii="Arial" w:hAnsi="Arial" w:cs="Arial"/>
          <w:kern w:val="2"/>
          <w:sz w:val="24"/>
          <w:szCs w:val="24"/>
          <w14:ligatures w14:val="standardContextual"/>
        </w:rPr>
        <w:t xml:space="preserve">, H. C., Cuijpers, P., Van </w:t>
      </w:r>
      <w:r w:rsidRPr="003A4521">
        <w:rPr>
          <w:rFonts w:ascii="Arial" w:hAnsi="Arial" w:cs="Arial"/>
          <w:kern w:val="2"/>
          <w:sz w:val="24"/>
          <w:szCs w:val="24"/>
          <w14:ligatures w14:val="standardContextual"/>
        </w:rPr>
        <w:tab/>
        <w:t>Straten, A., Becker-</w:t>
      </w:r>
      <w:proofErr w:type="spellStart"/>
      <w:r w:rsidRPr="003A4521">
        <w:rPr>
          <w:rFonts w:ascii="Arial" w:hAnsi="Arial" w:cs="Arial"/>
          <w:kern w:val="2"/>
          <w:sz w:val="24"/>
          <w:szCs w:val="24"/>
          <w14:ligatures w14:val="standardContextual"/>
        </w:rPr>
        <w:t>Commissaris</w:t>
      </w:r>
      <w:proofErr w:type="spellEnd"/>
      <w:r w:rsidRPr="003A4521">
        <w:rPr>
          <w:rFonts w:ascii="Arial" w:hAnsi="Arial" w:cs="Arial"/>
          <w:kern w:val="2"/>
          <w:sz w:val="24"/>
          <w:szCs w:val="24"/>
          <w14:ligatures w14:val="standardContextual"/>
        </w:rPr>
        <w:t xml:space="preserve">, A., Leemans, C. R., &amp; Leeuw, I. M. V. </w:t>
      </w:r>
      <w:r w:rsidRPr="003A4521">
        <w:rPr>
          <w:rFonts w:ascii="Arial" w:hAnsi="Arial" w:cs="Arial"/>
          <w:kern w:val="2"/>
          <w:sz w:val="24"/>
          <w:szCs w:val="24"/>
          <w14:ligatures w14:val="standardContextual"/>
        </w:rPr>
        <w:tab/>
        <w:t xml:space="preserve">(2017). A guided self-help intervention targeting psychological distress among </w:t>
      </w:r>
      <w:r w:rsidRPr="003A4521">
        <w:rPr>
          <w:rFonts w:ascii="Arial" w:hAnsi="Arial" w:cs="Arial"/>
          <w:kern w:val="2"/>
          <w:sz w:val="24"/>
          <w:szCs w:val="24"/>
          <w14:ligatures w14:val="standardContextual"/>
        </w:rPr>
        <w:tab/>
        <w:t xml:space="preserve">head and neck cancer and lung cancer patients: Motivation to start, </w:t>
      </w:r>
      <w:r w:rsidRPr="003A4521">
        <w:rPr>
          <w:rFonts w:ascii="Arial" w:hAnsi="Arial" w:cs="Arial"/>
          <w:kern w:val="2"/>
          <w:sz w:val="24"/>
          <w:szCs w:val="24"/>
          <w14:ligatures w14:val="standardContextual"/>
        </w:rPr>
        <w:tab/>
        <w:t xml:space="preserve">experiences and perceived outcomes. </w:t>
      </w:r>
      <w:r w:rsidRPr="003A4521">
        <w:rPr>
          <w:rFonts w:ascii="Arial" w:hAnsi="Arial" w:cs="Arial"/>
          <w:i/>
          <w:iCs/>
          <w:kern w:val="2"/>
          <w:sz w:val="24"/>
          <w:szCs w:val="24"/>
          <w14:ligatures w14:val="standardContextual"/>
        </w:rPr>
        <w:t>Supportive Care in Cancer</w:t>
      </w:r>
      <w:r w:rsidRPr="003A4521">
        <w:rPr>
          <w:rFonts w:ascii="Arial" w:hAnsi="Arial" w:cs="Arial"/>
          <w:kern w:val="2"/>
          <w:sz w:val="24"/>
          <w:szCs w:val="24"/>
          <w14:ligatures w14:val="standardContextual"/>
        </w:rPr>
        <w:t>, 25(1), 127–</w:t>
      </w:r>
      <w:r w:rsidRPr="003A4521">
        <w:rPr>
          <w:rFonts w:ascii="Arial" w:hAnsi="Arial" w:cs="Arial"/>
          <w:kern w:val="2"/>
          <w:sz w:val="24"/>
          <w:szCs w:val="24"/>
          <w14:ligatures w14:val="standardContextual"/>
        </w:rPr>
        <w:tab/>
        <w:t>135. https://doi.org/10.1007/s00520-016-3393-x</w:t>
      </w:r>
    </w:p>
    <w:p w14:paraId="3AEC372B"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Leung, L. C. (2015). Validity, reliability, and generalizability in qualitative research. </w:t>
      </w:r>
      <w:r w:rsidRPr="003A4521">
        <w:rPr>
          <w:rFonts w:ascii="Arial" w:hAnsi="Arial" w:cs="Arial"/>
          <w:kern w:val="2"/>
          <w:sz w:val="24"/>
          <w:szCs w:val="24"/>
          <w14:ligatures w14:val="standardContextual"/>
        </w:rPr>
        <w:tab/>
      </w:r>
      <w:r w:rsidRPr="003A4521">
        <w:rPr>
          <w:rFonts w:ascii="Arial" w:hAnsi="Arial" w:cs="Arial"/>
          <w:i/>
          <w:iCs/>
          <w:kern w:val="2"/>
          <w:sz w:val="24"/>
          <w:szCs w:val="24"/>
          <w14:ligatures w14:val="standardContextual"/>
        </w:rPr>
        <w:t>Journal of Family Medicine and Primary Care</w:t>
      </w:r>
      <w:r w:rsidRPr="003A4521">
        <w:rPr>
          <w:rFonts w:ascii="Arial" w:hAnsi="Arial" w:cs="Arial"/>
          <w:kern w:val="2"/>
          <w:sz w:val="24"/>
          <w:szCs w:val="24"/>
          <w14:ligatures w14:val="standardContextual"/>
        </w:rPr>
        <w:t xml:space="preserve">, 4(3), 324. </w:t>
      </w:r>
      <w:r w:rsidRPr="003A4521">
        <w:rPr>
          <w:rFonts w:ascii="Arial" w:hAnsi="Arial" w:cs="Arial"/>
          <w:kern w:val="2"/>
          <w:sz w:val="24"/>
          <w:szCs w:val="24"/>
          <w14:ligatures w14:val="standardContextual"/>
        </w:rPr>
        <w:tab/>
        <w:t>https://doi.org/10.4103/2249-4863.161306</w:t>
      </w:r>
    </w:p>
    <w:p w14:paraId="130D3D52"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Lewis, T. L., Furness, H. N., Miller, G. W., Parsons, N., Seers, K., Underwood,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M., &amp;   Metcalfe, A. J. (2018). Adoption of a novel surgical innovation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into clinical practice: Protocol for a qualitative systematic review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examining surgeon views. </w:t>
      </w:r>
      <w:r w:rsidRPr="002518B3">
        <w:rPr>
          <w:rFonts w:ascii="Arial" w:hAnsi="Arial" w:cs="Arial"/>
          <w:i/>
          <w:iCs/>
          <w:kern w:val="2"/>
          <w:sz w:val="24"/>
          <w:szCs w:val="24"/>
          <w14:ligatures w14:val="standardContextual"/>
        </w:rPr>
        <w:t>BMJ Open</w:t>
      </w:r>
      <w:r w:rsidRPr="003A4521">
        <w:rPr>
          <w:rFonts w:ascii="Arial" w:hAnsi="Arial" w:cs="Arial"/>
          <w:kern w:val="2"/>
          <w:sz w:val="24"/>
          <w:szCs w:val="24"/>
          <w14:ligatures w14:val="standardContextual"/>
        </w:rPr>
        <w:t xml:space="preserve">, 8(4), 1-5.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http://dx.doi.org/10.1136/bmjopen-2017-020486 </w:t>
      </w:r>
    </w:p>
    <w:p w14:paraId="7DF63E50" w14:textId="4080FF0F" w:rsidR="003A4521" w:rsidRPr="003A4521" w:rsidRDefault="003A4521" w:rsidP="002015CF">
      <w:pPr>
        <w:spacing w:line="480" w:lineRule="auto"/>
        <w:rPr>
          <w:rFonts w:ascii="Arial" w:hAnsi="Arial" w:cs="Arial"/>
          <w:kern w:val="2"/>
          <w:sz w:val="24"/>
          <w:szCs w:val="24"/>
          <w14:ligatures w14:val="standardContextual"/>
        </w:rPr>
      </w:pPr>
      <w:proofErr w:type="spellStart"/>
      <w:r w:rsidRPr="003A4521">
        <w:rPr>
          <w:rFonts w:ascii="Arial" w:hAnsi="Arial" w:cs="Arial"/>
          <w:kern w:val="2"/>
          <w:sz w:val="24"/>
          <w:szCs w:val="24"/>
          <w14:ligatures w14:val="standardContextual"/>
        </w:rPr>
        <w:t>Lillevoll</w:t>
      </w:r>
      <w:proofErr w:type="spellEnd"/>
      <w:r w:rsidRPr="003A4521">
        <w:rPr>
          <w:rFonts w:ascii="Arial" w:hAnsi="Arial" w:cs="Arial"/>
          <w:kern w:val="2"/>
          <w:sz w:val="24"/>
          <w:szCs w:val="24"/>
          <w14:ligatures w14:val="standardContextual"/>
        </w:rPr>
        <w:t xml:space="preserve">, K., Wilhelmsen, M., Kolstrup, N., </w:t>
      </w:r>
      <w:proofErr w:type="spellStart"/>
      <w:r w:rsidRPr="003A4521">
        <w:rPr>
          <w:rFonts w:ascii="Arial" w:hAnsi="Arial" w:cs="Arial"/>
          <w:kern w:val="2"/>
          <w:sz w:val="24"/>
          <w:szCs w:val="24"/>
          <w14:ligatures w14:val="standardContextual"/>
        </w:rPr>
        <w:t>Høifødt</w:t>
      </w:r>
      <w:proofErr w:type="spellEnd"/>
      <w:r w:rsidRPr="003A4521">
        <w:rPr>
          <w:rFonts w:ascii="Arial" w:hAnsi="Arial" w:cs="Arial"/>
          <w:kern w:val="2"/>
          <w:sz w:val="24"/>
          <w:szCs w:val="24"/>
          <w14:ligatures w14:val="standardContextual"/>
        </w:rPr>
        <w:t xml:space="preserve">, R. S., Waterloo, K., Eisemann, M., </w:t>
      </w:r>
      <w:r w:rsidRPr="003A4521">
        <w:rPr>
          <w:rFonts w:ascii="Arial" w:hAnsi="Arial" w:cs="Arial"/>
          <w:kern w:val="2"/>
          <w:sz w:val="24"/>
          <w:szCs w:val="24"/>
          <w14:ligatures w14:val="standardContextual"/>
        </w:rPr>
        <w:tab/>
        <w:t xml:space="preserve">&amp; Risør, M. B. (2013). Patients’ </w:t>
      </w:r>
      <w:r w:rsidR="002518B3" w:rsidRPr="003A4521">
        <w:rPr>
          <w:rFonts w:ascii="Arial" w:hAnsi="Arial" w:cs="Arial"/>
          <w:kern w:val="2"/>
          <w:sz w:val="24"/>
          <w:szCs w:val="24"/>
          <w14:ligatures w14:val="standardContextual"/>
        </w:rPr>
        <w:t xml:space="preserve">experiences of helpfulness in guided </w:t>
      </w:r>
      <w:r w:rsidR="002518B3" w:rsidRPr="003A4521">
        <w:rPr>
          <w:rFonts w:ascii="Arial" w:hAnsi="Arial" w:cs="Arial"/>
          <w:kern w:val="2"/>
          <w:sz w:val="24"/>
          <w:szCs w:val="24"/>
          <w14:ligatures w14:val="standardContextual"/>
        </w:rPr>
        <w:tab/>
        <w:t>internet-based treatment for depression</w:t>
      </w:r>
      <w:r w:rsidRPr="003A4521">
        <w:rPr>
          <w:rFonts w:ascii="Arial" w:hAnsi="Arial" w:cs="Arial"/>
          <w:kern w:val="2"/>
          <w:sz w:val="24"/>
          <w:szCs w:val="24"/>
          <w14:ligatures w14:val="standardContextual"/>
        </w:rPr>
        <w:t xml:space="preserve">: Qualitative </w:t>
      </w:r>
      <w:r w:rsidR="002518B3" w:rsidRPr="003A4521">
        <w:rPr>
          <w:rFonts w:ascii="Arial" w:hAnsi="Arial" w:cs="Arial"/>
          <w:kern w:val="2"/>
          <w:sz w:val="24"/>
          <w:szCs w:val="24"/>
          <w14:ligatures w14:val="standardContextual"/>
        </w:rPr>
        <w:t xml:space="preserve">study of integrated </w:t>
      </w:r>
      <w:r w:rsidR="002518B3" w:rsidRPr="003A4521">
        <w:rPr>
          <w:rFonts w:ascii="Arial" w:hAnsi="Arial" w:cs="Arial"/>
          <w:kern w:val="2"/>
          <w:sz w:val="24"/>
          <w:szCs w:val="24"/>
          <w14:ligatures w14:val="standardContextual"/>
        </w:rPr>
        <w:tab/>
        <w:t>therapeutic dimensions</w:t>
      </w:r>
      <w:r w:rsidRPr="003A4521">
        <w:rPr>
          <w:rFonts w:ascii="Arial" w:hAnsi="Arial" w:cs="Arial"/>
          <w:kern w:val="2"/>
          <w:sz w:val="24"/>
          <w:szCs w:val="24"/>
          <w14:ligatures w14:val="standardContextual"/>
        </w:rPr>
        <w:t xml:space="preserve">. </w:t>
      </w:r>
      <w:r w:rsidRPr="003A4521">
        <w:rPr>
          <w:rFonts w:ascii="Arial" w:hAnsi="Arial" w:cs="Arial"/>
          <w:i/>
          <w:iCs/>
          <w:kern w:val="2"/>
          <w:sz w:val="24"/>
          <w:szCs w:val="24"/>
          <w14:ligatures w14:val="standardContextual"/>
        </w:rPr>
        <w:t>Journal of Medical Internet Research</w:t>
      </w:r>
      <w:r w:rsidRPr="003A4521">
        <w:rPr>
          <w:rFonts w:ascii="Arial" w:hAnsi="Arial" w:cs="Arial"/>
          <w:kern w:val="2"/>
          <w:sz w:val="24"/>
          <w:szCs w:val="24"/>
          <w14:ligatures w14:val="standardContextual"/>
        </w:rPr>
        <w:t xml:space="preserve">, 15(6), e126. </w:t>
      </w:r>
      <w:r w:rsidRPr="003A4521">
        <w:rPr>
          <w:rFonts w:ascii="Arial" w:hAnsi="Arial" w:cs="Arial"/>
          <w:kern w:val="2"/>
          <w:sz w:val="24"/>
          <w:szCs w:val="24"/>
          <w14:ligatures w14:val="standardContextual"/>
        </w:rPr>
        <w:tab/>
        <w:t>https://doi.org/10.2196/jmir.2531</w:t>
      </w:r>
    </w:p>
    <w:p w14:paraId="6AC186DC" w14:textId="77777777" w:rsidR="003A4521" w:rsidRPr="003A4521" w:rsidRDefault="003A4521" w:rsidP="002015CF">
      <w:pPr>
        <w:spacing w:line="480" w:lineRule="auto"/>
        <w:rPr>
          <w:rFonts w:ascii="Arial" w:hAnsi="Arial" w:cs="Arial"/>
          <w:kern w:val="2"/>
          <w:sz w:val="24"/>
          <w:szCs w:val="24"/>
          <w:u w:val="single"/>
          <w14:ligatures w14:val="standardContextual"/>
        </w:rPr>
      </w:pPr>
      <w:r w:rsidRPr="003A4521">
        <w:rPr>
          <w:rFonts w:ascii="Arial" w:hAnsi="Arial" w:cs="Arial"/>
          <w:kern w:val="2"/>
          <w:sz w:val="24"/>
          <w:szCs w:val="24"/>
          <w14:ligatures w14:val="standardContextual"/>
        </w:rPr>
        <w:t xml:space="preserve">Long, H., French, D. P., &amp; Brooks, J. (2020). Optimising the value of the critical </w:t>
      </w:r>
      <w:r w:rsidRPr="003A4521">
        <w:rPr>
          <w:rFonts w:ascii="Arial" w:hAnsi="Arial" w:cs="Arial"/>
          <w:kern w:val="2"/>
          <w:sz w:val="24"/>
          <w:szCs w:val="24"/>
          <w14:ligatures w14:val="standardContextual"/>
        </w:rPr>
        <w:tab/>
        <w:t xml:space="preserve">appraisal skills programme (CASP) tool for quality appraisal in qualitative </w:t>
      </w:r>
      <w:r w:rsidRPr="003A4521">
        <w:rPr>
          <w:rFonts w:ascii="Arial" w:hAnsi="Arial" w:cs="Arial"/>
          <w:kern w:val="2"/>
          <w:sz w:val="24"/>
          <w:szCs w:val="24"/>
          <w14:ligatures w14:val="standardContextual"/>
        </w:rPr>
        <w:tab/>
        <w:t xml:space="preserve">evidence synthesis. </w:t>
      </w:r>
      <w:r w:rsidRPr="003A4521">
        <w:rPr>
          <w:rFonts w:ascii="Arial" w:hAnsi="Arial" w:cs="Arial"/>
          <w:i/>
          <w:iCs/>
          <w:kern w:val="2"/>
          <w:sz w:val="24"/>
          <w:szCs w:val="24"/>
          <w14:ligatures w14:val="standardContextual"/>
        </w:rPr>
        <w:t>Research Methods in Medicine &amp; Health Sciences</w:t>
      </w:r>
      <w:r w:rsidRPr="003A4521">
        <w:rPr>
          <w:rFonts w:ascii="Arial" w:hAnsi="Arial" w:cs="Arial"/>
          <w:kern w:val="2"/>
          <w:sz w:val="24"/>
          <w:szCs w:val="24"/>
          <w14:ligatures w14:val="standardContextual"/>
        </w:rPr>
        <w:t xml:space="preserve">, 1(1), </w:t>
      </w:r>
      <w:r w:rsidRPr="003A4521">
        <w:rPr>
          <w:rFonts w:ascii="Arial" w:hAnsi="Arial" w:cs="Arial"/>
          <w:kern w:val="2"/>
          <w:sz w:val="24"/>
          <w:szCs w:val="24"/>
          <w14:ligatures w14:val="standardContextual"/>
        </w:rPr>
        <w:tab/>
        <w:t xml:space="preserve">31–42. </w:t>
      </w:r>
      <w:hyperlink r:id="rId22" w:history="1">
        <w:r w:rsidRPr="003A4521">
          <w:rPr>
            <w:rStyle w:val="Hyperlink"/>
            <w:rFonts w:ascii="Arial" w:hAnsi="Arial" w:cs="Arial"/>
            <w:kern w:val="2"/>
            <w:sz w:val="24"/>
            <w:szCs w:val="24"/>
            <w14:ligatures w14:val="standardContextual"/>
          </w:rPr>
          <w:t>https://doi.org/10.1177/2632084320947559</w:t>
        </w:r>
      </w:hyperlink>
    </w:p>
    <w:p w14:paraId="1D5F933F" w14:textId="19C141CB"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lastRenderedPageBreak/>
        <w:t xml:space="preserve">Lovell, K., Bower, P., Gellatly, J., Byford, S., Bee, P., McMillan, D., Arundel, C., </w:t>
      </w:r>
      <w:r w:rsidRPr="003A4521">
        <w:rPr>
          <w:rFonts w:ascii="Arial" w:hAnsi="Arial" w:cs="Arial"/>
          <w:kern w:val="2"/>
          <w:sz w:val="24"/>
          <w:szCs w:val="24"/>
          <w14:ligatures w14:val="standardContextual"/>
        </w:rPr>
        <w:tab/>
        <w:t xml:space="preserve">Gilbody, S., Gega, L., Hardy, G. E., Reynolds, S., </w:t>
      </w:r>
      <w:proofErr w:type="spellStart"/>
      <w:r w:rsidRPr="003A4521">
        <w:rPr>
          <w:rFonts w:ascii="Arial" w:hAnsi="Arial" w:cs="Arial"/>
          <w:kern w:val="2"/>
          <w:sz w:val="24"/>
          <w:szCs w:val="24"/>
          <w14:ligatures w14:val="standardContextual"/>
        </w:rPr>
        <w:t>Barkham</w:t>
      </w:r>
      <w:proofErr w:type="spellEnd"/>
      <w:r w:rsidRPr="003A4521">
        <w:rPr>
          <w:rFonts w:ascii="Arial" w:hAnsi="Arial" w:cs="Arial"/>
          <w:kern w:val="2"/>
          <w:sz w:val="24"/>
          <w:szCs w:val="24"/>
          <w14:ligatures w14:val="standardContextual"/>
        </w:rPr>
        <w:t xml:space="preserve">, M., Mottram, P., </w:t>
      </w:r>
      <w:r w:rsidRPr="003A4521">
        <w:rPr>
          <w:rFonts w:ascii="Arial" w:hAnsi="Arial" w:cs="Arial"/>
          <w:kern w:val="2"/>
          <w:sz w:val="24"/>
          <w:szCs w:val="24"/>
          <w14:ligatures w14:val="standardContextual"/>
        </w:rPr>
        <w:tab/>
      </w:r>
      <w:proofErr w:type="spellStart"/>
      <w:r w:rsidRPr="003A4521">
        <w:rPr>
          <w:rFonts w:ascii="Arial" w:hAnsi="Arial" w:cs="Arial"/>
          <w:kern w:val="2"/>
          <w:sz w:val="24"/>
          <w:szCs w:val="24"/>
          <w14:ligatures w14:val="standardContextual"/>
        </w:rPr>
        <w:t>Lidbetter</w:t>
      </w:r>
      <w:proofErr w:type="spellEnd"/>
      <w:r w:rsidRPr="003A4521">
        <w:rPr>
          <w:rFonts w:ascii="Arial" w:hAnsi="Arial" w:cs="Arial"/>
          <w:kern w:val="2"/>
          <w:sz w:val="24"/>
          <w:szCs w:val="24"/>
          <w14:ligatures w14:val="standardContextual"/>
        </w:rPr>
        <w:t xml:space="preserve">, N., Pedley, R., Molle, J., Peckham, E., Knopp-Hoffer, J., Price, O., </w:t>
      </w:r>
      <w:r w:rsidR="002518B3">
        <w:rPr>
          <w:rFonts w:ascii="Arial" w:hAnsi="Arial" w:cs="Arial"/>
          <w:kern w:val="2"/>
          <w:sz w:val="24"/>
          <w:szCs w:val="24"/>
          <w14:ligatures w14:val="standardContextual"/>
        </w:rPr>
        <w:t>&amp;</w:t>
      </w:r>
      <w:r w:rsidRPr="003A4521">
        <w:rPr>
          <w:rFonts w:ascii="Arial" w:hAnsi="Arial" w:cs="Arial"/>
          <w:kern w:val="2"/>
          <w:sz w:val="24"/>
          <w:szCs w:val="24"/>
          <w14:ligatures w14:val="standardContextual"/>
        </w:rPr>
        <w:t xml:space="preserve"> </w:t>
      </w:r>
      <w:r w:rsidR="002518B3">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Roberts, C. (2017). Clinical effectiveness, cost-effectiveness, and </w:t>
      </w:r>
      <w:r w:rsidRPr="003A4521">
        <w:rPr>
          <w:rFonts w:ascii="Arial" w:hAnsi="Arial" w:cs="Arial"/>
          <w:kern w:val="2"/>
          <w:sz w:val="24"/>
          <w:szCs w:val="24"/>
          <w14:ligatures w14:val="standardContextual"/>
        </w:rPr>
        <w:tab/>
        <w:t>acceptability of low-intensity interventions in the management of obsessive–</w:t>
      </w:r>
      <w:r w:rsidRPr="003A4521">
        <w:rPr>
          <w:rFonts w:ascii="Arial" w:hAnsi="Arial" w:cs="Arial"/>
          <w:kern w:val="2"/>
          <w:sz w:val="24"/>
          <w:szCs w:val="24"/>
          <w14:ligatures w14:val="standardContextual"/>
        </w:rPr>
        <w:tab/>
        <w:t xml:space="preserve">compulsive disorder: The obsessive–compulsive treatment efficacy </w:t>
      </w:r>
      <w:r w:rsidRPr="003A4521">
        <w:rPr>
          <w:rFonts w:ascii="Arial" w:hAnsi="Arial" w:cs="Arial"/>
          <w:kern w:val="2"/>
          <w:sz w:val="24"/>
          <w:szCs w:val="24"/>
          <w14:ligatures w14:val="standardContextual"/>
        </w:rPr>
        <w:tab/>
        <w:t xml:space="preserve">randomised controlled trial (OCTET). </w:t>
      </w:r>
      <w:r w:rsidRPr="002518B3">
        <w:rPr>
          <w:rFonts w:ascii="Arial" w:hAnsi="Arial" w:cs="Arial"/>
          <w:i/>
          <w:iCs/>
          <w:kern w:val="2"/>
          <w:sz w:val="24"/>
          <w:szCs w:val="24"/>
          <w14:ligatures w14:val="standardContextual"/>
        </w:rPr>
        <w:t>Health Technology Assessment</w:t>
      </w:r>
      <w:r w:rsidRPr="003A4521">
        <w:rPr>
          <w:rFonts w:ascii="Arial" w:hAnsi="Arial" w:cs="Arial"/>
          <w:kern w:val="2"/>
          <w:sz w:val="24"/>
          <w:szCs w:val="24"/>
          <w14:ligatures w14:val="standardContextual"/>
        </w:rPr>
        <w:t xml:space="preserve">, 21(37), </w:t>
      </w:r>
      <w:r w:rsidRPr="003A4521">
        <w:rPr>
          <w:rFonts w:ascii="Arial" w:hAnsi="Arial" w:cs="Arial"/>
          <w:kern w:val="2"/>
          <w:sz w:val="24"/>
          <w:szCs w:val="24"/>
          <w14:ligatures w14:val="standardContextual"/>
        </w:rPr>
        <w:tab/>
        <w:t>1–132. https://doi.org/10.3310/hta21370</w:t>
      </w:r>
    </w:p>
    <w:p w14:paraId="76A08BE2"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Lucas, P. J., Baird, J., Arai, L., Law, C., &amp; Roberts, H. M. (2007). Worked examples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of alternative methods for the synthesis of qualitative and quantitative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research in systematic reviews. </w:t>
      </w:r>
      <w:r w:rsidRPr="003A4521">
        <w:rPr>
          <w:rFonts w:ascii="Arial" w:hAnsi="Arial" w:cs="Arial"/>
          <w:i/>
          <w:kern w:val="2"/>
          <w:sz w:val="24"/>
          <w:szCs w:val="24"/>
          <w14:ligatures w14:val="standardContextual"/>
        </w:rPr>
        <w:t>BMC Medical Research Methodology</w:t>
      </w:r>
      <w:r w:rsidRPr="003A4521">
        <w:rPr>
          <w:rFonts w:ascii="Arial" w:hAnsi="Arial" w:cs="Arial"/>
          <w:kern w:val="2"/>
          <w:sz w:val="24"/>
          <w:szCs w:val="24"/>
          <w14:ligatures w14:val="standardContextual"/>
        </w:rPr>
        <w:t xml:space="preserve">, </w:t>
      </w:r>
      <w:r w:rsidRPr="003A4521">
        <w:rPr>
          <w:rFonts w:ascii="Arial" w:hAnsi="Arial" w:cs="Arial"/>
          <w:i/>
          <w:kern w:val="2"/>
          <w:sz w:val="24"/>
          <w:szCs w:val="24"/>
          <w14:ligatures w14:val="standardContextual"/>
        </w:rPr>
        <w:t>7</w:t>
      </w:r>
      <w:r w:rsidRPr="003A4521">
        <w:rPr>
          <w:rFonts w:ascii="Arial" w:hAnsi="Arial" w:cs="Arial"/>
          <w:kern w:val="2"/>
          <w:sz w:val="24"/>
          <w:szCs w:val="24"/>
          <w14:ligatures w14:val="standardContextual"/>
        </w:rPr>
        <w:t xml:space="preserve">(1),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1-7. https://doi.org/10.1186/1471-2288-7-4</w:t>
      </w:r>
    </w:p>
    <w:p w14:paraId="08235F8E"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Ly, K. H., Janni, E., Wrede, R., Sedem, M., Donker, T., </w:t>
      </w:r>
      <w:proofErr w:type="spellStart"/>
      <w:r w:rsidRPr="003A4521">
        <w:rPr>
          <w:rFonts w:ascii="Arial" w:hAnsi="Arial" w:cs="Arial"/>
          <w:kern w:val="2"/>
          <w:sz w:val="24"/>
          <w:szCs w:val="24"/>
          <w14:ligatures w14:val="standardContextual"/>
        </w:rPr>
        <w:t>Carlbring</w:t>
      </w:r>
      <w:proofErr w:type="spellEnd"/>
      <w:r w:rsidRPr="003A4521">
        <w:rPr>
          <w:rFonts w:ascii="Arial" w:hAnsi="Arial" w:cs="Arial"/>
          <w:kern w:val="2"/>
          <w:sz w:val="24"/>
          <w:szCs w:val="24"/>
          <w14:ligatures w14:val="standardContextual"/>
        </w:rPr>
        <w:t xml:space="preserve">, P., &amp; Andersson, G. </w:t>
      </w:r>
      <w:r w:rsidRPr="003A4521">
        <w:rPr>
          <w:rFonts w:ascii="Arial" w:hAnsi="Arial" w:cs="Arial"/>
          <w:kern w:val="2"/>
          <w:sz w:val="24"/>
          <w:szCs w:val="24"/>
          <w14:ligatures w14:val="standardContextual"/>
        </w:rPr>
        <w:tab/>
        <w:t xml:space="preserve">(2015). Experiences of a guided smartphone-based </w:t>
      </w:r>
      <w:proofErr w:type="spellStart"/>
      <w:r w:rsidRPr="003A4521">
        <w:rPr>
          <w:rFonts w:ascii="Arial" w:hAnsi="Arial" w:cs="Arial"/>
          <w:kern w:val="2"/>
          <w:sz w:val="24"/>
          <w:szCs w:val="24"/>
          <w14:ligatures w14:val="standardContextual"/>
        </w:rPr>
        <w:t>behavioral</w:t>
      </w:r>
      <w:proofErr w:type="spellEnd"/>
      <w:r w:rsidRPr="003A4521">
        <w:rPr>
          <w:rFonts w:ascii="Arial" w:hAnsi="Arial" w:cs="Arial"/>
          <w:kern w:val="2"/>
          <w:sz w:val="24"/>
          <w:szCs w:val="24"/>
          <w14:ligatures w14:val="standardContextual"/>
        </w:rPr>
        <w:t xml:space="preserve"> activation </w:t>
      </w:r>
      <w:r w:rsidRPr="003A4521">
        <w:rPr>
          <w:rFonts w:ascii="Arial" w:hAnsi="Arial" w:cs="Arial"/>
          <w:kern w:val="2"/>
          <w:sz w:val="24"/>
          <w:szCs w:val="24"/>
          <w14:ligatures w14:val="standardContextual"/>
        </w:rPr>
        <w:tab/>
        <w:t xml:space="preserve">therapy for depression: A qualitative study. </w:t>
      </w:r>
      <w:r w:rsidRPr="003A4521">
        <w:rPr>
          <w:rFonts w:ascii="Arial" w:hAnsi="Arial" w:cs="Arial"/>
          <w:i/>
          <w:iCs/>
          <w:kern w:val="2"/>
          <w:sz w:val="24"/>
          <w:szCs w:val="24"/>
          <w14:ligatures w14:val="standardContextual"/>
        </w:rPr>
        <w:t>Internet Interventions</w:t>
      </w:r>
      <w:r w:rsidRPr="003A4521">
        <w:rPr>
          <w:rFonts w:ascii="Arial" w:hAnsi="Arial" w:cs="Arial"/>
          <w:kern w:val="2"/>
          <w:sz w:val="24"/>
          <w:szCs w:val="24"/>
          <w14:ligatures w14:val="standardContextual"/>
        </w:rPr>
        <w:t xml:space="preserve">, 2(1), 60–68. </w:t>
      </w:r>
      <w:r w:rsidRPr="003A4521">
        <w:rPr>
          <w:rFonts w:ascii="Arial" w:hAnsi="Arial" w:cs="Arial"/>
          <w:kern w:val="2"/>
          <w:sz w:val="24"/>
          <w:szCs w:val="24"/>
          <w14:ligatures w14:val="standardContextual"/>
        </w:rPr>
        <w:tab/>
        <w:t>https://doi.org/10.1016/j.invent.2014.12.002</w:t>
      </w:r>
    </w:p>
    <w:p w14:paraId="64F0ADB4"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Martin, S. (2023). Why using “consciousness” in psychotherapy? Insight, </w:t>
      </w:r>
      <w:r w:rsidRPr="003A4521">
        <w:rPr>
          <w:rFonts w:ascii="Arial" w:hAnsi="Arial" w:cs="Arial"/>
          <w:kern w:val="2"/>
          <w:sz w:val="24"/>
          <w:szCs w:val="24"/>
          <w14:ligatures w14:val="standardContextual"/>
        </w:rPr>
        <w:tab/>
        <w:t xml:space="preserve">metacognition and self-consciousness. </w:t>
      </w:r>
      <w:r w:rsidRPr="003A4521">
        <w:rPr>
          <w:rFonts w:ascii="Arial" w:hAnsi="Arial" w:cs="Arial"/>
          <w:i/>
          <w:iCs/>
          <w:kern w:val="2"/>
          <w:sz w:val="24"/>
          <w:szCs w:val="24"/>
          <w14:ligatures w14:val="standardContextual"/>
        </w:rPr>
        <w:t>New Ideas in Psychology</w:t>
      </w:r>
      <w:r w:rsidRPr="003A4521">
        <w:rPr>
          <w:rFonts w:ascii="Arial" w:hAnsi="Arial" w:cs="Arial"/>
          <w:kern w:val="2"/>
          <w:sz w:val="24"/>
          <w:szCs w:val="24"/>
          <w14:ligatures w14:val="standardContextual"/>
        </w:rPr>
        <w:t xml:space="preserve">, 70, </w:t>
      </w:r>
      <w:r w:rsidRPr="003A4521">
        <w:rPr>
          <w:rFonts w:ascii="Arial" w:hAnsi="Arial" w:cs="Arial"/>
          <w:kern w:val="2"/>
          <w:sz w:val="24"/>
          <w:szCs w:val="24"/>
          <w14:ligatures w14:val="standardContextual"/>
        </w:rPr>
        <w:tab/>
        <w:t>101015. https://doi.org/10.1016/j.newideapsych.2023.101015</w:t>
      </w:r>
    </w:p>
    <w:p w14:paraId="0044CE1A" w14:textId="4C4DAA9C"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Meadows, J. A., &amp; Kellett, S. (2017). Development and evaluation </w:t>
      </w:r>
      <w:r w:rsidR="00F21837" w:rsidRPr="003A4521">
        <w:rPr>
          <w:rFonts w:ascii="Arial" w:hAnsi="Arial" w:cs="Arial"/>
          <w:kern w:val="2"/>
          <w:sz w:val="24"/>
          <w:szCs w:val="24"/>
          <w14:ligatures w14:val="standardContextual"/>
        </w:rPr>
        <w:t xml:space="preserve">of cognitive </w:t>
      </w:r>
      <w:r w:rsidR="00F21837" w:rsidRPr="003A4521">
        <w:rPr>
          <w:rFonts w:ascii="Arial" w:hAnsi="Arial" w:cs="Arial"/>
          <w:kern w:val="2"/>
          <w:sz w:val="24"/>
          <w:szCs w:val="24"/>
          <w14:ligatures w14:val="standardContextual"/>
        </w:rPr>
        <w:tab/>
        <w:t xml:space="preserve">analytic guided self-help </w:t>
      </w:r>
      <w:r w:rsidRPr="003A4521">
        <w:rPr>
          <w:rFonts w:ascii="Arial" w:hAnsi="Arial" w:cs="Arial"/>
          <w:kern w:val="2"/>
          <w:sz w:val="24"/>
          <w:szCs w:val="24"/>
          <w14:ligatures w14:val="standardContextual"/>
        </w:rPr>
        <w:t xml:space="preserve">(CAT-SH) for use in IAPT services. </w:t>
      </w:r>
      <w:r w:rsidRPr="003A4521">
        <w:rPr>
          <w:rFonts w:ascii="Arial" w:hAnsi="Arial" w:cs="Arial"/>
          <w:kern w:val="2"/>
          <w:sz w:val="24"/>
          <w:szCs w:val="24"/>
          <w14:ligatures w14:val="standardContextual"/>
        </w:rPr>
        <w:tab/>
      </w:r>
      <w:r w:rsidRPr="003A4521">
        <w:rPr>
          <w:rFonts w:ascii="Arial" w:hAnsi="Arial" w:cs="Arial"/>
          <w:i/>
          <w:iCs/>
          <w:kern w:val="2"/>
          <w:sz w:val="24"/>
          <w:szCs w:val="24"/>
          <w14:ligatures w14:val="standardContextual"/>
        </w:rPr>
        <w:t xml:space="preserve">Behavioural and </w:t>
      </w:r>
      <w:r w:rsidR="00F21837">
        <w:rPr>
          <w:rFonts w:ascii="Arial" w:hAnsi="Arial" w:cs="Arial"/>
          <w:i/>
          <w:iCs/>
          <w:kern w:val="2"/>
          <w:sz w:val="24"/>
          <w:szCs w:val="24"/>
          <w14:ligatures w14:val="standardContextual"/>
        </w:rPr>
        <w:tab/>
      </w:r>
      <w:r w:rsidRPr="003A4521">
        <w:rPr>
          <w:rFonts w:ascii="Arial" w:hAnsi="Arial" w:cs="Arial"/>
          <w:i/>
          <w:iCs/>
          <w:kern w:val="2"/>
          <w:sz w:val="24"/>
          <w:szCs w:val="24"/>
          <w14:ligatures w14:val="standardContextual"/>
        </w:rPr>
        <w:t>Cognitive Psychotherapy</w:t>
      </w:r>
      <w:r w:rsidRPr="003A4521">
        <w:rPr>
          <w:rFonts w:ascii="Arial" w:hAnsi="Arial" w:cs="Arial"/>
          <w:kern w:val="2"/>
          <w:sz w:val="24"/>
          <w:szCs w:val="24"/>
          <w14:ligatures w14:val="standardContextual"/>
        </w:rPr>
        <w:t xml:space="preserve">, 45(3), 266–284. </w:t>
      </w:r>
      <w:r w:rsidRPr="003A4521">
        <w:rPr>
          <w:rFonts w:ascii="Arial" w:hAnsi="Arial" w:cs="Arial"/>
          <w:kern w:val="2"/>
          <w:sz w:val="24"/>
          <w:szCs w:val="24"/>
          <w14:ligatures w14:val="standardContextual"/>
        </w:rPr>
        <w:tab/>
        <w:t>https://doi.org/10.1017/s1352465816000485</w:t>
      </w:r>
    </w:p>
    <w:p w14:paraId="6AA36AA6"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lastRenderedPageBreak/>
        <w:t xml:space="preserve">Methley, A. M., Campbell, S., Chew-Graham, C., McNally, R., &amp; Cheraghi-Sohi,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S. (2014). PICO, PICOS and SPIDER: A comparison study of specificity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 xml:space="preserve">and sensitivity in three search tools for qualitative systematic reviews.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r>
      <w:r w:rsidRPr="003A4521">
        <w:rPr>
          <w:rFonts w:ascii="Arial" w:hAnsi="Arial" w:cs="Arial"/>
          <w:i/>
          <w:iCs/>
          <w:kern w:val="2"/>
          <w:sz w:val="24"/>
          <w:szCs w:val="24"/>
          <w14:ligatures w14:val="standardContextual"/>
        </w:rPr>
        <w:t>BMC Health Services Research</w:t>
      </w:r>
      <w:r w:rsidRPr="003A4521">
        <w:rPr>
          <w:rFonts w:ascii="Arial" w:hAnsi="Arial" w:cs="Arial"/>
          <w:kern w:val="2"/>
          <w:sz w:val="24"/>
          <w:szCs w:val="24"/>
          <w14:ligatures w14:val="standardContextual"/>
        </w:rPr>
        <w:t xml:space="preserve">, 14(1), 1-10. </w:t>
      </w:r>
      <w:r w:rsidRPr="003A4521">
        <w:rPr>
          <w:rFonts w:ascii="Arial" w:hAnsi="Arial" w:cs="Arial"/>
          <w:kern w:val="2"/>
          <w:sz w:val="24"/>
          <w:szCs w:val="24"/>
          <w14:ligatures w14:val="standardContextual"/>
        </w:rPr>
        <w:br/>
      </w:r>
      <w:r w:rsidRPr="003A4521">
        <w:rPr>
          <w:rFonts w:ascii="Arial" w:hAnsi="Arial" w:cs="Arial"/>
          <w:kern w:val="2"/>
          <w:sz w:val="24"/>
          <w:szCs w:val="24"/>
          <w14:ligatures w14:val="standardContextual"/>
        </w:rPr>
        <w:tab/>
        <w:t>https://doi.org/10.1186/s12913-014-0579-0</w:t>
      </w:r>
    </w:p>
    <w:p w14:paraId="1A3F4CC8" w14:textId="3714715A" w:rsid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Nguyen, J., McNulty, N., Grant, N., </w:t>
      </w:r>
      <w:proofErr w:type="spellStart"/>
      <w:r w:rsidRPr="003A4521">
        <w:rPr>
          <w:rFonts w:ascii="Arial" w:hAnsi="Arial" w:cs="Arial"/>
          <w:kern w:val="2"/>
          <w:sz w:val="24"/>
          <w:szCs w:val="24"/>
          <w14:ligatures w14:val="standardContextual"/>
        </w:rPr>
        <w:t>Martland</w:t>
      </w:r>
      <w:proofErr w:type="spellEnd"/>
      <w:r w:rsidRPr="003A4521">
        <w:rPr>
          <w:rFonts w:ascii="Arial" w:hAnsi="Arial" w:cs="Arial"/>
          <w:kern w:val="2"/>
          <w:sz w:val="24"/>
          <w:szCs w:val="24"/>
          <w14:ligatures w14:val="standardContextual"/>
        </w:rPr>
        <w:t xml:space="preserve">, N., Dowling, D., King, S., Neely, L.,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Ball, J., &amp; Dom, G. (2022). The effectiveness of remote therapy in two London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IAPT services. </w:t>
      </w:r>
      <w:r w:rsidRPr="003A4521">
        <w:rPr>
          <w:rFonts w:ascii="Arial" w:hAnsi="Arial" w:cs="Arial"/>
          <w:i/>
          <w:iCs/>
          <w:kern w:val="2"/>
          <w:sz w:val="24"/>
          <w:szCs w:val="24"/>
          <w14:ligatures w14:val="standardContextual"/>
        </w:rPr>
        <w:t>The Cognitive Behaviour Therapist</w:t>
      </w:r>
      <w:r w:rsidRPr="003A4521">
        <w:rPr>
          <w:rFonts w:ascii="Arial" w:hAnsi="Arial" w:cs="Arial"/>
          <w:kern w:val="2"/>
          <w:sz w:val="24"/>
          <w:szCs w:val="24"/>
          <w14:ligatures w14:val="standardContextual"/>
        </w:rPr>
        <w:t>, 15.</w:t>
      </w:r>
      <w:r w:rsidR="002015CF">
        <w:rPr>
          <w:rFonts w:ascii="Arial" w:hAnsi="Arial" w:cs="Arial"/>
          <w:kern w:val="2"/>
          <w:sz w:val="24"/>
          <w:szCs w:val="24"/>
          <w14:ligatures w14:val="standardContextual"/>
        </w:rPr>
        <w:t xml:space="preserve"> </w:t>
      </w:r>
      <w:r w:rsidR="002015CF">
        <w:rPr>
          <w:rFonts w:ascii="Arial" w:hAnsi="Arial" w:cs="Arial"/>
          <w:kern w:val="2"/>
          <w:sz w:val="24"/>
          <w:szCs w:val="24"/>
          <w14:ligatures w14:val="standardContextual"/>
        </w:rPr>
        <w:tab/>
      </w:r>
      <w:hyperlink r:id="rId23" w:history="1">
        <w:r w:rsidR="00827542" w:rsidRPr="00992CBE">
          <w:rPr>
            <w:rStyle w:val="Hyperlink"/>
            <w:rFonts w:ascii="Arial" w:hAnsi="Arial" w:cs="Arial"/>
            <w:kern w:val="2"/>
            <w:sz w:val="24"/>
            <w:szCs w:val="24"/>
            <w14:ligatures w14:val="standardContextual"/>
          </w:rPr>
          <w:t>https://doi.org/10.1017/s1754470x22000198</w:t>
        </w:r>
      </w:hyperlink>
    </w:p>
    <w:p w14:paraId="37F39427" w14:textId="1E225B37" w:rsidR="00827542" w:rsidRPr="003A4521" w:rsidRDefault="00827542" w:rsidP="002015CF">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 xml:space="preserve">NHS </w:t>
      </w:r>
      <w:r w:rsidRPr="00827542">
        <w:rPr>
          <w:rFonts w:ascii="Arial" w:hAnsi="Arial" w:cs="Arial"/>
          <w:kern w:val="2"/>
          <w:sz w:val="24"/>
          <w:szCs w:val="24"/>
          <w14:ligatures w14:val="standardContextual"/>
        </w:rPr>
        <w:t xml:space="preserve">England. (n.d.). </w:t>
      </w:r>
      <w:r w:rsidRPr="00827542">
        <w:rPr>
          <w:rFonts w:ascii="Arial" w:hAnsi="Arial" w:cs="Arial"/>
          <w:i/>
          <w:iCs/>
          <w:kern w:val="2"/>
          <w:sz w:val="24"/>
          <w:szCs w:val="24"/>
          <w14:ligatures w14:val="standardContextual"/>
        </w:rPr>
        <w:t>NHS Talking Therapies, for anxiety and depression.</w:t>
      </w:r>
      <w:r w:rsidR="00BD30F7">
        <w:rPr>
          <w:rFonts w:ascii="Arial" w:hAnsi="Arial" w:cs="Arial"/>
          <w:i/>
          <w:iCs/>
          <w:kern w:val="2"/>
          <w:sz w:val="24"/>
          <w:szCs w:val="24"/>
          <w14:ligatures w14:val="standardContextual"/>
        </w:rPr>
        <w:t xml:space="preserve"> </w:t>
      </w:r>
      <w:r w:rsidR="00BD30F7">
        <w:rPr>
          <w:rFonts w:ascii="Arial" w:hAnsi="Arial" w:cs="Arial"/>
          <w:kern w:val="2"/>
          <w:sz w:val="24"/>
          <w:szCs w:val="24"/>
          <w14:ligatures w14:val="standardContextual"/>
        </w:rPr>
        <w:t xml:space="preserve">NHS </w:t>
      </w:r>
      <w:r w:rsidR="00BD30F7">
        <w:rPr>
          <w:rFonts w:ascii="Arial" w:hAnsi="Arial" w:cs="Arial"/>
          <w:kern w:val="2"/>
          <w:sz w:val="24"/>
          <w:szCs w:val="24"/>
          <w14:ligatures w14:val="standardContextual"/>
        </w:rPr>
        <w:tab/>
        <w:t xml:space="preserve">England. </w:t>
      </w:r>
      <w:hyperlink r:id="rId24" w:history="1">
        <w:r w:rsidR="00290F1A" w:rsidRPr="00D3524F">
          <w:rPr>
            <w:rStyle w:val="Hyperlink"/>
            <w:rFonts w:ascii="Arial" w:hAnsi="Arial" w:cs="Arial"/>
            <w:kern w:val="2"/>
            <w:sz w:val="24"/>
            <w:szCs w:val="24"/>
            <w14:ligatures w14:val="standardContextual"/>
          </w:rPr>
          <w:t>https://www.england.nhs.uk/mental-health/adults/nhs-talking-</w:t>
        </w:r>
      </w:hyperlink>
      <w:r w:rsidR="00290F1A">
        <w:rPr>
          <w:rFonts w:ascii="Arial" w:hAnsi="Arial" w:cs="Arial"/>
          <w:kern w:val="2"/>
          <w:sz w:val="24"/>
          <w:szCs w:val="24"/>
          <w14:ligatures w14:val="standardContextual"/>
        </w:rPr>
        <w:tab/>
      </w:r>
      <w:r w:rsidRPr="00827542">
        <w:rPr>
          <w:rFonts w:ascii="Arial" w:hAnsi="Arial" w:cs="Arial"/>
          <w:kern w:val="2"/>
          <w:sz w:val="24"/>
          <w:szCs w:val="24"/>
          <w14:ligatures w14:val="standardContextual"/>
        </w:rPr>
        <w:t>therapies/</w:t>
      </w:r>
    </w:p>
    <w:p w14:paraId="09715ACB" w14:textId="716AB5AF" w:rsidR="003A4521" w:rsidRDefault="003A4521" w:rsidP="002015CF">
      <w:pPr>
        <w:spacing w:line="480" w:lineRule="auto"/>
        <w:rPr>
          <w:rFonts w:ascii="Arial" w:hAnsi="Arial" w:cs="Arial"/>
          <w:kern w:val="2"/>
          <w:sz w:val="24"/>
          <w:szCs w:val="24"/>
          <w:u w:val="single"/>
          <w14:ligatures w14:val="standardContextual"/>
        </w:rPr>
      </w:pPr>
      <w:r w:rsidRPr="003A4521">
        <w:rPr>
          <w:rFonts w:ascii="Arial" w:hAnsi="Arial" w:cs="Arial"/>
          <w:kern w:val="2"/>
          <w:sz w:val="24"/>
          <w:szCs w:val="24"/>
          <w14:ligatures w14:val="standardContextual"/>
        </w:rPr>
        <w:t xml:space="preserve">NHS England. (2019). </w:t>
      </w:r>
      <w:r w:rsidRPr="003A4521">
        <w:rPr>
          <w:rFonts w:ascii="Arial" w:hAnsi="Arial" w:cs="Arial"/>
          <w:i/>
          <w:iCs/>
          <w:kern w:val="2"/>
          <w:sz w:val="24"/>
          <w:szCs w:val="24"/>
          <w14:ligatures w14:val="standardContextual"/>
        </w:rPr>
        <w:t>NHS Mental Health Implementation Plan 2019/20 –</w:t>
      </w:r>
      <w:r w:rsidRPr="003A4521">
        <w:rPr>
          <w:rFonts w:ascii="Arial" w:hAnsi="Arial" w:cs="Arial"/>
          <w:i/>
          <w:iCs/>
          <w:kern w:val="2"/>
          <w:sz w:val="24"/>
          <w:szCs w:val="24"/>
          <w:u w:val="single"/>
          <w14:ligatures w14:val="standardContextual"/>
        </w:rPr>
        <w:t xml:space="preserve"> </w:t>
      </w:r>
      <w:r w:rsidRPr="003A4521">
        <w:rPr>
          <w:rFonts w:ascii="Arial" w:hAnsi="Arial" w:cs="Arial"/>
          <w:i/>
          <w:iCs/>
          <w:kern w:val="2"/>
          <w:sz w:val="24"/>
          <w:szCs w:val="24"/>
          <w14:ligatures w14:val="standardContextual"/>
        </w:rPr>
        <w:tab/>
        <w:t>2023/24</w:t>
      </w:r>
      <w:r w:rsidRPr="003A4521">
        <w:rPr>
          <w:rFonts w:ascii="Arial" w:hAnsi="Arial" w:cs="Arial"/>
          <w:kern w:val="2"/>
          <w:sz w:val="24"/>
          <w:szCs w:val="24"/>
          <w14:ligatures w14:val="standardContextual"/>
        </w:rPr>
        <w:t>. NHS England.</w:t>
      </w:r>
      <w:r w:rsidRPr="003A4521">
        <w:rPr>
          <w:rFonts w:ascii="Arial" w:hAnsi="Arial" w:cs="Arial"/>
          <w:kern w:val="2"/>
          <w:sz w:val="24"/>
          <w:szCs w:val="24"/>
          <w:u w:val="single"/>
          <w14:ligatures w14:val="standardContextual"/>
        </w:rPr>
        <w:t xml:space="preserve"> </w:t>
      </w:r>
      <w:r w:rsidRPr="003A4521">
        <w:rPr>
          <w:rFonts w:ascii="Arial" w:hAnsi="Arial" w:cs="Arial"/>
          <w:kern w:val="2"/>
          <w:sz w:val="24"/>
          <w:szCs w:val="24"/>
          <w14:ligatures w14:val="standardContextual"/>
        </w:rPr>
        <w:t>https://www.longtermplan.nhs.uk/wp-</w:t>
      </w:r>
      <w:r w:rsidRPr="003A4521">
        <w:rPr>
          <w:rFonts w:ascii="Arial" w:hAnsi="Arial" w:cs="Arial"/>
          <w:kern w:val="2"/>
          <w:sz w:val="24"/>
          <w:szCs w:val="24"/>
          <w14:ligatures w14:val="standardContextual"/>
        </w:rPr>
        <w:tab/>
        <w:t>content/uploads/2019/07/nhs-mental-health-implementation-plan-2019-20-</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2023-24.pdf</w:t>
      </w:r>
      <w:r w:rsidRPr="003A4521">
        <w:rPr>
          <w:rFonts w:ascii="Arial" w:hAnsi="Arial" w:cs="Arial"/>
          <w:kern w:val="2"/>
          <w:sz w:val="24"/>
          <w:szCs w:val="24"/>
          <w:u w:val="single"/>
          <w14:ligatures w14:val="standardContextual"/>
        </w:rPr>
        <w:t xml:space="preserve"> </w:t>
      </w:r>
    </w:p>
    <w:p w14:paraId="7B6E9C9F" w14:textId="20F1B3CC" w:rsidR="00FB285D" w:rsidRPr="00FB285D" w:rsidRDefault="00FB285D" w:rsidP="002015CF">
      <w:pPr>
        <w:spacing w:line="480" w:lineRule="auto"/>
        <w:rPr>
          <w:rFonts w:ascii="Arial" w:hAnsi="Arial" w:cs="Arial"/>
          <w:kern w:val="2"/>
          <w:sz w:val="24"/>
          <w:szCs w:val="24"/>
          <w14:ligatures w14:val="standardContextual"/>
        </w:rPr>
      </w:pPr>
      <w:r w:rsidRPr="00FB285D">
        <w:rPr>
          <w:rFonts w:ascii="Arial" w:hAnsi="Arial" w:cs="Arial"/>
          <w:kern w:val="2"/>
          <w:sz w:val="24"/>
          <w:szCs w:val="24"/>
          <w14:ligatures w14:val="standardContextual"/>
        </w:rPr>
        <w:t xml:space="preserve">NHS England. (2022). </w:t>
      </w:r>
      <w:r w:rsidRPr="00FB285D">
        <w:rPr>
          <w:rFonts w:ascii="Arial" w:hAnsi="Arial" w:cs="Arial"/>
          <w:i/>
          <w:iCs/>
          <w:kern w:val="2"/>
          <w:sz w:val="24"/>
          <w:szCs w:val="24"/>
          <w14:ligatures w14:val="standardContextual"/>
        </w:rPr>
        <w:t>Types of talking therapy.</w:t>
      </w:r>
      <w:r w:rsidRPr="00FB285D">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 xml:space="preserve">NHS England. </w:t>
      </w:r>
      <w:r>
        <w:rPr>
          <w:rFonts w:ascii="Arial" w:hAnsi="Arial" w:cs="Arial"/>
          <w:kern w:val="2"/>
          <w:sz w:val="24"/>
          <w:szCs w:val="24"/>
          <w14:ligatures w14:val="standardContextual"/>
        </w:rPr>
        <w:tab/>
      </w:r>
      <w:hyperlink r:id="rId25" w:history="1">
        <w:r w:rsidRPr="003703BC">
          <w:rPr>
            <w:rStyle w:val="Hyperlink"/>
            <w:rFonts w:ascii="Arial" w:hAnsi="Arial" w:cs="Arial"/>
            <w:kern w:val="2"/>
            <w:sz w:val="24"/>
            <w:szCs w:val="24"/>
            <w14:ligatures w14:val="standardContextual"/>
          </w:rPr>
          <w:t>https://www.nhs.uk/mental-health/talking-therapies-medicine-</w:t>
        </w:r>
      </w:hyperlink>
      <w:r>
        <w:rPr>
          <w:rFonts w:ascii="Arial" w:hAnsi="Arial" w:cs="Arial"/>
          <w:kern w:val="2"/>
          <w:sz w:val="24"/>
          <w:szCs w:val="24"/>
          <w14:ligatures w14:val="standardContextual"/>
        </w:rPr>
        <w:tab/>
      </w:r>
      <w:r w:rsidRPr="00FB285D">
        <w:rPr>
          <w:rFonts w:ascii="Arial" w:hAnsi="Arial" w:cs="Arial"/>
          <w:kern w:val="2"/>
          <w:sz w:val="24"/>
          <w:szCs w:val="24"/>
          <w14:ligatures w14:val="standardContextual"/>
        </w:rPr>
        <w:t>treatments/talking-therapies-and-counselling/types-of-talking-</w:t>
      </w:r>
      <w:r>
        <w:rPr>
          <w:rFonts w:ascii="Arial" w:hAnsi="Arial" w:cs="Arial"/>
          <w:kern w:val="2"/>
          <w:sz w:val="24"/>
          <w:szCs w:val="24"/>
          <w14:ligatures w14:val="standardContextual"/>
        </w:rPr>
        <w:tab/>
      </w:r>
      <w:r w:rsidRPr="00FB285D">
        <w:rPr>
          <w:rFonts w:ascii="Arial" w:hAnsi="Arial" w:cs="Arial"/>
          <w:kern w:val="2"/>
          <w:sz w:val="24"/>
          <w:szCs w:val="24"/>
          <w14:ligatures w14:val="standardContextual"/>
        </w:rPr>
        <w:t>therapies/</w:t>
      </w:r>
      <w:proofErr w:type="gramStart"/>
      <w:r w:rsidRPr="00FB285D">
        <w:rPr>
          <w:rFonts w:ascii="Arial" w:hAnsi="Arial" w:cs="Arial"/>
          <w:kern w:val="2"/>
          <w:sz w:val="24"/>
          <w:szCs w:val="24"/>
          <w14:ligatures w14:val="standardContextual"/>
        </w:rPr>
        <w:t>#:~</w:t>
      </w:r>
      <w:proofErr w:type="gramEnd"/>
      <w:r w:rsidRPr="00FB285D">
        <w:rPr>
          <w:rFonts w:ascii="Arial" w:hAnsi="Arial" w:cs="Arial"/>
          <w:kern w:val="2"/>
          <w:sz w:val="24"/>
          <w:szCs w:val="24"/>
          <w14:ligatures w14:val="standardContextual"/>
        </w:rPr>
        <w:t>:text=You%20set%20goals%20with%20your,lasting%2030%20to</w:t>
      </w:r>
      <w:r>
        <w:rPr>
          <w:rFonts w:ascii="Arial" w:hAnsi="Arial" w:cs="Arial"/>
          <w:kern w:val="2"/>
          <w:sz w:val="24"/>
          <w:szCs w:val="24"/>
          <w14:ligatures w14:val="standardContextual"/>
        </w:rPr>
        <w:tab/>
      </w:r>
      <w:r w:rsidRPr="00FB285D">
        <w:rPr>
          <w:rFonts w:ascii="Arial" w:hAnsi="Arial" w:cs="Arial"/>
          <w:kern w:val="2"/>
          <w:sz w:val="24"/>
          <w:szCs w:val="24"/>
          <w14:ligatures w14:val="standardContextual"/>
        </w:rPr>
        <w:t>%2060%20minutes.</w:t>
      </w:r>
    </w:p>
    <w:p w14:paraId="4E0311C2" w14:textId="6D228E63" w:rsidR="00290F1A" w:rsidRDefault="00290F1A" w:rsidP="002015CF">
      <w:pPr>
        <w:spacing w:line="480" w:lineRule="auto"/>
        <w:rPr>
          <w:rFonts w:ascii="Arial" w:hAnsi="Arial" w:cs="Arial"/>
          <w:kern w:val="2"/>
          <w:sz w:val="24"/>
          <w:szCs w:val="24"/>
          <w14:ligatures w14:val="standardContextual"/>
        </w:rPr>
      </w:pPr>
      <w:r>
        <w:rPr>
          <w:rFonts w:ascii="Arial" w:hAnsi="Arial" w:cs="Arial"/>
          <w:kern w:val="2"/>
          <w:sz w:val="24"/>
          <w:szCs w:val="24"/>
          <w14:ligatures w14:val="standardContextual"/>
        </w:rPr>
        <w:t xml:space="preserve">NHS England. (2024, January). </w:t>
      </w:r>
      <w:r w:rsidRPr="00F21837">
        <w:rPr>
          <w:rFonts w:ascii="Arial" w:hAnsi="Arial" w:cs="Arial"/>
          <w:i/>
          <w:iCs/>
          <w:kern w:val="2"/>
          <w:sz w:val="24"/>
          <w:szCs w:val="24"/>
          <w14:ligatures w14:val="standardContextual"/>
        </w:rPr>
        <w:t xml:space="preserve">NHS Talking Therapies, for anxiety and depression, </w:t>
      </w:r>
      <w:r w:rsidRPr="00F21837">
        <w:rPr>
          <w:rFonts w:ascii="Arial" w:hAnsi="Arial" w:cs="Arial"/>
          <w:i/>
          <w:iCs/>
          <w:kern w:val="2"/>
          <w:sz w:val="24"/>
          <w:szCs w:val="24"/>
          <w14:ligatures w14:val="standardContextual"/>
        </w:rPr>
        <w:tab/>
        <w:t>annual reports, 2022-23</w:t>
      </w:r>
      <w:r>
        <w:rPr>
          <w:rFonts w:ascii="Arial" w:hAnsi="Arial" w:cs="Arial"/>
          <w:kern w:val="2"/>
          <w:sz w:val="24"/>
          <w:szCs w:val="24"/>
          <w14:ligatures w14:val="standardContextual"/>
        </w:rPr>
        <w:t xml:space="preserve">. NHS England. </w:t>
      </w:r>
      <w:hyperlink r:id="rId26" w:history="1">
        <w:r w:rsidRPr="00D3524F">
          <w:rPr>
            <w:rStyle w:val="Hyperlink"/>
            <w:rFonts w:ascii="Arial" w:hAnsi="Arial" w:cs="Arial"/>
            <w:kern w:val="2"/>
            <w:sz w:val="24"/>
            <w:szCs w:val="24"/>
            <w14:ligatures w14:val="standardContextual"/>
          </w:rPr>
          <w:t>https://digital.nhs.uk/data-and-</w:t>
        </w:r>
      </w:hyperlink>
      <w:r>
        <w:rPr>
          <w:rFonts w:ascii="Arial" w:hAnsi="Arial" w:cs="Arial"/>
          <w:kern w:val="2"/>
          <w:sz w:val="24"/>
          <w:szCs w:val="24"/>
          <w14:ligatures w14:val="standardContextual"/>
        </w:rPr>
        <w:tab/>
      </w:r>
      <w:r w:rsidRPr="00290F1A">
        <w:rPr>
          <w:rFonts w:ascii="Arial" w:hAnsi="Arial" w:cs="Arial"/>
          <w:kern w:val="2"/>
          <w:sz w:val="24"/>
          <w:szCs w:val="24"/>
          <w14:ligatures w14:val="standardContextual"/>
        </w:rPr>
        <w:t>information/publications/statistical/nhs-talking-therapies-for-anxiety-and-</w:t>
      </w:r>
      <w:r>
        <w:rPr>
          <w:rFonts w:ascii="Arial" w:hAnsi="Arial" w:cs="Arial"/>
          <w:kern w:val="2"/>
          <w:sz w:val="24"/>
          <w:szCs w:val="24"/>
          <w14:ligatures w14:val="standardContextual"/>
        </w:rPr>
        <w:tab/>
      </w:r>
      <w:r w:rsidRPr="00290F1A">
        <w:rPr>
          <w:rFonts w:ascii="Arial" w:hAnsi="Arial" w:cs="Arial"/>
          <w:kern w:val="2"/>
          <w:sz w:val="24"/>
          <w:szCs w:val="24"/>
          <w14:ligatures w14:val="standardContextual"/>
        </w:rPr>
        <w:t>depression-annual-reports/2022-23</w:t>
      </w:r>
    </w:p>
    <w:p w14:paraId="1FE24859"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Perera-Delcourt, R., &amp; Sharkey, G. (2019). Patient experience of supported </w:t>
      </w:r>
      <w:r w:rsidRPr="003A4521">
        <w:rPr>
          <w:rFonts w:ascii="Arial" w:hAnsi="Arial" w:cs="Arial"/>
          <w:kern w:val="2"/>
          <w:sz w:val="24"/>
          <w:szCs w:val="24"/>
          <w14:ligatures w14:val="standardContextual"/>
        </w:rPr>
        <w:tab/>
        <w:t>computerized CBT in an inner-city IAPT service: A qualitative study</w:t>
      </w:r>
      <w:r w:rsidRPr="003A4521">
        <w:rPr>
          <w:rFonts w:ascii="Arial" w:hAnsi="Arial" w:cs="Arial"/>
          <w:i/>
          <w:iCs/>
          <w:kern w:val="2"/>
          <w:sz w:val="24"/>
          <w:szCs w:val="24"/>
          <w14:ligatures w14:val="standardContextual"/>
        </w:rPr>
        <w:t xml:space="preserve">. The </w:t>
      </w:r>
      <w:r w:rsidRPr="003A4521">
        <w:rPr>
          <w:rFonts w:ascii="Arial" w:hAnsi="Arial" w:cs="Arial"/>
          <w:i/>
          <w:iCs/>
          <w:kern w:val="2"/>
          <w:sz w:val="24"/>
          <w:szCs w:val="24"/>
          <w14:ligatures w14:val="standardContextual"/>
        </w:rPr>
        <w:tab/>
        <w:t>Cognitive Behaviour Therapist</w:t>
      </w:r>
      <w:r w:rsidRPr="003A4521">
        <w:rPr>
          <w:rFonts w:ascii="Arial" w:hAnsi="Arial" w:cs="Arial"/>
          <w:kern w:val="2"/>
          <w:sz w:val="24"/>
          <w:szCs w:val="24"/>
          <w14:ligatures w14:val="standardContextual"/>
        </w:rPr>
        <w:t xml:space="preserve">, 12. </w:t>
      </w:r>
      <w:r w:rsidRPr="003A4521">
        <w:rPr>
          <w:rFonts w:ascii="Arial" w:hAnsi="Arial" w:cs="Arial"/>
          <w:kern w:val="2"/>
          <w:sz w:val="24"/>
          <w:szCs w:val="24"/>
          <w14:ligatures w14:val="standardContextual"/>
        </w:rPr>
        <w:tab/>
        <w:t>https://doi.org/10.1017/s1754470x18000284</w:t>
      </w:r>
    </w:p>
    <w:p w14:paraId="46FE36C1" w14:textId="70759BD3"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Plateau, C. R., Brookes, F. A., &amp; Pugh, M. (2018). Guided </w:t>
      </w:r>
      <w:r w:rsidR="00F21837" w:rsidRPr="003A4521">
        <w:rPr>
          <w:rFonts w:ascii="Arial" w:hAnsi="Arial" w:cs="Arial"/>
          <w:kern w:val="2"/>
          <w:sz w:val="24"/>
          <w:szCs w:val="24"/>
          <w14:ligatures w14:val="standardContextual"/>
        </w:rPr>
        <w:t>recovery</w:t>
      </w:r>
      <w:r w:rsidRPr="003A4521">
        <w:rPr>
          <w:rFonts w:ascii="Arial" w:hAnsi="Arial" w:cs="Arial"/>
          <w:kern w:val="2"/>
          <w:sz w:val="24"/>
          <w:szCs w:val="24"/>
          <w14:ligatures w14:val="standardContextual"/>
        </w:rPr>
        <w:t xml:space="preserve">: An </w:t>
      </w:r>
      <w:r w:rsidRPr="003A4521">
        <w:rPr>
          <w:rFonts w:ascii="Arial" w:hAnsi="Arial" w:cs="Arial"/>
          <w:kern w:val="2"/>
          <w:sz w:val="24"/>
          <w:szCs w:val="24"/>
          <w14:ligatures w14:val="standardContextual"/>
        </w:rPr>
        <w:tab/>
        <w:t xml:space="preserve">interpretative phenomenological analysis of service users’ experiences of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guided Self-Help for bulimic and binge eating disorders. </w:t>
      </w:r>
      <w:r w:rsidRPr="003A4521">
        <w:rPr>
          <w:rFonts w:ascii="Arial" w:hAnsi="Arial" w:cs="Arial"/>
          <w:i/>
          <w:iCs/>
          <w:kern w:val="2"/>
          <w:sz w:val="24"/>
          <w:szCs w:val="24"/>
          <w14:ligatures w14:val="standardContextual"/>
        </w:rPr>
        <w:t xml:space="preserve">Cognitive and </w:t>
      </w:r>
      <w:r w:rsidRPr="003A4521">
        <w:rPr>
          <w:rFonts w:ascii="Arial" w:hAnsi="Arial" w:cs="Arial"/>
          <w:i/>
          <w:iCs/>
          <w:kern w:val="2"/>
          <w:sz w:val="24"/>
          <w:szCs w:val="24"/>
          <w14:ligatures w14:val="standardContextual"/>
        </w:rPr>
        <w:tab/>
      </w:r>
      <w:proofErr w:type="spellStart"/>
      <w:r w:rsidRPr="003A4521">
        <w:rPr>
          <w:rFonts w:ascii="Arial" w:hAnsi="Arial" w:cs="Arial"/>
          <w:i/>
          <w:iCs/>
          <w:kern w:val="2"/>
          <w:sz w:val="24"/>
          <w:szCs w:val="24"/>
          <w14:ligatures w14:val="standardContextual"/>
        </w:rPr>
        <w:t>Behavioral</w:t>
      </w:r>
      <w:proofErr w:type="spellEnd"/>
      <w:r w:rsidRPr="003A4521">
        <w:rPr>
          <w:rFonts w:ascii="Arial" w:hAnsi="Arial" w:cs="Arial"/>
          <w:i/>
          <w:iCs/>
          <w:kern w:val="2"/>
          <w:sz w:val="24"/>
          <w:szCs w:val="24"/>
          <w14:ligatures w14:val="standardContextual"/>
        </w:rPr>
        <w:t xml:space="preserve"> Practice</w:t>
      </w:r>
      <w:r w:rsidRPr="003A4521">
        <w:rPr>
          <w:rFonts w:ascii="Arial" w:hAnsi="Arial" w:cs="Arial"/>
          <w:kern w:val="2"/>
          <w:sz w:val="24"/>
          <w:szCs w:val="24"/>
          <w14:ligatures w14:val="standardContextual"/>
        </w:rPr>
        <w:t xml:space="preserve">, 25(2), 310–318. </w:t>
      </w:r>
      <w:r w:rsidRPr="003A4521">
        <w:rPr>
          <w:rFonts w:ascii="Arial" w:hAnsi="Arial" w:cs="Arial"/>
          <w:kern w:val="2"/>
          <w:sz w:val="24"/>
          <w:szCs w:val="24"/>
          <w14:ligatures w14:val="standardContextual"/>
        </w:rPr>
        <w:tab/>
        <w:t>https://doi.org/10.1016/j.cbpra.2017.08.004</w:t>
      </w:r>
    </w:p>
    <w:p w14:paraId="21875B56" w14:textId="551109A3"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Potter, K., Moghaddam, N., Evangelou, N., Mhizha-</w:t>
      </w:r>
      <w:proofErr w:type="spellStart"/>
      <w:r w:rsidRPr="003A4521">
        <w:rPr>
          <w:rFonts w:ascii="Arial" w:hAnsi="Arial" w:cs="Arial"/>
          <w:kern w:val="2"/>
          <w:sz w:val="24"/>
          <w:szCs w:val="24"/>
          <w14:ligatures w14:val="standardContextual"/>
        </w:rPr>
        <w:t>Murira</w:t>
      </w:r>
      <w:proofErr w:type="spellEnd"/>
      <w:r w:rsidRPr="003A4521">
        <w:rPr>
          <w:rFonts w:ascii="Arial" w:hAnsi="Arial" w:cs="Arial"/>
          <w:kern w:val="2"/>
          <w:sz w:val="24"/>
          <w:szCs w:val="24"/>
          <w14:ligatures w14:val="standardContextual"/>
        </w:rPr>
        <w:t xml:space="preserve">, J. R., &amp; Nair, R. D. </w:t>
      </w:r>
      <w:r w:rsidRPr="003A4521">
        <w:rPr>
          <w:rFonts w:ascii="Arial" w:hAnsi="Arial" w:cs="Arial"/>
          <w:kern w:val="2"/>
          <w:sz w:val="24"/>
          <w:szCs w:val="24"/>
          <w14:ligatures w14:val="standardContextual"/>
        </w:rPr>
        <w:tab/>
        <w:t xml:space="preserve">(2020). Self-help </w:t>
      </w:r>
      <w:r w:rsidR="00F21837" w:rsidRPr="003A4521">
        <w:rPr>
          <w:rFonts w:ascii="Arial" w:hAnsi="Arial" w:cs="Arial"/>
          <w:kern w:val="2"/>
          <w:sz w:val="24"/>
          <w:szCs w:val="24"/>
          <w14:ligatures w14:val="standardContextual"/>
        </w:rPr>
        <w:t xml:space="preserve">acceptance and commitment therapy for carers of </w:t>
      </w:r>
      <w:r w:rsidR="00F21837" w:rsidRPr="003A4521">
        <w:rPr>
          <w:rFonts w:ascii="Arial" w:hAnsi="Arial" w:cs="Arial"/>
          <w:kern w:val="2"/>
          <w:sz w:val="24"/>
          <w:szCs w:val="24"/>
          <w14:ligatures w14:val="standardContextual"/>
        </w:rPr>
        <w:tab/>
        <w:t xml:space="preserve">people </w:t>
      </w:r>
      <w:r w:rsidR="00F21837">
        <w:rPr>
          <w:rFonts w:ascii="Arial" w:hAnsi="Arial" w:cs="Arial"/>
          <w:kern w:val="2"/>
          <w:sz w:val="24"/>
          <w:szCs w:val="24"/>
          <w14:ligatures w14:val="standardContextual"/>
        </w:rPr>
        <w:tab/>
      </w:r>
      <w:r w:rsidR="00F21837" w:rsidRPr="003A4521">
        <w:rPr>
          <w:rFonts w:ascii="Arial" w:hAnsi="Arial" w:cs="Arial"/>
          <w:kern w:val="2"/>
          <w:sz w:val="24"/>
          <w:szCs w:val="24"/>
          <w14:ligatures w14:val="standardContextual"/>
        </w:rPr>
        <w:t>with multiple sclerosis</w:t>
      </w:r>
      <w:r w:rsidRPr="003A4521">
        <w:rPr>
          <w:rFonts w:ascii="Arial" w:hAnsi="Arial" w:cs="Arial"/>
          <w:kern w:val="2"/>
          <w:sz w:val="24"/>
          <w:szCs w:val="24"/>
          <w14:ligatures w14:val="standardContextual"/>
        </w:rPr>
        <w:t xml:space="preserve">: A </w:t>
      </w:r>
      <w:r w:rsidR="00F21837" w:rsidRPr="003A4521">
        <w:rPr>
          <w:rFonts w:ascii="Arial" w:hAnsi="Arial" w:cs="Arial"/>
          <w:kern w:val="2"/>
          <w:sz w:val="24"/>
          <w:szCs w:val="24"/>
          <w14:ligatures w14:val="standardContextual"/>
        </w:rPr>
        <w:t xml:space="preserve">feasibility randomised controlled trial. </w:t>
      </w:r>
      <w:r w:rsidRPr="003A4521">
        <w:rPr>
          <w:rFonts w:ascii="Arial" w:hAnsi="Arial" w:cs="Arial"/>
          <w:i/>
          <w:iCs/>
          <w:kern w:val="2"/>
          <w:sz w:val="24"/>
          <w:szCs w:val="24"/>
          <w14:ligatures w14:val="standardContextual"/>
        </w:rPr>
        <w:t xml:space="preserve">Journal of </w:t>
      </w:r>
      <w:r w:rsidR="00F21837">
        <w:rPr>
          <w:rFonts w:ascii="Arial" w:hAnsi="Arial" w:cs="Arial"/>
          <w:i/>
          <w:iCs/>
          <w:kern w:val="2"/>
          <w:sz w:val="24"/>
          <w:szCs w:val="24"/>
          <w14:ligatures w14:val="standardContextual"/>
        </w:rPr>
        <w:tab/>
      </w:r>
      <w:r w:rsidRPr="003A4521">
        <w:rPr>
          <w:rFonts w:ascii="Arial" w:hAnsi="Arial" w:cs="Arial"/>
          <w:i/>
          <w:iCs/>
          <w:kern w:val="2"/>
          <w:sz w:val="24"/>
          <w:szCs w:val="24"/>
          <w14:ligatures w14:val="standardContextual"/>
        </w:rPr>
        <w:t xml:space="preserve">Clinical Psychology in Medical Settings, </w:t>
      </w:r>
      <w:r w:rsidRPr="003A4521">
        <w:rPr>
          <w:rFonts w:ascii="Arial" w:hAnsi="Arial" w:cs="Arial"/>
          <w:kern w:val="2"/>
          <w:sz w:val="24"/>
          <w:szCs w:val="24"/>
          <w14:ligatures w14:val="standardContextual"/>
        </w:rPr>
        <w:t xml:space="preserve">28(2), 279–294. </w:t>
      </w:r>
      <w:r w:rsidRPr="003A4521">
        <w:rPr>
          <w:rFonts w:ascii="Arial" w:hAnsi="Arial" w:cs="Arial"/>
          <w:kern w:val="2"/>
          <w:sz w:val="24"/>
          <w:szCs w:val="24"/>
          <w14:ligatures w14:val="standardContextual"/>
        </w:rPr>
        <w:tab/>
        <w:t>https://doi.org/10.1007/s10880-020-09711-x</w:t>
      </w:r>
    </w:p>
    <w:p w14:paraId="60C7C82F" w14:textId="15B8804B"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Research Excellence Framework. (2018). </w:t>
      </w:r>
      <w:r w:rsidRPr="003A4521">
        <w:rPr>
          <w:rFonts w:ascii="Arial" w:hAnsi="Arial" w:cs="Arial"/>
          <w:i/>
          <w:iCs/>
          <w:kern w:val="2"/>
          <w:sz w:val="24"/>
          <w:szCs w:val="24"/>
          <w14:ligatures w14:val="standardContextual"/>
        </w:rPr>
        <w:t xml:space="preserve">Writing for </w:t>
      </w:r>
      <w:r w:rsidR="00F21837" w:rsidRPr="003A4521">
        <w:rPr>
          <w:rFonts w:ascii="Arial" w:hAnsi="Arial" w:cs="Arial"/>
          <w:i/>
          <w:iCs/>
          <w:kern w:val="2"/>
          <w:sz w:val="24"/>
          <w:szCs w:val="24"/>
          <w14:ligatures w14:val="standardContextual"/>
        </w:rPr>
        <w:t xml:space="preserve">the research excellence </w:t>
      </w:r>
      <w:r w:rsidR="00F21837" w:rsidRPr="003A4521">
        <w:rPr>
          <w:rFonts w:ascii="Arial" w:hAnsi="Arial" w:cs="Arial"/>
          <w:i/>
          <w:iCs/>
          <w:kern w:val="2"/>
          <w:sz w:val="24"/>
          <w:szCs w:val="24"/>
          <w14:ligatures w14:val="standardContextual"/>
        </w:rPr>
        <w:tab/>
        <w:t>framework 2</w:t>
      </w:r>
      <w:r w:rsidRPr="003A4521">
        <w:rPr>
          <w:rFonts w:ascii="Arial" w:hAnsi="Arial" w:cs="Arial"/>
          <w:i/>
          <w:iCs/>
          <w:kern w:val="2"/>
          <w:sz w:val="24"/>
          <w:szCs w:val="24"/>
          <w14:ligatures w14:val="standardContextual"/>
        </w:rPr>
        <w:t>021: Guidance for qualitative psychologists</w:t>
      </w:r>
      <w:r w:rsidRPr="003A4521">
        <w:rPr>
          <w:rFonts w:ascii="Arial" w:hAnsi="Arial" w:cs="Arial"/>
          <w:kern w:val="2"/>
          <w:sz w:val="24"/>
          <w:szCs w:val="24"/>
          <w14:ligatures w14:val="standardContextual"/>
        </w:rPr>
        <w:t xml:space="preserve">. British </w:t>
      </w:r>
      <w:r w:rsidRPr="003A4521">
        <w:rPr>
          <w:rFonts w:ascii="Arial" w:hAnsi="Arial" w:cs="Arial"/>
          <w:kern w:val="2"/>
          <w:sz w:val="24"/>
          <w:szCs w:val="24"/>
          <w14:ligatures w14:val="standardContextual"/>
        </w:rPr>
        <w:tab/>
        <w:t xml:space="preserve">Psychological Society, Qualitative Methods in Psychology Working Group.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https://cms.bps.org.uk/sites/default/files/2022-</w:t>
      </w:r>
      <w:r w:rsidRPr="003A4521">
        <w:rPr>
          <w:rFonts w:ascii="Arial" w:hAnsi="Arial" w:cs="Arial"/>
          <w:kern w:val="2"/>
          <w:sz w:val="24"/>
          <w:szCs w:val="24"/>
          <w14:ligatures w14:val="standardContextual"/>
        </w:rPr>
        <w:tab/>
        <w:t>07/Writing%20for%20the%20REF%202021%20-</w:t>
      </w:r>
      <w:r w:rsidRPr="003A4521">
        <w:rPr>
          <w:rFonts w:ascii="Arial" w:hAnsi="Arial" w:cs="Arial"/>
          <w:kern w:val="2"/>
          <w:sz w:val="24"/>
          <w:szCs w:val="24"/>
          <w14:ligatures w14:val="standardContextual"/>
        </w:rPr>
        <w:tab/>
        <w:t>%20Guidance%20for%20Qualitative%20Psychologists.pdf</w:t>
      </w:r>
    </w:p>
    <w:p w14:paraId="6B579A06" w14:textId="277F0FC6" w:rsidR="003A4521" w:rsidRDefault="003A4521" w:rsidP="002015CF">
      <w:pPr>
        <w:spacing w:line="480" w:lineRule="auto"/>
        <w:rPr>
          <w:rFonts w:ascii="Arial" w:hAnsi="Arial" w:cs="Arial"/>
          <w:kern w:val="2"/>
          <w:sz w:val="24"/>
          <w:szCs w:val="24"/>
          <w14:ligatures w14:val="standardContextual"/>
        </w:rPr>
      </w:pPr>
      <w:proofErr w:type="spellStart"/>
      <w:r w:rsidRPr="003A4521">
        <w:rPr>
          <w:rFonts w:ascii="Arial" w:hAnsi="Arial" w:cs="Arial"/>
          <w:kern w:val="2"/>
          <w:sz w:val="24"/>
          <w:szCs w:val="24"/>
          <w14:ligatures w14:val="standardContextual"/>
        </w:rPr>
        <w:t>Roiha</w:t>
      </w:r>
      <w:proofErr w:type="spellEnd"/>
      <w:r w:rsidRPr="003A4521">
        <w:rPr>
          <w:rFonts w:ascii="Arial" w:hAnsi="Arial" w:cs="Arial"/>
          <w:kern w:val="2"/>
          <w:sz w:val="24"/>
          <w:szCs w:val="24"/>
          <w14:ligatures w14:val="standardContextual"/>
        </w:rPr>
        <w:t xml:space="preserve">, A., &amp; </w:t>
      </w:r>
      <w:proofErr w:type="spellStart"/>
      <w:r w:rsidRPr="003A4521">
        <w:rPr>
          <w:rFonts w:ascii="Arial" w:hAnsi="Arial" w:cs="Arial"/>
          <w:kern w:val="2"/>
          <w:sz w:val="24"/>
          <w:szCs w:val="24"/>
          <w14:ligatures w14:val="standardContextual"/>
        </w:rPr>
        <w:t>Iikkanen</w:t>
      </w:r>
      <w:proofErr w:type="spellEnd"/>
      <w:r w:rsidRPr="003A4521">
        <w:rPr>
          <w:rFonts w:ascii="Arial" w:hAnsi="Arial" w:cs="Arial"/>
          <w:kern w:val="2"/>
          <w:sz w:val="24"/>
          <w:szCs w:val="24"/>
          <w14:ligatures w14:val="standardContextual"/>
        </w:rPr>
        <w:t xml:space="preserve">, P. (2022). The salience of a prior relationship between </w:t>
      </w:r>
      <w:r w:rsidRPr="003A4521">
        <w:rPr>
          <w:rFonts w:ascii="Arial" w:hAnsi="Arial" w:cs="Arial"/>
          <w:kern w:val="2"/>
          <w:sz w:val="24"/>
          <w:szCs w:val="24"/>
          <w14:ligatures w14:val="standardContextual"/>
        </w:rPr>
        <w:tab/>
        <w:t xml:space="preserve">researcher and participants: Reflecting on acquaintance interviews. </w:t>
      </w:r>
      <w:r w:rsidRPr="003A4521">
        <w:rPr>
          <w:rFonts w:ascii="Arial" w:hAnsi="Arial" w:cs="Arial"/>
          <w:kern w:val="2"/>
          <w:sz w:val="24"/>
          <w:szCs w:val="24"/>
          <w14:ligatures w14:val="standardContextual"/>
        </w:rPr>
        <w:lastRenderedPageBreak/>
        <w:tab/>
      </w:r>
      <w:r w:rsidRPr="003A4521">
        <w:rPr>
          <w:rFonts w:ascii="Arial" w:hAnsi="Arial" w:cs="Arial"/>
          <w:i/>
          <w:iCs/>
          <w:kern w:val="2"/>
          <w:sz w:val="24"/>
          <w:szCs w:val="24"/>
          <w14:ligatures w14:val="standardContextual"/>
        </w:rPr>
        <w:t>Research Methods in Applied Linguistics</w:t>
      </w:r>
      <w:r w:rsidRPr="003A4521">
        <w:rPr>
          <w:rFonts w:ascii="Arial" w:hAnsi="Arial" w:cs="Arial"/>
          <w:kern w:val="2"/>
          <w:sz w:val="24"/>
          <w:szCs w:val="24"/>
          <w14:ligatures w14:val="standardContextual"/>
        </w:rPr>
        <w:t>, 1(1), 100003.</w:t>
      </w:r>
      <w:r w:rsidRPr="003A4521">
        <w:rPr>
          <w:rFonts w:ascii="Arial" w:hAnsi="Arial" w:cs="Arial"/>
          <w:kern w:val="2"/>
          <w:sz w:val="24"/>
          <w:szCs w:val="24"/>
          <w:u w:val="single"/>
          <w14:ligatures w14:val="standardContextual"/>
        </w:rPr>
        <w:t xml:space="preserve"> </w:t>
      </w:r>
      <w:r w:rsidRPr="003A4521">
        <w:rPr>
          <w:rFonts w:ascii="Arial" w:hAnsi="Arial" w:cs="Arial"/>
          <w:kern w:val="2"/>
          <w:sz w:val="24"/>
          <w:szCs w:val="24"/>
          <w14:ligatures w14:val="standardContextual"/>
        </w:rPr>
        <w:tab/>
      </w:r>
      <w:hyperlink r:id="rId27" w:history="1">
        <w:r w:rsidR="00BE1CE8" w:rsidRPr="00630F90">
          <w:rPr>
            <w:rStyle w:val="Hyperlink"/>
            <w:rFonts w:ascii="Arial" w:hAnsi="Arial" w:cs="Arial"/>
            <w:kern w:val="2"/>
            <w:sz w:val="24"/>
            <w:szCs w:val="24"/>
            <w14:ligatures w14:val="standardContextual"/>
          </w:rPr>
          <w:t>https://doi.org/10.1016/j.rmal.2021.100003</w:t>
        </w:r>
      </w:hyperlink>
    </w:p>
    <w:p w14:paraId="56C209FF" w14:textId="06B54036" w:rsidR="00BE1CE8" w:rsidRPr="00BE1CE8" w:rsidRDefault="00BE1CE8" w:rsidP="002015CF">
      <w:pPr>
        <w:spacing w:line="480" w:lineRule="auto"/>
        <w:rPr>
          <w:rFonts w:ascii="Arial" w:hAnsi="Arial" w:cs="Arial"/>
          <w:kern w:val="2"/>
          <w:sz w:val="24"/>
          <w:szCs w:val="24"/>
          <w14:ligatures w14:val="standardContextual"/>
        </w:rPr>
      </w:pPr>
      <w:r w:rsidRPr="00BE1CE8">
        <w:rPr>
          <w:rFonts w:ascii="Arial" w:hAnsi="Arial" w:cs="Arial"/>
          <w:kern w:val="2"/>
          <w:sz w:val="24"/>
          <w:szCs w:val="24"/>
          <w14:ligatures w14:val="standardContextual"/>
        </w:rPr>
        <w:t xml:space="preserve">Salomonsson, S., </w:t>
      </w:r>
      <w:proofErr w:type="spellStart"/>
      <w:r w:rsidRPr="00BE1CE8">
        <w:rPr>
          <w:rFonts w:ascii="Arial" w:hAnsi="Arial" w:cs="Arial"/>
          <w:kern w:val="2"/>
          <w:sz w:val="24"/>
          <w:szCs w:val="24"/>
          <w14:ligatures w14:val="standardContextual"/>
        </w:rPr>
        <w:t>Santoft</w:t>
      </w:r>
      <w:proofErr w:type="spellEnd"/>
      <w:r w:rsidRPr="00BE1CE8">
        <w:rPr>
          <w:rFonts w:ascii="Arial" w:hAnsi="Arial" w:cs="Arial"/>
          <w:kern w:val="2"/>
          <w:sz w:val="24"/>
          <w:szCs w:val="24"/>
          <w14:ligatures w14:val="standardContextual"/>
        </w:rPr>
        <w:t xml:space="preserve">, F., </w:t>
      </w:r>
      <w:proofErr w:type="spellStart"/>
      <w:r w:rsidRPr="00BE1CE8">
        <w:rPr>
          <w:rFonts w:ascii="Arial" w:hAnsi="Arial" w:cs="Arial"/>
          <w:kern w:val="2"/>
          <w:sz w:val="24"/>
          <w:szCs w:val="24"/>
          <w14:ligatures w14:val="standardContextual"/>
        </w:rPr>
        <w:t>Lindsäter</w:t>
      </w:r>
      <w:proofErr w:type="spellEnd"/>
      <w:r w:rsidRPr="00BE1CE8">
        <w:rPr>
          <w:rFonts w:ascii="Arial" w:hAnsi="Arial" w:cs="Arial"/>
          <w:kern w:val="2"/>
          <w:sz w:val="24"/>
          <w:szCs w:val="24"/>
          <w14:ligatures w14:val="standardContextual"/>
        </w:rPr>
        <w:t xml:space="preserve">, E., </w:t>
      </w:r>
      <w:proofErr w:type="spellStart"/>
      <w:r w:rsidRPr="00BE1CE8">
        <w:rPr>
          <w:rFonts w:ascii="Arial" w:hAnsi="Arial" w:cs="Arial"/>
          <w:kern w:val="2"/>
          <w:sz w:val="24"/>
          <w:szCs w:val="24"/>
          <w14:ligatures w14:val="standardContextual"/>
        </w:rPr>
        <w:t>Ejeby</w:t>
      </w:r>
      <w:proofErr w:type="spellEnd"/>
      <w:r w:rsidRPr="00BE1CE8">
        <w:rPr>
          <w:rFonts w:ascii="Arial" w:hAnsi="Arial" w:cs="Arial"/>
          <w:kern w:val="2"/>
          <w:sz w:val="24"/>
          <w:szCs w:val="24"/>
          <w14:ligatures w14:val="standardContextual"/>
        </w:rPr>
        <w:t xml:space="preserve">, K., Ingvar, M., Öst, L., Lekander, </w:t>
      </w:r>
      <w:r>
        <w:rPr>
          <w:rFonts w:ascii="Arial" w:hAnsi="Arial" w:cs="Arial"/>
          <w:kern w:val="2"/>
          <w:sz w:val="24"/>
          <w:szCs w:val="24"/>
          <w14:ligatures w14:val="standardContextual"/>
        </w:rPr>
        <w:tab/>
      </w:r>
      <w:r w:rsidRPr="00BE1CE8">
        <w:rPr>
          <w:rFonts w:ascii="Arial" w:hAnsi="Arial" w:cs="Arial"/>
          <w:kern w:val="2"/>
          <w:sz w:val="24"/>
          <w:szCs w:val="24"/>
          <w14:ligatures w14:val="standardContextual"/>
        </w:rPr>
        <w:t xml:space="preserve">M., </w:t>
      </w:r>
      <w:proofErr w:type="spellStart"/>
      <w:r w:rsidRPr="00BE1CE8">
        <w:rPr>
          <w:rFonts w:ascii="Arial" w:hAnsi="Arial" w:cs="Arial"/>
          <w:kern w:val="2"/>
          <w:sz w:val="24"/>
          <w:szCs w:val="24"/>
          <w14:ligatures w14:val="standardContextual"/>
        </w:rPr>
        <w:t>Ljótsson</w:t>
      </w:r>
      <w:proofErr w:type="spellEnd"/>
      <w:r w:rsidRPr="00BE1CE8">
        <w:rPr>
          <w:rFonts w:ascii="Arial" w:hAnsi="Arial" w:cs="Arial"/>
          <w:kern w:val="2"/>
          <w:sz w:val="24"/>
          <w:szCs w:val="24"/>
          <w14:ligatures w14:val="standardContextual"/>
        </w:rPr>
        <w:t>, B., &amp; Hedman</w:t>
      </w:r>
      <w:r w:rsidRPr="00BE1CE8">
        <w:rPr>
          <w:rFonts w:ascii="Cambria Math" w:hAnsi="Cambria Math" w:cs="Cambria Math"/>
          <w:kern w:val="2"/>
          <w:sz w:val="24"/>
          <w:szCs w:val="24"/>
          <w14:ligatures w14:val="standardContextual"/>
        </w:rPr>
        <w:t>‐</w:t>
      </w:r>
      <w:r w:rsidRPr="00BE1CE8">
        <w:rPr>
          <w:rFonts w:ascii="Arial" w:hAnsi="Arial" w:cs="Arial"/>
          <w:kern w:val="2"/>
          <w:sz w:val="24"/>
          <w:szCs w:val="24"/>
          <w14:ligatures w14:val="standardContextual"/>
        </w:rPr>
        <w:t xml:space="preserve">Lagerlöf, E. (2019). Predictors of outcome in </w:t>
      </w:r>
      <w:r>
        <w:rPr>
          <w:rFonts w:ascii="Arial" w:hAnsi="Arial" w:cs="Arial"/>
          <w:kern w:val="2"/>
          <w:sz w:val="24"/>
          <w:szCs w:val="24"/>
          <w14:ligatures w14:val="standardContextual"/>
        </w:rPr>
        <w:tab/>
      </w:r>
      <w:r w:rsidRPr="00BE1CE8">
        <w:rPr>
          <w:rFonts w:ascii="Arial" w:hAnsi="Arial" w:cs="Arial"/>
          <w:kern w:val="2"/>
          <w:sz w:val="24"/>
          <w:szCs w:val="24"/>
          <w14:ligatures w14:val="standardContextual"/>
        </w:rPr>
        <w:t xml:space="preserve">guided self-help cognitive behavioural therapy for common mental disorders </w:t>
      </w:r>
      <w:r>
        <w:rPr>
          <w:rFonts w:ascii="Arial" w:hAnsi="Arial" w:cs="Arial"/>
          <w:kern w:val="2"/>
          <w:sz w:val="24"/>
          <w:szCs w:val="24"/>
          <w14:ligatures w14:val="standardContextual"/>
        </w:rPr>
        <w:tab/>
      </w:r>
      <w:r w:rsidRPr="00BE1CE8">
        <w:rPr>
          <w:rFonts w:ascii="Arial" w:hAnsi="Arial" w:cs="Arial"/>
          <w:kern w:val="2"/>
          <w:sz w:val="24"/>
          <w:szCs w:val="24"/>
          <w14:ligatures w14:val="standardContextual"/>
        </w:rPr>
        <w:t xml:space="preserve">in primary care. </w:t>
      </w:r>
      <w:r w:rsidRPr="00BE1CE8">
        <w:rPr>
          <w:rFonts w:ascii="Arial" w:hAnsi="Arial" w:cs="Arial"/>
          <w:i/>
          <w:iCs/>
          <w:kern w:val="2"/>
          <w:sz w:val="24"/>
          <w:szCs w:val="24"/>
          <w14:ligatures w14:val="standardContextual"/>
        </w:rPr>
        <w:t>Cognitive Behaviour Therapy</w:t>
      </w:r>
      <w:r w:rsidRPr="00BE1CE8">
        <w:rPr>
          <w:rFonts w:ascii="Arial" w:hAnsi="Arial" w:cs="Arial"/>
          <w:kern w:val="2"/>
          <w:sz w:val="24"/>
          <w:szCs w:val="24"/>
          <w14:ligatures w14:val="standardContextual"/>
        </w:rPr>
        <w:t xml:space="preserve">, 49(6), 455–474. </w:t>
      </w:r>
      <w:r>
        <w:rPr>
          <w:rFonts w:ascii="Arial" w:hAnsi="Arial" w:cs="Arial"/>
          <w:kern w:val="2"/>
          <w:sz w:val="24"/>
          <w:szCs w:val="24"/>
          <w14:ligatures w14:val="standardContextual"/>
        </w:rPr>
        <w:tab/>
      </w:r>
      <w:r w:rsidRPr="00BE1CE8">
        <w:rPr>
          <w:rFonts w:ascii="Arial" w:hAnsi="Arial" w:cs="Arial"/>
          <w:kern w:val="2"/>
          <w:sz w:val="24"/>
          <w:szCs w:val="24"/>
          <w14:ligatures w14:val="standardContextual"/>
        </w:rPr>
        <w:t>https://doi.org/10.1080/16506073.2019.1669701</w:t>
      </w:r>
    </w:p>
    <w:p w14:paraId="1ABCC80D" w14:textId="506CF1F9" w:rsidR="003A4521" w:rsidRPr="003A4521" w:rsidRDefault="003A4521" w:rsidP="002015CF">
      <w:pPr>
        <w:spacing w:line="480" w:lineRule="auto"/>
        <w:rPr>
          <w:rFonts w:ascii="Arial" w:hAnsi="Arial" w:cs="Arial"/>
          <w:kern w:val="2"/>
          <w:sz w:val="24"/>
          <w:szCs w:val="24"/>
          <w14:ligatures w14:val="standardContextual"/>
        </w:rPr>
      </w:pPr>
      <w:proofErr w:type="spellStart"/>
      <w:r w:rsidRPr="003A4521">
        <w:rPr>
          <w:rFonts w:ascii="Arial" w:hAnsi="Arial" w:cs="Arial"/>
          <w:kern w:val="2"/>
          <w:sz w:val="24"/>
          <w:szCs w:val="24"/>
          <w14:ligatures w14:val="standardContextual"/>
        </w:rPr>
        <w:t>Sandelowski</w:t>
      </w:r>
      <w:proofErr w:type="spellEnd"/>
      <w:r w:rsidRPr="003A4521">
        <w:rPr>
          <w:rFonts w:ascii="Arial" w:hAnsi="Arial" w:cs="Arial"/>
          <w:kern w:val="2"/>
          <w:sz w:val="24"/>
          <w:szCs w:val="24"/>
          <w14:ligatures w14:val="standardContextual"/>
        </w:rPr>
        <w:t xml:space="preserve">, M., &amp; Barroso, J. (2002). Finding the findings in qualitative studies. </w:t>
      </w:r>
      <w:r w:rsidR="002015CF">
        <w:rPr>
          <w:rFonts w:ascii="Arial" w:hAnsi="Arial" w:cs="Arial"/>
          <w:kern w:val="2"/>
          <w:sz w:val="24"/>
          <w:szCs w:val="24"/>
          <w14:ligatures w14:val="standardContextual"/>
        </w:rPr>
        <w:tab/>
      </w:r>
      <w:r w:rsidRPr="003A4521">
        <w:rPr>
          <w:rFonts w:ascii="Arial" w:hAnsi="Arial" w:cs="Arial"/>
          <w:i/>
          <w:iCs/>
          <w:kern w:val="2"/>
          <w:sz w:val="24"/>
          <w:szCs w:val="24"/>
          <w14:ligatures w14:val="standardContextual"/>
        </w:rPr>
        <w:t>Journal of Nursing Scholarship</w:t>
      </w:r>
      <w:r w:rsidRPr="003A4521">
        <w:rPr>
          <w:rFonts w:ascii="Arial" w:hAnsi="Arial" w:cs="Arial"/>
          <w:kern w:val="2"/>
          <w:sz w:val="24"/>
          <w:szCs w:val="24"/>
          <w14:ligatures w14:val="standardContextual"/>
        </w:rPr>
        <w:t xml:space="preserve">, 34(3), 213-219. </w:t>
      </w:r>
      <w:r w:rsidR="002015CF" w:rsidRPr="003A4521">
        <w:rPr>
          <w:rFonts w:ascii="Arial" w:hAnsi="Arial" w:cs="Arial"/>
          <w:kern w:val="2"/>
          <w:sz w:val="24"/>
          <w:szCs w:val="24"/>
          <w14:ligatures w14:val="standardContextual"/>
        </w:rPr>
        <w:t xml:space="preserve">https://doi.org/10.1111/j.1547- </w:t>
      </w:r>
      <w:r w:rsidR="002015CF" w:rsidRPr="003A4521">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5069.</w:t>
      </w:r>
      <w:proofErr w:type="gramStart"/>
      <w:r w:rsidRPr="003A4521">
        <w:rPr>
          <w:rFonts w:ascii="Arial" w:hAnsi="Arial" w:cs="Arial"/>
          <w:kern w:val="2"/>
          <w:sz w:val="24"/>
          <w:szCs w:val="24"/>
          <w14:ligatures w14:val="standardContextual"/>
        </w:rPr>
        <w:t>2002.00213.x</w:t>
      </w:r>
      <w:proofErr w:type="gramEnd"/>
      <w:r w:rsidRPr="003A4521">
        <w:rPr>
          <w:rFonts w:ascii="Arial" w:hAnsi="Arial" w:cs="Arial"/>
          <w:kern w:val="2"/>
          <w:sz w:val="24"/>
          <w:szCs w:val="24"/>
          <w14:ligatures w14:val="standardContextual"/>
        </w:rPr>
        <w:t xml:space="preserve">  </w:t>
      </w:r>
    </w:p>
    <w:p w14:paraId="5753558A" w14:textId="4F02D857" w:rsidR="003A4521" w:rsidRPr="003A4521" w:rsidRDefault="003A4521" w:rsidP="002015CF">
      <w:pPr>
        <w:spacing w:line="480" w:lineRule="auto"/>
        <w:rPr>
          <w:rFonts w:ascii="Arial" w:hAnsi="Arial" w:cs="Arial"/>
          <w:kern w:val="2"/>
          <w:sz w:val="24"/>
          <w:szCs w:val="24"/>
          <w:u w:val="single"/>
          <w14:ligatures w14:val="standardContextual"/>
        </w:rPr>
      </w:pPr>
      <w:r w:rsidRPr="003A4521">
        <w:rPr>
          <w:rFonts w:ascii="Arial" w:hAnsi="Arial" w:cs="Arial"/>
          <w:kern w:val="2"/>
          <w:sz w:val="24"/>
          <w:szCs w:val="24"/>
          <w14:ligatures w14:val="standardContextual"/>
        </w:rPr>
        <w:t xml:space="preserve">Saunders, R., Cape, J., Leibowitz, J., Aguirre, E., Jena, R., </w:t>
      </w:r>
      <w:proofErr w:type="spellStart"/>
      <w:r w:rsidRPr="003A4521">
        <w:rPr>
          <w:rFonts w:ascii="Arial" w:hAnsi="Arial" w:cs="Arial"/>
          <w:kern w:val="2"/>
          <w:sz w:val="24"/>
          <w:szCs w:val="24"/>
          <w14:ligatures w14:val="standardContextual"/>
        </w:rPr>
        <w:t>Cirkovic</w:t>
      </w:r>
      <w:proofErr w:type="spellEnd"/>
      <w:r w:rsidRPr="003A4521">
        <w:rPr>
          <w:rFonts w:ascii="Arial" w:hAnsi="Arial" w:cs="Arial"/>
          <w:kern w:val="2"/>
          <w:sz w:val="24"/>
          <w:szCs w:val="24"/>
          <w14:ligatures w14:val="standardContextual"/>
        </w:rPr>
        <w:t xml:space="preserve">, M., Wheatley,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J., Main, N., Pilling, S., &amp; Buckman, J. E. J. (2020). Improvement in IAPT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outcomes over time: Are they driven by changes in clinical practice? </w:t>
      </w:r>
      <w:r w:rsidRPr="003A4521">
        <w:rPr>
          <w:rFonts w:ascii="Arial" w:hAnsi="Arial" w:cs="Arial"/>
          <w:i/>
          <w:iCs/>
          <w:kern w:val="2"/>
          <w:sz w:val="24"/>
          <w:szCs w:val="24"/>
          <w14:ligatures w14:val="standardContextual"/>
        </w:rPr>
        <w:t xml:space="preserve">The </w:t>
      </w:r>
      <w:r w:rsidR="002015CF">
        <w:rPr>
          <w:rFonts w:ascii="Arial" w:hAnsi="Arial" w:cs="Arial"/>
          <w:i/>
          <w:iCs/>
          <w:kern w:val="2"/>
          <w:sz w:val="24"/>
          <w:szCs w:val="24"/>
          <w14:ligatures w14:val="standardContextual"/>
        </w:rPr>
        <w:tab/>
      </w:r>
      <w:r w:rsidRPr="003A4521">
        <w:rPr>
          <w:rFonts w:ascii="Arial" w:hAnsi="Arial" w:cs="Arial"/>
          <w:i/>
          <w:iCs/>
          <w:kern w:val="2"/>
          <w:sz w:val="24"/>
          <w:szCs w:val="24"/>
          <w14:ligatures w14:val="standardContextual"/>
        </w:rPr>
        <w:t>Cognitive Behaviour Therapist</w:t>
      </w:r>
      <w:r w:rsidRPr="003A4521">
        <w:rPr>
          <w:rFonts w:ascii="Arial" w:hAnsi="Arial" w:cs="Arial"/>
          <w:kern w:val="2"/>
          <w:sz w:val="24"/>
          <w:szCs w:val="24"/>
          <w14:ligatures w14:val="standardContextual"/>
        </w:rPr>
        <w:t xml:space="preserve">, 13. </w:t>
      </w:r>
      <w:r w:rsidR="002015CF">
        <w:rPr>
          <w:rFonts w:ascii="Arial" w:hAnsi="Arial" w:cs="Arial"/>
          <w:kern w:val="2"/>
          <w:sz w:val="24"/>
          <w:szCs w:val="24"/>
          <w14:ligatures w14:val="standardContextual"/>
        </w:rPr>
        <w:tab/>
      </w:r>
      <w:r w:rsidR="002015CF" w:rsidRPr="003A4521">
        <w:rPr>
          <w:rFonts w:ascii="Arial" w:hAnsi="Arial" w:cs="Arial"/>
          <w:kern w:val="2"/>
          <w:sz w:val="24"/>
          <w:szCs w:val="24"/>
          <w14:ligatures w14:val="standardContextual"/>
        </w:rPr>
        <w:t>https://doi.org/10.1017/s1754470x20000173</w:t>
      </w:r>
    </w:p>
    <w:p w14:paraId="33057F87" w14:textId="034AC2B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Skivington, K., Matthews, L., Simpson, S. A., Craig, P., Baird, J., </w:t>
      </w:r>
      <w:proofErr w:type="spellStart"/>
      <w:r w:rsidRPr="003A4521">
        <w:rPr>
          <w:rFonts w:ascii="Arial" w:hAnsi="Arial" w:cs="Arial"/>
          <w:kern w:val="2"/>
          <w:sz w:val="24"/>
          <w:szCs w:val="24"/>
          <w14:ligatures w14:val="standardContextual"/>
        </w:rPr>
        <w:t>Blazeby</w:t>
      </w:r>
      <w:proofErr w:type="spellEnd"/>
      <w:r w:rsidRPr="003A4521">
        <w:rPr>
          <w:rFonts w:ascii="Arial" w:hAnsi="Arial" w:cs="Arial"/>
          <w:kern w:val="2"/>
          <w:sz w:val="24"/>
          <w:szCs w:val="24"/>
          <w14:ligatures w14:val="standardContextual"/>
        </w:rPr>
        <w:t xml:space="preserve">, J. M.,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Boyd, K., Craig, N., French, D. P., McIntosh, E., Petticrew, M., Rycroft</w:t>
      </w:r>
      <w:r w:rsidRPr="003A4521">
        <w:rPr>
          <w:rFonts w:ascii="Cambria Math" w:hAnsi="Cambria Math" w:cs="Cambria Math"/>
          <w:kern w:val="2"/>
          <w:sz w:val="24"/>
          <w:szCs w:val="24"/>
          <w14:ligatures w14:val="standardContextual"/>
        </w:rPr>
        <w:t>‐</w:t>
      </w:r>
      <w:r w:rsidRPr="003A4521">
        <w:rPr>
          <w:rFonts w:ascii="Arial" w:hAnsi="Arial" w:cs="Arial"/>
          <w:kern w:val="2"/>
          <w:sz w:val="24"/>
          <w:szCs w:val="24"/>
          <w14:ligatures w14:val="standardContextual"/>
        </w:rPr>
        <w:t xml:space="preserve">Malone,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J., White, M., &amp; Moore, L. (2021). A new framework for developing and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evaluating complex interventions: Update of </w:t>
      </w:r>
      <w:r w:rsidR="00F21837" w:rsidRPr="003A4521">
        <w:rPr>
          <w:rFonts w:ascii="Arial" w:hAnsi="Arial" w:cs="Arial"/>
          <w:kern w:val="2"/>
          <w:sz w:val="24"/>
          <w:szCs w:val="24"/>
          <w14:ligatures w14:val="standardContextual"/>
        </w:rPr>
        <w:t xml:space="preserve">medical research council </w:t>
      </w:r>
      <w:r w:rsidR="00F21837">
        <w:rPr>
          <w:rFonts w:ascii="Arial" w:hAnsi="Arial" w:cs="Arial"/>
          <w:kern w:val="2"/>
          <w:sz w:val="24"/>
          <w:szCs w:val="24"/>
          <w14:ligatures w14:val="standardContextual"/>
        </w:rPr>
        <w:tab/>
      </w:r>
      <w:r w:rsidR="00F21837" w:rsidRPr="003A4521">
        <w:rPr>
          <w:rFonts w:ascii="Arial" w:hAnsi="Arial" w:cs="Arial"/>
          <w:kern w:val="2"/>
          <w:sz w:val="24"/>
          <w:szCs w:val="24"/>
          <w14:ligatures w14:val="standardContextual"/>
        </w:rPr>
        <w:t>guidance</w:t>
      </w:r>
      <w:r w:rsidRPr="003A4521">
        <w:rPr>
          <w:rFonts w:ascii="Arial" w:hAnsi="Arial" w:cs="Arial"/>
          <w:kern w:val="2"/>
          <w:sz w:val="24"/>
          <w:szCs w:val="24"/>
          <w14:ligatures w14:val="standardContextual"/>
        </w:rPr>
        <w:t xml:space="preserve">. </w:t>
      </w:r>
      <w:r w:rsidRPr="003A4521">
        <w:rPr>
          <w:rFonts w:ascii="Arial" w:hAnsi="Arial" w:cs="Arial"/>
          <w:i/>
          <w:iCs/>
          <w:kern w:val="2"/>
          <w:sz w:val="24"/>
          <w:szCs w:val="24"/>
          <w14:ligatures w14:val="standardContextual"/>
        </w:rPr>
        <w:t>The BMJ</w:t>
      </w:r>
      <w:r w:rsidRPr="003A4521">
        <w:rPr>
          <w:rFonts w:ascii="Arial" w:hAnsi="Arial" w:cs="Arial"/>
          <w:kern w:val="2"/>
          <w:sz w:val="24"/>
          <w:szCs w:val="24"/>
          <w14:ligatures w14:val="standardContextual"/>
        </w:rPr>
        <w:t>, n2061. https://doi.org/10.1136/bmj.n2061</w:t>
      </w:r>
    </w:p>
    <w:p w14:paraId="74FA2333" w14:textId="3A2C21B4"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Shafran, R., Myles-Hooton, P., Bennett, S., &amp; Öst, L. (2021). The concept and </w:t>
      </w:r>
      <w:r w:rsidRPr="003A4521">
        <w:rPr>
          <w:rFonts w:ascii="Arial" w:hAnsi="Arial" w:cs="Arial"/>
          <w:kern w:val="2"/>
          <w:sz w:val="24"/>
          <w:szCs w:val="24"/>
          <w14:ligatures w14:val="standardContextual"/>
        </w:rPr>
        <w:tab/>
        <w:t xml:space="preserve">definition of low intensity cognitive behaviour therapy. </w:t>
      </w:r>
      <w:r w:rsidRPr="003A4521">
        <w:rPr>
          <w:rFonts w:ascii="Arial" w:hAnsi="Arial" w:cs="Arial"/>
          <w:i/>
          <w:iCs/>
          <w:kern w:val="2"/>
          <w:sz w:val="24"/>
          <w:szCs w:val="24"/>
          <w14:ligatures w14:val="standardContextual"/>
        </w:rPr>
        <w:t xml:space="preserve">Behaviour Research </w:t>
      </w:r>
      <w:r w:rsidR="002015CF">
        <w:rPr>
          <w:rFonts w:ascii="Arial" w:hAnsi="Arial" w:cs="Arial"/>
          <w:i/>
          <w:iCs/>
          <w:kern w:val="2"/>
          <w:sz w:val="24"/>
          <w:szCs w:val="24"/>
          <w14:ligatures w14:val="standardContextual"/>
        </w:rPr>
        <w:tab/>
      </w:r>
      <w:r w:rsidRPr="003A4521">
        <w:rPr>
          <w:rFonts w:ascii="Arial" w:hAnsi="Arial" w:cs="Arial"/>
          <w:i/>
          <w:iCs/>
          <w:kern w:val="2"/>
          <w:sz w:val="24"/>
          <w:szCs w:val="24"/>
          <w14:ligatures w14:val="standardContextual"/>
        </w:rPr>
        <w:t>and Therapy</w:t>
      </w:r>
      <w:r w:rsidRPr="003A4521">
        <w:rPr>
          <w:rFonts w:ascii="Arial" w:hAnsi="Arial" w:cs="Arial"/>
          <w:kern w:val="2"/>
          <w:sz w:val="24"/>
          <w:szCs w:val="24"/>
          <w14:ligatures w14:val="standardContextual"/>
        </w:rPr>
        <w:t>, 138, 103803. https://doi.org/10.1016/j.brat.2021.103803</w:t>
      </w:r>
    </w:p>
    <w:p w14:paraId="3B254E78" w14:textId="0331CD07" w:rsid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lastRenderedPageBreak/>
        <w:t xml:space="preserve">Shea, M., </w:t>
      </w:r>
      <w:proofErr w:type="spellStart"/>
      <w:r w:rsidRPr="003A4521">
        <w:rPr>
          <w:rFonts w:ascii="Arial" w:hAnsi="Arial" w:cs="Arial"/>
          <w:kern w:val="2"/>
          <w:sz w:val="24"/>
          <w:szCs w:val="24"/>
          <w14:ligatures w14:val="standardContextual"/>
        </w:rPr>
        <w:t>Cachelin</w:t>
      </w:r>
      <w:proofErr w:type="spellEnd"/>
      <w:r w:rsidRPr="003A4521">
        <w:rPr>
          <w:rFonts w:ascii="Arial" w:hAnsi="Arial" w:cs="Arial"/>
          <w:kern w:val="2"/>
          <w:sz w:val="24"/>
          <w:szCs w:val="24"/>
          <w14:ligatures w14:val="standardContextual"/>
        </w:rPr>
        <w:t xml:space="preserve">, F. M., Gutiérrez, G., Wang, S., &amp; </w:t>
      </w:r>
      <w:proofErr w:type="spellStart"/>
      <w:r w:rsidRPr="003A4521">
        <w:rPr>
          <w:rFonts w:ascii="Arial" w:hAnsi="Arial" w:cs="Arial"/>
          <w:kern w:val="2"/>
          <w:sz w:val="24"/>
          <w:szCs w:val="24"/>
          <w14:ligatures w14:val="standardContextual"/>
        </w:rPr>
        <w:t>Phimphasone</w:t>
      </w:r>
      <w:proofErr w:type="spellEnd"/>
      <w:r w:rsidRPr="003A4521">
        <w:rPr>
          <w:rFonts w:ascii="Arial" w:hAnsi="Arial" w:cs="Arial"/>
          <w:kern w:val="2"/>
          <w:sz w:val="24"/>
          <w:szCs w:val="24"/>
          <w14:ligatures w14:val="standardContextual"/>
        </w:rPr>
        <w:t xml:space="preserve">, P. (2016). </w:t>
      </w:r>
      <w:r w:rsidRPr="003A4521">
        <w:rPr>
          <w:rFonts w:ascii="Arial" w:hAnsi="Arial" w:cs="Arial"/>
          <w:kern w:val="2"/>
          <w:sz w:val="24"/>
          <w:szCs w:val="24"/>
          <w14:ligatures w14:val="standardContextual"/>
        </w:rPr>
        <w:tab/>
        <w:t>Mexican American women’s perspectives on a culturally adapted cognitive-</w:t>
      </w:r>
      <w:r w:rsidR="002015CF">
        <w:rPr>
          <w:rFonts w:ascii="Arial" w:hAnsi="Arial" w:cs="Arial"/>
          <w:kern w:val="2"/>
          <w:sz w:val="24"/>
          <w:szCs w:val="24"/>
          <w14:ligatures w14:val="standardContextual"/>
        </w:rPr>
        <w:tab/>
      </w:r>
      <w:proofErr w:type="spellStart"/>
      <w:r w:rsidRPr="003A4521">
        <w:rPr>
          <w:rFonts w:ascii="Arial" w:hAnsi="Arial" w:cs="Arial"/>
          <w:kern w:val="2"/>
          <w:sz w:val="24"/>
          <w:szCs w:val="24"/>
          <w14:ligatures w14:val="standardContextual"/>
        </w:rPr>
        <w:t>behavioral</w:t>
      </w:r>
      <w:proofErr w:type="spellEnd"/>
      <w:r w:rsidRPr="003A4521">
        <w:rPr>
          <w:rFonts w:ascii="Arial" w:hAnsi="Arial" w:cs="Arial"/>
          <w:kern w:val="2"/>
          <w:sz w:val="24"/>
          <w:szCs w:val="24"/>
          <w14:ligatures w14:val="standardContextual"/>
        </w:rPr>
        <w:t xml:space="preserve"> therapy guided self-help program for binge eating. </w:t>
      </w:r>
      <w:r w:rsidRPr="003A4521">
        <w:rPr>
          <w:rFonts w:ascii="Arial" w:hAnsi="Arial" w:cs="Arial"/>
          <w:i/>
          <w:iCs/>
          <w:kern w:val="2"/>
          <w:sz w:val="24"/>
          <w:szCs w:val="24"/>
          <w14:ligatures w14:val="standardContextual"/>
        </w:rPr>
        <w:t xml:space="preserve">Psychological </w:t>
      </w:r>
      <w:r w:rsidR="002015CF">
        <w:rPr>
          <w:rFonts w:ascii="Arial" w:hAnsi="Arial" w:cs="Arial"/>
          <w:i/>
          <w:iCs/>
          <w:kern w:val="2"/>
          <w:sz w:val="24"/>
          <w:szCs w:val="24"/>
          <w14:ligatures w14:val="standardContextual"/>
        </w:rPr>
        <w:tab/>
      </w:r>
      <w:r w:rsidRPr="003A4521">
        <w:rPr>
          <w:rFonts w:ascii="Arial" w:hAnsi="Arial" w:cs="Arial"/>
          <w:i/>
          <w:iCs/>
          <w:kern w:val="2"/>
          <w:sz w:val="24"/>
          <w:szCs w:val="24"/>
          <w14:ligatures w14:val="standardContextual"/>
        </w:rPr>
        <w:t>Services</w:t>
      </w:r>
      <w:r w:rsidRPr="003A4521">
        <w:rPr>
          <w:rFonts w:ascii="Arial" w:hAnsi="Arial" w:cs="Arial"/>
          <w:kern w:val="2"/>
          <w:sz w:val="24"/>
          <w:szCs w:val="24"/>
          <w14:ligatures w14:val="standardContextual"/>
        </w:rPr>
        <w:t xml:space="preserve">, 13(1), 31–41. </w:t>
      </w:r>
      <w:hyperlink r:id="rId28" w:history="1">
        <w:r w:rsidR="009F73FF" w:rsidRPr="008A1F6E">
          <w:rPr>
            <w:rStyle w:val="Hyperlink"/>
            <w:rFonts w:ascii="Arial" w:hAnsi="Arial" w:cs="Arial"/>
            <w:kern w:val="2"/>
            <w:sz w:val="24"/>
            <w:szCs w:val="24"/>
            <w14:ligatures w14:val="standardContextual"/>
          </w:rPr>
          <w:t>https://doi.org/10.1037/ser0000055</w:t>
        </w:r>
      </w:hyperlink>
    </w:p>
    <w:p w14:paraId="13F74E7F" w14:textId="2B7472DF" w:rsidR="009F73FF" w:rsidRPr="003A4521" w:rsidRDefault="009F73FF" w:rsidP="002015CF">
      <w:pPr>
        <w:spacing w:line="480" w:lineRule="auto"/>
        <w:rPr>
          <w:rFonts w:ascii="Arial" w:hAnsi="Arial" w:cs="Arial"/>
          <w:kern w:val="2"/>
          <w:sz w:val="24"/>
          <w:szCs w:val="24"/>
          <w14:ligatures w14:val="standardContextual"/>
        </w:rPr>
      </w:pPr>
      <w:r w:rsidRPr="009F73FF">
        <w:rPr>
          <w:rFonts w:ascii="Arial" w:hAnsi="Arial" w:cs="Arial"/>
          <w:kern w:val="2"/>
          <w:sz w:val="24"/>
          <w:szCs w:val="24"/>
          <w14:ligatures w14:val="standardContextual"/>
        </w:rPr>
        <w:t xml:space="preserve">Smet, M., &amp; Meganck, R. (2018). Understanding </w:t>
      </w:r>
      <w:r>
        <w:rPr>
          <w:rFonts w:ascii="Arial" w:hAnsi="Arial" w:cs="Arial"/>
          <w:kern w:val="2"/>
          <w:sz w:val="24"/>
          <w:szCs w:val="24"/>
          <w14:ligatures w14:val="standardContextual"/>
        </w:rPr>
        <w:t>l</w:t>
      </w:r>
      <w:r w:rsidRPr="009F73FF">
        <w:rPr>
          <w:rFonts w:ascii="Arial" w:hAnsi="Arial" w:cs="Arial"/>
          <w:kern w:val="2"/>
          <w:sz w:val="24"/>
          <w:szCs w:val="24"/>
          <w14:ligatures w14:val="standardContextual"/>
        </w:rPr>
        <w:t>ong-term</w:t>
      </w:r>
      <w:r>
        <w:rPr>
          <w:rFonts w:ascii="Arial" w:hAnsi="Arial" w:cs="Arial"/>
          <w:kern w:val="2"/>
          <w:sz w:val="24"/>
          <w:szCs w:val="24"/>
          <w14:ligatures w14:val="standardContextual"/>
        </w:rPr>
        <w:t xml:space="preserve"> o</w:t>
      </w:r>
      <w:r w:rsidRPr="009F73FF">
        <w:rPr>
          <w:rFonts w:ascii="Arial" w:hAnsi="Arial" w:cs="Arial"/>
          <w:kern w:val="2"/>
          <w:sz w:val="24"/>
          <w:szCs w:val="24"/>
          <w14:ligatures w14:val="standardContextual"/>
        </w:rPr>
        <w:t xml:space="preserve">utcome from the </w:t>
      </w:r>
      <w:r>
        <w:rPr>
          <w:rFonts w:ascii="Arial" w:hAnsi="Arial" w:cs="Arial"/>
          <w:kern w:val="2"/>
          <w:sz w:val="24"/>
          <w:szCs w:val="24"/>
          <w14:ligatures w14:val="standardContextual"/>
        </w:rPr>
        <w:tab/>
        <w:t>p</w:t>
      </w:r>
      <w:r w:rsidRPr="009F73FF">
        <w:rPr>
          <w:rFonts w:ascii="Arial" w:hAnsi="Arial" w:cs="Arial"/>
          <w:kern w:val="2"/>
          <w:sz w:val="24"/>
          <w:szCs w:val="24"/>
          <w14:ligatures w14:val="standardContextual"/>
        </w:rPr>
        <w:t xml:space="preserve">atients’ </w:t>
      </w:r>
      <w:r>
        <w:rPr>
          <w:rFonts w:ascii="Arial" w:hAnsi="Arial" w:cs="Arial"/>
          <w:kern w:val="2"/>
          <w:sz w:val="24"/>
          <w:szCs w:val="24"/>
          <w14:ligatures w14:val="standardContextual"/>
        </w:rPr>
        <w:t>p</w:t>
      </w:r>
      <w:r w:rsidRPr="009F73FF">
        <w:rPr>
          <w:rFonts w:ascii="Arial" w:hAnsi="Arial" w:cs="Arial"/>
          <w:kern w:val="2"/>
          <w:sz w:val="24"/>
          <w:szCs w:val="24"/>
          <w14:ligatures w14:val="standardContextual"/>
        </w:rPr>
        <w:t xml:space="preserve">erspective: A </w:t>
      </w:r>
      <w:r>
        <w:rPr>
          <w:rFonts w:ascii="Arial" w:hAnsi="Arial" w:cs="Arial"/>
          <w:kern w:val="2"/>
          <w:sz w:val="24"/>
          <w:szCs w:val="24"/>
          <w14:ligatures w14:val="standardContextual"/>
        </w:rPr>
        <w:t>m</w:t>
      </w:r>
      <w:r w:rsidRPr="009F73FF">
        <w:rPr>
          <w:rFonts w:ascii="Arial" w:hAnsi="Arial" w:cs="Arial"/>
          <w:kern w:val="2"/>
          <w:sz w:val="24"/>
          <w:szCs w:val="24"/>
          <w14:ligatures w14:val="standardContextual"/>
        </w:rPr>
        <w:t xml:space="preserve">ixed </w:t>
      </w:r>
      <w:r>
        <w:rPr>
          <w:rFonts w:ascii="Arial" w:hAnsi="Arial" w:cs="Arial"/>
          <w:kern w:val="2"/>
          <w:sz w:val="24"/>
          <w:szCs w:val="24"/>
          <w14:ligatures w14:val="standardContextual"/>
        </w:rPr>
        <w:t>m</w:t>
      </w:r>
      <w:r w:rsidRPr="009F73FF">
        <w:rPr>
          <w:rFonts w:ascii="Arial" w:hAnsi="Arial" w:cs="Arial"/>
          <w:kern w:val="2"/>
          <w:sz w:val="24"/>
          <w:szCs w:val="24"/>
          <w14:ligatures w14:val="standardContextual"/>
        </w:rPr>
        <w:t xml:space="preserve">ethods </w:t>
      </w:r>
      <w:r>
        <w:rPr>
          <w:rFonts w:ascii="Arial" w:hAnsi="Arial" w:cs="Arial"/>
          <w:kern w:val="2"/>
          <w:sz w:val="24"/>
          <w:szCs w:val="24"/>
          <w14:ligatures w14:val="standardContextual"/>
        </w:rPr>
        <w:t>n</w:t>
      </w:r>
      <w:r w:rsidRPr="009F73FF">
        <w:rPr>
          <w:rFonts w:ascii="Arial" w:hAnsi="Arial" w:cs="Arial"/>
          <w:kern w:val="2"/>
          <w:sz w:val="24"/>
          <w:szCs w:val="24"/>
          <w14:ligatures w14:val="standardContextual"/>
        </w:rPr>
        <w:t xml:space="preserve">aturalistic </w:t>
      </w:r>
      <w:r>
        <w:rPr>
          <w:rFonts w:ascii="Arial" w:hAnsi="Arial" w:cs="Arial"/>
          <w:kern w:val="2"/>
          <w:sz w:val="24"/>
          <w:szCs w:val="24"/>
          <w14:ligatures w14:val="standardContextual"/>
        </w:rPr>
        <w:t>s</w:t>
      </w:r>
      <w:r w:rsidRPr="009F73FF">
        <w:rPr>
          <w:rFonts w:ascii="Arial" w:hAnsi="Arial" w:cs="Arial"/>
          <w:kern w:val="2"/>
          <w:sz w:val="24"/>
          <w:szCs w:val="24"/>
          <w14:ligatures w14:val="standardContextual"/>
        </w:rPr>
        <w:t xml:space="preserve">tudy on </w:t>
      </w:r>
      <w:r>
        <w:rPr>
          <w:rFonts w:ascii="Arial" w:hAnsi="Arial" w:cs="Arial"/>
          <w:kern w:val="2"/>
          <w:sz w:val="24"/>
          <w:szCs w:val="24"/>
          <w14:ligatures w14:val="standardContextual"/>
        </w:rPr>
        <w:t>i</w:t>
      </w:r>
      <w:r w:rsidRPr="009F73FF">
        <w:rPr>
          <w:rFonts w:ascii="Arial" w:hAnsi="Arial" w:cs="Arial"/>
          <w:kern w:val="2"/>
          <w:sz w:val="24"/>
          <w:szCs w:val="24"/>
          <w14:ligatures w14:val="standardContextual"/>
        </w:rPr>
        <w:t xml:space="preserve">npatient </w:t>
      </w:r>
      <w:r>
        <w:rPr>
          <w:rFonts w:ascii="Arial" w:hAnsi="Arial" w:cs="Arial"/>
          <w:kern w:val="2"/>
          <w:sz w:val="24"/>
          <w:szCs w:val="24"/>
          <w14:ligatures w14:val="standardContextual"/>
        </w:rPr>
        <w:tab/>
        <w:t>p</w:t>
      </w:r>
      <w:r w:rsidRPr="009F73FF">
        <w:rPr>
          <w:rFonts w:ascii="Arial" w:hAnsi="Arial" w:cs="Arial"/>
          <w:kern w:val="2"/>
          <w:sz w:val="24"/>
          <w:szCs w:val="24"/>
          <w14:ligatures w14:val="standardContextual"/>
        </w:rPr>
        <w:t xml:space="preserve">sychotherapy. </w:t>
      </w:r>
      <w:proofErr w:type="spellStart"/>
      <w:r w:rsidRPr="009F73FF">
        <w:rPr>
          <w:rFonts w:ascii="Arial" w:hAnsi="Arial" w:cs="Arial"/>
          <w:i/>
          <w:iCs/>
          <w:kern w:val="2"/>
          <w:sz w:val="24"/>
          <w:szCs w:val="24"/>
          <w14:ligatures w14:val="standardContextual"/>
        </w:rPr>
        <w:t>Psychologica</w:t>
      </w:r>
      <w:proofErr w:type="spellEnd"/>
      <w:r w:rsidRPr="009F73FF">
        <w:rPr>
          <w:rFonts w:ascii="Arial" w:hAnsi="Arial" w:cs="Arial"/>
          <w:i/>
          <w:iCs/>
          <w:kern w:val="2"/>
          <w:sz w:val="24"/>
          <w:szCs w:val="24"/>
          <w14:ligatures w14:val="standardContextual"/>
        </w:rPr>
        <w:t xml:space="preserve"> Belgica</w:t>
      </w:r>
      <w:r w:rsidRPr="009F73FF">
        <w:rPr>
          <w:rFonts w:ascii="Arial" w:hAnsi="Arial" w:cs="Arial"/>
          <w:kern w:val="2"/>
          <w:sz w:val="24"/>
          <w:szCs w:val="24"/>
          <w14:ligatures w14:val="standardContextual"/>
        </w:rPr>
        <w:t xml:space="preserve">, 58(1), 276. </w:t>
      </w:r>
      <w:r>
        <w:rPr>
          <w:rFonts w:ascii="Arial" w:hAnsi="Arial" w:cs="Arial"/>
          <w:kern w:val="2"/>
          <w:sz w:val="24"/>
          <w:szCs w:val="24"/>
          <w14:ligatures w14:val="standardContextual"/>
        </w:rPr>
        <w:tab/>
      </w:r>
      <w:r w:rsidRPr="009F73FF">
        <w:rPr>
          <w:rFonts w:ascii="Arial" w:hAnsi="Arial" w:cs="Arial"/>
          <w:kern w:val="2"/>
          <w:sz w:val="24"/>
          <w:szCs w:val="24"/>
          <w14:ligatures w14:val="standardContextual"/>
        </w:rPr>
        <w:t>https://doi.org/10.5334/pb.432</w:t>
      </w:r>
    </w:p>
    <w:p w14:paraId="33213EC8" w14:textId="3EBDCA73" w:rsidR="00901028"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Thomas, J., &amp; Harden, A. (2008). Methods for the thematic synthesis of qualitative </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research in systematic reviews. </w:t>
      </w:r>
      <w:r w:rsidRPr="003A4521">
        <w:rPr>
          <w:rFonts w:ascii="Arial" w:hAnsi="Arial" w:cs="Arial"/>
          <w:i/>
          <w:iCs/>
          <w:kern w:val="2"/>
          <w:sz w:val="24"/>
          <w:szCs w:val="24"/>
          <w14:ligatures w14:val="standardContextual"/>
        </w:rPr>
        <w:t>BMC Medical Research Methodology</w:t>
      </w:r>
      <w:r w:rsidRPr="003A4521">
        <w:rPr>
          <w:rFonts w:ascii="Arial" w:hAnsi="Arial" w:cs="Arial"/>
          <w:kern w:val="2"/>
          <w:sz w:val="24"/>
          <w:szCs w:val="24"/>
          <w14:ligatures w14:val="standardContextual"/>
        </w:rPr>
        <w:t>, 8(1), 1-</w:t>
      </w:r>
      <w:r w:rsidR="002015CF">
        <w:rPr>
          <w:rFonts w:ascii="Arial" w:hAnsi="Arial" w:cs="Arial"/>
          <w:kern w:val="2"/>
          <w:sz w:val="24"/>
          <w:szCs w:val="24"/>
          <w14:ligatures w14:val="standardContextual"/>
        </w:rPr>
        <w:tab/>
      </w:r>
      <w:r w:rsidRPr="003A4521">
        <w:rPr>
          <w:rFonts w:ascii="Arial" w:hAnsi="Arial" w:cs="Arial"/>
          <w:kern w:val="2"/>
          <w:sz w:val="24"/>
          <w:szCs w:val="24"/>
          <w14:ligatures w14:val="standardContextual"/>
        </w:rPr>
        <w:t xml:space="preserve">10. </w:t>
      </w:r>
      <w:hyperlink r:id="rId29" w:history="1">
        <w:r w:rsidR="00901028" w:rsidRPr="00AB11DE">
          <w:rPr>
            <w:rStyle w:val="Hyperlink"/>
            <w:rFonts w:ascii="Arial" w:hAnsi="Arial" w:cs="Arial"/>
            <w:kern w:val="2"/>
            <w:sz w:val="24"/>
            <w:szCs w:val="24"/>
            <w14:ligatures w14:val="standardContextual"/>
          </w:rPr>
          <w:t>https://doi.org/10.1186/1471-2288-8-45</w:t>
        </w:r>
      </w:hyperlink>
    </w:p>
    <w:p w14:paraId="21401DA6" w14:textId="35A4B770"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 </w:t>
      </w:r>
      <w:r w:rsidR="00901028" w:rsidRPr="00901028">
        <w:rPr>
          <w:rFonts w:ascii="Arial" w:hAnsi="Arial" w:cs="Arial"/>
          <w:kern w:val="2"/>
          <w:sz w:val="24"/>
          <w:szCs w:val="24"/>
          <w14:ligatures w14:val="standardContextual"/>
        </w:rPr>
        <w:t xml:space="preserve">Tol, W. A., </w:t>
      </w:r>
      <w:proofErr w:type="spellStart"/>
      <w:r w:rsidR="00901028" w:rsidRPr="00901028">
        <w:rPr>
          <w:rFonts w:ascii="Arial" w:hAnsi="Arial" w:cs="Arial"/>
          <w:kern w:val="2"/>
          <w:sz w:val="24"/>
          <w:szCs w:val="24"/>
          <w14:ligatures w14:val="standardContextual"/>
        </w:rPr>
        <w:t>Augustinavicius</w:t>
      </w:r>
      <w:proofErr w:type="spellEnd"/>
      <w:r w:rsidR="00901028" w:rsidRPr="00901028">
        <w:rPr>
          <w:rFonts w:ascii="Arial" w:hAnsi="Arial" w:cs="Arial"/>
          <w:kern w:val="2"/>
          <w:sz w:val="24"/>
          <w:szCs w:val="24"/>
          <w14:ligatures w14:val="standardContextual"/>
        </w:rPr>
        <w:t xml:space="preserve">, J., Carswell, K., Brown, F. L., Adaku, A., </w:t>
      </w:r>
      <w:proofErr w:type="spellStart"/>
      <w:r w:rsidR="00901028" w:rsidRPr="00901028">
        <w:rPr>
          <w:rFonts w:ascii="Arial" w:hAnsi="Arial" w:cs="Arial"/>
          <w:kern w:val="2"/>
          <w:sz w:val="24"/>
          <w:szCs w:val="24"/>
          <w14:ligatures w14:val="standardContextual"/>
        </w:rPr>
        <w:t>Leku</w:t>
      </w:r>
      <w:proofErr w:type="spellEnd"/>
      <w:r w:rsidR="00901028" w:rsidRPr="00901028">
        <w:rPr>
          <w:rFonts w:ascii="Arial" w:hAnsi="Arial" w:cs="Arial"/>
          <w:kern w:val="2"/>
          <w:sz w:val="24"/>
          <w:szCs w:val="24"/>
          <w14:ligatures w14:val="standardContextual"/>
        </w:rPr>
        <w:t xml:space="preserve">, M. R., </w:t>
      </w:r>
      <w:r w:rsidR="00901028">
        <w:rPr>
          <w:rFonts w:ascii="Arial" w:hAnsi="Arial" w:cs="Arial"/>
          <w:kern w:val="2"/>
          <w:sz w:val="24"/>
          <w:szCs w:val="24"/>
          <w14:ligatures w14:val="standardContextual"/>
        </w:rPr>
        <w:tab/>
      </w:r>
      <w:r w:rsidR="00901028" w:rsidRPr="00901028">
        <w:rPr>
          <w:rFonts w:ascii="Arial" w:hAnsi="Arial" w:cs="Arial"/>
          <w:kern w:val="2"/>
          <w:sz w:val="24"/>
          <w:szCs w:val="24"/>
          <w14:ligatures w14:val="standardContextual"/>
        </w:rPr>
        <w:t>García</w:t>
      </w:r>
      <w:r w:rsidR="00901028" w:rsidRPr="00901028">
        <w:rPr>
          <w:rFonts w:ascii="Cambria Math" w:hAnsi="Cambria Math" w:cs="Cambria Math"/>
          <w:kern w:val="2"/>
          <w:sz w:val="24"/>
          <w:szCs w:val="24"/>
          <w14:ligatures w14:val="standardContextual"/>
        </w:rPr>
        <w:t>‐</w:t>
      </w:r>
      <w:r w:rsidR="00901028" w:rsidRPr="00901028">
        <w:rPr>
          <w:rFonts w:ascii="Arial" w:hAnsi="Arial" w:cs="Arial"/>
          <w:kern w:val="2"/>
          <w:sz w:val="24"/>
          <w:szCs w:val="24"/>
          <w14:ligatures w14:val="standardContextual"/>
        </w:rPr>
        <w:t xml:space="preserve">Moreno, C., </w:t>
      </w:r>
      <w:proofErr w:type="spellStart"/>
      <w:r w:rsidR="00901028" w:rsidRPr="00901028">
        <w:rPr>
          <w:rFonts w:ascii="Arial" w:hAnsi="Arial" w:cs="Arial"/>
          <w:kern w:val="2"/>
          <w:sz w:val="24"/>
          <w:szCs w:val="24"/>
          <w14:ligatures w14:val="standardContextual"/>
        </w:rPr>
        <w:t>Ventevogel</w:t>
      </w:r>
      <w:proofErr w:type="spellEnd"/>
      <w:r w:rsidR="00901028" w:rsidRPr="00901028">
        <w:rPr>
          <w:rFonts w:ascii="Arial" w:hAnsi="Arial" w:cs="Arial"/>
          <w:kern w:val="2"/>
          <w:sz w:val="24"/>
          <w:szCs w:val="24"/>
          <w14:ligatures w14:val="standardContextual"/>
        </w:rPr>
        <w:t xml:space="preserve">, P., White, R., &amp; Van Ommeren, M. (2018). </w:t>
      </w:r>
      <w:r w:rsidR="00901028">
        <w:rPr>
          <w:rFonts w:ascii="Arial" w:hAnsi="Arial" w:cs="Arial"/>
          <w:kern w:val="2"/>
          <w:sz w:val="24"/>
          <w:szCs w:val="24"/>
          <w14:ligatures w14:val="standardContextual"/>
        </w:rPr>
        <w:tab/>
      </w:r>
      <w:r w:rsidR="00901028" w:rsidRPr="00901028">
        <w:rPr>
          <w:rFonts w:ascii="Arial" w:hAnsi="Arial" w:cs="Arial"/>
          <w:kern w:val="2"/>
          <w:sz w:val="24"/>
          <w:szCs w:val="24"/>
          <w14:ligatures w14:val="standardContextual"/>
        </w:rPr>
        <w:t xml:space="preserve">Translation, adaptation, and pilot of a guided self-help intervention to reduce </w:t>
      </w:r>
      <w:r w:rsidR="00901028">
        <w:rPr>
          <w:rFonts w:ascii="Arial" w:hAnsi="Arial" w:cs="Arial"/>
          <w:kern w:val="2"/>
          <w:sz w:val="24"/>
          <w:szCs w:val="24"/>
          <w14:ligatures w14:val="standardContextual"/>
        </w:rPr>
        <w:tab/>
      </w:r>
      <w:r w:rsidR="00901028" w:rsidRPr="00901028">
        <w:rPr>
          <w:rFonts w:ascii="Arial" w:hAnsi="Arial" w:cs="Arial"/>
          <w:kern w:val="2"/>
          <w:sz w:val="24"/>
          <w:szCs w:val="24"/>
          <w14:ligatures w14:val="standardContextual"/>
        </w:rPr>
        <w:t xml:space="preserve">psychological distress in South Sudanese refugees in Uganda. </w:t>
      </w:r>
      <w:r w:rsidR="00901028" w:rsidRPr="00901028">
        <w:rPr>
          <w:rFonts w:ascii="Arial" w:hAnsi="Arial" w:cs="Arial"/>
          <w:i/>
          <w:iCs/>
          <w:kern w:val="2"/>
          <w:sz w:val="24"/>
          <w:szCs w:val="24"/>
          <w14:ligatures w14:val="standardContextual"/>
        </w:rPr>
        <w:t xml:space="preserve">Global Mental </w:t>
      </w:r>
      <w:r w:rsidR="00901028">
        <w:rPr>
          <w:rFonts w:ascii="Arial" w:hAnsi="Arial" w:cs="Arial"/>
          <w:i/>
          <w:iCs/>
          <w:kern w:val="2"/>
          <w:sz w:val="24"/>
          <w:szCs w:val="24"/>
          <w14:ligatures w14:val="standardContextual"/>
        </w:rPr>
        <w:tab/>
      </w:r>
      <w:r w:rsidR="00901028" w:rsidRPr="00901028">
        <w:rPr>
          <w:rFonts w:ascii="Arial" w:hAnsi="Arial" w:cs="Arial"/>
          <w:i/>
          <w:iCs/>
          <w:kern w:val="2"/>
          <w:sz w:val="24"/>
          <w:szCs w:val="24"/>
          <w14:ligatures w14:val="standardContextual"/>
        </w:rPr>
        <w:t>Health</w:t>
      </w:r>
      <w:r w:rsidR="00901028" w:rsidRPr="00901028">
        <w:rPr>
          <w:rFonts w:ascii="Arial" w:hAnsi="Arial" w:cs="Arial"/>
          <w:kern w:val="2"/>
          <w:sz w:val="24"/>
          <w:szCs w:val="24"/>
          <w14:ligatures w14:val="standardContextual"/>
        </w:rPr>
        <w:t>, 5. https://doi.org/10.1017/gmh.2018.14</w:t>
      </w:r>
    </w:p>
    <w:p w14:paraId="6CBE4D45" w14:textId="5BA732E5" w:rsidR="00901028"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Tong, A., Flemming, K., McInnes, E., Oliver, S., &amp; Craig, J. C. (2012). Enhancing </w:t>
      </w:r>
      <w:r w:rsidRPr="003A4521">
        <w:rPr>
          <w:rFonts w:ascii="Arial" w:hAnsi="Arial" w:cs="Arial"/>
          <w:kern w:val="2"/>
          <w:sz w:val="24"/>
          <w:szCs w:val="24"/>
          <w14:ligatures w14:val="standardContextual"/>
        </w:rPr>
        <w:tab/>
        <w:t xml:space="preserve">transparency in reporting the synthesis of qualitative research: ENTREQ. </w:t>
      </w:r>
      <w:r w:rsidRPr="003A4521">
        <w:rPr>
          <w:rFonts w:ascii="Arial" w:hAnsi="Arial" w:cs="Arial"/>
          <w:kern w:val="2"/>
          <w:sz w:val="24"/>
          <w:szCs w:val="24"/>
          <w14:ligatures w14:val="standardContextual"/>
        </w:rPr>
        <w:tab/>
      </w:r>
      <w:r w:rsidRPr="003A4521">
        <w:rPr>
          <w:rFonts w:ascii="Arial" w:hAnsi="Arial" w:cs="Arial"/>
          <w:i/>
          <w:iCs/>
          <w:kern w:val="2"/>
          <w:sz w:val="24"/>
          <w:szCs w:val="24"/>
          <w14:ligatures w14:val="standardContextual"/>
        </w:rPr>
        <w:t>BMC Medical Research Methodology</w:t>
      </w:r>
      <w:r w:rsidRPr="003A4521">
        <w:rPr>
          <w:rFonts w:ascii="Arial" w:hAnsi="Arial" w:cs="Arial"/>
          <w:kern w:val="2"/>
          <w:sz w:val="24"/>
          <w:szCs w:val="24"/>
          <w14:ligatures w14:val="standardContextual"/>
        </w:rPr>
        <w:t xml:space="preserve">, </w:t>
      </w:r>
      <w:r w:rsidRPr="003A4521">
        <w:rPr>
          <w:rFonts w:ascii="Arial" w:hAnsi="Arial" w:cs="Arial"/>
          <w:i/>
          <w:iCs/>
          <w:kern w:val="2"/>
          <w:sz w:val="24"/>
          <w:szCs w:val="24"/>
          <w14:ligatures w14:val="standardContextual"/>
        </w:rPr>
        <w:t>12</w:t>
      </w:r>
      <w:r w:rsidRPr="003A4521">
        <w:rPr>
          <w:rFonts w:ascii="Arial" w:hAnsi="Arial" w:cs="Arial"/>
          <w:kern w:val="2"/>
          <w:sz w:val="24"/>
          <w:szCs w:val="24"/>
          <w14:ligatures w14:val="standardContextual"/>
        </w:rPr>
        <w:t xml:space="preserve">(1). </w:t>
      </w:r>
      <w:hyperlink r:id="rId30" w:history="1">
        <w:r w:rsidR="002015CF" w:rsidRPr="003A4521">
          <w:rPr>
            <w:rStyle w:val="Hyperlink"/>
            <w:rFonts w:ascii="Arial" w:hAnsi="Arial" w:cs="Arial"/>
            <w:kern w:val="2"/>
            <w:sz w:val="24"/>
            <w:szCs w:val="24"/>
            <w14:ligatures w14:val="standardContextual"/>
          </w:rPr>
          <w:t>https://doi.org/10.1186/1471-</w:t>
        </w:r>
      </w:hyperlink>
      <w:r w:rsidRPr="003A4521">
        <w:rPr>
          <w:rFonts w:ascii="Arial" w:hAnsi="Arial" w:cs="Arial"/>
          <w:kern w:val="2"/>
          <w:sz w:val="24"/>
          <w:szCs w:val="24"/>
          <w14:ligatures w14:val="standardContextual"/>
        </w:rPr>
        <w:tab/>
        <w:t>2288-12-181</w:t>
      </w:r>
    </w:p>
    <w:p w14:paraId="217C7E25"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 xml:space="preserve">Traviss, G., Heywood-Everett, S., &amp; Hill, A. J. (2011). Understanding the ‘guide’ in </w:t>
      </w:r>
      <w:r w:rsidRPr="003A4521">
        <w:rPr>
          <w:rFonts w:ascii="Arial" w:hAnsi="Arial" w:cs="Arial"/>
          <w:kern w:val="2"/>
          <w:sz w:val="24"/>
          <w:szCs w:val="24"/>
          <w14:ligatures w14:val="standardContextual"/>
        </w:rPr>
        <w:tab/>
        <w:t>guided self</w:t>
      </w:r>
      <w:r w:rsidRPr="003A4521">
        <w:rPr>
          <w:rFonts w:ascii="Cambria Math" w:hAnsi="Cambria Math" w:cs="Cambria Math"/>
          <w:kern w:val="2"/>
          <w:sz w:val="24"/>
          <w:szCs w:val="24"/>
          <w14:ligatures w14:val="standardContextual"/>
        </w:rPr>
        <w:t>‐</w:t>
      </w:r>
      <w:r w:rsidRPr="003A4521">
        <w:rPr>
          <w:rFonts w:ascii="Arial" w:hAnsi="Arial" w:cs="Arial"/>
          <w:kern w:val="2"/>
          <w:sz w:val="24"/>
          <w:szCs w:val="24"/>
          <w14:ligatures w14:val="standardContextual"/>
        </w:rPr>
        <w:t xml:space="preserve">help for disordered eating: A qualitative process study. </w:t>
      </w:r>
      <w:r w:rsidRPr="003A4521">
        <w:rPr>
          <w:rFonts w:ascii="Arial" w:hAnsi="Arial" w:cs="Arial"/>
          <w:i/>
          <w:iCs/>
          <w:kern w:val="2"/>
          <w:sz w:val="24"/>
          <w:szCs w:val="24"/>
          <w14:ligatures w14:val="standardContextual"/>
        </w:rPr>
        <w:t xml:space="preserve">Psychology </w:t>
      </w:r>
      <w:r w:rsidRPr="003A4521">
        <w:rPr>
          <w:rFonts w:ascii="Arial" w:hAnsi="Arial" w:cs="Arial"/>
          <w:i/>
          <w:iCs/>
          <w:kern w:val="2"/>
          <w:sz w:val="24"/>
          <w:szCs w:val="24"/>
          <w14:ligatures w14:val="standardContextual"/>
        </w:rPr>
        <w:tab/>
        <w:t>and Psychotherapy: Theory, Research and Practice</w:t>
      </w:r>
      <w:r w:rsidRPr="003A4521">
        <w:rPr>
          <w:rFonts w:ascii="Arial" w:hAnsi="Arial" w:cs="Arial"/>
          <w:kern w:val="2"/>
          <w:sz w:val="24"/>
          <w:szCs w:val="24"/>
          <w14:ligatures w14:val="standardContextual"/>
        </w:rPr>
        <w:t xml:space="preserve">, 86(1), 86–104. </w:t>
      </w:r>
      <w:r w:rsidRPr="003A4521">
        <w:rPr>
          <w:rFonts w:ascii="Arial" w:hAnsi="Arial" w:cs="Arial"/>
          <w:kern w:val="2"/>
          <w:sz w:val="24"/>
          <w:szCs w:val="24"/>
          <w14:ligatures w14:val="standardContextual"/>
        </w:rPr>
        <w:tab/>
        <w:t>https://doi.org/10.1111/j.2044-8341.2011.02049.x</w:t>
      </w:r>
    </w:p>
    <w:p w14:paraId="60F6A16C" w14:textId="77777777" w:rsidR="003A4521" w:rsidRPr="003A4521" w:rsidRDefault="003A4521" w:rsidP="002015C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lastRenderedPageBreak/>
        <w:t xml:space="preserve">Windle, E., Tee, H., </w:t>
      </w:r>
      <w:proofErr w:type="spellStart"/>
      <w:r w:rsidRPr="003A4521">
        <w:rPr>
          <w:rFonts w:ascii="Arial" w:hAnsi="Arial" w:cs="Arial"/>
          <w:kern w:val="2"/>
          <w:sz w:val="24"/>
          <w:szCs w:val="24"/>
          <w14:ligatures w14:val="standardContextual"/>
        </w:rPr>
        <w:t>Sabitova</w:t>
      </w:r>
      <w:proofErr w:type="spellEnd"/>
      <w:r w:rsidRPr="003A4521">
        <w:rPr>
          <w:rFonts w:ascii="Arial" w:hAnsi="Arial" w:cs="Arial"/>
          <w:kern w:val="2"/>
          <w:sz w:val="24"/>
          <w:szCs w:val="24"/>
          <w14:ligatures w14:val="standardContextual"/>
        </w:rPr>
        <w:t xml:space="preserve">, A., Jovanović, N., Priebe, S., &amp; Carr, C. (2020). </w:t>
      </w:r>
      <w:r w:rsidRPr="003A4521">
        <w:rPr>
          <w:rFonts w:ascii="Arial" w:hAnsi="Arial" w:cs="Arial"/>
          <w:kern w:val="2"/>
          <w:sz w:val="24"/>
          <w:szCs w:val="24"/>
          <w14:ligatures w14:val="standardContextual"/>
        </w:rPr>
        <w:tab/>
        <w:t xml:space="preserve">Association of patient treatment preference with dropout and clinical </w:t>
      </w:r>
      <w:r w:rsidRPr="003A4521">
        <w:rPr>
          <w:rFonts w:ascii="Arial" w:hAnsi="Arial" w:cs="Arial"/>
          <w:kern w:val="2"/>
          <w:sz w:val="24"/>
          <w:szCs w:val="24"/>
          <w14:ligatures w14:val="standardContextual"/>
        </w:rPr>
        <w:tab/>
        <w:t xml:space="preserve">outcomes in adult psychosocial mental health interventions. </w:t>
      </w:r>
      <w:r w:rsidRPr="003A4521">
        <w:rPr>
          <w:rFonts w:ascii="Arial" w:hAnsi="Arial" w:cs="Arial"/>
          <w:i/>
          <w:iCs/>
          <w:kern w:val="2"/>
          <w:sz w:val="24"/>
          <w:szCs w:val="24"/>
          <w14:ligatures w14:val="standardContextual"/>
        </w:rPr>
        <w:t>JAMA Psychiatry</w:t>
      </w:r>
      <w:r w:rsidRPr="003A4521">
        <w:rPr>
          <w:rFonts w:ascii="Arial" w:hAnsi="Arial" w:cs="Arial"/>
          <w:kern w:val="2"/>
          <w:sz w:val="24"/>
          <w:szCs w:val="24"/>
          <w14:ligatures w14:val="standardContextual"/>
        </w:rPr>
        <w:t xml:space="preserve">, </w:t>
      </w:r>
      <w:r w:rsidRPr="003A4521">
        <w:rPr>
          <w:rFonts w:ascii="Arial" w:hAnsi="Arial" w:cs="Arial"/>
          <w:kern w:val="2"/>
          <w:sz w:val="24"/>
          <w:szCs w:val="24"/>
          <w14:ligatures w14:val="standardContextual"/>
        </w:rPr>
        <w:tab/>
        <w:t xml:space="preserve">77(3), </w:t>
      </w:r>
      <w:r w:rsidRPr="003A4521">
        <w:rPr>
          <w:rFonts w:ascii="Arial" w:hAnsi="Arial" w:cs="Arial"/>
          <w:kern w:val="2"/>
          <w:sz w:val="24"/>
          <w:szCs w:val="24"/>
          <w14:ligatures w14:val="standardContextual"/>
        </w:rPr>
        <w:tab/>
        <w:t>294. https://doi.org/10.1001/jamapsychiatry.2019.3750</w:t>
      </w:r>
    </w:p>
    <w:p w14:paraId="695CF994" w14:textId="2B79F336" w:rsidR="003A4521" w:rsidRPr="001C6C1A" w:rsidRDefault="003A4521" w:rsidP="0064574F">
      <w:pPr>
        <w:spacing w:line="480" w:lineRule="auto"/>
        <w:rPr>
          <w:rFonts w:ascii="Arial" w:hAnsi="Arial" w:cs="Arial"/>
          <w:kern w:val="2"/>
          <w:sz w:val="24"/>
          <w:szCs w:val="24"/>
          <w14:ligatures w14:val="standardContextual"/>
        </w:rPr>
      </w:pPr>
      <w:r w:rsidRPr="003A4521">
        <w:rPr>
          <w:rFonts w:ascii="Arial" w:hAnsi="Arial" w:cs="Arial"/>
          <w:kern w:val="2"/>
          <w:sz w:val="24"/>
          <w:szCs w:val="24"/>
          <w14:ligatures w14:val="standardContextual"/>
        </w:rPr>
        <w:t>Wray, A., Kellett, S., Bee, C., Smithies, J., Aadahl, V., Simmonds</w:t>
      </w:r>
      <w:r w:rsidRPr="003A4521">
        <w:rPr>
          <w:rFonts w:ascii="Cambria Math" w:hAnsi="Cambria Math" w:cs="Cambria Math"/>
          <w:kern w:val="2"/>
          <w:sz w:val="24"/>
          <w:szCs w:val="24"/>
          <w14:ligatures w14:val="standardContextual"/>
        </w:rPr>
        <w:t>‐</w:t>
      </w:r>
      <w:r w:rsidRPr="003A4521">
        <w:rPr>
          <w:rFonts w:ascii="Arial" w:hAnsi="Arial" w:cs="Arial"/>
          <w:kern w:val="2"/>
          <w:sz w:val="24"/>
          <w:szCs w:val="24"/>
          <w14:ligatures w14:val="standardContextual"/>
        </w:rPr>
        <w:t xml:space="preserve">Buckley, M., &amp; </w:t>
      </w:r>
      <w:r w:rsidRPr="003A4521">
        <w:rPr>
          <w:rFonts w:ascii="Arial" w:hAnsi="Arial" w:cs="Arial"/>
          <w:kern w:val="2"/>
          <w:sz w:val="24"/>
          <w:szCs w:val="24"/>
          <w14:ligatures w14:val="standardContextual"/>
        </w:rPr>
        <w:tab/>
        <w:t xml:space="preserve">McElhatton, C. (2022). The acceptability of cognitive analytic guided self-help </w:t>
      </w:r>
      <w:r w:rsidRPr="003A4521">
        <w:rPr>
          <w:rFonts w:ascii="Arial" w:hAnsi="Arial" w:cs="Arial"/>
          <w:kern w:val="2"/>
          <w:sz w:val="24"/>
          <w:szCs w:val="24"/>
          <w14:ligatures w14:val="standardContextual"/>
        </w:rPr>
        <w:tab/>
        <w:t xml:space="preserve">in an Improving Access to Psychological Therapies service. </w:t>
      </w:r>
      <w:r w:rsidRPr="003A4521">
        <w:rPr>
          <w:rFonts w:ascii="Arial" w:hAnsi="Arial" w:cs="Arial"/>
          <w:i/>
          <w:iCs/>
          <w:kern w:val="2"/>
          <w:sz w:val="24"/>
          <w:szCs w:val="24"/>
          <w14:ligatures w14:val="standardContextual"/>
        </w:rPr>
        <w:t xml:space="preserve">Behavioural and </w:t>
      </w:r>
      <w:r w:rsidRPr="003A4521">
        <w:rPr>
          <w:rFonts w:ascii="Arial" w:hAnsi="Arial" w:cs="Arial"/>
          <w:i/>
          <w:iCs/>
          <w:kern w:val="2"/>
          <w:sz w:val="24"/>
          <w:szCs w:val="24"/>
          <w14:ligatures w14:val="standardContextual"/>
        </w:rPr>
        <w:tab/>
        <w:t>Cognitive Psychotherapy</w:t>
      </w:r>
      <w:r w:rsidRPr="003A4521">
        <w:rPr>
          <w:rFonts w:ascii="Arial" w:hAnsi="Arial" w:cs="Arial"/>
          <w:kern w:val="2"/>
          <w:sz w:val="24"/>
          <w:szCs w:val="24"/>
          <w14:ligatures w14:val="standardContextual"/>
        </w:rPr>
        <w:t xml:space="preserve">, </w:t>
      </w:r>
      <w:r w:rsidRPr="003A4521">
        <w:rPr>
          <w:rFonts w:ascii="Arial" w:hAnsi="Arial" w:cs="Arial"/>
          <w:i/>
          <w:iCs/>
          <w:kern w:val="2"/>
          <w:sz w:val="24"/>
          <w:szCs w:val="24"/>
          <w14:ligatures w14:val="standardContextual"/>
        </w:rPr>
        <w:t>50</w:t>
      </w:r>
      <w:r w:rsidRPr="003A4521">
        <w:rPr>
          <w:rFonts w:ascii="Arial" w:hAnsi="Arial" w:cs="Arial"/>
          <w:kern w:val="2"/>
          <w:sz w:val="24"/>
          <w:szCs w:val="24"/>
          <w14:ligatures w14:val="standardContextual"/>
        </w:rPr>
        <w:t xml:space="preserve">(5), 493–507. </w:t>
      </w:r>
      <w:r w:rsidRPr="003A4521">
        <w:rPr>
          <w:rFonts w:ascii="Arial" w:hAnsi="Arial" w:cs="Arial"/>
          <w:kern w:val="2"/>
          <w:sz w:val="24"/>
          <w:szCs w:val="24"/>
          <w14:ligatures w14:val="standardContextual"/>
        </w:rPr>
        <w:tab/>
        <w:t>https://doi.org/10.1017/s1352465822000194</w:t>
      </w:r>
    </w:p>
    <w:p w14:paraId="63B63015" w14:textId="77777777" w:rsidR="001C6C1A" w:rsidRPr="001C6C1A" w:rsidRDefault="001C6C1A" w:rsidP="001C6C1A">
      <w:pPr>
        <w:rPr>
          <w:rFonts w:ascii="Arial" w:hAnsi="Arial" w:cs="Arial"/>
          <w:b/>
          <w:kern w:val="2"/>
          <w:sz w:val="24"/>
          <w:szCs w:val="24"/>
          <w14:ligatures w14:val="standardContextual"/>
        </w:rPr>
      </w:pPr>
      <w:r w:rsidRPr="001C6C1A">
        <w:rPr>
          <w:rFonts w:ascii="Arial" w:hAnsi="Arial" w:cs="Arial"/>
          <w:b/>
          <w:kern w:val="2"/>
          <w:sz w:val="24"/>
          <w:szCs w:val="24"/>
          <w14:ligatures w14:val="standardContextual"/>
        </w:rPr>
        <w:br w:type="page"/>
      </w:r>
    </w:p>
    <w:p w14:paraId="0781F9D8" w14:textId="007432C4" w:rsidR="001C6C1A" w:rsidRPr="00FB5B90" w:rsidRDefault="001C6C1A" w:rsidP="00FB5B90">
      <w:pPr>
        <w:spacing w:line="480" w:lineRule="auto"/>
        <w:jc w:val="center"/>
        <w:rPr>
          <w:rFonts w:ascii="Arial" w:hAnsi="Arial" w:cs="Arial"/>
          <w:kern w:val="2"/>
          <w:sz w:val="24"/>
          <w:szCs w:val="24"/>
          <w14:ligatures w14:val="standardContextual"/>
        </w:rPr>
      </w:pPr>
      <w:r w:rsidRPr="001C6C1A">
        <w:rPr>
          <w:rFonts w:ascii="Arial" w:hAnsi="Arial" w:cs="Arial"/>
          <w:b/>
          <w:bCs/>
          <w:kern w:val="2"/>
          <w:sz w:val="24"/>
          <w:szCs w:val="24"/>
          <w14:ligatures w14:val="standardContextual"/>
        </w:rPr>
        <w:lastRenderedPageBreak/>
        <w:t>Appendix A</w:t>
      </w:r>
    </w:p>
    <w:p w14:paraId="205A9855" w14:textId="34B983AD" w:rsidR="001C6C1A" w:rsidRPr="001C6C1A" w:rsidRDefault="001C6C1A" w:rsidP="005B38A5">
      <w:pPr>
        <w:jc w:val="center"/>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PROPERSO </w:t>
      </w:r>
      <w:r w:rsidR="005B38A5">
        <w:rPr>
          <w:rFonts w:ascii="Arial" w:hAnsi="Arial" w:cs="Arial"/>
          <w:kern w:val="2"/>
          <w:sz w:val="24"/>
          <w:szCs w:val="24"/>
          <w14:ligatures w14:val="standardContextual"/>
        </w:rPr>
        <w:t>Information</w:t>
      </w:r>
    </w:p>
    <w:p w14:paraId="4E92A595" w14:textId="33207FC4" w:rsidR="001C6C1A" w:rsidRDefault="005153FB" w:rsidP="005153FB">
      <w:pPr>
        <w:rPr>
          <w:rFonts w:ascii="Arial" w:hAnsi="Arial" w:cs="Arial"/>
          <w:b/>
          <w:bCs/>
          <w:kern w:val="2"/>
          <w:sz w:val="24"/>
          <w:szCs w:val="24"/>
          <w14:ligatures w14:val="standardContextual"/>
        </w:rPr>
      </w:pPr>
      <w:r>
        <w:rPr>
          <w:noProof/>
        </w:rPr>
        <w:drawing>
          <wp:inline distT="0" distB="0" distL="0" distR="0" wp14:anchorId="00D242F2" wp14:editId="5AF368EE">
            <wp:extent cx="5194300" cy="7603250"/>
            <wp:effectExtent l="0" t="0" r="6350" b="0"/>
            <wp:docPr id="4026342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34268" name="Picture 1" descr="A screenshot of a computer&#10;&#10;Description automatically generated"/>
                    <pic:cNvPicPr/>
                  </pic:nvPicPr>
                  <pic:blipFill rotWithShape="1">
                    <a:blip r:embed="rId31"/>
                    <a:srcRect l="67250" t="14862" r="17461" b="6140"/>
                    <a:stretch/>
                  </pic:blipFill>
                  <pic:spPr bwMode="auto">
                    <a:xfrm>
                      <a:off x="0" y="0"/>
                      <a:ext cx="5199348" cy="7610638"/>
                    </a:xfrm>
                    <a:prstGeom prst="rect">
                      <a:avLst/>
                    </a:prstGeom>
                    <a:ln>
                      <a:noFill/>
                    </a:ln>
                    <a:extLst>
                      <a:ext uri="{53640926-AAD7-44D8-BBD7-CCE9431645EC}">
                        <a14:shadowObscured xmlns:a14="http://schemas.microsoft.com/office/drawing/2010/main"/>
                      </a:ext>
                    </a:extLst>
                  </pic:spPr>
                </pic:pic>
              </a:graphicData>
            </a:graphic>
          </wp:inline>
        </w:drawing>
      </w:r>
    </w:p>
    <w:p w14:paraId="6A1FAF7B" w14:textId="22AADB71" w:rsidR="005153FB" w:rsidRDefault="005153FB" w:rsidP="005153FB">
      <w:pPr>
        <w:rPr>
          <w:rFonts w:ascii="Arial" w:hAnsi="Arial" w:cs="Arial"/>
          <w:b/>
          <w:bCs/>
          <w:kern w:val="2"/>
          <w:sz w:val="24"/>
          <w:szCs w:val="24"/>
          <w14:ligatures w14:val="standardContextual"/>
        </w:rPr>
      </w:pPr>
      <w:r>
        <w:rPr>
          <w:noProof/>
        </w:rPr>
        <w:lastRenderedPageBreak/>
        <w:drawing>
          <wp:inline distT="0" distB="0" distL="0" distR="0" wp14:anchorId="0FB151D3" wp14:editId="371C0D06">
            <wp:extent cx="5813947" cy="8229600"/>
            <wp:effectExtent l="0" t="0" r="0" b="0"/>
            <wp:docPr id="5223320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32088" name="Picture 1" descr="A screenshot of a computer&#10;&#10;Description automatically generated"/>
                    <pic:cNvPicPr/>
                  </pic:nvPicPr>
                  <pic:blipFill rotWithShape="1">
                    <a:blip r:embed="rId32"/>
                    <a:srcRect l="66918" t="16035" r="17349" b="5357"/>
                    <a:stretch/>
                  </pic:blipFill>
                  <pic:spPr bwMode="auto">
                    <a:xfrm>
                      <a:off x="0" y="0"/>
                      <a:ext cx="5827641" cy="8248984"/>
                    </a:xfrm>
                    <a:prstGeom prst="rect">
                      <a:avLst/>
                    </a:prstGeom>
                    <a:ln>
                      <a:noFill/>
                    </a:ln>
                    <a:extLst>
                      <a:ext uri="{53640926-AAD7-44D8-BBD7-CCE9431645EC}">
                        <a14:shadowObscured xmlns:a14="http://schemas.microsoft.com/office/drawing/2010/main"/>
                      </a:ext>
                    </a:extLst>
                  </pic:spPr>
                </pic:pic>
              </a:graphicData>
            </a:graphic>
          </wp:inline>
        </w:drawing>
      </w:r>
    </w:p>
    <w:p w14:paraId="066F11CD" w14:textId="77777777" w:rsidR="005153FB" w:rsidRDefault="005153FB" w:rsidP="005153FB">
      <w:pPr>
        <w:rPr>
          <w:rFonts w:ascii="Arial" w:hAnsi="Arial" w:cs="Arial"/>
          <w:b/>
          <w:bCs/>
          <w:kern w:val="2"/>
          <w:sz w:val="24"/>
          <w:szCs w:val="24"/>
          <w14:ligatures w14:val="standardContextual"/>
        </w:rPr>
      </w:pPr>
    </w:p>
    <w:p w14:paraId="131494F4" w14:textId="00D76C94" w:rsidR="005153FB" w:rsidRDefault="005153FB" w:rsidP="005153FB">
      <w:pPr>
        <w:rPr>
          <w:rFonts w:ascii="Arial" w:hAnsi="Arial" w:cs="Arial"/>
          <w:b/>
          <w:bCs/>
          <w:kern w:val="2"/>
          <w:sz w:val="24"/>
          <w:szCs w:val="24"/>
          <w14:ligatures w14:val="standardContextual"/>
        </w:rPr>
      </w:pPr>
      <w:r>
        <w:rPr>
          <w:noProof/>
        </w:rPr>
        <w:lastRenderedPageBreak/>
        <w:drawing>
          <wp:inline distT="0" distB="0" distL="0" distR="0" wp14:anchorId="636D2D93" wp14:editId="31DEEF38">
            <wp:extent cx="5441950" cy="7830143"/>
            <wp:effectExtent l="0" t="0" r="6350" b="0"/>
            <wp:docPr id="17369420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942071" name="Picture 1" descr="A screenshot of a computer&#10;&#10;Description automatically generated"/>
                    <pic:cNvPicPr/>
                  </pic:nvPicPr>
                  <pic:blipFill rotWithShape="1">
                    <a:blip r:embed="rId33"/>
                    <a:srcRect l="66807" t="16816" r="17793" b="4966"/>
                    <a:stretch/>
                  </pic:blipFill>
                  <pic:spPr bwMode="auto">
                    <a:xfrm>
                      <a:off x="0" y="0"/>
                      <a:ext cx="5447891" cy="7838692"/>
                    </a:xfrm>
                    <a:prstGeom prst="rect">
                      <a:avLst/>
                    </a:prstGeom>
                    <a:ln>
                      <a:noFill/>
                    </a:ln>
                    <a:extLst>
                      <a:ext uri="{53640926-AAD7-44D8-BBD7-CCE9431645EC}">
                        <a14:shadowObscured xmlns:a14="http://schemas.microsoft.com/office/drawing/2010/main"/>
                      </a:ext>
                    </a:extLst>
                  </pic:spPr>
                </pic:pic>
              </a:graphicData>
            </a:graphic>
          </wp:inline>
        </w:drawing>
      </w:r>
    </w:p>
    <w:p w14:paraId="62181359" w14:textId="77777777" w:rsidR="005153FB" w:rsidRPr="001C6C1A" w:rsidRDefault="005153FB" w:rsidP="005153FB">
      <w:pPr>
        <w:rPr>
          <w:rFonts w:ascii="Arial" w:hAnsi="Arial" w:cs="Arial"/>
          <w:b/>
          <w:bCs/>
          <w:kern w:val="2"/>
          <w:sz w:val="24"/>
          <w:szCs w:val="24"/>
          <w14:ligatures w14:val="standardContextual"/>
        </w:rPr>
      </w:pPr>
    </w:p>
    <w:p w14:paraId="46B8C264" w14:textId="77777777" w:rsidR="005153FB" w:rsidRDefault="005153FB" w:rsidP="00C908E6">
      <w:pPr>
        <w:jc w:val="center"/>
        <w:rPr>
          <w:rFonts w:ascii="Arial" w:hAnsi="Arial" w:cs="Arial"/>
          <w:kern w:val="2"/>
          <w:sz w:val="24"/>
          <w:szCs w:val="24"/>
          <w14:ligatures w14:val="standardContextual"/>
        </w:rPr>
      </w:pPr>
    </w:p>
    <w:p w14:paraId="7942A51C" w14:textId="77777777"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1D4B8380" wp14:editId="0AEA5A1F">
            <wp:extent cx="5257800" cy="7086601"/>
            <wp:effectExtent l="0" t="0" r="0" b="0"/>
            <wp:docPr id="10868039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03985" name="Picture 1" descr="A screenshot of a computer&#10;&#10;Description automatically generated"/>
                    <pic:cNvPicPr/>
                  </pic:nvPicPr>
                  <pic:blipFill rotWithShape="1">
                    <a:blip r:embed="rId34"/>
                    <a:srcRect l="66918" t="15252" r="17793" b="12006"/>
                    <a:stretch/>
                  </pic:blipFill>
                  <pic:spPr bwMode="auto">
                    <a:xfrm>
                      <a:off x="0" y="0"/>
                      <a:ext cx="5269786" cy="7102756"/>
                    </a:xfrm>
                    <a:prstGeom prst="rect">
                      <a:avLst/>
                    </a:prstGeom>
                    <a:ln>
                      <a:noFill/>
                    </a:ln>
                    <a:extLst>
                      <a:ext uri="{53640926-AAD7-44D8-BBD7-CCE9431645EC}">
                        <a14:shadowObscured xmlns:a14="http://schemas.microsoft.com/office/drawing/2010/main"/>
                      </a:ext>
                    </a:extLst>
                  </pic:spPr>
                </pic:pic>
              </a:graphicData>
            </a:graphic>
          </wp:inline>
        </w:drawing>
      </w:r>
    </w:p>
    <w:p w14:paraId="2767E3C6" w14:textId="77777777" w:rsidR="005153FB" w:rsidRDefault="005153FB" w:rsidP="005153FB">
      <w:pPr>
        <w:rPr>
          <w:rFonts w:ascii="Arial" w:hAnsi="Arial" w:cs="Arial"/>
          <w:kern w:val="2"/>
          <w:sz w:val="24"/>
          <w:szCs w:val="24"/>
          <w14:ligatures w14:val="standardContextual"/>
        </w:rPr>
      </w:pPr>
    </w:p>
    <w:p w14:paraId="3F34D04F" w14:textId="77777777"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52892953" wp14:editId="69847B97">
            <wp:extent cx="5791200" cy="8457652"/>
            <wp:effectExtent l="0" t="0" r="0" b="635"/>
            <wp:docPr id="17145114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11496" name="Picture 1" descr="A screenshot of a computer&#10;&#10;Description automatically generated"/>
                    <pic:cNvPicPr/>
                  </pic:nvPicPr>
                  <pic:blipFill rotWithShape="1">
                    <a:blip r:embed="rId35"/>
                    <a:srcRect l="67250" t="15643" r="17350" b="4966"/>
                    <a:stretch/>
                  </pic:blipFill>
                  <pic:spPr bwMode="auto">
                    <a:xfrm>
                      <a:off x="0" y="0"/>
                      <a:ext cx="5794183" cy="8462009"/>
                    </a:xfrm>
                    <a:prstGeom prst="rect">
                      <a:avLst/>
                    </a:prstGeom>
                    <a:ln>
                      <a:noFill/>
                    </a:ln>
                    <a:extLst>
                      <a:ext uri="{53640926-AAD7-44D8-BBD7-CCE9431645EC}">
                        <a14:shadowObscured xmlns:a14="http://schemas.microsoft.com/office/drawing/2010/main"/>
                      </a:ext>
                    </a:extLst>
                  </pic:spPr>
                </pic:pic>
              </a:graphicData>
            </a:graphic>
          </wp:inline>
        </w:drawing>
      </w:r>
    </w:p>
    <w:p w14:paraId="6D5487E0" w14:textId="368094FE"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7DE0AEDC" wp14:editId="2C359807">
            <wp:extent cx="4914900" cy="7372350"/>
            <wp:effectExtent l="0" t="0" r="0" b="0"/>
            <wp:docPr id="15079577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57792" name="Picture 1" descr="A screenshot of a computer&#10;&#10;Description automatically generated"/>
                    <pic:cNvPicPr/>
                  </pic:nvPicPr>
                  <pic:blipFill rotWithShape="1">
                    <a:blip r:embed="rId36"/>
                    <a:srcRect l="67029" t="14079" r="17904" b="6140"/>
                    <a:stretch/>
                  </pic:blipFill>
                  <pic:spPr bwMode="auto">
                    <a:xfrm>
                      <a:off x="0" y="0"/>
                      <a:ext cx="4917369" cy="7376054"/>
                    </a:xfrm>
                    <a:prstGeom prst="rect">
                      <a:avLst/>
                    </a:prstGeom>
                    <a:ln>
                      <a:noFill/>
                    </a:ln>
                    <a:extLst>
                      <a:ext uri="{53640926-AAD7-44D8-BBD7-CCE9431645EC}">
                        <a14:shadowObscured xmlns:a14="http://schemas.microsoft.com/office/drawing/2010/main"/>
                      </a:ext>
                    </a:extLst>
                  </pic:spPr>
                </pic:pic>
              </a:graphicData>
            </a:graphic>
          </wp:inline>
        </w:drawing>
      </w:r>
    </w:p>
    <w:p w14:paraId="63E804FE" w14:textId="48CA543F"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150EDCF7" wp14:editId="275B98D4">
            <wp:extent cx="4978400" cy="7254240"/>
            <wp:effectExtent l="0" t="0" r="0" b="3810"/>
            <wp:docPr id="9298217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21777" name="Picture 1" descr="A screenshot of a computer&#10;&#10;Description automatically generated"/>
                    <pic:cNvPicPr/>
                  </pic:nvPicPr>
                  <pic:blipFill rotWithShape="1">
                    <a:blip r:embed="rId37"/>
                    <a:srcRect l="67139" t="14862" r="17350" b="5357"/>
                    <a:stretch/>
                  </pic:blipFill>
                  <pic:spPr bwMode="auto">
                    <a:xfrm>
                      <a:off x="0" y="0"/>
                      <a:ext cx="4980702" cy="7257594"/>
                    </a:xfrm>
                    <a:prstGeom prst="rect">
                      <a:avLst/>
                    </a:prstGeom>
                    <a:ln>
                      <a:noFill/>
                    </a:ln>
                    <a:extLst>
                      <a:ext uri="{53640926-AAD7-44D8-BBD7-CCE9431645EC}">
                        <a14:shadowObscured xmlns:a14="http://schemas.microsoft.com/office/drawing/2010/main"/>
                      </a:ext>
                    </a:extLst>
                  </pic:spPr>
                </pic:pic>
              </a:graphicData>
            </a:graphic>
          </wp:inline>
        </w:drawing>
      </w:r>
    </w:p>
    <w:p w14:paraId="625935A1" w14:textId="5D5B7A72"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197546A7" wp14:editId="05196EAE">
            <wp:extent cx="5740400" cy="8847985"/>
            <wp:effectExtent l="0" t="0" r="0" b="0"/>
            <wp:docPr id="13931736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73605" name="Picture 1" descr="A screenshot of a computer&#10;&#10;Description automatically generated"/>
                    <pic:cNvPicPr/>
                  </pic:nvPicPr>
                  <pic:blipFill rotWithShape="1">
                    <a:blip r:embed="rId38"/>
                    <a:srcRect l="67249" t="14470" r="18015" b="5356"/>
                    <a:stretch/>
                  </pic:blipFill>
                  <pic:spPr bwMode="auto">
                    <a:xfrm>
                      <a:off x="0" y="0"/>
                      <a:ext cx="5743967" cy="8853483"/>
                    </a:xfrm>
                    <a:prstGeom prst="rect">
                      <a:avLst/>
                    </a:prstGeom>
                    <a:ln>
                      <a:noFill/>
                    </a:ln>
                    <a:extLst>
                      <a:ext uri="{53640926-AAD7-44D8-BBD7-CCE9431645EC}">
                        <a14:shadowObscured xmlns:a14="http://schemas.microsoft.com/office/drawing/2010/main"/>
                      </a:ext>
                    </a:extLst>
                  </pic:spPr>
                </pic:pic>
              </a:graphicData>
            </a:graphic>
          </wp:inline>
        </w:drawing>
      </w:r>
    </w:p>
    <w:p w14:paraId="779AD7CC" w14:textId="0900C995"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7E42210E" wp14:editId="3811E93C">
            <wp:extent cx="5054600" cy="7210758"/>
            <wp:effectExtent l="0" t="0" r="0" b="9525"/>
            <wp:docPr id="14102785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78541" name="Picture 1" descr="A screenshot of a computer&#10;&#10;Description automatically generated"/>
                    <pic:cNvPicPr/>
                  </pic:nvPicPr>
                  <pic:blipFill rotWithShape="1">
                    <a:blip r:embed="rId39"/>
                    <a:srcRect l="66918" t="13688" r="17239" b="6531"/>
                    <a:stretch/>
                  </pic:blipFill>
                  <pic:spPr bwMode="auto">
                    <a:xfrm>
                      <a:off x="0" y="0"/>
                      <a:ext cx="5056215" cy="7213062"/>
                    </a:xfrm>
                    <a:prstGeom prst="rect">
                      <a:avLst/>
                    </a:prstGeom>
                    <a:ln>
                      <a:noFill/>
                    </a:ln>
                    <a:extLst>
                      <a:ext uri="{53640926-AAD7-44D8-BBD7-CCE9431645EC}">
                        <a14:shadowObscured xmlns:a14="http://schemas.microsoft.com/office/drawing/2010/main"/>
                      </a:ext>
                    </a:extLst>
                  </pic:spPr>
                </pic:pic>
              </a:graphicData>
            </a:graphic>
          </wp:inline>
        </w:drawing>
      </w:r>
    </w:p>
    <w:p w14:paraId="15A85828" w14:textId="2625C074"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1154F790" wp14:editId="2BDE66C8">
            <wp:extent cx="5568950" cy="8253264"/>
            <wp:effectExtent l="0" t="0" r="0" b="0"/>
            <wp:docPr id="15300509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50945" name="Picture 1" descr="A screenshot of a computer&#10;&#10;Description automatically generated"/>
                    <pic:cNvPicPr/>
                  </pic:nvPicPr>
                  <pic:blipFill rotWithShape="1">
                    <a:blip r:embed="rId40"/>
                    <a:srcRect l="67250" t="14079" r="17350" b="5357"/>
                    <a:stretch/>
                  </pic:blipFill>
                  <pic:spPr bwMode="auto">
                    <a:xfrm>
                      <a:off x="0" y="0"/>
                      <a:ext cx="5570300" cy="8255265"/>
                    </a:xfrm>
                    <a:prstGeom prst="rect">
                      <a:avLst/>
                    </a:prstGeom>
                    <a:ln>
                      <a:noFill/>
                    </a:ln>
                    <a:extLst>
                      <a:ext uri="{53640926-AAD7-44D8-BBD7-CCE9431645EC}">
                        <a14:shadowObscured xmlns:a14="http://schemas.microsoft.com/office/drawing/2010/main"/>
                      </a:ext>
                    </a:extLst>
                  </pic:spPr>
                </pic:pic>
              </a:graphicData>
            </a:graphic>
          </wp:inline>
        </w:drawing>
      </w:r>
    </w:p>
    <w:p w14:paraId="7B204DDA" w14:textId="0E274F66"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151DC291" wp14:editId="756F4D3D">
            <wp:extent cx="5784850" cy="8613937"/>
            <wp:effectExtent l="0" t="0" r="6350" b="0"/>
            <wp:docPr id="13805080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08032" name="Picture 1" descr="A screenshot of a computer&#10;&#10;Description automatically generated"/>
                    <pic:cNvPicPr/>
                  </pic:nvPicPr>
                  <pic:blipFill rotWithShape="1">
                    <a:blip r:embed="rId41"/>
                    <a:srcRect l="67139" t="14470" r="17683" b="5750"/>
                    <a:stretch/>
                  </pic:blipFill>
                  <pic:spPr bwMode="auto">
                    <a:xfrm>
                      <a:off x="0" y="0"/>
                      <a:ext cx="5786107" cy="8615808"/>
                    </a:xfrm>
                    <a:prstGeom prst="rect">
                      <a:avLst/>
                    </a:prstGeom>
                    <a:ln>
                      <a:noFill/>
                    </a:ln>
                    <a:extLst>
                      <a:ext uri="{53640926-AAD7-44D8-BBD7-CCE9431645EC}">
                        <a14:shadowObscured xmlns:a14="http://schemas.microsoft.com/office/drawing/2010/main"/>
                      </a:ext>
                    </a:extLst>
                  </pic:spPr>
                </pic:pic>
              </a:graphicData>
            </a:graphic>
          </wp:inline>
        </w:drawing>
      </w:r>
    </w:p>
    <w:p w14:paraId="71DE54CB" w14:textId="269770EF"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1AD43726" wp14:editId="46F56279">
            <wp:extent cx="5505450" cy="7961118"/>
            <wp:effectExtent l="0" t="0" r="0" b="1905"/>
            <wp:docPr id="9703817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81707" name="Picture 1" descr="A screenshot of a computer&#10;&#10;Description automatically generated"/>
                    <pic:cNvPicPr/>
                  </pic:nvPicPr>
                  <pic:blipFill rotWithShape="1">
                    <a:blip r:embed="rId42"/>
                    <a:srcRect l="66918" t="16034" r="17682" b="5358"/>
                    <a:stretch/>
                  </pic:blipFill>
                  <pic:spPr bwMode="auto">
                    <a:xfrm>
                      <a:off x="0" y="0"/>
                      <a:ext cx="5509977" cy="7967664"/>
                    </a:xfrm>
                    <a:prstGeom prst="rect">
                      <a:avLst/>
                    </a:prstGeom>
                    <a:ln>
                      <a:noFill/>
                    </a:ln>
                    <a:extLst>
                      <a:ext uri="{53640926-AAD7-44D8-BBD7-CCE9431645EC}">
                        <a14:shadowObscured xmlns:a14="http://schemas.microsoft.com/office/drawing/2010/main"/>
                      </a:ext>
                    </a:extLst>
                  </pic:spPr>
                </pic:pic>
              </a:graphicData>
            </a:graphic>
          </wp:inline>
        </w:drawing>
      </w:r>
    </w:p>
    <w:p w14:paraId="1D833F57" w14:textId="02AAD9B6" w:rsidR="005153FB" w:rsidRDefault="005153FB" w:rsidP="005153FB">
      <w:pPr>
        <w:rPr>
          <w:rFonts w:ascii="Arial" w:hAnsi="Arial" w:cs="Arial"/>
          <w:kern w:val="2"/>
          <w:sz w:val="24"/>
          <w:szCs w:val="24"/>
          <w14:ligatures w14:val="standardContextual"/>
        </w:rPr>
      </w:pPr>
      <w:r>
        <w:rPr>
          <w:noProof/>
        </w:rPr>
        <w:lastRenderedPageBreak/>
        <w:drawing>
          <wp:inline distT="0" distB="0" distL="0" distR="0" wp14:anchorId="6F6ED64F" wp14:editId="2CDBDDA9">
            <wp:extent cx="5397500" cy="7775420"/>
            <wp:effectExtent l="0" t="0" r="0" b="0"/>
            <wp:docPr id="5477812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81229" name="Picture 1" descr="A screenshot of a computer&#10;&#10;Description automatically generated"/>
                    <pic:cNvPicPr/>
                  </pic:nvPicPr>
                  <pic:blipFill rotWithShape="1">
                    <a:blip r:embed="rId43"/>
                    <a:srcRect l="66807" t="13297" r="17350" b="6140"/>
                    <a:stretch/>
                  </pic:blipFill>
                  <pic:spPr bwMode="auto">
                    <a:xfrm>
                      <a:off x="0" y="0"/>
                      <a:ext cx="5398812" cy="7777310"/>
                    </a:xfrm>
                    <a:prstGeom prst="rect">
                      <a:avLst/>
                    </a:prstGeom>
                    <a:ln>
                      <a:noFill/>
                    </a:ln>
                    <a:extLst>
                      <a:ext uri="{53640926-AAD7-44D8-BBD7-CCE9431645EC}">
                        <a14:shadowObscured xmlns:a14="http://schemas.microsoft.com/office/drawing/2010/main"/>
                      </a:ext>
                    </a:extLst>
                  </pic:spPr>
                </pic:pic>
              </a:graphicData>
            </a:graphic>
          </wp:inline>
        </w:drawing>
      </w:r>
    </w:p>
    <w:p w14:paraId="265F7230" w14:textId="03A72B4D" w:rsidR="00C908E6" w:rsidRPr="00C908E6" w:rsidRDefault="001C6C1A" w:rsidP="005B38A5">
      <w:pPr>
        <w:spacing w:line="480" w:lineRule="auto"/>
        <w:jc w:val="center"/>
        <w:rPr>
          <w:rFonts w:ascii="Arial" w:hAnsi="Arial" w:cs="Arial"/>
          <w:kern w:val="2"/>
          <w:sz w:val="24"/>
          <w:szCs w:val="24"/>
          <w14:ligatures w14:val="standardContextual"/>
        </w:rPr>
      </w:pPr>
      <w:r w:rsidRPr="001C6C1A">
        <w:rPr>
          <w:rFonts w:ascii="Arial" w:hAnsi="Arial" w:cs="Arial"/>
          <w:kern w:val="2"/>
          <w:sz w:val="24"/>
          <w:szCs w:val="24"/>
          <w14:ligatures w14:val="standardContextual"/>
        </w:rPr>
        <w:br w:type="page"/>
      </w:r>
      <w:r w:rsidRPr="001C6C1A">
        <w:rPr>
          <w:rFonts w:ascii="Arial" w:hAnsi="Arial" w:cs="Arial"/>
          <w:b/>
          <w:bCs/>
          <w:kern w:val="2"/>
          <w:sz w:val="24"/>
          <w:szCs w:val="24"/>
          <w14:ligatures w14:val="standardContextual"/>
        </w:rPr>
        <w:lastRenderedPageBreak/>
        <w:t>Appendix B</w:t>
      </w:r>
    </w:p>
    <w:p w14:paraId="5FD220B5" w14:textId="68800025" w:rsidR="00C908E6" w:rsidRDefault="00C908E6" w:rsidP="00880CBF">
      <w:pPr>
        <w:spacing w:line="480" w:lineRule="auto"/>
        <w:jc w:val="center"/>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PROSPERO</w:t>
      </w:r>
      <w:r w:rsidR="005B38A5">
        <w:rPr>
          <w:rFonts w:ascii="Arial" w:eastAsia="Aptos" w:hAnsi="Arial" w:cs="Arial"/>
          <w:kern w:val="2"/>
          <w:sz w:val="24"/>
          <w:szCs w:val="24"/>
          <w14:ligatures w14:val="standardContextual"/>
        </w:rPr>
        <w:t xml:space="preserve"> Amendments</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18"/>
        <w:gridCol w:w="3799"/>
        <w:gridCol w:w="3799"/>
      </w:tblGrid>
      <w:tr w:rsidR="00C908E6" w14:paraId="69002A9D" w14:textId="77777777" w:rsidTr="00D54241">
        <w:tc>
          <w:tcPr>
            <w:tcW w:w="1418" w:type="dxa"/>
            <w:tcBorders>
              <w:right w:val="nil"/>
            </w:tcBorders>
          </w:tcPr>
          <w:p w14:paraId="05CD1671" w14:textId="5E48A345" w:rsidR="00C908E6" w:rsidRPr="00880CBF" w:rsidRDefault="00C908E6" w:rsidP="00880CBF">
            <w:pPr>
              <w:spacing w:line="480" w:lineRule="auto"/>
              <w:jc w:val="center"/>
              <w:rPr>
                <w:rFonts w:ascii="Arial" w:eastAsia="Aptos" w:hAnsi="Arial" w:cs="Arial"/>
                <w:kern w:val="2"/>
                <w:sz w:val="24"/>
                <w:szCs w:val="24"/>
                <w14:ligatures w14:val="standardContextual"/>
              </w:rPr>
            </w:pPr>
            <w:r w:rsidRPr="00880CBF">
              <w:rPr>
                <w:rFonts w:ascii="Arial" w:eastAsia="Aptos" w:hAnsi="Arial" w:cs="Arial"/>
                <w:kern w:val="2"/>
                <w:sz w:val="24"/>
                <w:szCs w:val="24"/>
                <w14:ligatures w14:val="standardContextual"/>
              </w:rPr>
              <w:t>Date of change</w:t>
            </w:r>
          </w:p>
        </w:tc>
        <w:tc>
          <w:tcPr>
            <w:tcW w:w="3799" w:type="dxa"/>
            <w:tcBorders>
              <w:left w:val="nil"/>
              <w:right w:val="nil"/>
            </w:tcBorders>
          </w:tcPr>
          <w:p w14:paraId="27E29A89" w14:textId="3AE5945B" w:rsidR="00C908E6" w:rsidRPr="00880CBF" w:rsidRDefault="00C908E6" w:rsidP="00880CBF">
            <w:pPr>
              <w:spacing w:line="480" w:lineRule="auto"/>
              <w:jc w:val="center"/>
              <w:rPr>
                <w:rFonts w:ascii="Arial" w:eastAsia="Aptos" w:hAnsi="Arial" w:cs="Arial"/>
                <w:kern w:val="2"/>
                <w:sz w:val="24"/>
                <w:szCs w:val="24"/>
                <w14:ligatures w14:val="standardContextual"/>
              </w:rPr>
            </w:pPr>
            <w:r w:rsidRPr="00880CBF">
              <w:rPr>
                <w:rFonts w:ascii="Arial" w:eastAsia="Aptos" w:hAnsi="Arial" w:cs="Arial"/>
                <w:kern w:val="2"/>
                <w:sz w:val="24"/>
                <w:szCs w:val="24"/>
                <w14:ligatures w14:val="standardContextual"/>
              </w:rPr>
              <w:t>Amendment</w:t>
            </w:r>
          </w:p>
        </w:tc>
        <w:tc>
          <w:tcPr>
            <w:tcW w:w="3799" w:type="dxa"/>
            <w:tcBorders>
              <w:left w:val="nil"/>
            </w:tcBorders>
          </w:tcPr>
          <w:p w14:paraId="3B4F3710" w14:textId="588DF06D" w:rsidR="00C908E6" w:rsidRPr="00880CBF" w:rsidRDefault="00C908E6" w:rsidP="00880CBF">
            <w:pPr>
              <w:spacing w:line="480" w:lineRule="auto"/>
              <w:jc w:val="center"/>
              <w:rPr>
                <w:rFonts w:ascii="Arial" w:eastAsia="Aptos" w:hAnsi="Arial" w:cs="Arial"/>
                <w:kern w:val="2"/>
                <w:sz w:val="24"/>
                <w:szCs w:val="24"/>
                <w14:ligatures w14:val="standardContextual"/>
              </w:rPr>
            </w:pPr>
            <w:r w:rsidRPr="00880CBF">
              <w:rPr>
                <w:rFonts w:ascii="Arial" w:eastAsia="Aptos" w:hAnsi="Arial" w:cs="Arial"/>
                <w:kern w:val="2"/>
                <w:sz w:val="24"/>
                <w:szCs w:val="24"/>
                <w14:ligatures w14:val="standardContextual"/>
              </w:rPr>
              <w:t>Justification</w:t>
            </w:r>
          </w:p>
        </w:tc>
      </w:tr>
      <w:tr w:rsidR="00C908E6" w14:paraId="37095913" w14:textId="77777777" w:rsidTr="00D54241">
        <w:tc>
          <w:tcPr>
            <w:tcW w:w="1418" w:type="dxa"/>
            <w:tcBorders>
              <w:right w:val="nil"/>
            </w:tcBorders>
          </w:tcPr>
          <w:p w14:paraId="466FC604" w14:textId="41959A2D" w:rsidR="00C908E6" w:rsidRDefault="009F1E90"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07.11.2022</w:t>
            </w:r>
          </w:p>
        </w:tc>
        <w:tc>
          <w:tcPr>
            <w:tcW w:w="3799" w:type="dxa"/>
            <w:tcBorders>
              <w:left w:val="nil"/>
              <w:right w:val="nil"/>
            </w:tcBorders>
          </w:tcPr>
          <w:p w14:paraId="50779A75" w14:textId="6B3F0473" w:rsidR="00C908E6"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1) Updated stages of review.</w:t>
            </w:r>
          </w:p>
          <w:p w14:paraId="0C6280F2" w14:textId="20D6CB39" w:rsidR="00B3503D"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2) Amended error to software name used in data management.</w:t>
            </w:r>
          </w:p>
          <w:p w14:paraId="490C6065" w14:textId="44A59F23" w:rsidR="00B3503D"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 xml:space="preserve">3) Removed GSH from search strategy. </w:t>
            </w:r>
          </w:p>
        </w:tc>
        <w:tc>
          <w:tcPr>
            <w:tcW w:w="3799" w:type="dxa"/>
            <w:tcBorders>
              <w:left w:val="nil"/>
            </w:tcBorders>
          </w:tcPr>
          <w:p w14:paraId="7ADACD77" w14:textId="5BCD7593" w:rsidR="00C908E6"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 xml:space="preserve">3) GSH was too broad a term to use within search strategy. </w:t>
            </w:r>
          </w:p>
        </w:tc>
      </w:tr>
      <w:tr w:rsidR="00C908E6" w14:paraId="6B5FC6EB" w14:textId="77777777" w:rsidTr="00D54241">
        <w:tc>
          <w:tcPr>
            <w:tcW w:w="1418" w:type="dxa"/>
            <w:tcBorders>
              <w:right w:val="nil"/>
            </w:tcBorders>
          </w:tcPr>
          <w:p w14:paraId="7CAAF7B4" w14:textId="004B0438" w:rsidR="00C908E6" w:rsidRDefault="009F1E90"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29.11.2022</w:t>
            </w:r>
          </w:p>
        </w:tc>
        <w:tc>
          <w:tcPr>
            <w:tcW w:w="3799" w:type="dxa"/>
            <w:tcBorders>
              <w:left w:val="nil"/>
              <w:right w:val="nil"/>
            </w:tcBorders>
          </w:tcPr>
          <w:p w14:paraId="45EDB15F" w14:textId="4E0E3075" w:rsidR="00C908E6"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1) Updated stages of review.</w:t>
            </w:r>
          </w:p>
        </w:tc>
        <w:tc>
          <w:tcPr>
            <w:tcW w:w="3799" w:type="dxa"/>
            <w:tcBorders>
              <w:left w:val="nil"/>
            </w:tcBorders>
          </w:tcPr>
          <w:p w14:paraId="4ABA6274" w14:textId="77777777" w:rsidR="00C908E6" w:rsidRDefault="00C908E6" w:rsidP="00880CBF">
            <w:pPr>
              <w:spacing w:line="480" w:lineRule="auto"/>
              <w:rPr>
                <w:rFonts w:ascii="Arial" w:eastAsia="Aptos" w:hAnsi="Arial" w:cs="Arial"/>
                <w:kern w:val="2"/>
                <w:sz w:val="24"/>
                <w:szCs w:val="24"/>
                <w14:ligatures w14:val="standardContextual"/>
              </w:rPr>
            </w:pPr>
          </w:p>
        </w:tc>
      </w:tr>
      <w:tr w:rsidR="00C908E6" w14:paraId="57874E56" w14:textId="77777777" w:rsidTr="00D54241">
        <w:tc>
          <w:tcPr>
            <w:tcW w:w="1418" w:type="dxa"/>
            <w:tcBorders>
              <w:right w:val="nil"/>
            </w:tcBorders>
          </w:tcPr>
          <w:p w14:paraId="545F09D9" w14:textId="30586F8F" w:rsidR="00C908E6" w:rsidRDefault="009F1E90"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16.01.2023</w:t>
            </w:r>
          </w:p>
        </w:tc>
        <w:tc>
          <w:tcPr>
            <w:tcW w:w="3799" w:type="dxa"/>
            <w:tcBorders>
              <w:left w:val="nil"/>
              <w:right w:val="nil"/>
            </w:tcBorders>
          </w:tcPr>
          <w:p w14:paraId="4F8C8B45" w14:textId="3CC82001" w:rsidR="00B3503D"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Changes made prior to quality review.</w:t>
            </w:r>
          </w:p>
          <w:p w14:paraId="00D82BBD" w14:textId="4477D7FB" w:rsidR="00C908E6"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 xml:space="preserve">1) </w:t>
            </w:r>
            <w:r w:rsidRPr="00B3503D">
              <w:rPr>
                <w:rFonts w:ascii="Arial" w:eastAsia="Aptos" w:hAnsi="Arial" w:cs="Arial"/>
                <w:kern w:val="2"/>
                <w:sz w:val="24"/>
                <w:szCs w:val="24"/>
                <w14:ligatures w14:val="standardContextual"/>
              </w:rPr>
              <w:t>Changed quality appraisal tool from CASP to Long et al., (2022) amended CASP check list.</w:t>
            </w:r>
          </w:p>
          <w:p w14:paraId="5D09BA00" w14:textId="0CF59593" w:rsidR="00B3503D" w:rsidRPr="00B3503D"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2) Changed quality appraisal categorisation from frequency, to low, medium, and high.</w:t>
            </w:r>
          </w:p>
        </w:tc>
        <w:tc>
          <w:tcPr>
            <w:tcW w:w="3799" w:type="dxa"/>
            <w:tcBorders>
              <w:left w:val="nil"/>
            </w:tcBorders>
          </w:tcPr>
          <w:p w14:paraId="64AB7C46" w14:textId="24F4293F" w:rsidR="00C908E6"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 xml:space="preserve">1) The adapted checklist addressed limitations for the original CASP checklist (including providing more options for ratings and including additional questions). </w:t>
            </w:r>
          </w:p>
          <w:p w14:paraId="5931689E" w14:textId="7D566908" w:rsidR="00B3503D"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 xml:space="preserve">2) The CASP checklist was never designed to be weighted and therefore frequency approach was inappropriate. </w:t>
            </w:r>
          </w:p>
        </w:tc>
      </w:tr>
      <w:tr w:rsidR="00C908E6" w14:paraId="754651F0" w14:textId="77777777" w:rsidTr="00D54241">
        <w:tc>
          <w:tcPr>
            <w:tcW w:w="1418" w:type="dxa"/>
            <w:tcBorders>
              <w:right w:val="nil"/>
            </w:tcBorders>
          </w:tcPr>
          <w:p w14:paraId="7CD52A61" w14:textId="151D487A" w:rsidR="00C908E6" w:rsidRDefault="009F1E90"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09.10.2023</w:t>
            </w:r>
          </w:p>
        </w:tc>
        <w:tc>
          <w:tcPr>
            <w:tcW w:w="3799" w:type="dxa"/>
            <w:tcBorders>
              <w:left w:val="nil"/>
              <w:right w:val="nil"/>
            </w:tcBorders>
          </w:tcPr>
          <w:p w14:paraId="6B3322AE" w14:textId="77777777" w:rsidR="00C908E6"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1) Updated stages of review.</w:t>
            </w:r>
          </w:p>
          <w:p w14:paraId="4A27E61A" w14:textId="77777777" w:rsidR="00B3503D"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 xml:space="preserve">2) Extended the expected completion date. </w:t>
            </w:r>
          </w:p>
          <w:p w14:paraId="4A519913" w14:textId="02154E85" w:rsidR="00B3503D"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lastRenderedPageBreak/>
              <w:t>3) Provided further clarity on what was grounds for exclusion</w:t>
            </w:r>
            <w:r w:rsidR="005D0C5E">
              <w:rPr>
                <w:rFonts w:ascii="Arial" w:eastAsia="Aptos" w:hAnsi="Arial" w:cs="Arial"/>
                <w:kern w:val="2"/>
                <w:sz w:val="24"/>
                <w:szCs w:val="24"/>
                <w14:ligatures w14:val="standardContextual"/>
              </w:rPr>
              <w:t xml:space="preserve"> including </w:t>
            </w:r>
            <w:r w:rsidR="005D0C5E" w:rsidRPr="005D0C5E">
              <w:rPr>
                <w:rFonts w:ascii="Arial" w:eastAsia="Aptos" w:hAnsi="Arial" w:cs="Arial"/>
                <w:kern w:val="2"/>
                <w:sz w:val="24"/>
                <w:szCs w:val="24"/>
                <w14:ligatures w14:val="standardContextual"/>
              </w:rPr>
              <w:t>papers that do not outline GSH delivery process, if GSH was psychologically informed, or if the primary focus was GSH impact on physical health outcomes.</w:t>
            </w:r>
          </w:p>
          <w:p w14:paraId="62C13926" w14:textId="7A12318F" w:rsidR="005D0C5E" w:rsidRDefault="005D0C5E"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4) Additional researcher added to reflect new supervisor to the project.</w:t>
            </w:r>
          </w:p>
          <w:p w14:paraId="18C7D615" w14:textId="1078950F" w:rsidR="00B3503D" w:rsidRDefault="00B3503D" w:rsidP="00880CBF">
            <w:pPr>
              <w:spacing w:line="480" w:lineRule="auto"/>
              <w:rPr>
                <w:rFonts w:ascii="Arial" w:eastAsia="Aptos" w:hAnsi="Arial" w:cs="Arial"/>
                <w:kern w:val="2"/>
                <w:sz w:val="24"/>
                <w:szCs w:val="24"/>
                <w14:ligatures w14:val="standardContextual"/>
              </w:rPr>
            </w:pPr>
          </w:p>
        </w:tc>
        <w:tc>
          <w:tcPr>
            <w:tcW w:w="3799" w:type="dxa"/>
            <w:tcBorders>
              <w:left w:val="nil"/>
            </w:tcBorders>
          </w:tcPr>
          <w:p w14:paraId="2C5C0696" w14:textId="1F0FB301" w:rsidR="00C908E6" w:rsidRDefault="00B3503D"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lastRenderedPageBreak/>
              <w:t xml:space="preserve">3) Grounds for exclusion was limited, because at the time of planning, it was not expected or recognised GSH was used for </w:t>
            </w:r>
            <w:r>
              <w:rPr>
                <w:rFonts w:ascii="Arial" w:eastAsia="Aptos" w:hAnsi="Arial" w:cs="Arial"/>
                <w:kern w:val="2"/>
                <w:sz w:val="24"/>
                <w:szCs w:val="24"/>
                <w14:ligatures w14:val="standardContextual"/>
              </w:rPr>
              <w:lastRenderedPageBreak/>
              <w:t xml:space="preserve">physical health difficulties. </w:t>
            </w:r>
            <w:r w:rsidR="005D0C5E">
              <w:rPr>
                <w:rFonts w:ascii="Arial" w:eastAsia="Aptos" w:hAnsi="Arial" w:cs="Arial"/>
                <w:kern w:val="2"/>
                <w:sz w:val="24"/>
                <w:szCs w:val="24"/>
                <w14:ligatures w14:val="standardContextual"/>
              </w:rPr>
              <w:t xml:space="preserve">This error was likely made because the researcher developing the plan was a Trainee Clinical Psychologist and assumed GSH would be psychologically informed, and our aim was for mental health presenting problems. </w:t>
            </w:r>
          </w:p>
          <w:p w14:paraId="456CAD6F" w14:textId="371C9C19" w:rsidR="005D0C5E" w:rsidRDefault="005D0C5E" w:rsidP="00880CBF">
            <w:pPr>
              <w:spacing w:line="480" w:lineRule="auto"/>
              <w:rPr>
                <w:rFonts w:ascii="Arial" w:eastAsia="Aptos" w:hAnsi="Arial" w:cs="Arial"/>
                <w:kern w:val="2"/>
                <w:sz w:val="24"/>
                <w:szCs w:val="24"/>
                <w14:ligatures w14:val="standardContextual"/>
              </w:rPr>
            </w:pPr>
          </w:p>
        </w:tc>
      </w:tr>
      <w:tr w:rsidR="00C908E6" w14:paraId="2685F903" w14:textId="77777777" w:rsidTr="00D54241">
        <w:tc>
          <w:tcPr>
            <w:tcW w:w="1418" w:type="dxa"/>
            <w:tcBorders>
              <w:right w:val="nil"/>
            </w:tcBorders>
          </w:tcPr>
          <w:p w14:paraId="25C2637E" w14:textId="488AE9D0" w:rsidR="00C908E6" w:rsidRDefault="009F1E90"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lastRenderedPageBreak/>
              <w:t>15.12.2023</w:t>
            </w:r>
          </w:p>
        </w:tc>
        <w:tc>
          <w:tcPr>
            <w:tcW w:w="3799" w:type="dxa"/>
            <w:tcBorders>
              <w:left w:val="nil"/>
              <w:right w:val="nil"/>
            </w:tcBorders>
          </w:tcPr>
          <w:p w14:paraId="2D6FA3A1" w14:textId="155D4B31" w:rsidR="00C908E6" w:rsidRDefault="005D0C5E"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1) Search strategy and recompleted to include further search terms which we not previously identified.</w:t>
            </w:r>
          </w:p>
        </w:tc>
        <w:tc>
          <w:tcPr>
            <w:tcW w:w="3799" w:type="dxa"/>
            <w:tcBorders>
              <w:left w:val="nil"/>
            </w:tcBorders>
          </w:tcPr>
          <w:p w14:paraId="2EE51C93" w14:textId="2B6C1FF1" w:rsidR="00C908E6" w:rsidRDefault="005D0C5E"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 xml:space="preserve">1) On the basis of new information and input from other professionals, the search strategy was updated to include more key terms which was not identified previously. This was to improve the inclusion of relevant papers which may have otherwise been missed. </w:t>
            </w:r>
          </w:p>
        </w:tc>
      </w:tr>
      <w:tr w:rsidR="00C908E6" w14:paraId="1C38CA8F" w14:textId="77777777" w:rsidTr="00D54241">
        <w:tc>
          <w:tcPr>
            <w:tcW w:w="1418" w:type="dxa"/>
            <w:tcBorders>
              <w:right w:val="nil"/>
            </w:tcBorders>
          </w:tcPr>
          <w:p w14:paraId="7CAEB81C" w14:textId="7D5F5247" w:rsidR="00C908E6" w:rsidRDefault="009F1E90"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05.</w:t>
            </w:r>
            <w:r w:rsidR="00B3503D">
              <w:rPr>
                <w:rFonts w:ascii="Arial" w:eastAsia="Aptos" w:hAnsi="Arial" w:cs="Arial"/>
                <w:kern w:val="2"/>
                <w:sz w:val="24"/>
                <w:szCs w:val="24"/>
                <w14:ligatures w14:val="standardContextual"/>
              </w:rPr>
              <w:t>04.2023</w:t>
            </w:r>
          </w:p>
        </w:tc>
        <w:tc>
          <w:tcPr>
            <w:tcW w:w="3799" w:type="dxa"/>
            <w:tcBorders>
              <w:left w:val="nil"/>
              <w:right w:val="nil"/>
            </w:tcBorders>
          </w:tcPr>
          <w:p w14:paraId="55DA0A13" w14:textId="3F145075" w:rsidR="00C908E6" w:rsidRDefault="005D0C5E" w:rsidP="00880CBF">
            <w:pPr>
              <w:spacing w:line="480" w:lineRule="auto"/>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t>1) Updated stages of review.</w:t>
            </w:r>
          </w:p>
        </w:tc>
        <w:tc>
          <w:tcPr>
            <w:tcW w:w="3799" w:type="dxa"/>
            <w:tcBorders>
              <w:left w:val="nil"/>
            </w:tcBorders>
          </w:tcPr>
          <w:p w14:paraId="28C15724" w14:textId="77777777" w:rsidR="00C908E6" w:rsidRDefault="00C908E6" w:rsidP="00880CBF">
            <w:pPr>
              <w:spacing w:line="480" w:lineRule="auto"/>
              <w:rPr>
                <w:rFonts w:ascii="Arial" w:eastAsia="Aptos" w:hAnsi="Arial" w:cs="Arial"/>
                <w:kern w:val="2"/>
                <w:sz w:val="24"/>
                <w:szCs w:val="24"/>
                <w14:ligatures w14:val="standardContextual"/>
              </w:rPr>
            </w:pPr>
          </w:p>
        </w:tc>
      </w:tr>
    </w:tbl>
    <w:p w14:paraId="5CCBBFC6" w14:textId="156AD09E" w:rsidR="00C908E6" w:rsidRDefault="00C908E6" w:rsidP="00880CBF">
      <w:pPr>
        <w:spacing w:line="480" w:lineRule="auto"/>
        <w:rPr>
          <w:rFonts w:ascii="Arial" w:eastAsia="Aptos" w:hAnsi="Arial" w:cs="Arial"/>
          <w:b/>
          <w:bCs/>
          <w:kern w:val="2"/>
          <w:sz w:val="24"/>
          <w:szCs w:val="24"/>
          <w14:ligatures w14:val="standardContextual"/>
        </w:rPr>
      </w:pPr>
    </w:p>
    <w:p w14:paraId="334E979C" w14:textId="77777777" w:rsidR="00D54241" w:rsidRDefault="00D54241" w:rsidP="001C6C1A">
      <w:pPr>
        <w:jc w:val="center"/>
        <w:rPr>
          <w:rFonts w:ascii="Arial" w:eastAsia="Aptos" w:hAnsi="Arial" w:cs="Arial"/>
          <w:b/>
          <w:bCs/>
          <w:kern w:val="2"/>
          <w:sz w:val="24"/>
          <w:szCs w:val="24"/>
          <w14:ligatures w14:val="standardContextual"/>
        </w:rPr>
      </w:pPr>
    </w:p>
    <w:p w14:paraId="0D72E0A1" w14:textId="1DE69E2B" w:rsidR="00C908E6" w:rsidRDefault="00C908E6" w:rsidP="005B38A5">
      <w:pPr>
        <w:spacing w:line="480" w:lineRule="auto"/>
        <w:jc w:val="center"/>
        <w:rPr>
          <w:rFonts w:ascii="Arial" w:eastAsia="Aptos" w:hAnsi="Arial" w:cs="Arial"/>
          <w:b/>
          <w:bCs/>
          <w:kern w:val="2"/>
          <w:sz w:val="24"/>
          <w:szCs w:val="24"/>
          <w14:ligatures w14:val="standardContextual"/>
        </w:rPr>
      </w:pPr>
      <w:r>
        <w:rPr>
          <w:rFonts w:ascii="Arial" w:eastAsia="Aptos" w:hAnsi="Arial" w:cs="Arial"/>
          <w:b/>
          <w:bCs/>
          <w:kern w:val="2"/>
          <w:sz w:val="24"/>
          <w:szCs w:val="24"/>
          <w14:ligatures w14:val="standardContextual"/>
        </w:rPr>
        <w:t>Appendix C</w:t>
      </w:r>
    </w:p>
    <w:p w14:paraId="3D822B79" w14:textId="232532CD" w:rsidR="00986A6A" w:rsidRPr="00986A6A" w:rsidRDefault="005B38A5" w:rsidP="005B38A5">
      <w:pPr>
        <w:spacing w:line="480" w:lineRule="auto"/>
        <w:jc w:val="center"/>
        <w:rPr>
          <w:rFonts w:ascii="Arial" w:eastAsia="Aptos" w:hAnsi="Arial" w:cs="Arial"/>
          <w:kern w:val="2"/>
          <w:sz w:val="24"/>
          <w:szCs w:val="24"/>
          <w14:ligatures w14:val="standardContextual"/>
        </w:rPr>
      </w:pPr>
      <w:r>
        <w:rPr>
          <w:rFonts w:ascii="Arial" w:eastAsia="Aptos" w:hAnsi="Arial" w:cs="Arial"/>
          <w:kern w:val="2"/>
          <w:sz w:val="24"/>
          <w:szCs w:val="24"/>
          <w14:ligatures w14:val="standardContextual"/>
        </w:rPr>
        <w:lastRenderedPageBreak/>
        <w:t>Extraction Table</w:t>
      </w:r>
    </w:p>
    <w:p w14:paraId="7F8B05DF" w14:textId="77777777" w:rsidR="001C6C1A" w:rsidRPr="001C6C1A" w:rsidRDefault="001C6C1A" w:rsidP="001C6C1A">
      <w:pPr>
        <w:rPr>
          <w:rFonts w:ascii="Arial" w:eastAsia="Aptos" w:hAnsi="Arial" w:cs="Arial"/>
          <w:b/>
          <w:bCs/>
          <w:kern w:val="2"/>
          <w:sz w:val="24"/>
          <w:szCs w:val="24"/>
          <w14:ligatures w14:val="standardContextual"/>
        </w:rPr>
      </w:pPr>
      <w:r w:rsidRPr="001C6C1A">
        <w:rPr>
          <w:rFonts w:ascii="Arial" w:eastAsia="Aptos" w:hAnsi="Arial" w:cs="Arial"/>
          <w:b/>
          <w:bCs/>
          <w:kern w:val="2"/>
          <w:sz w:val="24"/>
          <w:szCs w:val="24"/>
          <w14:ligatures w14:val="standardContextual"/>
        </w:rPr>
        <w:t>Publication Title:</w:t>
      </w:r>
    </w:p>
    <w:p w14:paraId="136D3D57" w14:textId="77777777" w:rsidR="001C6C1A" w:rsidRPr="001C6C1A" w:rsidRDefault="001C6C1A" w:rsidP="001C6C1A">
      <w:pPr>
        <w:rPr>
          <w:rFonts w:ascii="Arial" w:eastAsia="Aptos" w:hAnsi="Arial" w:cs="Arial"/>
          <w:kern w:val="2"/>
          <w:sz w:val="24"/>
          <w:szCs w:val="24"/>
          <w14:ligatures w14:val="standardContextual"/>
        </w:rPr>
      </w:pPr>
    </w:p>
    <w:p w14:paraId="60D6F9DC" w14:textId="77777777" w:rsidR="001C6C1A" w:rsidRPr="001C6C1A" w:rsidRDefault="001C6C1A" w:rsidP="001C6C1A">
      <w:pPr>
        <w:rPr>
          <w:rFonts w:ascii="Arial" w:eastAsia="Aptos" w:hAnsi="Arial" w:cs="Arial"/>
          <w:b/>
          <w:bCs/>
          <w:kern w:val="2"/>
          <w:sz w:val="24"/>
          <w:szCs w:val="24"/>
          <w14:ligatures w14:val="standardContextual"/>
        </w:rPr>
      </w:pPr>
      <w:r w:rsidRPr="001C6C1A">
        <w:rPr>
          <w:rFonts w:ascii="Arial" w:eastAsia="Aptos" w:hAnsi="Arial" w:cs="Arial"/>
          <w:b/>
          <w:bCs/>
          <w:kern w:val="2"/>
          <w:sz w:val="24"/>
          <w:szCs w:val="24"/>
          <w14:ligatures w14:val="standardContextual"/>
        </w:rPr>
        <w:t>Study Design and Method</w:t>
      </w:r>
    </w:p>
    <w:tbl>
      <w:tblPr>
        <w:tblStyle w:val="TableGrid3"/>
        <w:tblW w:w="0" w:type="auto"/>
        <w:tblLook w:val="04A0" w:firstRow="1" w:lastRow="0" w:firstColumn="1" w:lastColumn="0" w:noHBand="0" w:noVBand="1"/>
      </w:tblPr>
      <w:tblGrid>
        <w:gridCol w:w="2122"/>
        <w:gridCol w:w="6894"/>
      </w:tblGrid>
      <w:tr w:rsidR="001C6C1A" w:rsidRPr="001C6C1A" w14:paraId="2421D78B" w14:textId="77777777" w:rsidTr="004E3331">
        <w:tc>
          <w:tcPr>
            <w:tcW w:w="2122" w:type="dxa"/>
          </w:tcPr>
          <w:p w14:paraId="323C6329"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Design Type</w:t>
            </w:r>
          </w:p>
        </w:tc>
        <w:tc>
          <w:tcPr>
            <w:tcW w:w="6894" w:type="dxa"/>
          </w:tcPr>
          <w:p w14:paraId="51B4E77F" w14:textId="77777777" w:rsidR="001C6C1A" w:rsidRPr="001C6C1A" w:rsidRDefault="001C6C1A" w:rsidP="001C6C1A">
            <w:pPr>
              <w:rPr>
                <w:rFonts w:ascii="Arial" w:eastAsia="Aptos" w:hAnsi="Arial" w:cs="Arial"/>
                <w:sz w:val="24"/>
                <w:szCs w:val="24"/>
              </w:rPr>
            </w:pPr>
          </w:p>
        </w:tc>
      </w:tr>
      <w:tr w:rsidR="001C6C1A" w:rsidRPr="001C6C1A" w14:paraId="6E0FB912" w14:textId="77777777" w:rsidTr="004E3331">
        <w:tc>
          <w:tcPr>
            <w:tcW w:w="2122" w:type="dxa"/>
          </w:tcPr>
          <w:p w14:paraId="4156B242"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Setting</w:t>
            </w:r>
          </w:p>
        </w:tc>
        <w:tc>
          <w:tcPr>
            <w:tcW w:w="6894" w:type="dxa"/>
          </w:tcPr>
          <w:p w14:paraId="360161BF" w14:textId="77777777" w:rsidR="001C6C1A" w:rsidRPr="001C6C1A" w:rsidRDefault="001C6C1A" w:rsidP="001C6C1A">
            <w:pPr>
              <w:rPr>
                <w:rFonts w:ascii="Arial" w:eastAsia="Aptos" w:hAnsi="Arial" w:cs="Arial"/>
                <w:sz w:val="24"/>
                <w:szCs w:val="24"/>
              </w:rPr>
            </w:pPr>
          </w:p>
        </w:tc>
      </w:tr>
      <w:tr w:rsidR="001C6C1A" w:rsidRPr="001C6C1A" w14:paraId="29FB0284" w14:textId="77777777" w:rsidTr="004E3331">
        <w:tc>
          <w:tcPr>
            <w:tcW w:w="2122" w:type="dxa"/>
          </w:tcPr>
          <w:p w14:paraId="6C3BDBD3"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Ontological and Epistemological Position</w:t>
            </w:r>
          </w:p>
        </w:tc>
        <w:tc>
          <w:tcPr>
            <w:tcW w:w="6894" w:type="dxa"/>
          </w:tcPr>
          <w:p w14:paraId="4F6D2A42" w14:textId="77777777" w:rsidR="001C6C1A" w:rsidRPr="001C6C1A" w:rsidRDefault="001C6C1A" w:rsidP="001C6C1A">
            <w:pPr>
              <w:rPr>
                <w:rFonts w:ascii="Arial" w:eastAsia="Aptos" w:hAnsi="Arial" w:cs="Arial"/>
                <w:sz w:val="24"/>
                <w:szCs w:val="24"/>
              </w:rPr>
            </w:pPr>
          </w:p>
        </w:tc>
      </w:tr>
      <w:tr w:rsidR="001C6C1A" w:rsidRPr="001C6C1A" w14:paraId="5BEDC9FB" w14:textId="77777777" w:rsidTr="004E3331">
        <w:tc>
          <w:tcPr>
            <w:tcW w:w="2122" w:type="dxa"/>
          </w:tcPr>
          <w:p w14:paraId="1D9C41F2"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Data Collection Method</w:t>
            </w:r>
          </w:p>
        </w:tc>
        <w:tc>
          <w:tcPr>
            <w:tcW w:w="6894" w:type="dxa"/>
          </w:tcPr>
          <w:p w14:paraId="0E9A990A" w14:textId="77777777" w:rsidR="001C6C1A" w:rsidRPr="001C6C1A" w:rsidRDefault="001C6C1A" w:rsidP="001C6C1A">
            <w:pPr>
              <w:rPr>
                <w:rFonts w:ascii="Arial" w:eastAsia="Aptos" w:hAnsi="Arial" w:cs="Arial"/>
                <w:sz w:val="24"/>
                <w:szCs w:val="24"/>
              </w:rPr>
            </w:pPr>
          </w:p>
        </w:tc>
      </w:tr>
      <w:tr w:rsidR="001C6C1A" w:rsidRPr="001C6C1A" w14:paraId="77AFD937" w14:textId="77777777" w:rsidTr="004E3331">
        <w:tc>
          <w:tcPr>
            <w:tcW w:w="2122" w:type="dxa"/>
          </w:tcPr>
          <w:p w14:paraId="4C6A889C"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Analysis Approach</w:t>
            </w:r>
          </w:p>
        </w:tc>
        <w:tc>
          <w:tcPr>
            <w:tcW w:w="6894" w:type="dxa"/>
          </w:tcPr>
          <w:p w14:paraId="2E07AE20" w14:textId="77777777" w:rsidR="001C6C1A" w:rsidRPr="001C6C1A" w:rsidRDefault="001C6C1A" w:rsidP="001C6C1A">
            <w:pPr>
              <w:rPr>
                <w:rFonts w:ascii="Arial" w:eastAsia="Aptos" w:hAnsi="Arial" w:cs="Arial"/>
                <w:sz w:val="24"/>
                <w:szCs w:val="24"/>
              </w:rPr>
            </w:pPr>
          </w:p>
        </w:tc>
      </w:tr>
      <w:tr w:rsidR="001C6C1A" w:rsidRPr="001C6C1A" w14:paraId="243516D8" w14:textId="77777777" w:rsidTr="004E3331">
        <w:tc>
          <w:tcPr>
            <w:tcW w:w="2122" w:type="dxa"/>
          </w:tcPr>
          <w:p w14:paraId="302CF9C9"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Approval/Ethical Consideration</w:t>
            </w:r>
          </w:p>
        </w:tc>
        <w:tc>
          <w:tcPr>
            <w:tcW w:w="6894" w:type="dxa"/>
          </w:tcPr>
          <w:p w14:paraId="48774F96" w14:textId="77777777" w:rsidR="001C6C1A" w:rsidRPr="001C6C1A" w:rsidRDefault="001C6C1A" w:rsidP="001C6C1A">
            <w:pPr>
              <w:rPr>
                <w:rFonts w:ascii="Arial" w:eastAsia="Aptos" w:hAnsi="Arial" w:cs="Arial"/>
                <w:sz w:val="24"/>
                <w:szCs w:val="24"/>
              </w:rPr>
            </w:pPr>
          </w:p>
        </w:tc>
      </w:tr>
    </w:tbl>
    <w:p w14:paraId="23BA1EC8" w14:textId="77777777" w:rsidR="001C6C1A" w:rsidRPr="001C6C1A" w:rsidRDefault="001C6C1A" w:rsidP="001C6C1A">
      <w:pPr>
        <w:rPr>
          <w:rFonts w:ascii="Arial" w:eastAsia="Aptos" w:hAnsi="Arial" w:cs="Arial"/>
          <w:kern w:val="2"/>
          <w:sz w:val="24"/>
          <w:szCs w:val="24"/>
          <w14:ligatures w14:val="standardContextual"/>
        </w:rPr>
      </w:pPr>
    </w:p>
    <w:p w14:paraId="363BAEFB" w14:textId="77777777" w:rsidR="001C6C1A" w:rsidRPr="001C6C1A" w:rsidRDefault="001C6C1A" w:rsidP="001C6C1A">
      <w:pPr>
        <w:rPr>
          <w:rFonts w:ascii="Arial" w:eastAsia="Aptos" w:hAnsi="Arial" w:cs="Arial"/>
          <w:b/>
          <w:bCs/>
          <w:kern w:val="2"/>
          <w:sz w:val="24"/>
          <w:szCs w:val="24"/>
          <w14:ligatures w14:val="standardContextual"/>
        </w:rPr>
      </w:pPr>
      <w:r w:rsidRPr="001C6C1A">
        <w:rPr>
          <w:rFonts w:ascii="Arial" w:eastAsia="Aptos" w:hAnsi="Arial" w:cs="Arial"/>
          <w:b/>
          <w:bCs/>
          <w:kern w:val="2"/>
          <w:sz w:val="24"/>
          <w:szCs w:val="24"/>
          <w14:ligatures w14:val="standardContextual"/>
        </w:rPr>
        <w:t>Participants</w:t>
      </w:r>
    </w:p>
    <w:tbl>
      <w:tblPr>
        <w:tblStyle w:val="TableGrid3"/>
        <w:tblW w:w="0" w:type="auto"/>
        <w:tblLook w:val="04A0" w:firstRow="1" w:lastRow="0" w:firstColumn="1" w:lastColumn="0" w:noHBand="0" w:noVBand="1"/>
      </w:tblPr>
      <w:tblGrid>
        <w:gridCol w:w="2122"/>
        <w:gridCol w:w="6894"/>
      </w:tblGrid>
      <w:tr w:rsidR="001C6C1A" w:rsidRPr="001C6C1A" w14:paraId="6F4C4454" w14:textId="77777777" w:rsidTr="004E3331">
        <w:tc>
          <w:tcPr>
            <w:tcW w:w="2122" w:type="dxa"/>
          </w:tcPr>
          <w:p w14:paraId="2AB4A23C"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Number</w:t>
            </w:r>
          </w:p>
        </w:tc>
        <w:tc>
          <w:tcPr>
            <w:tcW w:w="6894" w:type="dxa"/>
          </w:tcPr>
          <w:p w14:paraId="6EC0A379" w14:textId="77777777" w:rsidR="001C6C1A" w:rsidRPr="001C6C1A" w:rsidRDefault="001C6C1A" w:rsidP="001C6C1A">
            <w:pPr>
              <w:rPr>
                <w:rFonts w:ascii="Arial" w:eastAsia="Aptos" w:hAnsi="Arial" w:cs="Arial"/>
                <w:sz w:val="24"/>
                <w:szCs w:val="24"/>
              </w:rPr>
            </w:pPr>
          </w:p>
        </w:tc>
      </w:tr>
      <w:tr w:rsidR="001C6C1A" w:rsidRPr="001C6C1A" w14:paraId="6A8832CA" w14:textId="77777777" w:rsidTr="004E3331">
        <w:tc>
          <w:tcPr>
            <w:tcW w:w="2122" w:type="dxa"/>
          </w:tcPr>
          <w:p w14:paraId="5BE62F98"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Age</w:t>
            </w:r>
          </w:p>
        </w:tc>
        <w:tc>
          <w:tcPr>
            <w:tcW w:w="6894" w:type="dxa"/>
          </w:tcPr>
          <w:p w14:paraId="28BCB569" w14:textId="77777777" w:rsidR="001C6C1A" w:rsidRPr="001C6C1A" w:rsidRDefault="001C6C1A" w:rsidP="001C6C1A">
            <w:pPr>
              <w:rPr>
                <w:rFonts w:ascii="Arial" w:eastAsia="Aptos" w:hAnsi="Arial" w:cs="Arial"/>
                <w:sz w:val="24"/>
                <w:szCs w:val="24"/>
              </w:rPr>
            </w:pPr>
          </w:p>
        </w:tc>
      </w:tr>
      <w:tr w:rsidR="001C6C1A" w:rsidRPr="001C6C1A" w14:paraId="37847C96" w14:textId="77777777" w:rsidTr="004E3331">
        <w:tc>
          <w:tcPr>
            <w:tcW w:w="2122" w:type="dxa"/>
          </w:tcPr>
          <w:p w14:paraId="061171B0"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Gender</w:t>
            </w:r>
          </w:p>
        </w:tc>
        <w:tc>
          <w:tcPr>
            <w:tcW w:w="6894" w:type="dxa"/>
          </w:tcPr>
          <w:p w14:paraId="66431B8A" w14:textId="77777777" w:rsidR="001C6C1A" w:rsidRPr="001C6C1A" w:rsidRDefault="001C6C1A" w:rsidP="001C6C1A">
            <w:pPr>
              <w:rPr>
                <w:rFonts w:ascii="Arial" w:eastAsia="Aptos" w:hAnsi="Arial" w:cs="Arial"/>
                <w:sz w:val="24"/>
                <w:szCs w:val="24"/>
              </w:rPr>
            </w:pPr>
          </w:p>
        </w:tc>
      </w:tr>
      <w:tr w:rsidR="001C6C1A" w:rsidRPr="001C6C1A" w14:paraId="2295BC54" w14:textId="77777777" w:rsidTr="004E3331">
        <w:tc>
          <w:tcPr>
            <w:tcW w:w="2122" w:type="dxa"/>
          </w:tcPr>
          <w:p w14:paraId="70AC5F34"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Other Demographics</w:t>
            </w:r>
          </w:p>
        </w:tc>
        <w:tc>
          <w:tcPr>
            <w:tcW w:w="6894" w:type="dxa"/>
          </w:tcPr>
          <w:p w14:paraId="1FCD507E" w14:textId="77777777" w:rsidR="001C6C1A" w:rsidRPr="001C6C1A" w:rsidRDefault="001C6C1A" w:rsidP="001C6C1A">
            <w:pPr>
              <w:rPr>
                <w:rFonts w:ascii="Arial" w:eastAsia="Aptos" w:hAnsi="Arial" w:cs="Arial"/>
                <w:sz w:val="24"/>
                <w:szCs w:val="24"/>
              </w:rPr>
            </w:pPr>
          </w:p>
        </w:tc>
      </w:tr>
      <w:tr w:rsidR="001C6C1A" w:rsidRPr="001C6C1A" w14:paraId="17C3F44E" w14:textId="77777777" w:rsidTr="004E3331">
        <w:tc>
          <w:tcPr>
            <w:tcW w:w="2122" w:type="dxa"/>
          </w:tcPr>
          <w:p w14:paraId="6566B216"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Type (Patient or Facilitator)</w:t>
            </w:r>
          </w:p>
        </w:tc>
        <w:tc>
          <w:tcPr>
            <w:tcW w:w="6894" w:type="dxa"/>
          </w:tcPr>
          <w:p w14:paraId="2FCAF273" w14:textId="77777777" w:rsidR="001C6C1A" w:rsidRPr="001C6C1A" w:rsidRDefault="001C6C1A" w:rsidP="001C6C1A">
            <w:pPr>
              <w:rPr>
                <w:rFonts w:ascii="Arial" w:eastAsia="Aptos" w:hAnsi="Arial" w:cs="Arial"/>
                <w:sz w:val="24"/>
                <w:szCs w:val="24"/>
              </w:rPr>
            </w:pPr>
          </w:p>
        </w:tc>
      </w:tr>
    </w:tbl>
    <w:p w14:paraId="53801599" w14:textId="77777777" w:rsidR="001C6C1A" w:rsidRPr="001C6C1A" w:rsidRDefault="001C6C1A" w:rsidP="001C6C1A">
      <w:pPr>
        <w:rPr>
          <w:rFonts w:ascii="Arial" w:eastAsia="Aptos" w:hAnsi="Arial" w:cs="Arial"/>
          <w:kern w:val="2"/>
          <w:sz w:val="24"/>
          <w:szCs w:val="24"/>
          <w14:ligatures w14:val="standardContextual"/>
        </w:rPr>
      </w:pPr>
    </w:p>
    <w:p w14:paraId="73C9706F" w14:textId="77777777" w:rsidR="001C6C1A" w:rsidRPr="001C6C1A" w:rsidRDefault="001C6C1A" w:rsidP="001C6C1A">
      <w:pPr>
        <w:rPr>
          <w:rFonts w:ascii="Arial" w:eastAsia="Aptos" w:hAnsi="Arial" w:cs="Arial"/>
          <w:b/>
          <w:bCs/>
          <w:kern w:val="2"/>
          <w:sz w:val="24"/>
          <w:szCs w:val="24"/>
          <w14:ligatures w14:val="standardContextual"/>
        </w:rPr>
      </w:pPr>
      <w:r w:rsidRPr="001C6C1A">
        <w:rPr>
          <w:rFonts w:ascii="Arial" w:eastAsia="Aptos" w:hAnsi="Arial" w:cs="Arial"/>
          <w:b/>
          <w:bCs/>
          <w:kern w:val="2"/>
          <w:sz w:val="24"/>
          <w:szCs w:val="24"/>
          <w14:ligatures w14:val="standardContextual"/>
        </w:rPr>
        <w:t>GSH Information</w:t>
      </w:r>
    </w:p>
    <w:tbl>
      <w:tblPr>
        <w:tblStyle w:val="TableGrid3"/>
        <w:tblW w:w="0" w:type="auto"/>
        <w:tblLook w:val="04A0" w:firstRow="1" w:lastRow="0" w:firstColumn="1" w:lastColumn="0" w:noHBand="0" w:noVBand="1"/>
      </w:tblPr>
      <w:tblGrid>
        <w:gridCol w:w="2122"/>
        <w:gridCol w:w="6894"/>
      </w:tblGrid>
      <w:tr w:rsidR="001C6C1A" w:rsidRPr="001C6C1A" w14:paraId="749D0B46" w14:textId="77777777" w:rsidTr="004E3331">
        <w:tc>
          <w:tcPr>
            <w:tcW w:w="2122" w:type="dxa"/>
          </w:tcPr>
          <w:p w14:paraId="11EB5B12"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Facilitator Title</w:t>
            </w:r>
          </w:p>
        </w:tc>
        <w:tc>
          <w:tcPr>
            <w:tcW w:w="6894" w:type="dxa"/>
          </w:tcPr>
          <w:p w14:paraId="0D11880D" w14:textId="77777777" w:rsidR="001C6C1A" w:rsidRPr="001C6C1A" w:rsidRDefault="001C6C1A" w:rsidP="001C6C1A">
            <w:pPr>
              <w:rPr>
                <w:rFonts w:ascii="Arial" w:eastAsia="Aptos" w:hAnsi="Arial" w:cs="Arial"/>
                <w:sz w:val="24"/>
                <w:szCs w:val="24"/>
              </w:rPr>
            </w:pPr>
          </w:p>
        </w:tc>
      </w:tr>
      <w:tr w:rsidR="001C6C1A" w:rsidRPr="001C6C1A" w14:paraId="67C2028F" w14:textId="77777777" w:rsidTr="004E3331">
        <w:tc>
          <w:tcPr>
            <w:tcW w:w="2122" w:type="dxa"/>
          </w:tcPr>
          <w:p w14:paraId="47C6713E"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Target Problem</w:t>
            </w:r>
          </w:p>
        </w:tc>
        <w:tc>
          <w:tcPr>
            <w:tcW w:w="6894" w:type="dxa"/>
          </w:tcPr>
          <w:p w14:paraId="22F33842" w14:textId="77777777" w:rsidR="001C6C1A" w:rsidRPr="001C6C1A" w:rsidRDefault="001C6C1A" w:rsidP="001C6C1A">
            <w:pPr>
              <w:rPr>
                <w:rFonts w:ascii="Arial" w:eastAsia="Aptos" w:hAnsi="Arial" w:cs="Arial"/>
                <w:sz w:val="24"/>
                <w:szCs w:val="24"/>
              </w:rPr>
            </w:pPr>
          </w:p>
        </w:tc>
      </w:tr>
      <w:tr w:rsidR="001C6C1A" w:rsidRPr="001C6C1A" w14:paraId="75A96C91" w14:textId="77777777" w:rsidTr="004E3331">
        <w:tc>
          <w:tcPr>
            <w:tcW w:w="2122" w:type="dxa"/>
          </w:tcPr>
          <w:p w14:paraId="18E905D6"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Delivery Format</w:t>
            </w:r>
          </w:p>
        </w:tc>
        <w:tc>
          <w:tcPr>
            <w:tcW w:w="6894" w:type="dxa"/>
          </w:tcPr>
          <w:p w14:paraId="3E91AD12" w14:textId="77777777" w:rsidR="001C6C1A" w:rsidRPr="001C6C1A" w:rsidRDefault="001C6C1A" w:rsidP="001C6C1A">
            <w:pPr>
              <w:rPr>
                <w:rFonts w:ascii="Arial" w:eastAsia="Aptos" w:hAnsi="Arial" w:cs="Arial"/>
                <w:sz w:val="24"/>
                <w:szCs w:val="24"/>
              </w:rPr>
            </w:pPr>
          </w:p>
        </w:tc>
      </w:tr>
      <w:tr w:rsidR="001C6C1A" w:rsidRPr="001C6C1A" w14:paraId="5146D1C7" w14:textId="77777777" w:rsidTr="004E3331">
        <w:tc>
          <w:tcPr>
            <w:tcW w:w="2122" w:type="dxa"/>
          </w:tcPr>
          <w:p w14:paraId="7FB6FF7E"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GSH Facilitation Information</w:t>
            </w:r>
          </w:p>
        </w:tc>
        <w:tc>
          <w:tcPr>
            <w:tcW w:w="6894" w:type="dxa"/>
          </w:tcPr>
          <w:p w14:paraId="2A7478B0" w14:textId="77777777" w:rsidR="001C6C1A" w:rsidRPr="001C6C1A" w:rsidRDefault="001C6C1A" w:rsidP="001C6C1A">
            <w:pPr>
              <w:rPr>
                <w:rFonts w:ascii="Arial" w:eastAsia="Aptos" w:hAnsi="Arial" w:cs="Arial"/>
                <w:sz w:val="24"/>
                <w:szCs w:val="24"/>
              </w:rPr>
            </w:pPr>
          </w:p>
        </w:tc>
      </w:tr>
    </w:tbl>
    <w:p w14:paraId="24EA90F7" w14:textId="77777777" w:rsidR="001C6C1A" w:rsidRPr="001C6C1A" w:rsidRDefault="001C6C1A" w:rsidP="001C6C1A">
      <w:pPr>
        <w:rPr>
          <w:rFonts w:ascii="Arial" w:eastAsia="Aptos" w:hAnsi="Arial" w:cs="Arial"/>
          <w:kern w:val="2"/>
          <w:sz w:val="24"/>
          <w:szCs w:val="24"/>
          <w14:ligatures w14:val="standardContextual"/>
        </w:rPr>
      </w:pPr>
    </w:p>
    <w:p w14:paraId="55C82D1E" w14:textId="77777777" w:rsidR="001C6C1A" w:rsidRPr="001C6C1A" w:rsidRDefault="001C6C1A" w:rsidP="001C6C1A">
      <w:pPr>
        <w:rPr>
          <w:rFonts w:ascii="Arial" w:eastAsia="Aptos" w:hAnsi="Arial" w:cs="Arial"/>
          <w:b/>
          <w:bCs/>
          <w:kern w:val="2"/>
          <w:sz w:val="24"/>
          <w:szCs w:val="24"/>
          <w14:ligatures w14:val="standardContextual"/>
        </w:rPr>
      </w:pPr>
      <w:r w:rsidRPr="001C6C1A">
        <w:rPr>
          <w:rFonts w:ascii="Arial" w:eastAsia="Aptos" w:hAnsi="Arial" w:cs="Arial"/>
          <w:b/>
          <w:bCs/>
          <w:kern w:val="2"/>
          <w:sz w:val="24"/>
          <w:szCs w:val="24"/>
          <w14:ligatures w14:val="standardContextual"/>
        </w:rPr>
        <w:t>Results and Conclusions</w:t>
      </w:r>
    </w:p>
    <w:tbl>
      <w:tblPr>
        <w:tblStyle w:val="TableGrid3"/>
        <w:tblW w:w="0" w:type="auto"/>
        <w:tblLook w:val="04A0" w:firstRow="1" w:lastRow="0" w:firstColumn="1" w:lastColumn="0" w:noHBand="0" w:noVBand="1"/>
      </w:tblPr>
      <w:tblGrid>
        <w:gridCol w:w="2122"/>
        <w:gridCol w:w="6894"/>
      </w:tblGrid>
      <w:tr w:rsidR="001C6C1A" w:rsidRPr="001C6C1A" w14:paraId="570FEAC7" w14:textId="77777777" w:rsidTr="004E3331">
        <w:tc>
          <w:tcPr>
            <w:tcW w:w="2122" w:type="dxa"/>
          </w:tcPr>
          <w:p w14:paraId="3695148D"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Themes</w:t>
            </w:r>
          </w:p>
        </w:tc>
        <w:tc>
          <w:tcPr>
            <w:tcW w:w="6894" w:type="dxa"/>
          </w:tcPr>
          <w:p w14:paraId="104235A0" w14:textId="77777777" w:rsidR="001C6C1A" w:rsidRPr="001C6C1A" w:rsidRDefault="001C6C1A" w:rsidP="001C6C1A">
            <w:pPr>
              <w:rPr>
                <w:rFonts w:ascii="Arial" w:eastAsia="Aptos" w:hAnsi="Arial" w:cs="Arial"/>
                <w:sz w:val="24"/>
                <w:szCs w:val="24"/>
              </w:rPr>
            </w:pPr>
          </w:p>
        </w:tc>
      </w:tr>
      <w:tr w:rsidR="001C6C1A" w:rsidRPr="001C6C1A" w14:paraId="349F3A45" w14:textId="77777777" w:rsidTr="004E3331">
        <w:tc>
          <w:tcPr>
            <w:tcW w:w="2122" w:type="dxa"/>
          </w:tcPr>
          <w:p w14:paraId="18AEC237" w14:textId="77777777" w:rsidR="001C6C1A" w:rsidRPr="001C6C1A" w:rsidRDefault="001C6C1A" w:rsidP="001C6C1A">
            <w:pPr>
              <w:rPr>
                <w:rFonts w:ascii="Arial" w:eastAsia="Aptos" w:hAnsi="Arial" w:cs="Arial"/>
                <w:sz w:val="24"/>
                <w:szCs w:val="24"/>
              </w:rPr>
            </w:pPr>
            <w:r w:rsidRPr="001C6C1A">
              <w:rPr>
                <w:rFonts w:ascii="Arial" w:eastAsia="Aptos" w:hAnsi="Arial" w:cs="Arial"/>
                <w:sz w:val="24"/>
                <w:szCs w:val="24"/>
              </w:rPr>
              <w:t>Conclusions</w:t>
            </w:r>
          </w:p>
        </w:tc>
        <w:tc>
          <w:tcPr>
            <w:tcW w:w="6894" w:type="dxa"/>
          </w:tcPr>
          <w:p w14:paraId="035D7D5E" w14:textId="77777777" w:rsidR="001C6C1A" w:rsidRPr="001C6C1A" w:rsidRDefault="001C6C1A" w:rsidP="001C6C1A">
            <w:pPr>
              <w:rPr>
                <w:rFonts w:ascii="Arial" w:eastAsia="Aptos" w:hAnsi="Arial" w:cs="Arial"/>
                <w:sz w:val="24"/>
                <w:szCs w:val="24"/>
              </w:rPr>
            </w:pPr>
          </w:p>
        </w:tc>
      </w:tr>
    </w:tbl>
    <w:p w14:paraId="6BC0D2F5" w14:textId="77777777" w:rsidR="001C6C1A" w:rsidRPr="001C6C1A" w:rsidRDefault="001C6C1A" w:rsidP="001C6C1A">
      <w:pPr>
        <w:jc w:val="center"/>
        <w:rPr>
          <w:rFonts w:ascii="Arial" w:hAnsi="Arial" w:cs="Arial"/>
          <w:b/>
          <w:bCs/>
          <w:kern w:val="2"/>
          <w:sz w:val="24"/>
          <w:szCs w:val="24"/>
          <w14:ligatures w14:val="standardContextual"/>
        </w:rPr>
      </w:pPr>
    </w:p>
    <w:p w14:paraId="5F69FB96" w14:textId="77777777" w:rsidR="001C6C1A" w:rsidRPr="001C6C1A" w:rsidRDefault="001C6C1A" w:rsidP="001C6C1A">
      <w:pPr>
        <w:rPr>
          <w:rFonts w:ascii="Arial" w:hAnsi="Arial" w:cs="Arial"/>
          <w:kern w:val="2"/>
          <w:sz w:val="24"/>
          <w:szCs w:val="24"/>
          <w14:ligatures w14:val="standardContextual"/>
        </w:rPr>
      </w:pPr>
      <w:r w:rsidRPr="001C6C1A">
        <w:rPr>
          <w:rFonts w:ascii="Arial" w:hAnsi="Arial" w:cs="Arial"/>
          <w:kern w:val="2"/>
          <w:sz w:val="24"/>
          <w:szCs w:val="24"/>
          <w14:ligatures w14:val="standardContextual"/>
        </w:rPr>
        <w:br w:type="page"/>
      </w:r>
    </w:p>
    <w:p w14:paraId="7FE5899F" w14:textId="1F883D25" w:rsidR="001C6C1A" w:rsidRDefault="001C6C1A" w:rsidP="001C6C1A">
      <w:pPr>
        <w:spacing w:line="480" w:lineRule="auto"/>
        <w:jc w:val="center"/>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 xml:space="preserve">Appendix </w:t>
      </w:r>
      <w:r w:rsidR="00986A6A">
        <w:rPr>
          <w:rFonts w:ascii="Arial" w:hAnsi="Arial" w:cs="Arial"/>
          <w:b/>
          <w:bCs/>
          <w:kern w:val="2"/>
          <w:sz w:val="24"/>
          <w:szCs w:val="24"/>
          <w14:ligatures w14:val="standardContextual"/>
        </w:rPr>
        <w:t>D</w:t>
      </w:r>
    </w:p>
    <w:p w14:paraId="23DD9AB0" w14:textId="0C478A3C" w:rsidR="001C6C1A" w:rsidRPr="001C6C1A" w:rsidRDefault="005B38A5" w:rsidP="005B38A5">
      <w:pPr>
        <w:spacing w:line="480" w:lineRule="auto"/>
        <w:jc w:val="center"/>
        <w:rPr>
          <w:rFonts w:ascii="Arial" w:hAnsi="Arial" w:cs="Arial"/>
          <w:kern w:val="2"/>
          <w:sz w:val="24"/>
          <w:szCs w:val="24"/>
          <w14:ligatures w14:val="standardContextual"/>
        </w:rPr>
      </w:pPr>
      <w:r>
        <w:rPr>
          <w:rFonts w:ascii="Arial" w:hAnsi="Arial" w:cs="Arial"/>
          <w:kern w:val="2"/>
          <w:sz w:val="24"/>
          <w:szCs w:val="24"/>
          <w14:ligatures w14:val="standardContextual"/>
        </w:rPr>
        <w:t>A</w:t>
      </w:r>
      <w:r w:rsidR="001C6C1A" w:rsidRPr="001C6C1A">
        <w:rPr>
          <w:rFonts w:ascii="Arial" w:hAnsi="Arial" w:cs="Arial"/>
          <w:kern w:val="2"/>
          <w:sz w:val="24"/>
          <w:szCs w:val="24"/>
          <w14:ligatures w14:val="standardContextual"/>
        </w:rPr>
        <w:t xml:space="preserve">dapted CASP </w:t>
      </w:r>
      <w:r>
        <w:rPr>
          <w:rFonts w:ascii="Arial" w:hAnsi="Arial" w:cs="Arial"/>
          <w:kern w:val="2"/>
          <w:sz w:val="24"/>
          <w:szCs w:val="24"/>
          <w14:ligatures w14:val="standardContextual"/>
        </w:rPr>
        <w:t>C</w:t>
      </w:r>
      <w:r w:rsidR="001C6C1A" w:rsidRPr="001C6C1A">
        <w:rPr>
          <w:rFonts w:ascii="Arial" w:hAnsi="Arial" w:cs="Arial"/>
          <w:kern w:val="2"/>
          <w:sz w:val="24"/>
          <w:szCs w:val="24"/>
          <w14:ligatures w14:val="standardContextual"/>
        </w:rPr>
        <w:t>hecklist</w:t>
      </w:r>
    </w:p>
    <w:p w14:paraId="07842A95" w14:textId="77777777" w:rsidR="001C6C1A" w:rsidRPr="001C6C1A" w:rsidRDefault="001C6C1A" w:rsidP="001C6C1A">
      <w:pPr>
        <w:spacing w:line="480" w:lineRule="auto"/>
        <w:rPr>
          <w:rFonts w:ascii="Arial" w:hAnsi="Arial" w:cs="Arial"/>
          <w:kern w:val="2"/>
          <w:sz w:val="24"/>
          <w:szCs w:val="24"/>
          <w14:ligatures w14:val="standardContextual"/>
        </w:rPr>
      </w:pPr>
      <w:r w:rsidRPr="001C6C1A">
        <w:rPr>
          <w:noProof/>
          <w:kern w:val="2"/>
          <w14:ligatures w14:val="standardContextual"/>
        </w:rPr>
        <w:drawing>
          <wp:inline distT="0" distB="0" distL="0" distR="0" wp14:anchorId="006EE5D4" wp14:editId="6DC812EE">
            <wp:extent cx="5730546" cy="7466826"/>
            <wp:effectExtent l="0" t="0" r="3810" b="1270"/>
            <wp:docPr id="7753855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85565" name="Picture 1" descr="A screenshot of a computer&#10;&#10;Description automatically generated"/>
                    <pic:cNvPicPr/>
                  </pic:nvPicPr>
                  <pic:blipFill rotWithShape="1">
                    <a:blip r:embed="rId44"/>
                    <a:srcRect l="67083" t="19671" r="16987" b="7062"/>
                    <a:stretch/>
                  </pic:blipFill>
                  <pic:spPr bwMode="auto">
                    <a:xfrm>
                      <a:off x="0" y="0"/>
                      <a:ext cx="5768993" cy="7516921"/>
                    </a:xfrm>
                    <a:prstGeom prst="rect">
                      <a:avLst/>
                    </a:prstGeom>
                    <a:ln>
                      <a:noFill/>
                    </a:ln>
                    <a:extLst>
                      <a:ext uri="{53640926-AAD7-44D8-BBD7-CCE9431645EC}">
                        <a14:shadowObscured xmlns:a14="http://schemas.microsoft.com/office/drawing/2010/main"/>
                      </a:ext>
                    </a:extLst>
                  </pic:spPr>
                </pic:pic>
              </a:graphicData>
            </a:graphic>
          </wp:inline>
        </w:drawing>
      </w:r>
      <w:r w:rsidRPr="001C6C1A">
        <w:rPr>
          <w:rFonts w:ascii="Arial" w:hAnsi="Arial" w:cs="Arial"/>
          <w:kern w:val="2"/>
          <w:sz w:val="24"/>
          <w:szCs w:val="24"/>
          <w14:ligatures w14:val="standardContextual"/>
        </w:rPr>
        <w:br w:type="page"/>
      </w:r>
    </w:p>
    <w:p w14:paraId="74624508" w14:textId="090BBF8B" w:rsidR="001C6C1A" w:rsidRPr="001C6C1A" w:rsidRDefault="001C6C1A" w:rsidP="001C6C1A">
      <w:pPr>
        <w:spacing w:line="480" w:lineRule="auto"/>
        <w:jc w:val="center"/>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 xml:space="preserve">Appendix </w:t>
      </w:r>
      <w:r w:rsidR="00986A6A">
        <w:rPr>
          <w:rFonts w:ascii="Arial" w:hAnsi="Arial" w:cs="Arial"/>
          <w:b/>
          <w:bCs/>
          <w:kern w:val="2"/>
          <w:sz w:val="24"/>
          <w:szCs w:val="24"/>
          <w14:ligatures w14:val="standardContextual"/>
        </w:rPr>
        <w:t>E</w:t>
      </w:r>
    </w:p>
    <w:p w14:paraId="78FF38DE" w14:textId="4DC1CD7D" w:rsidR="001C6C1A" w:rsidRPr="001C6C1A" w:rsidRDefault="001C6C1A" w:rsidP="005B38A5">
      <w:pPr>
        <w:spacing w:line="480" w:lineRule="auto"/>
        <w:jc w:val="center"/>
        <w:rPr>
          <w:rFonts w:ascii="Arial" w:hAnsi="Arial" w:cs="Arial"/>
          <w:kern w:val="2"/>
          <w:sz w:val="24"/>
          <w:szCs w:val="24"/>
          <w14:ligatures w14:val="standardContextual"/>
        </w:rPr>
      </w:pPr>
      <w:r w:rsidRPr="001C6C1A">
        <w:rPr>
          <w:rFonts w:ascii="Arial" w:hAnsi="Arial" w:cs="Arial"/>
          <w:kern w:val="2"/>
          <w:sz w:val="24"/>
          <w:szCs w:val="24"/>
          <w14:ligatures w14:val="standardContextual"/>
        </w:rPr>
        <w:t xml:space="preserve">Reflexivity </w:t>
      </w:r>
      <w:r w:rsidR="005B38A5">
        <w:rPr>
          <w:rFonts w:ascii="Arial" w:hAnsi="Arial" w:cs="Arial"/>
          <w:kern w:val="2"/>
          <w:sz w:val="24"/>
          <w:szCs w:val="24"/>
          <w14:ligatures w14:val="standardContextual"/>
        </w:rPr>
        <w:t>S</w:t>
      </w:r>
      <w:r w:rsidRPr="001C6C1A">
        <w:rPr>
          <w:rFonts w:ascii="Arial" w:hAnsi="Arial" w:cs="Arial"/>
          <w:kern w:val="2"/>
          <w:sz w:val="24"/>
          <w:szCs w:val="24"/>
          <w14:ligatures w14:val="standardContextual"/>
        </w:rPr>
        <w:t>tatement</w:t>
      </w:r>
    </w:p>
    <w:p w14:paraId="72358B51" w14:textId="2788F542" w:rsidR="001C6C1A" w:rsidRPr="001C6C1A" w:rsidRDefault="001C6C1A" w:rsidP="001C6C1A">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At the time of writing this, I am a final year Trainee Clinical Psycholog</w:t>
      </w:r>
      <w:r w:rsidR="0097791D">
        <w:rPr>
          <w:rFonts w:ascii="Arial" w:hAnsi="Arial" w:cs="Arial"/>
          <w:kern w:val="2"/>
          <w:sz w:val="24"/>
          <w:szCs w:val="24"/>
          <w14:ligatures w14:val="standardContextual"/>
        </w:rPr>
        <w:t xml:space="preserve">y </w:t>
      </w:r>
      <w:r w:rsidRPr="001C6C1A">
        <w:rPr>
          <w:rFonts w:ascii="Arial" w:hAnsi="Arial" w:cs="Arial"/>
          <w:kern w:val="2"/>
          <w:sz w:val="24"/>
          <w:szCs w:val="24"/>
          <w14:ligatures w14:val="standardContextual"/>
        </w:rPr>
        <w:t xml:space="preserve">student. The conception of this work was generated at the end of my first year. Since this point, my understanding of GSH has changed considerably. At the start of my doctorate, I had only ever experienced GSH as a patient, or from hearing about it through my friends who were </w:t>
      </w:r>
      <w:r w:rsidR="00A145FF">
        <w:rPr>
          <w:rFonts w:ascii="Arial" w:hAnsi="Arial" w:cs="Arial"/>
          <w:kern w:val="2"/>
          <w:sz w:val="24"/>
          <w:szCs w:val="24"/>
          <w14:ligatures w14:val="standardContextual"/>
        </w:rPr>
        <w:t>PWPs</w:t>
      </w:r>
      <w:r w:rsidRPr="001C6C1A">
        <w:rPr>
          <w:rFonts w:ascii="Arial" w:hAnsi="Arial" w:cs="Arial"/>
          <w:kern w:val="2"/>
          <w:sz w:val="24"/>
          <w:szCs w:val="24"/>
          <w14:ligatures w14:val="standardContextual"/>
        </w:rPr>
        <w:t>. My access of GSH was impacted by</w:t>
      </w:r>
      <w:r w:rsidR="009A2B87">
        <w:rPr>
          <w:rFonts w:ascii="Arial" w:hAnsi="Arial" w:cs="Arial"/>
          <w:kern w:val="2"/>
          <w:sz w:val="24"/>
          <w:szCs w:val="24"/>
          <w14:ligatures w14:val="standardContextual"/>
        </w:rPr>
        <w:t xml:space="preserve"> a few factors including</w:t>
      </w:r>
      <w:r w:rsidRPr="001C6C1A">
        <w:rPr>
          <w:rFonts w:ascii="Arial" w:hAnsi="Arial" w:cs="Arial"/>
          <w:kern w:val="2"/>
          <w:sz w:val="24"/>
          <w:szCs w:val="24"/>
          <w14:ligatures w14:val="standardContextual"/>
        </w:rPr>
        <w:t xml:space="preserve"> the poorly-funded and scarce mental health services in rural northern England. I did not </w:t>
      </w:r>
      <w:r w:rsidR="00DE7AD3">
        <w:rPr>
          <w:rFonts w:ascii="Arial" w:hAnsi="Arial" w:cs="Arial"/>
          <w:kern w:val="2"/>
          <w:sz w:val="24"/>
          <w:szCs w:val="24"/>
          <w14:ligatures w14:val="standardContextual"/>
        </w:rPr>
        <w:t>perceive</w:t>
      </w:r>
      <w:r w:rsidRPr="001C6C1A">
        <w:rPr>
          <w:rFonts w:ascii="Arial" w:hAnsi="Arial" w:cs="Arial"/>
          <w:kern w:val="2"/>
          <w:sz w:val="24"/>
          <w:szCs w:val="24"/>
          <w14:ligatures w14:val="standardContextual"/>
        </w:rPr>
        <w:t xml:space="preserve"> GSH highly, and as such, I could be dismissive about it. From doing this project, I have broadened my understanding and experience of GSH. This experience will have impacted how I analysed the data. There’s an unintentional pull to favour quotes which reflect my own experiences which dismiss</w:t>
      </w:r>
      <w:r w:rsidR="00986A6A">
        <w:rPr>
          <w:rFonts w:ascii="Arial" w:hAnsi="Arial" w:cs="Arial"/>
          <w:kern w:val="2"/>
          <w:sz w:val="24"/>
          <w:szCs w:val="24"/>
          <w14:ligatures w14:val="standardContextual"/>
        </w:rPr>
        <w:t>es</w:t>
      </w:r>
      <w:r w:rsidRPr="001C6C1A">
        <w:rPr>
          <w:rFonts w:ascii="Arial" w:hAnsi="Arial" w:cs="Arial"/>
          <w:kern w:val="2"/>
          <w:sz w:val="24"/>
          <w:szCs w:val="24"/>
          <w14:ligatures w14:val="standardContextual"/>
        </w:rPr>
        <w:t xml:space="preserve"> other opinions. I acknowledge the impact of this on the analys</w:t>
      </w:r>
      <w:r w:rsidR="0097791D">
        <w:rPr>
          <w:rFonts w:ascii="Arial" w:hAnsi="Arial" w:cs="Arial"/>
          <w:kern w:val="2"/>
          <w:sz w:val="24"/>
          <w:szCs w:val="24"/>
          <w14:ligatures w14:val="standardContextual"/>
        </w:rPr>
        <w:t>is,</w:t>
      </w:r>
      <w:r w:rsidRPr="001C6C1A">
        <w:rPr>
          <w:rFonts w:ascii="Arial" w:hAnsi="Arial" w:cs="Arial"/>
          <w:kern w:val="2"/>
          <w:sz w:val="24"/>
          <w:szCs w:val="24"/>
          <w14:ligatures w14:val="standardContextual"/>
        </w:rPr>
        <w:t xml:space="preserve"> and the reflexivity diary helped me to broaden my perspective. </w:t>
      </w:r>
    </w:p>
    <w:p w14:paraId="0B2E8735" w14:textId="695B0ED8" w:rsidR="001C6C1A" w:rsidRPr="001C6C1A" w:rsidRDefault="001C6C1A" w:rsidP="001C6C1A">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 xml:space="preserve">I also prioritise the voice patients and participants in my clinical and academic work. I acknowledge the history of mental health care, the </w:t>
      </w:r>
      <w:r w:rsidR="00DE7AD3">
        <w:rPr>
          <w:rFonts w:ascii="Arial" w:hAnsi="Arial" w:cs="Arial"/>
          <w:kern w:val="2"/>
          <w:sz w:val="24"/>
          <w:szCs w:val="24"/>
          <w14:ligatures w14:val="standardContextual"/>
        </w:rPr>
        <w:t xml:space="preserve">predominate </w:t>
      </w:r>
      <w:r w:rsidRPr="001C6C1A">
        <w:rPr>
          <w:rFonts w:ascii="Arial" w:hAnsi="Arial" w:cs="Arial"/>
          <w:kern w:val="2"/>
          <w:sz w:val="24"/>
          <w:szCs w:val="24"/>
          <w14:ligatures w14:val="standardContextual"/>
        </w:rPr>
        <w:t xml:space="preserve">medical models used in western services, </w:t>
      </w:r>
      <w:r w:rsidR="00DE7AD3">
        <w:rPr>
          <w:rFonts w:ascii="Arial" w:hAnsi="Arial" w:cs="Arial"/>
          <w:kern w:val="2"/>
          <w:sz w:val="24"/>
          <w:szCs w:val="24"/>
          <w14:ligatures w14:val="standardContextual"/>
        </w:rPr>
        <w:t xml:space="preserve">and </w:t>
      </w:r>
      <w:r w:rsidRPr="001C6C1A">
        <w:rPr>
          <w:rFonts w:ascii="Arial" w:hAnsi="Arial" w:cs="Arial"/>
          <w:kern w:val="2"/>
          <w:sz w:val="24"/>
          <w:szCs w:val="24"/>
          <w14:ligatures w14:val="standardContextual"/>
        </w:rPr>
        <w:t xml:space="preserve">the power dynamics between professional and patient. Consequently, I favoured using a qualitative approach to understand GSH, and chose to focus on only the participant voices opposed to research authors. This may have been a well-intentioned but </w:t>
      </w:r>
      <w:r w:rsidR="00986A6A">
        <w:rPr>
          <w:rFonts w:ascii="Arial" w:hAnsi="Arial" w:cs="Arial"/>
          <w:kern w:val="2"/>
          <w:sz w:val="24"/>
          <w:szCs w:val="24"/>
          <w14:ligatures w14:val="standardContextual"/>
        </w:rPr>
        <w:t xml:space="preserve">a </w:t>
      </w:r>
      <w:r w:rsidRPr="001C6C1A">
        <w:rPr>
          <w:rFonts w:ascii="Arial" w:hAnsi="Arial" w:cs="Arial"/>
          <w:kern w:val="2"/>
          <w:sz w:val="24"/>
          <w:szCs w:val="24"/>
          <w14:ligatures w14:val="standardContextual"/>
        </w:rPr>
        <w:t xml:space="preserve">dismissive approach to understanding the research which places participants and researchers into separate categories which does not appreciate the diversity and intertwined nature of qualitative research. </w:t>
      </w:r>
    </w:p>
    <w:p w14:paraId="1305BB92" w14:textId="6AC2FB24" w:rsidR="001C6C1A" w:rsidRPr="001C6C1A" w:rsidRDefault="001C6C1A" w:rsidP="001C6C1A">
      <w:pPr>
        <w:spacing w:line="480" w:lineRule="auto"/>
        <w:jc w:val="both"/>
        <w:rPr>
          <w:rFonts w:ascii="Arial" w:hAnsi="Arial" w:cs="Arial"/>
          <w:kern w:val="2"/>
          <w:sz w:val="24"/>
          <w:szCs w:val="24"/>
          <w14:ligatures w14:val="standardContextual"/>
        </w:rPr>
      </w:pPr>
      <w:r w:rsidRPr="001C6C1A">
        <w:rPr>
          <w:rFonts w:ascii="Arial" w:hAnsi="Arial" w:cs="Arial"/>
          <w:kern w:val="2"/>
          <w:sz w:val="24"/>
          <w:szCs w:val="24"/>
          <w14:ligatures w14:val="standardContextual"/>
        </w:rPr>
        <w:tab/>
        <w:t xml:space="preserve"> </w:t>
      </w:r>
    </w:p>
    <w:p w14:paraId="5DF9962C" w14:textId="77777777" w:rsidR="001C6C1A" w:rsidRPr="001C6C1A" w:rsidRDefault="001C6C1A" w:rsidP="001C6C1A">
      <w:pPr>
        <w:rPr>
          <w:rFonts w:ascii="Arial" w:hAnsi="Arial" w:cs="Arial"/>
          <w:kern w:val="2"/>
          <w:sz w:val="24"/>
          <w:szCs w:val="24"/>
          <w14:ligatures w14:val="standardContextual"/>
        </w:rPr>
      </w:pPr>
      <w:r w:rsidRPr="001C6C1A">
        <w:rPr>
          <w:rFonts w:ascii="Arial" w:hAnsi="Arial" w:cs="Arial"/>
          <w:kern w:val="2"/>
          <w:sz w:val="24"/>
          <w:szCs w:val="24"/>
          <w14:ligatures w14:val="standardContextual"/>
        </w:rPr>
        <w:br w:type="page"/>
      </w:r>
    </w:p>
    <w:p w14:paraId="4B02F06C" w14:textId="5AF5F200" w:rsidR="001C6C1A" w:rsidRPr="001C6C1A" w:rsidRDefault="001C6C1A" w:rsidP="001C6C1A">
      <w:pPr>
        <w:spacing w:line="480" w:lineRule="auto"/>
        <w:jc w:val="center"/>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 xml:space="preserve">Appendix </w:t>
      </w:r>
      <w:r w:rsidR="00986A6A">
        <w:rPr>
          <w:rFonts w:ascii="Arial" w:hAnsi="Arial" w:cs="Arial"/>
          <w:b/>
          <w:bCs/>
          <w:kern w:val="2"/>
          <w:sz w:val="24"/>
          <w:szCs w:val="24"/>
          <w14:ligatures w14:val="standardContextual"/>
        </w:rPr>
        <w:t>F</w:t>
      </w:r>
    </w:p>
    <w:p w14:paraId="4ACE424A" w14:textId="3FC77569" w:rsidR="001C6C1A" w:rsidRDefault="005B38A5" w:rsidP="005B38A5">
      <w:pPr>
        <w:spacing w:line="480" w:lineRule="auto"/>
        <w:jc w:val="center"/>
        <w:rPr>
          <w:rFonts w:ascii="Arial" w:hAnsi="Arial" w:cs="Arial"/>
          <w:kern w:val="2"/>
          <w:sz w:val="24"/>
          <w:szCs w:val="24"/>
          <w14:ligatures w14:val="standardContextual"/>
        </w:rPr>
      </w:pPr>
      <w:r>
        <w:rPr>
          <w:rFonts w:ascii="Arial" w:hAnsi="Arial" w:cs="Arial"/>
          <w:kern w:val="2"/>
          <w:sz w:val="24"/>
          <w:szCs w:val="24"/>
          <w14:ligatures w14:val="standardContextual"/>
        </w:rPr>
        <w:t>Reflexivity Diary Excerpts</w:t>
      </w:r>
    </w:p>
    <w:p w14:paraId="2DB7A4AB" w14:textId="72D72A46" w:rsidR="00DE7AD3" w:rsidRPr="001C6C1A" w:rsidRDefault="00DE7AD3" w:rsidP="001C6C1A">
      <w:pPr>
        <w:spacing w:line="480" w:lineRule="auto"/>
        <w:jc w:val="both"/>
        <w:rPr>
          <w:rFonts w:ascii="Arial" w:hAnsi="Arial" w:cs="Arial"/>
          <w:b/>
          <w:bCs/>
          <w:kern w:val="2"/>
          <w:sz w:val="24"/>
          <w:szCs w:val="24"/>
          <w14:ligatures w14:val="standardContextual"/>
        </w:rPr>
      </w:pPr>
      <w:r w:rsidRPr="00DE7AD3">
        <w:rPr>
          <w:rFonts w:ascii="Arial" w:hAnsi="Arial" w:cs="Arial"/>
          <w:b/>
          <w:bCs/>
          <w:kern w:val="2"/>
          <w:sz w:val="24"/>
          <w:szCs w:val="24"/>
          <w14:ligatures w14:val="standardContextual"/>
        </w:rPr>
        <w:t>Search Strategy</w:t>
      </w:r>
      <w:r>
        <w:rPr>
          <w:rFonts w:ascii="Arial" w:hAnsi="Arial" w:cs="Arial"/>
          <w:b/>
          <w:bCs/>
          <w:kern w:val="2"/>
          <w:sz w:val="24"/>
          <w:szCs w:val="24"/>
          <w14:ligatures w14:val="standardContextual"/>
        </w:rPr>
        <w:t xml:space="preserve"> Development</w:t>
      </w:r>
    </w:p>
    <w:tbl>
      <w:tblPr>
        <w:tblStyle w:val="TableGrid3"/>
        <w:tblW w:w="0" w:type="auto"/>
        <w:tblBorders>
          <w:left w:val="none" w:sz="0" w:space="0" w:color="auto"/>
          <w:right w:val="none" w:sz="0" w:space="0" w:color="auto"/>
        </w:tblBorders>
        <w:tblLook w:val="04A0" w:firstRow="1" w:lastRow="0" w:firstColumn="1" w:lastColumn="0" w:noHBand="0" w:noVBand="1"/>
      </w:tblPr>
      <w:tblGrid>
        <w:gridCol w:w="2263"/>
        <w:gridCol w:w="6753"/>
      </w:tblGrid>
      <w:tr w:rsidR="00DE7AD3" w:rsidRPr="001C6C1A" w14:paraId="5E7884D8" w14:textId="77777777" w:rsidTr="008D5780">
        <w:tc>
          <w:tcPr>
            <w:tcW w:w="2263" w:type="dxa"/>
            <w:tcBorders>
              <w:right w:val="nil"/>
            </w:tcBorders>
          </w:tcPr>
          <w:p w14:paraId="13C7ADF6" w14:textId="77777777" w:rsidR="00DE7AD3" w:rsidRPr="00D64ADF" w:rsidRDefault="00DE7AD3" w:rsidP="004E3331">
            <w:pPr>
              <w:spacing w:line="480" w:lineRule="auto"/>
              <w:jc w:val="center"/>
              <w:rPr>
                <w:rFonts w:ascii="Arial" w:hAnsi="Arial" w:cs="Arial"/>
                <w:sz w:val="24"/>
                <w:szCs w:val="24"/>
              </w:rPr>
            </w:pPr>
            <w:r w:rsidRPr="00D64ADF">
              <w:rPr>
                <w:rFonts w:ascii="Arial" w:hAnsi="Arial" w:cs="Arial"/>
                <w:sz w:val="24"/>
                <w:szCs w:val="24"/>
              </w:rPr>
              <w:t>Description</w:t>
            </w:r>
          </w:p>
        </w:tc>
        <w:tc>
          <w:tcPr>
            <w:tcW w:w="6753" w:type="dxa"/>
            <w:tcBorders>
              <w:left w:val="nil"/>
            </w:tcBorders>
          </w:tcPr>
          <w:p w14:paraId="6E697348" w14:textId="0C199AE1" w:rsidR="00DE7AD3" w:rsidRPr="001C6C1A" w:rsidRDefault="00DE7AD3" w:rsidP="004E3331">
            <w:pPr>
              <w:spacing w:line="480" w:lineRule="auto"/>
              <w:jc w:val="both"/>
              <w:rPr>
                <w:rFonts w:ascii="Arial" w:hAnsi="Arial" w:cs="Arial"/>
                <w:sz w:val="24"/>
                <w:szCs w:val="24"/>
              </w:rPr>
            </w:pPr>
            <w:r>
              <w:rPr>
                <w:rFonts w:ascii="Arial" w:hAnsi="Arial" w:cs="Arial"/>
                <w:sz w:val="24"/>
                <w:szCs w:val="24"/>
              </w:rPr>
              <w:t xml:space="preserve">I need to decide the eligibility criteria for how the studies describe GSH. </w:t>
            </w:r>
          </w:p>
        </w:tc>
      </w:tr>
      <w:tr w:rsidR="00DE7AD3" w:rsidRPr="001C6C1A" w14:paraId="5823A089" w14:textId="77777777" w:rsidTr="008D5780">
        <w:tc>
          <w:tcPr>
            <w:tcW w:w="2263" w:type="dxa"/>
            <w:tcBorders>
              <w:right w:val="nil"/>
            </w:tcBorders>
          </w:tcPr>
          <w:p w14:paraId="508D3DB1" w14:textId="77777777" w:rsidR="00DE7AD3" w:rsidRPr="00D64ADF" w:rsidRDefault="00DE7AD3" w:rsidP="004E3331">
            <w:pPr>
              <w:spacing w:line="480" w:lineRule="auto"/>
              <w:jc w:val="center"/>
              <w:rPr>
                <w:rFonts w:ascii="Arial" w:hAnsi="Arial" w:cs="Arial"/>
                <w:sz w:val="24"/>
                <w:szCs w:val="24"/>
              </w:rPr>
            </w:pPr>
            <w:r w:rsidRPr="00D64ADF">
              <w:rPr>
                <w:rFonts w:ascii="Arial" w:hAnsi="Arial" w:cs="Arial"/>
                <w:sz w:val="24"/>
                <w:szCs w:val="24"/>
              </w:rPr>
              <w:t>Initial Thoughts</w:t>
            </w:r>
          </w:p>
        </w:tc>
        <w:tc>
          <w:tcPr>
            <w:tcW w:w="6753" w:type="dxa"/>
            <w:tcBorders>
              <w:left w:val="nil"/>
            </w:tcBorders>
          </w:tcPr>
          <w:p w14:paraId="5584865E" w14:textId="7DB8E08E" w:rsidR="00DE7AD3" w:rsidRPr="001C6C1A" w:rsidRDefault="00DE7AD3" w:rsidP="004E3331">
            <w:pPr>
              <w:spacing w:line="480" w:lineRule="auto"/>
              <w:jc w:val="both"/>
              <w:rPr>
                <w:rFonts w:ascii="Arial" w:hAnsi="Arial" w:cs="Arial"/>
                <w:sz w:val="24"/>
                <w:szCs w:val="24"/>
              </w:rPr>
            </w:pPr>
            <w:r>
              <w:rPr>
                <w:rFonts w:ascii="Arial" w:hAnsi="Arial" w:cs="Arial"/>
                <w:sz w:val="24"/>
                <w:szCs w:val="24"/>
              </w:rPr>
              <w:t xml:space="preserve">How flexible can I be with this? From the scoping I know papers might not always describe the GSH approach well. What </w:t>
            </w:r>
            <w:proofErr w:type="gramStart"/>
            <w:r>
              <w:rPr>
                <w:rFonts w:ascii="Arial" w:hAnsi="Arial" w:cs="Arial"/>
                <w:sz w:val="24"/>
                <w:szCs w:val="24"/>
              </w:rPr>
              <w:t>is</w:t>
            </w:r>
            <w:proofErr w:type="gramEnd"/>
            <w:r>
              <w:rPr>
                <w:rFonts w:ascii="Arial" w:hAnsi="Arial" w:cs="Arial"/>
                <w:sz w:val="24"/>
                <w:szCs w:val="24"/>
              </w:rPr>
              <w:t xml:space="preserve"> the minimum criteria which needs to be included?</w:t>
            </w:r>
          </w:p>
        </w:tc>
      </w:tr>
      <w:tr w:rsidR="00DE7AD3" w:rsidRPr="001C6C1A" w14:paraId="65F6A06F" w14:textId="77777777" w:rsidTr="008D5780">
        <w:tc>
          <w:tcPr>
            <w:tcW w:w="2263" w:type="dxa"/>
            <w:tcBorders>
              <w:right w:val="nil"/>
            </w:tcBorders>
          </w:tcPr>
          <w:p w14:paraId="69D2802F" w14:textId="77777777" w:rsidR="00DE7AD3" w:rsidRPr="00D64ADF" w:rsidRDefault="00DE7AD3" w:rsidP="004E3331">
            <w:pPr>
              <w:spacing w:line="480" w:lineRule="auto"/>
              <w:jc w:val="center"/>
              <w:rPr>
                <w:rFonts w:ascii="Arial" w:hAnsi="Arial" w:cs="Arial"/>
                <w:sz w:val="24"/>
                <w:szCs w:val="24"/>
              </w:rPr>
            </w:pPr>
            <w:r w:rsidRPr="00D64ADF">
              <w:rPr>
                <w:rFonts w:ascii="Arial" w:hAnsi="Arial" w:cs="Arial"/>
                <w:sz w:val="24"/>
                <w:szCs w:val="24"/>
              </w:rPr>
              <w:t>Assumptions and Beliefs</w:t>
            </w:r>
          </w:p>
        </w:tc>
        <w:tc>
          <w:tcPr>
            <w:tcW w:w="6753" w:type="dxa"/>
            <w:tcBorders>
              <w:left w:val="nil"/>
            </w:tcBorders>
          </w:tcPr>
          <w:p w14:paraId="4B8C71CD" w14:textId="5E63CED2" w:rsidR="00DE7AD3" w:rsidRPr="001C6C1A" w:rsidRDefault="008F4A51" w:rsidP="004E3331">
            <w:pPr>
              <w:spacing w:line="480" w:lineRule="auto"/>
              <w:jc w:val="both"/>
              <w:rPr>
                <w:rFonts w:ascii="Arial" w:hAnsi="Arial" w:cs="Arial"/>
                <w:sz w:val="24"/>
                <w:szCs w:val="24"/>
              </w:rPr>
            </w:pPr>
            <w:r>
              <w:rPr>
                <w:rFonts w:ascii="Arial" w:hAnsi="Arial" w:cs="Arial"/>
                <w:sz w:val="24"/>
                <w:szCs w:val="24"/>
              </w:rPr>
              <w:t xml:space="preserve">I place great value on needing to know if the GSH is psychological based as it is the aim of the review. This is more important than knowing how many sessions were completed or how ethical considerations in the intervention were resolved. As a Trainee Clinical Psychologist, I’ve probably put greater emphasis on this than someone who might value the number of sessions more or how many hours the </w:t>
            </w:r>
            <w:r w:rsidR="008D5780">
              <w:rPr>
                <w:rFonts w:ascii="Arial" w:hAnsi="Arial" w:cs="Arial"/>
                <w:sz w:val="24"/>
                <w:szCs w:val="24"/>
              </w:rPr>
              <w:t xml:space="preserve">guided provided support. </w:t>
            </w:r>
          </w:p>
        </w:tc>
      </w:tr>
      <w:tr w:rsidR="00DE7AD3" w:rsidRPr="001C6C1A" w14:paraId="40DD8B34" w14:textId="77777777" w:rsidTr="008D5780">
        <w:tc>
          <w:tcPr>
            <w:tcW w:w="2263" w:type="dxa"/>
            <w:tcBorders>
              <w:right w:val="nil"/>
            </w:tcBorders>
          </w:tcPr>
          <w:p w14:paraId="4175AFCB" w14:textId="77777777" w:rsidR="00DE7AD3" w:rsidRPr="00D64ADF" w:rsidRDefault="00DE7AD3" w:rsidP="004E3331">
            <w:pPr>
              <w:spacing w:line="480" w:lineRule="auto"/>
              <w:jc w:val="center"/>
              <w:rPr>
                <w:rFonts w:ascii="Arial" w:hAnsi="Arial" w:cs="Arial"/>
                <w:sz w:val="24"/>
                <w:szCs w:val="24"/>
              </w:rPr>
            </w:pPr>
            <w:r w:rsidRPr="00D64ADF">
              <w:rPr>
                <w:rFonts w:ascii="Arial" w:hAnsi="Arial" w:cs="Arial"/>
                <w:sz w:val="24"/>
                <w:szCs w:val="24"/>
              </w:rPr>
              <w:t>Their Impact</w:t>
            </w:r>
          </w:p>
        </w:tc>
        <w:tc>
          <w:tcPr>
            <w:tcW w:w="6753" w:type="dxa"/>
            <w:tcBorders>
              <w:left w:val="nil"/>
            </w:tcBorders>
          </w:tcPr>
          <w:p w14:paraId="5AE5E70C" w14:textId="1A2C9620" w:rsidR="00DE7AD3" w:rsidRPr="001C6C1A" w:rsidRDefault="008D5780" w:rsidP="004E3331">
            <w:pPr>
              <w:spacing w:line="480" w:lineRule="auto"/>
              <w:jc w:val="both"/>
              <w:rPr>
                <w:rFonts w:ascii="Arial" w:hAnsi="Arial" w:cs="Arial"/>
                <w:sz w:val="24"/>
                <w:szCs w:val="24"/>
              </w:rPr>
            </w:pPr>
            <w:r>
              <w:rPr>
                <w:rFonts w:ascii="Arial" w:hAnsi="Arial" w:cs="Arial"/>
                <w:sz w:val="24"/>
                <w:szCs w:val="24"/>
              </w:rPr>
              <w:t xml:space="preserve">What I choose to be included in the criteria will be based on my values and what I think is important. </w:t>
            </w:r>
            <w:r w:rsidR="008F4A51">
              <w:rPr>
                <w:rFonts w:ascii="Arial" w:hAnsi="Arial" w:cs="Arial"/>
                <w:sz w:val="24"/>
                <w:szCs w:val="24"/>
              </w:rPr>
              <w:t xml:space="preserve"> </w:t>
            </w:r>
          </w:p>
        </w:tc>
      </w:tr>
      <w:tr w:rsidR="00DE7AD3" w:rsidRPr="001C6C1A" w14:paraId="3D20D960" w14:textId="77777777" w:rsidTr="008D5780">
        <w:tc>
          <w:tcPr>
            <w:tcW w:w="2263" w:type="dxa"/>
            <w:tcBorders>
              <w:right w:val="nil"/>
            </w:tcBorders>
          </w:tcPr>
          <w:p w14:paraId="0E322D8C" w14:textId="77777777" w:rsidR="00DE7AD3" w:rsidRPr="00D64ADF" w:rsidRDefault="00DE7AD3" w:rsidP="004E3331">
            <w:pPr>
              <w:spacing w:line="480" w:lineRule="auto"/>
              <w:jc w:val="center"/>
              <w:rPr>
                <w:rFonts w:ascii="Arial" w:hAnsi="Arial" w:cs="Arial"/>
                <w:sz w:val="24"/>
                <w:szCs w:val="24"/>
              </w:rPr>
            </w:pPr>
            <w:r w:rsidRPr="00D64ADF">
              <w:rPr>
                <w:rFonts w:ascii="Arial" w:hAnsi="Arial" w:cs="Arial"/>
                <w:sz w:val="24"/>
                <w:szCs w:val="24"/>
              </w:rPr>
              <w:t>Decision Made</w:t>
            </w:r>
          </w:p>
        </w:tc>
        <w:tc>
          <w:tcPr>
            <w:tcW w:w="6753" w:type="dxa"/>
            <w:tcBorders>
              <w:left w:val="nil"/>
            </w:tcBorders>
          </w:tcPr>
          <w:p w14:paraId="360A1DAA" w14:textId="29713F72" w:rsidR="00DE7AD3" w:rsidRPr="001C6C1A" w:rsidRDefault="00B92C68" w:rsidP="004E3331">
            <w:pPr>
              <w:spacing w:line="480" w:lineRule="auto"/>
              <w:jc w:val="both"/>
              <w:rPr>
                <w:rFonts w:ascii="Arial" w:hAnsi="Arial" w:cs="Arial"/>
                <w:sz w:val="24"/>
                <w:szCs w:val="24"/>
              </w:rPr>
            </w:pPr>
            <w:r>
              <w:rPr>
                <w:rFonts w:ascii="Arial" w:hAnsi="Arial" w:cs="Arial"/>
                <w:sz w:val="24"/>
                <w:szCs w:val="24"/>
              </w:rPr>
              <w:t xml:space="preserve">Get advice from supervisor to then decide knowing that my assumptions and bias will likely impact the eligibility criteria. </w:t>
            </w:r>
          </w:p>
        </w:tc>
      </w:tr>
    </w:tbl>
    <w:p w14:paraId="15B19335" w14:textId="77777777" w:rsidR="00DE7AD3" w:rsidRDefault="00DE7AD3" w:rsidP="001C6C1A">
      <w:pPr>
        <w:spacing w:line="480" w:lineRule="auto"/>
        <w:jc w:val="both"/>
        <w:rPr>
          <w:rFonts w:ascii="Arial" w:hAnsi="Arial" w:cs="Arial"/>
          <w:b/>
          <w:bCs/>
          <w:kern w:val="2"/>
          <w:sz w:val="24"/>
          <w:szCs w:val="24"/>
          <w14:ligatures w14:val="standardContextual"/>
        </w:rPr>
      </w:pPr>
    </w:p>
    <w:p w14:paraId="489F1988" w14:textId="77777777" w:rsidR="008D5780" w:rsidRDefault="008D5780" w:rsidP="001C6C1A">
      <w:pPr>
        <w:spacing w:line="480" w:lineRule="auto"/>
        <w:jc w:val="both"/>
        <w:rPr>
          <w:rFonts w:ascii="Arial" w:hAnsi="Arial" w:cs="Arial"/>
          <w:b/>
          <w:bCs/>
          <w:kern w:val="2"/>
          <w:sz w:val="24"/>
          <w:szCs w:val="24"/>
          <w14:ligatures w14:val="standardContextual"/>
        </w:rPr>
      </w:pPr>
    </w:p>
    <w:p w14:paraId="07ABE2A8" w14:textId="77777777" w:rsidR="008D5780" w:rsidRDefault="008D5780" w:rsidP="001C6C1A">
      <w:pPr>
        <w:spacing w:line="480" w:lineRule="auto"/>
        <w:jc w:val="both"/>
        <w:rPr>
          <w:rFonts w:ascii="Arial" w:hAnsi="Arial" w:cs="Arial"/>
          <w:b/>
          <w:bCs/>
          <w:kern w:val="2"/>
          <w:sz w:val="24"/>
          <w:szCs w:val="24"/>
          <w14:ligatures w14:val="standardContextual"/>
        </w:rPr>
      </w:pPr>
    </w:p>
    <w:p w14:paraId="65D1EFAA" w14:textId="1AA35977" w:rsidR="001C6C1A" w:rsidRPr="001C6C1A" w:rsidRDefault="001C6C1A" w:rsidP="001C6C1A">
      <w:pPr>
        <w:spacing w:line="480" w:lineRule="auto"/>
        <w:jc w:val="both"/>
        <w:rPr>
          <w:rFonts w:ascii="Arial" w:hAnsi="Arial" w:cs="Arial"/>
          <w:b/>
          <w:bCs/>
          <w:kern w:val="2"/>
          <w:sz w:val="24"/>
          <w:szCs w:val="24"/>
          <w14:ligatures w14:val="standardContextual"/>
        </w:rPr>
      </w:pPr>
      <w:r w:rsidRPr="001C6C1A">
        <w:rPr>
          <w:rFonts w:ascii="Arial" w:hAnsi="Arial" w:cs="Arial"/>
          <w:b/>
          <w:bCs/>
          <w:kern w:val="2"/>
          <w:sz w:val="24"/>
          <w:szCs w:val="24"/>
          <w14:ligatures w14:val="standardContextual"/>
        </w:rPr>
        <w:lastRenderedPageBreak/>
        <w:t>Data Analysis</w:t>
      </w:r>
    </w:p>
    <w:tbl>
      <w:tblPr>
        <w:tblStyle w:val="TableGrid3"/>
        <w:tblW w:w="0" w:type="auto"/>
        <w:tblBorders>
          <w:left w:val="none" w:sz="0" w:space="0" w:color="auto"/>
          <w:right w:val="none" w:sz="0" w:space="0" w:color="auto"/>
        </w:tblBorders>
        <w:tblLook w:val="04A0" w:firstRow="1" w:lastRow="0" w:firstColumn="1" w:lastColumn="0" w:noHBand="0" w:noVBand="1"/>
      </w:tblPr>
      <w:tblGrid>
        <w:gridCol w:w="2263"/>
        <w:gridCol w:w="6753"/>
      </w:tblGrid>
      <w:tr w:rsidR="001C6C1A" w:rsidRPr="001C6C1A" w14:paraId="4ECF0698" w14:textId="77777777" w:rsidTr="008D5780">
        <w:tc>
          <w:tcPr>
            <w:tcW w:w="2263" w:type="dxa"/>
            <w:tcBorders>
              <w:right w:val="nil"/>
            </w:tcBorders>
          </w:tcPr>
          <w:p w14:paraId="41E44458" w14:textId="77777777" w:rsidR="001C6C1A" w:rsidRPr="00D64ADF" w:rsidRDefault="001C6C1A" w:rsidP="001C6C1A">
            <w:pPr>
              <w:spacing w:line="480" w:lineRule="auto"/>
              <w:jc w:val="center"/>
              <w:rPr>
                <w:rFonts w:ascii="Arial" w:hAnsi="Arial" w:cs="Arial"/>
                <w:sz w:val="24"/>
                <w:szCs w:val="24"/>
              </w:rPr>
            </w:pPr>
            <w:r w:rsidRPr="00D64ADF">
              <w:rPr>
                <w:rFonts w:ascii="Arial" w:hAnsi="Arial" w:cs="Arial"/>
                <w:sz w:val="24"/>
                <w:szCs w:val="24"/>
              </w:rPr>
              <w:t>Description</w:t>
            </w:r>
          </w:p>
        </w:tc>
        <w:tc>
          <w:tcPr>
            <w:tcW w:w="6753" w:type="dxa"/>
            <w:tcBorders>
              <w:left w:val="nil"/>
            </w:tcBorders>
          </w:tcPr>
          <w:p w14:paraId="6D1EB9E9" w14:textId="77777777" w:rsidR="001C6C1A" w:rsidRPr="001C6C1A" w:rsidRDefault="001C6C1A" w:rsidP="001C6C1A">
            <w:pPr>
              <w:spacing w:line="480" w:lineRule="auto"/>
              <w:jc w:val="both"/>
              <w:rPr>
                <w:rFonts w:ascii="Arial" w:hAnsi="Arial" w:cs="Arial"/>
                <w:sz w:val="24"/>
                <w:szCs w:val="24"/>
              </w:rPr>
            </w:pPr>
            <w:r w:rsidRPr="001C6C1A">
              <w:rPr>
                <w:rFonts w:ascii="Arial" w:hAnsi="Arial" w:cs="Arial"/>
                <w:sz w:val="24"/>
                <w:szCs w:val="24"/>
              </w:rPr>
              <w:t xml:space="preserve">I’m working through the papers; I’ve gotten to number eight. </w:t>
            </w:r>
          </w:p>
        </w:tc>
      </w:tr>
      <w:tr w:rsidR="001C6C1A" w:rsidRPr="001C6C1A" w14:paraId="220CA271" w14:textId="77777777" w:rsidTr="008D5780">
        <w:tc>
          <w:tcPr>
            <w:tcW w:w="2263" w:type="dxa"/>
            <w:tcBorders>
              <w:right w:val="nil"/>
            </w:tcBorders>
          </w:tcPr>
          <w:p w14:paraId="773CE53C" w14:textId="77777777" w:rsidR="001C6C1A" w:rsidRPr="00D64ADF" w:rsidRDefault="001C6C1A" w:rsidP="001C6C1A">
            <w:pPr>
              <w:spacing w:line="480" w:lineRule="auto"/>
              <w:jc w:val="center"/>
              <w:rPr>
                <w:rFonts w:ascii="Arial" w:hAnsi="Arial" w:cs="Arial"/>
                <w:sz w:val="24"/>
                <w:szCs w:val="24"/>
              </w:rPr>
            </w:pPr>
            <w:r w:rsidRPr="00D64ADF">
              <w:rPr>
                <w:rFonts w:ascii="Arial" w:hAnsi="Arial" w:cs="Arial"/>
                <w:sz w:val="24"/>
                <w:szCs w:val="24"/>
              </w:rPr>
              <w:t>Initial Thoughts</w:t>
            </w:r>
          </w:p>
        </w:tc>
        <w:tc>
          <w:tcPr>
            <w:tcW w:w="6753" w:type="dxa"/>
            <w:tcBorders>
              <w:left w:val="nil"/>
            </w:tcBorders>
          </w:tcPr>
          <w:p w14:paraId="76331DD6" w14:textId="0C30D625" w:rsidR="001C6C1A" w:rsidRPr="001C6C1A" w:rsidRDefault="001C6C1A" w:rsidP="001C6C1A">
            <w:pPr>
              <w:spacing w:line="480" w:lineRule="auto"/>
              <w:jc w:val="both"/>
              <w:rPr>
                <w:rFonts w:ascii="Arial" w:hAnsi="Arial" w:cs="Arial"/>
                <w:sz w:val="24"/>
                <w:szCs w:val="24"/>
              </w:rPr>
            </w:pPr>
            <w:r w:rsidRPr="001C6C1A">
              <w:rPr>
                <w:rFonts w:ascii="Arial" w:hAnsi="Arial" w:cs="Arial"/>
                <w:sz w:val="24"/>
                <w:szCs w:val="24"/>
              </w:rPr>
              <w:t>This is a tedious task and I notice my mind slipping to other thoughts. I’ve started coding using more of my own language, rather than using what the participant has said. For example, “brainwashing”</w:t>
            </w:r>
            <w:r w:rsidR="001C5F90">
              <w:rPr>
                <w:rFonts w:ascii="Arial" w:hAnsi="Arial" w:cs="Arial"/>
                <w:sz w:val="24"/>
                <w:szCs w:val="24"/>
              </w:rPr>
              <w:t xml:space="preserve"> (participant’s narrative)</w:t>
            </w:r>
            <w:r w:rsidRPr="001C6C1A">
              <w:rPr>
                <w:rFonts w:ascii="Arial" w:hAnsi="Arial" w:cs="Arial"/>
                <w:sz w:val="24"/>
                <w:szCs w:val="24"/>
              </w:rPr>
              <w:t xml:space="preserve"> to “changing thoughts”.</w:t>
            </w:r>
          </w:p>
        </w:tc>
      </w:tr>
      <w:tr w:rsidR="001C6C1A" w:rsidRPr="001C6C1A" w14:paraId="1F05107F" w14:textId="77777777" w:rsidTr="008D5780">
        <w:tc>
          <w:tcPr>
            <w:tcW w:w="2263" w:type="dxa"/>
            <w:tcBorders>
              <w:right w:val="nil"/>
            </w:tcBorders>
          </w:tcPr>
          <w:p w14:paraId="59C07ABA" w14:textId="77777777" w:rsidR="001C6C1A" w:rsidRPr="00D64ADF" w:rsidRDefault="001C6C1A" w:rsidP="001C6C1A">
            <w:pPr>
              <w:spacing w:line="480" w:lineRule="auto"/>
              <w:jc w:val="center"/>
              <w:rPr>
                <w:rFonts w:ascii="Arial" w:hAnsi="Arial" w:cs="Arial"/>
                <w:sz w:val="24"/>
                <w:szCs w:val="24"/>
              </w:rPr>
            </w:pPr>
            <w:r w:rsidRPr="00D64ADF">
              <w:rPr>
                <w:rFonts w:ascii="Arial" w:hAnsi="Arial" w:cs="Arial"/>
                <w:sz w:val="24"/>
                <w:szCs w:val="24"/>
              </w:rPr>
              <w:t>Assumptions and Beliefs</w:t>
            </w:r>
          </w:p>
        </w:tc>
        <w:tc>
          <w:tcPr>
            <w:tcW w:w="6753" w:type="dxa"/>
            <w:tcBorders>
              <w:left w:val="nil"/>
            </w:tcBorders>
          </w:tcPr>
          <w:p w14:paraId="48311BD2" w14:textId="77777777" w:rsidR="001C6C1A" w:rsidRPr="001C6C1A" w:rsidRDefault="001C6C1A" w:rsidP="001C6C1A">
            <w:pPr>
              <w:spacing w:line="480" w:lineRule="auto"/>
              <w:jc w:val="both"/>
              <w:rPr>
                <w:rFonts w:ascii="Arial" w:hAnsi="Arial" w:cs="Arial"/>
                <w:sz w:val="24"/>
                <w:szCs w:val="24"/>
              </w:rPr>
            </w:pPr>
            <w:r w:rsidRPr="001C6C1A">
              <w:rPr>
                <w:rFonts w:ascii="Arial" w:hAnsi="Arial" w:cs="Arial"/>
                <w:sz w:val="24"/>
                <w:szCs w:val="24"/>
              </w:rPr>
              <w:t xml:space="preserve">I’ve been trained to use Cognitive Behavioural Therapy, and so I’m seeing people’s narratives through this lens. I’m thinking in thoughts, emotions, behaviours, and physical sensations, rather than the person’s understanding and narrative. </w:t>
            </w:r>
          </w:p>
        </w:tc>
      </w:tr>
      <w:tr w:rsidR="001C6C1A" w:rsidRPr="001C6C1A" w14:paraId="712E1C3A" w14:textId="77777777" w:rsidTr="008D5780">
        <w:tc>
          <w:tcPr>
            <w:tcW w:w="2263" w:type="dxa"/>
            <w:tcBorders>
              <w:right w:val="nil"/>
            </w:tcBorders>
          </w:tcPr>
          <w:p w14:paraId="20569D5F" w14:textId="77777777" w:rsidR="001C6C1A" w:rsidRPr="00D64ADF" w:rsidRDefault="001C6C1A" w:rsidP="001C6C1A">
            <w:pPr>
              <w:spacing w:line="480" w:lineRule="auto"/>
              <w:jc w:val="center"/>
              <w:rPr>
                <w:rFonts w:ascii="Arial" w:hAnsi="Arial" w:cs="Arial"/>
                <w:sz w:val="24"/>
                <w:szCs w:val="24"/>
              </w:rPr>
            </w:pPr>
            <w:r w:rsidRPr="00D64ADF">
              <w:rPr>
                <w:rFonts w:ascii="Arial" w:hAnsi="Arial" w:cs="Arial"/>
                <w:sz w:val="24"/>
                <w:szCs w:val="24"/>
              </w:rPr>
              <w:t>Their Impact</w:t>
            </w:r>
          </w:p>
        </w:tc>
        <w:tc>
          <w:tcPr>
            <w:tcW w:w="6753" w:type="dxa"/>
            <w:tcBorders>
              <w:left w:val="nil"/>
            </w:tcBorders>
          </w:tcPr>
          <w:p w14:paraId="35E0190F" w14:textId="77777777" w:rsidR="001C6C1A" w:rsidRPr="001C6C1A" w:rsidRDefault="001C6C1A" w:rsidP="001C6C1A">
            <w:pPr>
              <w:spacing w:line="480" w:lineRule="auto"/>
              <w:jc w:val="both"/>
              <w:rPr>
                <w:rFonts w:ascii="Arial" w:hAnsi="Arial" w:cs="Arial"/>
                <w:sz w:val="24"/>
                <w:szCs w:val="24"/>
              </w:rPr>
            </w:pPr>
            <w:r w:rsidRPr="001C6C1A">
              <w:rPr>
                <w:rFonts w:ascii="Arial" w:hAnsi="Arial" w:cs="Arial"/>
                <w:sz w:val="24"/>
                <w:szCs w:val="24"/>
              </w:rPr>
              <w:t>I’m using line-by-line descriptive coding. I am trying to keep to the participant’s narrative to reduce the impact of my interpretations at this stage. Continuing using the CBT-lens can have an impact on the validity of the findings.</w:t>
            </w:r>
          </w:p>
        </w:tc>
      </w:tr>
      <w:tr w:rsidR="001C6C1A" w:rsidRPr="001C6C1A" w14:paraId="2467520D" w14:textId="77777777" w:rsidTr="008D5780">
        <w:tc>
          <w:tcPr>
            <w:tcW w:w="2263" w:type="dxa"/>
            <w:tcBorders>
              <w:right w:val="nil"/>
            </w:tcBorders>
          </w:tcPr>
          <w:p w14:paraId="10FDDDBA" w14:textId="77777777" w:rsidR="001C6C1A" w:rsidRPr="00D64ADF" w:rsidRDefault="001C6C1A" w:rsidP="001C6C1A">
            <w:pPr>
              <w:spacing w:line="480" w:lineRule="auto"/>
              <w:jc w:val="center"/>
              <w:rPr>
                <w:rFonts w:ascii="Arial" w:hAnsi="Arial" w:cs="Arial"/>
                <w:sz w:val="24"/>
                <w:szCs w:val="24"/>
              </w:rPr>
            </w:pPr>
            <w:r w:rsidRPr="00D64ADF">
              <w:rPr>
                <w:rFonts w:ascii="Arial" w:hAnsi="Arial" w:cs="Arial"/>
                <w:sz w:val="24"/>
                <w:szCs w:val="24"/>
              </w:rPr>
              <w:t>Decision Made</w:t>
            </w:r>
          </w:p>
        </w:tc>
        <w:tc>
          <w:tcPr>
            <w:tcW w:w="6753" w:type="dxa"/>
            <w:tcBorders>
              <w:left w:val="nil"/>
            </w:tcBorders>
          </w:tcPr>
          <w:p w14:paraId="762FD766" w14:textId="77777777" w:rsidR="001C6C1A" w:rsidRPr="001C6C1A" w:rsidRDefault="001C6C1A" w:rsidP="001C6C1A">
            <w:pPr>
              <w:spacing w:line="480" w:lineRule="auto"/>
              <w:jc w:val="both"/>
              <w:rPr>
                <w:rFonts w:ascii="Arial" w:hAnsi="Arial" w:cs="Arial"/>
                <w:sz w:val="24"/>
                <w:szCs w:val="24"/>
              </w:rPr>
            </w:pPr>
            <w:r w:rsidRPr="001C6C1A">
              <w:rPr>
                <w:rFonts w:ascii="Arial" w:hAnsi="Arial" w:cs="Arial"/>
                <w:sz w:val="24"/>
                <w:szCs w:val="24"/>
              </w:rPr>
              <w:t xml:space="preserve">Continue to try and use the participants words to describe experiences. Take more break to help with fatigue and return when more focused. </w:t>
            </w:r>
          </w:p>
        </w:tc>
      </w:tr>
    </w:tbl>
    <w:p w14:paraId="2AC38914" w14:textId="77777777" w:rsidR="001C6C1A" w:rsidRDefault="001C6C1A" w:rsidP="001C6C1A">
      <w:pPr>
        <w:rPr>
          <w:rFonts w:ascii="Arial" w:hAnsi="Arial" w:cs="Arial"/>
          <w:kern w:val="2"/>
          <w:sz w:val="24"/>
          <w:szCs w:val="24"/>
          <w14:ligatures w14:val="standardContextual"/>
        </w:rPr>
      </w:pPr>
      <w:r w:rsidRPr="001C6C1A">
        <w:rPr>
          <w:rFonts w:ascii="Arial" w:hAnsi="Arial" w:cs="Arial"/>
          <w:kern w:val="2"/>
          <w:sz w:val="24"/>
          <w:szCs w:val="24"/>
          <w14:ligatures w14:val="standardContextual"/>
        </w:rPr>
        <w:br w:type="page"/>
      </w:r>
    </w:p>
    <w:p w14:paraId="1FA68DC6" w14:textId="77777777" w:rsidR="008D5780" w:rsidRPr="001C6C1A" w:rsidRDefault="008D5780" w:rsidP="001C6C1A">
      <w:pPr>
        <w:rPr>
          <w:rFonts w:ascii="Arial" w:hAnsi="Arial" w:cs="Arial"/>
          <w:kern w:val="2"/>
          <w:sz w:val="24"/>
          <w:szCs w:val="24"/>
          <w14:ligatures w14:val="standardContextual"/>
        </w:rPr>
      </w:pPr>
    </w:p>
    <w:p w14:paraId="31007EA9" w14:textId="77777777" w:rsidR="001C6C1A" w:rsidRDefault="008D5780" w:rsidP="008D5780">
      <w:pPr>
        <w:spacing w:line="480" w:lineRule="auto"/>
        <w:rPr>
          <w:rFonts w:ascii="Arial" w:hAnsi="Arial" w:cs="Arial"/>
          <w:b/>
          <w:bCs/>
          <w:kern w:val="2"/>
          <w:sz w:val="24"/>
          <w:szCs w:val="24"/>
          <w14:ligatures w14:val="standardContextual"/>
        </w:rPr>
      </w:pPr>
      <w:r>
        <w:rPr>
          <w:rFonts w:ascii="Arial" w:hAnsi="Arial" w:cs="Arial"/>
          <w:b/>
          <w:bCs/>
          <w:kern w:val="2"/>
          <w:sz w:val="24"/>
          <w:szCs w:val="24"/>
          <w14:ligatures w14:val="standardContextual"/>
        </w:rPr>
        <w:t>Theme Creation</w:t>
      </w:r>
    </w:p>
    <w:tbl>
      <w:tblPr>
        <w:tblStyle w:val="TableGrid3"/>
        <w:tblW w:w="0" w:type="auto"/>
        <w:tblBorders>
          <w:left w:val="none" w:sz="0" w:space="0" w:color="auto"/>
          <w:right w:val="none" w:sz="0" w:space="0" w:color="auto"/>
        </w:tblBorders>
        <w:tblLook w:val="04A0" w:firstRow="1" w:lastRow="0" w:firstColumn="1" w:lastColumn="0" w:noHBand="0" w:noVBand="1"/>
      </w:tblPr>
      <w:tblGrid>
        <w:gridCol w:w="2263"/>
        <w:gridCol w:w="6753"/>
      </w:tblGrid>
      <w:tr w:rsidR="008D5780" w:rsidRPr="001C6C1A" w14:paraId="197E920F" w14:textId="77777777" w:rsidTr="004E3331">
        <w:tc>
          <w:tcPr>
            <w:tcW w:w="2263" w:type="dxa"/>
            <w:tcBorders>
              <w:right w:val="nil"/>
            </w:tcBorders>
          </w:tcPr>
          <w:p w14:paraId="7B07D88E" w14:textId="77777777" w:rsidR="008D5780" w:rsidRPr="00D64ADF" w:rsidRDefault="008D5780" w:rsidP="004E3331">
            <w:pPr>
              <w:spacing w:line="480" w:lineRule="auto"/>
              <w:jc w:val="center"/>
              <w:rPr>
                <w:rFonts w:ascii="Arial" w:hAnsi="Arial" w:cs="Arial"/>
                <w:sz w:val="24"/>
                <w:szCs w:val="24"/>
              </w:rPr>
            </w:pPr>
            <w:r w:rsidRPr="00D64ADF">
              <w:rPr>
                <w:rFonts w:ascii="Arial" w:hAnsi="Arial" w:cs="Arial"/>
                <w:sz w:val="24"/>
                <w:szCs w:val="24"/>
              </w:rPr>
              <w:t>Description</w:t>
            </w:r>
          </w:p>
        </w:tc>
        <w:tc>
          <w:tcPr>
            <w:tcW w:w="6753" w:type="dxa"/>
            <w:tcBorders>
              <w:left w:val="nil"/>
            </w:tcBorders>
          </w:tcPr>
          <w:p w14:paraId="770BC481" w14:textId="447152F1" w:rsidR="008D5780" w:rsidRPr="001C6C1A" w:rsidRDefault="008D5780" w:rsidP="004E3331">
            <w:pPr>
              <w:spacing w:line="480" w:lineRule="auto"/>
              <w:jc w:val="both"/>
              <w:rPr>
                <w:rFonts w:ascii="Arial" w:hAnsi="Arial" w:cs="Arial"/>
                <w:sz w:val="24"/>
                <w:szCs w:val="24"/>
              </w:rPr>
            </w:pPr>
            <w:r>
              <w:rPr>
                <w:rFonts w:ascii="Arial" w:hAnsi="Arial" w:cs="Arial"/>
                <w:sz w:val="24"/>
                <w:szCs w:val="24"/>
              </w:rPr>
              <w:t xml:space="preserve">I’ve coded the data and have potential subthemes. I need to consider how they come under a bigger theme. </w:t>
            </w:r>
          </w:p>
        </w:tc>
      </w:tr>
      <w:tr w:rsidR="008D5780" w:rsidRPr="001C6C1A" w14:paraId="6FCA3327" w14:textId="77777777" w:rsidTr="004E3331">
        <w:tc>
          <w:tcPr>
            <w:tcW w:w="2263" w:type="dxa"/>
            <w:tcBorders>
              <w:right w:val="nil"/>
            </w:tcBorders>
          </w:tcPr>
          <w:p w14:paraId="27B61368" w14:textId="77777777" w:rsidR="008D5780" w:rsidRPr="00D64ADF" w:rsidRDefault="008D5780" w:rsidP="004E3331">
            <w:pPr>
              <w:spacing w:line="480" w:lineRule="auto"/>
              <w:jc w:val="center"/>
              <w:rPr>
                <w:rFonts w:ascii="Arial" w:hAnsi="Arial" w:cs="Arial"/>
                <w:sz w:val="24"/>
                <w:szCs w:val="24"/>
              </w:rPr>
            </w:pPr>
            <w:r w:rsidRPr="00D64ADF">
              <w:rPr>
                <w:rFonts w:ascii="Arial" w:hAnsi="Arial" w:cs="Arial"/>
                <w:sz w:val="24"/>
                <w:szCs w:val="24"/>
              </w:rPr>
              <w:t>Initial Thoughts</w:t>
            </w:r>
          </w:p>
        </w:tc>
        <w:tc>
          <w:tcPr>
            <w:tcW w:w="6753" w:type="dxa"/>
            <w:tcBorders>
              <w:left w:val="nil"/>
            </w:tcBorders>
          </w:tcPr>
          <w:p w14:paraId="0F133AFA" w14:textId="4A87BFF7" w:rsidR="008D5780" w:rsidRPr="001C6C1A" w:rsidRDefault="00B92C68" w:rsidP="004E3331">
            <w:pPr>
              <w:spacing w:line="480" w:lineRule="auto"/>
              <w:jc w:val="both"/>
              <w:rPr>
                <w:rFonts w:ascii="Arial" w:hAnsi="Arial" w:cs="Arial"/>
                <w:sz w:val="24"/>
                <w:szCs w:val="24"/>
              </w:rPr>
            </w:pPr>
            <w:r>
              <w:rPr>
                <w:rFonts w:ascii="Arial" w:hAnsi="Arial" w:cs="Arial"/>
                <w:sz w:val="24"/>
                <w:szCs w:val="24"/>
              </w:rPr>
              <w:t xml:space="preserve">I have some ideas but there’s a lot of themes and I don’t think some of these subthemes have enough to them. I’m considering merging improved and deterioration mood changes together.  </w:t>
            </w:r>
            <w:r w:rsidRPr="001C6C1A">
              <w:rPr>
                <w:rFonts w:ascii="Arial" w:hAnsi="Arial" w:cs="Arial"/>
                <w:sz w:val="24"/>
                <w:szCs w:val="24"/>
              </w:rPr>
              <w:t xml:space="preserve"> </w:t>
            </w:r>
          </w:p>
        </w:tc>
      </w:tr>
      <w:tr w:rsidR="008D5780" w:rsidRPr="001C6C1A" w14:paraId="34819059" w14:textId="77777777" w:rsidTr="004E3331">
        <w:tc>
          <w:tcPr>
            <w:tcW w:w="2263" w:type="dxa"/>
            <w:tcBorders>
              <w:right w:val="nil"/>
            </w:tcBorders>
          </w:tcPr>
          <w:p w14:paraId="3B19510F" w14:textId="77777777" w:rsidR="008D5780" w:rsidRPr="00D64ADF" w:rsidRDefault="008D5780" w:rsidP="004E3331">
            <w:pPr>
              <w:spacing w:line="480" w:lineRule="auto"/>
              <w:jc w:val="center"/>
              <w:rPr>
                <w:rFonts w:ascii="Arial" w:hAnsi="Arial" w:cs="Arial"/>
                <w:sz w:val="24"/>
                <w:szCs w:val="24"/>
              </w:rPr>
            </w:pPr>
            <w:r w:rsidRPr="00D64ADF">
              <w:rPr>
                <w:rFonts w:ascii="Arial" w:hAnsi="Arial" w:cs="Arial"/>
                <w:sz w:val="24"/>
                <w:szCs w:val="24"/>
              </w:rPr>
              <w:t>Assumptions and Beliefs</w:t>
            </w:r>
          </w:p>
        </w:tc>
        <w:tc>
          <w:tcPr>
            <w:tcW w:w="6753" w:type="dxa"/>
            <w:tcBorders>
              <w:left w:val="nil"/>
            </w:tcBorders>
          </w:tcPr>
          <w:p w14:paraId="554789E2" w14:textId="725A9EA1" w:rsidR="008D5780" w:rsidRPr="001C6C1A" w:rsidRDefault="00B92C68" w:rsidP="004E3331">
            <w:pPr>
              <w:spacing w:line="480" w:lineRule="auto"/>
              <w:jc w:val="both"/>
              <w:rPr>
                <w:rFonts w:ascii="Arial" w:hAnsi="Arial" w:cs="Arial"/>
                <w:sz w:val="24"/>
                <w:szCs w:val="24"/>
              </w:rPr>
            </w:pPr>
            <w:r>
              <w:rPr>
                <w:rFonts w:ascii="Arial" w:hAnsi="Arial" w:cs="Arial"/>
                <w:sz w:val="24"/>
                <w:szCs w:val="24"/>
              </w:rPr>
              <w:t xml:space="preserve">I like GSH and think it can be a very useful intervention. I wonder if I am bias towards more positive outcomes than negative ones. </w:t>
            </w:r>
            <w:r w:rsidR="008D5780" w:rsidRPr="001C6C1A">
              <w:rPr>
                <w:rFonts w:ascii="Arial" w:hAnsi="Arial" w:cs="Arial"/>
                <w:sz w:val="24"/>
                <w:szCs w:val="24"/>
              </w:rPr>
              <w:t xml:space="preserve"> </w:t>
            </w:r>
          </w:p>
        </w:tc>
      </w:tr>
      <w:tr w:rsidR="008D5780" w:rsidRPr="001C6C1A" w14:paraId="232918D3" w14:textId="77777777" w:rsidTr="004E3331">
        <w:tc>
          <w:tcPr>
            <w:tcW w:w="2263" w:type="dxa"/>
            <w:tcBorders>
              <w:right w:val="nil"/>
            </w:tcBorders>
          </w:tcPr>
          <w:p w14:paraId="698B79BA" w14:textId="77777777" w:rsidR="008D5780" w:rsidRPr="00D64ADF" w:rsidRDefault="008D5780" w:rsidP="004E3331">
            <w:pPr>
              <w:spacing w:line="480" w:lineRule="auto"/>
              <w:jc w:val="center"/>
              <w:rPr>
                <w:rFonts w:ascii="Arial" w:hAnsi="Arial" w:cs="Arial"/>
                <w:sz w:val="24"/>
                <w:szCs w:val="24"/>
              </w:rPr>
            </w:pPr>
            <w:r w:rsidRPr="00D64ADF">
              <w:rPr>
                <w:rFonts w:ascii="Arial" w:hAnsi="Arial" w:cs="Arial"/>
                <w:sz w:val="24"/>
                <w:szCs w:val="24"/>
              </w:rPr>
              <w:t>Their Impact</w:t>
            </w:r>
          </w:p>
        </w:tc>
        <w:tc>
          <w:tcPr>
            <w:tcW w:w="6753" w:type="dxa"/>
            <w:tcBorders>
              <w:left w:val="nil"/>
            </w:tcBorders>
          </w:tcPr>
          <w:p w14:paraId="26C9B4C8" w14:textId="36CD213A" w:rsidR="008D5780" w:rsidRPr="001C6C1A" w:rsidRDefault="00B92C68" w:rsidP="004E3331">
            <w:pPr>
              <w:spacing w:line="480" w:lineRule="auto"/>
              <w:jc w:val="both"/>
              <w:rPr>
                <w:rFonts w:ascii="Arial" w:hAnsi="Arial" w:cs="Arial"/>
                <w:sz w:val="24"/>
                <w:szCs w:val="24"/>
              </w:rPr>
            </w:pPr>
            <w:r>
              <w:rPr>
                <w:rFonts w:ascii="Arial" w:hAnsi="Arial" w:cs="Arial"/>
                <w:sz w:val="24"/>
                <w:szCs w:val="24"/>
              </w:rPr>
              <w:t xml:space="preserve">If I merge the subthemes there is </w:t>
            </w:r>
            <w:proofErr w:type="gramStart"/>
            <w:r>
              <w:rPr>
                <w:rFonts w:ascii="Arial" w:hAnsi="Arial" w:cs="Arial"/>
                <w:sz w:val="24"/>
                <w:szCs w:val="24"/>
              </w:rPr>
              <w:t>risk</w:t>
            </w:r>
            <w:proofErr w:type="gramEnd"/>
            <w:r>
              <w:rPr>
                <w:rFonts w:ascii="Arial" w:hAnsi="Arial" w:cs="Arial"/>
                <w:sz w:val="24"/>
                <w:szCs w:val="24"/>
              </w:rPr>
              <w:t xml:space="preserve"> I would </w:t>
            </w:r>
            <w:proofErr w:type="spellStart"/>
            <w:r>
              <w:rPr>
                <w:rFonts w:ascii="Arial" w:hAnsi="Arial" w:cs="Arial"/>
                <w:sz w:val="24"/>
                <w:szCs w:val="24"/>
              </w:rPr>
              <w:t>loose</w:t>
            </w:r>
            <w:proofErr w:type="spellEnd"/>
            <w:r>
              <w:rPr>
                <w:rFonts w:ascii="Arial" w:hAnsi="Arial" w:cs="Arial"/>
                <w:sz w:val="24"/>
                <w:szCs w:val="24"/>
              </w:rPr>
              <w:t xml:space="preserve"> the meaning and side more with the positive outcomes. However, more people report positive outcomes and I think they are similar enough. </w:t>
            </w:r>
          </w:p>
        </w:tc>
      </w:tr>
      <w:tr w:rsidR="008D5780" w:rsidRPr="001C6C1A" w14:paraId="7D2F73DB" w14:textId="77777777" w:rsidTr="004E3331">
        <w:tc>
          <w:tcPr>
            <w:tcW w:w="2263" w:type="dxa"/>
            <w:tcBorders>
              <w:right w:val="nil"/>
            </w:tcBorders>
          </w:tcPr>
          <w:p w14:paraId="7AAA2B05" w14:textId="77777777" w:rsidR="008D5780" w:rsidRPr="00D64ADF" w:rsidRDefault="008D5780" w:rsidP="004E3331">
            <w:pPr>
              <w:spacing w:line="480" w:lineRule="auto"/>
              <w:jc w:val="center"/>
              <w:rPr>
                <w:rFonts w:ascii="Arial" w:hAnsi="Arial" w:cs="Arial"/>
                <w:sz w:val="24"/>
                <w:szCs w:val="24"/>
              </w:rPr>
            </w:pPr>
            <w:r w:rsidRPr="00D64ADF">
              <w:rPr>
                <w:rFonts w:ascii="Arial" w:hAnsi="Arial" w:cs="Arial"/>
                <w:sz w:val="24"/>
                <w:szCs w:val="24"/>
              </w:rPr>
              <w:t>Decision Made</w:t>
            </w:r>
          </w:p>
        </w:tc>
        <w:tc>
          <w:tcPr>
            <w:tcW w:w="6753" w:type="dxa"/>
            <w:tcBorders>
              <w:left w:val="nil"/>
            </w:tcBorders>
          </w:tcPr>
          <w:p w14:paraId="6D414CE2" w14:textId="1E67609D" w:rsidR="008D5780" w:rsidRPr="001C6C1A" w:rsidRDefault="00B92C68" w:rsidP="004E3331">
            <w:pPr>
              <w:spacing w:line="480" w:lineRule="auto"/>
              <w:jc w:val="both"/>
              <w:rPr>
                <w:rFonts w:ascii="Arial" w:hAnsi="Arial" w:cs="Arial"/>
                <w:sz w:val="24"/>
                <w:szCs w:val="24"/>
              </w:rPr>
            </w:pPr>
            <w:r>
              <w:rPr>
                <w:rFonts w:ascii="Arial" w:hAnsi="Arial" w:cs="Arial"/>
                <w:sz w:val="24"/>
                <w:szCs w:val="24"/>
              </w:rPr>
              <w:t xml:space="preserve">Keep working on this with the knowledge of how the assumption could impact my theme development. Hold a consultation meeting with supervisor to get their perspective and highlight my bias in this process. </w:t>
            </w:r>
          </w:p>
        </w:tc>
      </w:tr>
    </w:tbl>
    <w:p w14:paraId="207C9F35" w14:textId="77777777" w:rsidR="008D5780" w:rsidRDefault="008D5780" w:rsidP="008D5780">
      <w:pPr>
        <w:rPr>
          <w:rFonts w:ascii="Arial" w:hAnsi="Arial" w:cs="Arial"/>
          <w:kern w:val="2"/>
          <w:sz w:val="24"/>
          <w:szCs w:val="24"/>
          <w14:ligatures w14:val="standardContextual"/>
        </w:rPr>
      </w:pPr>
      <w:r w:rsidRPr="001C6C1A">
        <w:rPr>
          <w:rFonts w:ascii="Arial" w:hAnsi="Arial" w:cs="Arial"/>
          <w:kern w:val="2"/>
          <w:sz w:val="24"/>
          <w:szCs w:val="24"/>
          <w14:ligatures w14:val="standardContextual"/>
        </w:rPr>
        <w:br w:type="page"/>
      </w:r>
    </w:p>
    <w:p w14:paraId="2A6E7B44" w14:textId="0287DD62" w:rsidR="008D5780" w:rsidRPr="001C6C1A" w:rsidRDefault="008D5780" w:rsidP="008D5780">
      <w:pPr>
        <w:spacing w:line="480" w:lineRule="auto"/>
        <w:rPr>
          <w:rFonts w:ascii="Arial" w:hAnsi="Arial" w:cs="Arial"/>
          <w:b/>
          <w:bCs/>
          <w:kern w:val="2"/>
          <w:sz w:val="24"/>
          <w:szCs w:val="24"/>
          <w14:ligatures w14:val="standardContextual"/>
        </w:rPr>
        <w:sectPr w:rsidR="008D5780" w:rsidRPr="001C6C1A" w:rsidSect="00A76615">
          <w:pgSz w:w="11906" w:h="16838"/>
          <w:pgMar w:top="1440" w:right="1440" w:bottom="1440" w:left="1440" w:header="709" w:footer="709" w:gutter="0"/>
          <w:cols w:space="708"/>
          <w:docGrid w:linePitch="360"/>
        </w:sectPr>
      </w:pPr>
    </w:p>
    <w:p w14:paraId="70D26800" w14:textId="215D9868" w:rsidR="00896420" w:rsidRPr="00896420" w:rsidRDefault="00896420" w:rsidP="00896420">
      <w:pPr>
        <w:spacing w:line="480" w:lineRule="auto"/>
        <w:jc w:val="center"/>
        <w:rPr>
          <w:rFonts w:ascii="Arial" w:hAnsi="Arial" w:cs="Arial"/>
          <w:b/>
          <w:bCs/>
          <w:kern w:val="2"/>
          <w:sz w:val="24"/>
          <w:szCs w:val="24"/>
          <w14:ligatures w14:val="standardContextual"/>
        </w:rPr>
      </w:pPr>
      <w:r w:rsidRPr="00896420">
        <w:rPr>
          <w:rFonts w:ascii="Arial" w:hAnsi="Arial" w:cs="Arial"/>
          <w:b/>
          <w:bCs/>
          <w:kern w:val="2"/>
          <w:sz w:val="24"/>
          <w:szCs w:val="24"/>
          <w14:ligatures w14:val="standardContextual"/>
        </w:rPr>
        <w:lastRenderedPageBreak/>
        <w:t xml:space="preserve">Appendix </w:t>
      </w:r>
      <w:r w:rsidR="00986A6A">
        <w:rPr>
          <w:rFonts w:ascii="Arial" w:hAnsi="Arial" w:cs="Arial"/>
          <w:b/>
          <w:bCs/>
          <w:kern w:val="2"/>
          <w:sz w:val="24"/>
          <w:szCs w:val="24"/>
          <w14:ligatures w14:val="standardContextual"/>
        </w:rPr>
        <w:t>G</w:t>
      </w:r>
    </w:p>
    <w:p w14:paraId="52ECB326" w14:textId="187B92F6" w:rsidR="00896420" w:rsidRPr="00896420" w:rsidRDefault="005B38A5" w:rsidP="005B38A5">
      <w:pPr>
        <w:spacing w:line="480" w:lineRule="auto"/>
        <w:jc w:val="center"/>
        <w:rPr>
          <w:rFonts w:ascii="Arial" w:hAnsi="Arial" w:cs="Arial"/>
          <w:kern w:val="2"/>
          <w:sz w:val="24"/>
          <w:szCs w:val="24"/>
          <w14:ligatures w14:val="standardContextual"/>
        </w:rPr>
      </w:pPr>
      <w:r>
        <w:rPr>
          <w:rFonts w:ascii="Arial" w:hAnsi="Arial" w:cs="Arial"/>
          <w:kern w:val="2"/>
          <w:sz w:val="24"/>
          <w:szCs w:val="24"/>
          <w14:ligatures w14:val="standardContextual"/>
        </w:rPr>
        <w:t>Contribution</w:t>
      </w:r>
      <w:r w:rsidR="00896420" w:rsidRPr="00896420">
        <w:rPr>
          <w:rFonts w:ascii="Arial" w:hAnsi="Arial" w:cs="Arial"/>
          <w:kern w:val="2"/>
          <w:sz w:val="24"/>
          <w:szCs w:val="24"/>
          <w14:ligatures w14:val="standardContextual"/>
        </w:rPr>
        <w:t xml:space="preserve"> to </w:t>
      </w:r>
      <w:r>
        <w:rPr>
          <w:rFonts w:ascii="Arial" w:hAnsi="Arial" w:cs="Arial"/>
          <w:kern w:val="2"/>
          <w:sz w:val="24"/>
          <w:szCs w:val="24"/>
          <w14:ligatures w14:val="standardContextual"/>
        </w:rPr>
        <w:t>S</w:t>
      </w:r>
      <w:r w:rsidR="00896420" w:rsidRPr="00896420">
        <w:rPr>
          <w:rFonts w:ascii="Arial" w:hAnsi="Arial" w:cs="Arial"/>
          <w:kern w:val="2"/>
          <w:sz w:val="24"/>
          <w:szCs w:val="24"/>
          <w14:ligatures w14:val="standardContextual"/>
        </w:rPr>
        <w:t xml:space="preserve">ubthemes and </w:t>
      </w:r>
      <w:r>
        <w:rPr>
          <w:rFonts w:ascii="Arial" w:hAnsi="Arial" w:cs="Arial"/>
          <w:kern w:val="2"/>
          <w:sz w:val="24"/>
          <w:szCs w:val="24"/>
          <w14:ligatures w14:val="standardContextual"/>
        </w:rPr>
        <w:t>T</w:t>
      </w:r>
      <w:r w:rsidR="00896420" w:rsidRPr="00896420">
        <w:rPr>
          <w:rFonts w:ascii="Arial" w:hAnsi="Arial" w:cs="Arial"/>
          <w:kern w:val="2"/>
          <w:sz w:val="24"/>
          <w:szCs w:val="24"/>
          <w14:ligatures w14:val="standardContextual"/>
        </w:rPr>
        <w:t>hemes</w:t>
      </w:r>
    </w:p>
    <w:tbl>
      <w:tblPr>
        <w:tblStyle w:val="TableGrid4"/>
        <w:tblW w:w="14170" w:type="dxa"/>
        <w:tblLayout w:type="fixed"/>
        <w:tblLook w:val="04A0" w:firstRow="1" w:lastRow="0" w:firstColumn="1" w:lastColumn="0" w:noHBand="0" w:noVBand="1"/>
      </w:tblPr>
      <w:tblGrid>
        <w:gridCol w:w="1413"/>
        <w:gridCol w:w="709"/>
        <w:gridCol w:w="567"/>
        <w:gridCol w:w="850"/>
        <w:gridCol w:w="697"/>
        <w:gridCol w:w="12"/>
        <w:gridCol w:w="835"/>
        <w:gridCol w:w="847"/>
        <w:gridCol w:w="848"/>
        <w:gridCol w:w="847"/>
        <w:gridCol w:w="25"/>
        <w:gridCol w:w="823"/>
        <w:gridCol w:w="847"/>
        <w:gridCol w:w="740"/>
        <w:gridCol w:w="955"/>
        <w:gridCol w:w="847"/>
        <w:gridCol w:w="40"/>
        <w:gridCol w:w="808"/>
        <w:gridCol w:w="847"/>
        <w:gridCol w:w="613"/>
      </w:tblGrid>
      <w:tr w:rsidR="00896420" w:rsidRPr="00896420" w14:paraId="39195697" w14:textId="77777777" w:rsidTr="004E3331">
        <w:tc>
          <w:tcPr>
            <w:tcW w:w="1413" w:type="dxa"/>
          </w:tcPr>
          <w:p w14:paraId="5DA1890D" w14:textId="77777777" w:rsidR="00896420" w:rsidRPr="00896420" w:rsidRDefault="00896420" w:rsidP="00896420">
            <w:pPr>
              <w:rPr>
                <w:rFonts w:ascii="Aptos" w:eastAsia="Aptos" w:hAnsi="Aptos" w:cs="Times New Roman"/>
              </w:rPr>
            </w:pPr>
          </w:p>
        </w:tc>
        <w:tc>
          <w:tcPr>
            <w:tcW w:w="2835" w:type="dxa"/>
            <w:gridSpan w:val="5"/>
          </w:tcPr>
          <w:p w14:paraId="1913A62B" w14:textId="28FAFBD8" w:rsidR="00896420" w:rsidRPr="00896420" w:rsidRDefault="00896420" w:rsidP="00896420">
            <w:pPr>
              <w:jc w:val="center"/>
              <w:rPr>
                <w:rFonts w:ascii="Aptos" w:eastAsia="Aptos" w:hAnsi="Aptos" w:cs="Times New Roman"/>
              </w:rPr>
            </w:pPr>
            <w:r w:rsidRPr="00896420">
              <w:rPr>
                <w:rFonts w:ascii="Aptos" w:eastAsia="Aptos" w:hAnsi="Aptos" w:cs="Times New Roman"/>
              </w:rPr>
              <w:t>Outcomes</w:t>
            </w:r>
          </w:p>
        </w:tc>
        <w:tc>
          <w:tcPr>
            <w:tcW w:w="3402" w:type="dxa"/>
            <w:gridSpan w:val="5"/>
          </w:tcPr>
          <w:p w14:paraId="21DA8F6C"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Collaborative and Invested Relationships</w:t>
            </w:r>
          </w:p>
        </w:tc>
        <w:tc>
          <w:tcPr>
            <w:tcW w:w="2410" w:type="dxa"/>
            <w:gridSpan w:val="3"/>
          </w:tcPr>
          <w:p w14:paraId="58BCE6DE"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Uncontained and Uninvested Relationships</w:t>
            </w:r>
          </w:p>
        </w:tc>
        <w:tc>
          <w:tcPr>
            <w:tcW w:w="1842" w:type="dxa"/>
            <w:gridSpan w:val="3"/>
          </w:tcPr>
          <w:p w14:paraId="61F1BB2C"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Technical Components are Important</w:t>
            </w:r>
          </w:p>
        </w:tc>
        <w:tc>
          <w:tcPr>
            <w:tcW w:w="2268" w:type="dxa"/>
            <w:gridSpan w:val="3"/>
          </w:tcPr>
          <w:p w14:paraId="11A66FBD" w14:textId="7E2544C4" w:rsidR="00896420" w:rsidRPr="00896420" w:rsidRDefault="00896420" w:rsidP="00896420">
            <w:pPr>
              <w:jc w:val="center"/>
              <w:rPr>
                <w:rFonts w:ascii="Aptos" w:eastAsia="Aptos" w:hAnsi="Aptos" w:cs="Times New Roman"/>
              </w:rPr>
            </w:pPr>
            <w:r w:rsidRPr="00896420">
              <w:rPr>
                <w:rFonts w:ascii="Aptos" w:eastAsia="Aptos" w:hAnsi="Aptos" w:cs="Times New Roman"/>
              </w:rPr>
              <w:t xml:space="preserve">Providing </w:t>
            </w:r>
            <w:r w:rsidR="00847D66">
              <w:rPr>
                <w:rFonts w:ascii="Aptos" w:eastAsia="Aptos" w:hAnsi="Aptos" w:cs="Times New Roman"/>
              </w:rPr>
              <w:t xml:space="preserve">Facilitation </w:t>
            </w:r>
            <w:r w:rsidR="00FD279A">
              <w:rPr>
                <w:rFonts w:ascii="Aptos" w:eastAsia="Aptos" w:hAnsi="Aptos" w:cs="Times New Roman"/>
              </w:rPr>
              <w:t>Choice</w:t>
            </w:r>
          </w:p>
        </w:tc>
      </w:tr>
      <w:tr w:rsidR="00896420" w:rsidRPr="00896420" w14:paraId="2ACEAFEE" w14:textId="77777777" w:rsidTr="004E3331">
        <w:tc>
          <w:tcPr>
            <w:tcW w:w="1413" w:type="dxa"/>
          </w:tcPr>
          <w:p w14:paraId="1C1BA9C9" w14:textId="77777777" w:rsidR="00896420" w:rsidRPr="00896420" w:rsidRDefault="00896420" w:rsidP="00896420">
            <w:pPr>
              <w:rPr>
                <w:rFonts w:ascii="Aptos" w:eastAsia="Aptos" w:hAnsi="Aptos" w:cs="Times New Roman"/>
              </w:rPr>
            </w:pPr>
          </w:p>
        </w:tc>
        <w:tc>
          <w:tcPr>
            <w:tcW w:w="709" w:type="dxa"/>
          </w:tcPr>
          <w:p w14:paraId="6C4D5012" w14:textId="77777777" w:rsidR="00896420" w:rsidRPr="00896420" w:rsidRDefault="00896420" w:rsidP="00896420">
            <w:pPr>
              <w:rPr>
                <w:rFonts w:ascii="Aptos" w:eastAsia="Aptos" w:hAnsi="Aptos" w:cs="Times New Roman"/>
              </w:rPr>
            </w:pPr>
            <w:r w:rsidRPr="00896420">
              <w:rPr>
                <w:rFonts w:ascii="Aptos" w:eastAsia="Aptos" w:hAnsi="Aptos" w:cs="Times New Roman"/>
              </w:rPr>
              <w:t>1.1</w:t>
            </w:r>
          </w:p>
        </w:tc>
        <w:tc>
          <w:tcPr>
            <w:tcW w:w="567" w:type="dxa"/>
          </w:tcPr>
          <w:p w14:paraId="6D05AA63" w14:textId="77777777" w:rsidR="00896420" w:rsidRPr="00896420" w:rsidRDefault="00896420" w:rsidP="00896420">
            <w:pPr>
              <w:rPr>
                <w:rFonts w:ascii="Aptos" w:eastAsia="Aptos" w:hAnsi="Aptos" w:cs="Times New Roman"/>
              </w:rPr>
            </w:pPr>
            <w:r w:rsidRPr="00896420">
              <w:rPr>
                <w:rFonts w:ascii="Aptos" w:eastAsia="Aptos" w:hAnsi="Aptos" w:cs="Times New Roman"/>
              </w:rPr>
              <w:t>1.2</w:t>
            </w:r>
          </w:p>
        </w:tc>
        <w:tc>
          <w:tcPr>
            <w:tcW w:w="850" w:type="dxa"/>
          </w:tcPr>
          <w:p w14:paraId="0D668EE1" w14:textId="77777777" w:rsidR="00896420" w:rsidRPr="00896420" w:rsidRDefault="00896420" w:rsidP="00896420">
            <w:pPr>
              <w:rPr>
                <w:rFonts w:ascii="Aptos" w:eastAsia="Aptos" w:hAnsi="Aptos" w:cs="Times New Roman"/>
              </w:rPr>
            </w:pPr>
            <w:r w:rsidRPr="00896420">
              <w:rPr>
                <w:rFonts w:ascii="Aptos" w:eastAsia="Aptos" w:hAnsi="Aptos" w:cs="Times New Roman"/>
              </w:rPr>
              <w:t>1.3</w:t>
            </w:r>
          </w:p>
        </w:tc>
        <w:tc>
          <w:tcPr>
            <w:tcW w:w="697" w:type="dxa"/>
          </w:tcPr>
          <w:p w14:paraId="32840B68" w14:textId="77777777" w:rsidR="00896420" w:rsidRPr="00896420" w:rsidRDefault="00896420" w:rsidP="00896420">
            <w:pPr>
              <w:rPr>
                <w:rFonts w:ascii="Aptos" w:eastAsia="Aptos" w:hAnsi="Aptos" w:cs="Times New Roman"/>
              </w:rPr>
            </w:pPr>
            <w:r w:rsidRPr="00896420">
              <w:rPr>
                <w:rFonts w:ascii="Aptos" w:eastAsia="Aptos" w:hAnsi="Aptos" w:cs="Times New Roman"/>
              </w:rPr>
              <w:t>1.4</w:t>
            </w:r>
          </w:p>
        </w:tc>
        <w:tc>
          <w:tcPr>
            <w:tcW w:w="847" w:type="dxa"/>
            <w:gridSpan w:val="2"/>
          </w:tcPr>
          <w:p w14:paraId="0EB65B11" w14:textId="77777777" w:rsidR="00896420" w:rsidRPr="00896420" w:rsidRDefault="00896420" w:rsidP="00896420">
            <w:pPr>
              <w:rPr>
                <w:rFonts w:ascii="Aptos" w:eastAsia="Aptos" w:hAnsi="Aptos" w:cs="Times New Roman"/>
              </w:rPr>
            </w:pPr>
            <w:r w:rsidRPr="00896420">
              <w:rPr>
                <w:rFonts w:ascii="Aptos" w:eastAsia="Aptos" w:hAnsi="Aptos" w:cs="Times New Roman"/>
              </w:rPr>
              <w:t>2.1</w:t>
            </w:r>
          </w:p>
        </w:tc>
        <w:tc>
          <w:tcPr>
            <w:tcW w:w="847" w:type="dxa"/>
          </w:tcPr>
          <w:p w14:paraId="04D05D31" w14:textId="77777777" w:rsidR="00896420" w:rsidRPr="00896420" w:rsidRDefault="00896420" w:rsidP="00896420">
            <w:pPr>
              <w:rPr>
                <w:rFonts w:ascii="Aptos" w:eastAsia="Aptos" w:hAnsi="Aptos" w:cs="Times New Roman"/>
              </w:rPr>
            </w:pPr>
            <w:r w:rsidRPr="00896420">
              <w:rPr>
                <w:rFonts w:ascii="Aptos" w:eastAsia="Aptos" w:hAnsi="Aptos" w:cs="Times New Roman"/>
              </w:rPr>
              <w:t>2.2</w:t>
            </w:r>
          </w:p>
        </w:tc>
        <w:tc>
          <w:tcPr>
            <w:tcW w:w="848" w:type="dxa"/>
          </w:tcPr>
          <w:p w14:paraId="4893D540" w14:textId="77777777" w:rsidR="00896420" w:rsidRPr="00896420" w:rsidRDefault="00896420" w:rsidP="00896420">
            <w:pPr>
              <w:rPr>
                <w:rFonts w:ascii="Aptos" w:eastAsia="Aptos" w:hAnsi="Aptos" w:cs="Times New Roman"/>
              </w:rPr>
            </w:pPr>
            <w:r w:rsidRPr="00896420">
              <w:rPr>
                <w:rFonts w:ascii="Aptos" w:eastAsia="Aptos" w:hAnsi="Aptos" w:cs="Times New Roman"/>
              </w:rPr>
              <w:t>2.3</w:t>
            </w:r>
          </w:p>
        </w:tc>
        <w:tc>
          <w:tcPr>
            <w:tcW w:w="847" w:type="dxa"/>
          </w:tcPr>
          <w:p w14:paraId="6A68D7C8" w14:textId="77777777" w:rsidR="00896420" w:rsidRPr="00896420" w:rsidRDefault="00896420" w:rsidP="00896420">
            <w:pPr>
              <w:rPr>
                <w:rFonts w:ascii="Aptos" w:eastAsia="Aptos" w:hAnsi="Aptos" w:cs="Times New Roman"/>
              </w:rPr>
            </w:pPr>
            <w:r w:rsidRPr="00896420">
              <w:rPr>
                <w:rFonts w:ascii="Aptos" w:eastAsia="Aptos" w:hAnsi="Aptos" w:cs="Times New Roman"/>
              </w:rPr>
              <w:t>2.4</w:t>
            </w:r>
          </w:p>
        </w:tc>
        <w:tc>
          <w:tcPr>
            <w:tcW w:w="848" w:type="dxa"/>
            <w:gridSpan w:val="2"/>
          </w:tcPr>
          <w:p w14:paraId="532B0433" w14:textId="77777777" w:rsidR="00896420" w:rsidRPr="00896420" w:rsidRDefault="00896420" w:rsidP="00896420">
            <w:pPr>
              <w:rPr>
                <w:rFonts w:ascii="Aptos" w:eastAsia="Aptos" w:hAnsi="Aptos" w:cs="Times New Roman"/>
              </w:rPr>
            </w:pPr>
            <w:r w:rsidRPr="00896420">
              <w:rPr>
                <w:rFonts w:ascii="Aptos" w:eastAsia="Aptos" w:hAnsi="Aptos" w:cs="Times New Roman"/>
              </w:rPr>
              <w:t>3.1</w:t>
            </w:r>
          </w:p>
        </w:tc>
        <w:tc>
          <w:tcPr>
            <w:tcW w:w="847" w:type="dxa"/>
          </w:tcPr>
          <w:p w14:paraId="344CEBA0" w14:textId="77777777" w:rsidR="00896420" w:rsidRPr="00896420" w:rsidRDefault="00896420" w:rsidP="00896420">
            <w:pPr>
              <w:rPr>
                <w:rFonts w:ascii="Aptos" w:eastAsia="Aptos" w:hAnsi="Aptos" w:cs="Times New Roman"/>
              </w:rPr>
            </w:pPr>
            <w:r w:rsidRPr="00896420">
              <w:rPr>
                <w:rFonts w:ascii="Aptos" w:eastAsia="Aptos" w:hAnsi="Aptos" w:cs="Times New Roman"/>
              </w:rPr>
              <w:t>3.2</w:t>
            </w:r>
          </w:p>
        </w:tc>
        <w:tc>
          <w:tcPr>
            <w:tcW w:w="740" w:type="dxa"/>
          </w:tcPr>
          <w:p w14:paraId="05F81D77" w14:textId="77777777" w:rsidR="00896420" w:rsidRPr="00896420" w:rsidRDefault="00896420" w:rsidP="00896420">
            <w:pPr>
              <w:rPr>
                <w:rFonts w:ascii="Aptos" w:eastAsia="Aptos" w:hAnsi="Aptos" w:cs="Times New Roman"/>
              </w:rPr>
            </w:pPr>
            <w:r w:rsidRPr="00896420">
              <w:rPr>
                <w:rFonts w:ascii="Aptos" w:eastAsia="Aptos" w:hAnsi="Aptos" w:cs="Times New Roman"/>
              </w:rPr>
              <w:t>3.3</w:t>
            </w:r>
          </w:p>
        </w:tc>
        <w:tc>
          <w:tcPr>
            <w:tcW w:w="955" w:type="dxa"/>
          </w:tcPr>
          <w:p w14:paraId="1A8F0485" w14:textId="77777777" w:rsidR="00896420" w:rsidRPr="00896420" w:rsidRDefault="00896420" w:rsidP="00896420">
            <w:pPr>
              <w:rPr>
                <w:rFonts w:ascii="Aptos" w:eastAsia="Aptos" w:hAnsi="Aptos" w:cs="Times New Roman"/>
              </w:rPr>
            </w:pPr>
            <w:r w:rsidRPr="00896420">
              <w:rPr>
                <w:rFonts w:ascii="Aptos" w:eastAsia="Aptos" w:hAnsi="Aptos" w:cs="Times New Roman"/>
              </w:rPr>
              <w:t>4.1</w:t>
            </w:r>
          </w:p>
        </w:tc>
        <w:tc>
          <w:tcPr>
            <w:tcW w:w="847" w:type="dxa"/>
          </w:tcPr>
          <w:p w14:paraId="7BAD352F" w14:textId="77777777" w:rsidR="00896420" w:rsidRPr="00896420" w:rsidRDefault="00896420" w:rsidP="00896420">
            <w:pPr>
              <w:rPr>
                <w:rFonts w:ascii="Aptos" w:eastAsia="Aptos" w:hAnsi="Aptos" w:cs="Times New Roman"/>
              </w:rPr>
            </w:pPr>
            <w:r w:rsidRPr="00896420">
              <w:rPr>
                <w:rFonts w:ascii="Aptos" w:eastAsia="Aptos" w:hAnsi="Aptos" w:cs="Times New Roman"/>
              </w:rPr>
              <w:t>4.2</w:t>
            </w:r>
          </w:p>
        </w:tc>
        <w:tc>
          <w:tcPr>
            <w:tcW w:w="848" w:type="dxa"/>
            <w:gridSpan w:val="2"/>
          </w:tcPr>
          <w:p w14:paraId="3EDE483B" w14:textId="77777777" w:rsidR="00896420" w:rsidRPr="00896420" w:rsidRDefault="00896420" w:rsidP="00896420">
            <w:pPr>
              <w:rPr>
                <w:rFonts w:ascii="Aptos" w:eastAsia="Aptos" w:hAnsi="Aptos" w:cs="Times New Roman"/>
              </w:rPr>
            </w:pPr>
            <w:r w:rsidRPr="00896420">
              <w:rPr>
                <w:rFonts w:ascii="Aptos" w:eastAsia="Aptos" w:hAnsi="Aptos" w:cs="Times New Roman"/>
              </w:rPr>
              <w:t>5.1</w:t>
            </w:r>
          </w:p>
        </w:tc>
        <w:tc>
          <w:tcPr>
            <w:tcW w:w="847" w:type="dxa"/>
          </w:tcPr>
          <w:p w14:paraId="7085D885" w14:textId="77777777" w:rsidR="00896420" w:rsidRPr="00896420" w:rsidRDefault="00896420" w:rsidP="00896420">
            <w:pPr>
              <w:rPr>
                <w:rFonts w:ascii="Aptos" w:eastAsia="Aptos" w:hAnsi="Aptos" w:cs="Times New Roman"/>
              </w:rPr>
            </w:pPr>
            <w:r w:rsidRPr="00896420">
              <w:rPr>
                <w:rFonts w:ascii="Aptos" w:eastAsia="Aptos" w:hAnsi="Aptos" w:cs="Times New Roman"/>
              </w:rPr>
              <w:t>5.2</w:t>
            </w:r>
          </w:p>
        </w:tc>
        <w:tc>
          <w:tcPr>
            <w:tcW w:w="613" w:type="dxa"/>
          </w:tcPr>
          <w:p w14:paraId="59D06565" w14:textId="77777777" w:rsidR="00896420" w:rsidRPr="00896420" w:rsidRDefault="00896420" w:rsidP="00896420">
            <w:pPr>
              <w:rPr>
                <w:rFonts w:ascii="Aptos" w:eastAsia="Aptos" w:hAnsi="Aptos" w:cs="Times New Roman"/>
              </w:rPr>
            </w:pPr>
            <w:r w:rsidRPr="00896420">
              <w:rPr>
                <w:rFonts w:ascii="Aptos" w:eastAsia="Aptos" w:hAnsi="Aptos" w:cs="Times New Roman"/>
              </w:rPr>
              <w:t>5.3</w:t>
            </w:r>
          </w:p>
        </w:tc>
      </w:tr>
      <w:tr w:rsidR="00896420" w:rsidRPr="00896420" w14:paraId="777CE67A" w14:textId="77777777" w:rsidTr="004E3331">
        <w:tc>
          <w:tcPr>
            <w:tcW w:w="1413" w:type="dxa"/>
            <w:shd w:val="clear" w:color="auto" w:fill="DAE9F7"/>
          </w:tcPr>
          <w:p w14:paraId="564007F0" w14:textId="77777777" w:rsidR="00896420" w:rsidRPr="00896420" w:rsidRDefault="00896420" w:rsidP="00896420">
            <w:pPr>
              <w:rPr>
                <w:rFonts w:ascii="Aptos" w:eastAsia="Aptos" w:hAnsi="Aptos" w:cs="Times New Roman"/>
              </w:rPr>
            </w:pPr>
            <w:r w:rsidRPr="00896420">
              <w:rPr>
                <w:rFonts w:ascii="Arial" w:eastAsia="Aptos" w:hAnsi="Arial" w:cs="Arial"/>
              </w:rPr>
              <w:t>Banasiak et al., 2007</w:t>
            </w:r>
          </w:p>
        </w:tc>
        <w:tc>
          <w:tcPr>
            <w:tcW w:w="709" w:type="dxa"/>
            <w:shd w:val="clear" w:color="auto" w:fill="DAE9F7"/>
          </w:tcPr>
          <w:p w14:paraId="717D712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DAE9F7"/>
          </w:tcPr>
          <w:p w14:paraId="746AE5B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DAE9F7"/>
          </w:tcPr>
          <w:p w14:paraId="43FC9E89"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DAE9F7"/>
          </w:tcPr>
          <w:p w14:paraId="4D5AD8FE" w14:textId="77777777" w:rsidR="00896420" w:rsidRPr="00896420" w:rsidRDefault="00896420" w:rsidP="00896420">
            <w:pPr>
              <w:rPr>
                <w:rFonts w:ascii="Aptos" w:eastAsia="Aptos" w:hAnsi="Aptos" w:cs="Times New Roman"/>
              </w:rPr>
            </w:pPr>
          </w:p>
        </w:tc>
        <w:tc>
          <w:tcPr>
            <w:tcW w:w="847" w:type="dxa"/>
            <w:gridSpan w:val="2"/>
            <w:shd w:val="clear" w:color="auto" w:fill="DAE9F7"/>
          </w:tcPr>
          <w:p w14:paraId="31435F5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00AD68FF" w14:textId="77777777" w:rsidR="00896420" w:rsidRPr="00896420" w:rsidRDefault="00896420" w:rsidP="00896420">
            <w:pPr>
              <w:rPr>
                <w:rFonts w:ascii="Aptos" w:eastAsia="Aptos" w:hAnsi="Aptos" w:cs="Times New Roman"/>
              </w:rPr>
            </w:pPr>
          </w:p>
        </w:tc>
        <w:tc>
          <w:tcPr>
            <w:tcW w:w="848" w:type="dxa"/>
            <w:shd w:val="clear" w:color="auto" w:fill="DAE9F7"/>
          </w:tcPr>
          <w:p w14:paraId="17A1B0B1" w14:textId="77777777" w:rsidR="00896420" w:rsidRPr="00896420" w:rsidRDefault="00896420" w:rsidP="00896420">
            <w:pPr>
              <w:rPr>
                <w:rFonts w:ascii="Aptos" w:eastAsia="Aptos" w:hAnsi="Aptos" w:cs="Times New Roman"/>
              </w:rPr>
            </w:pPr>
          </w:p>
        </w:tc>
        <w:tc>
          <w:tcPr>
            <w:tcW w:w="847" w:type="dxa"/>
            <w:shd w:val="clear" w:color="auto" w:fill="DAE9F7"/>
          </w:tcPr>
          <w:p w14:paraId="310436AB" w14:textId="77777777" w:rsidR="00896420" w:rsidRPr="00896420" w:rsidRDefault="00896420" w:rsidP="00896420">
            <w:pPr>
              <w:rPr>
                <w:rFonts w:ascii="Aptos" w:eastAsia="Aptos" w:hAnsi="Aptos" w:cs="Times New Roman"/>
              </w:rPr>
            </w:pPr>
          </w:p>
        </w:tc>
        <w:tc>
          <w:tcPr>
            <w:tcW w:w="848" w:type="dxa"/>
            <w:gridSpan w:val="2"/>
            <w:shd w:val="clear" w:color="auto" w:fill="DAE9F7"/>
          </w:tcPr>
          <w:p w14:paraId="09B1FE3A" w14:textId="77777777" w:rsidR="00896420" w:rsidRPr="00896420" w:rsidRDefault="00896420" w:rsidP="00896420">
            <w:pPr>
              <w:rPr>
                <w:rFonts w:ascii="Aptos" w:eastAsia="Aptos" w:hAnsi="Aptos" w:cs="Times New Roman"/>
              </w:rPr>
            </w:pPr>
          </w:p>
        </w:tc>
        <w:tc>
          <w:tcPr>
            <w:tcW w:w="847" w:type="dxa"/>
            <w:shd w:val="clear" w:color="auto" w:fill="DAE9F7"/>
          </w:tcPr>
          <w:p w14:paraId="0C72A67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740" w:type="dxa"/>
            <w:shd w:val="clear" w:color="auto" w:fill="DAE9F7"/>
          </w:tcPr>
          <w:p w14:paraId="2568E595" w14:textId="77777777" w:rsidR="00896420" w:rsidRPr="00896420" w:rsidRDefault="00896420" w:rsidP="00896420">
            <w:pPr>
              <w:rPr>
                <w:rFonts w:ascii="Aptos" w:eastAsia="Aptos" w:hAnsi="Aptos" w:cs="Times New Roman"/>
              </w:rPr>
            </w:pPr>
          </w:p>
        </w:tc>
        <w:tc>
          <w:tcPr>
            <w:tcW w:w="955" w:type="dxa"/>
            <w:shd w:val="clear" w:color="auto" w:fill="DAE9F7"/>
          </w:tcPr>
          <w:p w14:paraId="443C45C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574CDD48"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3AD20559" w14:textId="77777777" w:rsidR="00896420" w:rsidRPr="00896420" w:rsidRDefault="00896420" w:rsidP="00896420">
            <w:pPr>
              <w:rPr>
                <w:rFonts w:ascii="Aptos" w:eastAsia="Aptos" w:hAnsi="Aptos" w:cs="Times New Roman"/>
              </w:rPr>
            </w:pPr>
          </w:p>
        </w:tc>
        <w:tc>
          <w:tcPr>
            <w:tcW w:w="847" w:type="dxa"/>
            <w:shd w:val="clear" w:color="auto" w:fill="DAE9F7"/>
          </w:tcPr>
          <w:p w14:paraId="2623FA48" w14:textId="77777777" w:rsidR="00896420" w:rsidRPr="00896420" w:rsidRDefault="00896420" w:rsidP="00896420">
            <w:pPr>
              <w:rPr>
                <w:rFonts w:ascii="Aptos" w:eastAsia="Aptos" w:hAnsi="Aptos" w:cs="Times New Roman"/>
              </w:rPr>
            </w:pPr>
          </w:p>
        </w:tc>
        <w:tc>
          <w:tcPr>
            <w:tcW w:w="613" w:type="dxa"/>
            <w:shd w:val="clear" w:color="auto" w:fill="DAE9F7"/>
          </w:tcPr>
          <w:p w14:paraId="4D45528E" w14:textId="77777777" w:rsidR="00896420" w:rsidRPr="00896420" w:rsidRDefault="00896420" w:rsidP="00896420">
            <w:pPr>
              <w:rPr>
                <w:rFonts w:ascii="Aptos" w:eastAsia="Aptos" w:hAnsi="Aptos" w:cs="Times New Roman"/>
              </w:rPr>
            </w:pPr>
          </w:p>
        </w:tc>
      </w:tr>
      <w:tr w:rsidR="00896420" w:rsidRPr="00896420" w14:paraId="08077A10" w14:textId="77777777" w:rsidTr="004E3331">
        <w:tc>
          <w:tcPr>
            <w:tcW w:w="1413" w:type="dxa"/>
            <w:shd w:val="clear" w:color="auto" w:fill="auto"/>
          </w:tcPr>
          <w:p w14:paraId="0DA2CECF" w14:textId="77777777" w:rsidR="00896420" w:rsidRPr="00896420" w:rsidRDefault="00896420" w:rsidP="00896420">
            <w:pPr>
              <w:rPr>
                <w:rFonts w:ascii="Aptos" w:eastAsia="Aptos" w:hAnsi="Aptos" w:cs="Times New Roman"/>
              </w:rPr>
            </w:pPr>
            <w:proofErr w:type="spellStart"/>
            <w:r w:rsidRPr="00896420">
              <w:rPr>
                <w:rFonts w:ascii="Arial" w:eastAsia="Aptos" w:hAnsi="Arial" w:cs="Arial"/>
              </w:rPr>
              <w:t>Bortveit</w:t>
            </w:r>
            <w:proofErr w:type="spellEnd"/>
            <w:r w:rsidRPr="00896420">
              <w:rPr>
                <w:rFonts w:ascii="Arial" w:eastAsia="Aptos" w:hAnsi="Arial" w:cs="Arial"/>
              </w:rPr>
              <w:t xml:space="preserve"> et al., 2023</w:t>
            </w:r>
          </w:p>
        </w:tc>
        <w:tc>
          <w:tcPr>
            <w:tcW w:w="709" w:type="dxa"/>
            <w:shd w:val="clear" w:color="auto" w:fill="auto"/>
          </w:tcPr>
          <w:p w14:paraId="39E491AC"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auto"/>
          </w:tcPr>
          <w:p w14:paraId="10B54F5A" w14:textId="77777777" w:rsidR="00896420" w:rsidRPr="00896420" w:rsidRDefault="00896420" w:rsidP="00896420">
            <w:pPr>
              <w:rPr>
                <w:rFonts w:ascii="Aptos" w:eastAsia="Aptos" w:hAnsi="Aptos" w:cs="Times New Roman"/>
              </w:rPr>
            </w:pPr>
          </w:p>
        </w:tc>
        <w:tc>
          <w:tcPr>
            <w:tcW w:w="850" w:type="dxa"/>
            <w:shd w:val="clear" w:color="auto" w:fill="auto"/>
          </w:tcPr>
          <w:p w14:paraId="16B1D756"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auto"/>
          </w:tcPr>
          <w:p w14:paraId="3F9EB517" w14:textId="77777777" w:rsidR="00896420" w:rsidRPr="00896420" w:rsidRDefault="00896420" w:rsidP="00896420">
            <w:pPr>
              <w:rPr>
                <w:rFonts w:ascii="Aptos" w:eastAsia="Aptos" w:hAnsi="Aptos" w:cs="Times New Roman"/>
              </w:rPr>
            </w:pPr>
          </w:p>
        </w:tc>
        <w:tc>
          <w:tcPr>
            <w:tcW w:w="847" w:type="dxa"/>
            <w:gridSpan w:val="2"/>
            <w:shd w:val="clear" w:color="auto" w:fill="auto"/>
          </w:tcPr>
          <w:p w14:paraId="46960BB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054B8B6D" w14:textId="77777777" w:rsidR="00896420" w:rsidRPr="00896420" w:rsidRDefault="00896420" w:rsidP="00896420">
            <w:pPr>
              <w:rPr>
                <w:rFonts w:ascii="Aptos" w:eastAsia="Aptos" w:hAnsi="Aptos" w:cs="Times New Roman"/>
              </w:rPr>
            </w:pPr>
          </w:p>
        </w:tc>
        <w:tc>
          <w:tcPr>
            <w:tcW w:w="848" w:type="dxa"/>
            <w:shd w:val="clear" w:color="auto" w:fill="auto"/>
          </w:tcPr>
          <w:p w14:paraId="3E308D5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67AA4985"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0AD35F24" w14:textId="77777777" w:rsidR="00896420" w:rsidRPr="00896420" w:rsidRDefault="00896420" w:rsidP="00896420">
            <w:pPr>
              <w:rPr>
                <w:rFonts w:ascii="Aptos" w:eastAsia="Aptos" w:hAnsi="Aptos" w:cs="Times New Roman"/>
              </w:rPr>
            </w:pPr>
          </w:p>
        </w:tc>
        <w:tc>
          <w:tcPr>
            <w:tcW w:w="847" w:type="dxa"/>
            <w:shd w:val="clear" w:color="auto" w:fill="auto"/>
          </w:tcPr>
          <w:p w14:paraId="69F5AA2A"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740" w:type="dxa"/>
            <w:shd w:val="clear" w:color="auto" w:fill="auto"/>
          </w:tcPr>
          <w:p w14:paraId="108DEF0B"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955" w:type="dxa"/>
            <w:shd w:val="clear" w:color="auto" w:fill="auto"/>
          </w:tcPr>
          <w:p w14:paraId="30182E0C"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2AAB4CEA"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08B27C96" w14:textId="77777777" w:rsidR="00896420" w:rsidRPr="00896420" w:rsidRDefault="00896420" w:rsidP="00896420">
            <w:pPr>
              <w:rPr>
                <w:rFonts w:ascii="Aptos" w:eastAsia="Aptos" w:hAnsi="Aptos" w:cs="Times New Roman"/>
              </w:rPr>
            </w:pPr>
          </w:p>
        </w:tc>
        <w:tc>
          <w:tcPr>
            <w:tcW w:w="847" w:type="dxa"/>
            <w:shd w:val="clear" w:color="auto" w:fill="auto"/>
          </w:tcPr>
          <w:p w14:paraId="42623639"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13" w:type="dxa"/>
            <w:shd w:val="clear" w:color="auto" w:fill="auto"/>
          </w:tcPr>
          <w:p w14:paraId="4CC6F73B"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r>
      <w:tr w:rsidR="00896420" w:rsidRPr="00896420" w14:paraId="6D2605F8" w14:textId="77777777" w:rsidTr="004E3331">
        <w:tc>
          <w:tcPr>
            <w:tcW w:w="1413" w:type="dxa"/>
            <w:shd w:val="clear" w:color="auto" w:fill="DAE9F7"/>
          </w:tcPr>
          <w:p w14:paraId="21E2734F" w14:textId="77777777" w:rsidR="00896420" w:rsidRPr="00896420" w:rsidRDefault="00896420" w:rsidP="00896420">
            <w:pPr>
              <w:rPr>
                <w:rFonts w:ascii="Aptos" w:eastAsia="Aptos" w:hAnsi="Aptos" w:cs="Times New Roman"/>
              </w:rPr>
            </w:pPr>
            <w:r w:rsidRPr="00896420">
              <w:rPr>
                <w:rFonts w:ascii="Arial" w:eastAsia="Aptos" w:hAnsi="Arial" w:cs="Arial"/>
              </w:rPr>
              <w:t>Contreras et al., 2021</w:t>
            </w:r>
          </w:p>
        </w:tc>
        <w:tc>
          <w:tcPr>
            <w:tcW w:w="709" w:type="dxa"/>
            <w:shd w:val="clear" w:color="auto" w:fill="DAE9F7"/>
          </w:tcPr>
          <w:p w14:paraId="076E59B8"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DAE9F7"/>
          </w:tcPr>
          <w:p w14:paraId="2F74AE4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DAE9F7"/>
          </w:tcPr>
          <w:p w14:paraId="2A4EA9B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DAE9F7"/>
          </w:tcPr>
          <w:p w14:paraId="26D2B099"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gridSpan w:val="2"/>
            <w:shd w:val="clear" w:color="auto" w:fill="DAE9F7"/>
          </w:tcPr>
          <w:p w14:paraId="7BCD978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1939F300" w14:textId="77777777" w:rsidR="00896420" w:rsidRPr="00896420" w:rsidRDefault="00896420" w:rsidP="00896420">
            <w:pPr>
              <w:rPr>
                <w:rFonts w:ascii="Aptos" w:eastAsia="Aptos" w:hAnsi="Aptos" w:cs="Times New Roman"/>
              </w:rPr>
            </w:pPr>
          </w:p>
        </w:tc>
        <w:tc>
          <w:tcPr>
            <w:tcW w:w="848" w:type="dxa"/>
            <w:shd w:val="clear" w:color="auto" w:fill="DAE9F7"/>
          </w:tcPr>
          <w:p w14:paraId="5F2C173F"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3984BA55" w14:textId="77777777" w:rsidR="00896420" w:rsidRPr="00896420" w:rsidRDefault="00896420" w:rsidP="00896420">
            <w:pPr>
              <w:rPr>
                <w:rFonts w:ascii="Aptos" w:eastAsia="Aptos" w:hAnsi="Aptos" w:cs="Times New Roman"/>
              </w:rPr>
            </w:pPr>
          </w:p>
        </w:tc>
        <w:tc>
          <w:tcPr>
            <w:tcW w:w="848" w:type="dxa"/>
            <w:gridSpan w:val="2"/>
            <w:shd w:val="clear" w:color="auto" w:fill="DAE9F7"/>
          </w:tcPr>
          <w:p w14:paraId="33ED1EA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2ABEBDD9" w14:textId="77777777" w:rsidR="00896420" w:rsidRPr="00896420" w:rsidRDefault="00896420" w:rsidP="00896420">
            <w:pPr>
              <w:rPr>
                <w:rFonts w:ascii="Aptos" w:eastAsia="Aptos" w:hAnsi="Aptos" w:cs="Times New Roman"/>
              </w:rPr>
            </w:pPr>
          </w:p>
        </w:tc>
        <w:tc>
          <w:tcPr>
            <w:tcW w:w="740" w:type="dxa"/>
            <w:shd w:val="clear" w:color="auto" w:fill="DAE9F7"/>
          </w:tcPr>
          <w:p w14:paraId="7285EFF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955" w:type="dxa"/>
            <w:shd w:val="clear" w:color="auto" w:fill="DAE9F7"/>
          </w:tcPr>
          <w:p w14:paraId="1754CC0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2B23D99F"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196081A1" w14:textId="77777777" w:rsidR="00896420" w:rsidRPr="00896420" w:rsidRDefault="00896420" w:rsidP="00896420">
            <w:pPr>
              <w:rPr>
                <w:rFonts w:ascii="Aptos" w:eastAsia="Aptos" w:hAnsi="Aptos" w:cs="Times New Roman"/>
              </w:rPr>
            </w:pPr>
          </w:p>
        </w:tc>
        <w:tc>
          <w:tcPr>
            <w:tcW w:w="847" w:type="dxa"/>
            <w:shd w:val="clear" w:color="auto" w:fill="DAE9F7"/>
          </w:tcPr>
          <w:p w14:paraId="2659C14D" w14:textId="77777777" w:rsidR="00896420" w:rsidRPr="00896420" w:rsidRDefault="00896420" w:rsidP="00896420">
            <w:pPr>
              <w:rPr>
                <w:rFonts w:ascii="Aptos" w:eastAsia="Aptos" w:hAnsi="Aptos" w:cs="Times New Roman"/>
              </w:rPr>
            </w:pPr>
          </w:p>
        </w:tc>
        <w:tc>
          <w:tcPr>
            <w:tcW w:w="613" w:type="dxa"/>
            <w:shd w:val="clear" w:color="auto" w:fill="DAE9F7"/>
          </w:tcPr>
          <w:p w14:paraId="5C596935"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r>
      <w:tr w:rsidR="00896420" w:rsidRPr="00896420" w14:paraId="6F2B6666" w14:textId="77777777" w:rsidTr="004E3331">
        <w:tc>
          <w:tcPr>
            <w:tcW w:w="1413" w:type="dxa"/>
            <w:shd w:val="clear" w:color="auto" w:fill="FFFFFF"/>
          </w:tcPr>
          <w:p w14:paraId="66BFF4A0" w14:textId="77777777" w:rsidR="00896420" w:rsidRPr="00896420" w:rsidRDefault="00896420" w:rsidP="00896420">
            <w:pPr>
              <w:rPr>
                <w:rFonts w:ascii="Aptos" w:eastAsia="Aptos" w:hAnsi="Aptos" w:cs="Times New Roman"/>
              </w:rPr>
            </w:pPr>
            <w:r w:rsidRPr="00896420">
              <w:rPr>
                <w:rFonts w:ascii="Arial" w:eastAsia="Aptos" w:hAnsi="Arial" w:cs="Arial"/>
              </w:rPr>
              <w:t>Contreras et al., 2022</w:t>
            </w:r>
          </w:p>
        </w:tc>
        <w:tc>
          <w:tcPr>
            <w:tcW w:w="709" w:type="dxa"/>
            <w:shd w:val="clear" w:color="auto" w:fill="FFFFFF"/>
          </w:tcPr>
          <w:p w14:paraId="6D188FF0" w14:textId="77777777" w:rsidR="00896420" w:rsidRPr="00896420" w:rsidRDefault="00896420" w:rsidP="00896420">
            <w:pPr>
              <w:rPr>
                <w:rFonts w:ascii="Aptos" w:eastAsia="Aptos" w:hAnsi="Aptos" w:cs="Times New Roman"/>
              </w:rPr>
            </w:pPr>
          </w:p>
        </w:tc>
        <w:tc>
          <w:tcPr>
            <w:tcW w:w="567" w:type="dxa"/>
            <w:shd w:val="clear" w:color="auto" w:fill="FFFFFF"/>
          </w:tcPr>
          <w:p w14:paraId="6256E704"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FFFFFF"/>
          </w:tcPr>
          <w:p w14:paraId="3AE975F8"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FFFFFF"/>
          </w:tcPr>
          <w:p w14:paraId="295F8C0D" w14:textId="77777777" w:rsidR="00896420" w:rsidRPr="00896420" w:rsidRDefault="00896420" w:rsidP="00896420">
            <w:pPr>
              <w:rPr>
                <w:rFonts w:ascii="Aptos" w:eastAsia="Aptos" w:hAnsi="Aptos" w:cs="Times New Roman"/>
              </w:rPr>
            </w:pPr>
          </w:p>
        </w:tc>
        <w:tc>
          <w:tcPr>
            <w:tcW w:w="847" w:type="dxa"/>
            <w:gridSpan w:val="2"/>
            <w:shd w:val="clear" w:color="auto" w:fill="FFFFFF"/>
          </w:tcPr>
          <w:p w14:paraId="518CAA36"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FFFFFF"/>
          </w:tcPr>
          <w:p w14:paraId="1C6AAB24" w14:textId="77777777" w:rsidR="00896420" w:rsidRPr="00896420" w:rsidRDefault="00896420" w:rsidP="00896420">
            <w:pPr>
              <w:rPr>
                <w:rFonts w:ascii="Aptos" w:eastAsia="Aptos" w:hAnsi="Aptos" w:cs="Times New Roman"/>
              </w:rPr>
            </w:pPr>
          </w:p>
        </w:tc>
        <w:tc>
          <w:tcPr>
            <w:tcW w:w="848" w:type="dxa"/>
            <w:shd w:val="clear" w:color="auto" w:fill="FFFFFF"/>
          </w:tcPr>
          <w:p w14:paraId="43344F88" w14:textId="77777777" w:rsidR="00896420" w:rsidRPr="00896420" w:rsidRDefault="00896420" w:rsidP="00896420">
            <w:pPr>
              <w:rPr>
                <w:rFonts w:ascii="Aptos" w:eastAsia="Aptos" w:hAnsi="Aptos" w:cs="Times New Roman"/>
              </w:rPr>
            </w:pPr>
          </w:p>
        </w:tc>
        <w:tc>
          <w:tcPr>
            <w:tcW w:w="847" w:type="dxa"/>
            <w:shd w:val="clear" w:color="auto" w:fill="FFFFFF"/>
          </w:tcPr>
          <w:p w14:paraId="48DBEAE0" w14:textId="77777777" w:rsidR="00896420" w:rsidRPr="00896420" w:rsidRDefault="00896420" w:rsidP="00896420">
            <w:pPr>
              <w:rPr>
                <w:rFonts w:ascii="Aptos" w:eastAsia="Aptos" w:hAnsi="Aptos" w:cs="Times New Roman"/>
              </w:rPr>
            </w:pPr>
          </w:p>
        </w:tc>
        <w:tc>
          <w:tcPr>
            <w:tcW w:w="848" w:type="dxa"/>
            <w:gridSpan w:val="2"/>
            <w:shd w:val="clear" w:color="auto" w:fill="FFFFFF"/>
          </w:tcPr>
          <w:p w14:paraId="37CE5E61" w14:textId="77777777" w:rsidR="00896420" w:rsidRPr="00896420" w:rsidRDefault="00896420" w:rsidP="00896420">
            <w:pPr>
              <w:rPr>
                <w:rFonts w:ascii="Aptos" w:eastAsia="Aptos" w:hAnsi="Aptos" w:cs="Times New Roman"/>
              </w:rPr>
            </w:pPr>
          </w:p>
        </w:tc>
        <w:tc>
          <w:tcPr>
            <w:tcW w:w="847" w:type="dxa"/>
            <w:shd w:val="clear" w:color="auto" w:fill="FFFFFF"/>
          </w:tcPr>
          <w:p w14:paraId="03078243" w14:textId="77777777" w:rsidR="00896420" w:rsidRPr="00896420" w:rsidRDefault="00896420" w:rsidP="00896420">
            <w:pPr>
              <w:rPr>
                <w:rFonts w:ascii="Aptos" w:eastAsia="Aptos" w:hAnsi="Aptos" w:cs="Times New Roman"/>
              </w:rPr>
            </w:pPr>
          </w:p>
        </w:tc>
        <w:tc>
          <w:tcPr>
            <w:tcW w:w="740" w:type="dxa"/>
            <w:shd w:val="clear" w:color="auto" w:fill="FFFFFF"/>
          </w:tcPr>
          <w:p w14:paraId="521D01B5" w14:textId="77777777" w:rsidR="00896420" w:rsidRPr="00896420" w:rsidRDefault="00896420" w:rsidP="00896420">
            <w:pPr>
              <w:rPr>
                <w:rFonts w:ascii="Aptos" w:eastAsia="Aptos" w:hAnsi="Aptos" w:cs="Times New Roman"/>
              </w:rPr>
            </w:pPr>
          </w:p>
        </w:tc>
        <w:tc>
          <w:tcPr>
            <w:tcW w:w="955" w:type="dxa"/>
            <w:shd w:val="clear" w:color="auto" w:fill="FFFFFF"/>
          </w:tcPr>
          <w:p w14:paraId="3DD74D88"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FFFFFF"/>
          </w:tcPr>
          <w:p w14:paraId="07C61D8C" w14:textId="77777777" w:rsidR="00896420" w:rsidRPr="00896420" w:rsidRDefault="00896420" w:rsidP="00896420">
            <w:pPr>
              <w:rPr>
                <w:rFonts w:ascii="Aptos" w:eastAsia="Aptos" w:hAnsi="Aptos" w:cs="Times New Roman"/>
              </w:rPr>
            </w:pPr>
          </w:p>
        </w:tc>
        <w:tc>
          <w:tcPr>
            <w:tcW w:w="848" w:type="dxa"/>
            <w:gridSpan w:val="2"/>
            <w:shd w:val="clear" w:color="auto" w:fill="FFFFFF"/>
          </w:tcPr>
          <w:p w14:paraId="56682DB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FFFFFF"/>
          </w:tcPr>
          <w:p w14:paraId="75AFC07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13" w:type="dxa"/>
            <w:shd w:val="clear" w:color="auto" w:fill="FFFFFF"/>
          </w:tcPr>
          <w:p w14:paraId="72778B64" w14:textId="77777777" w:rsidR="00896420" w:rsidRPr="00896420" w:rsidRDefault="00896420" w:rsidP="00896420">
            <w:pPr>
              <w:rPr>
                <w:rFonts w:ascii="Aptos" w:eastAsia="Aptos" w:hAnsi="Aptos" w:cs="Times New Roman"/>
              </w:rPr>
            </w:pPr>
          </w:p>
        </w:tc>
      </w:tr>
      <w:tr w:rsidR="00896420" w:rsidRPr="00896420" w14:paraId="3245BE27" w14:textId="77777777" w:rsidTr="004E3331">
        <w:tc>
          <w:tcPr>
            <w:tcW w:w="1413" w:type="dxa"/>
            <w:shd w:val="clear" w:color="auto" w:fill="DAE9F7"/>
          </w:tcPr>
          <w:p w14:paraId="6F04469F" w14:textId="4D668DCC" w:rsidR="00896420" w:rsidRPr="00896420" w:rsidRDefault="00896420" w:rsidP="00896420">
            <w:pPr>
              <w:rPr>
                <w:rFonts w:ascii="Aptos" w:eastAsia="Aptos" w:hAnsi="Aptos" w:cs="Times New Roman"/>
              </w:rPr>
            </w:pPr>
            <w:proofErr w:type="spellStart"/>
            <w:r w:rsidRPr="00896420">
              <w:rPr>
                <w:rFonts w:ascii="Arial" w:eastAsia="Aptos" w:hAnsi="Arial" w:cs="Arial"/>
              </w:rPr>
              <w:t>Hadj</w:t>
            </w:r>
            <w:r w:rsidR="00D63765">
              <w:rPr>
                <w:rFonts w:ascii="Arial" w:eastAsia="Aptos" w:hAnsi="Arial" w:cs="Arial"/>
              </w:rPr>
              <w:t>i</w:t>
            </w:r>
            <w:r w:rsidRPr="00896420">
              <w:rPr>
                <w:rFonts w:ascii="Arial" w:eastAsia="Aptos" w:hAnsi="Arial" w:cs="Arial"/>
              </w:rPr>
              <w:t>stavropo-lous</w:t>
            </w:r>
            <w:proofErr w:type="spellEnd"/>
            <w:r w:rsidRPr="00896420">
              <w:rPr>
                <w:rFonts w:ascii="Arial" w:eastAsia="Aptos" w:hAnsi="Arial" w:cs="Arial"/>
              </w:rPr>
              <w:t xml:space="preserve"> et al., 201</w:t>
            </w:r>
            <w:r w:rsidR="00D63765">
              <w:rPr>
                <w:rFonts w:ascii="Arial" w:eastAsia="Aptos" w:hAnsi="Arial" w:cs="Arial"/>
              </w:rPr>
              <w:t>8</w:t>
            </w:r>
          </w:p>
        </w:tc>
        <w:tc>
          <w:tcPr>
            <w:tcW w:w="709" w:type="dxa"/>
            <w:shd w:val="clear" w:color="auto" w:fill="DAE9F7"/>
          </w:tcPr>
          <w:p w14:paraId="12162D70" w14:textId="77777777" w:rsidR="00896420" w:rsidRPr="00896420" w:rsidRDefault="00896420" w:rsidP="00896420">
            <w:pPr>
              <w:rPr>
                <w:rFonts w:ascii="Aptos" w:eastAsia="Aptos" w:hAnsi="Aptos" w:cs="Times New Roman"/>
              </w:rPr>
            </w:pPr>
          </w:p>
        </w:tc>
        <w:tc>
          <w:tcPr>
            <w:tcW w:w="567" w:type="dxa"/>
            <w:shd w:val="clear" w:color="auto" w:fill="DAE9F7"/>
          </w:tcPr>
          <w:p w14:paraId="77D9D5E9" w14:textId="77777777" w:rsidR="00896420" w:rsidRPr="00896420" w:rsidRDefault="00896420" w:rsidP="00896420">
            <w:pPr>
              <w:rPr>
                <w:rFonts w:ascii="Aptos" w:eastAsia="Aptos" w:hAnsi="Aptos" w:cs="Times New Roman"/>
              </w:rPr>
            </w:pPr>
          </w:p>
        </w:tc>
        <w:tc>
          <w:tcPr>
            <w:tcW w:w="850" w:type="dxa"/>
            <w:shd w:val="clear" w:color="auto" w:fill="DAE9F7"/>
          </w:tcPr>
          <w:p w14:paraId="7AF03CA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DAE9F7"/>
          </w:tcPr>
          <w:p w14:paraId="6D530FC1" w14:textId="77777777" w:rsidR="00896420" w:rsidRPr="00896420" w:rsidRDefault="00896420" w:rsidP="00896420">
            <w:pPr>
              <w:rPr>
                <w:rFonts w:ascii="Aptos" w:eastAsia="Aptos" w:hAnsi="Aptos" w:cs="Times New Roman"/>
              </w:rPr>
            </w:pPr>
          </w:p>
        </w:tc>
        <w:tc>
          <w:tcPr>
            <w:tcW w:w="847" w:type="dxa"/>
            <w:gridSpan w:val="2"/>
            <w:shd w:val="clear" w:color="auto" w:fill="DAE9F7"/>
          </w:tcPr>
          <w:p w14:paraId="26905786" w14:textId="77777777" w:rsidR="00896420" w:rsidRPr="00896420" w:rsidRDefault="00896420" w:rsidP="00896420">
            <w:pPr>
              <w:rPr>
                <w:rFonts w:ascii="Aptos" w:eastAsia="Aptos" w:hAnsi="Aptos" w:cs="Times New Roman"/>
              </w:rPr>
            </w:pPr>
          </w:p>
        </w:tc>
        <w:tc>
          <w:tcPr>
            <w:tcW w:w="847" w:type="dxa"/>
            <w:shd w:val="clear" w:color="auto" w:fill="DAE9F7"/>
          </w:tcPr>
          <w:p w14:paraId="0A7A85A0" w14:textId="77777777" w:rsidR="00896420" w:rsidRPr="00896420" w:rsidRDefault="00896420" w:rsidP="00896420">
            <w:pPr>
              <w:rPr>
                <w:rFonts w:ascii="Aptos" w:eastAsia="Aptos" w:hAnsi="Aptos" w:cs="Times New Roman"/>
              </w:rPr>
            </w:pPr>
          </w:p>
        </w:tc>
        <w:tc>
          <w:tcPr>
            <w:tcW w:w="848" w:type="dxa"/>
            <w:shd w:val="clear" w:color="auto" w:fill="DAE9F7"/>
          </w:tcPr>
          <w:p w14:paraId="19650BB7" w14:textId="77777777" w:rsidR="00896420" w:rsidRPr="00896420" w:rsidRDefault="00896420" w:rsidP="00896420">
            <w:pPr>
              <w:rPr>
                <w:rFonts w:ascii="Aptos" w:eastAsia="Aptos" w:hAnsi="Aptos" w:cs="Times New Roman"/>
              </w:rPr>
            </w:pPr>
          </w:p>
        </w:tc>
        <w:tc>
          <w:tcPr>
            <w:tcW w:w="847" w:type="dxa"/>
            <w:shd w:val="clear" w:color="auto" w:fill="DAE9F7"/>
          </w:tcPr>
          <w:p w14:paraId="547F34FC"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2F2088A8" w14:textId="77777777" w:rsidR="00896420" w:rsidRPr="00896420" w:rsidRDefault="00896420" w:rsidP="00896420">
            <w:pPr>
              <w:rPr>
                <w:rFonts w:ascii="Aptos" w:eastAsia="Aptos" w:hAnsi="Aptos" w:cs="Times New Roman"/>
              </w:rPr>
            </w:pPr>
          </w:p>
        </w:tc>
        <w:tc>
          <w:tcPr>
            <w:tcW w:w="847" w:type="dxa"/>
            <w:shd w:val="clear" w:color="auto" w:fill="DAE9F7"/>
          </w:tcPr>
          <w:p w14:paraId="0E275818" w14:textId="77777777" w:rsidR="00896420" w:rsidRPr="00896420" w:rsidRDefault="00896420" w:rsidP="00896420">
            <w:pPr>
              <w:rPr>
                <w:rFonts w:ascii="Aptos" w:eastAsia="Aptos" w:hAnsi="Aptos" w:cs="Times New Roman"/>
              </w:rPr>
            </w:pPr>
          </w:p>
        </w:tc>
        <w:tc>
          <w:tcPr>
            <w:tcW w:w="740" w:type="dxa"/>
            <w:shd w:val="clear" w:color="auto" w:fill="DAE9F7"/>
          </w:tcPr>
          <w:p w14:paraId="166B5A00" w14:textId="77777777" w:rsidR="00896420" w:rsidRPr="00896420" w:rsidRDefault="00896420" w:rsidP="00896420">
            <w:pPr>
              <w:rPr>
                <w:rFonts w:ascii="Aptos" w:eastAsia="Aptos" w:hAnsi="Aptos" w:cs="Times New Roman"/>
              </w:rPr>
            </w:pPr>
          </w:p>
        </w:tc>
        <w:tc>
          <w:tcPr>
            <w:tcW w:w="955" w:type="dxa"/>
            <w:shd w:val="clear" w:color="auto" w:fill="DAE9F7"/>
          </w:tcPr>
          <w:p w14:paraId="2F687E34"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56BE605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6081CB94" w14:textId="77777777" w:rsidR="00896420" w:rsidRPr="00896420" w:rsidRDefault="00896420" w:rsidP="00896420">
            <w:pPr>
              <w:rPr>
                <w:rFonts w:ascii="Aptos" w:eastAsia="Aptos" w:hAnsi="Aptos" w:cs="Times New Roman"/>
              </w:rPr>
            </w:pPr>
          </w:p>
        </w:tc>
        <w:tc>
          <w:tcPr>
            <w:tcW w:w="847" w:type="dxa"/>
            <w:shd w:val="clear" w:color="auto" w:fill="DAE9F7"/>
          </w:tcPr>
          <w:p w14:paraId="6E6BE9E5" w14:textId="77777777" w:rsidR="00896420" w:rsidRPr="00896420" w:rsidRDefault="00896420" w:rsidP="00896420">
            <w:pPr>
              <w:rPr>
                <w:rFonts w:ascii="Aptos" w:eastAsia="Aptos" w:hAnsi="Aptos" w:cs="Times New Roman"/>
              </w:rPr>
            </w:pPr>
          </w:p>
        </w:tc>
        <w:tc>
          <w:tcPr>
            <w:tcW w:w="613" w:type="dxa"/>
            <w:shd w:val="clear" w:color="auto" w:fill="DAE9F7"/>
          </w:tcPr>
          <w:p w14:paraId="3CF8DD1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r>
      <w:tr w:rsidR="00896420" w:rsidRPr="00896420" w14:paraId="4EE1D3BB" w14:textId="77777777" w:rsidTr="004E3331">
        <w:tc>
          <w:tcPr>
            <w:tcW w:w="1413" w:type="dxa"/>
            <w:shd w:val="clear" w:color="auto" w:fill="auto"/>
          </w:tcPr>
          <w:p w14:paraId="389CA400" w14:textId="77777777" w:rsidR="00896420" w:rsidRPr="00896420" w:rsidRDefault="00896420" w:rsidP="00896420">
            <w:pPr>
              <w:rPr>
                <w:rFonts w:ascii="Aptos" w:eastAsia="Aptos" w:hAnsi="Aptos" w:cs="Times New Roman"/>
              </w:rPr>
            </w:pPr>
            <w:r w:rsidRPr="00896420">
              <w:rPr>
                <w:rFonts w:ascii="Arial" w:eastAsia="Aptos" w:hAnsi="Arial" w:cs="Arial"/>
              </w:rPr>
              <w:t>Hazell et al., 2020</w:t>
            </w:r>
          </w:p>
        </w:tc>
        <w:tc>
          <w:tcPr>
            <w:tcW w:w="709" w:type="dxa"/>
            <w:shd w:val="clear" w:color="auto" w:fill="auto"/>
          </w:tcPr>
          <w:p w14:paraId="6C4C78E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auto"/>
          </w:tcPr>
          <w:p w14:paraId="4CC80FA3"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auto"/>
          </w:tcPr>
          <w:p w14:paraId="320CBDA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auto"/>
          </w:tcPr>
          <w:p w14:paraId="2DD4768D" w14:textId="77777777" w:rsidR="00896420" w:rsidRPr="00896420" w:rsidRDefault="00896420" w:rsidP="00896420">
            <w:pPr>
              <w:rPr>
                <w:rFonts w:ascii="Aptos" w:eastAsia="Aptos" w:hAnsi="Aptos" w:cs="Times New Roman"/>
              </w:rPr>
            </w:pPr>
          </w:p>
        </w:tc>
        <w:tc>
          <w:tcPr>
            <w:tcW w:w="847" w:type="dxa"/>
            <w:gridSpan w:val="2"/>
            <w:shd w:val="clear" w:color="auto" w:fill="auto"/>
          </w:tcPr>
          <w:p w14:paraId="4AD4D29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61A0D79B"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shd w:val="clear" w:color="auto" w:fill="auto"/>
          </w:tcPr>
          <w:p w14:paraId="727C37D6" w14:textId="77777777" w:rsidR="00896420" w:rsidRPr="00896420" w:rsidRDefault="00896420" w:rsidP="00896420">
            <w:pPr>
              <w:rPr>
                <w:rFonts w:ascii="Aptos" w:eastAsia="Aptos" w:hAnsi="Aptos" w:cs="Times New Roman"/>
              </w:rPr>
            </w:pPr>
          </w:p>
        </w:tc>
        <w:tc>
          <w:tcPr>
            <w:tcW w:w="847" w:type="dxa"/>
            <w:shd w:val="clear" w:color="auto" w:fill="auto"/>
          </w:tcPr>
          <w:p w14:paraId="2277077A"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4B669B2D" w14:textId="77777777" w:rsidR="00896420" w:rsidRPr="00896420" w:rsidRDefault="00896420" w:rsidP="00896420">
            <w:pPr>
              <w:rPr>
                <w:rFonts w:ascii="Aptos" w:eastAsia="Aptos" w:hAnsi="Aptos" w:cs="Times New Roman"/>
              </w:rPr>
            </w:pPr>
          </w:p>
        </w:tc>
        <w:tc>
          <w:tcPr>
            <w:tcW w:w="847" w:type="dxa"/>
            <w:shd w:val="clear" w:color="auto" w:fill="auto"/>
          </w:tcPr>
          <w:p w14:paraId="3A5BEE9B" w14:textId="77777777" w:rsidR="00896420" w:rsidRPr="00896420" w:rsidRDefault="00896420" w:rsidP="00896420">
            <w:pPr>
              <w:rPr>
                <w:rFonts w:ascii="Aptos" w:eastAsia="Aptos" w:hAnsi="Aptos" w:cs="Times New Roman"/>
              </w:rPr>
            </w:pPr>
          </w:p>
        </w:tc>
        <w:tc>
          <w:tcPr>
            <w:tcW w:w="740" w:type="dxa"/>
            <w:shd w:val="clear" w:color="auto" w:fill="auto"/>
          </w:tcPr>
          <w:p w14:paraId="73DD814E" w14:textId="77777777" w:rsidR="00896420" w:rsidRPr="00896420" w:rsidRDefault="00896420" w:rsidP="00896420">
            <w:pPr>
              <w:rPr>
                <w:rFonts w:ascii="Aptos" w:eastAsia="Aptos" w:hAnsi="Aptos" w:cs="Times New Roman"/>
              </w:rPr>
            </w:pPr>
          </w:p>
        </w:tc>
        <w:tc>
          <w:tcPr>
            <w:tcW w:w="955" w:type="dxa"/>
            <w:shd w:val="clear" w:color="auto" w:fill="auto"/>
          </w:tcPr>
          <w:p w14:paraId="13B674B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59A9439C"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4D93A66A" w14:textId="77777777" w:rsidR="00896420" w:rsidRPr="00896420" w:rsidRDefault="00896420" w:rsidP="00896420">
            <w:pPr>
              <w:rPr>
                <w:rFonts w:ascii="Aptos" w:eastAsia="Aptos" w:hAnsi="Aptos" w:cs="Times New Roman"/>
              </w:rPr>
            </w:pPr>
          </w:p>
        </w:tc>
        <w:tc>
          <w:tcPr>
            <w:tcW w:w="847" w:type="dxa"/>
            <w:shd w:val="clear" w:color="auto" w:fill="auto"/>
          </w:tcPr>
          <w:p w14:paraId="34641C2E" w14:textId="77777777" w:rsidR="00896420" w:rsidRPr="00896420" w:rsidRDefault="00896420" w:rsidP="00896420">
            <w:pPr>
              <w:rPr>
                <w:rFonts w:ascii="Aptos" w:eastAsia="Aptos" w:hAnsi="Aptos" w:cs="Times New Roman"/>
              </w:rPr>
            </w:pPr>
          </w:p>
        </w:tc>
        <w:tc>
          <w:tcPr>
            <w:tcW w:w="613" w:type="dxa"/>
            <w:shd w:val="clear" w:color="auto" w:fill="auto"/>
          </w:tcPr>
          <w:p w14:paraId="7F99EB39" w14:textId="77777777" w:rsidR="00896420" w:rsidRPr="00896420" w:rsidRDefault="00896420" w:rsidP="00896420">
            <w:pPr>
              <w:rPr>
                <w:rFonts w:ascii="Aptos" w:eastAsia="Aptos" w:hAnsi="Aptos" w:cs="Times New Roman"/>
              </w:rPr>
            </w:pPr>
          </w:p>
        </w:tc>
      </w:tr>
      <w:tr w:rsidR="00896420" w:rsidRPr="00896420" w14:paraId="310F8640" w14:textId="77777777" w:rsidTr="004E3331">
        <w:tc>
          <w:tcPr>
            <w:tcW w:w="1413" w:type="dxa"/>
            <w:shd w:val="clear" w:color="auto" w:fill="DAE9F7"/>
          </w:tcPr>
          <w:p w14:paraId="488487AC" w14:textId="77777777" w:rsidR="00896420" w:rsidRPr="00896420" w:rsidRDefault="00896420" w:rsidP="00896420">
            <w:pPr>
              <w:rPr>
                <w:rFonts w:ascii="Arial" w:eastAsia="Aptos" w:hAnsi="Arial" w:cs="Arial"/>
              </w:rPr>
            </w:pPr>
            <w:r w:rsidRPr="00896420">
              <w:rPr>
                <w:rFonts w:ascii="Arial" w:eastAsia="Aptos" w:hAnsi="Arial" w:cs="Arial"/>
              </w:rPr>
              <w:t>Horwood et al., 2021</w:t>
            </w:r>
          </w:p>
        </w:tc>
        <w:tc>
          <w:tcPr>
            <w:tcW w:w="709" w:type="dxa"/>
            <w:shd w:val="clear" w:color="auto" w:fill="DAE9F7"/>
          </w:tcPr>
          <w:p w14:paraId="1F55AA0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DAE9F7"/>
          </w:tcPr>
          <w:p w14:paraId="34698306" w14:textId="77777777" w:rsidR="00896420" w:rsidRPr="00896420" w:rsidRDefault="00896420" w:rsidP="00896420">
            <w:pPr>
              <w:rPr>
                <w:rFonts w:ascii="Aptos" w:eastAsia="Aptos" w:hAnsi="Aptos" w:cs="Times New Roman"/>
              </w:rPr>
            </w:pPr>
          </w:p>
        </w:tc>
        <w:tc>
          <w:tcPr>
            <w:tcW w:w="850" w:type="dxa"/>
            <w:shd w:val="clear" w:color="auto" w:fill="DAE9F7"/>
          </w:tcPr>
          <w:p w14:paraId="4ED44FE6"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DAE9F7"/>
          </w:tcPr>
          <w:p w14:paraId="420A18C6" w14:textId="77777777" w:rsidR="00896420" w:rsidRPr="00896420" w:rsidRDefault="00896420" w:rsidP="00896420">
            <w:pPr>
              <w:rPr>
                <w:rFonts w:ascii="Aptos" w:eastAsia="Aptos" w:hAnsi="Aptos" w:cs="Times New Roman"/>
              </w:rPr>
            </w:pPr>
          </w:p>
        </w:tc>
        <w:tc>
          <w:tcPr>
            <w:tcW w:w="847" w:type="dxa"/>
            <w:gridSpan w:val="2"/>
            <w:shd w:val="clear" w:color="auto" w:fill="DAE9F7"/>
          </w:tcPr>
          <w:p w14:paraId="18654530" w14:textId="77777777" w:rsidR="00896420" w:rsidRPr="00896420" w:rsidRDefault="00896420" w:rsidP="00896420">
            <w:pPr>
              <w:rPr>
                <w:rFonts w:ascii="Aptos" w:eastAsia="Aptos" w:hAnsi="Aptos" w:cs="Times New Roman"/>
              </w:rPr>
            </w:pPr>
          </w:p>
        </w:tc>
        <w:tc>
          <w:tcPr>
            <w:tcW w:w="847" w:type="dxa"/>
            <w:shd w:val="clear" w:color="auto" w:fill="DAE9F7"/>
          </w:tcPr>
          <w:p w14:paraId="001C1370" w14:textId="77777777" w:rsidR="00896420" w:rsidRPr="00896420" w:rsidRDefault="00896420" w:rsidP="00896420">
            <w:pPr>
              <w:rPr>
                <w:rFonts w:ascii="Aptos" w:eastAsia="Aptos" w:hAnsi="Aptos" w:cs="Times New Roman"/>
              </w:rPr>
            </w:pPr>
          </w:p>
        </w:tc>
        <w:tc>
          <w:tcPr>
            <w:tcW w:w="848" w:type="dxa"/>
            <w:shd w:val="clear" w:color="auto" w:fill="DAE9F7"/>
          </w:tcPr>
          <w:p w14:paraId="502270B9" w14:textId="77777777" w:rsidR="00896420" w:rsidRPr="00896420" w:rsidRDefault="00896420" w:rsidP="00896420">
            <w:pPr>
              <w:rPr>
                <w:rFonts w:ascii="Aptos" w:eastAsia="Aptos" w:hAnsi="Aptos" w:cs="Times New Roman"/>
              </w:rPr>
            </w:pPr>
          </w:p>
        </w:tc>
        <w:tc>
          <w:tcPr>
            <w:tcW w:w="847" w:type="dxa"/>
            <w:shd w:val="clear" w:color="auto" w:fill="DAE9F7"/>
          </w:tcPr>
          <w:p w14:paraId="544B5C86" w14:textId="77777777" w:rsidR="00896420" w:rsidRPr="00896420" w:rsidRDefault="00896420" w:rsidP="00896420">
            <w:pPr>
              <w:rPr>
                <w:rFonts w:ascii="Aptos" w:eastAsia="Aptos" w:hAnsi="Aptos" w:cs="Times New Roman"/>
              </w:rPr>
            </w:pPr>
          </w:p>
        </w:tc>
        <w:tc>
          <w:tcPr>
            <w:tcW w:w="848" w:type="dxa"/>
            <w:gridSpan w:val="2"/>
            <w:shd w:val="clear" w:color="auto" w:fill="DAE9F7"/>
          </w:tcPr>
          <w:p w14:paraId="6A295772" w14:textId="77777777" w:rsidR="00896420" w:rsidRPr="00896420" w:rsidRDefault="00896420" w:rsidP="00896420">
            <w:pPr>
              <w:rPr>
                <w:rFonts w:ascii="Aptos" w:eastAsia="Aptos" w:hAnsi="Aptos" w:cs="Times New Roman"/>
              </w:rPr>
            </w:pPr>
          </w:p>
        </w:tc>
        <w:tc>
          <w:tcPr>
            <w:tcW w:w="847" w:type="dxa"/>
            <w:shd w:val="clear" w:color="auto" w:fill="DAE9F7"/>
          </w:tcPr>
          <w:p w14:paraId="4F0C974A" w14:textId="77777777" w:rsidR="00896420" w:rsidRPr="00896420" w:rsidRDefault="00896420" w:rsidP="00896420">
            <w:pPr>
              <w:rPr>
                <w:rFonts w:ascii="Aptos" w:eastAsia="Aptos" w:hAnsi="Aptos" w:cs="Times New Roman"/>
              </w:rPr>
            </w:pPr>
          </w:p>
        </w:tc>
        <w:tc>
          <w:tcPr>
            <w:tcW w:w="740" w:type="dxa"/>
            <w:shd w:val="clear" w:color="auto" w:fill="DAE9F7"/>
          </w:tcPr>
          <w:p w14:paraId="3114DAC9" w14:textId="77777777" w:rsidR="00896420" w:rsidRPr="00896420" w:rsidRDefault="00896420" w:rsidP="00896420">
            <w:pPr>
              <w:rPr>
                <w:rFonts w:ascii="Aptos" w:eastAsia="Aptos" w:hAnsi="Aptos" w:cs="Times New Roman"/>
              </w:rPr>
            </w:pPr>
          </w:p>
        </w:tc>
        <w:tc>
          <w:tcPr>
            <w:tcW w:w="955" w:type="dxa"/>
            <w:shd w:val="clear" w:color="auto" w:fill="DAE9F7"/>
          </w:tcPr>
          <w:p w14:paraId="081A0FE3"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6AE03A26" w14:textId="77777777" w:rsidR="00896420" w:rsidRPr="00896420" w:rsidRDefault="00896420" w:rsidP="00896420">
            <w:pPr>
              <w:rPr>
                <w:rFonts w:ascii="Aptos" w:eastAsia="Aptos" w:hAnsi="Aptos" w:cs="Times New Roman"/>
              </w:rPr>
            </w:pPr>
          </w:p>
        </w:tc>
        <w:tc>
          <w:tcPr>
            <w:tcW w:w="848" w:type="dxa"/>
            <w:gridSpan w:val="2"/>
            <w:shd w:val="clear" w:color="auto" w:fill="DAE9F7"/>
          </w:tcPr>
          <w:p w14:paraId="3723B6F8" w14:textId="77777777" w:rsidR="00896420" w:rsidRPr="00896420" w:rsidRDefault="00896420" w:rsidP="00896420">
            <w:pPr>
              <w:rPr>
                <w:rFonts w:ascii="Aptos" w:eastAsia="Aptos" w:hAnsi="Aptos" w:cs="Times New Roman"/>
              </w:rPr>
            </w:pPr>
          </w:p>
        </w:tc>
        <w:tc>
          <w:tcPr>
            <w:tcW w:w="847" w:type="dxa"/>
            <w:shd w:val="clear" w:color="auto" w:fill="DAE9F7"/>
          </w:tcPr>
          <w:p w14:paraId="702F28F9" w14:textId="77777777" w:rsidR="00896420" w:rsidRPr="00896420" w:rsidRDefault="00896420" w:rsidP="00896420">
            <w:pPr>
              <w:rPr>
                <w:rFonts w:ascii="Aptos" w:eastAsia="Aptos" w:hAnsi="Aptos" w:cs="Times New Roman"/>
              </w:rPr>
            </w:pPr>
          </w:p>
        </w:tc>
        <w:tc>
          <w:tcPr>
            <w:tcW w:w="613" w:type="dxa"/>
            <w:shd w:val="clear" w:color="auto" w:fill="DAE9F7"/>
          </w:tcPr>
          <w:p w14:paraId="5C43D357" w14:textId="77777777" w:rsidR="00896420" w:rsidRPr="00896420" w:rsidRDefault="00896420" w:rsidP="00896420">
            <w:pPr>
              <w:rPr>
                <w:rFonts w:ascii="Aptos" w:eastAsia="Aptos" w:hAnsi="Aptos" w:cs="Times New Roman"/>
              </w:rPr>
            </w:pPr>
          </w:p>
        </w:tc>
      </w:tr>
      <w:tr w:rsidR="00896420" w:rsidRPr="00896420" w14:paraId="22249AEA" w14:textId="77777777" w:rsidTr="004E3331">
        <w:tc>
          <w:tcPr>
            <w:tcW w:w="1413" w:type="dxa"/>
            <w:shd w:val="clear" w:color="auto" w:fill="auto"/>
          </w:tcPr>
          <w:p w14:paraId="3B9E1054" w14:textId="77777777" w:rsidR="00896420" w:rsidRPr="00896420" w:rsidRDefault="00896420" w:rsidP="00896420">
            <w:pPr>
              <w:rPr>
                <w:rFonts w:ascii="Arial" w:eastAsia="Aptos" w:hAnsi="Arial" w:cs="Arial"/>
              </w:rPr>
            </w:pPr>
            <w:r w:rsidRPr="00896420">
              <w:rPr>
                <w:rFonts w:ascii="Arial" w:eastAsia="Aptos" w:hAnsi="Arial" w:cs="Arial"/>
              </w:rPr>
              <w:t>Knopp-Hoffer et al., 2016</w:t>
            </w:r>
          </w:p>
        </w:tc>
        <w:tc>
          <w:tcPr>
            <w:tcW w:w="709" w:type="dxa"/>
            <w:shd w:val="clear" w:color="auto" w:fill="auto"/>
          </w:tcPr>
          <w:p w14:paraId="39E5408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auto"/>
          </w:tcPr>
          <w:p w14:paraId="2AE87479" w14:textId="77777777" w:rsidR="00896420" w:rsidRPr="00896420" w:rsidRDefault="00896420" w:rsidP="00896420">
            <w:pPr>
              <w:rPr>
                <w:rFonts w:ascii="Aptos" w:eastAsia="Aptos" w:hAnsi="Aptos" w:cs="Times New Roman"/>
              </w:rPr>
            </w:pPr>
          </w:p>
        </w:tc>
        <w:tc>
          <w:tcPr>
            <w:tcW w:w="850" w:type="dxa"/>
            <w:shd w:val="clear" w:color="auto" w:fill="auto"/>
          </w:tcPr>
          <w:p w14:paraId="32C9171B" w14:textId="77777777" w:rsidR="00896420" w:rsidRPr="00896420" w:rsidRDefault="00896420" w:rsidP="00896420">
            <w:pPr>
              <w:rPr>
                <w:rFonts w:ascii="Aptos" w:eastAsia="Aptos" w:hAnsi="Aptos" w:cs="Times New Roman"/>
              </w:rPr>
            </w:pPr>
          </w:p>
        </w:tc>
        <w:tc>
          <w:tcPr>
            <w:tcW w:w="697" w:type="dxa"/>
            <w:shd w:val="clear" w:color="auto" w:fill="auto"/>
          </w:tcPr>
          <w:p w14:paraId="678835C8" w14:textId="77777777" w:rsidR="00896420" w:rsidRPr="00896420" w:rsidRDefault="00896420" w:rsidP="00896420">
            <w:pPr>
              <w:rPr>
                <w:rFonts w:ascii="Aptos" w:eastAsia="Aptos" w:hAnsi="Aptos" w:cs="Times New Roman"/>
              </w:rPr>
            </w:pPr>
          </w:p>
        </w:tc>
        <w:tc>
          <w:tcPr>
            <w:tcW w:w="847" w:type="dxa"/>
            <w:gridSpan w:val="2"/>
            <w:shd w:val="clear" w:color="auto" w:fill="auto"/>
          </w:tcPr>
          <w:p w14:paraId="6F8424BA"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3B81E310" w14:textId="77777777" w:rsidR="00896420" w:rsidRPr="00896420" w:rsidRDefault="00896420" w:rsidP="00896420">
            <w:pPr>
              <w:rPr>
                <w:rFonts w:ascii="Aptos" w:eastAsia="Aptos" w:hAnsi="Aptos" w:cs="Times New Roman"/>
              </w:rPr>
            </w:pPr>
          </w:p>
        </w:tc>
        <w:tc>
          <w:tcPr>
            <w:tcW w:w="848" w:type="dxa"/>
            <w:shd w:val="clear" w:color="auto" w:fill="auto"/>
          </w:tcPr>
          <w:p w14:paraId="00F0C172" w14:textId="77777777" w:rsidR="00896420" w:rsidRPr="00896420" w:rsidRDefault="00896420" w:rsidP="00896420">
            <w:pPr>
              <w:rPr>
                <w:rFonts w:ascii="Aptos" w:eastAsia="Aptos" w:hAnsi="Aptos" w:cs="Times New Roman"/>
              </w:rPr>
            </w:pPr>
          </w:p>
        </w:tc>
        <w:tc>
          <w:tcPr>
            <w:tcW w:w="847" w:type="dxa"/>
            <w:shd w:val="clear" w:color="auto" w:fill="auto"/>
          </w:tcPr>
          <w:p w14:paraId="2F39E3B8" w14:textId="77777777" w:rsidR="00896420" w:rsidRPr="00896420" w:rsidRDefault="00896420" w:rsidP="00896420">
            <w:pPr>
              <w:rPr>
                <w:rFonts w:ascii="Aptos" w:eastAsia="Aptos" w:hAnsi="Aptos" w:cs="Times New Roman"/>
              </w:rPr>
            </w:pPr>
          </w:p>
        </w:tc>
        <w:tc>
          <w:tcPr>
            <w:tcW w:w="848" w:type="dxa"/>
            <w:gridSpan w:val="2"/>
            <w:shd w:val="clear" w:color="auto" w:fill="auto"/>
          </w:tcPr>
          <w:p w14:paraId="5AE1D14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24256D9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740" w:type="dxa"/>
            <w:shd w:val="clear" w:color="auto" w:fill="auto"/>
          </w:tcPr>
          <w:p w14:paraId="4AE8FF49" w14:textId="77777777" w:rsidR="00896420" w:rsidRPr="00896420" w:rsidRDefault="00896420" w:rsidP="00896420">
            <w:pPr>
              <w:rPr>
                <w:rFonts w:ascii="Aptos" w:eastAsia="Aptos" w:hAnsi="Aptos" w:cs="Times New Roman"/>
              </w:rPr>
            </w:pPr>
          </w:p>
        </w:tc>
        <w:tc>
          <w:tcPr>
            <w:tcW w:w="955" w:type="dxa"/>
            <w:shd w:val="clear" w:color="auto" w:fill="auto"/>
          </w:tcPr>
          <w:p w14:paraId="6796626B"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0F4A86FB"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3928F212" w14:textId="77777777" w:rsidR="00896420" w:rsidRPr="00896420" w:rsidRDefault="00896420" w:rsidP="00896420">
            <w:pPr>
              <w:rPr>
                <w:rFonts w:ascii="Aptos" w:eastAsia="Aptos" w:hAnsi="Aptos" w:cs="Times New Roman"/>
              </w:rPr>
            </w:pPr>
          </w:p>
        </w:tc>
        <w:tc>
          <w:tcPr>
            <w:tcW w:w="847" w:type="dxa"/>
            <w:shd w:val="clear" w:color="auto" w:fill="auto"/>
          </w:tcPr>
          <w:p w14:paraId="72DB80CA"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13" w:type="dxa"/>
            <w:shd w:val="clear" w:color="auto" w:fill="auto"/>
          </w:tcPr>
          <w:p w14:paraId="69E8C6E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r>
      <w:tr w:rsidR="00896420" w:rsidRPr="00896420" w14:paraId="13502DA0" w14:textId="77777777" w:rsidTr="004E3331">
        <w:tc>
          <w:tcPr>
            <w:tcW w:w="1413" w:type="dxa"/>
            <w:shd w:val="clear" w:color="auto" w:fill="DAE9F7"/>
          </w:tcPr>
          <w:p w14:paraId="7157BF8C" w14:textId="77777777" w:rsidR="00896420" w:rsidRPr="00896420" w:rsidRDefault="00896420" w:rsidP="00896420">
            <w:pPr>
              <w:rPr>
                <w:rFonts w:ascii="Arial" w:eastAsia="Aptos" w:hAnsi="Arial" w:cs="Arial"/>
              </w:rPr>
            </w:pPr>
            <w:proofErr w:type="spellStart"/>
            <w:r w:rsidRPr="00896420">
              <w:rPr>
                <w:rFonts w:ascii="Arial" w:eastAsia="Aptos" w:hAnsi="Arial" w:cs="Arial"/>
              </w:rPr>
              <w:t>Krebber</w:t>
            </w:r>
            <w:proofErr w:type="spellEnd"/>
            <w:r w:rsidRPr="00896420">
              <w:rPr>
                <w:rFonts w:ascii="Arial" w:eastAsia="Aptos" w:hAnsi="Arial" w:cs="Arial"/>
              </w:rPr>
              <w:t xml:space="preserve"> et al., 2017</w:t>
            </w:r>
          </w:p>
        </w:tc>
        <w:tc>
          <w:tcPr>
            <w:tcW w:w="709" w:type="dxa"/>
            <w:shd w:val="clear" w:color="auto" w:fill="DAE9F7"/>
          </w:tcPr>
          <w:p w14:paraId="4E5C551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DAE9F7"/>
          </w:tcPr>
          <w:p w14:paraId="47386D14"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DAE9F7"/>
          </w:tcPr>
          <w:p w14:paraId="5ABD746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DAE9F7"/>
          </w:tcPr>
          <w:p w14:paraId="31286379" w14:textId="77777777" w:rsidR="00896420" w:rsidRPr="00896420" w:rsidRDefault="00896420" w:rsidP="00896420">
            <w:pPr>
              <w:rPr>
                <w:rFonts w:ascii="Aptos" w:eastAsia="Aptos" w:hAnsi="Aptos" w:cs="Times New Roman"/>
              </w:rPr>
            </w:pPr>
          </w:p>
        </w:tc>
        <w:tc>
          <w:tcPr>
            <w:tcW w:w="847" w:type="dxa"/>
            <w:gridSpan w:val="2"/>
            <w:shd w:val="clear" w:color="auto" w:fill="DAE9F7"/>
          </w:tcPr>
          <w:p w14:paraId="757CE5AE" w14:textId="77777777" w:rsidR="00896420" w:rsidRPr="00896420" w:rsidRDefault="00896420" w:rsidP="00896420">
            <w:pPr>
              <w:rPr>
                <w:rFonts w:ascii="Aptos" w:eastAsia="Aptos" w:hAnsi="Aptos" w:cs="Times New Roman"/>
              </w:rPr>
            </w:pPr>
          </w:p>
        </w:tc>
        <w:tc>
          <w:tcPr>
            <w:tcW w:w="847" w:type="dxa"/>
            <w:shd w:val="clear" w:color="auto" w:fill="DAE9F7"/>
          </w:tcPr>
          <w:p w14:paraId="5384446A" w14:textId="77777777" w:rsidR="00896420" w:rsidRPr="00896420" w:rsidRDefault="00896420" w:rsidP="00896420">
            <w:pPr>
              <w:rPr>
                <w:rFonts w:ascii="Aptos" w:eastAsia="Aptos" w:hAnsi="Aptos" w:cs="Times New Roman"/>
              </w:rPr>
            </w:pPr>
          </w:p>
        </w:tc>
        <w:tc>
          <w:tcPr>
            <w:tcW w:w="848" w:type="dxa"/>
            <w:shd w:val="clear" w:color="auto" w:fill="DAE9F7"/>
          </w:tcPr>
          <w:p w14:paraId="14416842" w14:textId="77777777" w:rsidR="00896420" w:rsidRPr="00896420" w:rsidRDefault="00896420" w:rsidP="00896420">
            <w:pPr>
              <w:rPr>
                <w:rFonts w:ascii="Aptos" w:eastAsia="Aptos" w:hAnsi="Aptos" w:cs="Times New Roman"/>
              </w:rPr>
            </w:pPr>
          </w:p>
        </w:tc>
        <w:tc>
          <w:tcPr>
            <w:tcW w:w="847" w:type="dxa"/>
            <w:shd w:val="clear" w:color="auto" w:fill="DAE9F7"/>
          </w:tcPr>
          <w:p w14:paraId="2C4965F9"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16D9CB90" w14:textId="77777777" w:rsidR="00896420" w:rsidRPr="00896420" w:rsidRDefault="00896420" w:rsidP="00896420">
            <w:pPr>
              <w:rPr>
                <w:rFonts w:ascii="Aptos" w:eastAsia="Aptos" w:hAnsi="Aptos" w:cs="Times New Roman"/>
              </w:rPr>
            </w:pPr>
          </w:p>
        </w:tc>
        <w:tc>
          <w:tcPr>
            <w:tcW w:w="847" w:type="dxa"/>
            <w:shd w:val="clear" w:color="auto" w:fill="DAE9F7"/>
          </w:tcPr>
          <w:p w14:paraId="3C631F7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740" w:type="dxa"/>
            <w:shd w:val="clear" w:color="auto" w:fill="DAE9F7"/>
          </w:tcPr>
          <w:p w14:paraId="41B9FA82" w14:textId="77777777" w:rsidR="00896420" w:rsidRPr="00896420" w:rsidRDefault="00896420" w:rsidP="00896420">
            <w:pPr>
              <w:rPr>
                <w:rFonts w:ascii="Aptos" w:eastAsia="Aptos" w:hAnsi="Aptos" w:cs="Times New Roman"/>
              </w:rPr>
            </w:pPr>
          </w:p>
        </w:tc>
        <w:tc>
          <w:tcPr>
            <w:tcW w:w="955" w:type="dxa"/>
            <w:shd w:val="clear" w:color="auto" w:fill="DAE9F7"/>
          </w:tcPr>
          <w:p w14:paraId="16CC198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2EFB404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77DCE802" w14:textId="77777777" w:rsidR="00896420" w:rsidRPr="00896420" w:rsidRDefault="00896420" w:rsidP="00896420">
            <w:pPr>
              <w:rPr>
                <w:rFonts w:ascii="Aptos" w:eastAsia="Aptos" w:hAnsi="Aptos" w:cs="Times New Roman"/>
              </w:rPr>
            </w:pPr>
          </w:p>
        </w:tc>
        <w:tc>
          <w:tcPr>
            <w:tcW w:w="847" w:type="dxa"/>
            <w:shd w:val="clear" w:color="auto" w:fill="DAE9F7"/>
          </w:tcPr>
          <w:p w14:paraId="70BD923B" w14:textId="77777777" w:rsidR="00896420" w:rsidRPr="00896420" w:rsidRDefault="00896420" w:rsidP="00896420">
            <w:pPr>
              <w:rPr>
                <w:rFonts w:ascii="Aptos" w:eastAsia="Aptos" w:hAnsi="Aptos" w:cs="Times New Roman"/>
              </w:rPr>
            </w:pPr>
          </w:p>
        </w:tc>
        <w:tc>
          <w:tcPr>
            <w:tcW w:w="613" w:type="dxa"/>
            <w:shd w:val="clear" w:color="auto" w:fill="DAE9F7"/>
          </w:tcPr>
          <w:p w14:paraId="339FC4DD" w14:textId="77777777" w:rsidR="00896420" w:rsidRPr="00896420" w:rsidRDefault="00896420" w:rsidP="00896420">
            <w:pPr>
              <w:rPr>
                <w:rFonts w:ascii="Aptos" w:eastAsia="Aptos" w:hAnsi="Aptos" w:cs="Times New Roman"/>
              </w:rPr>
            </w:pPr>
          </w:p>
        </w:tc>
      </w:tr>
      <w:tr w:rsidR="00896420" w:rsidRPr="00896420" w14:paraId="4748303E" w14:textId="77777777" w:rsidTr="004E3331">
        <w:tc>
          <w:tcPr>
            <w:tcW w:w="1413" w:type="dxa"/>
            <w:shd w:val="clear" w:color="auto" w:fill="auto"/>
          </w:tcPr>
          <w:p w14:paraId="05F316B7" w14:textId="77777777" w:rsidR="00896420" w:rsidRPr="00896420" w:rsidRDefault="00896420" w:rsidP="00896420">
            <w:pPr>
              <w:rPr>
                <w:rFonts w:ascii="Arial" w:eastAsia="Aptos" w:hAnsi="Arial" w:cs="Arial"/>
              </w:rPr>
            </w:pPr>
            <w:proofErr w:type="spellStart"/>
            <w:r w:rsidRPr="00896420">
              <w:rPr>
                <w:rFonts w:ascii="Arial" w:eastAsia="Aptos" w:hAnsi="Arial" w:cs="Arial"/>
              </w:rPr>
              <w:t>Lillevoll</w:t>
            </w:r>
            <w:proofErr w:type="spellEnd"/>
            <w:r w:rsidRPr="00896420">
              <w:rPr>
                <w:rFonts w:ascii="Arial" w:eastAsia="Aptos" w:hAnsi="Arial" w:cs="Arial"/>
              </w:rPr>
              <w:t xml:space="preserve"> et al., 2013</w:t>
            </w:r>
          </w:p>
        </w:tc>
        <w:tc>
          <w:tcPr>
            <w:tcW w:w="709" w:type="dxa"/>
            <w:shd w:val="clear" w:color="auto" w:fill="auto"/>
          </w:tcPr>
          <w:p w14:paraId="59BB17D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auto"/>
          </w:tcPr>
          <w:p w14:paraId="798D5C4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auto"/>
          </w:tcPr>
          <w:p w14:paraId="3F1A0834"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auto"/>
          </w:tcPr>
          <w:p w14:paraId="64B988D5" w14:textId="77777777" w:rsidR="00896420" w:rsidRPr="00896420" w:rsidRDefault="00896420" w:rsidP="00896420">
            <w:pPr>
              <w:rPr>
                <w:rFonts w:ascii="Aptos" w:eastAsia="Aptos" w:hAnsi="Aptos" w:cs="Times New Roman"/>
              </w:rPr>
            </w:pPr>
          </w:p>
        </w:tc>
        <w:tc>
          <w:tcPr>
            <w:tcW w:w="847" w:type="dxa"/>
            <w:gridSpan w:val="2"/>
            <w:shd w:val="clear" w:color="auto" w:fill="auto"/>
          </w:tcPr>
          <w:p w14:paraId="3CC33A55"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28A19863" w14:textId="77777777" w:rsidR="00896420" w:rsidRPr="00896420" w:rsidRDefault="00896420" w:rsidP="00896420">
            <w:pPr>
              <w:rPr>
                <w:rFonts w:ascii="Aptos" w:eastAsia="Aptos" w:hAnsi="Aptos" w:cs="Times New Roman"/>
              </w:rPr>
            </w:pPr>
          </w:p>
        </w:tc>
        <w:tc>
          <w:tcPr>
            <w:tcW w:w="848" w:type="dxa"/>
            <w:shd w:val="clear" w:color="auto" w:fill="auto"/>
          </w:tcPr>
          <w:p w14:paraId="5A5FC8B5" w14:textId="77777777" w:rsidR="00896420" w:rsidRPr="00896420" w:rsidRDefault="00896420" w:rsidP="00896420">
            <w:pPr>
              <w:rPr>
                <w:rFonts w:ascii="Aptos" w:eastAsia="Aptos" w:hAnsi="Aptos" w:cs="Times New Roman"/>
              </w:rPr>
            </w:pPr>
          </w:p>
        </w:tc>
        <w:tc>
          <w:tcPr>
            <w:tcW w:w="847" w:type="dxa"/>
            <w:shd w:val="clear" w:color="auto" w:fill="auto"/>
          </w:tcPr>
          <w:p w14:paraId="27A3B12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4DD0FAFE" w14:textId="77777777" w:rsidR="00896420" w:rsidRPr="00896420" w:rsidRDefault="00896420" w:rsidP="00896420">
            <w:pPr>
              <w:rPr>
                <w:rFonts w:ascii="Aptos" w:eastAsia="Aptos" w:hAnsi="Aptos" w:cs="Times New Roman"/>
              </w:rPr>
            </w:pPr>
          </w:p>
        </w:tc>
        <w:tc>
          <w:tcPr>
            <w:tcW w:w="847" w:type="dxa"/>
            <w:shd w:val="clear" w:color="auto" w:fill="auto"/>
          </w:tcPr>
          <w:p w14:paraId="6539AE79" w14:textId="77777777" w:rsidR="00896420" w:rsidRPr="00896420" w:rsidRDefault="00896420" w:rsidP="00896420">
            <w:pPr>
              <w:rPr>
                <w:rFonts w:ascii="Aptos" w:eastAsia="Aptos" w:hAnsi="Aptos" w:cs="Times New Roman"/>
              </w:rPr>
            </w:pPr>
          </w:p>
        </w:tc>
        <w:tc>
          <w:tcPr>
            <w:tcW w:w="740" w:type="dxa"/>
            <w:shd w:val="clear" w:color="auto" w:fill="auto"/>
          </w:tcPr>
          <w:p w14:paraId="70E74DBE" w14:textId="77777777" w:rsidR="00896420" w:rsidRPr="00896420" w:rsidRDefault="00896420" w:rsidP="00896420">
            <w:pPr>
              <w:rPr>
                <w:rFonts w:ascii="Aptos" w:eastAsia="Aptos" w:hAnsi="Aptos" w:cs="Times New Roman"/>
              </w:rPr>
            </w:pPr>
          </w:p>
        </w:tc>
        <w:tc>
          <w:tcPr>
            <w:tcW w:w="955" w:type="dxa"/>
            <w:shd w:val="clear" w:color="auto" w:fill="auto"/>
          </w:tcPr>
          <w:p w14:paraId="749E608A"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7AEA8B56" w14:textId="77777777" w:rsidR="00896420" w:rsidRPr="00896420" w:rsidRDefault="00896420" w:rsidP="00896420">
            <w:pPr>
              <w:rPr>
                <w:rFonts w:ascii="Aptos" w:eastAsia="Aptos" w:hAnsi="Aptos" w:cs="Times New Roman"/>
              </w:rPr>
            </w:pPr>
          </w:p>
        </w:tc>
        <w:tc>
          <w:tcPr>
            <w:tcW w:w="848" w:type="dxa"/>
            <w:gridSpan w:val="2"/>
            <w:shd w:val="clear" w:color="auto" w:fill="auto"/>
          </w:tcPr>
          <w:p w14:paraId="12F0502A" w14:textId="77777777" w:rsidR="00896420" w:rsidRPr="00896420" w:rsidRDefault="00896420" w:rsidP="00896420">
            <w:pPr>
              <w:rPr>
                <w:rFonts w:ascii="Aptos" w:eastAsia="Aptos" w:hAnsi="Aptos" w:cs="Times New Roman"/>
              </w:rPr>
            </w:pPr>
          </w:p>
        </w:tc>
        <w:tc>
          <w:tcPr>
            <w:tcW w:w="847" w:type="dxa"/>
            <w:shd w:val="clear" w:color="auto" w:fill="auto"/>
          </w:tcPr>
          <w:p w14:paraId="284020B8" w14:textId="77777777" w:rsidR="00896420" w:rsidRPr="00896420" w:rsidRDefault="00896420" w:rsidP="00896420">
            <w:pPr>
              <w:rPr>
                <w:rFonts w:ascii="Aptos" w:eastAsia="Aptos" w:hAnsi="Aptos" w:cs="Times New Roman"/>
              </w:rPr>
            </w:pPr>
          </w:p>
        </w:tc>
        <w:tc>
          <w:tcPr>
            <w:tcW w:w="613" w:type="dxa"/>
            <w:shd w:val="clear" w:color="auto" w:fill="auto"/>
          </w:tcPr>
          <w:p w14:paraId="3F33F4EE" w14:textId="77777777" w:rsidR="00896420" w:rsidRPr="00896420" w:rsidRDefault="00896420" w:rsidP="00896420">
            <w:pPr>
              <w:rPr>
                <w:rFonts w:ascii="Aptos" w:eastAsia="Aptos" w:hAnsi="Aptos" w:cs="Times New Roman"/>
              </w:rPr>
            </w:pPr>
          </w:p>
        </w:tc>
      </w:tr>
      <w:tr w:rsidR="00896420" w:rsidRPr="00896420" w14:paraId="55D70FBB" w14:textId="77777777" w:rsidTr="004E3331">
        <w:trPr>
          <w:trHeight w:val="422"/>
        </w:trPr>
        <w:tc>
          <w:tcPr>
            <w:tcW w:w="1413" w:type="dxa"/>
            <w:shd w:val="clear" w:color="auto" w:fill="DAE9F7"/>
          </w:tcPr>
          <w:p w14:paraId="376F95F0" w14:textId="77777777" w:rsidR="00896420" w:rsidRPr="00896420" w:rsidRDefault="00896420" w:rsidP="00896420">
            <w:pPr>
              <w:rPr>
                <w:rFonts w:ascii="Arial" w:eastAsia="Aptos" w:hAnsi="Arial" w:cs="Arial"/>
              </w:rPr>
            </w:pPr>
            <w:r w:rsidRPr="00896420">
              <w:rPr>
                <w:rFonts w:ascii="Arial" w:eastAsia="Aptos" w:hAnsi="Arial" w:cs="Arial"/>
              </w:rPr>
              <w:t>Ly et al., 2015</w:t>
            </w:r>
          </w:p>
        </w:tc>
        <w:tc>
          <w:tcPr>
            <w:tcW w:w="709" w:type="dxa"/>
            <w:shd w:val="clear" w:color="auto" w:fill="DAE9F7"/>
          </w:tcPr>
          <w:p w14:paraId="4ED7E2B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DAE9F7"/>
          </w:tcPr>
          <w:p w14:paraId="4B226299"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DAE9F7"/>
          </w:tcPr>
          <w:p w14:paraId="012D5DA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DAE9F7"/>
          </w:tcPr>
          <w:p w14:paraId="446F845F" w14:textId="77777777" w:rsidR="00896420" w:rsidRPr="00896420" w:rsidRDefault="00896420" w:rsidP="00896420">
            <w:pPr>
              <w:rPr>
                <w:rFonts w:ascii="Aptos" w:eastAsia="Aptos" w:hAnsi="Aptos" w:cs="Times New Roman"/>
              </w:rPr>
            </w:pPr>
          </w:p>
        </w:tc>
        <w:tc>
          <w:tcPr>
            <w:tcW w:w="847" w:type="dxa"/>
            <w:gridSpan w:val="2"/>
            <w:shd w:val="clear" w:color="auto" w:fill="DAE9F7"/>
          </w:tcPr>
          <w:p w14:paraId="05361825"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0748E40A" w14:textId="77777777" w:rsidR="00896420" w:rsidRPr="00896420" w:rsidRDefault="00896420" w:rsidP="00896420">
            <w:pPr>
              <w:rPr>
                <w:rFonts w:ascii="Aptos" w:eastAsia="Aptos" w:hAnsi="Aptos" w:cs="Times New Roman"/>
              </w:rPr>
            </w:pPr>
          </w:p>
        </w:tc>
        <w:tc>
          <w:tcPr>
            <w:tcW w:w="848" w:type="dxa"/>
            <w:shd w:val="clear" w:color="auto" w:fill="DAE9F7"/>
          </w:tcPr>
          <w:p w14:paraId="126107A3" w14:textId="77777777" w:rsidR="00896420" w:rsidRPr="00896420" w:rsidRDefault="00896420" w:rsidP="00896420">
            <w:pPr>
              <w:rPr>
                <w:rFonts w:ascii="Aptos" w:eastAsia="Aptos" w:hAnsi="Aptos" w:cs="Times New Roman"/>
              </w:rPr>
            </w:pPr>
          </w:p>
        </w:tc>
        <w:tc>
          <w:tcPr>
            <w:tcW w:w="847" w:type="dxa"/>
            <w:shd w:val="clear" w:color="auto" w:fill="DAE9F7"/>
          </w:tcPr>
          <w:p w14:paraId="2F6EADF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4413B318" w14:textId="77777777" w:rsidR="00896420" w:rsidRPr="00896420" w:rsidRDefault="00896420" w:rsidP="00896420">
            <w:pPr>
              <w:rPr>
                <w:rFonts w:ascii="Aptos" w:eastAsia="Aptos" w:hAnsi="Aptos" w:cs="Times New Roman"/>
              </w:rPr>
            </w:pPr>
          </w:p>
        </w:tc>
        <w:tc>
          <w:tcPr>
            <w:tcW w:w="847" w:type="dxa"/>
            <w:shd w:val="clear" w:color="auto" w:fill="DAE9F7"/>
          </w:tcPr>
          <w:p w14:paraId="42CA7091" w14:textId="77777777" w:rsidR="00896420" w:rsidRPr="00896420" w:rsidRDefault="00896420" w:rsidP="00896420">
            <w:pPr>
              <w:rPr>
                <w:rFonts w:ascii="Aptos" w:eastAsia="Aptos" w:hAnsi="Aptos" w:cs="Times New Roman"/>
              </w:rPr>
            </w:pPr>
          </w:p>
        </w:tc>
        <w:tc>
          <w:tcPr>
            <w:tcW w:w="740" w:type="dxa"/>
            <w:shd w:val="clear" w:color="auto" w:fill="DAE9F7"/>
          </w:tcPr>
          <w:p w14:paraId="6B4D4423" w14:textId="77777777" w:rsidR="00896420" w:rsidRPr="00896420" w:rsidRDefault="00896420" w:rsidP="00896420">
            <w:pPr>
              <w:rPr>
                <w:rFonts w:ascii="Aptos" w:eastAsia="Aptos" w:hAnsi="Aptos" w:cs="Times New Roman"/>
              </w:rPr>
            </w:pPr>
          </w:p>
        </w:tc>
        <w:tc>
          <w:tcPr>
            <w:tcW w:w="955" w:type="dxa"/>
            <w:shd w:val="clear" w:color="auto" w:fill="DAE9F7"/>
          </w:tcPr>
          <w:p w14:paraId="0E3BEE46"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2C30BB23"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64880108" w14:textId="77777777" w:rsidR="00896420" w:rsidRPr="00896420" w:rsidRDefault="00896420" w:rsidP="00896420">
            <w:pPr>
              <w:rPr>
                <w:rFonts w:ascii="Aptos" w:eastAsia="Aptos" w:hAnsi="Aptos" w:cs="Times New Roman"/>
              </w:rPr>
            </w:pPr>
          </w:p>
        </w:tc>
        <w:tc>
          <w:tcPr>
            <w:tcW w:w="847" w:type="dxa"/>
            <w:shd w:val="clear" w:color="auto" w:fill="DAE9F7"/>
          </w:tcPr>
          <w:p w14:paraId="509C8F82" w14:textId="77777777" w:rsidR="00896420" w:rsidRPr="00896420" w:rsidRDefault="00896420" w:rsidP="00896420">
            <w:pPr>
              <w:rPr>
                <w:rFonts w:ascii="Aptos" w:eastAsia="Aptos" w:hAnsi="Aptos" w:cs="Times New Roman"/>
              </w:rPr>
            </w:pPr>
          </w:p>
        </w:tc>
        <w:tc>
          <w:tcPr>
            <w:tcW w:w="613" w:type="dxa"/>
            <w:shd w:val="clear" w:color="auto" w:fill="DAE9F7"/>
          </w:tcPr>
          <w:p w14:paraId="213A54E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r>
      <w:tr w:rsidR="00896420" w:rsidRPr="00896420" w14:paraId="767A7EE4" w14:textId="77777777" w:rsidTr="004E3331">
        <w:tc>
          <w:tcPr>
            <w:tcW w:w="1413" w:type="dxa"/>
            <w:shd w:val="clear" w:color="auto" w:fill="auto"/>
          </w:tcPr>
          <w:p w14:paraId="36836A87" w14:textId="77777777" w:rsidR="00896420" w:rsidRPr="00896420" w:rsidRDefault="00896420" w:rsidP="00896420">
            <w:pPr>
              <w:rPr>
                <w:rFonts w:ascii="Arial" w:eastAsia="Aptos" w:hAnsi="Arial" w:cs="Arial"/>
              </w:rPr>
            </w:pPr>
            <w:r w:rsidRPr="00896420">
              <w:rPr>
                <w:rFonts w:ascii="Arial" w:eastAsia="Aptos" w:hAnsi="Arial" w:cs="Arial"/>
              </w:rPr>
              <w:lastRenderedPageBreak/>
              <w:t>Meadows &amp; Kellett, 2017</w:t>
            </w:r>
          </w:p>
        </w:tc>
        <w:tc>
          <w:tcPr>
            <w:tcW w:w="709" w:type="dxa"/>
            <w:shd w:val="clear" w:color="auto" w:fill="auto"/>
          </w:tcPr>
          <w:p w14:paraId="6A9A7E9A" w14:textId="77777777" w:rsidR="00896420" w:rsidRPr="00896420" w:rsidRDefault="00896420" w:rsidP="00896420">
            <w:pPr>
              <w:rPr>
                <w:rFonts w:ascii="Aptos" w:eastAsia="Aptos" w:hAnsi="Aptos" w:cs="Times New Roman"/>
              </w:rPr>
            </w:pPr>
          </w:p>
        </w:tc>
        <w:tc>
          <w:tcPr>
            <w:tcW w:w="567" w:type="dxa"/>
            <w:shd w:val="clear" w:color="auto" w:fill="auto"/>
          </w:tcPr>
          <w:p w14:paraId="43F7D7A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auto"/>
          </w:tcPr>
          <w:p w14:paraId="1619D9BF" w14:textId="77777777" w:rsidR="00896420" w:rsidRPr="00896420" w:rsidRDefault="00896420" w:rsidP="00896420">
            <w:pPr>
              <w:rPr>
                <w:rFonts w:ascii="Aptos" w:eastAsia="Aptos" w:hAnsi="Aptos" w:cs="Times New Roman"/>
              </w:rPr>
            </w:pPr>
          </w:p>
        </w:tc>
        <w:tc>
          <w:tcPr>
            <w:tcW w:w="697" w:type="dxa"/>
            <w:shd w:val="clear" w:color="auto" w:fill="auto"/>
          </w:tcPr>
          <w:p w14:paraId="78C33C5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gridSpan w:val="2"/>
            <w:shd w:val="clear" w:color="auto" w:fill="auto"/>
          </w:tcPr>
          <w:p w14:paraId="74EDD7A6"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6376EE9E" w14:textId="77777777" w:rsidR="00896420" w:rsidRPr="00896420" w:rsidRDefault="00896420" w:rsidP="00896420">
            <w:pPr>
              <w:rPr>
                <w:rFonts w:ascii="Aptos" w:eastAsia="Aptos" w:hAnsi="Aptos" w:cs="Times New Roman"/>
              </w:rPr>
            </w:pPr>
          </w:p>
        </w:tc>
        <w:tc>
          <w:tcPr>
            <w:tcW w:w="848" w:type="dxa"/>
            <w:shd w:val="clear" w:color="auto" w:fill="auto"/>
          </w:tcPr>
          <w:p w14:paraId="64AD123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5EA0BA9F" w14:textId="77777777" w:rsidR="00896420" w:rsidRPr="00896420" w:rsidRDefault="00896420" w:rsidP="00896420">
            <w:pPr>
              <w:rPr>
                <w:rFonts w:ascii="Aptos" w:eastAsia="Aptos" w:hAnsi="Aptos" w:cs="Times New Roman"/>
              </w:rPr>
            </w:pPr>
          </w:p>
        </w:tc>
        <w:tc>
          <w:tcPr>
            <w:tcW w:w="848" w:type="dxa"/>
            <w:gridSpan w:val="2"/>
            <w:shd w:val="clear" w:color="auto" w:fill="auto"/>
          </w:tcPr>
          <w:p w14:paraId="57243C27" w14:textId="77777777" w:rsidR="00896420" w:rsidRPr="00896420" w:rsidRDefault="00896420" w:rsidP="00896420">
            <w:pPr>
              <w:rPr>
                <w:rFonts w:ascii="Aptos" w:eastAsia="Aptos" w:hAnsi="Aptos" w:cs="Times New Roman"/>
              </w:rPr>
            </w:pPr>
          </w:p>
        </w:tc>
        <w:tc>
          <w:tcPr>
            <w:tcW w:w="847" w:type="dxa"/>
            <w:shd w:val="clear" w:color="auto" w:fill="auto"/>
          </w:tcPr>
          <w:p w14:paraId="24248E91" w14:textId="77777777" w:rsidR="00896420" w:rsidRPr="00896420" w:rsidRDefault="00896420" w:rsidP="00896420">
            <w:pPr>
              <w:rPr>
                <w:rFonts w:ascii="Aptos" w:eastAsia="Aptos" w:hAnsi="Aptos" w:cs="Times New Roman"/>
              </w:rPr>
            </w:pPr>
          </w:p>
        </w:tc>
        <w:tc>
          <w:tcPr>
            <w:tcW w:w="740" w:type="dxa"/>
            <w:shd w:val="clear" w:color="auto" w:fill="auto"/>
          </w:tcPr>
          <w:p w14:paraId="297E27D2" w14:textId="77777777" w:rsidR="00896420" w:rsidRPr="00896420" w:rsidRDefault="00896420" w:rsidP="00896420">
            <w:pPr>
              <w:rPr>
                <w:rFonts w:ascii="Aptos" w:eastAsia="Aptos" w:hAnsi="Aptos" w:cs="Times New Roman"/>
              </w:rPr>
            </w:pPr>
          </w:p>
        </w:tc>
        <w:tc>
          <w:tcPr>
            <w:tcW w:w="955" w:type="dxa"/>
            <w:shd w:val="clear" w:color="auto" w:fill="auto"/>
          </w:tcPr>
          <w:p w14:paraId="67CA604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59DC7E73"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p w14:paraId="7AEBE8E0" w14:textId="77777777" w:rsidR="00896420" w:rsidRPr="00896420" w:rsidRDefault="00896420" w:rsidP="00896420">
            <w:pPr>
              <w:rPr>
                <w:rFonts w:ascii="Aptos" w:eastAsia="Aptos" w:hAnsi="Aptos" w:cs="Times New Roman"/>
              </w:rPr>
            </w:pPr>
          </w:p>
        </w:tc>
        <w:tc>
          <w:tcPr>
            <w:tcW w:w="848" w:type="dxa"/>
            <w:gridSpan w:val="2"/>
            <w:shd w:val="clear" w:color="auto" w:fill="auto"/>
          </w:tcPr>
          <w:p w14:paraId="4751D72E" w14:textId="77777777" w:rsidR="00896420" w:rsidRPr="00896420" w:rsidRDefault="00896420" w:rsidP="00896420">
            <w:pPr>
              <w:rPr>
                <w:rFonts w:ascii="Aptos" w:eastAsia="Aptos" w:hAnsi="Aptos" w:cs="Times New Roman"/>
              </w:rPr>
            </w:pPr>
          </w:p>
        </w:tc>
        <w:tc>
          <w:tcPr>
            <w:tcW w:w="847" w:type="dxa"/>
            <w:shd w:val="clear" w:color="auto" w:fill="auto"/>
          </w:tcPr>
          <w:p w14:paraId="29B8D8A7" w14:textId="77777777" w:rsidR="00896420" w:rsidRPr="00896420" w:rsidRDefault="00896420" w:rsidP="00896420">
            <w:pPr>
              <w:rPr>
                <w:rFonts w:ascii="Aptos" w:eastAsia="Aptos" w:hAnsi="Aptos" w:cs="Times New Roman"/>
              </w:rPr>
            </w:pPr>
          </w:p>
        </w:tc>
        <w:tc>
          <w:tcPr>
            <w:tcW w:w="613" w:type="dxa"/>
            <w:shd w:val="clear" w:color="auto" w:fill="auto"/>
          </w:tcPr>
          <w:p w14:paraId="335C4973" w14:textId="77777777" w:rsidR="00896420" w:rsidRPr="00896420" w:rsidRDefault="00896420" w:rsidP="00896420">
            <w:pPr>
              <w:rPr>
                <w:rFonts w:ascii="Aptos" w:eastAsia="Aptos" w:hAnsi="Aptos" w:cs="Times New Roman"/>
              </w:rPr>
            </w:pPr>
          </w:p>
        </w:tc>
      </w:tr>
      <w:tr w:rsidR="00896420" w:rsidRPr="00896420" w14:paraId="7C4B7897" w14:textId="77777777" w:rsidTr="004E3331">
        <w:tc>
          <w:tcPr>
            <w:tcW w:w="1413" w:type="dxa"/>
            <w:shd w:val="clear" w:color="auto" w:fill="DAE9F7"/>
          </w:tcPr>
          <w:p w14:paraId="5462E0EC" w14:textId="77777777" w:rsidR="00896420" w:rsidRPr="00896420" w:rsidRDefault="00896420" w:rsidP="00896420">
            <w:pPr>
              <w:rPr>
                <w:rFonts w:ascii="Arial" w:eastAsia="Aptos" w:hAnsi="Arial" w:cs="Arial"/>
              </w:rPr>
            </w:pPr>
            <w:r w:rsidRPr="00896420">
              <w:rPr>
                <w:rFonts w:ascii="Arial" w:eastAsia="Aptos" w:hAnsi="Arial" w:cs="Arial"/>
              </w:rPr>
              <w:t>Perera-Delcourt &amp; Sharkey, 2019</w:t>
            </w:r>
          </w:p>
        </w:tc>
        <w:tc>
          <w:tcPr>
            <w:tcW w:w="709" w:type="dxa"/>
            <w:shd w:val="clear" w:color="auto" w:fill="DAE9F7"/>
          </w:tcPr>
          <w:p w14:paraId="705B8D6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DAE9F7"/>
          </w:tcPr>
          <w:p w14:paraId="034BC5AB" w14:textId="77777777" w:rsidR="00896420" w:rsidRPr="00896420" w:rsidRDefault="00896420" w:rsidP="00896420">
            <w:pPr>
              <w:rPr>
                <w:rFonts w:ascii="Aptos" w:eastAsia="Aptos" w:hAnsi="Aptos" w:cs="Times New Roman"/>
              </w:rPr>
            </w:pPr>
          </w:p>
        </w:tc>
        <w:tc>
          <w:tcPr>
            <w:tcW w:w="850" w:type="dxa"/>
            <w:shd w:val="clear" w:color="auto" w:fill="DAE9F7"/>
          </w:tcPr>
          <w:p w14:paraId="0CEAD551" w14:textId="77777777" w:rsidR="00896420" w:rsidRPr="00896420" w:rsidRDefault="00896420" w:rsidP="00896420">
            <w:pPr>
              <w:rPr>
                <w:rFonts w:ascii="Aptos" w:eastAsia="Aptos" w:hAnsi="Aptos" w:cs="Times New Roman"/>
              </w:rPr>
            </w:pPr>
          </w:p>
        </w:tc>
        <w:tc>
          <w:tcPr>
            <w:tcW w:w="697" w:type="dxa"/>
            <w:shd w:val="clear" w:color="auto" w:fill="DAE9F7"/>
          </w:tcPr>
          <w:p w14:paraId="28062DA4" w14:textId="77777777" w:rsidR="00896420" w:rsidRPr="00896420" w:rsidRDefault="00896420" w:rsidP="00896420">
            <w:pPr>
              <w:rPr>
                <w:rFonts w:ascii="Aptos" w:eastAsia="Aptos" w:hAnsi="Aptos" w:cs="Times New Roman"/>
              </w:rPr>
            </w:pPr>
          </w:p>
        </w:tc>
        <w:tc>
          <w:tcPr>
            <w:tcW w:w="847" w:type="dxa"/>
            <w:gridSpan w:val="2"/>
            <w:shd w:val="clear" w:color="auto" w:fill="DAE9F7"/>
          </w:tcPr>
          <w:p w14:paraId="1011B34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12186D8D" w14:textId="77777777" w:rsidR="00896420" w:rsidRPr="00896420" w:rsidRDefault="00896420" w:rsidP="00896420">
            <w:pPr>
              <w:rPr>
                <w:rFonts w:ascii="Aptos" w:eastAsia="Aptos" w:hAnsi="Aptos" w:cs="Times New Roman"/>
              </w:rPr>
            </w:pPr>
          </w:p>
        </w:tc>
        <w:tc>
          <w:tcPr>
            <w:tcW w:w="848" w:type="dxa"/>
            <w:shd w:val="clear" w:color="auto" w:fill="DAE9F7"/>
          </w:tcPr>
          <w:p w14:paraId="4E2F6A83" w14:textId="77777777" w:rsidR="00896420" w:rsidRPr="00896420" w:rsidRDefault="00896420" w:rsidP="00896420">
            <w:pPr>
              <w:rPr>
                <w:rFonts w:ascii="Aptos" w:eastAsia="Aptos" w:hAnsi="Aptos" w:cs="Times New Roman"/>
              </w:rPr>
            </w:pPr>
          </w:p>
        </w:tc>
        <w:tc>
          <w:tcPr>
            <w:tcW w:w="847" w:type="dxa"/>
            <w:shd w:val="clear" w:color="auto" w:fill="DAE9F7"/>
          </w:tcPr>
          <w:p w14:paraId="0C161333"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45EB4107" w14:textId="77777777" w:rsidR="00896420" w:rsidRPr="00896420" w:rsidRDefault="00896420" w:rsidP="00896420">
            <w:pPr>
              <w:rPr>
                <w:rFonts w:ascii="Aptos" w:eastAsia="Aptos" w:hAnsi="Aptos" w:cs="Times New Roman"/>
              </w:rPr>
            </w:pPr>
          </w:p>
        </w:tc>
        <w:tc>
          <w:tcPr>
            <w:tcW w:w="847" w:type="dxa"/>
            <w:shd w:val="clear" w:color="auto" w:fill="DAE9F7"/>
          </w:tcPr>
          <w:p w14:paraId="6D2A778A" w14:textId="77777777" w:rsidR="00896420" w:rsidRPr="00896420" w:rsidRDefault="00896420" w:rsidP="00896420">
            <w:pPr>
              <w:rPr>
                <w:rFonts w:ascii="Aptos" w:eastAsia="Aptos" w:hAnsi="Aptos" w:cs="Times New Roman"/>
              </w:rPr>
            </w:pPr>
          </w:p>
        </w:tc>
        <w:tc>
          <w:tcPr>
            <w:tcW w:w="740" w:type="dxa"/>
            <w:shd w:val="clear" w:color="auto" w:fill="DAE9F7"/>
          </w:tcPr>
          <w:p w14:paraId="1138ECB6"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955" w:type="dxa"/>
            <w:shd w:val="clear" w:color="auto" w:fill="DAE9F7"/>
          </w:tcPr>
          <w:p w14:paraId="4FDDB418"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0752DC7B" w14:textId="77777777" w:rsidR="00896420" w:rsidRPr="00896420" w:rsidRDefault="00896420" w:rsidP="00896420">
            <w:pPr>
              <w:rPr>
                <w:rFonts w:ascii="Aptos" w:eastAsia="Aptos" w:hAnsi="Aptos" w:cs="Times New Roman"/>
              </w:rPr>
            </w:pPr>
          </w:p>
        </w:tc>
        <w:tc>
          <w:tcPr>
            <w:tcW w:w="848" w:type="dxa"/>
            <w:gridSpan w:val="2"/>
            <w:shd w:val="clear" w:color="auto" w:fill="DAE9F7"/>
          </w:tcPr>
          <w:p w14:paraId="10E11368"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25B24384"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13" w:type="dxa"/>
            <w:shd w:val="clear" w:color="auto" w:fill="DAE9F7"/>
          </w:tcPr>
          <w:p w14:paraId="42D4E469"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r>
      <w:tr w:rsidR="00896420" w:rsidRPr="00896420" w14:paraId="7D15B3E2" w14:textId="77777777" w:rsidTr="004E3331">
        <w:tc>
          <w:tcPr>
            <w:tcW w:w="1413" w:type="dxa"/>
            <w:shd w:val="clear" w:color="auto" w:fill="auto"/>
          </w:tcPr>
          <w:p w14:paraId="765E40FF" w14:textId="77777777" w:rsidR="00896420" w:rsidRPr="00896420" w:rsidRDefault="00896420" w:rsidP="00896420">
            <w:pPr>
              <w:rPr>
                <w:rFonts w:ascii="Arial" w:eastAsia="Aptos" w:hAnsi="Arial" w:cs="Arial"/>
              </w:rPr>
            </w:pPr>
            <w:r w:rsidRPr="00896420">
              <w:rPr>
                <w:rFonts w:ascii="Arial" w:eastAsia="Aptos" w:hAnsi="Arial" w:cs="Arial"/>
              </w:rPr>
              <w:t>Plateau et al., 2018</w:t>
            </w:r>
          </w:p>
        </w:tc>
        <w:tc>
          <w:tcPr>
            <w:tcW w:w="709" w:type="dxa"/>
            <w:shd w:val="clear" w:color="auto" w:fill="auto"/>
          </w:tcPr>
          <w:p w14:paraId="18F0787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auto"/>
          </w:tcPr>
          <w:p w14:paraId="5C4B250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auto"/>
          </w:tcPr>
          <w:p w14:paraId="49D79026"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697" w:type="dxa"/>
            <w:shd w:val="clear" w:color="auto" w:fill="auto"/>
          </w:tcPr>
          <w:p w14:paraId="6DC1D426" w14:textId="77777777" w:rsidR="00896420" w:rsidRPr="00896420" w:rsidRDefault="00896420" w:rsidP="00896420">
            <w:pPr>
              <w:rPr>
                <w:rFonts w:ascii="Aptos" w:eastAsia="Aptos" w:hAnsi="Aptos" w:cs="Times New Roman"/>
              </w:rPr>
            </w:pPr>
          </w:p>
        </w:tc>
        <w:tc>
          <w:tcPr>
            <w:tcW w:w="847" w:type="dxa"/>
            <w:gridSpan w:val="2"/>
            <w:shd w:val="clear" w:color="auto" w:fill="auto"/>
          </w:tcPr>
          <w:p w14:paraId="3FF4A78C"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27CC7583"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shd w:val="clear" w:color="auto" w:fill="auto"/>
          </w:tcPr>
          <w:p w14:paraId="69C4D949" w14:textId="77777777" w:rsidR="00896420" w:rsidRPr="00896420" w:rsidRDefault="00896420" w:rsidP="00896420">
            <w:pPr>
              <w:rPr>
                <w:rFonts w:ascii="Aptos" w:eastAsia="Aptos" w:hAnsi="Aptos" w:cs="Times New Roman"/>
              </w:rPr>
            </w:pPr>
          </w:p>
        </w:tc>
        <w:tc>
          <w:tcPr>
            <w:tcW w:w="847" w:type="dxa"/>
            <w:shd w:val="clear" w:color="auto" w:fill="auto"/>
          </w:tcPr>
          <w:p w14:paraId="3FD0B649"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44EDF685"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78172AA6" w14:textId="77777777" w:rsidR="00896420" w:rsidRPr="00896420" w:rsidRDefault="00896420" w:rsidP="00896420">
            <w:pPr>
              <w:rPr>
                <w:rFonts w:ascii="Aptos" w:eastAsia="Aptos" w:hAnsi="Aptos" w:cs="Times New Roman"/>
              </w:rPr>
            </w:pPr>
          </w:p>
        </w:tc>
        <w:tc>
          <w:tcPr>
            <w:tcW w:w="740" w:type="dxa"/>
            <w:shd w:val="clear" w:color="auto" w:fill="auto"/>
          </w:tcPr>
          <w:p w14:paraId="2BCC1672" w14:textId="77777777" w:rsidR="00896420" w:rsidRPr="00896420" w:rsidRDefault="00896420" w:rsidP="00896420">
            <w:pPr>
              <w:rPr>
                <w:rFonts w:ascii="Aptos" w:eastAsia="Aptos" w:hAnsi="Aptos" w:cs="Times New Roman"/>
              </w:rPr>
            </w:pPr>
          </w:p>
        </w:tc>
        <w:tc>
          <w:tcPr>
            <w:tcW w:w="955" w:type="dxa"/>
            <w:shd w:val="clear" w:color="auto" w:fill="auto"/>
          </w:tcPr>
          <w:p w14:paraId="4F85DBD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5D50C64A"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7ED3DB46"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208FF6D5" w14:textId="77777777" w:rsidR="00896420" w:rsidRPr="00896420" w:rsidRDefault="00896420" w:rsidP="00896420">
            <w:pPr>
              <w:rPr>
                <w:rFonts w:ascii="Aptos" w:eastAsia="Aptos" w:hAnsi="Aptos" w:cs="Times New Roman"/>
              </w:rPr>
            </w:pPr>
          </w:p>
        </w:tc>
        <w:tc>
          <w:tcPr>
            <w:tcW w:w="613" w:type="dxa"/>
            <w:shd w:val="clear" w:color="auto" w:fill="auto"/>
          </w:tcPr>
          <w:p w14:paraId="4DFCFA28" w14:textId="77777777" w:rsidR="00896420" w:rsidRPr="00896420" w:rsidRDefault="00896420" w:rsidP="00896420">
            <w:pPr>
              <w:rPr>
                <w:rFonts w:ascii="Aptos" w:eastAsia="Aptos" w:hAnsi="Aptos" w:cs="Times New Roman"/>
              </w:rPr>
            </w:pPr>
          </w:p>
        </w:tc>
      </w:tr>
      <w:tr w:rsidR="00896420" w:rsidRPr="00896420" w14:paraId="72D106E3" w14:textId="77777777" w:rsidTr="004E3331">
        <w:tc>
          <w:tcPr>
            <w:tcW w:w="1413" w:type="dxa"/>
            <w:shd w:val="clear" w:color="auto" w:fill="DAE9F7"/>
          </w:tcPr>
          <w:p w14:paraId="44A2DFC2" w14:textId="77777777" w:rsidR="00896420" w:rsidRPr="00896420" w:rsidRDefault="00896420" w:rsidP="00896420">
            <w:pPr>
              <w:rPr>
                <w:rFonts w:ascii="Arial" w:eastAsia="Aptos" w:hAnsi="Arial" w:cs="Arial"/>
              </w:rPr>
            </w:pPr>
            <w:r w:rsidRPr="00896420">
              <w:rPr>
                <w:rFonts w:ascii="Arial" w:eastAsia="Aptos" w:hAnsi="Arial" w:cs="Arial"/>
              </w:rPr>
              <w:t>Potter et al., 2021</w:t>
            </w:r>
          </w:p>
        </w:tc>
        <w:tc>
          <w:tcPr>
            <w:tcW w:w="709" w:type="dxa"/>
            <w:shd w:val="clear" w:color="auto" w:fill="DAE9F7"/>
          </w:tcPr>
          <w:p w14:paraId="376EFCA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DAE9F7"/>
          </w:tcPr>
          <w:p w14:paraId="37DF7114"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DAE9F7"/>
          </w:tcPr>
          <w:p w14:paraId="1201E103" w14:textId="77777777" w:rsidR="00896420" w:rsidRPr="00896420" w:rsidRDefault="00896420" w:rsidP="00896420">
            <w:pPr>
              <w:rPr>
                <w:rFonts w:ascii="Aptos" w:eastAsia="Aptos" w:hAnsi="Aptos" w:cs="Times New Roman"/>
              </w:rPr>
            </w:pPr>
          </w:p>
        </w:tc>
        <w:tc>
          <w:tcPr>
            <w:tcW w:w="697" w:type="dxa"/>
            <w:shd w:val="clear" w:color="auto" w:fill="DAE9F7"/>
          </w:tcPr>
          <w:p w14:paraId="6D21F446" w14:textId="77777777" w:rsidR="00896420" w:rsidRPr="00896420" w:rsidRDefault="00896420" w:rsidP="00896420">
            <w:pPr>
              <w:rPr>
                <w:rFonts w:ascii="Aptos" w:eastAsia="Aptos" w:hAnsi="Aptos" w:cs="Times New Roman"/>
              </w:rPr>
            </w:pPr>
          </w:p>
        </w:tc>
        <w:tc>
          <w:tcPr>
            <w:tcW w:w="847" w:type="dxa"/>
            <w:gridSpan w:val="2"/>
            <w:shd w:val="clear" w:color="auto" w:fill="DAE9F7"/>
          </w:tcPr>
          <w:p w14:paraId="4AA5068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37F7846A" w14:textId="77777777" w:rsidR="00896420" w:rsidRPr="00896420" w:rsidRDefault="00896420" w:rsidP="00896420">
            <w:pPr>
              <w:rPr>
                <w:rFonts w:ascii="Aptos" w:eastAsia="Aptos" w:hAnsi="Aptos" w:cs="Times New Roman"/>
              </w:rPr>
            </w:pPr>
          </w:p>
        </w:tc>
        <w:tc>
          <w:tcPr>
            <w:tcW w:w="848" w:type="dxa"/>
            <w:shd w:val="clear" w:color="auto" w:fill="DAE9F7"/>
          </w:tcPr>
          <w:p w14:paraId="2D9FB285" w14:textId="77777777" w:rsidR="00896420" w:rsidRPr="00896420" w:rsidRDefault="00896420" w:rsidP="00896420">
            <w:pPr>
              <w:rPr>
                <w:rFonts w:ascii="Aptos" w:eastAsia="Aptos" w:hAnsi="Aptos" w:cs="Times New Roman"/>
              </w:rPr>
            </w:pPr>
          </w:p>
        </w:tc>
        <w:tc>
          <w:tcPr>
            <w:tcW w:w="847" w:type="dxa"/>
            <w:shd w:val="clear" w:color="auto" w:fill="DAE9F7"/>
          </w:tcPr>
          <w:p w14:paraId="6290744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5AC8B695" w14:textId="77777777" w:rsidR="00896420" w:rsidRPr="00896420" w:rsidRDefault="00896420" w:rsidP="00896420">
            <w:pPr>
              <w:rPr>
                <w:rFonts w:ascii="Aptos" w:eastAsia="Aptos" w:hAnsi="Aptos" w:cs="Times New Roman"/>
              </w:rPr>
            </w:pPr>
          </w:p>
        </w:tc>
        <w:tc>
          <w:tcPr>
            <w:tcW w:w="847" w:type="dxa"/>
            <w:shd w:val="clear" w:color="auto" w:fill="DAE9F7"/>
          </w:tcPr>
          <w:p w14:paraId="61114B38" w14:textId="77777777" w:rsidR="00896420" w:rsidRPr="00896420" w:rsidRDefault="00896420" w:rsidP="00896420">
            <w:pPr>
              <w:rPr>
                <w:rFonts w:ascii="Aptos" w:eastAsia="Aptos" w:hAnsi="Aptos" w:cs="Times New Roman"/>
              </w:rPr>
            </w:pPr>
          </w:p>
        </w:tc>
        <w:tc>
          <w:tcPr>
            <w:tcW w:w="740" w:type="dxa"/>
            <w:shd w:val="clear" w:color="auto" w:fill="DAE9F7"/>
          </w:tcPr>
          <w:p w14:paraId="6F7F7C0E" w14:textId="77777777" w:rsidR="00896420" w:rsidRPr="00896420" w:rsidRDefault="00896420" w:rsidP="00896420">
            <w:pPr>
              <w:rPr>
                <w:rFonts w:ascii="Aptos" w:eastAsia="Aptos" w:hAnsi="Aptos" w:cs="Times New Roman"/>
              </w:rPr>
            </w:pPr>
          </w:p>
        </w:tc>
        <w:tc>
          <w:tcPr>
            <w:tcW w:w="955" w:type="dxa"/>
            <w:shd w:val="clear" w:color="auto" w:fill="DAE9F7"/>
          </w:tcPr>
          <w:p w14:paraId="08C727B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5B4A557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4DBE9259" w14:textId="77777777" w:rsidR="00896420" w:rsidRPr="00896420" w:rsidRDefault="00896420" w:rsidP="00896420">
            <w:pPr>
              <w:rPr>
                <w:rFonts w:ascii="Aptos" w:eastAsia="Aptos" w:hAnsi="Aptos" w:cs="Times New Roman"/>
              </w:rPr>
            </w:pPr>
          </w:p>
        </w:tc>
        <w:tc>
          <w:tcPr>
            <w:tcW w:w="847" w:type="dxa"/>
            <w:shd w:val="clear" w:color="auto" w:fill="DAE9F7"/>
          </w:tcPr>
          <w:p w14:paraId="2301366D" w14:textId="77777777" w:rsidR="00896420" w:rsidRPr="00896420" w:rsidRDefault="00896420" w:rsidP="00896420">
            <w:pPr>
              <w:rPr>
                <w:rFonts w:ascii="Aptos" w:eastAsia="Aptos" w:hAnsi="Aptos" w:cs="Times New Roman"/>
              </w:rPr>
            </w:pPr>
          </w:p>
        </w:tc>
        <w:tc>
          <w:tcPr>
            <w:tcW w:w="613" w:type="dxa"/>
            <w:shd w:val="clear" w:color="auto" w:fill="DAE9F7"/>
          </w:tcPr>
          <w:p w14:paraId="0091C220" w14:textId="77777777" w:rsidR="00896420" w:rsidRPr="00896420" w:rsidRDefault="00896420" w:rsidP="00896420">
            <w:pPr>
              <w:rPr>
                <w:rFonts w:ascii="Aptos" w:eastAsia="Aptos" w:hAnsi="Aptos" w:cs="Times New Roman"/>
              </w:rPr>
            </w:pPr>
          </w:p>
        </w:tc>
      </w:tr>
      <w:tr w:rsidR="00896420" w:rsidRPr="00896420" w14:paraId="591DCC9F" w14:textId="77777777" w:rsidTr="004E3331">
        <w:tc>
          <w:tcPr>
            <w:tcW w:w="1413" w:type="dxa"/>
            <w:shd w:val="clear" w:color="auto" w:fill="auto"/>
          </w:tcPr>
          <w:p w14:paraId="58021452" w14:textId="77777777" w:rsidR="00896420" w:rsidRPr="00896420" w:rsidRDefault="00896420" w:rsidP="00896420">
            <w:pPr>
              <w:rPr>
                <w:rFonts w:ascii="Arial" w:eastAsia="Aptos" w:hAnsi="Arial" w:cs="Arial"/>
              </w:rPr>
            </w:pPr>
            <w:r w:rsidRPr="00896420">
              <w:rPr>
                <w:rFonts w:ascii="Arial" w:eastAsia="Aptos" w:hAnsi="Arial" w:cs="Arial"/>
              </w:rPr>
              <w:t>Shea et al., 2016</w:t>
            </w:r>
          </w:p>
        </w:tc>
        <w:tc>
          <w:tcPr>
            <w:tcW w:w="709" w:type="dxa"/>
            <w:shd w:val="clear" w:color="auto" w:fill="auto"/>
          </w:tcPr>
          <w:p w14:paraId="62D27BB5" w14:textId="77777777" w:rsidR="00896420" w:rsidRPr="00896420" w:rsidRDefault="00896420" w:rsidP="00896420">
            <w:pPr>
              <w:rPr>
                <w:rFonts w:ascii="Aptos" w:eastAsia="Aptos" w:hAnsi="Aptos" w:cs="Times New Roman"/>
              </w:rPr>
            </w:pPr>
          </w:p>
        </w:tc>
        <w:tc>
          <w:tcPr>
            <w:tcW w:w="567" w:type="dxa"/>
            <w:shd w:val="clear" w:color="auto" w:fill="auto"/>
          </w:tcPr>
          <w:p w14:paraId="3FE0BA8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auto"/>
          </w:tcPr>
          <w:p w14:paraId="2B5FA1FC" w14:textId="77777777" w:rsidR="00896420" w:rsidRPr="00896420" w:rsidRDefault="00896420" w:rsidP="00896420">
            <w:pPr>
              <w:rPr>
                <w:rFonts w:ascii="Aptos" w:eastAsia="Aptos" w:hAnsi="Aptos" w:cs="Times New Roman"/>
              </w:rPr>
            </w:pPr>
          </w:p>
        </w:tc>
        <w:tc>
          <w:tcPr>
            <w:tcW w:w="697" w:type="dxa"/>
            <w:shd w:val="clear" w:color="auto" w:fill="auto"/>
          </w:tcPr>
          <w:p w14:paraId="0ED60017"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gridSpan w:val="2"/>
            <w:shd w:val="clear" w:color="auto" w:fill="auto"/>
          </w:tcPr>
          <w:p w14:paraId="42CE2708"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79BC2BFA"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shd w:val="clear" w:color="auto" w:fill="auto"/>
          </w:tcPr>
          <w:p w14:paraId="42F0205D" w14:textId="77777777" w:rsidR="00896420" w:rsidRPr="00896420" w:rsidRDefault="00896420" w:rsidP="00896420">
            <w:pPr>
              <w:rPr>
                <w:rFonts w:ascii="Aptos" w:eastAsia="Aptos" w:hAnsi="Aptos" w:cs="Times New Roman"/>
              </w:rPr>
            </w:pPr>
          </w:p>
        </w:tc>
        <w:tc>
          <w:tcPr>
            <w:tcW w:w="847" w:type="dxa"/>
            <w:shd w:val="clear" w:color="auto" w:fill="auto"/>
          </w:tcPr>
          <w:p w14:paraId="11166415"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230A3A5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5A6DFF97" w14:textId="77777777" w:rsidR="00896420" w:rsidRPr="00896420" w:rsidRDefault="00896420" w:rsidP="00896420">
            <w:pPr>
              <w:rPr>
                <w:rFonts w:ascii="Aptos" w:eastAsia="Aptos" w:hAnsi="Aptos" w:cs="Times New Roman"/>
              </w:rPr>
            </w:pPr>
          </w:p>
        </w:tc>
        <w:tc>
          <w:tcPr>
            <w:tcW w:w="740" w:type="dxa"/>
            <w:shd w:val="clear" w:color="auto" w:fill="auto"/>
          </w:tcPr>
          <w:p w14:paraId="48F31CB8" w14:textId="77777777" w:rsidR="00896420" w:rsidRPr="00896420" w:rsidRDefault="00896420" w:rsidP="00896420">
            <w:pPr>
              <w:rPr>
                <w:rFonts w:ascii="Aptos" w:eastAsia="Aptos" w:hAnsi="Aptos" w:cs="Times New Roman"/>
              </w:rPr>
            </w:pPr>
          </w:p>
        </w:tc>
        <w:tc>
          <w:tcPr>
            <w:tcW w:w="955" w:type="dxa"/>
            <w:shd w:val="clear" w:color="auto" w:fill="auto"/>
          </w:tcPr>
          <w:p w14:paraId="31A1A905"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21DDE70E" w14:textId="77777777" w:rsidR="00896420" w:rsidRPr="00896420" w:rsidRDefault="00896420" w:rsidP="00896420">
            <w:pPr>
              <w:rPr>
                <w:rFonts w:ascii="Aptos" w:eastAsia="Aptos" w:hAnsi="Aptos" w:cs="Times New Roman"/>
              </w:rPr>
            </w:pPr>
          </w:p>
        </w:tc>
        <w:tc>
          <w:tcPr>
            <w:tcW w:w="848" w:type="dxa"/>
            <w:gridSpan w:val="2"/>
            <w:shd w:val="clear" w:color="auto" w:fill="auto"/>
          </w:tcPr>
          <w:p w14:paraId="58F5CD71" w14:textId="77777777" w:rsidR="00896420" w:rsidRPr="00896420" w:rsidRDefault="00896420" w:rsidP="00896420">
            <w:pPr>
              <w:rPr>
                <w:rFonts w:ascii="Aptos" w:eastAsia="Aptos" w:hAnsi="Aptos" w:cs="Times New Roman"/>
              </w:rPr>
            </w:pPr>
          </w:p>
        </w:tc>
        <w:tc>
          <w:tcPr>
            <w:tcW w:w="847" w:type="dxa"/>
            <w:shd w:val="clear" w:color="auto" w:fill="auto"/>
          </w:tcPr>
          <w:p w14:paraId="68D73B38" w14:textId="77777777" w:rsidR="00896420" w:rsidRPr="00896420" w:rsidRDefault="00896420" w:rsidP="00896420">
            <w:pPr>
              <w:rPr>
                <w:rFonts w:ascii="Aptos" w:eastAsia="Aptos" w:hAnsi="Aptos" w:cs="Times New Roman"/>
              </w:rPr>
            </w:pPr>
          </w:p>
        </w:tc>
        <w:tc>
          <w:tcPr>
            <w:tcW w:w="613" w:type="dxa"/>
            <w:shd w:val="clear" w:color="auto" w:fill="auto"/>
          </w:tcPr>
          <w:p w14:paraId="2407C503" w14:textId="77777777" w:rsidR="00896420" w:rsidRPr="00896420" w:rsidRDefault="00896420" w:rsidP="00896420">
            <w:pPr>
              <w:rPr>
                <w:rFonts w:ascii="Aptos" w:eastAsia="Aptos" w:hAnsi="Aptos" w:cs="Times New Roman"/>
              </w:rPr>
            </w:pPr>
          </w:p>
        </w:tc>
      </w:tr>
      <w:tr w:rsidR="00896420" w:rsidRPr="00896420" w14:paraId="563A291A" w14:textId="77777777" w:rsidTr="004E3331">
        <w:tc>
          <w:tcPr>
            <w:tcW w:w="1413" w:type="dxa"/>
            <w:shd w:val="clear" w:color="auto" w:fill="DAE9F7"/>
          </w:tcPr>
          <w:p w14:paraId="673FC301" w14:textId="77777777" w:rsidR="00896420" w:rsidRPr="00896420" w:rsidRDefault="00896420" w:rsidP="00896420">
            <w:pPr>
              <w:rPr>
                <w:rFonts w:ascii="Arial" w:eastAsia="Aptos" w:hAnsi="Arial" w:cs="Arial"/>
              </w:rPr>
            </w:pPr>
            <w:r w:rsidRPr="00896420">
              <w:rPr>
                <w:rFonts w:ascii="Arial" w:eastAsia="Aptos" w:hAnsi="Arial" w:cs="Arial"/>
              </w:rPr>
              <w:t>Traviss et al., 2013</w:t>
            </w:r>
          </w:p>
        </w:tc>
        <w:tc>
          <w:tcPr>
            <w:tcW w:w="709" w:type="dxa"/>
            <w:shd w:val="clear" w:color="auto" w:fill="DAE9F7"/>
          </w:tcPr>
          <w:p w14:paraId="1428F60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DAE9F7"/>
          </w:tcPr>
          <w:p w14:paraId="0272226A" w14:textId="77777777" w:rsidR="00896420" w:rsidRPr="00896420" w:rsidRDefault="00896420" w:rsidP="00896420">
            <w:pPr>
              <w:rPr>
                <w:rFonts w:ascii="Aptos" w:eastAsia="Aptos" w:hAnsi="Aptos" w:cs="Times New Roman"/>
              </w:rPr>
            </w:pPr>
          </w:p>
        </w:tc>
        <w:tc>
          <w:tcPr>
            <w:tcW w:w="850" w:type="dxa"/>
            <w:shd w:val="clear" w:color="auto" w:fill="DAE9F7"/>
          </w:tcPr>
          <w:p w14:paraId="6F9EE9C3" w14:textId="77777777" w:rsidR="00896420" w:rsidRPr="00896420" w:rsidRDefault="00896420" w:rsidP="00896420">
            <w:pPr>
              <w:rPr>
                <w:rFonts w:ascii="Aptos" w:eastAsia="Aptos" w:hAnsi="Aptos" w:cs="Times New Roman"/>
              </w:rPr>
            </w:pPr>
          </w:p>
        </w:tc>
        <w:tc>
          <w:tcPr>
            <w:tcW w:w="697" w:type="dxa"/>
            <w:shd w:val="clear" w:color="auto" w:fill="DAE9F7"/>
          </w:tcPr>
          <w:p w14:paraId="3E7AD2F5" w14:textId="77777777" w:rsidR="00896420" w:rsidRPr="00896420" w:rsidRDefault="00896420" w:rsidP="00896420">
            <w:pPr>
              <w:rPr>
                <w:rFonts w:ascii="Aptos" w:eastAsia="Aptos" w:hAnsi="Aptos" w:cs="Times New Roman"/>
              </w:rPr>
            </w:pPr>
          </w:p>
        </w:tc>
        <w:tc>
          <w:tcPr>
            <w:tcW w:w="847" w:type="dxa"/>
            <w:gridSpan w:val="2"/>
            <w:shd w:val="clear" w:color="auto" w:fill="DAE9F7"/>
          </w:tcPr>
          <w:p w14:paraId="08FBC7D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3E2D42FD" w14:textId="77777777" w:rsidR="00896420" w:rsidRPr="00896420" w:rsidRDefault="00896420" w:rsidP="00896420">
            <w:pPr>
              <w:rPr>
                <w:rFonts w:ascii="Aptos" w:eastAsia="Aptos" w:hAnsi="Aptos" w:cs="Times New Roman"/>
              </w:rPr>
            </w:pPr>
          </w:p>
        </w:tc>
        <w:tc>
          <w:tcPr>
            <w:tcW w:w="848" w:type="dxa"/>
            <w:shd w:val="clear" w:color="auto" w:fill="DAE9F7"/>
          </w:tcPr>
          <w:p w14:paraId="696FC83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0061AE52"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DAE9F7"/>
          </w:tcPr>
          <w:p w14:paraId="3E693151" w14:textId="77777777" w:rsidR="00896420" w:rsidRPr="00896420" w:rsidRDefault="00896420" w:rsidP="00896420">
            <w:pPr>
              <w:rPr>
                <w:rFonts w:ascii="Aptos" w:eastAsia="Aptos" w:hAnsi="Aptos" w:cs="Times New Roman"/>
              </w:rPr>
            </w:pPr>
          </w:p>
        </w:tc>
        <w:tc>
          <w:tcPr>
            <w:tcW w:w="847" w:type="dxa"/>
            <w:shd w:val="clear" w:color="auto" w:fill="DAE9F7"/>
          </w:tcPr>
          <w:p w14:paraId="6495CCB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740" w:type="dxa"/>
            <w:shd w:val="clear" w:color="auto" w:fill="DAE9F7"/>
          </w:tcPr>
          <w:p w14:paraId="61DC4E7E"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955" w:type="dxa"/>
            <w:shd w:val="clear" w:color="auto" w:fill="DAE9F7"/>
          </w:tcPr>
          <w:p w14:paraId="5BBC1DD3"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DAE9F7"/>
          </w:tcPr>
          <w:p w14:paraId="5AD110A0" w14:textId="77777777" w:rsidR="00896420" w:rsidRPr="00896420" w:rsidRDefault="00896420" w:rsidP="00896420">
            <w:pPr>
              <w:rPr>
                <w:rFonts w:ascii="Aptos" w:eastAsia="Aptos" w:hAnsi="Aptos" w:cs="Times New Roman"/>
              </w:rPr>
            </w:pPr>
          </w:p>
        </w:tc>
        <w:tc>
          <w:tcPr>
            <w:tcW w:w="848" w:type="dxa"/>
            <w:gridSpan w:val="2"/>
            <w:shd w:val="clear" w:color="auto" w:fill="DAE9F7"/>
          </w:tcPr>
          <w:p w14:paraId="2177B653" w14:textId="77777777" w:rsidR="00896420" w:rsidRPr="00896420" w:rsidRDefault="00896420" w:rsidP="00896420">
            <w:pPr>
              <w:rPr>
                <w:rFonts w:ascii="Aptos" w:eastAsia="Aptos" w:hAnsi="Aptos" w:cs="Times New Roman"/>
              </w:rPr>
            </w:pPr>
          </w:p>
        </w:tc>
        <w:tc>
          <w:tcPr>
            <w:tcW w:w="847" w:type="dxa"/>
            <w:shd w:val="clear" w:color="auto" w:fill="DAE9F7"/>
          </w:tcPr>
          <w:p w14:paraId="089A4CB9" w14:textId="77777777" w:rsidR="00896420" w:rsidRPr="00896420" w:rsidRDefault="00896420" w:rsidP="00896420">
            <w:pPr>
              <w:rPr>
                <w:rFonts w:ascii="Aptos" w:eastAsia="Aptos" w:hAnsi="Aptos" w:cs="Times New Roman"/>
              </w:rPr>
            </w:pPr>
          </w:p>
        </w:tc>
        <w:tc>
          <w:tcPr>
            <w:tcW w:w="613" w:type="dxa"/>
            <w:shd w:val="clear" w:color="auto" w:fill="DAE9F7"/>
          </w:tcPr>
          <w:p w14:paraId="227DFC06" w14:textId="77777777" w:rsidR="00896420" w:rsidRPr="00896420" w:rsidRDefault="00896420" w:rsidP="00896420">
            <w:pPr>
              <w:rPr>
                <w:rFonts w:ascii="Aptos" w:eastAsia="Aptos" w:hAnsi="Aptos" w:cs="Times New Roman"/>
              </w:rPr>
            </w:pPr>
          </w:p>
        </w:tc>
      </w:tr>
      <w:tr w:rsidR="00896420" w:rsidRPr="00896420" w14:paraId="7AF0ECEC" w14:textId="77777777" w:rsidTr="004E3331">
        <w:tc>
          <w:tcPr>
            <w:tcW w:w="1413" w:type="dxa"/>
            <w:shd w:val="clear" w:color="auto" w:fill="auto"/>
          </w:tcPr>
          <w:p w14:paraId="1047A9C2" w14:textId="77777777" w:rsidR="00896420" w:rsidRPr="00896420" w:rsidRDefault="00896420" w:rsidP="00896420">
            <w:pPr>
              <w:rPr>
                <w:rFonts w:ascii="Arial" w:eastAsia="Aptos" w:hAnsi="Arial" w:cs="Arial"/>
              </w:rPr>
            </w:pPr>
            <w:r w:rsidRPr="00896420">
              <w:rPr>
                <w:rFonts w:ascii="Arial" w:eastAsia="Aptos" w:hAnsi="Arial" w:cs="Arial"/>
              </w:rPr>
              <w:t>Wray et al., 2022</w:t>
            </w:r>
          </w:p>
        </w:tc>
        <w:tc>
          <w:tcPr>
            <w:tcW w:w="709" w:type="dxa"/>
            <w:shd w:val="clear" w:color="auto" w:fill="auto"/>
          </w:tcPr>
          <w:p w14:paraId="28482CC1"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567" w:type="dxa"/>
            <w:shd w:val="clear" w:color="auto" w:fill="auto"/>
          </w:tcPr>
          <w:p w14:paraId="73E9A135"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50" w:type="dxa"/>
            <w:shd w:val="clear" w:color="auto" w:fill="auto"/>
          </w:tcPr>
          <w:p w14:paraId="64DA57D3" w14:textId="77777777" w:rsidR="00896420" w:rsidRPr="00896420" w:rsidRDefault="00896420" w:rsidP="00896420">
            <w:pPr>
              <w:rPr>
                <w:rFonts w:ascii="Aptos" w:eastAsia="Aptos" w:hAnsi="Aptos" w:cs="Times New Roman"/>
              </w:rPr>
            </w:pPr>
          </w:p>
        </w:tc>
        <w:tc>
          <w:tcPr>
            <w:tcW w:w="697" w:type="dxa"/>
            <w:shd w:val="clear" w:color="auto" w:fill="auto"/>
          </w:tcPr>
          <w:p w14:paraId="2768374F"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gridSpan w:val="2"/>
            <w:shd w:val="clear" w:color="auto" w:fill="auto"/>
          </w:tcPr>
          <w:p w14:paraId="641E9CA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056B988B" w14:textId="77777777" w:rsidR="00896420" w:rsidRPr="00896420" w:rsidRDefault="00896420" w:rsidP="00896420">
            <w:pPr>
              <w:rPr>
                <w:rFonts w:ascii="Aptos" w:eastAsia="Aptos" w:hAnsi="Aptos" w:cs="Times New Roman"/>
              </w:rPr>
            </w:pPr>
          </w:p>
        </w:tc>
        <w:tc>
          <w:tcPr>
            <w:tcW w:w="848" w:type="dxa"/>
            <w:shd w:val="clear" w:color="auto" w:fill="auto"/>
          </w:tcPr>
          <w:p w14:paraId="0BC7CDFD"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0B360CF3" w14:textId="77777777" w:rsidR="00896420" w:rsidRPr="00896420" w:rsidRDefault="00896420" w:rsidP="00896420">
            <w:pPr>
              <w:rPr>
                <w:rFonts w:ascii="Aptos" w:eastAsia="Aptos" w:hAnsi="Aptos" w:cs="Times New Roman"/>
              </w:rPr>
            </w:pPr>
          </w:p>
        </w:tc>
        <w:tc>
          <w:tcPr>
            <w:tcW w:w="848" w:type="dxa"/>
            <w:gridSpan w:val="2"/>
            <w:shd w:val="clear" w:color="auto" w:fill="auto"/>
          </w:tcPr>
          <w:p w14:paraId="339B75EF" w14:textId="77777777" w:rsidR="00896420" w:rsidRPr="00896420" w:rsidRDefault="00896420" w:rsidP="00896420">
            <w:pPr>
              <w:rPr>
                <w:rFonts w:ascii="Aptos" w:eastAsia="Aptos" w:hAnsi="Aptos" w:cs="Times New Roman"/>
              </w:rPr>
            </w:pPr>
          </w:p>
        </w:tc>
        <w:tc>
          <w:tcPr>
            <w:tcW w:w="847" w:type="dxa"/>
            <w:shd w:val="clear" w:color="auto" w:fill="auto"/>
          </w:tcPr>
          <w:p w14:paraId="6E081961" w14:textId="77777777" w:rsidR="00896420" w:rsidRPr="00896420" w:rsidRDefault="00896420" w:rsidP="00896420">
            <w:pPr>
              <w:rPr>
                <w:rFonts w:ascii="Aptos" w:eastAsia="Aptos" w:hAnsi="Aptos" w:cs="Times New Roman"/>
              </w:rPr>
            </w:pPr>
          </w:p>
        </w:tc>
        <w:tc>
          <w:tcPr>
            <w:tcW w:w="740" w:type="dxa"/>
            <w:shd w:val="clear" w:color="auto" w:fill="auto"/>
          </w:tcPr>
          <w:p w14:paraId="47C289FC" w14:textId="77777777" w:rsidR="00896420" w:rsidRPr="00896420" w:rsidRDefault="00896420" w:rsidP="00896420">
            <w:pPr>
              <w:rPr>
                <w:rFonts w:ascii="Aptos" w:eastAsia="Aptos" w:hAnsi="Aptos" w:cs="Times New Roman"/>
              </w:rPr>
            </w:pPr>
          </w:p>
        </w:tc>
        <w:tc>
          <w:tcPr>
            <w:tcW w:w="955" w:type="dxa"/>
            <w:shd w:val="clear" w:color="auto" w:fill="auto"/>
          </w:tcPr>
          <w:p w14:paraId="0D346A2F"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7" w:type="dxa"/>
            <w:shd w:val="clear" w:color="auto" w:fill="auto"/>
          </w:tcPr>
          <w:p w14:paraId="2EDA3430" w14:textId="77777777" w:rsidR="00896420" w:rsidRPr="00896420" w:rsidRDefault="00896420" w:rsidP="00896420">
            <w:pPr>
              <w:rPr>
                <w:rFonts w:ascii="Aptos" w:eastAsia="Aptos" w:hAnsi="Aptos" w:cs="Times New Roman"/>
              </w:rPr>
            </w:pPr>
            <w:r w:rsidRPr="00896420">
              <w:rPr>
                <w:rFonts w:ascii="Aptos" w:eastAsia="Aptos" w:hAnsi="Aptos" w:cs="Times New Roman"/>
              </w:rPr>
              <w:t>X</w:t>
            </w:r>
          </w:p>
        </w:tc>
        <w:tc>
          <w:tcPr>
            <w:tcW w:w="848" w:type="dxa"/>
            <w:gridSpan w:val="2"/>
            <w:shd w:val="clear" w:color="auto" w:fill="auto"/>
          </w:tcPr>
          <w:p w14:paraId="0410E83D" w14:textId="77777777" w:rsidR="00896420" w:rsidRPr="00896420" w:rsidRDefault="00896420" w:rsidP="00896420">
            <w:pPr>
              <w:rPr>
                <w:rFonts w:ascii="Aptos" w:eastAsia="Aptos" w:hAnsi="Aptos" w:cs="Times New Roman"/>
              </w:rPr>
            </w:pPr>
          </w:p>
        </w:tc>
        <w:tc>
          <w:tcPr>
            <w:tcW w:w="847" w:type="dxa"/>
            <w:shd w:val="clear" w:color="auto" w:fill="auto"/>
          </w:tcPr>
          <w:p w14:paraId="17AA14A0" w14:textId="77777777" w:rsidR="00896420" w:rsidRPr="00896420" w:rsidRDefault="00896420" w:rsidP="00896420">
            <w:pPr>
              <w:rPr>
                <w:rFonts w:ascii="Aptos" w:eastAsia="Aptos" w:hAnsi="Aptos" w:cs="Times New Roman"/>
              </w:rPr>
            </w:pPr>
          </w:p>
        </w:tc>
        <w:tc>
          <w:tcPr>
            <w:tcW w:w="613" w:type="dxa"/>
            <w:shd w:val="clear" w:color="auto" w:fill="auto"/>
          </w:tcPr>
          <w:p w14:paraId="72E5F4E5" w14:textId="77777777" w:rsidR="00896420" w:rsidRPr="00896420" w:rsidRDefault="00896420" w:rsidP="00896420">
            <w:pPr>
              <w:rPr>
                <w:rFonts w:ascii="Aptos" w:eastAsia="Aptos" w:hAnsi="Aptos" w:cs="Times New Roman"/>
              </w:rPr>
            </w:pPr>
          </w:p>
        </w:tc>
      </w:tr>
      <w:tr w:rsidR="00896420" w:rsidRPr="00896420" w14:paraId="316F458F" w14:textId="77777777" w:rsidTr="004E3331">
        <w:tc>
          <w:tcPr>
            <w:tcW w:w="1413" w:type="dxa"/>
            <w:shd w:val="clear" w:color="auto" w:fill="DAE9F7"/>
          </w:tcPr>
          <w:p w14:paraId="07BE2421" w14:textId="77777777" w:rsidR="00896420" w:rsidRPr="00896420" w:rsidRDefault="00896420" w:rsidP="00896420">
            <w:pPr>
              <w:rPr>
                <w:rFonts w:ascii="Arial" w:eastAsia="Aptos" w:hAnsi="Arial" w:cs="Arial"/>
              </w:rPr>
            </w:pPr>
            <w:r w:rsidRPr="00896420">
              <w:rPr>
                <w:rFonts w:ascii="Arial" w:eastAsia="Aptos" w:hAnsi="Arial" w:cs="Arial"/>
              </w:rPr>
              <w:t>Total</w:t>
            </w:r>
          </w:p>
          <w:p w14:paraId="247CCC59" w14:textId="77777777" w:rsidR="00896420" w:rsidRPr="00896420" w:rsidRDefault="00896420" w:rsidP="00896420">
            <w:pPr>
              <w:rPr>
                <w:rFonts w:ascii="Arial" w:eastAsia="Aptos" w:hAnsi="Arial" w:cs="Arial"/>
              </w:rPr>
            </w:pPr>
          </w:p>
        </w:tc>
        <w:tc>
          <w:tcPr>
            <w:tcW w:w="709" w:type="dxa"/>
            <w:shd w:val="clear" w:color="auto" w:fill="DAE9F7"/>
          </w:tcPr>
          <w:p w14:paraId="62B83B4F"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14</w:t>
            </w:r>
          </w:p>
        </w:tc>
        <w:tc>
          <w:tcPr>
            <w:tcW w:w="567" w:type="dxa"/>
            <w:shd w:val="clear" w:color="auto" w:fill="DAE9F7"/>
          </w:tcPr>
          <w:p w14:paraId="50C842C1"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12</w:t>
            </w:r>
          </w:p>
        </w:tc>
        <w:tc>
          <w:tcPr>
            <w:tcW w:w="850" w:type="dxa"/>
            <w:shd w:val="clear" w:color="auto" w:fill="DAE9F7"/>
          </w:tcPr>
          <w:p w14:paraId="2DB5C606"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11</w:t>
            </w:r>
          </w:p>
        </w:tc>
        <w:tc>
          <w:tcPr>
            <w:tcW w:w="697" w:type="dxa"/>
            <w:shd w:val="clear" w:color="auto" w:fill="DAE9F7"/>
          </w:tcPr>
          <w:p w14:paraId="317A9AD7"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4</w:t>
            </w:r>
          </w:p>
        </w:tc>
        <w:tc>
          <w:tcPr>
            <w:tcW w:w="847" w:type="dxa"/>
            <w:gridSpan w:val="2"/>
            <w:shd w:val="clear" w:color="auto" w:fill="DAE9F7"/>
          </w:tcPr>
          <w:p w14:paraId="4792E898"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15</w:t>
            </w:r>
          </w:p>
        </w:tc>
        <w:tc>
          <w:tcPr>
            <w:tcW w:w="847" w:type="dxa"/>
            <w:shd w:val="clear" w:color="auto" w:fill="DAE9F7"/>
          </w:tcPr>
          <w:p w14:paraId="69F1FBCA"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3</w:t>
            </w:r>
          </w:p>
        </w:tc>
        <w:tc>
          <w:tcPr>
            <w:tcW w:w="848" w:type="dxa"/>
            <w:shd w:val="clear" w:color="auto" w:fill="DAE9F7"/>
          </w:tcPr>
          <w:p w14:paraId="035555CB"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5</w:t>
            </w:r>
          </w:p>
        </w:tc>
        <w:tc>
          <w:tcPr>
            <w:tcW w:w="847" w:type="dxa"/>
            <w:shd w:val="clear" w:color="auto" w:fill="DAE9F7"/>
          </w:tcPr>
          <w:p w14:paraId="7BC90550"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11</w:t>
            </w:r>
          </w:p>
        </w:tc>
        <w:tc>
          <w:tcPr>
            <w:tcW w:w="848" w:type="dxa"/>
            <w:gridSpan w:val="2"/>
            <w:shd w:val="clear" w:color="auto" w:fill="DAE9F7"/>
          </w:tcPr>
          <w:p w14:paraId="69DDD396"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4</w:t>
            </w:r>
          </w:p>
        </w:tc>
        <w:tc>
          <w:tcPr>
            <w:tcW w:w="847" w:type="dxa"/>
            <w:shd w:val="clear" w:color="auto" w:fill="DAE9F7"/>
          </w:tcPr>
          <w:p w14:paraId="7E0B0644"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5</w:t>
            </w:r>
          </w:p>
        </w:tc>
        <w:tc>
          <w:tcPr>
            <w:tcW w:w="740" w:type="dxa"/>
            <w:shd w:val="clear" w:color="auto" w:fill="DAE9F7"/>
          </w:tcPr>
          <w:p w14:paraId="07FC6AAC"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4</w:t>
            </w:r>
          </w:p>
        </w:tc>
        <w:tc>
          <w:tcPr>
            <w:tcW w:w="955" w:type="dxa"/>
            <w:shd w:val="clear" w:color="auto" w:fill="DAE9F7"/>
          </w:tcPr>
          <w:p w14:paraId="799507A5"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18</w:t>
            </w:r>
          </w:p>
        </w:tc>
        <w:tc>
          <w:tcPr>
            <w:tcW w:w="847" w:type="dxa"/>
            <w:shd w:val="clear" w:color="auto" w:fill="DAE9F7"/>
          </w:tcPr>
          <w:p w14:paraId="655349DD"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12</w:t>
            </w:r>
          </w:p>
        </w:tc>
        <w:tc>
          <w:tcPr>
            <w:tcW w:w="848" w:type="dxa"/>
            <w:gridSpan w:val="2"/>
            <w:shd w:val="clear" w:color="auto" w:fill="DAE9F7"/>
          </w:tcPr>
          <w:p w14:paraId="4745861E"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3</w:t>
            </w:r>
          </w:p>
        </w:tc>
        <w:tc>
          <w:tcPr>
            <w:tcW w:w="847" w:type="dxa"/>
            <w:shd w:val="clear" w:color="auto" w:fill="DAE9F7"/>
          </w:tcPr>
          <w:p w14:paraId="5136F6C7"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4</w:t>
            </w:r>
          </w:p>
        </w:tc>
        <w:tc>
          <w:tcPr>
            <w:tcW w:w="613" w:type="dxa"/>
            <w:shd w:val="clear" w:color="auto" w:fill="DAE9F7"/>
          </w:tcPr>
          <w:p w14:paraId="44A60DE1" w14:textId="77777777" w:rsidR="00896420" w:rsidRPr="00896420" w:rsidRDefault="00896420" w:rsidP="00896420">
            <w:pPr>
              <w:jc w:val="center"/>
              <w:rPr>
                <w:rFonts w:ascii="Aptos" w:eastAsia="Aptos" w:hAnsi="Aptos" w:cs="Times New Roman"/>
              </w:rPr>
            </w:pPr>
            <w:r w:rsidRPr="00896420">
              <w:rPr>
                <w:rFonts w:ascii="Aptos" w:eastAsia="Aptos" w:hAnsi="Aptos" w:cs="Times New Roman"/>
              </w:rPr>
              <w:t>6</w:t>
            </w:r>
          </w:p>
        </w:tc>
      </w:tr>
    </w:tbl>
    <w:p w14:paraId="0D0E2078" w14:textId="5C42041E" w:rsidR="001C6C1A" w:rsidRPr="00896420" w:rsidRDefault="00896420" w:rsidP="00896420">
      <w:pPr>
        <w:spacing w:line="480" w:lineRule="auto"/>
        <w:jc w:val="both"/>
        <w:rPr>
          <w:rFonts w:ascii="Arial" w:hAnsi="Arial" w:cs="Arial"/>
          <w:kern w:val="2"/>
          <w:sz w:val="24"/>
          <w:szCs w:val="24"/>
          <w14:ligatures w14:val="standardContextual"/>
        </w:rPr>
      </w:pPr>
      <w:r w:rsidRPr="00896420">
        <w:rPr>
          <w:rFonts w:ascii="Arial" w:hAnsi="Arial" w:cs="Arial"/>
          <w:kern w:val="2"/>
          <w:sz w:val="24"/>
          <w:szCs w:val="24"/>
          <w14:ligatures w14:val="standardContextual"/>
        </w:rPr>
        <w:tab/>
        <w:t xml:space="preserve"> </w:t>
      </w:r>
    </w:p>
    <w:p w14:paraId="54BAE6CB" w14:textId="77777777" w:rsidR="00896420" w:rsidRDefault="00896420">
      <w:pPr>
        <w:rPr>
          <w:rFonts w:ascii="Arial" w:eastAsia="Times New Roman" w:hAnsi="Arial" w:cs="Arial"/>
          <w:b/>
          <w:bCs/>
          <w:color w:val="000000"/>
          <w:sz w:val="24"/>
          <w:szCs w:val="24"/>
          <w:lang w:eastAsia="en-GB"/>
        </w:rPr>
        <w:sectPr w:rsidR="00896420" w:rsidSect="00A76615">
          <w:footerReference w:type="even" r:id="rId45"/>
          <w:footerReference w:type="default" r:id="rId46"/>
          <w:footerReference w:type="first" r:id="rId47"/>
          <w:pgSz w:w="16838" w:h="11906" w:orient="landscape"/>
          <w:pgMar w:top="1440" w:right="1440" w:bottom="1440" w:left="1440" w:header="720" w:footer="607" w:gutter="0"/>
          <w:cols w:space="720"/>
          <w:docGrid w:linePitch="299"/>
        </w:sectPr>
      </w:pPr>
    </w:p>
    <w:p w14:paraId="5F767686" w14:textId="22A344EC" w:rsidR="00B06320" w:rsidRDefault="00B06320" w:rsidP="00896420">
      <w:pPr>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lastRenderedPageBreak/>
        <w:t>Section Two: Empirical Study</w:t>
      </w:r>
    </w:p>
    <w:p w14:paraId="5FDBD752" w14:textId="2BADF538" w:rsidR="0040665B" w:rsidRPr="0040665B" w:rsidRDefault="0040665B" w:rsidP="0040665B">
      <w:pPr>
        <w:spacing w:after="200" w:line="480" w:lineRule="auto"/>
        <w:jc w:val="center"/>
        <w:rPr>
          <w:rFonts w:ascii="Arial" w:eastAsia="Times New Roman" w:hAnsi="Arial" w:cs="Arial"/>
          <w:sz w:val="24"/>
          <w:szCs w:val="24"/>
          <w:lang w:eastAsia="en-GB"/>
        </w:rPr>
      </w:pPr>
      <w:r w:rsidRPr="0040665B">
        <w:rPr>
          <w:rFonts w:ascii="Arial" w:eastAsia="Times New Roman" w:hAnsi="Arial" w:cs="Arial"/>
          <w:color w:val="000000"/>
          <w:sz w:val="24"/>
          <w:szCs w:val="24"/>
          <w:lang w:eastAsia="en-GB"/>
        </w:rPr>
        <w:t>Development and piloting of a cognitive analytic</w:t>
      </w:r>
      <w:r w:rsidR="00B94257">
        <w:rPr>
          <w:rFonts w:ascii="Arial" w:eastAsia="Times New Roman" w:hAnsi="Arial" w:cs="Arial"/>
          <w:color w:val="000000"/>
          <w:sz w:val="24"/>
          <w:szCs w:val="24"/>
          <w:lang w:eastAsia="en-GB"/>
        </w:rPr>
        <w:t xml:space="preserve"> therapy</w:t>
      </w:r>
      <w:r w:rsidRPr="0040665B">
        <w:rPr>
          <w:rFonts w:ascii="Arial" w:eastAsia="Times New Roman" w:hAnsi="Arial" w:cs="Arial"/>
          <w:color w:val="000000"/>
          <w:sz w:val="24"/>
          <w:szCs w:val="24"/>
          <w:lang w:eastAsia="en-GB"/>
        </w:rPr>
        <w:t xml:space="preserve"> guided self-help</w:t>
      </w:r>
      <w:r w:rsidR="00FE09FF">
        <w:rPr>
          <w:rFonts w:ascii="Arial" w:eastAsia="Times New Roman" w:hAnsi="Arial" w:cs="Arial"/>
          <w:color w:val="000000"/>
          <w:sz w:val="24"/>
          <w:szCs w:val="24"/>
          <w:lang w:eastAsia="en-GB"/>
        </w:rPr>
        <w:t xml:space="preserve"> (CAT-GSH)</w:t>
      </w:r>
      <w:r w:rsidRPr="0040665B">
        <w:rPr>
          <w:rFonts w:ascii="Arial" w:eastAsia="Times New Roman" w:hAnsi="Arial" w:cs="Arial"/>
          <w:color w:val="000000"/>
          <w:sz w:val="24"/>
          <w:szCs w:val="24"/>
          <w:lang w:eastAsia="en-GB"/>
        </w:rPr>
        <w:t xml:space="preserve"> for depression</w:t>
      </w:r>
      <w:r w:rsidR="00FE09FF">
        <w:rPr>
          <w:rFonts w:ascii="Arial" w:eastAsia="Times New Roman" w:hAnsi="Arial" w:cs="Arial"/>
          <w:color w:val="000000"/>
          <w:sz w:val="24"/>
          <w:szCs w:val="24"/>
          <w:lang w:eastAsia="en-GB"/>
        </w:rPr>
        <w:t xml:space="preserve"> in</w:t>
      </w:r>
      <w:r w:rsidRPr="0040665B">
        <w:rPr>
          <w:rFonts w:ascii="Arial" w:eastAsia="Times New Roman" w:hAnsi="Arial" w:cs="Arial"/>
          <w:color w:val="000000"/>
          <w:sz w:val="24"/>
          <w:szCs w:val="24"/>
          <w:lang w:eastAsia="en-GB"/>
        </w:rPr>
        <w:t xml:space="preserve"> NHS Talking Therapies.</w:t>
      </w:r>
    </w:p>
    <w:p w14:paraId="4D0A564C" w14:textId="0FE0612D" w:rsidR="00B06320" w:rsidRDefault="00B06320">
      <w:pPr>
        <w:rPr>
          <w:rFonts w:ascii="Arial" w:eastAsia="Times New Roman" w:hAnsi="Arial" w:cs="Arial"/>
          <w:b/>
          <w:bCs/>
          <w:color w:val="000000"/>
          <w:sz w:val="24"/>
          <w:szCs w:val="24"/>
          <w:lang w:eastAsia="en-GB"/>
        </w:rPr>
      </w:pPr>
    </w:p>
    <w:p w14:paraId="72535059" w14:textId="77777777" w:rsidR="0040665B" w:rsidRDefault="0040665B">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br w:type="page"/>
      </w:r>
    </w:p>
    <w:p w14:paraId="6D668B7A" w14:textId="14ED6549" w:rsidR="00F32559" w:rsidRPr="00155198" w:rsidRDefault="00F32559" w:rsidP="00F32559">
      <w:pPr>
        <w:spacing w:line="480" w:lineRule="auto"/>
        <w:jc w:val="center"/>
        <w:rPr>
          <w:rFonts w:ascii="Arial" w:eastAsia="Times New Roman" w:hAnsi="Arial" w:cs="Arial"/>
          <w:sz w:val="24"/>
          <w:szCs w:val="24"/>
          <w:lang w:eastAsia="en-GB"/>
        </w:rPr>
      </w:pPr>
      <w:r w:rsidRPr="00155198">
        <w:rPr>
          <w:rFonts w:ascii="Arial" w:eastAsia="Times New Roman" w:hAnsi="Arial" w:cs="Arial"/>
          <w:b/>
          <w:bCs/>
          <w:color w:val="000000"/>
          <w:sz w:val="24"/>
          <w:szCs w:val="24"/>
          <w:lang w:eastAsia="en-GB"/>
        </w:rPr>
        <w:lastRenderedPageBreak/>
        <w:t>Abstract</w:t>
      </w:r>
    </w:p>
    <w:p w14:paraId="0F436F67" w14:textId="3C282B77" w:rsidR="00B06320" w:rsidRDefault="00B06320" w:rsidP="00B06320">
      <w:pPr>
        <w:spacing w:after="240" w:line="480" w:lineRule="auto"/>
        <w:jc w:val="both"/>
        <w:rPr>
          <w:rFonts w:ascii="Arial" w:eastAsia="Times New Roman" w:hAnsi="Arial" w:cs="Arial"/>
          <w:sz w:val="24"/>
          <w:szCs w:val="24"/>
          <w:lang w:eastAsia="en-GB"/>
        </w:rPr>
      </w:pPr>
      <w:r w:rsidRPr="00B06320">
        <w:rPr>
          <w:rFonts w:ascii="Arial" w:eastAsia="Times New Roman" w:hAnsi="Arial" w:cs="Arial"/>
          <w:b/>
          <w:bCs/>
          <w:sz w:val="24"/>
          <w:szCs w:val="24"/>
          <w:lang w:eastAsia="en-GB"/>
        </w:rPr>
        <w:t>Objectives:</w:t>
      </w:r>
      <w:r>
        <w:rPr>
          <w:rFonts w:ascii="Arial" w:eastAsia="Times New Roman" w:hAnsi="Arial" w:cs="Arial"/>
          <w:sz w:val="24"/>
          <w:szCs w:val="24"/>
          <w:lang w:eastAsia="en-GB"/>
        </w:rPr>
        <w:t xml:space="preserve"> </w:t>
      </w:r>
      <w:r w:rsidR="00FE09FF">
        <w:rPr>
          <w:rFonts w:ascii="Arial" w:eastAsia="Times New Roman" w:hAnsi="Arial" w:cs="Arial"/>
          <w:sz w:val="24"/>
          <w:szCs w:val="24"/>
          <w:lang w:eastAsia="en-GB"/>
        </w:rPr>
        <w:t>The Medical Research Council’s</w:t>
      </w:r>
      <w:r w:rsidR="0023586F">
        <w:rPr>
          <w:rFonts w:ascii="Arial" w:eastAsia="Times New Roman" w:hAnsi="Arial" w:cs="Arial"/>
          <w:sz w:val="24"/>
          <w:szCs w:val="24"/>
          <w:lang w:eastAsia="en-GB"/>
        </w:rPr>
        <w:t xml:space="preserve"> </w:t>
      </w:r>
      <w:r w:rsidR="00FE09FF">
        <w:rPr>
          <w:rFonts w:ascii="Arial" w:eastAsia="Times New Roman" w:hAnsi="Arial" w:cs="Arial"/>
          <w:sz w:val="24"/>
          <w:szCs w:val="24"/>
          <w:lang w:eastAsia="en-GB"/>
        </w:rPr>
        <w:t>c</w:t>
      </w:r>
      <w:r w:rsidR="0023586F">
        <w:rPr>
          <w:rFonts w:ascii="Arial" w:eastAsia="Times New Roman" w:hAnsi="Arial" w:cs="Arial"/>
          <w:sz w:val="24"/>
          <w:szCs w:val="24"/>
          <w:lang w:eastAsia="en-GB"/>
        </w:rPr>
        <w:t xml:space="preserve">omplex </w:t>
      </w:r>
      <w:r w:rsidR="00FE09FF">
        <w:rPr>
          <w:rFonts w:ascii="Arial" w:eastAsia="Times New Roman" w:hAnsi="Arial" w:cs="Arial"/>
          <w:sz w:val="24"/>
          <w:szCs w:val="24"/>
          <w:lang w:eastAsia="en-GB"/>
        </w:rPr>
        <w:t>i</w:t>
      </w:r>
      <w:r w:rsidR="0023586F">
        <w:rPr>
          <w:rFonts w:ascii="Arial" w:eastAsia="Times New Roman" w:hAnsi="Arial" w:cs="Arial"/>
          <w:sz w:val="24"/>
          <w:szCs w:val="24"/>
          <w:lang w:eastAsia="en-GB"/>
        </w:rPr>
        <w:t xml:space="preserve">ntervention </w:t>
      </w:r>
      <w:r w:rsidR="00FE09FF">
        <w:rPr>
          <w:rFonts w:ascii="Arial" w:eastAsia="Times New Roman" w:hAnsi="Arial" w:cs="Arial"/>
          <w:sz w:val="24"/>
          <w:szCs w:val="24"/>
          <w:lang w:eastAsia="en-GB"/>
        </w:rPr>
        <w:t>f</w:t>
      </w:r>
      <w:r w:rsidR="0023586F">
        <w:rPr>
          <w:rFonts w:ascii="Arial" w:eastAsia="Times New Roman" w:hAnsi="Arial" w:cs="Arial"/>
          <w:sz w:val="24"/>
          <w:szCs w:val="24"/>
          <w:lang w:eastAsia="en-GB"/>
        </w:rPr>
        <w:t>ramework</w:t>
      </w:r>
      <w:r w:rsidR="008B7E83">
        <w:rPr>
          <w:rFonts w:ascii="Arial" w:eastAsia="Times New Roman" w:hAnsi="Arial" w:cs="Arial"/>
          <w:sz w:val="24"/>
          <w:szCs w:val="24"/>
          <w:lang w:eastAsia="en-GB"/>
        </w:rPr>
        <w:t xml:space="preserve"> </w:t>
      </w:r>
      <w:r w:rsidR="00FE09FF">
        <w:rPr>
          <w:rFonts w:ascii="Arial" w:eastAsia="Times New Roman" w:hAnsi="Arial" w:cs="Arial"/>
          <w:sz w:val="24"/>
          <w:szCs w:val="24"/>
          <w:lang w:eastAsia="en-GB"/>
        </w:rPr>
        <w:t xml:space="preserve">(CIF) </w:t>
      </w:r>
      <w:r w:rsidR="008B7E83">
        <w:rPr>
          <w:rFonts w:ascii="Arial" w:eastAsia="Times New Roman" w:hAnsi="Arial" w:cs="Arial"/>
          <w:sz w:val="24"/>
          <w:szCs w:val="24"/>
          <w:lang w:eastAsia="en-GB"/>
        </w:rPr>
        <w:t xml:space="preserve">was </w:t>
      </w:r>
      <w:r w:rsidR="00FE09FF">
        <w:rPr>
          <w:rFonts w:ascii="Arial" w:eastAsia="Times New Roman" w:hAnsi="Arial" w:cs="Arial"/>
          <w:sz w:val="24"/>
          <w:szCs w:val="24"/>
          <w:lang w:eastAsia="en-GB"/>
        </w:rPr>
        <w:t>used</w:t>
      </w:r>
      <w:r w:rsidR="0023586F">
        <w:rPr>
          <w:rFonts w:ascii="Arial" w:eastAsia="Times New Roman" w:hAnsi="Arial" w:cs="Arial"/>
          <w:sz w:val="24"/>
          <w:szCs w:val="24"/>
          <w:lang w:eastAsia="en-GB"/>
        </w:rPr>
        <w:t xml:space="preserve"> to develop and </w:t>
      </w:r>
      <w:r w:rsidR="00CA68B7">
        <w:rPr>
          <w:rFonts w:ascii="Arial" w:eastAsia="Times New Roman" w:hAnsi="Arial" w:cs="Arial"/>
          <w:sz w:val="24"/>
          <w:szCs w:val="24"/>
          <w:lang w:eastAsia="en-GB"/>
        </w:rPr>
        <w:t>pilot</w:t>
      </w:r>
      <w:r w:rsidR="0023586F">
        <w:rPr>
          <w:rFonts w:ascii="Arial" w:eastAsia="Times New Roman" w:hAnsi="Arial" w:cs="Arial"/>
          <w:sz w:val="24"/>
          <w:szCs w:val="24"/>
          <w:lang w:eastAsia="en-GB"/>
        </w:rPr>
        <w:t xml:space="preserve"> CAT-GSH for depression</w:t>
      </w:r>
      <w:r w:rsidR="00FE09FF">
        <w:rPr>
          <w:rFonts w:ascii="Arial" w:eastAsia="Times New Roman" w:hAnsi="Arial" w:cs="Arial"/>
          <w:sz w:val="24"/>
          <w:szCs w:val="24"/>
          <w:lang w:eastAsia="en-GB"/>
        </w:rPr>
        <w:t xml:space="preserve"> in terms of acceptability and effectiveness</w:t>
      </w:r>
      <w:r w:rsidR="0023586F">
        <w:rPr>
          <w:rFonts w:ascii="Arial" w:eastAsia="Times New Roman" w:hAnsi="Arial" w:cs="Arial"/>
          <w:sz w:val="24"/>
          <w:szCs w:val="24"/>
          <w:lang w:eastAsia="en-GB"/>
        </w:rPr>
        <w:t xml:space="preserve">. </w:t>
      </w:r>
    </w:p>
    <w:p w14:paraId="2FF02B53" w14:textId="1AD68D70" w:rsidR="00B06320" w:rsidRPr="00B06320" w:rsidRDefault="00B06320" w:rsidP="00B06320">
      <w:pPr>
        <w:spacing w:after="240" w:line="480" w:lineRule="auto"/>
        <w:jc w:val="both"/>
        <w:rPr>
          <w:rFonts w:ascii="Arial" w:eastAsia="Times New Roman" w:hAnsi="Arial" w:cs="Arial"/>
          <w:sz w:val="24"/>
          <w:szCs w:val="24"/>
          <w:lang w:eastAsia="en-GB"/>
        </w:rPr>
      </w:pPr>
      <w:r w:rsidRPr="00B06320">
        <w:rPr>
          <w:rFonts w:ascii="Arial" w:eastAsia="Times New Roman" w:hAnsi="Arial" w:cs="Arial"/>
          <w:b/>
          <w:bCs/>
          <w:sz w:val="24"/>
          <w:szCs w:val="24"/>
          <w:lang w:eastAsia="en-GB"/>
        </w:rPr>
        <w:t>Design:</w:t>
      </w:r>
      <w:r>
        <w:rPr>
          <w:rFonts w:ascii="Arial" w:eastAsia="Times New Roman" w:hAnsi="Arial" w:cs="Arial"/>
          <w:b/>
          <w:bCs/>
          <w:sz w:val="24"/>
          <w:szCs w:val="24"/>
          <w:lang w:eastAsia="en-GB"/>
        </w:rPr>
        <w:t xml:space="preserve"> </w:t>
      </w:r>
      <w:r w:rsidR="00FE09FF">
        <w:rPr>
          <w:rFonts w:ascii="Arial" w:eastAsia="Times New Roman" w:hAnsi="Arial" w:cs="Arial"/>
          <w:sz w:val="24"/>
          <w:szCs w:val="24"/>
          <w:lang w:eastAsia="en-GB"/>
        </w:rPr>
        <w:t>A</w:t>
      </w:r>
      <w:r>
        <w:rPr>
          <w:rFonts w:ascii="Arial" w:eastAsia="Times New Roman" w:hAnsi="Arial" w:cs="Arial"/>
          <w:sz w:val="24"/>
          <w:szCs w:val="24"/>
          <w:lang w:eastAsia="en-GB"/>
        </w:rPr>
        <w:t xml:space="preserve"> parallel mixed-methods </w:t>
      </w:r>
      <w:r w:rsidR="00FE09FF">
        <w:rPr>
          <w:rFonts w:ascii="Arial" w:eastAsia="Times New Roman" w:hAnsi="Arial" w:cs="Arial"/>
          <w:sz w:val="24"/>
          <w:szCs w:val="24"/>
          <w:lang w:eastAsia="en-GB"/>
        </w:rPr>
        <w:t xml:space="preserve">case series with session-by-session outcome measurement </w:t>
      </w:r>
      <w:r w:rsidR="00985507">
        <w:rPr>
          <w:rFonts w:ascii="Arial" w:eastAsia="Times New Roman" w:hAnsi="Arial" w:cs="Arial"/>
          <w:sz w:val="24"/>
          <w:szCs w:val="24"/>
          <w:lang w:eastAsia="en-GB"/>
        </w:rPr>
        <w:t>alongside</w:t>
      </w:r>
      <w:r w:rsidR="00B94257">
        <w:rPr>
          <w:rFonts w:ascii="Arial" w:eastAsia="Times New Roman" w:hAnsi="Arial" w:cs="Arial"/>
          <w:sz w:val="24"/>
          <w:szCs w:val="24"/>
          <w:lang w:eastAsia="en-GB"/>
        </w:rPr>
        <w:t xml:space="preserve"> </w:t>
      </w:r>
      <w:r w:rsidR="00FE09FF">
        <w:rPr>
          <w:rFonts w:ascii="Arial" w:eastAsia="Times New Roman" w:hAnsi="Arial" w:cs="Arial"/>
          <w:sz w:val="24"/>
          <w:szCs w:val="24"/>
          <w:lang w:eastAsia="en-GB"/>
        </w:rPr>
        <w:t xml:space="preserve">patient and staff interviewing. </w:t>
      </w:r>
    </w:p>
    <w:p w14:paraId="45ECBCDA" w14:textId="190B8121" w:rsidR="00FE09FF" w:rsidRDefault="00B06320" w:rsidP="00B06320">
      <w:pPr>
        <w:spacing w:after="240" w:line="480" w:lineRule="auto"/>
        <w:jc w:val="both"/>
        <w:rPr>
          <w:rFonts w:ascii="Arial" w:eastAsia="Times New Roman" w:hAnsi="Arial" w:cs="Arial"/>
          <w:sz w:val="24"/>
          <w:szCs w:val="24"/>
          <w:lang w:eastAsia="en-GB"/>
        </w:rPr>
      </w:pPr>
      <w:r w:rsidRPr="00B06320">
        <w:rPr>
          <w:rFonts w:ascii="Arial" w:eastAsia="Times New Roman" w:hAnsi="Arial" w:cs="Arial"/>
          <w:b/>
          <w:bCs/>
          <w:sz w:val="24"/>
          <w:szCs w:val="24"/>
          <w:lang w:eastAsia="en-GB"/>
        </w:rPr>
        <w:t>Methods:</w:t>
      </w:r>
      <w:r>
        <w:rPr>
          <w:rFonts w:ascii="Arial" w:eastAsia="Times New Roman" w:hAnsi="Arial" w:cs="Arial"/>
          <w:sz w:val="24"/>
          <w:szCs w:val="24"/>
          <w:lang w:eastAsia="en-GB"/>
        </w:rPr>
        <w:t xml:space="preserve"> </w:t>
      </w:r>
      <w:r w:rsidR="0023586F">
        <w:rPr>
          <w:rFonts w:ascii="Arial" w:eastAsia="Times New Roman" w:hAnsi="Arial" w:cs="Arial"/>
          <w:sz w:val="24"/>
          <w:szCs w:val="24"/>
          <w:lang w:eastAsia="en-GB"/>
        </w:rPr>
        <w:t xml:space="preserve">Stage one </w:t>
      </w:r>
      <w:r w:rsidR="00FE09FF">
        <w:rPr>
          <w:rFonts w:ascii="Arial" w:eastAsia="Times New Roman" w:hAnsi="Arial" w:cs="Arial"/>
          <w:sz w:val="24"/>
          <w:szCs w:val="24"/>
          <w:lang w:eastAsia="en-GB"/>
        </w:rPr>
        <w:t xml:space="preserve">of the CIF used </w:t>
      </w:r>
      <w:r w:rsidR="0023586F">
        <w:rPr>
          <w:rFonts w:ascii="Arial" w:eastAsia="Times New Roman" w:hAnsi="Arial" w:cs="Arial"/>
          <w:sz w:val="24"/>
          <w:szCs w:val="24"/>
          <w:lang w:eastAsia="en-GB"/>
        </w:rPr>
        <w:t xml:space="preserve">deductive and inductive strategies to develop </w:t>
      </w:r>
      <w:r w:rsidR="008B7E83">
        <w:rPr>
          <w:rFonts w:ascii="Arial" w:eastAsia="Times New Roman" w:hAnsi="Arial" w:cs="Arial"/>
          <w:sz w:val="24"/>
          <w:szCs w:val="24"/>
          <w:lang w:eastAsia="en-GB"/>
        </w:rPr>
        <w:t>the intervention</w:t>
      </w:r>
      <w:r w:rsidR="0023586F">
        <w:rPr>
          <w:rFonts w:ascii="Arial" w:eastAsia="Times New Roman" w:hAnsi="Arial" w:cs="Arial"/>
          <w:sz w:val="24"/>
          <w:szCs w:val="24"/>
          <w:lang w:eastAsia="en-GB"/>
        </w:rPr>
        <w:t xml:space="preserve">. Stage two </w:t>
      </w:r>
      <w:r w:rsidR="00FE09FF">
        <w:rPr>
          <w:rFonts w:ascii="Arial" w:eastAsia="Times New Roman" w:hAnsi="Arial" w:cs="Arial"/>
          <w:sz w:val="24"/>
          <w:szCs w:val="24"/>
          <w:lang w:eastAsia="en-GB"/>
        </w:rPr>
        <w:t>of the CIF recruited</w:t>
      </w:r>
      <w:r w:rsidR="0023586F">
        <w:rPr>
          <w:rFonts w:ascii="Arial" w:eastAsia="Times New Roman" w:hAnsi="Arial" w:cs="Arial"/>
          <w:sz w:val="24"/>
          <w:szCs w:val="24"/>
          <w:lang w:eastAsia="en-GB"/>
        </w:rPr>
        <w:t xml:space="preserve"> four Psychological Wellbeing Practitioners (</w:t>
      </w:r>
      <w:r w:rsidR="00FE09FF">
        <w:rPr>
          <w:rFonts w:ascii="Arial" w:eastAsia="Times New Roman" w:hAnsi="Arial" w:cs="Arial"/>
          <w:sz w:val="24"/>
          <w:szCs w:val="24"/>
          <w:lang w:eastAsia="en-GB"/>
        </w:rPr>
        <w:t>PWPs</w:t>
      </w:r>
      <w:r w:rsidR="0023586F">
        <w:rPr>
          <w:rFonts w:ascii="Arial" w:eastAsia="Times New Roman" w:hAnsi="Arial" w:cs="Arial"/>
          <w:sz w:val="24"/>
          <w:szCs w:val="24"/>
          <w:lang w:eastAsia="en-GB"/>
        </w:rPr>
        <w:t>) and 11 patients to pilot the intervention in a</w:t>
      </w:r>
      <w:r w:rsidR="00A470FC">
        <w:rPr>
          <w:rFonts w:ascii="Arial" w:eastAsia="Times New Roman" w:hAnsi="Arial" w:cs="Arial"/>
          <w:sz w:val="24"/>
          <w:szCs w:val="24"/>
          <w:lang w:eastAsia="en-GB"/>
        </w:rPr>
        <w:t>n</w:t>
      </w:r>
      <w:r w:rsidR="0023586F">
        <w:rPr>
          <w:rFonts w:ascii="Arial" w:eastAsia="Times New Roman" w:hAnsi="Arial" w:cs="Arial"/>
          <w:sz w:val="24"/>
          <w:szCs w:val="24"/>
          <w:lang w:eastAsia="en-GB"/>
        </w:rPr>
        <w:t xml:space="preserve"> England NHS Talking Therapy service. </w:t>
      </w:r>
      <w:r w:rsidR="00FE09FF">
        <w:rPr>
          <w:rFonts w:ascii="Arial" w:eastAsia="Times New Roman" w:hAnsi="Arial" w:cs="Arial"/>
          <w:sz w:val="24"/>
          <w:szCs w:val="24"/>
          <w:lang w:eastAsia="en-GB"/>
        </w:rPr>
        <w:t xml:space="preserve">Acceptability was assessed via uptake rates, dropout, and sessional attendance, plus structured interviews with PWPs and patients that were analysed </w:t>
      </w:r>
      <w:r w:rsidR="00B94257">
        <w:rPr>
          <w:rFonts w:ascii="Arial" w:eastAsia="Times New Roman" w:hAnsi="Arial" w:cs="Arial"/>
          <w:sz w:val="24"/>
          <w:szCs w:val="24"/>
          <w:lang w:eastAsia="en-GB"/>
        </w:rPr>
        <w:t>with</w:t>
      </w:r>
      <w:r w:rsidR="00FE09FF">
        <w:rPr>
          <w:rFonts w:ascii="Arial" w:eastAsia="Times New Roman" w:hAnsi="Arial" w:cs="Arial"/>
          <w:sz w:val="24"/>
          <w:szCs w:val="24"/>
          <w:lang w:eastAsia="en-GB"/>
        </w:rPr>
        <w:t xml:space="preserve"> </w:t>
      </w:r>
      <w:r w:rsidR="00B94257">
        <w:rPr>
          <w:rFonts w:ascii="Arial" w:eastAsia="Times New Roman" w:hAnsi="Arial" w:cs="Arial"/>
          <w:sz w:val="24"/>
          <w:szCs w:val="24"/>
          <w:lang w:eastAsia="en-GB"/>
        </w:rPr>
        <w:t>f</w:t>
      </w:r>
      <w:r w:rsidR="00FE09FF">
        <w:rPr>
          <w:rFonts w:ascii="Arial" w:eastAsia="Times New Roman" w:hAnsi="Arial" w:cs="Arial"/>
          <w:sz w:val="24"/>
          <w:szCs w:val="24"/>
          <w:lang w:eastAsia="en-GB"/>
        </w:rPr>
        <w:t xml:space="preserve">ramework </w:t>
      </w:r>
      <w:r w:rsidR="00B94257">
        <w:rPr>
          <w:rFonts w:ascii="Arial" w:eastAsia="Times New Roman" w:hAnsi="Arial" w:cs="Arial"/>
          <w:sz w:val="24"/>
          <w:szCs w:val="24"/>
          <w:lang w:eastAsia="en-GB"/>
        </w:rPr>
        <w:t>a</w:t>
      </w:r>
      <w:r w:rsidR="00FE09FF">
        <w:rPr>
          <w:rFonts w:ascii="Arial" w:eastAsia="Times New Roman" w:hAnsi="Arial" w:cs="Arial"/>
          <w:sz w:val="24"/>
          <w:szCs w:val="24"/>
          <w:lang w:eastAsia="en-GB"/>
        </w:rPr>
        <w:t>nalysis. Effectiveness was assessed by calculating reliable and clinically significant change rates on sessional clinical outcomes</w:t>
      </w:r>
      <w:r w:rsidR="006C669C" w:rsidRPr="00CA68B7">
        <w:rPr>
          <w:rFonts w:ascii="Arial" w:eastAsia="Times New Roman" w:hAnsi="Arial" w:cs="Arial"/>
          <w:sz w:val="24"/>
          <w:szCs w:val="24"/>
          <w:lang w:eastAsia="en-GB"/>
        </w:rPr>
        <w:t xml:space="preserve"> </w:t>
      </w:r>
      <w:r w:rsidR="006C669C">
        <w:rPr>
          <w:rFonts w:ascii="Arial" w:eastAsia="Times New Roman" w:hAnsi="Arial" w:cs="Arial"/>
          <w:sz w:val="24"/>
          <w:szCs w:val="24"/>
          <w:lang w:eastAsia="en-GB"/>
        </w:rPr>
        <w:t>(</w:t>
      </w:r>
      <w:r w:rsidR="006C669C" w:rsidRPr="00CA68B7">
        <w:rPr>
          <w:rFonts w:ascii="Arial" w:eastAsia="Times New Roman" w:hAnsi="Arial" w:cs="Arial"/>
          <w:sz w:val="24"/>
          <w:szCs w:val="24"/>
          <w:lang w:eastAsia="en-GB"/>
        </w:rPr>
        <w:t>PHQ-9, GAD-7 and WSAS</w:t>
      </w:r>
      <w:r w:rsidR="006C669C">
        <w:rPr>
          <w:rFonts w:ascii="Arial" w:eastAsia="Times New Roman" w:hAnsi="Arial" w:cs="Arial"/>
          <w:sz w:val="24"/>
          <w:szCs w:val="24"/>
          <w:lang w:eastAsia="en-GB"/>
        </w:rPr>
        <w:t>)</w:t>
      </w:r>
      <w:r w:rsidR="00FE09FF">
        <w:rPr>
          <w:rFonts w:ascii="Arial" w:eastAsia="Times New Roman" w:hAnsi="Arial" w:cs="Arial"/>
          <w:sz w:val="24"/>
          <w:szCs w:val="24"/>
          <w:lang w:eastAsia="en-GB"/>
        </w:rPr>
        <w:t>.</w:t>
      </w:r>
    </w:p>
    <w:p w14:paraId="7CED4D81" w14:textId="46087F71" w:rsidR="00676A4E" w:rsidRDefault="00B06320" w:rsidP="00B06320">
      <w:pPr>
        <w:spacing w:after="240" w:line="480" w:lineRule="auto"/>
        <w:jc w:val="both"/>
        <w:rPr>
          <w:rFonts w:ascii="Arial" w:eastAsia="Times New Roman" w:hAnsi="Arial" w:cs="Arial"/>
          <w:sz w:val="24"/>
          <w:szCs w:val="24"/>
          <w:lang w:eastAsia="en-GB"/>
        </w:rPr>
      </w:pPr>
      <w:r w:rsidRPr="00B06320">
        <w:rPr>
          <w:rFonts w:ascii="Arial" w:eastAsia="Times New Roman" w:hAnsi="Arial" w:cs="Arial"/>
          <w:b/>
          <w:bCs/>
          <w:sz w:val="24"/>
          <w:szCs w:val="24"/>
          <w:lang w:eastAsia="en-GB"/>
        </w:rPr>
        <w:t>Results:</w:t>
      </w:r>
      <w:r w:rsidR="006C669C">
        <w:rPr>
          <w:rFonts w:ascii="Arial" w:eastAsia="Times New Roman" w:hAnsi="Arial" w:cs="Arial"/>
          <w:b/>
          <w:bCs/>
          <w:sz w:val="24"/>
          <w:szCs w:val="24"/>
          <w:lang w:eastAsia="en-GB"/>
        </w:rPr>
        <w:t xml:space="preserve"> </w:t>
      </w:r>
      <w:r w:rsidR="00BF4D59" w:rsidRPr="00BF4D59">
        <w:rPr>
          <w:rFonts w:ascii="Arial" w:eastAsia="Times New Roman" w:hAnsi="Arial" w:cs="Arial"/>
          <w:sz w:val="24"/>
          <w:szCs w:val="24"/>
          <w:lang w:eastAsia="en-GB"/>
        </w:rPr>
        <w:t xml:space="preserve">Depression and </w:t>
      </w:r>
      <w:r w:rsidR="00BF4D59">
        <w:rPr>
          <w:rFonts w:ascii="Arial" w:eastAsia="Times New Roman" w:hAnsi="Arial" w:cs="Arial"/>
          <w:sz w:val="24"/>
          <w:szCs w:val="24"/>
          <w:lang w:eastAsia="en-GB"/>
        </w:rPr>
        <w:t>a</w:t>
      </w:r>
      <w:r w:rsidR="00BF4D59" w:rsidRPr="00BF4D59">
        <w:rPr>
          <w:rFonts w:ascii="Arial" w:eastAsia="Times New Roman" w:hAnsi="Arial" w:cs="Arial"/>
          <w:sz w:val="24"/>
          <w:szCs w:val="24"/>
          <w:lang w:eastAsia="en-GB"/>
        </w:rPr>
        <w:t>nxiety</w:t>
      </w:r>
      <w:r w:rsidR="00BF4D59">
        <w:rPr>
          <w:rFonts w:ascii="Arial" w:eastAsia="Times New Roman" w:hAnsi="Arial" w:cs="Arial"/>
          <w:sz w:val="24"/>
          <w:szCs w:val="24"/>
          <w:lang w:eastAsia="en-GB"/>
        </w:rPr>
        <w:t xml:space="preserve"> significantly reduced between screening and termination, and screening and follow-up. Seven of the 11 patients </w:t>
      </w:r>
      <w:r w:rsidR="00471926">
        <w:rPr>
          <w:rFonts w:ascii="Arial" w:eastAsia="Times New Roman" w:hAnsi="Arial" w:cs="Arial"/>
          <w:sz w:val="24"/>
          <w:szCs w:val="24"/>
          <w:lang w:eastAsia="en-GB"/>
        </w:rPr>
        <w:t>reliably</w:t>
      </w:r>
      <w:r w:rsidR="00FE09FF">
        <w:rPr>
          <w:rFonts w:ascii="Arial" w:eastAsia="Times New Roman" w:hAnsi="Arial" w:cs="Arial"/>
          <w:sz w:val="24"/>
          <w:szCs w:val="24"/>
          <w:lang w:eastAsia="en-GB"/>
        </w:rPr>
        <w:t xml:space="preserve"> recovered at</w:t>
      </w:r>
      <w:r w:rsidR="00BF4D59">
        <w:rPr>
          <w:rFonts w:ascii="Arial" w:eastAsia="Times New Roman" w:hAnsi="Arial" w:cs="Arial"/>
          <w:sz w:val="24"/>
          <w:szCs w:val="24"/>
          <w:lang w:eastAsia="en-GB"/>
        </w:rPr>
        <w:t xml:space="preserve"> follow-up. All patients offered CAT-GSH </w:t>
      </w:r>
      <w:r w:rsidR="00FE09FF">
        <w:rPr>
          <w:rFonts w:ascii="Arial" w:eastAsia="Times New Roman" w:hAnsi="Arial" w:cs="Arial"/>
          <w:sz w:val="24"/>
          <w:szCs w:val="24"/>
          <w:lang w:eastAsia="en-GB"/>
        </w:rPr>
        <w:t>accepted, and one patient dropped out</w:t>
      </w:r>
      <w:r w:rsidR="00BF4D59">
        <w:rPr>
          <w:rFonts w:ascii="Arial" w:eastAsia="Times New Roman" w:hAnsi="Arial" w:cs="Arial"/>
          <w:sz w:val="24"/>
          <w:szCs w:val="24"/>
          <w:lang w:eastAsia="en-GB"/>
        </w:rPr>
        <w:t xml:space="preserve">. </w:t>
      </w:r>
      <w:r w:rsidR="00FE09FF">
        <w:rPr>
          <w:rFonts w:ascii="Arial" w:eastAsia="Times New Roman" w:hAnsi="Arial" w:cs="Arial"/>
          <w:sz w:val="24"/>
          <w:szCs w:val="24"/>
          <w:lang w:eastAsia="en-GB"/>
        </w:rPr>
        <w:t>P</w:t>
      </w:r>
      <w:r w:rsidR="00BF4D59">
        <w:rPr>
          <w:rFonts w:ascii="Arial" w:eastAsia="Times New Roman" w:hAnsi="Arial" w:cs="Arial"/>
          <w:sz w:val="24"/>
          <w:szCs w:val="24"/>
          <w:lang w:eastAsia="en-GB"/>
        </w:rPr>
        <w:t xml:space="preserve">atients </w:t>
      </w:r>
      <w:r w:rsidR="00FE09FF">
        <w:rPr>
          <w:rFonts w:ascii="Arial" w:eastAsia="Times New Roman" w:hAnsi="Arial" w:cs="Arial"/>
          <w:sz w:val="24"/>
          <w:szCs w:val="24"/>
          <w:lang w:eastAsia="en-GB"/>
        </w:rPr>
        <w:t>found</w:t>
      </w:r>
      <w:r w:rsidR="00BF4D59">
        <w:rPr>
          <w:rFonts w:ascii="Arial" w:eastAsia="Times New Roman" w:hAnsi="Arial" w:cs="Arial"/>
          <w:sz w:val="24"/>
          <w:szCs w:val="24"/>
          <w:lang w:eastAsia="en-GB"/>
        </w:rPr>
        <w:t xml:space="preserve"> CAT-GSH to be a mostly acceptable experience in which their mood improved, </w:t>
      </w:r>
      <w:r w:rsidR="00FE09FF">
        <w:rPr>
          <w:rFonts w:ascii="Arial" w:eastAsia="Times New Roman" w:hAnsi="Arial" w:cs="Arial"/>
          <w:sz w:val="24"/>
          <w:szCs w:val="24"/>
          <w:lang w:eastAsia="en-GB"/>
        </w:rPr>
        <w:t xml:space="preserve">as recognition skills </w:t>
      </w:r>
      <w:r w:rsidR="00676A4E">
        <w:rPr>
          <w:rFonts w:ascii="Arial" w:eastAsia="Times New Roman" w:hAnsi="Arial" w:cs="Arial"/>
          <w:sz w:val="24"/>
          <w:szCs w:val="24"/>
          <w:lang w:eastAsia="en-GB"/>
        </w:rPr>
        <w:t>improved,</w:t>
      </w:r>
      <w:r w:rsidR="00FE09FF">
        <w:rPr>
          <w:rFonts w:ascii="Arial" w:eastAsia="Times New Roman" w:hAnsi="Arial" w:cs="Arial"/>
          <w:sz w:val="24"/>
          <w:szCs w:val="24"/>
          <w:lang w:eastAsia="en-GB"/>
        </w:rPr>
        <w:t xml:space="preserve"> and they were able to implement exits. </w:t>
      </w:r>
      <w:r w:rsidR="00676A4E">
        <w:rPr>
          <w:rFonts w:ascii="Arial" w:eastAsia="Times New Roman" w:hAnsi="Arial" w:cs="Arial"/>
          <w:sz w:val="24"/>
          <w:szCs w:val="24"/>
          <w:lang w:eastAsia="en-GB"/>
        </w:rPr>
        <w:t>Facilitators</w:t>
      </w:r>
      <w:r w:rsidR="00FE09FF">
        <w:rPr>
          <w:rFonts w:ascii="Arial" w:eastAsia="Times New Roman" w:hAnsi="Arial" w:cs="Arial"/>
          <w:sz w:val="24"/>
          <w:szCs w:val="24"/>
          <w:lang w:eastAsia="en-GB"/>
        </w:rPr>
        <w:t xml:space="preserve"> </w:t>
      </w:r>
      <w:r w:rsidR="00676A4E">
        <w:rPr>
          <w:rFonts w:ascii="Arial" w:eastAsia="Times New Roman" w:hAnsi="Arial" w:cs="Arial"/>
          <w:sz w:val="24"/>
          <w:szCs w:val="24"/>
          <w:lang w:eastAsia="en-GB"/>
        </w:rPr>
        <w:t xml:space="preserve">also </w:t>
      </w:r>
      <w:r w:rsidR="00FE09FF">
        <w:rPr>
          <w:rFonts w:ascii="Arial" w:eastAsia="Times New Roman" w:hAnsi="Arial" w:cs="Arial"/>
          <w:sz w:val="24"/>
          <w:szCs w:val="24"/>
          <w:lang w:eastAsia="en-GB"/>
        </w:rPr>
        <w:t xml:space="preserve">found CAT-GSH to be </w:t>
      </w:r>
      <w:r w:rsidR="00676A4E">
        <w:rPr>
          <w:rFonts w:ascii="Arial" w:eastAsia="Times New Roman" w:hAnsi="Arial" w:cs="Arial"/>
          <w:sz w:val="24"/>
          <w:szCs w:val="24"/>
          <w:lang w:eastAsia="en-GB"/>
        </w:rPr>
        <w:t>an acceptable treatment for NHS Talking Therapies, which provide them with professional development opportunities alongside improving patient’s choice.</w:t>
      </w:r>
    </w:p>
    <w:p w14:paraId="56F1F608" w14:textId="2593E8BD" w:rsidR="00B06320" w:rsidRPr="00BF4D59" w:rsidRDefault="00B06320" w:rsidP="00B06320">
      <w:pPr>
        <w:spacing w:after="240" w:line="480" w:lineRule="auto"/>
        <w:jc w:val="both"/>
        <w:rPr>
          <w:rFonts w:ascii="Arial" w:eastAsia="Times New Roman" w:hAnsi="Arial" w:cs="Arial"/>
          <w:sz w:val="24"/>
          <w:szCs w:val="24"/>
          <w:lang w:eastAsia="en-GB"/>
        </w:rPr>
      </w:pPr>
      <w:r w:rsidRPr="005C6F14">
        <w:rPr>
          <w:rFonts w:ascii="Arial" w:eastAsia="Times New Roman" w:hAnsi="Arial" w:cs="Arial"/>
          <w:b/>
          <w:bCs/>
          <w:sz w:val="24"/>
          <w:szCs w:val="24"/>
          <w:lang w:eastAsia="en-GB"/>
        </w:rPr>
        <w:lastRenderedPageBreak/>
        <w:t>Conclusions:</w:t>
      </w:r>
      <w:r w:rsidR="00BF4D59" w:rsidRPr="005C6F14">
        <w:rPr>
          <w:rFonts w:ascii="Arial" w:eastAsia="Times New Roman" w:hAnsi="Arial" w:cs="Arial"/>
          <w:b/>
          <w:bCs/>
          <w:sz w:val="24"/>
          <w:szCs w:val="24"/>
          <w:lang w:eastAsia="en-GB"/>
        </w:rPr>
        <w:t xml:space="preserve"> </w:t>
      </w:r>
      <w:r w:rsidR="00BF4D59" w:rsidRPr="005C6F14">
        <w:rPr>
          <w:rFonts w:ascii="Arial" w:eastAsia="Times New Roman" w:hAnsi="Arial" w:cs="Arial"/>
          <w:sz w:val="24"/>
          <w:szCs w:val="24"/>
          <w:lang w:eastAsia="en-GB"/>
        </w:rPr>
        <w:t xml:space="preserve">CAT-GSH </w:t>
      </w:r>
      <w:r w:rsidR="00676A4E" w:rsidRPr="005C6F14">
        <w:rPr>
          <w:rFonts w:ascii="Arial" w:eastAsia="Times New Roman" w:hAnsi="Arial" w:cs="Arial"/>
          <w:sz w:val="24"/>
          <w:szCs w:val="24"/>
          <w:lang w:eastAsia="en-GB"/>
        </w:rPr>
        <w:t xml:space="preserve">appears acceptable </w:t>
      </w:r>
      <w:r w:rsidR="009F637E" w:rsidRPr="005C6F14">
        <w:rPr>
          <w:rFonts w:ascii="Arial" w:eastAsia="Times New Roman" w:hAnsi="Arial" w:cs="Arial"/>
          <w:sz w:val="24"/>
          <w:szCs w:val="24"/>
          <w:lang w:eastAsia="en-GB"/>
        </w:rPr>
        <w:t>and demonstrates promising preliminary findings for reducing symptoms</w:t>
      </w:r>
      <w:r w:rsidR="00676A4E" w:rsidRPr="005C6F14">
        <w:rPr>
          <w:rFonts w:ascii="Arial" w:eastAsia="Times New Roman" w:hAnsi="Arial" w:cs="Arial"/>
          <w:sz w:val="24"/>
          <w:szCs w:val="24"/>
          <w:lang w:eastAsia="en-GB"/>
        </w:rPr>
        <w:t xml:space="preserve"> </w:t>
      </w:r>
      <w:r w:rsidR="009F637E" w:rsidRPr="005C6F14">
        <w:rPr>
          <w:rFonts w:ascii="Arial" w:eastAsia="Times New Roman" w:hAnsi="Arial" w:cs="Arial"/>
          <w:sz w:val="24"/>
          <w:szCs w:val="24"/>
          <w:lang w:eastAsia="en-GB"/>
        </w:rPr>
        <w:t>of</w:t>
      </w:r>
      <w:r w:rsidR="00676A4E" w:rsidRPr="005C6F14">
        <w:rPr>
          <w:rFonts w:ascii="Arial" w:eastAsia="Times New Roman" w:hAnsi="Arial" w:cs="Arial"/>
          <w:sz w:val="24"/>
          <w:szCs w:val="24"/>
          <w:lang w:eastAsia="en-GB"/>
        </w:rPr>
        <w:t xml:space="preserve"> depression. </w:t>
      </w:r>
      <w:r w:rsidR="008B7E83" w:rsidRPr="005C6F14">
        <w:rPr>
          <w:rFonts w:ascii="Arial" w:eastAsia="Times New Roman" w:hAnsi="Arial" w:cs="Arial"/>
          <w:sz w:val="24"/>
          <w:szCs w:val="24"/>
          <w:lang w:eastAsia="en-GB"/>
        </w:rPr>
        <w:t xml:space="preserve">Further research is needed to evaluate the intervention </w:t>
      </w:r>
      <w:r w:rsidR="00A470FC" w:rsidRPr="005C6F14">
        <w:rPr>
          <w:rFonts w:ascii="Arial" w:eastAsia="Times New Roman" w:hAnsi="Arial" w:cs="Arial"/>
          <w:sz w:val="24"/>
          <w:szCs w:val="24"/>
          <w:lang w:eastAsia="en-GB"/>
        </w:rPr>
        <w:t>in</w:t>
      </w:r>
      <w:r w:rsidR="008B7E83" w:rsidRPr="005C6F14">
        <w:rPr>
          <w:rFonts w:ascii="Arial" w:eastAsia="Times New Roman" w:hAnsi="Arial" w:cs="Arial"/>
          <w:sz w:val="24"/>
          <w:szCs w:val="24"/>
          <w:lang w:eastAsia="en-GB"/>
        </w:rPr>
        <w:t xml:space="preserve"> the next stages of the </w:t>
      </w:r>
      <w:r w:rsidR="00676A4E" w:rsidRPr="005C6F14">
        <w:rPr>
          <w:rFonts w:ascii="Arial" w:eastAsia="Times New Roman" w:hAnsi="Arial" w:cs="Arial"/>
          <w:sz w:val="24"/>
          <w:szCs w:val="24"/>
          <w:lang w:eastAsia="en-GB"/>
        </w:rPr>
        <w:t>CIF which entails more controlled evaluations.</w:t>
      </w:r>
      <w:r w:rsidR="00676A4E">
        <w:rPr>
          <w:rFonts w:ascii="Arial" w:eastAsia="Times New Roman" w:hAnsi="Arial" w:cs="Arial"/>
          <w:sz w:val="24"/>
          <w:szCs w:val="24"/>
          <w:lang w:eastAsia="en-GB"/>
        </w:rPr>
        <w:t xml:space="preserve"> </w:t>
      </w:r>
      <w:r w:rsidR="008B7E83">
        <w:rPr>
          <w:rFonts w:ascii="Arial" w:eastAsia="Times New Roman" w:hAnsi="Arial" w:cs="Arial"/>
          <w:sz w:val="24"/>
          <w:szCs w:val="24"/>
          <w:lang w:eastAsia="en-GB"/>
        </w:rPr>
        <w:t xml:space="preserve">  </w:t>
      </w:r>
    </w:p>
    <w:p w14:paraId="21E48114" w14:textId="77777777" w:rsidR="00CA68B7" w:rsidRDefault="00CA68B7" w:rsidP="0023586F">
      <w:pPr>
        <w:spacing w:after="240" w:line="480" w:lineRule="auto"/>
        <w:ind w:firstLine="720"/>
        <w:jc w:val="both"/>
        <w:rPr>
          <w:rFonts w:ascii="Arial" w:eastAsia="Times New Roman" w:hAnsi="Arial" w:cs="Arial"/>
          <w:sz w:val="24"/>
          <w:szCs w:val="24"/>
          <w:lang w:eastAsia="en-GB"/>
        </w:rPr>
      </w:pPr>
    </w:p>
    <w:p w14:paraId="699F17FB" w14:textId="77777777" w:rsidR="0023586F" w:rsidRDefault="0023586F" w:rsidP="0023586F">
      <w:pPr>
        <w:spacing w:after="240" w:line="480" w:lineRule="auto"/>
        <w:ind w:firstLine="720"/>
        <w:rPr>
          <w:rFonts w:ascii="Arial" w:eastAsia="Times New Roman" w:hAnsi="Arial" w:cs="Arial"/>
          <w:sz w:val="24"/>
          <w:szCs w:val="24"/>
          <w:lang w:eastAsia="en-GB"/>
        </w:rPr>
      </w:pPr>
    </w:p>
    <w:p w14:paraId="43555E42" w14:textId="77777777" w:rsidR="0071134B" w:rsidRDefault="0071134B">
      <w:pPr>
        <w:rPr>
          <w:rFonts w:ascii="Arial" w:eastAsia="Times New Roman" w:hAnsi="Arial" w:cs="Arial"/>
          <w:b/>
          <w:bCs/>
          <w:sz w:val="24"/>
          <w:szCs w:val="24"/>
          <w:lang w:eastAsia="en-GB"/>
        </w:rPr>
      </w:pPr>
      <w:r>
        <w:rPr>
          <w:rFonts w:ascii="Arial" w:eastAsia="Times New Roman" w:hAnsi="Arial" w:cs="Arial"/>
          <w:b/>
          <w:bCs/>
          <w:sz w:val="24"/>
          <w:szCs w:val="24"/>
          <w:lang w:eastAsia="en-GB"/>
        </w:rPr>
        <w:br w:type="page"/>
      </w:r>
    </w:p>
    <w:p w14:paraId="16C5983B" w14:textId="7E0E7FCE" w:rsidR="009F1B53" w:rsidRDefault="008B7E83" w:rsidP="008B7E83">
      <w:pPr>
        <w:spacing w:after="240" w:line="480" w:lineRule="auto"/>
        <w:jc w:val="center"/>
        <w:rPr>
          <w:rFonts w:ascii="Arial" w:eastAsia="Times New Roman" w:hAnsi="Arial" w:cs="Arial"/>
          <w:b/>
          <w:bCs/>
          <w:sz w:val="24"/>
          <w:szCs w:val="24"/>
          <w:lang w:eastAsia="en-GB"/>
        </w:rPr>
      </w:pPr>
      <w:r>
        <w:rPr>
          <w:rFonts w:ascii="Arial" w:eastAsia="Times New Roman" w:hAnsi="Arial" w:cs="Arial"/>
          <w:b/>
          <w:bCs/>
          <w:sz w:val="24"/>
          <w:szCs w:val="24"/>
          <w:lang w:eastAsia="en-GB"/>
        </w:rPr>
        <w:lastRenderedPageBreak/>
        <w:t>Practitioner Points</w:t>
      </w:r>
    </w:p>
    <w:p w14:paraId="478C6721" w14:textId="03CDB29E" w:rsidR="00FB5B90" w:rsidRDefault="00FB5B90" w:rsidP="008654AF">
      <w:pPr>
        <w:pStyle w:val="ListParagraph"/>
        <w:numPr>
          <w:ilvl w:val="0"/>
          <w:numId w:val="36"/>
        </w:numPr>
        <w:spacing w:after="240" w:line="480" w:lineRule="auto"/>
        <w:rPr>
          <w:rFonts w:ascii="Arial" w:eastAsia="Times New Roman" w:hAnsi="Arial" w:cs="Arial"/>
          <w:sz w:val="24"/>
          <w:szCs w:val="24"/>
          <w:lang w:eastAsia="en-GB"/>
        </w:rPr>
      </w:pPr>
      <w:r w:rsidRPr="00FB5B90">
        <w:rPr>
          <w:rFonts w:ascii="Arial" w:eastAsia="Times New Roman" w:hAnsi="Arial" w:cs="Arial"/>
          <w:sz w:val="24"/>
          <w:szCs w:val="24"/>
          <w:lang w:eastAsia="en-GB"/>
        </w:rPr>
        <w:t>CAT-GSH</w:t>
      </w:r>
      <w:r w:rsidR="001B6136">
        <w:rPr>
          <w:rFonts w:ascii="Arial" w:eastAsia="Times New Roman" w:hAnsi="Arial" w:cs="Arial"/>
          <w:sz w:val="24"/>
          <w:szCs w:val="24"/>
          <w:lang w:eastAsia="en-GB"/>
        </w:rPr>
        <w:t xml:space="preserve"> </w:t>
      </w:r>
      <w:r w:rsidR="000F579F">
        <w:rPr>
          <w:rFonts w:ascii="Arial" w:eastAsia="Times New Roman" w:hAnsi="Arial" w:cs="Arial"/>
          <w:sz w:val="24"/>
          <w:szCs w:val="24"/>
          <w:lang w:eastAsia="en-GB"/>
        </w:rPr>
        <w:t>for depression appears a viable low intensity treatment for depression</w:t>
      </w:r>
      <w:r w:rsidR="00491145">
        <w:rPr>
          <w:rFonts w:ascii="Arial" w:eastAsia="Times New Roman" w:hAnsi="Arial" w:cs="Arial"/>
          <w:sz w:val="24"/>
          <w:szCs w:val="24"/>
          <w:lang w:eastAsia="en-GB"/>
        </w:rPr>
        <w:t xml:space="preserve"> in NHS Talking Therapies services</w:t>
      </w:r>
      <w:r w:rsidR="000F579F">
        <w:rPr>
          <w:rFonts w:ascii="Arial" w:eastAsia="Times New Roman" w:hAnsi="Arial" w:cs="Arial"/>
          <w:sz w:val="24"/>
          <w:szCs w:val="24"/>
          <w:lang w:eastAsia="en-GB"/>
        </w:rPr>
        <w:t xml:space="preserve">. </w:t>
      </w:r>
    </w:p>
    <w:p w14:paraId="0B9C4A13" w14:textId="5741F84C" w:rsidR="000F579F" w:rsidRDefault="000F579F" w:rsidP="008654AF">
      <w:pPr>
        <w:pStyle w:val="ListParagraph"/>
        <w:numPr>
          <w:ilvl w:val="0"/>
          <w:numId w:val="36"/>
        </w:numPr>
        <w:spacing w:after="240" w:line="480" w:lineRule="auto"/>
        <w:rPr>
          <w:rFonts w:ascii="Arial" w:eastAsia="Times New Roman" w:hAnsi="Arial" w:cs="Arial"/>
          <w:sz w:val="24"/>
          <w:szCs w:val="24"/>
          <w:lang w:eastAsia="en-GB"/>
        </w:rPr>
      </w:pPr>
      <w:r>
        <w:rPr>
          <w:rFonts w:ascii="Arial" w:eastAsia="Times New Roman" w:hAnsi="Arial" w:cs="Arial"/>
          <w:sz w:val="24"/>
          <w:szCs w:val="24"/>
          <w:lang w:eastAsia="en-GB"/>
        </w:rPr>
        <w:t>Dropout from low intensity therapies is normally high and therefore the acceptability of CAT-GSH</w:t>
      </w:r>
      <w:r w:rsidR="001B6136">
        <w:rPr>
          <w:rFonts w:ascii="Arial" w:eastAsia="Times New Roman" w:hAnsi="Arial" w:cs="Arial"/>
          <w:sz w:val="24"/>
          <w:szCs w:val="24"/>
          <w:lang w:eastAsia="en-GB"/>
        </w:rPr>
        <w:t xml:space="preserve"> for depression</w:t>
      </w:r>
      <w:r>
        <w:rPr>
          <w:rFonts w:ascii="Arial" w:eastAsia="Times New Roman" w:hAnsi="Arial" w:cs="Arial"/>
          <w:sz w:val="24"/>
          <w:szCs w:val="24"/>
          <w:lang w:eastAsia="en-GB"/>
        </w:rPr>
        <w:t xml:space="preserve"> is particularly noted. </w:t>
      </w:r>
    </w:p>
    <w:p w14:paraId="6A26EF27" w14:textId="77777777" w:rsidR="001B6136" w:rsidRDefault="000F579F" w:rsidP="008654AF">
      <w:pPr>
        <w:pStyle w:val="ListParagraph"/>
        <w:numPr>
          <w:ilvl w:val="0"/>
          <w:numId w:val="36"/>
        </w:numPr>
        <w:spacing w:after="240" w:line="48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Patients and PWPs find the approach </w:t>
      </w:r>
      <w:r w:rsidR="001B6136">
        <w:rPr>
          <w:rFonts w:ascii="Arial" w:eastAsia="Times New Roman" w:hAnsi="Arial" w:cs="Arial"/>
          <w:sz w:val="24"/>
          <w:szCs w:val="24"/>
          <w:lang w:eastAsia="en-GB"/>
        </w:rPr>
        <w:t>acceptable</w:t>
      </w:r>
      <w:r>
        <w:rPr>
          <w:rFonts w:ascii="Arial" w:eastAsia="Times New Roman" w:hAnsi="Arial" w:cs="Arial"/>
          <w:sz w:val="24"/>
          <w:szCs w:val="24"/>
          <w:lang w:eastAsia="en-GB"/>
        </w:rPr>
        <w:t xml:space="preserve">. </w:t>
      </w:r>
    </w:p>
    <w:p w14:paraId="264A9D72" w14:textId="2C70457F" w:rsidR="000F579F" w:rsidRDefault="000F579F" w:rsidP="008654AF">
      <w:pPr>
        <w:pStyle w:val="ListParagraph"/>
        <w:numPr>
          <w:ilvl w:val="0"/>
          <w:numId w:val="36"/>
        </w:numPr>
        <w:spacing w:after="240" w:line="480" w:lineRule="auto"/>
        <w:rPr>
          <w:rFonts w:ascii="Arial" w:eastAsia="Times New Roman" w:hAnsi="Arial" w:cs="Arial"/>
          <w:sz w:val="24"/>
          <w:szCs w:val="24"/>
          <w:lang w:eastAsia="en-GB"/>
        </w:rPr>
      </w:pPr>
      <w:r>
        <w:rPr>
          <w:rFonts w:ascii="Arial" w:eastAsia="Times New Roman" w:hAnsi="Arial" w:cs="Arial"/>
          <w:sz w:val="24"/>
          <w:szCs w:val="24"/>
          <w:lang w:eastAsia="en-GB"/>
        </w:rPr>
        <w:t>CAT-GSH</w:t>
      </w:r>
      <w:r w:rsidR="001B6136">
        <w:rPr>
          <w:rFonts w:ascii="Arial" w:eastAsia="Times New Roman" w:hAnsi="Arial" w:cs="Arial"/>
          <w:sz w:val="24"/>
          <w:szCs w:val="24"/>
          <w:lang w:eastAsia="en-GB"/>
        </w:rPr>
        <w:t xml:space="preserve"> needs to now be evaluated in larger-scale and more controlled studies. </w:t>
      </w:r>
    </w:p>
    <w:p w14:paraId="69A7BDB0" w14:textId="36462DD2" w:rsidR="008B7E83" w:rsidRDefault="008B7E83" w:rsidP="008B7E83">
      <w:pPr>
        <w:spacing w:after="240" w:line="480" w:lineRule="auto"/>
        <w:jc w:val="center"/>
        <w:rPr>
          <w:rFonts w:ascii="Arial" w:eastAsia="Times New Roman" w:hAnsi="Arial" w:cs="Arial"/>
          <w:b/>
          <w:bCs/>
          <w:sz w:val="24"/>
          <w:szCs w:val="24"/>
          <w:lang w:eastAsia="en-GB"/>
        </w:rPr>
      </w:pPr>
      <w:r>
        <w:rPr>
          <w:rFonts w:ascii="Arial" w:eastAsia="Times New Roman" w:hAnsi="Arial" w:cs="Arial"/>
          <w:b/>
          <w:bCs/>
          <w:sz w:val="24"/>
          <w:szCs w:val="24"/>
          <w:lang w:eastAsia="en-GB"/>
        </w:rPr>
        <w:t>Keywords</w:t>
      </w:r>
    </w:p>
    <w:p w14:paraId="0B14C069" w14:textId="7CE9C543" w:rsidR="008B7E83" w:rsidRPr="008B7E83" w:rsidRDefault="008B7E83" w:rsidP="008B7E83">
      <w:pPr>
        <w:spacing w:after="240"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Guided Self-help; NHS Talking Therapies; </w:t>
      </w:r>
      <w:r w:rsidR="00970817">
        <w:rPr>
          <w:rFonts w:ascii="Arial" w:eastAsia="Times New Roman" w:hAnsi="Arial" w:cs="Arial"/>
          <w:sz w:val="24"/>
          <w:szCs w:val="24"/>
          <w:lang w:eastAsia="en-GB"/>
        </w:rPr>
        <w:t>IAPT</w:t>
      </w:r>
      <w:r>
        <w:rPr>
          <w:rFonts w:ascii="Arial" w:eastAsia="Times New Roman" w:hAnsi="Arial" w:cs="Arial"/>
          <w:sz w:val="24"/>
          <w:szCs w:val="24"/>
          <w:lang w:eastAsia="en-GB"/>
        </w:rPr>
        <w:t>; Cognitive Analytic Therapy; Mixed-methods.</w:t>
      </w:r>
    </w:p>
    <w:p w14:paraId="6BF4A747" w14:textId="3B84FF2E" w:rsidR="00F32559" w:rsidRDefault="00F32559" w:rsidP="005448B6">
      <w:pPr>
        <w:spacing w:after="240" w:line="480" w:lineRule="auto"/>
        <w:jc w:val="both"/>
        <w:rPr>
          <w:rFonts w:ascii="Arial" w:eastAsia="Times New Roman" w:hAnsi="Arial" w:cs="Arial"/>
          <w:b/>
          <w:bCs/>
          <w:sz w:val="24"/>
          <w:szCs w:val="24"/>
          <w:lang w:eastAsia="en-GB"/>
        </w:rPr>
      </w:pPr>
    </w:p>
    <w:p w14:paraId="4CAD91BE" w14:textId="77777777" w:rsidR="00E374CA" w:rsidRDefault="00E374CA" w:rsidP="005448B6">
      <w:pPr>
        <w:spacing w:after="240" w:line="480" w:lineRule="auto"/>
        <w:jc w:val="both"/>
        <w:rPr>
          <w:rFonts w:ascii="Arial" w:eastAsia="Times New Roman" w:hAnsi="Arial" w:cs="Arial"/>
          <w:b/>
          <w:bCs/>
          <w:sz w:val="24"/>
          <w:szCs w:val="24"/>
          <w:lang w:eastAsia="en-GB"/>
        </w:rPr>
      </w:pPr>
    </w:p>
    <w:p w14:paraId="22ECF03E" w14:textId="77777777" w:rsidR="00E374CA" w:rsidRPr="005448B6" w:rsidRDefault="00E374CA" w:rsidP="005448B6">
      <w:pPr>
        <w:spacing w:after="240" w:line="480" w:lineRule="auto"/>
        <w:jc w:val="both"/>
        <w:rPr>
          <w:rFonts w:ascii="Arial" w:eastAsia="Times New Roman" w:hAnsi="Arial" w:cs="Arial"/>
          <w:b/>
          <w:bCs/>
          <w:sz w:val="24"/>
          <w:szCs w:val="24"/>
          <w:lang w:eastAsia="en-GB"/>
        </w:rPr>
      </w:pPr>
    </w:p>
    <w:p w14:paraId="7BE2FCA3" w14:textId="77777777" w:rsidR="008B7E83" w:rsidRDefault="008B7E83">
      <w:pPr>
        <w:rPr>
          <w:rFonts w:ascii="Arial" w:eastAsia="Times New Roman" w:hAnsi="Arial" w:cs="Arial"/>
          <w:b/>
          <w:bCs/>
          <w:color w:val="000000"/>
          <w:kern w:val="36"/>
          <w:sz w:val="24"/>
          <w:szCs w:val="24"/>
          <w:lang w:eastAsia="en-GB"/>
        </w:rPr>
      </w:pPr>
      <w:r>
        <w:rPr>
          <w:rFonts w:ascii="Arial" w:eastAsia="Times New Roman" w:hAnsi="Arial" w:cs="Arial"/>
          <w:b/>
          <w:bCs/>
          <w:color w:val="000000"/>
          <w:kern w:val="36"/>
          <w:sz w:val="24"/>
          <w:szCs w:val="24"/>
          <w:lang w:eastAsia="en-GB"/>
        </w:rPr>
        <w:br w:type="page"/>
      </w:r>
    </w:p>
    <w:p w14:paraId="67EEA142" w14:textId="643CD9F5" w:rsidR="00F32559" w:rsidRPr="00155198" w:rsidRDefault="00340078" w:rsidP="00F32559">
      <w:pPr>
        <w:spacing w:before="240" w:after="240" w:line="480" w:lineRule="auto"/>
        <w:jc w:val="center"/>
        <w:outlineLvl w:val="0"/>
        <w:rPr>
          <w:rFonts w:ascii="Arial" w:eastAsia="Times New Roman" w:hAnsi="Arial" w:cs="Arial"/>
          <w:b/>
          <w:bCs/>
          <w:color w:val="000000"/>
          <w:kern w:val="36"/>
          <w:sz w:val="24"/>
          <w:szCs w:val="24"/>
          <w:lang w:eastAsia="en-GB"/>
        </w:rPr>
      </w:pPr>
      <w:r>
        <w:rPr>
          <w:rFonts w:ascii="Arial" w:eastAsia="Times New Roman" w:hAnsi="Arial" w:cs="Arial"/>
          <w:b/>
          <w:bCs/>
          <w:color w:val="000000"/>
          <w:kern w:val="36"/>
          <w:sz w:val="24"/>
          <w:szCs w:val="24"/>
          <w:lang w:eastAsia="en-GB"/>
        </w:rPr>
        <w:lastRenderedPageBreak/>
        <w:t>Introduction</w:t>
      </w:r>
    </w:p>
    <w:p w14:paraId="11BEB55E" w14:textId="77777777" w:rsidR="000F579F" w:rsidRPr="00155198" w:rsidRDefault="000F579F" w:rsidP="000F579F">
      <w:pPr>
        <w:spacing w:before="40" w:after="0" w:line="480" w:lineRule="auto"/>
        <w:jc w:val="both"/>
        <w:outlineLvl w:val="1"/>
        <w:rPr>
          <w:rFonts w:ascii="Arial" w:eastAsia="Times New Roman" w:hAnsi="Arial" w:cs="Arial"/>
          <w:b/>
          <w:bCs/>
          <w:sz w:val="24"/>
          <w:szCs w:val="24"/>
          <w:lang w:eastAsia="en-GB"/>
        </w:rPr>
      </w:pPr>
      <w:bookmarkStart w:id="4" w:name="_Toc166570537"/>
      <w:r>
        <w:rPr>
          <w:rFonts w:ascii="Arial" w:eastAsia="Times New Roman" w:hAnsi="Arial" w:cs="Arial"/>
          <w:b/>
          <w:bCs/>
          <w:color w:val="000000"/>
          <w:sz w:val="24"/>
          <w:szCs w:val="24"/>
          <w:lang w:eastAsia="en-GB"/>
        </w:rPr>
        <w:t>NHS Talking Therapies</w:t>
      </w:r>
      <w:r w:rsidRPr="00155198">
        <w:rPr>
          <w:rFonts w:ascii="Arial" w:eastAsia="Times New Roman" w:hAnsi="Arial" w:cs="Arial"/>
          <w:b/>
          <w:bCs/>
          <w:color w:val="000000"/>
          <w:sz w:val="24"/>
          <w:szCs w:val="24"/>
          <w:lang w:eastAsia="en-GB"/>
        </w:rPr>
        <w:t xml:space="preserve"> and Guided Self Help (GSH)</w:t>
      </w:r>
      <w:bookmarkEnd w:id="4"/>
      <w:r w:rsidRPr="00155198">
        <w:rPr>
          <w:rFonts w:ascii="Arial" w:eastAsia="Times New Roman" w:hAnsi="Arial" w:cs="Arial"/>
          <w:b/>
          <w:bCs/>
          <w:color w:val="000000"/>
          <w:sz w:val="24"/>
          <w:szCs w:val="24"/>
          <w:lang w:eastAsia="en-GB"/>
        </w:rPr>
        <w:t> </w:t>
      </w:r>
    </w:p>
    <w:p w14:paraId="5C4092F1" w14:textId="7B73AB02" w:rsidR="000F579F" w:rsidRPr="0090430E" w:rsidRDefault="003B38A7" w:rsidP="005743E3">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T</w:t>
      </w:r>
      <w:r w:rsidR="000F579F">
        <w:rPr>
          <w:rFonts w:ascii="Arial" w:eastAsia="Times New Roman" w:hAnsi="Arial" w:cs="Arial"/>
          <w:color w:val="000000"/>
          <w:sz w:val="24"/>
          <w:szCs w:val="24"/>
          <w:lang w:eastAsia="en-GB"/>
        </w:rPr>
        <w:t>he</w:t>
      </w:r>
      <w:r w:rsidR="001B6136">
        <w:rPr>
          <w:rFonts w:ascii="Arial" w:eastAsia="Times New Roman" w:hAnsi="Arial" w:cs="Arial"/>
          <w:color w:val="000000"/>
          <w:sz w:val="24"/>
          <w:szCs w:val="24"/>
          <w:lang w:eastAsia="en-GB"/>
        </w:rPr>
        <w:t xml:space="preserve"> aim of the</w:t>
      </w:r>
      <w:r w:rsidR="000F579F" w:rsidRPr="00155198">
        <w:rPr>
          <w:rFonts w:ascii="Arial" w:eastAsia="Times New Roman" w:hAnsi="Arial" w:cs="Arial"/>
          <w:color w:val="000000"/>
          <w:sz w:val="24"/>
          <w:szCs w:val="24"/>
          <w:lang w:eastAsia="en-GB"/>
        </w:rPr>
        <w:t xml:space="preserve"> Improving Access to Psychological Therapies (</w:t>
      </w:r>
      <w:r w:rsidR="000F579F">
        <w:rPr>
          <w:rFonts w:ascii="Arial" w:eastAsia="Times New Roman" w:hAnsi="Arial" w:cs="Arial"/>
          <w:color w:val="000000"/>
          <w:sz w:val="24"/>
          <w:szCs w:val="24"/>
          <w:lang w:eastAsia="en-GB"/>
        </w:rPr>
        <w:t>IAPT) programme</w:t>
      </w:r>
      <w:r w:rsidR="000F579F" w:rsidRPr="00155198">
        <w:rPr>
          <w:rFonts w:ascii="Arial" w:eastAsia="Times New Roman" w:hAnsi="Arial" w:cs="Arial"/>
          <w:color w:val="000000"/>
          <w:sz w:val="24"/>
          <w:szCs w:val="24"/>
          <w:lang w:eastAsia="en-GB"/>
        </w:rPr>
        <w:t xml:space="preserve"> </w:t>
      </w:r>
      <w:r w:rsidR="001B6136">
        <w:rPr>
          <w:rFonts w:ascii="Arial" w:eastAsia="Times New Roman" w:hAnsi="Arial" w:cs="Arial"/>
          <w:color w:val="000000"/>
          <w:sz w:val="24"/>
          <w:szCs w:val="24"/>
          <w:lang w:eastAsia="en-GB"/>
        </w:rPr>
        <w:t>is to</w:t>
      </w:r>
      <w:r w:rsidR="000F579F" w:rsidRPr="00155198">
        <w:rPr>
          <w:rFonts w:ascii="Arial" w:eastAsia="Times New Roman" w:hAnsi="Arial" w:cs="Arial"/>
          <w:color w:val="000000"/>
          <w:sz w:val="24"/>
          <w:szCs w:val="24"/>
          <w:lang w:eastAsia="en-GB"/>
        </w:rPr>
        <w:t xml:space="preserve"> improve the access to, and delivery of, evidence-based psychological therapies for people experiencing </w:t>
      </w:r>
      <w:r w:rsidR="000F579F">
        <w:rPr>
          <w:rFonts w:ascii="Arial" w:eastAsia="Times New Roman" w:hAnsi="Arial" w:cs="Arial"/>
          <w:color w:val="000000"/>
          <w:sz w:val="24"/>
          <w:szCs w:val="24"/>
          <w:lang w:eastAsia="en-GB"/>
        </w:rPr>
        <w:t>anxiety and depression</w:t>
      </w:r>
      <w:r w:rsidR="000F579F" w:rsidRPr="00155198">
        <w:rPr>
          <w:rFonts w:ascii="Arial" w:eastAsia="Times New Roman" w:hAnsi="Arial" w:cs="Arial"/>
          <w:color w:val="000000"/>
          <w:sz w:val="24"/>
          <w:szCs w:val="24"/>
          <w:lang w:eastAsia="en-GB"/>
        </w:rPr>
        <w:t>. Now called ‘NHS Talking Therapies for anxiety and depression’, the service is</w:t>
      </w:r>
      <w:r w:rsidR="0090430E">
        <w:rPr>
          <w:rFonts w:ascii="Arial" w:eastAsia="Times New Roman" w:hAnsi="Arial" w:cs="Arial"/>
          <w:color w:val="000000"/>
          <w:sz w:val="24"/>
          <w:szCs w:val="24"/>
          <w:lang w:eastAsia="en-GB"/>
        </w:rPr>
        <w:t xml:space="preserve"> central</w:t>
      </w:r>
      <w:r w:rsidR="0090430E" w:rsidRPr="00155198">
        <w:rPr>
          <w:rFonts w:ascii="Arial" w:eastAsia="Times New Roman" w:hAnsi="Arial" w:cs="Arial"/>
          <w:color w:val="000000"/>
          <w:sz w:val="24"/>
          <w:szCs w:val="24"/>
          <w:lang w:eastAsia="en-GB"/>
        </w:rPr>
        <w:t xml:space="preserve"> </w:t>
      </w:r>
      <w:r w:rsidR="00A64C29">
        <w:rPr>
          <w:rFonts w:ascii="Arial" w:eastAsia="Times New Roman" w:hAnsi="Arial" w:cs="Arial"/>
          <w:color w:val="000000"/>
          <w:sz w:val="24"/>
          <w:szCs w:val="24"/>
          <w:lang w:eastAsia="en-GB"/>
        </w:rPr>
        <w:t>to</w:t>
      </w:r>
      <w:r w:rsidR="0090430E">
        <w:rPr>
          <w:rFonts w:ascii="Arial" w:eastAsia="Times New Roman" w:hAnsi="Arial" w:cs="Arial"/>
          <w:color w:val="000000"/>
          <w:sz w:val="24"/>
          <w:szCs w:val="24"/>
          <w:lang w:eastAsia="en-GB"/>
        </w:rPr>
        <w:t xml:space="preserve"> </w:t>
      </w:r>
      <w:r w:rsidR="000F579F" w:rsidRPr="00155198">
        <w:rPr>
          <w:rFonts w:ascii="Arial" w:eastAsia="Times New Roman" w:hAnsi="Arial" w:cs="Arial"/>
          <w:color w:val="000000"/>
          <w:sz w:val="24"/>
          <w:szCs w:val="24"/>
          <w:lang w:eastAsia="en-GB"/>
        </w:rPr>
        <w:t xml:space="preserve">‘The Five Year Forward View for Mental Health’ (Independent Mental Health Taskforce, 2016) and ‘The NHS Long Term Plan’ (NHS England, 2019). </w:t>
      </w:r>
      <w:r w:rsidR="000F579F">
        <w:rPr>
          <w:rFonts w:ascii="Arial" w:eastAsia="Times New Roman" w:hAnsi="Arial" w:cs="Arial"/>
          <w:color w:val="000000"/>
          <w:sz w:val="24"/>
          <w:szCs w:val="24"/>
          <w:lang w:eastAsia="en-GB"/>
        </w:rPr>
        <w:t>NHS Talking Therapies</w:t>
      </w:r>
      <w:r w:rsidR="000F579F" w:rsidRPr="00155198">
        <w:rPr>
          <w:rFonts w:ascii="Arial" w:eastAsia="Times New Roman" w:hAnsi="Arial" w:cs="Arial"/>
          <w:color w:val="000000"/>
          <w:sz w:val="24"/>
          <w:szCs w:val="24"/>
          <w:lang w:eastAsia="en-GB"/>
        </w:rPr>
        <w:t xml:space="preserve"> uses a stepped-care approach with the aim of providing the least</w:t>
      </w:r>
      <w:r w:rsidR="00A64C29">
        <w:rPr>
          <w:rFonts w:ascii="Arial" w:eastAsia="Times New Roman" w:hAnsi="Arial" w:cs="Arial"/>
          <w:color w:val="000000"/>
          <w:sz w:val="24"/>
          <w:szCs w:val="24"/>
          <w:lang w:eastAsia="en-GB"/>
        </w:rPr>
        <w:t xml:space="preserve"> </w:t>
      </w:r>
      <w:r w:rsidR="000F579F" w:rsidRPr="00155198">
        <w:rPr>
          <w:rFonts w:ascii="Arial" w:eastAsia="Times New Roman" w:hAnsi="Arial" w:cs="Arial"/>
          <w:color w:val="000000"/>
          <w:sz w:val="24"/>
          <w:szCs w:val="24"/>
          <w:lang w:eastAsia="en-GB"/>
        </w:rPr>
        <w:t>restrictive recommended</w:t>
      </w:r>
      <w:r w:rsidR="00A64C29">
        <w:rPr>
          <w:rFonts w:ascii="Arial" w:eastAsia="Times New Roman" w:hAnsi="Arial" w:cs="Arial"/>
          <w:color w:val="000000"/>
          <w:sz w:val="24"/>
          <w:szCs w:val="24"/>
          <w:lang w:eastAsia="en-GB"/>
        </w:rPr>
        <w:t xml:space="preserve"> psychological</w:t>
      </w:r>
      <w:r w:rsidR="000F579F" w:rsidRPr="00155198">
        <w:rPr>
          <w:rFonts w:ascii="Arial" w:eastAsia="Times New Roman" w:hAnsi="Arial" w:cs="Arial"/>
          <w:color w:val="000000"/>
          <w:sz w:val="24"/>
          <w:szCs w:val="24"/>
          <w:lang w:eastAsia="en-GB"/>
        </w:rPr>
        <w:t xml:space="preserve"> treatment first</w:t>
      </w:r>
      <w:r w:rsidR="001B6136">
        <w:rPr>
          <w:rFonts w:ascii="Arial" w:eastAsia="Times New Roman" w:hAnsi="Arial" w:cs="Arial"/>
          <w:color w:val="000000"/>
          <w:sz w:val="24"/>
          <w:szCs w:val="24"/>
          <w:lang w:eastAsia="en-GB"/>
        </w:rPr>
        <w:t xml:space="preserve"> and</w:t>
      </w:r>
      <w:r w:rsidR="0090430E">
        <w:rPr>
          <w:rFonts w:ascii="Arial" w:eastAsia="Times New Roman" w:hAnsi="Arial" w:cs="Arial"/>
          <w:color w:val="000000"/>
          <w:sz w:val="24"/>
          <w:szCs w:val="24"/>
          <w:lang w:eastAsia="en-GB"/>
        </w:rPr>
        <w:t xml:space="preserve"> then</w:t>
      </w:r>
      <w:r w:rsidR="000F579F" w:rsidRPr="00155198">
        <w:rPr>
          <w:rFonts w:ascii="Arial" w:eastAsia="Times New Roman" w:hAnsi="Arial" w:cs="Arial"/>
          <w:color w:val="000000"/>
          <w:sz w:val="24"/>
          <w:szCs w:val="24"/>
          <w:lang w:eastAsia="en-GB"/>
        </w:rPr>
        <w:t xml:space="preserve"> increasing </w:t>
      </w:r>
      <w:r w:rsidR="0090430E">
        <w:rPr>
          <w:rFonts w:ascii="Arial" w:eastAsia="Times New Roman" w:hAnsi="Arial" w:cs="Arial"/>
          <w:color w:val="000000"/>
          <w:sz w:val="24"/>
          <w:szCs w:val="24"/>
          <w:lang w:eastAsia="en-GB"/>
        </w:rPr>
        <w:t>treatment intensity</w:t>
      </w:r>
      <w:r w:rsidR="000F579F" w:rsidRPr="00155198">
        <w:rPr>
          <w:rFonts w:ascii="Arial" w:eastAsia="Times New Roman" w:hAnsi="Arial" w:cs="Arial"/>
          <w:color w:val="000000"/>
          <w:sz w:val="24"/>
          <w:szCs w:val="24"/>
          <w:lang w:eastAsia="en-GB"/>
        </w:rPr>
        <w:t xml:space="preserve"> appropriately (Bower and Gilbody, 2005). Within step-two</w:t>
      </w:r>
      <w:r w:rsidR="0090430E">
        <w:rPr>
          <w:rFonts w:ascii="Arial" w:eastAsia="Times New Roman" w:hAnsi="Arial" w:cs="Arial"/>
          <w:color w:val="000000"/>
          <w:sz w:val="24"/>
          <w:szCs w:val="24"/>
          <w:lang w:eastAsia="en-GB"/>
        </w:rPr>
        <w:t xml:space="preserve"> of NHS Talking Therapies services, </w:t>
      </w:r>
      <w:r w:rsidR="005743E3">
        <w:rPr>
          <w:rFonts w:ascii="Arial" w:eastAsia="Times New Roman" w:hAnsi="Arial" w:cs="Arial"/>
          <w:color w:val="000000"/>
          <w:sz w:val="24"/>
          <w:szCs w:val="24"/>
          <w:lang w:eastAsia="en-GB"/>
        </w:rPr>
        <w:t>low-intensity (LI) interventions are recommended and offered to people with mild-to-moderate depression (National Institute for Health and Care Excellence</w:t>
      </w:r>
      <w:r w:rsidR="00471926">
        <w:rPr>
          <w:rFonts w:ascii="Arial" w:eastAsia="Times New Roman" w:hAnsi="Arial" w:cs="Arial"/>
          <w:color w:val="000000"/>
          <w:sz w:val="24"/>
          <w:szCs w:val="24"/>
          <w:lang w:eastAsia="en-GB"/>
        </w:rPr>
        <w:t xml:space="preserve">; </w:t>
      </w:r>
      <w:r w:rsidR="005743E3">
        <w:rPr>
          <w:rFonts w:ascii="Arial" w:eastAsia="Times New Roman" w:hAnsi="Arial" w:cs="Arial"/>
          <w:color w:val="000000"/>
          <w:sz w:val="24"/>
          <w:szCs w:val="24"/>
          <w:lang w:eastAsia="en-GB"/>
        </w:rPr>
        <w:t>NICE</w:t>
      </w:r>
      <w:r w:rsidR="00471926">
        <w:rPr>
          <w:rFonts w:ascii="Arial" w:eastAsia="Times New Roman" w:hAnsi="Arial" w:cs="Arial"/>
          <w:color w:val="000000"/>
          <w:sz w:val="24"/>
          <w:szCs w:val="24"/>
          <w:lang w:eastAsia="en-GB"/>
        </w:rPr>
        <w:t>,</w:t>
      </w:r>
      <w:r w:rsidR="005743E3">
        <w:rPr>
          <w:rFonts w:ascii="Arial" w:eastAsia="Times New Roman" w:hAnsi="Arial" w:cs="Arial"/>
          <w:color w:val="000000"/>
          <w:sz w:val="24"/>
          <w:szCs w:val="24"/>
          <w:lang w:eastAsia="en-GB"/>
        </w:rPr>
        <w:t xml:space="preserve"> 2022). These </w:t>
      </w:r>
      <w:r w:rsidR="001B6136">
        <w:rPr>
          <w:rFonts w:ascii="Arial" w:eastAsia="Times New Roman" w:hAnsi="Arial" w:cs="Arial"/>
          <w:color w:val="000000"/>
          <w:sz w:val="24"/>
          <w:szCs w:val="24"/>
          <w:lang w:eastAsia="en-GB"/>
        </w:rPr>
        <w:t xml:space="preserve">brief </w:t>
      </w:r>
      <w:r w:rsidR="005743E3">
        <w:rPr>
          <w:rFonts w:ascii="Arial" w:eastAsia="Times New Roman" w:hAnsi="Arial" w:cs="Arial"/>
          <w:color w:val="000000"/>
          <w:sz w:val="24"/>
          <w:szCs w:val="24"/>
          <w:lang w:eastAsia="en-GB"/>
        </w:rPr>
        <w:t>LI interventions</w:t>
      </w:r>
      <w:r w:rsidR="00A64C29">
        <w:rPr>
          <w:rFonts w:ascii="Arial" w:eastAsia="Times New Roman" w:hAnsi="Arial" w:cs="Arial"/>
          <w:color w:val="000000"/>
          <w:sz w:val="24"/>
          <w:szCs w:val="24"/>
          <w:lang w:eastAsia="en-GB"/>
        </w:rPr>
        <w:t>,</w:t>
      </w:r>
      <w:r w:rsidR="0090430E">
        <w:rPr>
          <w:rFonts w:ascii="Arial" w:eastAsia="Times New Roman" w:hAnsi="Arial" w:cs="Arial"/>
          <w:color w:val="000000"/>
          <w:sz w:val="24"/>
          <w:szCs w:val="24"/>
          <w:lang w:eastAsia="en-GB"/>
        </w:rPr>
        <w:t xml:space="preserve"> </w:t>
      </w:r>
      <w:r w:rsidR="00A64C29">
        <w:rPr>
          <w:rFonts w:ascii="Arial" w:eastAsia="Times New Roman" w:hAnsi="Arial" w:cs="Arial"/>
          <w:color w:val="000000"/>
          <w:sz w:val="24"/>
          <w:szCs w:val="24"/>
          <w:lang w:eastAsia="en-GB"/>
        </w:rPr>
        <w:t xml:space="preserve">typically underpinned by </w:t>
      </w:r>
      <w:r w:rsidR="001B6136">
        <w:rPr>
          <w:rFonts w:ascii="Arial" w:eastAsia="Times New Roman" w:hAnsi="Arial" w:cs="Arial"/>
          <w:color w:val="000000"/>
          <w:sz w:val="24"/>
          <w:szCs w:val="24"/>
          <w:lang w:eastAsia="en-GB"/>
        </w:rPr>
        <w:t>c</w:t>
      </w:r>
      <w:r w:rsidR="00A64C29">
        <w:rPr>
          <w:rFonts w:ascii="Arial" w:eastAsia="Times New Roman" w:hAnsi="Arial" w:cs="Arial"/>
          <w:color w:val="000000"/>
          <w:sz w:val="24"/>
          <w:szCs w:val="24"/>
          <w:lang w:eastAsia="en-GB"/>
        </w:rPr>
        <w:t xml:space="preserve">ognitive </w:t>
      </w:r>
      <w:r w:rsidR="001B6136">
        <w:rPr>
          <w:rFonts w:ascii="Arial" w:eastAsia="Times New Roman" w:hAnsi="Arial" w:cs="Arial"/>
          <w:color w:val="000000"/>
          <w:sz w:val="24"/>
          <w:szCs w:val="24"/>
          <w:lang w:eastAsia="en-GB"/>
        </w:rPr>
        <w:t>b</w:t>
      </w:r>
      <w:r w:rsidR="00A64C29">
        <w:rPr>
          <w:rFonts w:ascii="Arial" w:eastAsia="Times New Roman" w:hAnsi="Arial" w:cs="Arial"/>
          <w:color w:val="000000"/>
          <w:sz w:val="24"/>
          <w:szCs w:val="24"/>
          <w:lang w:eastAsia="en-GB"/>
        </w:rPr>
        <w:t xml:space="preserve">ehavioural </w:t>
      </w:r>
      <w:r w:rsidR="001B6136">
        <w:rPr>
          <w:rFonts w:ascii="Arial" w:eastAsia="Times New Roman" w:hAnsi="Arial" w:cs="Arial"/>
          <w:color w:val="000000"/>
          <w:sz w:val="24"/>
          <w:szCs w:val="24"/>
          <w:lang w:eastAsia="en-GB"/>
        </w:rPr>
        <w:t>t</w:t>
      </w:r>
      <w:r w:rsidR="00A64C29">
        <w:rPr>
          <w:rFonts w:ascii="Arial" w:eastAsia="Times New Roman" w:hAnsi="Arial" w:cs="Arial"/>
          <w:color w:val="000000"/>
          <w:sz w:val="24"/>
          <w:szCs w:val="24"/>
          <w:lang w:eastAsia="en-GB"/>
        </w:rPr>
        <w:t xml:space="preserve">herapy </w:t>
      </w:r>
      <w:r w:rsidR="00A64C29" w:rsidRPr="00155198">
        <w:rPr>
          <w:rFonts w:ascii="Arial" w:eastAsia="Times New Roman" w:hAnsi="Arial" w:cs="Arial"/>
          <w:color w:val="000000"/>
          <w:sz w:val="24"/>
          <w:szCs w:val="24"/>
          <w:lang w:eastAsia="en-GB"/>
        </w:rPr>
        <w:t>(</w:t>
      </w:r>
      <w:r w:rsidR="00A64C29">
        <w:rPr>
          <w:rFonts w:ascii="Arial" w:eastAsia="Times New Roman" w:hAnsi="Arial" w:cs="Arial"/>
          <w:color w:val="000000"/>
          <w:sz w:val="24"/>
          <w:szCs w:val="24"/>
          <w:lang w:eastAsia="en-GB"/>
        </w:rPr>
        <w:t xml:space="preserve">CBT; </w:t>
      </w:r>
      <w:r w:rsidR="00A64C29" w:rsidRPr="00155198">
        <w:rPr>
          <w:rFonts w:ascii="Arial" w:eastAsia="Times New Roman" w:hAnsi="Arial" w:cs="Arial"/>
          <w:color w:val="000000"/>
          <w:sz w:val="24"/>
          <w:szCs w:val="24"/>
          <w:lang w:eastAsia="en-GB"/>
        </w:rPr>
        <w:t>National Collaborating Centre for Mental Health, 2019)</w:t>
      </w:r>
      <w:r w:rsidR="00A64C29">
        <w:rPr>
          <w:rFonts w:ascii="Arial" w:eastAsia="Times New Roman" w:hAnsi="Arial" w:cs="Arial"/>
          <w:color w:val="000000"/>
          <w:sz w:val="24"/>
          <w:szCs w:val="24"/>
          <w:lang w:eastAsia="en-GB"/>
        </w:rPr>
        <w:t>,</w:t>
      </w:r>
      <w:r w:rsidR="0090430E">
        <w:rPr>
          <w:rFonts w:ascii="Arial" w:eastAsia="Times New Roman" w:hAnsi="Arial" w:cs="Arial"/>
          <w:color w:val="000000"/>
          <w:sz w:val="24"/>
          <w:szCs w:val="24"/>
          <w:lang w:eastAsia="en-GB"/>
        </w:rPr>
        <w:t xml:space="preserve"> are </w:t>
      </w:r>
      <w:r w:rsidR="005743E3">
        <w:rPr>
          <w:rFonts w:ascii="Arial" w:eastAsia="Times New Roman" w:hAnsi="Arial" w:cs="Arial"/>
          <w:color w:val="000000"/>
          <w:sz w:val="24"/>
          <w:szCs w:val="24"/>
          <w:lang w:eastAsia="en-GB"/>
        </w:rPr>
        <w:t>facilitated</w:t>
      </w:r>
      <w:r w:rsidR="0090430E">
        <w:rPr>
          <w:rFonts w:ascii="Arial" w:eastAsia="Times New Roman" w:hAnsi="Arial" w:cs="Arial"/>
          <w:color w:val="000000"/>
          <w:sz w:val="24"/>
          <w:szCs w:val="24"/>
          <w:lang w:eastAsia="en-GB"/>
        </w:rPr>
        <w:t xml:space="preserve"> by Psychological Wellbeing Practitioners (PWPs)</w:t>
      </w:r>
      <w:r w:rsidR="005743E3">
        <w:rPr>
          <w:rFonts w:ascii="Arial" w:eastAsia="Times New Roman" w:hAnsi="Arial" w:cs="Arial"/>
          <w:color w:val="000000"/>
          <w:sz w:val="24"/>
          <w:szCs w:val="24"/>
          <w:lang w:eastAsia="en-GB"/>
        </w:rPr>
        <w:t xml:space="preserve"> and can be delivered </w:t>
      </w:r>
      <w:r w:rsidR="0090430E">
        <w:rPr>
          <w:rFonts w:ascii="Arial" w:eastAsia="Times New Roman" w:hAnsi="Arial" w:cs="Arial"/>
          <w:color w:val="000000"/>
          <w:sz w:val="24"/>
          <w:szCs w:val="24"/>
          <w:lang w:eastAsia="en-GB"/>
        </w:rPr>
        <w:t xml:space="preserve">one-to-one, </w:t>
      </w:r>
      <w:r w:rsidR="005743E3">
        <w:rPr>
          <w:rFonts w:ascii="Arial" w:eastAsia="Times New Roman" w:hAnsi="Arial" w:cs="Arial"/>
          <w:color w:val="000000"/>
          <w:sz w:val="24"/>
          <w:szCs w:val="24"/>
          <w:lang w:eastAsia="en-GB"/>
        </w:rPr>
        <w:t xml:space="preserve">in groups, </w:t>
      </w:r>
      <w:r w:rsidR="0090430E">
        <w:rPr>
          <w:rFonts w:ascii="Arial" w:eastAsia="Times New Roman" w:hAnsi="Arial" w:cs="Arial"/>
          <w:color w:val="000000"/>
          <w:sz w:val="24"/>
          <w:szCs w:val="24"/>
          <w:lang w:eastAsia="en-GB"/>
        </w:rPr>
        <w:t xml:space="preserve">over the telephone, </w:t>
      </w:r>
      <w:r w:rsidR="005743E3">
        <w:rPr>
          <w:rFonts w:ascii="Arial" w:eastAsia="Times New Roman" w:hAnsi="Arial" w:cs="Arial"/>
          <w:color w:val="000000"/>
          <w:sz w:val="24"/>
          <w:szCs w:val="24"/>
          <w:lang w:eastAsia="en-GB"/>
        </w:rPr>
        <w:t xml:space="preserve">or </w:t>
      </w:r>
      <w:r w:rsidR="0090430E">
        <w:rPr>
          <w:rFonts w:ascii="Arial" w:eastAsia="Times New Roman" w:hAnsi="Arial" w:cs="Arial"/>
          <w:color w:val="000000"/>
          <w:sz w:val="24"/>
          <w:szCs w:val="24"/>
          <w:lang w:eastAsia="en-GB"/>
        </w:rPr>
        <w:t>via computer packages</w:t>
      </w:r>
      <w:r w:rsidR="00A64C29">
        <w:rPr>
          <w:rFonts w:ascii="Arial" w:eastAsia="Times New Roman" w:hAnsi="Arial" w:cs="Arial"/>
          <w:color w:val="000000"/>
          <w:sz w:val="24"/>
          <w:szCs w:val="24"/>
          <w:lang w:eastAsia="en-GB"/>
        </w:rPr>
        <w:t>.</w:t>
      </w:r>
    </w:p>
    <w:p w14:paraId="4160CB50" w14:textId="5054BB85" w:rsidR="000F579F" w:rsidRDefault="00783A26" w:rsidP="009E3E5E">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T</w:t>
      </w:r>
      <w:r w:rsidR="000F579F" w:rsidRPr="00155198">
        <w:rPr>
          <w:rFonts w:ascii="Arial" w:eastAsia="Times New Roman" w:hAnsi="Arial" w:cs="Arial"/>
          <w:color w:val="000000"/>
          <w:sz w:val="24"/>
          <w:szCs w:val="24"/>
          <w:lang w:eastAsia="en-GB"/>
        </w:rPr>
        <w:t>he</w:t>
      </w:r>
      <w:r w:rsidR="009E3E5E">
        <w:rPr>
          <w:rFonts w:ascii="Arial" w:eastAsia="Times New Roman" w:hAnsi="Arial" w:cs="Arial"/>
          <w:color w:val="000000"/>
          <w:sz w:val="24"/>
          <w:szCs w:val="24"/>
          <w:lang w:eastAsia="en-GB"/>
        </w:rPr>
        <w:t xml:space="preserve"> </w:t>
      </w:r>
      <w:r w:rsidR="009E3E5E" w:rsidRPr="00155198">
        <w:rPr>
          <w:rFonts w:ascii="Arial" w:eastAsia="Times New Roman" w:hAnsi="Arial" w:cs="Arial"/>
          <w:color w:val="000000"/>
          <w:sz w:val="24"/>
          <w:szCs w:val="24"/>
          <w:lang w:eastAsia="en-GB"/>
        </w:rPr>
        <w:t>effectiveness</w:t>
      </w:r>
      <w:r w:rsidR="009E3E5E">
        <w:rPr>
          <w:rFonts w:ascii="Arial" w:eastAsia="Times New Roman" w:hAnsi="Arial" w:cs="Arial"/>
          <w:color w:val="000000"/>
          <w:sz w:val="24"/>
          <w:szCs w:val="24"/>
          <w:lang w:eastAsia="en-GB"/>
        </w:rPr>
        <w:t xml:space="preserve"> and durability of</w:t>
      </w:r>
      <w:r w:rsidR="008D3B32">
        <w:rPr>
          <w:rFonts w:ascii="Arial" w:eastAsia="Times New Roman" w:hAnsi="Arial" w:cs="Arial"/>
          <w:color w:val="000000"/>
          <w:sz w:val="24"/>
          <w:szCs w:val="24"/>
          <w:lang w:eastAsia="en-GB"/>
        </w:rPr>
        <w:t xml:space="preserve"> </w:t>
      </w:r>
      <w:r w:rsidR="009E3E5E">
        <w:rPr>
          <w:rFonts w:ascii="Arial" w:eastAsia="Times New Roman" w:hAnsi="Arial" w:cs="Arial"/>
          <w:color w:val="000000"/>
          <w:sz w:val="24"/>
          <w:szCs w:val="24"/>
          <w:lang w:eastAsia="en-GB"/>
        </w:rPr>
        <w:t>LI</w:t>
      </w:r>
      <w:r w:rsidR="00AE7D9D">
        <w:rPr>
          <w:rFonts w:ascii="Arial" w:eastAsia="Times New Roman" w:hAnsi="Arial" w:cs="Arial"/>
          <w:color w:val="000000"/>
          <w:sz w:val="24"/>
          <w:szCs w:val="24"/>
          <w:lang w:eastAsia="en-GB"/>
        </w:rPr>
        <w:t>-CBT</w:t>
      </w:r>
      <w:r w:rsidR="009E3E5E">
        <w:rPr>
          <w:rFonts w:ascii="Arial" w:eastAsia="Times New Roman" w:hAnsi="Arial" w:cs="Arial"/>
          <w:color w:val="000000"/>
          <w:sz w:val="24"/>
          <w:szCs w:val="24"/>
          <w:lang w:eastAsia="en-GB"/>
        </w:rPr>
        <w:t xml:space="preserve"> interventions for depression is open to question. </w:t>
      </w:r>
      <w:proofErr w:type="spellStart"/>
      <w:r w:rsidR="000F579F" w:rsidRPr="00155198">
        <w:rPr>
          <w:rFonts w:ascii="Arial" w:eastAsia="Times New Roman" w:hAnsi="Arial" w:cs="Arial"/>
          <w:color w:val="000000"/>
          <w:sz w:val="24"/>
          <w:szCs w:val="24"/>
          <w:lang w:eastAsia="en-GB"/>
        </w:rPr>
        <w:t>Santoft</w:t>
      </w:r>
      <w:proofErr w:type="spellEnd"/>
      <w:r w:rsidR="000F579F" w:rsidRPr="00155198">
        <w:rPr>
          <w:rFonts w:ascii="Arial" w:eastAsia="Times New Roman" w:hAnsi="Arial" w:cs="Arial"/>
          <w:color w:val="000000"/>
          <w:sz w:val="24"/>
          <w:szCs w:val="24"/>
          <w:lang w:eastAsia="en-GB"/>
        </w:rPr>
        <w:t xml:space="preserve"> et al., (2019) suggested </w:t>
      </w:r>
      <w:r w:rsidR="000F579F">
        <w:rPr>
          <w:rFonts w:ascii="Arial" w:eastAsia="Times New Roman" w:hAnsi="Arial" w:cs="Arial"/>
          <w:color w:val="000000"/>
          <w:sz w:val="24"/>
          <w:szCs w:val="24"/>
          <w:lang w:eastAsia="en-GB"/>
        </w:rPr>
        <w:t>CBT-GSH</w:t>
      </w:r>
      <w:r w:rsidR="000F579F" w:rsidRPr="00155198">
        <w:rPr>
          <w:rFonts w:ascii="Arial" w:eastAsia="Times New Roman" w:hAnsi="Arial" w:cs="Arial"/>
          <w:color w:val="000000"/>
          <w:sz w:val="24"/>
          <w:szCs w:val="24"/>
          <w:lang w:eastAsia="en-GB"/>
        </w:rPr>
        <w:t xml:space="preserve"> is significantly more effective than control conditions in reducing symptoms of depression in primary care services. However, the effect size was small and most reviewed papers were methodologically flawed. </w:t>
      </w:r>
      <w:r w:rsidR="001B6136">
        <w:rPr>
          <w:rFonts w:ascii="Arial" w:eastAsia="Times New Roman" w:hAnsi="Arial" w:cs="Arial"/>
          <w:color w:val="000000"/>
          <w:sz w:val="24"/>
          <w:szCs w:val="24"/>
          <w:lang w:eastAsia="en-GB"/>
        </w:rPr>
        <w:t xml:space="preserve">Furthermore, </w:t>
      </w:r>
      <w:r w:rsidR="001B6136">
        <w:rPr>
          <w:rFonts w:ascii="Arial" w:hAnsi="Arial" w:cs="Arial"/>
          <w:kern w:val="2"/>
          <w:sz w:val="24"/>
          <w:szCs w:val="24"/>
          <w14:ligatures w14:val="standardContextual"/>
        </w:rPr>
        <w:t>only 4</w:t>
      </w:r>
      <w:r>
        <w:rPr>
          <w:rFonts w:ascii="Arial" w:hAnsi="Arial" w:cs="Arial"/>
          <w:kern w:val="2"/>
          <w:sz w:val="24"/>
          <w:szCs w:val="24"/>
          <w14:ligatures w14:val="standardContextual"/>
        </w:rPr>
        <w:t>7</w:t>
      </w:r>
      <w:r w:rsidR="001B6136">
        <w:rPr>
          <w:rFonts w:ascii="Arial" w:hAnsi="Arial" w:cs="Arial"/>
          <w:kern w:val="2"/>
          <w:sz w:val="24"/>
          <w:szCs w:val="24"/>
          <w14:ligatures w14:val="standardContextual"/>
        </w:rPr>
        <w:t>.</w:t>
      </w:r>
      <w:r w:rsidR="00471926">
        <w:rPr>
          <w:rFonts w:ascii="Arial" w:hAnsi="Arial" w:cs="Arial"/>
          <w:kern w:val="2"/>
          <w:sz w:val="24"/>
          <w:szCs w:val="24"/>
          <w14:ligatures w14:val="standardContextual"/>
        </w:rPr>
        <w:t>9</w:t>
      </w:r>
      <w:r w:rsidR="001B6136">
        <w:rPr>
          <w:rFonts w:ascii="Arial" w:hAnsi="Arial" w:cs="Arial"/>
          <w:kern w:val="2"/>
          <w:sz w:val="24"/>
          <w:szCs w:val="24"/>
          <w14:ligatures w14:val="standardContextual"/>
        </w:rPr>
        <w:t xml:space="preserve">% of patient entering </w:t>
      </w:r>
      <w:r w:rsidR="00DC6DCC">
        <w:rPr>
          <w:rFonts w:ascii="Arial" w:hAnsi="Arial" w:cs="Arial"/>
          <w:kern w:val="2"/>
          <w:sz w:val="24"/>
          <w:szCs w:val="24"/>
          <w14:ligatures w14:val="standardContextual"/>
        </w:rPr>
        <w:t>LI</w:t>
      </w:r>
      <w:r w:rsidR="001B6136">
        <w:rPr>
          <w:rFonts w:ascii="Arial" w:hAnsi="Arial" w:cs="Arial"/>
          <w:kern w:val="2"/>
          <w:sz w:val="24"/>
          <w:szCs w:val="24"/>
          <w14:ligatures w14:val="standardContextual"/>
        </w:rPr>
        <w:t xml:space="preserve"> treatment ‘reliably recovered’ according to NHS Talking Therapies monthly reports (NHS England, 202</w:t>
      </w:r>
      <w:r w:rsidR="00BB7F06">
        <w:rPr>
          <w:rFonts w:ascii="Arial" w:hAnsi="Arial" w:cs="Arial"/>
          <w:kern w:val="2"/>
          <w:sz w:val="24"/>
          <w:szCs w:val="24"/>
          <w14:ligatures w14:val="standardContextual"/>
        </w:rPr>
        <w:t>4</w:t>
      </w:r>
      <w:r w:rsidR="001B6136">
        <w:rPr>
          <w:rFonts w:ascii="Arial" w:hAnsi="Arial" w:cs="Arial"/>
          <w:kern w:val="2"/>
          <w:sz w:val="24"/>
          <w:szCs w:val="24"/>
          <w14:ligatures w14:val="standardContextual"/>
        </w:rPr>
        <w:t>). Whilst th</w:t>
      </w:r>
      <w:r w:rsidR="009E4F0D">
        <w:rPr>
          <w:rFonts w:ascii="Arial" w:hAnsi="Arial" w:cs="Arial"/>
          <w:kern w:val="2"/>
          <w:sz w:val="24"/>
          <w:szCs w:val="24"/>
          <w14:ligatures w14:val="standardContextual"/>
        </w:rPr>
        <w:t>e</w:t>
      </w:r>
      <w:r w:rsidR="001B6136">
        <w:rPr>
          <w:rFonts w:ascii="Arial" w:hAnsi="Arial" w:cs="Arial"/>
          <w:kern w:val="2"/>
          <w:sz w:val="24"/>
          <w:szCs w:val="24"/>
          <w14:ligatures w14:val="standardContextual"/>
        </w:rPr>
        <w:t xml:space="preserve"> </w:t>
      </w:r>
      <w:r w:rsidR="001B6136">
        <w:rPr>
          <w:rFonts w:ascii="Arial" w:hAnsi="Arial" w:cs="Arial"/>
          <w:kern w:val="2"/>
          <w:sz w:val="24"/>
          <w:szCs w:val="24"/>
          <w14:ligatures w14:val="standardContextual"/>
        </w:rPr>
        <w:lastRenderedPageBreak/>
        <w:t>report include</w:t>
      </w:r>
      <w:r w:rsidR="00DC6DCC">
        <w:rPr>
          <w:rFonts w:ascii="Arial" w:hAnsi="Arial" w:cs="Arial"/>
          <w:kern w:val="2"/>
          <w:sz w:val="24"/>
          <w:szCs w:val="24"/>
          <w14:ligatures w14:val="standardContextual"/>
        </w:rPr>
        <w:t>s</w:t>
      </w:r>
      <w:r w:rsidR="001B6136">
        <w:rPr>
          <w:rFonts w:ascii="Arial" w:hAnsi="Arial" w:cs="Arial"/>
          <w:kern w:val="2"/>
          <w:sz w:val="24"/>
          <w:szCs w:val="24"/>
          <w14:ligatures w14:val="standardContextual"/>
        </w:rPr>
        <w:t xml:space="preserve"> other LI treatment</w:t>
      </w:r>
      <w:r w:rsidR="009E4F0D">
        <w:rPr>
          <w:rFonts w:ascii="Arial" w:hAnsi="Arial" w:cs="Arial"/>
          <w:kern w:val="2"/>
          <w:sz w:val="24"/>
          <w:szCs w:val="24"/>
          <w14:ligatures w14:val="standardContextual"/>
        </w:rPr>
        <w:t>s</w:t>
      </w:r>
      <w:r w:rsidR="00DC6DCC">
        <w:rPr>
          <w:rFonts w:ascii="Arial" w:hAnsi="Arial" w:cs="Arial"/>
          <w:kern w:val="2"/>
          <w:sz w:val="24"/>
          <w:szCs w:val="24"/>
          <w14:ligatures w14:val="standardContextual"/>
        </w:rPr>
        <w:t xml:space="preserve"> alongside GSH, the results suggest there is variability in who benefits from these </w:t>
      </w:r>
      <w:r w:rsidR="009E4F0D">
        <w:rPr>
          <w:rFonts w:ascii="Arial" w:hAnsi="Arial" w:cs="Arial"/>
          <w:kern w:val="2"/>
          <w:sz w:val="24"/>
          <w:szCs w:val="24"/>
          <w14:ligatures w14:val="standardContextual"/>
        </w:rPr>
        <w:t>treatments</w:t>
      </w:r>
      <w:r w:rsidR="00DC6DCC">
        <w:rPr>
          <w:rFonts w:ascii="Arial" w:hAnsi="Arial" w:cs="Arial"/>
          <w:kern w:val="2"/>
          <w:sz w:val="24"/>
          <w:szCs w:val="24"/>
          <w14:ligatures w14:val="standardContextual"/>
        </w:rPr>
        <w:t xml:space="preserve">. </w:t>
      </w:r>
    </w:p>
    <w:p w14:paraId="04025BF3" w14:textId="7B0A56A3" w:rsidR="00666873" w:rsidRPr="009E3E5E" w:rsidRDefault="00090E31" w:rsidP="00DC6DCC">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Furthermore, LI therapies within NHS Talking Therapy services typically have h</w:t>
      </w:r>
      <w:r w:rsidR="009E3E5E">
        <w:rPr>
          <w:rFonts w:ascii="Arial" w:eastAsia="Times New Roman" w:hAnsi="Arial" w:cs="Arial"/>
          <w:color w:val="000000"/>
          <w:sz w:val="24"/>
          <w:szCs w:val="24"/>
          <w:lang w:eastAsia="en-GB"/>
        </w:rPr>
        <w:t xml:space="preserve">igh </w:t>
      </w:r>
      <w:r>
        <w:rPr>
          <w:rFonts w:ascii="Arial" w:eastAsia="Times New Roman" w:hAnsi="Arial" w:cs="Arial"/>
          <w:color w:val="000000"/>
          <w:sz w:val="24"/>
          <w:szCs w:val="24"/>
          <w:lang w:eastAsia="en-GB"/>
        </w:rPr>
        <w:t xml:space="preserve">levels of </w:t>
      </w:r>
      <w:r w:rsidR="009E3E5E">
        <w:rPr>
          <w:rFonts w:ascii="Arial" w:eastAsia="Times New Roman" w:hAnsi="Arial" w:cs="Arial"/>
          <w:color w:val="000000"/>
          <w:sz w:val="24"/>
          <w:szCs w:val="24"/>
          <w:lang w:eastAsia="en-GB"/>
        </w:rPr>
        <w:t>dropout</w:t>
      </w:r>
      <w:r w:rsidR="008D3B32">
        <w:rPr>
          <w:rFonts w:ascii="Arial" w:eastAsia="Times New Roman" w:hAnsi="Arial" w:cs="Arial"/>
          <w:color w:val="000000"/>
          <w:sz w:val="24"/>
          <w:szCs w:val="24"/>
          <w:lang w:eastAsia="en-GB"/>
        </w:rPr>
        <w:t xml:space="preserve"> and </w:t>
      </w:r>
      <w:r w:rsidR="009E3E5E">
        <w:rPr>
          <w:rFonts w:ascii="Arial" w:eastAsia="Times New Roman" w:hAnsi="Arial" w:cs="Arial"/>
          <w:color w:val="000000"/>
          <w:sz w:val="24"/>
          <w:szCs w:val="24"/>
          <w:lang w:eastAsia="en-GB"/>
        </w:rPr>
        <w:t>relapse rates.</w:t>
      </w:r>
      <w:r>
        <w:rPr>
          <w:rFonts w:ascii="Arial" w:eastAsia="Times New Roman" w:hAnsi="Arial" w:cs="Arial"/>
          <w:color w:val="000000"/>
          <w:sz w:val="24"/>
          <w:szCs w:val="24"/>
          <w:lang w:eastAsia="en-GB"/>
        </w:rPr>
        <w:t xml:space="preserve"> Firstly, the 2022-2023 annual report for NHS Talking Therapies showed </w:t>
      </w:r>
      <w:r w:rsidR="00AE7D9D">
        <w:rPr>
          <w:rFonts w:ascii="Arial" w:eastAsia="Times New Roman" w:hAnsi="Arial" w:cs="Arial"/>
          <w:color w:val="000000"/>
          <w:sz w:val="24"/>
          <w:szCs w:val="24"/>
          <w:lang w:eastAsia="en-GB"/>
        </w:rPr>
        <w:t>approximately 45% of the 1.22 million referrals which started treatment dropped out (</w:t>
      </w:r>
      <w:r>
        <w:rPr>
          <w:rFonts w:ascii="Arial" w:eastAsia="Times New Roman" w:hAnsi="Arial" w:cs="Arial"/>
          <w:color w:val="000000"/>
          <w:sz w:val="24"/>
          <w:szCs w:val="24"/>
          <w:lang w:eastAsia="en-GB"/>
        </w:rPr>
        <w:t xml:space="preserve">NHS England, 2024). </w:t>
      </w:r>
      <w:r w:rsidR="00A842A8">
        <w:rPr>
          <w:rFonts w:ascii="Arial" w:eastAsia="Times New Roman" w:hAnsi="Arial" w:cs="Arial"/>
          <w:color w:val="000000"/>
          <w:sz w:val="24"/>
          <w:szCs w:val="24"/>
          <w:lang w:eastAsia="en-GB"/>
        </w:rPr>
        <w:t>Dropouts</w:t>
      </w:r>
      <w:r>
        <w:rPr>
          <w:rFonts w:ascii="Arial" w:eastAsia="Times New Roman" w:hAnsi="Arial" w:cs="Arial"/>
          <w:color w:val="000000"/>
          <w:sz w:val="24"/>
          <w:szCs w:val="24"/>
          <w:lang w:eastAsia="en-GB"/>
        </w:rPr>
        <w:t xml:space="preserve"> </w:t>
      </w:r>
      <w:r w:rsidR="00A842A8">
        <w:rPr>
          <w:rFonts w:ascii="Arial" w:eastAsia="Times New Roman" w:hAnsi="Arial" w:cs="Arial"/>
          <w:color w:val="000000"/>
          <w:sz w:val="24"/>
          <w:szCs w:val="24"/>
          <w:lang w:eastAsia="en-GB"/>
        </w:rPr>
        <w:t xml:space="preserve">within primary care services </w:t>
      </w:r>
      <w:r w:rsidR="00DC6DCC">
        <w:rPr>
          <w:rFonts w:ascii="Arial" w:eastAsia="Times New Roman" w:hAnsi="Arial" w:cs="Arial"/>
          <w:color w:val="000000"/>
          <w:sz w:val="24"/>
          <w:szCs w:val="24"/>
          <w:lang w:eastAsia="en-GB"/>
        </w:rPr>
        <w:t>ha</w:t>
      </w:r>
      <w:r w:rsidR="00BB7F06">
        <w:rPr>
          <w:rFonts w:ascii="Arial" w:eastAsia="Times New Roman" w:hAnsi="Arial" w:cs="Arial"/>
          <w:color w:val="000000"/>
          <w:sz w:val="24"/>
          <w:szCs w:val="24"/>
          <w:lang w:eastAsia="en-GB"/>
        </w:rPr>
        <w:t>ve</w:t>
      </w:r>
      <w:r w:rsidR="00DC6DCC">
        <w:rPr>
          <w:rFonts w:ascii="Arial" w:eastAsia="Times New Roman" w:hAnsi="Arial" w:cs="Arial"/>
          <w:color w:val="000000"/>
          <w:sz w:val="24"/>
          <w:szCs w:val="24"/>
          <w:lang w:eastAsia="en-GB"/>
        </w:rPr>
        <w:t xml:space="preserve"> been</w:t>
      </w:r>
      <w:r>
        <w:rPr>
          <w:rFonts w:ascii="Arial" w:eastAsia="Times New Roman" w:hAnsi="Arial" w:cs="Arial"/>
          <w:color w:val="000000"/>
          <w:sz w:val="24"/>
          <w:szCs w:val="24"/>
          <w:lang w:eastAsia="en-GB"/>
        </w:rPr>
        <w:t xml:space="preserve"> linked to </w:t>
      </w:r>
      <w:r w:rsidR="00A842A8">
        <w:rPr>
          <w:rFonts w:ascii="Arial" w:eastAsia="Times New Roman" w:hAnsi="Arial" w:cs="Arial"/>
          <w:color w:val="000000"/>
          <w:sz w:val="24"/>
          <w:szCs w:val="24"/>
          <w:lang w:eastAsia="en-GB"/>
        </w:rPr>
        <w:t>improved mood</w:t>
      </w:r>
      <w:r w:rsidR="009D360A">
        <w:rPr>
          <w:rFonts w:ascii="Arial" w:eastAsia="Times New Roman" w:hAnsi="Arial" w:cs="Arial"/>
          <w:color w:val="000000"/>
          <w:sz w:val="24"/>
          <w:szCs w:val="24"/>
          <w:lang w:eastAsia="en-GB"/>
        </w:rPr>
        <w:t xml:space="preserve"> but al</w:t>
      </w:r>
      <w:r w:rsidR="00B33D08">
        <w:rPr>
          <w:rFonts w:ascii="Arial" w:eastAsia="Times New Roman" w:hAnsi="Arial" w:cs="Arial"/>
          <w:color w:val="000000"/>
          <w:sz w:val="24"/>
          <w:szCs w:val="24"/>
          <w:lang w:eastAsia="en-GB"/>
        </w:rPr>
        <w:t>so</w:t>
      </w:r>
      <w:r>
        <w:rPr>
          <w:rFonts w:ascii="Arial" w:eastAsia="Times New Roman" w:hAnsi="Arial" w:cs="Arial"/>
          <w:color w:val="000000"/>
          <w:sz w:val="24"/>
          <w:szCs w:val="24"/>
          <w:lang w:eastAsia="en-GB"/>
        </w:rPr>
        <w:t xml:space="preserve"> issues with group settings</w:t>
      </w:r>
      <w:r w:rsidR="00A842A8">
        <w:rPr>
          <w:rFonts w:ascii="Arial" w:eastAsia="Times New Roman" w:hAnsi="Arial" w:cs="Arial"/>
          <w:color w:val="000000"/>
          <w:sz w:val="24"/>
          <w:szCs w:val="24"/>
          <w:lang w:eastAsia="en-GB"/>
        </w:rPr>
        <w:t xml:space="preserve"> (including preference for one-to-one therapy), poor therapeutic relationships, miscommunication</w:t>
      </w:r>
      <w:r w:rsidR="008D3B32">
        <w:rPr>
          <w:rFonts w:ascii="Arial" w:eastAsia="Times New Roman" w:hAnsi="Arial" w:cs="Arial"/>
          <w:color w:val="000000"/>
          <w:sz w:val="24"/>
          <w:szCs w:val="24"/>
          <w:lang w:eastAsia="en-GB"/>
        </w:rPr>
        <w:t>,</w:t>
      </w:r>
      <w:r w:rsidR="00A842A8">
        <w:rPr>
          <w:rFonts w:ascii="Arial" w:eastAsia="Times New Roman" w:hAnsi="Arial" w:cs="Arial"/>
          <w:color w:val="000000"/>
          <w:sz w:val="24"/>
          <w:szCs w:val="24"/>
          <w:lang w:eastAsia="en-GB"/>
        </w:rPr>
        <w:t xml:space="preserve"> and impracticalities due to personal life demands (</w:t>
      </w:r>
      <w:proofErr w:type="spellStart"/>
      <w:r w:rsidR="00A842A8">
        <w:rPr>
          <w:rFonts w:ascii="Arial" w:eastAsia="Times New Roman" w:hAnsi="Arial" w:cs="Arial"/>
          <w:color w:val="000000"/>
          <w:sz w:val="24"/>
          <w:szCs w:val="24"/>
          <w:lang w:eastAsia="en-GB"/>
        </w:rPr>
        <w:t>Ghaemian</w:t>
      </w:r>
      <w:proofErr w:type="spellEnd"/>
      <w:r w:rsidR="00A842A8">
        <w:rPr>
          <w:rFonts w:ascii="Arial" w:eastAsia="Times New Roman" w:hAnsi="Arial" w:cs="Arial"/>
          <w:color w:val="000000"/>
          <w:sz w:val="24"/>
          <w:szCs w:val="24"/>
          <w:lang w:eastAsia="en-GB"/>
        </w:rPr>
        <w:t xml:space="preserve"> et al., 2020). </w:t>
      </w:r>
      <w:r w:rsidR="00A07A04">
        <w:rPr>
          <w:rFonts w:ascii="Arial" w:eastAsia="Times New Roman" w:hAnsi="Arial" w:cs="Arial"/>
          <w:color w:val="000000"/>
          <w:sz w:val="24"/>
          <w:szCs w:val="24"/>
          <w:lang w:eastAsia="en-GB"/>
        </w:rPr>
        <w:t>Regarding relapse rates, approximately 53% of patients who completed LI</w:t>
      </w:r>
      <w:r w:rsidR="008D3B32">
        <w:rPr>
          <w:rFonts w:ascii="Arial" w:eastAsia="Times New Roman" w:hAnsi="Arial" w:cs="Arial"/>
          <w:color w:val="000000"/>
          <w:sz w:val="24"/>
          <w:szCs w:val="24"/>
          <w:lang w:eastAsia="en-GB"/>
        </w:rPr>
        <w:t>-</w:t>
      </w:r>
      <w:r w:rsidR="00A07A04">
        <w:rPr>
          <w:rFonts w:ascii="Arial" w:eastAsia="Times New Roman" w:hAnsi="Arial" w:cs="Arial"/>
          <w:color w:val="000000"/>
          <w:sz w:val="24"/>
          <w:szCs w:val="24"/>
          <w:lang w:eastAsia="en-GB"/>
        </w:rPr>
        <w:t>CBT relapsed within</w:t>
      </w:r>
      <w:r w:rsidR="00666873">
        <w:rPr>
          <w:rFonts w:ascii="Arial" w:eastAsia="Times New Roman" w:hAnsi="Arial" w:cs="Arial"/>
          <w:color w:val="000000"/>
          <w:sz w:val="24"/>
          <w:szCs w:val="24"/>
          <w:lang w:eastAsia="en-GB"/>
        </w:rPr>
        <w:t xml:space="preserve"> </w:t>
      </w:r>
      <w:r w:rsidR="00A07A04">
        <w:rPr>
          <w:rFonts w:ascii="Arial" w:eastAsia="Times New Roman" w:hAnsi="Arial" w:cs="Arial"/>
          <w:color w:val="000000"/>
          <w:sz w:val="24"/>
          <w:szCs w:val="24"/>
          <w:lang w:eastAsia="en-GB"/>
        </w:rPr>
        <w:t>one year (Ali et al., 2017) and 13.7% of people accessing NHS Talking Therapies services return</w:t>
      </w:r>
      <w:r w:rsidR="00AE7D9D">
        <w:rPr>
          <w:rFonts w:ascii="Arial" w:eastAsia="Times New Roman" w:hAnsi="Arial" w:cs="Arial"/>
          <w:color w:val="000000"/>
          <w:sz w:val="24"/>
          <w:szCs w:val="24"/>
          <w:lang w:eastAsia="en-GB"/>
        </w:rPr>
        <w:t>ed</w:t>
      </w:r>
      <w:r w:rsidR="00A07A04">
        <w:rPr>
          <w:rFonts w:ascii="Arial" w:eastAsia="Times New Roman" w:hAnsi="Arial" w:cs="Arial"/>
          <w:color w:val="000000"/>
          <w:sz w:val="24"/>
          <w:szCs w:val="24"/>
          <w:lang w:eastAsia="en-GB"/>
        </w:rPr>
        <w:t xml:space="preserve"> for at least one additional treatment between 1-5 years (Lorimer et al., 202</w:t>
      </w:r>
      <w:r w:rsidR="006D072A">
        <w:rPr>
          <w:rFonts w:ascii="Arial" w:eastAsia="Times New Roman" w:hAnsi="Arial" w:cs="Arial"/>
          <w:color w:val="000000"/>
          <w:sz w:val="24"/>
          <w:szCs w:val="24"/>
          <w:lang w:eastAsia="en-GB"/>
        </w:rPr>
        <w:t>4</w:t>
      </w:r>
      <w:r w:rsidR="00A07A04">
        <w:rPr>
          <w:rFonts w:ascii="Arial" w:eastAsia="Times New Roman" w:hAnsi="Arial" w:cs="Arial"/>
          <w:color w:val="000000"/>
          <w:sz w:val="24"/>
          <w:szCs w:val="24"/>
          <w:lang w:eastAsia="en-GB"/>
        </w:rPr>
        <w:t xml:space="preserve">). </w:t>
      </w:r>
      <w:r w:rsidR="002C388E">
        <w:rPr>
          <w:rFonts w:ascii="Arial" w:eastAsia="Times New Roman" w:hAnsi="Arial" w:cs="Arial"/>
          <w:color w:val="000000"/>
          <w:sz w:val="24"/>
          <w:szCs w:val="24"/>
          <w:lang w:eastAsia="en-GB"/>
        </w:rPr>
        <w:t xml:space="preserve">Consequently, whilst LI interventions within NHS Talking </w:t>
      </w:r>
      <w:r w:rsidR="00471926">
        <w:rPr>
          <w:rFonts w:ascii="Arial" w:eastAsia="Times New Roman" w:hAnsi="Arial" w:cs="Arial"/>
          <w:color w:val="000000"/>
          <w:sz w:val="24"/>
          <w:szCs w:val="24"/>
          <w:lang w:eastAsia="en-GB"/>
        </w:rPr>
        <w:t>T</w:t>
      </w:r>
      <w:r w:rsidR="002C388E">
        <w:rPr>
          <w:rFonts w:ascii="Arial" w:eastAsia="Times New Roman" w:hAnsi="Arial" w:cs="Arial"/>
          <w:color w:val="000000"/>
          <w:sz w:val="24"/>
          <w:szCs w:val="24"/>
          <w:lang w:eastAsia="en-GB"/>
        </w:rPr>
        <w:t>herapies are beneficial for some patients, there are still high levels o</w:t>
      </w:r>
      <w:r w:rsidR="00DC6DCC">
        <w:rPr>
          <w:rFonts w:ascii="Arial" w:eastAsia="Times New Roman" w:hAnsi="Arial" w:cs="Arial"/>
          <w:color w:val="000000"/>
          <w:sz w:val="24"/>
          <w:szCs w:val="24"/>
          <w:lang w:eastAsia="en-GB"/>
        </w:rPr>
        <w:t>f</w:t>
      </w:r>
      <w:r w:rsidR="002C388E">
        <w:rPr>
          <w:rFonts w:ascii="Arial" w:eastAsia="Times New Roman" w:hAnsi="Arial" w:cs="Arial"/>
          <w:color w:val="000000"/>
          <w:sz w:val="24"/>
          <w:szCs w:val="24"/>
          <w:lang w:eastAsia="en-GB"/>
        </w:rPr>
        <w:t xml:space="preserve"> dropout and relapse. </w:t>
      </w:r>
      <w:r w:rsidR="00DC6DCC">
        <w:rPr>
          <w:rFonts w:ascii="Arial" w:eastAsia="Times New Roman" w:hAnsi="Arial" w:cs="Arial"/>
          <w:color w:val="000000"/>
          <w:sz w:val="24"/>
          <w:szCs w:val="24"/>
          <w:lang w:eastAsia="en-GB"/>
        </w:rPr>
        <w:t xml:space="preserve">One of the ways suggested to improve these outcomes is to improve better choice of treatments for patients </w:t>
      </w:r>
      <w:r w:rsidR="006D072A">
        <w:rPr>
          <w:rFonts w:ascii="Arial" w:eastAsia="Times New Roman" w:hAnsi="Arial" w:cs="Arial"/>
          <w:color w:val="000000"/>
          <w:sz w:val="24"/>
          <w:szCs w:val="24"/>
          <w:lang w:eastAsia="en-GB"/>
        </w:rPr>
        <w:t>(Windle et al., 2020).</w:t>
      </w:r>
    </w:p>
    <w:p w14:paraId="3F34D495" w14:textId="12041330" w:rsidR="00496AD1" w:rsidRPr="00155198" w:rsidRDefault="00496AD1" w:rsidP="00496AD1">
      <w:pPr>
        <w:spacing w:before="240" w:after="240" w:line="480" w:lineRule="auto"/>
        <w:outlineLvl w:val="0"/>
        <w:rPr>
          <w:rFonts w:ascii="Arial" w:eastAsia="Times New Roman" w:hAnsi="Arial" w:cs="Arial"/>
          <w:b/>
          <w:bCs/>
          <w:kern w:val="36"/>
          <w:sz w:val="24"/>
          <w:szCs w:val="24"/>
          <w:lang w:eastAsia="en-GB"/>
        </w:rPr>
      </w:pPr>
      <w:bookmarkStart w:id="5" w:name="_Toc166570538"/>
      <w:r w:rsidRPr="00155198">
        <w:rPr>
          <w:rFonts w:ascii="Arial" w:eastAsia="Times New Roman" w:hAnsi="Arial" w:cs="Arial"/>
          <w:b/>
          <w:bCs/>
          <w:kern w:val="36"/>
          <w:sz w:val="24"/>
          <w:szCs w:val="24"/>
          <w:lang w:eastAsia="en-GB"/>
        </w:rPr>
        <w:t>Cognitive Analytic Therapy</w:t>
      </w:r>
      <w:bookmarkEnd w:id="5"/>
    </w:p>
    <w:p w14:paraId="1F87A2B6" w14:textId="00BFC37E" w:rsidR="00F32559" w:rsidRPr="00CE28CA" w:rsidRDefault="00F32559" w:rsidP="00CE28CA">
      <w:pPr>
        <w:spacing w:after="200" w:line="480" w:lineRule="auto"/>
        <w:ind w:firstLine="720"/>
        <w:jc w:val="both"/>
        <w:rPr>
          <w:rFonts w:ascii="Arial" w:eastAsia="Times New Roman" w:hAnsi="Arial" w:cs="Arial"/>
          <w:color w:val="000000"/>
          <w:sz w:val="24"/>
          <w:szCs w:val="24"/>
          <w:lang w:eastAsia="en-GB"/>
        </w:rPr>
      </w:pPr>
      <w:bookmarkStart w:id="6" w:name="_Hlk137034198"/>
      <w:r w:rsidRPr="00155198">
        <w:rPr>
          <w:rFonts w:ascii="Arial" w:eastAsia="Times New Roman" w:hAnsi="Arial" w:cs="Arial"/>
          <w:color w:val="000000"/>
          <w:sz w:val="24"/>
          <w:szCs w:val="24"/>
          <w:lang w:eastAsia="en-GB"/>
        </w:rPr>
        <w:t>C</w:t>
      </w:r>
      <w:r w:rsidR="00496AD1" w:rsidRPr="00155198">
        <w:rPr>
          <w:rFonts w:ascii="Arial" w:eastAsia="Times New Roman" w:hAnsi="Arial" w:cs="Arial"/>
          <w:color w:val="000000"/>
          <w:sz w:val="24"/>
          <w:szCs w:val="24"/>
          <w:lang w:eastAsia="en-GB"/>
        </w:rPr>
        <w:t xml:space="preserve">ognitive </w:t>
      </w:r>
      <w:r w:rsidR="00DC6DCC">
        <w:rPr>
          <w:rFonts w:ascii="Arial" w:eastAsia="Times New Roman" w:hAnsi="Arial" w:cs="Arial"/>
          <w:color w:val="000000"/>
          <w:sz w:val="24"/>
          <w:szCs w:val="24"/>
          <w:lang w:eastAsia="en-GB"/>
        </w:rPr>
        <w:t>a</w:t>
      </w:r>
      <w:r w:rsidR="00496AD1" w:rsidRPr="00155198">
        <w:rPr>
          <w:rFonts w:ascii="Arial" w:eastAsia="Times New Roman" w:hAnsi="Arial" w:cs="Arial"/>
          <w:color w:val="000000"/>
          <w:sz w:val="24"/>
          <w:szCs w:val="24"/>
          <w:lang w:eastAsia="en-GB"/>
        </w:rPr>
        <w:t xml:space="preserve">nalytic </w:t>
      </w:r>
      <w:r w:rsidR="00DC6DCC">
        <w:rPr>
          <w:rFonts w:ascii="Arial" w:eastAsia="Times New Roman" w:hAnsi="Arial" w:cs="Arial"/>
          <w:color w:val="000000"/>
          <w:sz w:val="24"/>
          <w:szCs w:val="24"/>
          <w:lang w:eastAsia="en-GB"/>
        </w:rPr>
        <w:t>t</w:t>
      </w:r>
      <w:r w:rsidR="00496AD1" w:rsidRPr="00155198">
        <w:rPr>
          <w:rFonts w:ascii="Arial" w:eastAsia="Times New Roman" w:hAnsi="Arial" w:cs="Arial"/>
          <w:color w:val="000000"/>
          <w:sz w:val="24"/>
          <w:szCs w:val="24"/>
          <w:lang w:eastAsia="en-GB"/>
        </w:rPr>
        <w:t>herapy</w:t>
      </w:r>
      <w:r w:rsidRPr="00155198">
        <w:rPr>
          <w:rFonts w:ascii="Arial" w:eastAsia="Times New Roman" w:hAnsi="Arial" w:cs="Arial"/>
          <w:color w:val="000000"/>
          <w:sz w:val="24"/>
          <w:szCs w:val="24"/>
          <w:lang w:eastAsia="en-GB"/>
        </w:rPr>
        <w:t xml:space="preserve"> </w:t>
      </w:r>
      <w:r w:rsidR="00496AD1" w:rsidRPr="00155198">
        <w:rPr>
          <w:rFonts w:ascii="Arial" w:eastAsia="Times New Roman" w:hAnsi="Arial" w:cs="Arial"/>
          <w:color w:val="000000"/>
          <w:sz w:val="24"/>
          <w:szCs w:val="24"/>
          <w:lang w:eastAsia="en-GB"/>
        </w:rPr>
        <w:t xml:space="preserve">(CAT) </w:t>
      </w:r>
      <w:r w:rsidRPr="00155198">
        <w:rPr>
          <w:rFonts w:ascii="Arial" w:eastAsia="Times New Roman" w:hAnsi="Arial" w:cs="Arial"/>
          <w:color w:val="000000"/>
          <w:sz w:val="24"/>
          <w:szCs w:val="24"/>
          <w:lang w:eastAsia="en-GB"/>
        </w:rPr>
        <w:t xml:space="preserve">is a </w:t>
      </w:r>
      <w:r w:rsidR="00FE7ED3">
        <w:rPr>
          <w:rFonts w:ascii="Arial" w:eastAsia="Times New Roman" w:hAnsi="Arial" w:cs="Arial"/>
          <w:color w:val="000000"/>
          <w:sz w:val="24"/>
          <w:szCs w:val="24"/>
          <w:lang w:eastAsia="en-GB"/>
        </w:rPr>
        <w:t>focussed</w:t>
      </w:r>
      <w:r w:rsidR="00B33D08">
        <w:rPr>
          <w:rFonts w:ascii="Arial" w:eastAsia="Times New Roman" w:hAnsi="Arial" w:cs="Arial"/>
          <w:color w:val="000000"/>
          <w:sz w:val="24"/>
          <w:szCs w:val="24"/>
          <w:lang w:eastAsia="en-GB"/>
        </w:rPr>
        <w:t>,</w:t>
      </w:r>
      <w:r w:rsidR="00FE7ED3">
        <w:rPr>
          <w:rFonts w:ascii="Arial" w:eastAsia="Times New Roman" w:hAnsi="Arial" w:cs="Arial"/>
          <w:color w:val="000000"/>
          <w:sz w:val="24"/>
          <w:szCs w:val="24"/>
          <w:lang w:eastAsia="en-GB"/>
        </w:rPr>
        <w:t xml:space="preserve"> integrative psychotherapy (</w:t>
      </w:r>
      <w:r w:rsidRPr="00155198">
        <w:rPr>
          <w:rFonts w:ascii="Arial" w:eastAsia="Times New Roman" w:hAnsi="Arial" w:cs="Arial"/>
          <w:color w:val="000000"/>
          <w:sz w:val="24"/>
          <w:szCs w:val="24"/>
          <w:lang w:eastAsia="en-GB"/>
        </w:rPr>
        <w:t xml:space="preserve">Ryle </w:t>
      </w:r>
      <w:r w:rsidR="00C62BFA">
        <w:rPr>
          <w:rFonts w:ascii="Arial" w:eastAsia="Times New Roman" w:hAnsi="Arial" w:cs="Arial"/>
          <w:color w:val="000000"/>
          <w:sz w:val="24"/>
          <w:szCs w:val="24"/>
          <w:lang w:eastAsia="en-GB"/>
        </w:rPr>
        <w:t>&amp;</w:t>
      </w:r>
      <w:r w:rsidRPr="00155198">
        <w:rPr>
          <w:rFonts w:ascii="Arial" w:eastAsia="Times New Roman" w:hAnsi="Arial" w:cs="Arial"/>
          <w:color w:val="000000"/>
          <w:sz w:val="24"/>
          <w:szCs w:val="24"/>
          <w:lang w:eastAsia="en-GB"/>
        </w:rPr>
        <w:t xml:space="preserve"> Kerr</w:t>
      </w:r>
      <w:r w:rsidR="00FE7ED3">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2020)</w:t>
      </w:r>
      <w:r w:rsidR="00AE7D9D">
        <w:rPr>
          <w:rFonts w:ascii="Arial" w:eastAsia="Times New Roman" w:hAnsi="Arial" w:cs="Arial"/>
          <w:color w:val="000000"/>
          <w:sz w:val="24"/>
          <w:szCs w:val="24"/>
          <w:lang w:eastAsia="en-GB"/>
        </w:rPr>
        <w:t xml:space="preserve"> which </w:t>
      </w:r>
      <w:r w:rsidR="009172AD">
        <w:rPr>
          <w:rFonts w:ascii="Arial" w:eastAsia="Times New Roman" w:hAnsi="Arial" w:cs="Arial"/>
          <w:color w:val="000000"/>
          <w:sz w:val="24"/>
          <w:szCs w:val="24"/>
          <w:lang w:eastAsia="en-GB"/>
        </w:rPr>
        <w:t>can be delivered across</w:t>
      </w:r>
      <w:r w:rsidR="009172AD" w:rsidRPr="009172AD">
        <w:rPr>
          <w:rFonts w:ascii="Arial" w:eastAsia="Times New Roman" w:hAnsi="Arial" w:cs="Arial"/>
          <w:color w:val="000000"/>
          <w:sz w:val="24"/>
          <w:szCs w:val="24"/>
          <w:lang w:eastAsia="en-GB"/>
        </w:rPr>
        <w:t xml:space="preserve"> </w:t>
      </w:r>
      <w:r w:rsidR="009172AD">
        <w:rPr>
          <w:rFonts w:ascii="Arial" w:eastAsia="Times New Roman" w:hAnsi="Arial" w:cs="Arial"/>
          <w:color w:val="000000"/>
          <w:sz w:val="24"/>
          <w:szCs w:val="24"/>
          <w:lang w:eastAsia="en-GB"/>
        </w:rPr>
        <w:t>eight, 16, and 24 session</w:t>
      </w:r>
      <w:r w:rsidR="00AE7D9D">
        <w:rPr>
          <w:rFonts w:ascii="Arial" w:eastAsia="Times New Roman" w:hAnsi="Arial" w:cs="Arial"/>
          <w:color w:val="000000"/>
          <w:sz w:val="24"/>
          <w:szCs w:val="24"/>
          <w:lang w:eastAsia="en-GB"/>
        </w:rPr>
        <w:t xml:space="preserve">s, </w:t>
      </w:r>
      <w:r w:rsidR="009172AD">
        <w:rPr>
          <w:rFonts w:ascii="Arial" w:eastAsia="Times New Roman" w:hAnsi="Arial" w:cs="Arial"/>
          <w:color w:val="000000"/>
          <w:sz w:val="24"/>
          <w:szCs w:val="24"/>
          <w:lang w:eastAsia="en-GB"/>
        </w:rPr>
        <w:t xml:space="preserve">according to the level of complexity and context. </w:t>
      </w:r>
      <w:r w:rsidR="00FF4711">
        <w:rPr>
          <w:rFonts w:ascii="Arial" w:eastAsia="Times New Roman" w:hAnsi="Arial" w:cs="Arial"/>
          <w:color w:val="000000"/>
          <w:sz w:val="24"/>
          <w:szCs w:val="24"/>
          <w:lang w:eastAsia="en-GB"/>
        </w:rPr>
        <w:t>The</w:t>
      </w:r>
      <w:r w:rsidR="009172AD">
        <w:rPr>
          <w:rFonts w:ascii="Arial" w:eastAsia="Times New Roman" w:hAnsi="Arial" w:cs="Arial"/>
          <w:color w:val="000000"/>
          <w:sz w:val="24"/>
          <w:szCs w:val="24"/>
          <w:lang w:eastAsia="en-GB"/>
        </w:rPr>
        <w:t xml:space="preserve"> </w:t>
      </w:r>
      <w:r w:rsidR="00FF4711">
        <w:rPr>
          <w:rFonts w:ascii="Arial" w:eastAsia="Times New Roman" w:hAnsi="Arial" w:cs="Arial"/>
          <w:color w:val="000000"/>
          <w:sz w:val="24"/>
          <w:szCs w:val="24"/>
          <w:lang w:eastAsia="en-GB"/>
        </w:rPr>
        <w:t xml:space="preserve">intervention </w:t>
      </w:r>
      <w:r w:rsidR="009172AD">
        <w:rPr>
          <w:rFonts w:ascii="Arial" w:eastAsia="Times New Roman" w:hAnsi="Arial" w:cs="Arial"/>
          <w:color w:val="000000"/>
          <w:sz w:val="24"/>
          <w:szCs w:val="24"/>
          <w:lang w:eastAsia="en-GB"/>
        </w:rPr>
        <w:t>has</w:t>
      </w:r>
      <w:r w:rsidR="00AE7D9D">
        <w:rPr>
          <w:rFonts w:ascii="Arial" w:eastAsia="Times New Roman" w:hAnsi="Arial" w:cs="Arial"/>
          <w:color w:val="000000"/>
          <w:sz w:val="24"/>
          <w:szCs w:val="24"/>
          <w:lang w:eastAsia="en-GB"/>
        </w:rPr>
        <w:t xml:space="preserve"> also</w:t>
      </w:r>
      <w:r w:rsidR="009172AD">
        <w:rPr>
          <w:rFonts w:ascii="Arial" w:eastAsia="Times New Roman" w:hAnsi="Arial" w:cs="Arial"/>
          <w:color w:val="000000"/>
          <w:sz w:val="24"/>
          <w:szCs w:val="24"/>
          <w:lang w:eastAsia="en-GB"/>
        </w:rPr>
        <w:t xml:space="preserve"> been adapted for group delivery</w:t>
      </w:r>
      <w:r w:rsidR="00FF4711">
        <w:rPr>
          <w:rFonts w:ascii="Arial" w:eastAsia="Times New Roman" w:hAnsi="Arial" w:cs="Arial"/>
          <w:color w:val="000000"/>
          <w:sz w:val="24"/>
          <w:szCs w:val="24"/>
          <w:lang w:eastAsia="en-GB"/>
        </w:rPr>
        <w:t xml:space="preserve"> (Martin et al., 2020)</w:t>
      </w:r>
      <w:r w:rsidR="009172AD">
        <w:rPr>
          <w:rFonts w:ascii="Arial" w:eastAsia="Times New Roman" w:hAnsi="Arial" w:cs="Arial"/>
          <w:color w:val="000000"/>
          <w:sz w:val="24"/>
          <w:szCs w:val="24"/>
          <w:lang w:eastAsia="en-GB"/>
        </w:rPr>
        <w:t xml:space="preserve"> and </w:t>
      </w:r>
      <w:r w:rsidR="00AE7D9D">
        <w:rPr>
          <w:rFonts w:ascii="Arial" w:eastAsia="Times New Roman" w:hAnsi="Arial" w:cs="Arial"/>
          <w:color w:val="000000"/>
          <w:sz w:val="24"/>
          <w:szCs w:val="24"/>
          <w:lang w:eastAsia="en-GB"/>
        </w:rPr>
        <w:t>h</w:t>
      </w:r>
      <w:r w:rsidR="009172AD">
        <w:rPr>
          <w:rFonts w:ascii="Arial" w:eastAsia="Times New Roman" w:hAnsi="Arial" w:cs="Arial"/>
          <w:color w:val="000000"/>
          <w:sz w:val="24"/>
          <w:szCs w:val="24"/>
          <w:lang w:eastAsia="en-GB"/>
        </w:rPr>
        <w:t>as a consultation model</w:t>
      </w:r>
      <w:r w:rsidR="00FF4711">
        <w:rPr>
          <w:rFonts w:ascii="Arial" w:eastAsia="Times New Roman" w:hAnsi="Arial" w:cs="Arial"/>
          <w:color w:val="000000"/>
          <w:sz w:val="24"/>
          <w:szCs w:val="24"/>
          <w:lang w:eastAsia="en-GB"/>
        </w:rPr>
        <w:t xml:space="preserve"> (Carradice, 2012)</w:t>
      </w:r>
      <w:r w:rsidR="009172AD">
        <w:rPr>
          <w:rFonts w:ascii="Arial" w:eastAsia="Times New Roman" w:hAnsi="Arial" w:cs="Arial"/>
          <w:color w:val="000000"/>
          <w:sz w:val="24"/>
          <w:szCs w:val="24"/>
          <w:lang w:eastAsia="en-GB"/>
        </w:rPr>
        <w:t xml:space="preserve">. </w:t>
      </w:r>
      <w:bookmarkStart w:id="7" w:name="_Hlk137034377"/>
      <w:bookmarkEnd w:id="6"/>
      <w:r w:rsidRPr="00155198">
        <w:rPr>
          <w:rFonts w:ascii="Arial" w:eastAsia="Times New Roman" w:hAnsi="Arial" w:cs="Arial"/>
          <w:color w:val="000000"/>
          <w:sz w:val="24"/>
          <w:szCs w:val="24"/>
          <w:lang w:eastAsia="en-GB"/>
        </w:rPr>
        <w:t xml:space="preserve">CAT </w:t>
      </w:r>
      <w:r w:rsidR="00C6349D">
        <w:rPr>
          <w:rFonts w:ascii="Arial" w:eastAsia="Times New Roman" w:hAnsi="Arial" w:cs="Arial"/>
          <w:color w:val="000000"/>
          <w:sz w:val="24"/>
          <w:szCs w:val="24"/>
          <w:lang w:eastAsia="en-GB"/>
        </w:rPr>
        <w:t xml:space="preserve">uses a transdiagnostic approach and </w:t>
      </w:r>
      <w:r w:rsidRPr="00155198">
        <w:rPr>
          <w:rFonts w:ascii="Arial" w:eastAsia="Times New Roman" w:hAnsi="Arial" w:cs="Arial"/>
          <w:color w:val="000000"/>
          <w:sz w:val="24"/>
          <w:szCs w:val="24"/>
          <w:lang w:eastAsia="en-GB"/>
        </w:rPr>
        <w:t xml:space="preserve">has been delivered to patients with a range of mental health difficulties including those diagnosed with personality disorders, depression, and psychosis (Balmain et al., 2020). </w:t>
      </w:r>
      <w:r w:rsidR="009557C6">
        <w:rPr>
          <w:rFonts w:ascii="Arial" w:eastAsia="Times New Roman" w:hAnsi="Arial" w:cs="Arial"/>
          <w:color w:val="000000"/>
          <w:sz w:val="24"/>
          <w:szCs w:val="24"/>
          <w:lang w:eastAsia="en-GB"/>
        </w:rPr>
        <w:t>C</w:t>
      </w:r>
      <w:r w:rsidRPr="00155198">
        <w:rPr>
          <w:rFonts w:ascii="Arial" w:eastAsia="Times New Roman" w:hAnsi="Arial" w:cs="Arial"/>
          <w:color w:val="000000"/>
          <w:sz w:val="24"/>
          <w:szCs w:val="24"/>
          <w:lang w:eastAsia="en-GB"/>
        </w:rPr>
        <w:t xml:space="preserve">AT is not currently recommended </w:t>
      </w:r>
      <w:r w:rsidRPr="00155198">
        <w:rPr>
          <w:rFonts w:ascii="Arial" w:eastAsia="Times New Roman" w:hAnsi="Arial" w:cs="Arial"/>
          <w:color w:val="000000"/>
          <w:sz w:val="24"/>
          <w:szCs w:val="24"/>
          <w:lang w:eastAsia="en-GB"/>
        </w:rPr>
        <w:lastRenderedPageBreak/>
        <w:t xml:space="preserve">as a treatment within the NICE guidelines for any disorder due to the lack of randomised control trial evidence. </w:t>
      </w:r>
      <w:r w:rsidR="00FF4711">
        <w:rPr>
          <w:rFonts w:ascii="Arial" w:eastAsia="Times New Roman" w:hAnsi="Arial" w:cs="Arial"/>
          <w:color w:val="000000"/>
          <w:sz w:val="24"/>
          <w:szCs w:val="24"/>
          <w:lang w:eastAsia="en-GB"/>
        </w:rPr>
        <w:t>This</w:t>
      </w:r>
      <w:r w:rsidR="009557C6">
        <w:rPr>
          <w:rFonts w:ascii="Arial" w:eastAsia="Times New Roman" w:hAnsi="Arial" w:cs="Arial"/>
          <w:color w:val="000000"/>
          <w:sz w:val="24"/>
          <w:szCs w:val="24"/>
          <w:lang w:eastAsia="en-GB"/>
        </w:rPr>
        <w:t xml:space="preserve"> is a common</w:t>
      </w:r>
      <w:r w:rsidR="00FF4711">
        <w:rPr>
          <w:rFonts w:ascii="Arial" w:eastAsia="Times New Roman" w:hAnsi="Arial" w:cs="Arial"/>
          <w:color w:val="000000"/>
          <w:sz w:val="24"/>
          <w:szCs w:val="24"/>
          <w:lang w:eastAsia="en-GB"/>
        </w:rPr>
        <w:t xml:space="preserve"> criticism </w:t>
      </w:r>
      <w:r w:rsidR="009557C6">
        <w:rPr>
          <w:rFonts w:ascii="Arial" w:eastAsia="Times New Roman" w:hAnsi="Arial" w:cs="Arial"/>
          <w:color w:val="000000"/>
          <w:sz w:val="24"/>
          <w:szCs w:val="24"/>
          <w:lang w:eastAsia="en-GB"/>
        </w:rPr>
        <w:t>of the approach</w:t>
      </w:r>
      <w:r w:rsidR="00471926">
        <w:rPr>
          <w:rFonts w:ascii="Arial" w:eastAsia="Times New Roman" w:hAnsi="Arial" w:cs="Arial"/>
          <w:color w:val="000000"/>
          <w:sz w:val="24"/>
          <w:szCs w:val="24"/>
          <w:lang w:eastAsia="en-GB"/>
        </w:rPr>
        <w:t xml:space="preserve">, highlighted by </w:t>
      </w:r>
      <w:r w:rsidRPr="00155198">
        <w:rPr>
          <w:rFonts w:ascii="Arial" w:eastAsia="Times New Roman" w:hAnsi="Arial" w:cs="Arial"/>
          <w:color w:val="000000"/>
          <w:sz w:val="24"/>
          <w:szCs w:val="24"/>
          <w:lang w:eastAsia="en-GB"/>
        </w:rPr>
        <w:t xml:space="preserve">Calvert and Kellett </w:t>
      </w:r>
      <w:r w:rsidR="00471926">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 xml:space="preserve">2014). </w:t>
      </w:r>
    </w:p>
    <w:p w14:paraId="7B022D9D" w14:textId="2D1E9980" w:rsidR="00CE28CA" w:rsidRPr="00B71BBC" w:rsidRDefault="00B71BBC" w:rsidP="00B71BBC">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Recently</w:t>
      </w:r>
      <w:r w:rsidR="000B6DF0">
        <w:rPr>
          <w:rFonts w:ascii="Arial" w:eastAsia="Times New Roman" w:hAnsi="Arial" w:cs="Arial"/>
          <w:color w:val="000000"/>
          <w:sz w:val="24"/>
          <w:szCs w:val="24"/>
          <w:lang w:eastAsia="en-GB"/>
        </w:rPr>
        <w:t xml:space="preserve">, more clinical trials of CAT have been conducted, more uncontrolled evaluations have been accomplished and two meta-analyses completed. </w:t>
      </w:r>
      <w:r w:rsidR="00F32559" w:rsidRPr="00155198">
        <w:rPr>
          <w:rFonts w:ascii="Arial" w:eastAsia="Times New Roman" w:hAnsi="Arial" w:cs="Arial"/>
          <w:color w:val="000000"/>
          <w:sz w:val="24"/>
          <w:szCs w:val="24"/>
          <w:lang w:eastAsia="en-GB"/>
        </w:rPr>
        <w:t xml:space="preserve">Hallam et al (2021) completed a systematic review and meta-analysis of </w:t>
      </w:r>
      <w:r w:rsidR="000B6DF0">
        <w:rPr>
          <w:rFonts w:ascii="Arial" w:eastAsia="Times New Roman" w:hAnsi="Arial" w:cs="Arial"/>
          <w:color w:val="000000"/>
          <w:sz w:val="24"/>
          <w:szCs w:val="24"/>
          <w:lang w:eastAsia="en-GB"/>
        </w:rPr>
        <w:t>CAT effectiveness</w:t>
      </w:r>
      <w:r w:rsidR="00F32559" w:rsidRPr="00155198">
        <w:rPr>
          <w:rFonts w:ascii="Arial" w:eastAsia="Times New Roman" w:hAnsi="Arial" w:cs="Arial"/>
          <w:color w:val="000000"/>
          <w:sz w:val="24"/>
          <w:szCs w:val="24"/>
          <w:lang w:eastAsia="en-GB"/>
        </w:rPr>
        <w:t xml:space="preserve">. </w:t>
      </w:r>
      <w:r w:rsidR="00AE7D9D">
        <w:rPr>
          <w:rFonts w:ascii="Arial" w:eastAsia="Times New Roman" w:hAnsi="Arial" w:cs="Arial"/>
          <w:color w:val="000000"/>
          <w:sz w:val="24"/>
          <w:szCs w:val="24"/>
          <w:lang w:eastAsia="en-GB"/>
        </w:rPr>
        <w:t xml:space="preserve">Depression </w:t>
      </w:r>
      <w:r w:rsidR="000B6DF0" w:rsidRPr="00155198">
        <w:rPr>
          <w:rFonts w:ascii="Arial" w:eastAsia="Times New Roman" w:hAnsi="Arial" w:cs="Arial"/>
          <w:color w:val="000000"/>
          <w:sz w:val="24"/>
          <w:szCs w:val="24"/>
          <w:lang w:eastAsia="en-GB"/>
        </w:rPr>
        <w:t xml:space="preserve">symptoms </w:t>
      </w:r>
      <w:r w:rsidR="000B6DF0">
        <w:rPr>
          <w:rFonts w:ascii="Arial" w:eastAsia="Times New Roman" w:hAnsi="Arial" w:cs="Arial"/>
          <w:color w:val="000000"/>
          <w:sz w:val="24"/>
          <w:szCs w:val="24"/>
          <w:lang w:eastAsia="en-GB"/>
        </w:rPr>
        <w:t xml:space="preserve">significantly </w:t>
      </w:r>
      <w:r w:rsidR="00AE7D9D">
        <w:rPr>
          <w:rFonts w:ascii="Arial" w:eastAsia="Times New Roman" w:hAnsi="Arial" w:cs="Arial"/>
          <w:color w:val="000000"/>
          <w:sz w:val="24"/>
          <w:szCs w:val="24"/>
          <w:lang w:eastAsia="en-GB"/>
        </w:rPr>
        <w:t>reduced,</w:t>
      </w:r>
      <w:r w:rsidR="000B6DF0">
        <w:rPr>
          <w:rFonts w:ascii="Arial" w:eastAsia="Times New Roman" w:hAnsi="Arial" w:cs="Arial"/>
          <w:color w:val="000000"/>
          <w:sz w:val="24"/>
          <w:szCs w:val="24"/>
          <w:lang w:eastAsia="en-GB"/>
        </w:rPr>
        <w:t xml:space="preserve"> </w:t>
      </w:r>
      <w:r w:rsidR="000B6DF0" w:rsidRPr="00155198">
        <w:rPr>
          <w:rFonts w:ascii="Arial" w:eastAsia="Times New Roman" w:hAnsi="Arial" w:cs="Arial"/>
          <w:color w:val="000000"/>
          <w:sz w:val="24"/>
          <w:szCs w:val="24"/>
          <w:lang w:eastAsia="en-GB"/>
        </w:rPr>
        <w:t>and</w:t>
      </w:r>
      <w:r w:rsidR="000B6DF0">
        <w:rPr>
          <w:rFonts w:ascii="Arial" w:eastAsia="Times New Roman" w:hAnsi="Arial" w:cs="Arial"/>
          <w:color w:val="000000"/>
          <w:sz w:val="24"/>
          <w:szCs w:val="24"/>
          <w:lang w:eastAsia="en-GB"/>
        </w:rPr>
        <w:t xml:space="preserve"> gains were</w:t>
      </w:r>
      <w:r w:rsidR="000B6DF0" w:rsidRPr="00155198">
        <w:rPr>
          <w:rFonts w:ascii="Arial" w:eastAsia="Times New Roman" w:hAnsi="Arial" w:cs="Arial"/>
          <w:color w:val="000000"/>
          <w:sz w:val="24"/>
          <w:szCs w:val="24"/>
          <w:lang w:eastAsia="en-GB"/>
        </w:rPr>
        <w:t xml:space="preserve"> maintained at follow-up.</w:t>
      </w:r>
      <w:r w:rsidR="000B6DF0">
        <w:rPr>
          <w:rFonts w:ascii="Arial" w:eastAsia="Times New Roman" w:hAnsi="Arial" w:cs="Arial"/>
          <w:color w:val="000000"/>
          <w:sz w:val="24"/>
          <w:szCs w:val="24"/>
          <w:lang w:eastAsia="en-GB"/>
        </w:rPr>
        <w:t xml:space="preserve"> </w:t>
      </w:r>
      <w:r w:rsidR="000B6DF0" w:rsidRPr="000B6DF0">
        <w:rPr>
          <w:rFonts w:ascii="Arial" w:eastAsia="Times New Roman" w:hAnsi="Arial" w:cs="Arial"/>
          <w:color w:val="000000"/>
          <w:sz w:val="24"/>
          <w:szCs w:val="24"/>
          <w:lang w:eastAsia="en-GB"/>
        </w:rPr>
        <w:t>Simmonds-Buckley et al., (2022) completed a proportional meta-analysis of the acceptability of CAT in 34 studies to show a dropout rate of 18.69%</w:t>
      </w:r>
      <w:r w:rsidR="009557C6">
        <w:rPr>
          <w:rFonts w:ascii="Arial" w:eastAsia="Times New Roman" w:hAnsi="Arial" w:cs="Arial"/>
          <w:color w:val="000000"/>
          <w:sz w:val="24"/>
          <w:szCs w:val="24"/>
          <w:lang w:eastAsia="en-GB"/>
        </w:rPr>
        <w:t xml:space="preserve">, with CAT generating significantly low dropout compared to other therapies. </w:t>
      </w:r>
      <w:r w:rsidR="000B6DF0" w:rsidRPr="000B6DF0">
        <w:rPr>
          <w:rFonts w:ascii="Arial" w:eastAsia="Times New Roman" w:hAnsi="Arial" w:cs="Arial"/>
          <w:color w:val="000000"/>
          <w:sz w:val="24"/>
          <w:szCs w:val="24"/>
          <w:lang w:eastAsia="en-GB"/>
        </w:rPr>
        <w:t>In terms of the NHS Talking Therapies services, several studies have been recently completed.</w:t>
      </w:r>
      <w:r w:rsidR="000B6DF0">
        <w:rPr>
          <w:rFonts w:ascii="Arial" w:eastAsia="Times New Roman" w:hAnsi="Arial" w:cs="Arial"/>
          <w:color w:val="000000"/>
          <w:sz w:val="24"/>
          <w:szCs w:val="24"/>
          <w:lang w:eastAsia="en-GB"/>
        </w:rPr>
        <w:t xml:space="preserve"> </w:t>
      </w:r>
      <w:r w:rsidR="00F32559" w:rsidRPr="00155198">
        <w:rPr>
          <w:rFonts w:ascii="Arial" w:eastAsia="Times New Roman" w:hAnsi="Arial" w:cs="Arial"/>
          <w:color w:val="000000"/>
          <w:sz w:val="24"/>
          <w:szCs w:val="24"/>
          <w:lang w:eastAsia="en-GB"/>
        </w:rPr>
        <w:t>Wakefield et al</w:t>
      </w:r>
      <w:r w:rsidR="00AE7D9D">
        <w:rPr>
          <w:rFonts w:ascii="Arial" w:eastAsia="Times New Roman" w:hAnsi="Arial" w:cs="Arial"/>
          <w:color w:val="000000"/>
          <w:sz w:val="24"/>
          <w:szCs w:val="24"/>
          <w:lang w:eastAsia="en-GB"/>
        </w:rPr>
        <w:t>.</w:t>
      </w:r>
      <w:r w:rsidR="00F32559" w:rsidRPr="00155198">
        <w:rPr>
          <w:rFonts w:ascii="Arial" w:eastAsia="Times New Roman" w:hAnsi="Arial" w:cs="Arial"/>
          <w:color w:val="000000"/>
          <w:sz w:val="24"/>
          <w:szCs w:val="24"/>
          <w:lang w:eastAsia="en-GB"/>
        </w:rPr>
        <w:t xml:space="preserve"> (2021) </w:t>
      </w:r>
      <w:r w:rsidR="00884A3D">
        <w:rPr>
          <w:rFonts w:ascii="Arial" w:eastAsia="Times New Roman" w:hAnsi="Arial" w:cs="Arial"/>
          <w:color w:val="000000"/>
          <w:sz w:val="24"/>
          <w:szCs w:val="24"/>
          <w:lang w:eastAsia="en-GB"/>
        </w:rPr>
        <w:t xml:space="preserve">used propensity score matching to </w:t>
      </w:r>
      <w:r w:rsidR="00F32559" w:rsidRPr="00155198">
        <w:rPr>
          <w:rFonts w:ascii="Arial" w:eastAsia="Times New Roman" w:hAnsi="Arial" w:cs="Arial"/>
          <w:color w:val="000000"/>
          <w:sz w:val="24"/>
          <w:szCs w:val="24"/>
          <w:lang w:eastAsia="en-GB"/>
        </w:rPr>
        <w:t xml:space="preserve">compare 8-sessions CAT protocol to CBT outcomes. Change trajectories for depression were not significantly different between therapies and there was a reduction in the Patient Health Questionnaire-9 scores. </w:t>
      </w:r>
      <w:r w:rsidR="00884A3D" w:rsidRPr="00884A3D">
        <w:rPr>
          <w:rFonts w:ascii="Arial" w:eastAsia="Times New Roman" w:hAnsi="Arial" w:cs="Arial"/>
          <w:color w:val="000000"/>
          <w:sz w:val="24"/>
          <w:szCs w:val="24"/>
          <w:lang w:eastAsia="en-GB"/>
        </w:rPr>
        <w:t>Owen et al (2023)</w:t>
      </w:r>
      <w:r w:rsidR="00884A3D">
        <w:rPr>
          <w:rFonts w:ascii="Arial" w:eastAsia="Times New Roman" w:hAnsi="Arial" w:cs="Arial"/>
          <w:color w:val="000000"/>
          <w:sz w:val="24"/>
          <w:szCs w:val="24"/>
          <w:lang w:eastAsia="en-GB"/>
        </w:rPr>
        <w:t xml:space="preserve"> retrospectively</w:t>
      </w:r>
      <w:r w:rsidR="00884A3D" w:rsidRPr="00884A3D">
        <w:rPr>
          <w:rFonts w:ascii="Arial" w:eastAsia="Times New Roman" w:hAnsi="Arial" w:cs="Arial"/>
          <w:color w:val="000000"/>
          <w:sz w:val="24"/>
          <w:szCs w:val="24"/>
          <w:lang w:eastAsia="en-GB"/>
        </w:rPr>
        <w:t xml:space="preserve"> evaluated </w:t>
      </w:r>
      <w:r w:rsidR="00884A3D">
        <w:rPr>
          <w:rFonts w:ascii="Arial" w:eastAsia="Times New Roman" w:hAnsi="Arial" w:cs="Arial"/>
          <w:color w:val="000000"/>
          <w:sz w:val="24"/>
          <w:szCs w:val="24"/>
          <w:lang w:eastAsia="en-GB"/>
        </w:rPr>
        <w:t xml:space="preserve">8-16 session </w:t>
      </w:r>
      <w:r w:rsidR="00884A3D" w:rsidRPr="00884A3D">
        <w:rPr>
          <w:rFonts w:ascii="Arial" w:eastAsia="Times New Roman" w:hAnsi="Arial" w:cs="Arial"/>
          <w:color w:val="000000"/>
          <w:sz w:val="24"/>
          <w:szCs w:val="24"/>
          <w:lang w:eastAsia="en-GB"/>
        </w:rPr>
        <w:t xml:space="preserve">CAT and showed a recovery rate of 46.4% </w:t>
      </w:r>
      <w:r w:rsidR="00884A3D">
        <w:rPr>
          <w:rFonts w:ascii="Arial" w:eastAsia="Times New Roman" w:hAnsi="Arial" w:cs="Arial"/>
          <w:color w:val="000000"/>
          <w:sz w:val="24"/>
          <w:szCs w:val="24"/>
          <w:lang w:eastAsia="en-GB"/>
        </w:rPr>
        <w:t xml:space="preserve">with </w:t>
      </w:r>
      <w:r w:rsidR="00884A3D" w:rsidRPr="00884A3D">
        <w:rPr>
          <w:rFonts w:ascii="Arial" w:eastAsia="Times New Roman" w:hAnsi="Arial" w:cs="Arial"/>
          <w:color w:val="000000"/>
          <w:sz w:val="24"/>
          <w:szCs w:val="24"/>
          <w:lang w:eastAsia="en-GB"/>
        </w:rPr>
        <w:t xml:space="preserve">gains </w:t>
      </w:r>
      <w:r w:rsidR="00884A3D">
        <w:rPr>
          <w:rFonts w:ascii="Arial" w:eastAsia="Times New Roman" w:hAnsi="Arial" w:cs="Arial"/>
          <w:color w:val="000000"/>
          <w:sz w:val="24"/>
          <w:szCs w:val="24"/>
          <w:lang w:eastAsia="en-GB"/>
        </w:rPr>
        <w:t xml:space="preserve">being </w:t>
      </w:r>
      <w:r w:rsidR="00884A3D" w:rsidRPr="00884A3D">
        <w:rPr>
          <w:rFonts w:ascii="Arial" w:eastAsia="Times New Roman" w:hAnsi="Arial" w:cs="Arial"/>
          <w:color w:val="000000"/>
          <w:sz w:val="24"/>
          <w:szCs w:val="24"/>
          <w:lang w:eastAsia="en-GB"/>
        </w:rPr>
        <w:t xml:space="preserve">maintained at follow-up.  </w:t>
      </w:r>
      <w:bookmarkStart w:id="8" w:name="_Hlk137033180"/>
      <w:bookmarkEnd w:id="7"/>
    </w:p>
    <w:p w14:paraId="5A1B12A1" w14:textId="54E10885" w:rsidR="00F32559" w:rsidRDefault="00A254FD" w:rsidP="00F32559">
      <w:pPr>
        <w:spacing w:after="200" w:line="480" w:lineRule="auto"/>
        <w:ind w:firstLine="720"/>
        <w:jc w:val="both"/>
        <w:rPr>
          <w:rFonts w:ascii="Arial" w:eastAsia="Times New Roman" w:hAnsi="Arial" w:cs="Arial"/>
          <w:color w:val="000000"/>
          <w:sz w:val="24"/>
          <w:szCs w:val="24"/>
          <w:lang w:eastAsia="en-GB"/>
        </w:rPr>
      </w:pPr>
      <w:bookmarkStart w:id="9" w:name="_Hlk137034073"/>
      <w:bookmarkEnd w:id="8"/>
      <w:r>
        <w:rPr>
          <w:rFonts w:ascii="Arial" w:eastAsia="Times New Roman" w:hAnsi="Arial" w:cs="Arial"/>
          <w:color w:val="000000"/>
          <w:sz w:val="24"/>
          <w:szCs w:val="24"/>
          <w:lang w:eastAsia="en-GB"/>
        </w:rPr>
        <w:t xml:space="preserve">To address the lack of treatment plurality at step two, </w:t>
      </w:r>
      <w:r w:rsidR="00F32559" w:rsidRPr="00155198">
        <w:rPr>
          <w:rFonts w:ascii="Arial" w:eastAsia="Times New Roman" w:hAnsi="Arial" w:cs="Arial"/>
          <w:color w:val="000000"/>
          <w:sz w:val="24"/>
          <w:szCs w:val="24"/>
          <w:lang w:eastAsia="en-GB"/>
        </w:rPr>
        <w:t xml:space="preserve">CAT-GSH for anxiety </w:t>
      </w:r>
      <w:r>
        <w:rPr>
          <w:rFonts w:ascii="Arial" w:eastAsia="Times New Roman" w:hAnsi="Arial" w:cs="Arial"/>
          <w:color w:val="000000"/>
          <w:sz w:val="24"/>
          <w:szCs w:val="24"/>
          <w:lang w:eastAsia="en-GB"/>
        </w:rPr>
        <w:t>was</w:t>
      </w:r>
      <w:r w:rsidR="00F32559" w:rsidRPr="00155198">
        <w:rPr>
          <w:rFonts w:ascii="Arial" w:eastAsia="Times New Roman" w:hAnsi="Arial" w:cs="Arial"/>
          <w:color w:val="000000"/>
          <w:sz w:val="24"/>
          <w:szCs w:val="24"/>
          <w:lang w:eastAsia="en-GB"/>
        </w:rPr>
        <w:t xml:space="preserve"> developed and piloted within </w:t>
      </w:r>
      <w:r w:rsidR="00AE7D9D">
        <w:rPr>
          <w:rFonts w:ascii="Arial" w:eastAsia="Times New Roman" w:hAnsi="Arial" w:cs="Arial"/>
          <w:color w:val="000000"/>
          <w:sz w:val="24"/>
          <w:szCs w:val="24"/>
          <w:lang w:eastAsia="en-GB"/>
        </w:rPr>
        <w:t>IAPT</w:t>
      </w:r>
      <w:r w:rsidR="00337486">
        <w:rPr>
          <w:rFonts w:ascii="Arial" w:eastAsia="Times New Roman" w:hAnsi="Arial" w:cs="Arial"/>
          <w:color w:val="000000"/>
          <w:sz w:val="24"/>
          <w:szCs w:val="24"/>
          <w:lang w:eastAsia="en-GB"/>
        </w:rPr>
        <w:t xml:space="preserve"> </w:t>
      </w:r>
      <w:r w:rsidR="00F32559" w:rsidRPr="00155198">
        <w:rPr>
          <w:rFonts w:ascii="Arial" w:eastAsia="Times New Roman" w:hAnsi="Arial" w:cs="Arial"/>
          <w:color w:val="000000"/>
          <w:sz w:val="24"/>
          <w:szCs w:val="24"/>
          <w:lang w:eastAsia="en-GB"/>
        </w:rPr>
        <w:t xml:space="preserve">services (Meadows </w:t>
      </w:r>
      <w:r w:rsidR="009557C6">
        <w:rPr>
          <w:rFonts w:ascii="Arial" w:eastAsia="Times New Roman" w:hAnsi="Arial" w:cs="Arial"/>
          <w:color w:val="000000"/>
          <w:sz w:val="24"/>
          <w:szCs w:val="24"/>
          <w:lang w:eastAsia="en-GB"/>
        </w:rPr>
        <w:t>&amp;</w:t>
      </w:r>
      <w:r w:rsidR="00F32559" w:rsidRPr="00155198">
        <w:rPr>
          <w:rFonts w:ascii="Arial" w:eastAsia="Times New Roman" w:hAnsi="Arial" w:cs="Arial"/>
          <w:color w:val="000000"/>
          <w:sz w:val="24"/>
          <w:szCs w:val="24"/>
          <w:lang w:eastAsia="en-GB"/>
        </w:rPr>
        <w:t xml:space="preserve"> Kellett, 2017). </w:t>
      </w:r>
      <w:bookmarkEnd w:id="9"/>
      <w:r>
        <w:rPr>
          <w:rFonts w:ascii="Arial" w:eastAsia="Times New Roman" w:hAnsi="Arial" w:cs="Arial"/>
          <w:color w:val="000000"/>
          <w:sz w:val="24"/>
          <w:szCs w:val="24"/>
          <w:lang w:eastAsia="en-GB"/>
        </w:rPr>
        <w:t>This intervention has six</w:t>
      </w:r>
      <w:r w:rsidR="007A62BB">
        <w:rPr>
          <w:rFonts w:ascii="Arial" w:eastAsia="Times New Roman" w:hAnsi="Arial" w:cs="Arial"/>
          <w:color w:val="000000"/>
          <w:sz w:val="24"/>
          <w:szCs w:val="24"/>
          <w:lang w:eastAsia="en-GB"/>
        </w:rPr>
        <w:t>, 35-minuite, PWP-facilitat</w:t>
      </w:r>
      <w:r w:rsidR="00CE28CA">
        <w:rPr>
          <w:rFonts w:ascii="Arial" w:eastAsia="Times New Roman" w:hAnsi="Arial" w:cs="Arial"/>
          <w:color w:val="000000"/>
          <w:sz w:val="24"/>
          <w:szCs w:val="24"/>
          <w:lang w:eastAsia="en-GB"/>
        </w:rPr>
        <w:t>ed</w:t>
      </w:r>
      <w:r w:rsidR="007A62BB">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sessions</w:t>
      </w:r>
      <w:r w:rsidR="007A62BB">
        <w:rPr>
          <w:rFonts w:ascii="Arial" w:eastAsia="Times New Roman" w:hAnsi="Arial" w:cs="Arial"/>
          <w:color w:val="000000"/>
          <w:sz w:val="24"/>
          <w:szCs w:val="24"/>
          <w:lang w:eastAsia="en-GB"/>
        </w:rPr>
        <w:t xml:space="preserve"> which follow the reformulation, recognition, and revision </w:t>
      </w:r>
      <w:r w:rsidR="009557C6">
        <w:rPr>
          <w:rFonts w:ascii="Arial" w:eastAsia="Times New Roman" w:hAnsi="Arial" w:cs="Arial"/>
          <w:color w:val="000000"/>
          <w:sz w:val="24"/>
          <w:szCs w:val="24"/>
          <w:lang w:eastAsia="en-GB"/>
        </w:rPr>
        <w:t xml:space="preserve">CAT </w:t>
      </w:r>
      <w:r w:rsidR="007A62BB">
        <w:rPr>
          <w:rFonts w:ascii="Arial" w:eastAsia="Times New Roman" w:hAnsi="Arial" w:cs="Arial"/>
          <w:color w:val="000000"/>
          <w:sz w:val="24"/>
          <w:szCs w:val="24"/>
          <w:lang w:eastAsia="en-GB"/>
        </w:rPr>
        <w:t xml:space="preserve">approach. </w:t>
      </w:r>
      <w:r w:rsidR="00B10229">
        <w:rPr>
          <w:rFonts w:ascii="Arial" w:eastAsia="Times New Roman" w:hAnsi="Arial" w:cs="Arial"/>
          <w:color w:val="000000"/>
          <w:sz w:val="24"/>
          <w:szCs w:val="24"/>
          <w:lang w:eastAsia="en-GB"/>
        </w:rPr>
        <w:t xml:space="preserve">The intervention </w:t>
      </w:r>
      <w:r w:rsidR="007A62BB">
        <w:rPr>
          <w:rFonts w:ascii="Arial" w:eastAsia="Times New Roman" w:hAnsi="Arial" w:cs="Arial"/>
          <w:color w:val="000000"/>
          <w:sz w:val="24"/>
          <w:szCs w:val="24"/>
          <w:lang w:eastAsia="en-GB"/>
        </w:rPr>
        <w:t xml:space="preserve">was faithful to the psychoeducational approach, </w:t>
      </w:r>
      <w:r w:rsidR="00F32559" w:rsidRPr="00155198">
        <w:rPr>
          <w:rFonts w:ascii="Arial" w:eastAsia="Times New Roman" w:hAnsi="Arial" w:cs="Arial"/>
          <w:color w:val="000000"/>
          <w:sz w:val="24"/>
          <w:szCs w:val="24"/>
          <w:lang w:eastAsia="en-GB"/>
        </w:rPr>
        <w:t xml:space="preserve">had high completion rates, </w:t>
      </w:r>
      <w:r w:rsidR="007A62BB">
        <w:rPr>
          <w:rFonts w:ascii="Arial" w:eastAsia="Times New Roman" w:hAnsi="Arial" w:cs="Arial"/>
          <w:color w:val="000000"/>
          <w:sz w:val="24"/>
          <w:szCs w:val="24"/>
          <w:lang w:eastAsia="en-GB"/>
        </w:rPr>
        <w:t>was acceptable to PWPs, alongside being</w:t>
      </w:r>
      <w:r w:rsidR="00F32559" w:rsidRPr="00155198">
        <w:rPr>
          <w:rFonts w:ascii="Arial" w:eastAsia="Times New Roman" w:hAnsi="Arial" w:cs="Arial"/>
          <w:color w:val="000000"/>
          <w:sz w:val="24"/>
          <w:szCs w:val="24"/>
          <w:lang w:eastAsia="en-GB"/>
        </w:rPr>
        <w:t xml:space="preserve"> </w:t>
      </w:r>
      <w:r w:rsidR="009557C6">
        <w:rPr>
          <w:rFonts w:ascii="Arial" w:eastAsia="Times New Roman" w:hAnsi="Arial" w:cs="Arial"/>
          <w:color w:val="000000"/>
          <w:sz w:val="24"/>
          <w:szCs w:val="24"/>
          <w:lang w:eastAsia="en-GB"/>
        </w:rPr>
        <w:t xml:space="preserve">clinically </w:t>
      </w:r>
      <w:r w:rsidR="007A62BB">
        <w:rPr>
          <w:rFonts w:ascii="Arial" w:eastAsia="Times New Roman" w:hAnsi="Arial" w:cs="Arial"/>
          <w:color w:val="000000"/>
          <w:sz w:val="24"/>
          <w:szCs w:val="24"/>
          <w:lang w:eastAsia="en-GB"/>
        </w:rPr>
        <w:t>effective</w:t>
      </w:r>
      <w:r w:rsidR="00F32559" w:rsidRPr="00155198">
        <w:rPr>
          <w:rFonts w:ascii="Arial" w:eastAsia="Times New Roman" w:hAnsi="Arial" w:cs="Arial"/>
          <w:color w:val="000000"/>
          <w:sz w:val="24"/>
          <w:szCs w:val="24"/>
          <w:lang w:eastAsia="en-GB"/>
        </w:rPr>
        <w:t xml:space="preserve">. </w:t>
      </w:r>
      <w:r w:rsidR="003B0A9F" w:rsidRPr="00155198">
        <w:rPr>
          <w:rFonts w:ascii="Arial" w:eastAsia="Times New Roman" w:hAnsi="Arial" w:cs="Arial"/>
          <w:color w:val="000000"/>
          <w:sz w:val="24"/>
          <w:szCs w:val="24"/>
          <w:lang w:eastAsia="en-GB"/>
        </w:rPr>
        <w:t xml:space="preserve">Wray et al., (2022) </w:t>
      </w:r>
      <w:r w:rsidR="00AD7B1A" w:rsidRPr="00155198">
        <w:rPr>
          <w:rFonts w:ascii="Arial" w:eastAsia="Times New Roman" w:hAnsi="Arial" w:cs="Arial"/>
          <w:color w:val="000000"/>
          <w:sz w:val="24"/>
          <w:szCs w:val="24"/>
          <w:lang w:eastAsia="en-GB"/>
        </w:rPr>
        <w:t xml:space="preserve">explored </w:t>
      </w:r>
      <w:r w:rsidR="00FE09FF">
        <w:rPr>
          <w:rFonts w:ascii="Arial" w:eastAsia="Times New Roman" w:hAnsi="Arial" w:cs="Arial"/>
          <w:color w:val="000000"/>
          <w:sz w:val="24"/>
          <w:szCs w:val="24"/>
          <w:lang w:eastAsia="en-GB"/>
        </w:rPr>
        <w:t>PWP</w:t>
      </w:r>
      <w:r w:rsidR="00AD7B1A" w:rsidRPr="00155198">
        <w:rPr>
          <w:rFonts w:ascii="Arial" w:eastAsia="Times New Roman" w:hAnsi="Arial" w:cs="Arial"/>
          <w:color w:val="000000"/>
          <w:sz w:val="24"/>
          <w:szCs w:val="24"/>
          <w:lang w:eastAsia="en-GB"/>
        </w:rPr>
        <w:t xml:space="preserve">s </w:t>
      </w:r>
      <w:r w:rsidR="007A62BB">
        <w:rPr>
          <w:rFonts w:ascii="Arial" w:eastAsia="Times New Roman" w:hAnsi="Arial" w:cs="Arial"/>
          <w:color w:val="000000"/>
          <w:sz w:val="24"/>
          <w:szCs w:val="24"/>
          <w:lang w:eastAsia="en-GB"/>
        </w:rPr>
        <w:t xml:space="preserve">experience </w:t>
      </w:r>
      <w:r w:rsidR="009557C6">
        <w:rPr>
          <w:rFonts w:ascii="Arial" w:eastAsia="Times New Roman" w:hAnsi="Arial" w:cs="Arial"/>
          <w:color w:val="000000"/>
          <w:sz w:val="24"/>
          <w:szCs w:val="24"/>
          <w:lang w:eastAsia="en-GB"/>
        </w:rPr>
        <w:t xml:space="preserve">of the approach </w:t>
      </w:r>
      <w:r w:rsidR="007A62BB">
        <w:rPr>
          <w:rFonts w:ascii="Arial" w:eastAsia="Times New Roman" w:hAnsi="Arial" w:cs="Arial"/>
          <w:color w:val="000000"/>
          <w:sz w:val="24"/>
          <w:szCs w:val="24"/>
          <w:lang w:eastAsia="en-GB"/>
        </w:rPr>
        <w:t xml:space="preserve">to assess acceptability. </w:t>
      </w:r>
      <w:r w:rsidR="009557C6">
        <w:rPr>
          <w:rFonts w:ascii="Arial" w:eastAsia="Times New Roman" w:hAnsi="Arial" w:cs="Arial"/>
          <w:color w:val="000000"/>
          <w:sz w:val="24"/>
          <w:szCs w:val="24"/>
          <w:lang w:eastAsia="en-GB"/>
        </w:rPr>
        <w:t>CAT-GSH</w:t>
      </w:r>
      <w:r w:rsidR="00FD718D" w:rsidRPr="00155198">
        <w:rPr>
          <w:rFonts w:ascii="Arial" w:eastAsia="Times New Roman" w:hAnsi="Arial" w:cs="Arial"/>
          <w:color w:val="000000"/>
          <w:sz w:val="24"/>
          <w:szCs w:val="24"/>
          <w:lang w:eastAsia="en-GB"/>
        </w:rPr>
        <w:t xml:space="preserve"> provided </w:t>
      </w:r>
      <w:r w:rsidR="00893268" w:rsidRPr="00155198">
        <w:rPr>
          <w:rFonts w:ascii="Arial" w:eastAsia="Times New Roman" w:hAnsi="Arial" w:cs="Arial"/>
          <w:color w:val="000000"/>
          <w:sz w:val="24"/>
          <w:szCs w:val="24"/>
          <w:lang w:eastAsia="en-GB"/>
        </w:rPr>
        <w:t>increased</w:t>
      </w:r>
      <w:r w:rsidR="00FD718D" w:rsidRPr="00155198">
        <w:rPr>
          <w:rFonts w:ascii="Arial" w:eastAsia="Times New Roman" w:hAnsi="Arial" w:cs="Arial"/>
          <w:color w:val="000000"/>
          <w:sz w:val="24"/>
          <w:szCs w:val="24"/>
          <w:lang w:eastAsia="en-GB"/>
        </w:rPr>
        <w:t xml:space="preserve"> treatment choice, facilitated </w:t>
      </w:r>
      <w:r w:rsidR="00893268" w:rsidRPr="00155198">
        <w:rPr>
          <w:rFonts w:ascii="Arial" w:eastAsia="Times New Roman" w:hAnsi="Arial" w:cs="Arial"/>
          <w:color w:val="000000"/>
          <w:sz w:val="24"/>
          <w:szCs w:val="24"/>
          <w:lang w:eastAsia="en-GB"/>
        </w:rPr>
        <w:t xml:space="preserve">collaborative </w:t>
      </w:r>
      <w:r w:rsidR="00FD718D" w:rsidRPr="00155198">
        <w:rPr>
          <w:rFonts w:ascii="Arial" w:eastAsia="Times New Roman" w:hAnsi="Arial" w:cs="Arial"/>
          <w:color w:val="000000"/>
          <w:sz w:val="24"/>
          <w:szCs w:val="24"/>
          <w:lang w:eastAsia="en-GB"/>
        </w:rPr>
        <w:t xml:space="preserve">therapeutic relationships, </w:t>
      </w:r>
      <w:r w:rsidR="00893268" w:rsidRPr="00155198">
        <w:rPr>
          <w:rFonts w:ascii="Arial" w:eastAsia="Times New Roman" w:hAnsi="Arial" w:cs="Arial"/>
          <w:color w:val="000000"/>
          <w:sz w:val="24"/>
          <w:szCs w:val="24"/>
          <w:lang w:eastAsia="en-GB"/>
        </w:rPr>
        <w:t xml:space="preserve">increased insight, and “concrete change”. However, </w:t>
      </w:r>
      <w:r w:rsidR="007A62BB">
        <w:rPr>
          <w:rFonts w:ascii="Arial" w:eastAsia="Times New Roman" w:hAnsi="Arial" w:cs="Arial"/>
          <w:color w:val="000000"/>
          <w:sz w:val="24"/>
          <w:szCs w:val="24"/>
          <w:lang w:eastAsia="en-GB"/>
        </w:rPr>
        <w:t xml:space="preserve">at times of high demands, </w:t>
      </w:r>
      <w:r w:rsidR="00FE09FF">
        <w:rPr>
          <w:rFonts w:ascii="Arial" w:eastAsia="Times New Roman" w:hAnsi="Arial" w:cs="Arial"/>
          <w:color w:val="000000"/>
          <w:sz w:val="24"/>
          <w:szCs w:val="24"/>
          <w:lang w:eastAsia="en-GB"/>
        </w:rPr>
        <w:t>PWP</w:t>
      </w:r>
      <w:r w:rsidR="007A62BB">
        <w:rPr>
          <w:rFonts w:ascii="Arial" w:eastAsia="Times New Roman" w:hAnsi="Arial" w:cs="Arial"/>
          <w:color w:val="000000"/>
          <w:sz w:val="24"/>
          <w:szCs w:val="24"/>
          <w:lang w:eastAsia="en-GB"/>
        </w:rPr>
        <w:t>s</w:t>
      </w:r>
      <w:r w:rsidR="00893268" w:rsidRPr="00155198">
        <w:rPr>
          <w:rFonts w:ascii="Arial" w:eastAsia="Times New Roman" w:hAnsi="Arial" w:cs="Arial"/>
          <w:color w:val="000000"/>
          <w:sz w:val="24"/>
          <w:szCs w:val="24"/>
          <w:lang w:eastAsia="en-GB"/>
        </w:rPr>
        <w:t xml:space="preserve"> initial</w:t>
      </w:r>
      <w:r w:rsidR="007A62BB">
        <w:rPr>
          <w:rFonts w:ascii="Arial" w:eastAsia="Times New Roman" w:hAnsi="Arial" w:cs="Arial"/>
          <w:color w:val="000000"/>
          <w:sz w:val="24"/>
          <w:szCs w:val="24"/>
          <w:lang w:eastAsia="en-GB"/>
        </w:rPr>
        <w:t>ly</w:t>
      </w:r>
      <w:r w:rsidR="00893268" w:rsidRPr="00155198">
        <w:rPr>
          <w:rFonts w:ascii="Arial" w:eastAsia="Times New Roman" w:hAnsi="Arial" w:cs="Arial"/>
          <w:color w:val="000000"/>
          <w:sz w:val="24"/>
          <w:szCs w:val="24"/>
          <w:lang w:eastAsia="en-GB"/>
        </w:rPr>
        <w:t xml:space="preserve"> lack</w:t>
      </w:r>
      <w:r w:rsidR="007A62BB">
        <w:rPr>
          <w:rFonts w:ascii="Arial" w:eastAsia="Times New Roman" w:hAnsi="Arial" w:cs="Arial"/>
          <w:color w:val="000000"/>
          <w:sz w:val="24"/>
          <w:szCs w:val="24"/>
          <w:lang w:eastAsia="en-GB"/>
        </w:rPr>
        <w:t xml:space="preserve">ed </w:t>
      </w:r>
      <w:r w:rsidR="00893268" w:rsidRPr="00155198">
        <w:rPr>
          <w:rFonts w:ascii="Arial" w:eastAsia="Times New Roman" w:hAnsi="Arial" w:cs="Arial"/>
          <w:color w:val="000000"/>
          <w:sz w:val="24"/>
          <w:szCs w:val="24"/>
          <w:lang w:eastAsia="en-GB"/>
        </w:rPr>
        <w:lastRenderedPageBreak/>
        <w:t xml:space="preserve">confidence in delivering the </w:t>
      </w:r>
      <w:r w:rsidR="00685C94">
        <w:rPr>
          <w:rFonts w:ascii="Arial" w:eastAsia="Times New Roman" w:hAnsi="Arial" w:cs="Arial"/>
          <w:color w:val="000000"/>
          <w:sz w:val="24"/>
          <w:szCs w:val="24"/>
          <w:lang w:eastAsia="en-GB"/>
        </w:rPr>
        <w:t>intervention</w:t>
      </w:r>
      <w:r w:rsidR="00893268" w:rsidRPr="00155198">
        <w:rPr>
          <w:rFonts w:ascii="Arial" w:eastAsia="Times New Roman" w:hAnsi="Arial" w:cs="Arial"/>
          <w:color w:val="000000"/>
          <w:sz w:val="24"/>
          <w:szCs w:val="24"/>
          <w:lang w:eastAsia="en-GB"/>
        </w:rPr>
        <w:t xml:space="preserve">. </w:t>
      </w:r>
      <w:r w:rsidR="006301AC">
        <w:rPr>
          <w:rFonts w:ascii="Arial" w:eastAsia="Times New Roman" w:hAnsi="Arial" w:cs="Arial"/>
          <w:color w:val="000000"/>
          <w:sz w:val="24"/>
          <w:szCs w:val="24"/>
          <w:lang w:eastAsia="en-GB"/>
        </w:rPr>
        <w:t>A recent</w:t>
      </w:r>
      <w:r w:rsidR="00F32559" w:rsidRPr="00155198">
        <w:rPr>
          <w:rFonts w:ascii="Arial" w:eastAsia="Times New Roman" w:hAnsi="Arial" w:cs="Arial"/>
          <w:color w:val="000000"/>
          <w:sz w:val="24"/>
          <w:szCs w:val="24"/>
          <w:lang w:eastAsia="en-GB"/>
        </w:rPr>
        <w:t xml:space="preserve"> pragmatic patient preference randomised control trial</w:t>
      </w:r>
      <w:r w:rsidR="006301AC">
        <w:rPr>
          <w:rFonts w:ascii="Arial" w:eastAsia="Times New Roman" w:hAnsi="Arial" w:cs="Arial"/>
          <w:color w:val="000000"/>
          <w:sz w:val="24"/>
          <w:szCs w:val="24"/>
          <w:lang w:eastAsia="en-GB"/>
        </w:rPr>
        <w:t xml:space="preserve"> further </w:t>
      </w:r>
      <w:r w:rsidR="007A62BB">
        <w:rPr>
          <w:rFonts w:ascii="Arial" w:eastAsia="Times New Roman" w:hAnsi="Arial" w:cs="Arial"/>
          <w:color w:val="000000"/>
          <w:sz w:val="24"/>
          <w:szCs w:val="24"/>
          <w:lang w:eastAsia="en-GB"/>
        </w:rPr>
        <w:t>found</w:t>
      </w:r>
      <w:r w:rsidR="006301AC">
        <w:rPr>
          <w:rFonts w:ascii="Arial" w:eastAsia="Times New Roman" w:hAnsi="Arial" w:cs="Arial"/>
          <w:color w:val="000000"/>
          <w:sz w:val="24"/>
          <w:szCs w:val="24"/>
          <w:lang w:eastAsia="en-GB"/>
        </w:rPr>
        <w:t xml:space="preserve"> that CAT-GSH has comparable outcomes to CBT-GSH, </w:t>
      </w:r>
      <w:r w:rsidR="00685C94">
        <w:rPr>
          <w:rFonts w:ascii="Arial" w:eastAsia="Times New Roman" w:hAnsi="Arial" w:cs="Arial"/>
          <w:color w:val="000000"/>
          <w:sz w:val="24"/>
          <w:szCs w:val="24"/>
          <w:lang w:eastAsia="en-GB"/>
        </w:rPr>
        <w:t>alongside</w:t>
      </w:r>
      <w:r w:rsidR="006301AC">
        <w:rPr>
          <w:rFonts w:ascii="Arial" w:eastAsia="Times New Roman" w:hAnsi="Arial" w:cs="Arial"/>
          <w:color w:val="000000"/>
          <w:sz w:val="24"/>
          <w:szCs w:val="24"/>
          <w:lang w:eastAsia="en-GB"/>
        </w:rPr>
        <w:t xml:space="preserve"> being the preferred treatment when </w:t>
      </w:r>
      <w:r w:rsidR="009557C6">
        <w:rPr>
          <w:rFonts w:ascii="Arial" w:eastAsia="Times New Roman" w:hAnsi="Arial" w:cs="Arial"/>
          <w:color w:val="000000"/>
          <w:sz w:val="24"/>
          <w:szCs w:val="24"/>
          <w:lang w:eastAsia="en-GB"/>
        </w:rPr>
        <w:t xml:space="preserve">patients are </w:t>
      </w:r>
      <w:r w:rsidR="006301AC">
        <w:rPr>
          <w:rFonts w:ascii="Arial" w:eastAsia="Times New Roman" w:hAnsi="Arial" w:cs="Arial"/>
          <w:color w:val="000000"/>
          <w:sz w:val="24"/>
          <w:szCs w:val="24"/>
          <w:lang w:eastAsia="en-GB"/>
        </w:rPr>
        <w:t>offered a choice between the two interventions</w:t>
      </w:r>
      <w:r w:rsidR="00F32559" w:rsidRPr="00155198">
        <w:rPr>
          <w:rFonts w:ascii="Arial" w:eastAsia="Times New Roman" w:hAnsi="Arial" w:cs="Arial"/>
          <w:color w:val="000000"/>
          <w:sz w:val="24"/>
          <w:szCs w:val="24"/>
          <w:lang w:eastAsia="en-GB"/>
        </w:rPr>
        <w:t xml:space="preserve"> (Kellett et al, 202</w:t>
      </w:r>
      <w:r w:rsidR="006301AC">
        <w:rPr>
          <w:rFonts w:ascii="Arial" w:eastAsia="Times New Roman" w:hAnsi="Arial" w:cs="Arial"/>
          <w:color w:val="000000"/>
          <w:sz w:val="24"/>
          <w:szCs w:val="24"/>
          <w:lang w:eastAsia="en-GB"/>
        </w:rPr>
        <w:t>3</w:t>
      </w:r>
      <w:r w:rsidR="00F32559" w:rsidRPr="00155198">
        <w:rPr>
          <w:rFonts w:ascii="Arial" w:eastAsia="Times New Roman" w:hAnsi="Arial" w:cs="Arial"/>
          <w:color w:val="000000"/>
          <w:sz w:val="24"/>
          <w:szCs w:val="24"/>
          <w:lang w:eastAsia="en-GB"/>
        </w:rPr>
        <w:t>). </w:t>
      </w:r>
    </w:p>
    <w:p w14:paraId="6C3A483F" w14:textId="740480B6" w:rsidR="00552AFE" w:rsidRPr="00552AFE" w:rsidRDefault="00552AFE" w:rsidP="00552AFE">
      <w:pPr>
        <w:spacing w:after="200" w:line="480" w:lineRule="auto"/>
        <w:jc w:val="both"/>
        <w:rPr>
          <w:rFonts w:ascii="Arial" w:eastAsia="Times New Roman" w:hAnsi="Arial" w:cs="Arial"/>
          <w:b/>
          <w:bCs/>
          <w:sz w:val="24"/>
          <w:szCs w:val="24"/>
          <w:lang w:eastAsia="en-GB"/>
        </w:rPr>
      </w:pPr>
      <w:r>
        <w:rPr>
          <w:rFonts w:ascii="Arial" w:eastAsia="Times New Roman" w:hAnsi="Arial" w:cs="Arial"/>
          <w:b/>
          <w:bCs/>
          <w:color w:val="000000"/>
          <w:sz w:val="24"/>
          <w:szCs w:val="24"/>
          <w:lang w:eastAsia="en-GB"/>
        </w:rPr>
        <w:t xml:space="preserve">Research Justification </w:t>
      </w:r>
    </w:p>
    <w:p w14:paraId="6BD7E9D5" w14:textId="7A4D470F" w:rsidR="00685C94" w:rsidRPr="009557C6" w:rsidRDefault="00552AFE" w:rsidP="009557C6">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Whilst </w:t>
      </w:r>
      <w:r w:rsidR="00A32694">
        <w:rPr>
          <w:rFonts w:ascii="Arial" w:eastAsia="Times New Roman" w:hAnsi="Arial" w:cs="Arial"/>
          <w:color w:val="000000"/>
          <w:sz w:val="24"/>
          <w:szCs w:val="24"/>
          <w:lang w:eastAsia="en-GB"/>
        </w:rPr>
        <w:t xml:space="preserve">the development of CAT-GSH for anxiety has been achieved, the development of CAT-GSH for depression has not occurred. </w:t>
      </w:r>
      <w:r w:rsidR="00056F4B">
        <w:rPr>
          <w:rFonts w:ascii="Arial" w:eastAsia="Times New Roman" w:hAnsi="Arial" w:cs="Arial"/>
          <w:color w:val="000000"/>
          <w:sz w:val="24"/>
          <w:szCs w:val="24"/>
          <w:lang w:eastAsia="en-GB"/>
        </w:rPr>
        <w:t xml:space="preserve">Developing a </w:t>
      </w:r>
      <w:r w:rsidR="009557C6">
        <w:rPr>
          <w:rFonts w:ascii="Arial" w:eastAsia="Times New Roman" w:hAnsi="Arial" w:cs="Arial"/>
          <w:color w:val="000000"/>
          <w:sz w:val="24"/>
          <w:szCs w:val="24"/>
          <w:lang w:eastAsia="en-GB"/>
        </w:rPr>
        <w:t xml:space="preserve">sister </w:t>
      </w:r>
      <w:r w:rsidR="00056F4B">
        <w:rPr>
          <w:rFonts w:ascii="Arial" w:eastAsia="Times New Roman" w:hAnsi="Arial" w:cs="Arial"/>
          <w:color w:val="000000"/>
          <w:sz w:val="24"/>
          <w:szCs w:val="24"/>
          <w:lang w:eastAsia="en-GB"/>
        </w:rPr>
        <w:t xml:space="preserve">CAT-GSH specifically for depression </w:t>
      </w:r>
      <w:r w:rsidR="00BB7F06">
        <w:rPr>
          <w:rFonts w:ascii="Arial" w:eastAsia="Times New Roman" w:hAnsi="Arial" w:cs="Arial"/>
          <w:color w:val="000000"/>
          <w:sz w:val="24"/>
          <w:szCs w:val="24"/>
          <w:lang w:eastAsia="en-GB"/>
        </w:rPr>
        <w:t>could</w:t>
      </w:r>
      <w:r w:rsidR="00056F4B">
        <w:rPr>
          <w:rFonts w:ascii="Arial" w:eastAsia="Times New Roman" w:hAnsi="Arial" w:cs="Arial"/>
          <w:color w:val="000000"/>
          <w:sz w:val="24"/>
          <w:szCs w:val="24"/>
          <w:lang w:eastAsia="en-GB"/>
        </w:rPr>
        <w:t xml:space="preserve"> expand patient choice </w:t>
      </w:r>
      <w:r w:rsidR="008E3615">
        <w:rPr>
          <w:rFonts w:ascii="Arial" w:eastAsia="Times New Roman" w:hAnsi="Arial" w:cs="Arial"/>
          <w:color w:val="000000"/>
          <w:sz w:val="24"/>
          <w:szCs w:val="24"/>
          <w:lang w:eastAsia="en-GB"/>
        </w:rPr>
        <w:t>and provide treatment options to accommodate patient preference. This is important because</w:t>
      </w:r>
      <w:r w:rsidR="008117B8">
        <w:rPr>
          <w:rFonts w:ascii="Arial" w:eastAsia="Times New Roman" w:hAnsi="Arial" w:cs="Arial"/>
          <w:color w:val="000000"/>
          <w:sz w:val="24"/>
          <w:szCs w:val="24"/>
          <w:lang w:eastAsia="en-GB"/>
        </w:rPr>
        <w:t xml:space="preserve">, </w:t>
      </w:r>
      <w:r w:rsidR="00F03587">
        <w:rPr>
          <w:rFonts w:ascii="Arial" w:eastAsia="Times New Roman" w:hAnsi="Arial" w:cs="Arial"/>
          <w:color w:val="000000"/>
          <w:sz w:val="24"/>
          <w:szCs w:val="24"/>
          <w:lang w:eastAsia="en-GB"/>
        </w:rPr>
        <w:t>accommodating patient preference regarding</w:t>
      </w:r>
      <w:r w:rsidR="008E3615">
        <w:rPr>
          <w:rFonts w:ascii="Arial" w:eastAsia="Times New Roman" w:hAnsi="Arial" w:cs="Arial"/>
          <w:color w:val="000000"/>
          <w:sz w:val="24"/>
          <w:szCs w:val="24"/>
          <w:lang w:eastAsia="en-GB"/>
        </w:rPr>
        <w:t xml:space="preserve"> treatment</w:t>
      </w:r>
      <w:r w:rsidR="008117B8">
        <w:rPr>
          <w:rFonts w:ascii="Arial" w:eastAsia="Times New Roman" w:hAnsi="Arial" w:cs="Arial"/>
          <w:color w:val="000000"/>
          <w:sz w:val="24"/>
          <w:szCs w:val="24"/>
          <w:lang w:eastAsia="en-GB"/>
        </w:rPr>
        <w:t xml:space="preserve"> is associated to lower drop-out rates and higher therapeutic alliance compared to patients who either did not get a choice or were allocated to their nonpreferable treatment (Windle et al., 2020). </w:t>
      </w:r>
      <w:r w:rsidR="009557C6">
        <w:rPr>
          <w:rFonts w:ascii="Arial" w:eastAsia="Times New Roman" w:hAnsi="Arial" w:cs="Arial"/>
          <w:color w:val="000000"/>
          <w:sz w:val="24"/>
          <w:szCs w:val="24"/>
          <w:lang w:eastAsia="en-GB"/>
        </w:rPr>
        <w:t>F</w:t>
      </w:r>
      <w:r w:rsidR="00E21056">
        <w:rPr>
          <w:rFonts w:ascii="Arial" w:eastAsia="Times New Roman" w:hAnsi="Arial" w:cs="Arial"/>
          <w:color w:val="000000"/>
          <w:sz w:val="24"/>
          <w:szCs w:val="24"/>
          <w:lang w:eastAsia="en-GB"/>
        </w:rPr>
        <w:t>urthermore, t</w:t>
      </w:r>
      <w:r w:rsidR="00F03587" w:rsidRPr="00F03587">
        <w:rPr>
          <w:rFonts w:ascii="Arial" w:eastAsia="Times New Roman" w:hAnsi="Arial" w:cs="Arial"/>
          <w:color w:val="000000"/>
          <w:sz w:val="24"/>
          <w:szCs w:val="24"/>
          <w:lang w:eastAsia="en-GB"/>
        </w:rPr>
        <w:t xml:space="preserve">he CAT-GSH evidence base has also neglected collecting qualitative patient views on acceptability. </w:t>
      </w:r>
      <w:r w:rsidR="00B33D08">
        <w:rPr>
          <w:rFonts w:ascii="Arial" w:eastAsia="Times New Roman" w:hAnsi="Arial" w:cs="Arial"/>
          <w:color w:val="000000"/>
          <w:sz w:val="24"/>
          <w:szCs w:val="24"/>
          <w:lang w:eastAsia="en-GB"/>
        </w:rPr>
        <w:t>So far, only a</w:t>
      </w:r>
      <w:r w:rsidR="00F03587" w:rsidRPr="00F03587">
        <w:rPr>
          <w:rFonts w:ascii="Arial" w:eastAsia="Times New Roman" w:hAnsi="Arial" w:cs="Arial"/>
          <w:color w:val="000000"/>
          <w:sz w:val="24"/>
          <w:szCs w:val="24"/>
          <w:lang w:eastAsia="en-GB"/>
        </w:rPr>
        <w:t xml:space="preserve"> single study</w:t>
      </w:r>
      <w:r w:rsidR="00F03587">
        <w:rPr>
          <w:rFonts w:ascii="Arial" w:eastAsia="Times New Roman" w:hAnsi="Arial" w:cs="Arial"/>
          <w:color w:val="000000"/>
          <w:sz w:val="24"/>
          <w:szCs w:val="24"/>
          <w:lang w:eastAsia="en-GB"/>
        </w:rPr>
        <w:t xml:space="preserve"> (Headley et al, 202</w:t>
      </w:r>
      <w:r w:rsidR="00E21056">
        <w:rPr>
          <w:rFonts w:ascii="Arial" w:eastAsia="Times New Roman" w:hAnsi="Arial" w:cs="Arial"/>
          <w:color w:val="000000"/>
          <w:sz w:val="24"/>
          <w:szCs w:val="24"/>
          <w:lang w:eastAsia="en-GB"/>
        </w:rPr>
        <w:t>1</w:t>
      </w:r>
      <w:r w:rsidR="00F03587">
        <w:rPr>
          <w:rFonts w:ascii="Arial" w:eastAsia="Times New Roman" w:hAnsi="Arial" w:cs="Arial"/>
          <w:color w:val="000000"/>
          <w:sz w:val="24"/>
          <w:szCs w:val="24"/>
          <w:lang w:eastAsia="en-GB"/>
        </w:rPr>
        <w:t>)</w:t>
      </w:r>
      <w:r w:rsidR="00F03587" w:rsidRPr="00F03587">
        <w:rPr>
          <w:rFonts w:ascii="Arial" w:eastAsia="Times New Roman" w:hAnsi="Arial" w:cs="Arial"/>
          <w:color w:val="000000"/>
          <w:sz w:val="24"/>
          <w:szCs w:val="24"/>
          <w:lang w:eastAsia="en-GB"/>
        </w:rPr>
        <w:t xml:space="preserve"> </w:t>
      </w:r>
      <w:r w:rsidR="00B33D08">
        <w:rPr>
          <w:rFonts w:ascii="Arial" w:eastAsia="Times New Roman" w:hAnsi="Arial" w:cs="Arial"/>
          <w:color w:val="000000"/>
          <w:sz w:val="24"/>
          <w:szCs w:val="24"/>
          <w:lang w:eastAsia="en-GB"/>
        </w:rPr>
        <w:t xml:space="preserve">has </w:t>
      </w:r>
      <w:r w:rsidR="009557C6">
        <w:rPr>
          <w:rFonts w:ascii="Arial" w:eastAsia="Times New Roman" w:hAnsi="Arial" w:cs="Arial"/>
          <w:color w:val="000000"/>
          <w:sz w:val="24"/>
          <w:szCs w:val="24"/>
          <w:lang w:eastAsia="en-GB"/>
        </w:rPr>
        <w:t>gained</w:t>
      </w:r>
      <w:r w:rsidR="00F03587" w:rsidRPr="00F03587">
        <w:rPr>
          <w:rFonts w:ascii="Arial" w:eastAsia="Times New Roman" w:hAnsi="Arial" w:cs="Arial"/>
          <w:color w:val="000000"/>
          <w:sz w:val="24"/>
          <w:szCs w:val="24"/>
          <w:lang w:eastAsia="en-GB"/>
        </w:rPr>
        <w:t xml:space="preserve"> patients</w:t>
      </w:r>
      <w:r w:rsidR="009557C6">
        <w:rPr>
          <w:rFonts w:ascii="Arial" w:eastAsia="Times New Roman" w:hAnsi="Arial" w:cs="Arial"/>
          <w:color w:val="000000"/>
          <w:sz w:val="24"/>
          <w:szCs w:val="24"/>
          <w:lang w:eastAsia="en-GB"/>
        </w:rPr>
        <w:t>’</w:t>
      </w:r>
      <w:r w:rsidR="00F03587" w:rsidRPr="00F03587">
        <w:rPr>
          <w:rFonts w:ascii="Arial" w:eastAsia="Times New Roman" w:hAnsi="Arial" w:cs="Arial"/>
          <w:color w:val="000000"/>
          <w:sz w:val="24"/>
          <w:szCs w:val="24"/>
          <w:lang w:eastAsia="en-GB"/>
        </w:rPr>
        <w:t xml:space="preserve"> </w:t>
      </w:r>
      <w:r w:rsidR="00B33D08">
        <w:rPr>
          <w:rFonts w:ascii="Arial" w:eastAsia="Times New Roman" w:hAnsi="Arial" w:cs="Arial"/>
          <w:color w:val="000000"/>
          <w:sz w:val="24"/>
          <w:szCs w:val="24"/>
          <w:lang w:eastAsia="en-GB"/>
        </w:rPr>
        <w:t xml:space="preserve">experiences of CAT-GSH for anxiety </w:t>
      </w:r>
      <w:r w:rsidR="00F03587">
        <w:rPr>
          <w:rFonts w:ascii="Arial" w:eastAsia="Times New Roman" w:hAnsi="Arial" w:cs="Arial"/>
          <w:color w:val="000000"/>
          <w:sz w:val="24"/>
          <w:szCs w:val="24"/>
          <w:lang w:eastAsia="en-GB"/>
        </w:rPr>
        <w:t xml:space="preserve">to explore shared and model-specific </w:t>
      </w:r>
      <w:r w:rsidR="00F03587" w:rsidRPr="00F03587">
        <w:rPr>
          <w:rFonts w:ascii="Arial" w:eastAsia="Times New Roman" w:hAnsi="Arial" w:cs="Arial"/>
          <w:color w:val="000000"/>
          <w:sz w:val="24"/>
          <w:szCs w:val="24"/>
          <w:lang w:eastAsia="en-GB"/>
        </w:rPr>
        <w:t>change mechanisms</w:t>
      </w:r>
      <w:r w:rsidR="00F03587">
        <w:rPr>
          <w:rFonts w:ascii="Arial" w:eastAsia="Times New Roman" w:hAnsi="Arial" w:cs="Arial"/>
          <w:color w:val="000000"/>
          <w:sz w:val="24"/>
          <w:szCs w:val="24"/>
          <w:lang w:eastAsia="en-GB"/>
        </w:rPr>
        <w:t>.</w:t>
      </w:r>
      <w:r w:rsidR="00F03587" w:rsidRPr="00F03587">
        <w:rPr>
          <w:rFonts w:ascii="Arial" w:eastAsia="Times New Roman" w:hAnsi="Arial" w:cs="Arial"/>
          <w:color w:val="000000"/>
          <w:sz w:val="24"/>
          <w:szCs w:val="24"/>
          <w:lang w:eastAsia="en-GB"/>
        </w:rPr>
        <w:t xml:space="preserve"> </w:t>
      </w:r>
      <w:r w:rsidR="009557C6">
        <w:rPr>
          <w:rFonts w:ascii="Arial" w:eastAsia="Times New Roman" w:hAnsi="Arial" w:cs="Arial"/>
          <w:color w:val="000000"/>
          <w:sz w:val="24"/>
          <w:szCs w:val="24"/>
          <w:lang w:eastAsia="en-GB"/>
        </w:rPr>
        <w:t xml:space="preserve">This showed that CAT-GSH generated some shared and different change processes to CBT-GSH. </w:t>
      </w:r>
      <w:r w:rsidR="00F03587" w:rsidRPr="00F03587">
        <w:rPr>
          <w:rFonts w:ascii="Arial" w:eastAsia="Times New Roman" w:hAnsi="Arial" w:cs="Arial"/>
          <w:color w:val="000000"/>
          <w:sz w:val="24"/>
          <w:szCs w:val="24"/>
          <w:lang w:eastAsia="en-GB"/>
        </w:rPr>
        <w:t>Better understanding the patient experience helps adjust the treatment, consider effective clinical practice, and triangulates data (Chenail, 2014).</w:t>
      </w:r>
    </w:p>
    <w:p w14:paraId="518ABA5F" w14:textId="77777777" w:rsidR="009613AA" w:rsidRDefault="009613AA" w:rsidP="00B71BBC">
      <w:pPr>
        <w:spacing w:before="240" w:after="0" w:line="480" w:lineRule="auto"/>
        <w:jc w:val="center"/>
        <w:outlineLvl w:val="0"/>
        <w:rPr>
          <w:rFonts w:ascii="Arial" w:eastAsia="Times New Roman" w:hAnsi="Arial" w:cs="Arial"/>
          <w:b/>
          <w:bCs/>
          <w:color w:val="000000"/>
          <w:kern w:val="36"/>
          <w:sz w:val="24"/>
          <w:szCs w:val="24"/>
          <w:lang w:eastAsia="en-GB"/>
        </w:rPr>
      </w:pPr>
      <w:bookmarkStart w:id="10" w:name="_Toc166570539"/>
    </w:p>
    <w:p w14:paraId="30CF523B" w14:textId="77777777" w:rsidR="009613AA" w:rsidRDefault="009613AA" w:rsidP="00B71BBC">
      <w:pPr>
        <w:spacing w:before="240" w:after="0" w:line="480" w:lineRule="auto"/>
        <w:jc w:val="center"/>
        <w:outlineLvl w:val="0"/>
        <w:rPr>
          <w:rFonts w:ascii="Arial" w:eastAsia="Times New Roman" w:hAnsi="Arial" w:cs="Arial"/>
          <w:b/>
          <w:bCs/>
          <w:color w:val="000000"/>
          <w:kern w:val="36"/>
          <w:sz w:val="24"/>
          <w:szCs w:val="24"/>
          <w:lang w:eastAsia="en-GB"/>
        </w:rPr>
      </w:pPr>
    </w:p>
    <w:p w14:paraId="37FADBD9" w14:textId="77777777" w:rsidR="009613AA" w:rsidRDefault="009613AA" w:rsidP="00B71BBC">
      <w:pPr>
        <w:spacing w:before="240" w:after="0" w:line="480" w:lineRule="auto"/>
        <w:jc w:val="center"/>
        <w:outlineLvl w:val="0"/>
        <w:rPr>
          <w:rFonts w:ascii="Arial" w:eastAsia="Times New Roman" w:hAnsi="Arial" w:cs="Arial"/>
          <w:b/>
          <w:bCs/>
          <w:color w:val="000000"/>
          <w:kern w:val="36"/>
          <w:sz w:val="24"/>
          <w:szCs w:val="24"/>
          <w:lang w:eastAsia="en-GB"/>
        </w:rPr>
      </w:pPr>
    </w:p>
    <w:p w14:paraId="417A4555" w14:textId="77777777" w:rsidR="009613AA" w:rsidRDefault="009613AA" w:rsidP="00B71BBC">
      <w:pPr>
        <w:spacing w:before="240" w:after="0" w:line="480" w:lineRule="auto"/>
        <w:jc w:val="center"/>
        <w:outlineLvl w:val="0"/>
        <w:rPr>
          <w:rFonts w:ascii="Arial" w:eastAsia="Times New Roman" w:hAnsi="Arial" w:cs="Arial"/>
          <w:b/>
          <w:bCs/>
          <w:color w:val="000000"/>
          <w:kern w:val="36"/>
          <w:sz w:val="24"/>
          <w:szCs w:val="24"/>
          <w:lang w:eastAsia="en-GB"/>
        </w:rPr>
      </w:pPr>
    </w:p>
    <w:p w14:paraId="00141B88" w14:textId="2DD0E1FC" w:rsidR="00BA08EC" w:rsidRPr="00155198" w:rsidRDefault="00BA08EC" w:rsidP="00B71BBC">
      <w:pPr>
        <w:spacing w:before="240" w:after="0" w:line="480" w:lineRule="auto"/>
        <w:jc w:val="center"/>
        <w:outlineLvl w:val="0"/>
        <w:rPr>
          <w:rFonts w:ascii="Arial" w:eastAsia="Times New Roman" w:hAnsi="Arial" w:cs="Arial"/>
          <w:b/>
          <w:bCs/>
          <w:kern w:val="36"/>
          <w:sz w:val="24"/>
          <w:szCs w:val="24"/>
          <w:lang w:eastAsia="en-GB"/>
        </w:rPr>
      </w:pPr>
      <w:r w:rsidRPr="00155198">
        <w:rPr>
          <w:rFonts w:ascii="Arial" w:eastAsia="Times New Roman" w:hAnsi="Arial" w:cs="Arial"/>
          <w:b/>
          <w:bCs/>
          <w:color w:val="000000"/>
          <w:kern w:val="36"/>
          <w:sz w:val="24"/>
          <w:szCs w:val="24"/>
          <w:lang w:eastAsia="en-GB"/>
        </w:rPr>
        <w:lastRenderedPageBreak/>
        <w:t>Aims</w:t>
      </w:r>
      <w:bookmarkEnd w:id="10"/>
    </w:p>
    <w:p w14:paraId="1E70E5FB" w14:textId="77777777" w:rsidR="00BA08EC" w:rsidRPr="00155198" w:rsidRDefault="00BA08EC" w:rsidP="00B71BBC">
      <w:pPr>
        <w:spacing w:after="200" w:line="480" w:lineRule="auto"/>
        <w:jc w:val="both"/>
        <w:rPr>
          <w:rFonts w:ascii="Arial" w:eastAsia="Times New Roman" w:hAnsi="Arial" w:cs="Arial"/>
          <w:sz w:val="24"/>
          <w:szCs w:val="24"/>
          <w:lang w:eastAsia="en-GB"/>
        </w:rPr>
      </w:pPr>
      <w:r w:rsidRPr="00155198">
        <w:rPr>
          <w:rFonts w:ascii="Arial" w:eastAsia="Times New Roman" w:hAnsi="Arial" w:cs="Arial"/>
          <w:b/>
          <w:bCs/>
          <w:color w:val="000000"/>
          <w:sz w:val="24"/>
          <w:szCs w:val="24"/>
          <w:lang w:eastAsia="en-GB"/>
        </w:rPr>
        <w:t>Phase One</w:t>
      </w:r>
    </w:p>
    <w:p w14:paraId="6C33A327" w14:textId="53DDDBD6" w:rsidR="00BA08EC" w:rsidRPr="00155198" w:rsidRDefault="00BA08EC" w:rsidP="00B71BBC">
      <w:pPr>
        <w:numPr>
          <w:ilvl w:val="0"/>
          <w:numId w:val="1"/>
        </w:numPr>
        <w:spacing w:line="480" w:lineRule="auto"/>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Develop a CAT-GSH</w:t>
      </w:r>
      <w:r w:rsidR="009557C6">
        <w:rPr>
          <w:rFonts w:ascii="Arial" w:eastAsia="Times New Roman" w:hAnsi="Arial" w:cs="Arial"/>
          <w:color w:val="000000"/>
          <w:sz w:val="24"/>
          <w:szCs w:val="24"/>
          <w:lang w:eastAsia="en-GB"/>
        </w:rPr>
        <w:t xml:space="preserve"> 6-session</w:t>
      </w:r>
      <w:r w:rsidRPr="00155198">
        <w:rPr>
          <w:rFonts w:ascii="Arial" w:eastAsia="Times New Roman" w:hAnsi="Arial" w:cs="Arial"/>
          <w:color w:val="000000"/>
          <w:sz w:val="24"/>
          <w:szCs w:val="24"/>
          <w:lang w:eastAsia="en-GB"/>
        </w:rPr>
        <w:t xml:space="preserve"> </w:t>
      </w:r>
      <w:r w:rsidR="00F327F7">
        <w:rPr>
          <w:rFonts w:ascii="Arial" w:eastAsia="Times New Roman" w:hAnsi="Arial" w:cs="Arial"/>
          <w:color w:val="000000"/>
          <w:sz w:val="24"/>
          <w:szCs w:val="24"/>
          <w:lang w:eastAsia="en-GB"/>
        </w:rPr>
        <w:t xml:space="preserve">workbook specific </w:t>
      </w:r>
      <w:r w:rsidRPr="00155198">
        <w:rPr>
          <w:rFonts w:ascii="Arial" w:eastAsia="Times New Roman" w:hAnsi="Arial" w:cs="Arial"/>
          <w:color w:val="000000"/>
          <w:sz w:val="24"/>
          <w:szCs w:val="24"/>
          <w:lang w:eastAsia="en-GB"/>
        </w:rPr>
        <w:t>for</w:t>
      </w:r>
      <w:r w:rsidR="00F327F7">
        <w:rPr>
          <w:rFonts w:ascii="Arial" w:eastAsia="Times New Roman" w:hAnsi="Arial" w:cs="Arial"/>
          <w:color w:val="000000"/>
          <w:sz w:val="24"/>
          <w:szCs w:val="24"/>
          <w:lang w:eastAsia="en-GB"/>
        </w:rPr>
        <w:t xml:space="preserve"> the treatment of</w:t>
      </w:r>
      <w:r w:rsidRPr="00155198">
        <w:rPr>
          <w:rFonts w:ascii="Arial" w:eastAsia="Times New Roman" w:hAnsi="Arial" w:cs="Arial"/>
          <w:color w:val="000000"/>
          <w:sz w:val="24"/>
          <w:szCs w:val="24"/>
          <w:lang w:eastAsia="en-GB"/>
        </w:rPr>
        <w:t xml:space="preserve"> depression</w:t>
      </w:r>
      <w:r w:rsidR="00D804D1" w:rsidRPr="00155198">
        <w:rPr>
          <w:rFonts w:ascii="Arial" w:eastAsia="Times New Roman" w:hAnsi="Arial" w:cs="Arial"/>
          <w:color w:val="000000"/>
          <w:sz w:val="24"/>
          <w:szCs w:val="24"/>
          <w:lang w:eastAsia="en-GB"/>
        </w:rPr>
        <w:t>.</w:t>
      </w:r>
    </w:p>
    <w:p w14:paraId="1406F5E6" w14:textId="77777777" w:rsidR="00BA08EC" w:rsidRPr="00155198" w:rsidRDefault="00BA08EC" w:rsidP="00B71BBC">
      <w:pPr>
        <w:spacing w:after="200" w:line="480" w:lineRule="auto"/>
        <w:jc w:val="both"/>
        <w:rPr>
          <w:rFonts w:ascii="Arial" w:eastAsia="Times New Roman" w:hAnsi="Arial" w:cs="Arial"/>
          <w:sz w:val="24"/>
          <w:szCs w:val="24"/>
          <w:lang w:eastAsia="en-GB"/>
        </w:rPr>
      </w:pPr>
      <w:r w:rsidRPr="00155198">
        <w:rPr>
          <w:rFonts w:ascii="Arial" w:eastAsia="Times New Roman" w:hAnsi="Arial" w:cs="Arial"/>
          <w:b/>
          <w:bCs/>
          <w:color w:val="000000"/>
          <w:sz w:val="24"/>
          <w:szCs w:val="24"/>
          <w:lang w:eastAsia="en-GB"/>
        </w:rPr>
        <w:t>Phase Two</w:t>
      </w:r>
    </w:p>
    <w:p w14:paraId="6A142D3A" w14:textId="314D03CB" w:rsidR="00BA08EC" w:rsidRDefault="00BA08EC" w:rsidP="00B71BBC">
      <w:pPr>
        <w:numPr>
          <w:ilvl w:val="0"/>
          <w:numId w:val="2"/>
        </w:numPr>
        <w:spacing w:after="0" w:line="480" w:lineRule="auto"/>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Pilot </w:t>
      </w:r>
      <w:r w:rsidR="009557C6">
        <w:rPr>
          <w:rFonts w:ascii="Arial" w:eastAsia="Times New Roman" w:hAnsi="Arial" w:cs="Arial"/>
          <w:color w:val="000000"/>
          <w:sz w:val="24"/>
          <w:szCs w:val="24"/>
          <w:lang w:eastAsia="en-GB"/>
        </w:rPr>
        <w:t xml:space="preserve">the </w:t>
      </w:r>
      <w:r w:rsidRPr="00155198">
        <w:rPr>
          <w:rFonts w:ascii="Arial" w:eastAsia="Times New Roman" w:hAnsi="Arial" w:cs="Arial"/>
          <w:color w:val="000000"/>
          <w:sz w:val="24"/>
          <w:szCs w:val="24"/>
          <w:lang w:eastAsia="en-GB"/>
        </w:rPr>
        <w:t>CAT-</w:t>
      </w:r>
      <w:r w:rsidR="00555AF8">
        <w:rPr>
          <w:rFonts w:ascii="Arial" w:eastAsia="Times New Roman" w:hAnsi="Arial" w:cs="Arial"/>
          <w:color w:val="000000"/>
          <w:sz w:val="24"/>
          <w:szCs w:val="24"/>
          <w:lang w:eastAsia="en-GB"/>
        </w:rPr>
        <w:t>G</w:t>
      </w:r>
      <w:r w:rsidRPr="00155198">
        <w:rPr>
          <w:rFonts w:ascii="Arial" w:eastAsia="Times New Roman" w:hAnsi="Arial" w:cs="Arial"/>
          <w:color w:val="000000"/>
          <w:sz w:val="24"/>
          <w:szCs w:val="24"/>
          <w:lang w:eastAsia="en-GB"/>
        </w:rPr>
        <w:t>SH</w:t>
      </w:r>
      <w:r w:rsidR="00555AF8">
        <w:rPr>
          <w:rFonts w:ascii="Arial" w:eastAsia="Times New Roman" w:hAnsi="Arial" w:cs="Arial"/>
          <w:color w:val="000000"/>
          <w:sz w:val="24"/>
          <w:szCs w:val="24"/>
          <w:lang w:eastAsia="en-GB"/>
        </w:rPr>
        <w:t xml:space="preserve"> </w:t>
      </w:r>
      <w:r w:rsidR="00F327F7">
        <w:rPr>
          <w:rFonts w:ascii="Arial" w:eastAsia="Times New Roman" w:hAnsi="Arial" w:cs="Arial"/>
          <w:color w:val="000000"/>
          <w:sz w:val="24"/>
          <w:szCs w:val="24"/>
          <w:lang w:eastAsia="en-GB"/>
        </w:rPr>
        <w:t xml:space="preserve">workbook </w:t>
      </w:r>
      <w:r w:rsidR="00555AF8">
        <w:rPr>
          <w:rFonts w:ascii="Arial" w:eastAsia="Times New Roman" w:hAnsi="Arial" w:cs="Arial"/>
          <w:color w:val="000000"/>
          <w:sz w:val="24"/>
          <w:szCs w:val="24"/>
          <w:lang w:eastAsia="en-GB"/>
        </w:rPr>
        <w:t>for depression</w:t>
      </w:r>
      <w:r w:rsidRPr="00155198">
        <w:rPr>
          <w:rFonts w:ascii="Arial" w:eastAsia="Times New Roman" w:hAnsi="Arial" w:cs="Arial"/>
          <w:color w:val="000000"/>
          <w:sz w:val="24"/>
          <w:szCs w:val="24"/>
          <w:lang w:eastAsia="en-GB"/>
        </w:rPr>
        <w:t xml:space="preserve"> within </w:t>
      </w:r>
      <w:r w:rsidR="00634262">
        <w:rPr>
          <w:rFonts w:ascii="Arial" w:eastAsia="Times New Roman" w:hAnsi="Arial" w:cs="Arial"/>
          <w:color w:val="000000"/>
          <w:sz w:val="24"/>
          <w:szCs w:val="24"/>
          <w:lang w:eastAsia="en-GB"/>
        </w:rPr>
        <w:t xml:space="preserve">NHS </w:t>
      </w:r>
      <w:r w:rsidR="00970817">
        <w:rPr>
          <w:rFonts w:ascii="Arial" w:eastAsia="Times New Roman" w:hAnsi="Arial" w:cs="Arial"/>
          <w:color w:val="000000"/>
          <w:sz w:val="24"/>
          <w:szCs w:val="24"/>
          <w:lang w:eastAsia="en-GB"/>
        </w:rPr>
        <w:t>Talking Therapies</w:t>
      </w:r>
      <w:r w:rsidR="00970817" w:rsidRPr="00155198">
        <w:rPr>
          <w:rFonts w:ascii="Arial" w:eastAsia="Times New Roman" w:hAnsi="Arial" w:cs="Arial"/>
          <w:color w:val="000000"/>
          <w:sz w:val="24"/>
          <w:szCs w:val="24"/>
          <w:lang w:eastAsia="en-GB"/>
        </w:rPr>
        <w:t xml:space="preserve"> </w:t>
      </w:r>
      <w:r w:rsidR="00D804D1" w:rsidRPr="00155198">
        <w:rPr>
          <w:rFonts w:ascii="Arial" w:eastAsia="Times New Roman" w:hAnsi="Arial" w:cs="Arial"/>
          <w:color w:val="000000"/>
          <w:sz w:val="24"/>
          <w:szCs w:val="24"/>
          <w:lang w:eastAsia="en-GB"/>
        </w:rPr>
        <w:t>setting</w:t>
      </w:r>
      <w:r w:rsidR="00F327F7">
        <w:rPr>
          <w:rFonts w:ascii="Arial" w:eastAsia="Times New Roman" w:hAnsi="Arial" w:cs="Arial"/>
          <w:color w:val="000000"/>
          <w:sz w:val="24"/>
          <w:szCs w:val="24"/>
          <w:lang w:eastAsia="en-GB"/>
        </w:rPr>
        <w:t>.</w:t>
      </w:r>
    </w:p>
    <w:p w14:paraId="648D94B1" w14:textId="2D2D6A52" w:rsidR="00F327F7" w:rsidRDefault="00F327F7" w:rsidP="00B71BBC">
      <w:pPr>
        <w:numPr>
          <w:ilvl w:val="0"/>
          <w:numId w:val="2"/>
        </w:numPr>
        <w:spacing w:after="0" w:line="480" w:lineRule="auto"/>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To </w:t>
      </w:r>
      <w:r>
        <w:rPr>
          <w:rFonts w:ascii="Arial" w:eastAsia="Times New Roman" w:hAnsi="Arial" w:cs="Arial"/>
          <w:color w:val="000000"/>
          <w:sz w:val="24"/>
          <w:szCs w:val="24"/>
          <w:lang w:eastAsia="en-GB"/>
        </w:rPr>
        <w:t xml:space="preserve">assess clinical effectiveness by comparing outcomes at assessment, termination, and follow-up. </w:t>
      </w:r>
    </w:p>
    <w:p w14:paraId="0D50C9F3" w14:textId="545BEC38" w:rsidR="00F327F7" w:rsidRPr="00155198" w:rsidRDefault="00F327F7" w:rsidP="00B71BBC">
      <w:pPr>
        <w:numPr>
          <w:ilvl w:val="0"/>
          <w:numId w:val="2"/>
        </w:numPr>
        <w:spacing w:after="0" w:line="480" w:lineRule="auto"/>
        <w:jc w:val="both"/>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To benchmark CAT-GSH outcomes against CBT-GSH.</w:t>
      </w:r>
    </w:p>
    <w:p w14:paraId="1F6BB48D" w14:textId="557F6424" w:rsidR="00F327F7" w:rsidRDefault="00F327F7" w:rsidP="00B71BBC">
      <w:pPr>
        <w:numPr>
          <w:ilvl w:val="0"/>
          <w:numId w:val="2"/>
        </w:numPr>
        <w:spacing w:after="0" w:line="480" w:lineRule="auto"/>
        <w:jc w:val="both"/>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A</w:t>
      </w:r>
      <w:r w:rsidR="00555AF8">
        <w:rPr>
          <w:rFonts w:ascii="Arial" w:eastAsia="Times New Roman" w:hAnsi="Arial" w:cs="Arial"/>
          <w:color w:val="000000"/>
          <w:sz w:val="24"/>
          <w:szCs w:val="24"/>
          <w:lang w:eastAsia="en-GB"/>
        </w:rPr>
        <w:t xml:space="preserve">ssess acceptability </w:t>
      </w:r>
      <w:r>
        <w:rPr>
          <w:rFonts w:ascii="Arial" w:eastAsia="Times New Roman" w:hAnsi="Arial" w:cs="Arial"/>
          <w:color w:val="000000"/>
          <w:sz w:val="24"/>
          <w:szCs w:val="24"/>
          <w:lang w:eastAsia="en-GB"/>
        </w:rPr>
        <w:t xml:space="preserve">of CAT-GSH </w:t>
      </w:r>
      <w:r w:rsidR="00555AF8">
        <w:rPr>
          <w:rFonts w:ascii="Arial" w:eastAsia="Times New Roman" w:hAnsi="Arial" w:cs="Arial"/>
          <w:color w:val="000000"/>
          <w:sz w:val="24"/>
          <w:szCs w:val="24"/>
          <w:lang w:eastAsia="en-GB"/>
        </w:rPr>
        <w:t>via uptake,</w:t>
      </w:r>
      <w:r>
        <w:rPr>
          <w:rFonts w:ascii="Arial" w:eastAsia="Times New Roman" w:hAnsi="Arial" w:cs="Arial"/>
          <w:color w:val="000000"/>
          <w:sz w:val="24"/>
          <w:szCs w:val="24"/>
          <w:lang w:eastAsia="en-GB"/>
        </w:rPr>
        <w:t xml:space="preserve"> drop-out, and attendance rates.</w:t>
      </w:r>
    </w:p>
    <w:p w14:paraId="7E817182" w14:textId="498EDE06" w:rsidR="00F327F7" w:rsidRPr="00F327F7" w:rsidRDefault="009557C6" w:rsidP="00B71BBC">
      <w:pPr>
        <w:numPr>
          <w:ilvl w:val="0"/>
          <w:numId w:val="2"/>
        </w:numPr>
        <w:spacing w:line="480" w:lineRule="auto"/>
        <w:jc w:val="both"/>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Q</w:t>
      </w:r>
      <w:r w:rsidR="00F327F7">
        <w:rPr>
          <w:rFonts w:ascii="Arial" w:eastAsia="Times New Roman" w:hAnsi="Arial" w:cs="Arial"/>
          <w:color w:val="000000"/>
          <w:sz w:val="24"/>
          <w:szCs w:val="24"/>
          <w:lang w:eastAsia="en-GB"/>
        </w:rPr>
        <w:t>ualitatively</w:t>
      </w:r>
      <w:r w:rsidR="00F327F7" w:rsidRPr="00155198">
        <w:rPr>
          <w:rFonts w:ascii="Arial" w:eastAsia="Times New Roman" w:hAnsi="Arial" w:cs="Arial"/>
          <w:color w:val="000000"/>
          <w:sz w:val="24"/>
          <w:szCs w:val="24"/>
          <w:lang w:eastAsia="en-GB"/>
        </w:rPr>
        <w:t xml:space="preserve"> </w:t>
      </w:r>
      <w:r w:rsidR="00F327F7">
        <w:rPr>
          <w:rFonts w:ascii="Arial" w:eastAsia="Times New Roman" w:hAnsi="Arial" w:cs="Arial"/>
          <w:color w:val="000000"/>
          <w:sz w:val="24"/>
          <w:szCs w:val="24"/>
          <w:lang w:eastAsia="en-GB"/>
        </w:rPr>
        <w:t>explore</w:t>
      </w:r>
      <w:r w:rsidR="00F327F7" w:rsidRPr="00155198">
        <w:rPr>
          <w:rFonts w:ascii="Arial" w:eastAsia="Times New Roman" w:hAnsi="Arial" w:cs="Arial"/>
          <w:color w:val="000000"/>
          <w:sz w:val="24"/>
          <w:szCs w:val="24"/>
          <w:lang w:eastAsia="en-GB"/>
        </w:rPr>
        <w:t xml:space="preserve"> the acceptability of CAT-GSH</w:t>
      </w:r>
      <w:r>
        <w:rPr>
          <w:rFonts w:ascii="Arial" w:eastAsia="Times New Roman" w:hAnsi="Arial" w:cs="Arial"/>
          <w:color w:val="000000"/>
          <w:sz w:val="24"/>
          <w:szCs w:val="24"/>
          <w:lang w:eastAsia="en-GB"/>
        </w:rPr>
        <w:t xml:space="preserve"> by interviewing PWPs and patients</w:t>
      </w:r>
      <w:r w:rsidR="00B71BBC">
        <w:rPr>
          <w:rFonts w:ascii="Arial" w:eastAsia="Times New Roman" w:hAnsi="Arial" w:cs="Arial"/>
          <w:color w:val="000000"/>
          <w:sz w:val="24"/>
          <w:szCs w:val="24"/>
          <w:lang w:eastAsia="en-GB"/>
        </w:rPr>
        <w:t>.</w:t>
      </w:r>
    </w:p>
    <w:p w14:paraId="33E0BC98" w14:textId="5FC67530" w:rsidR="00555AF8" w:rsidRDefault="00555AF8" w:rsidP="00B71BBC">
      <w:pPr>
        <w:spacing w:line="480" w:lineRule="auto"/>
        <w:jc w:val="center"/>
        <w:textAlignment w:val="baseline"/>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Hypothesis</w:t>
      </w:r>
    </w:p>
    <w:p w14:paraId="4599C2F8" w14:textId="232B12B1" w:rsidR="00F327F7" w:rsidRDefault="00F327F7" w:rsidP="008654AF">
      <w:pPr>
        <w:pStyle w:val="ListParagraph"/>
        <w:numPr>
          <w:ilvl w:val="0"/>
          <w:numId w:val="58"/>
        </w:numPr>
        <w:spacing w:line="480" w:lineRule="auto"/>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Depression symptoms will reliably and clinically significantly reduce between session </w:t>
      </w:r>
      <w:r w:rsidR="00BB7F06">
        <w:rPr>
          <w:rFonts w:ascii="Arial" w:eastAsia="Times New Roman" w:hAnsi="Arial" w:cs="Arial"/>
          <w:color w:val="000000"/>
          <w:sz w:val="24"/>
          <w:szCs w:val="24"/>
          <w:lang w:eastAsia="en-GB"/>
        </w:rPr>
        <w:t>one</w:t>
      </w:r>
      <w:r>
        <w:rPr>
          <w:rFonts w:ascii="Arial" w:eastAsia="Times New Roman" w:hAnsi="Arial" w:cs="Arial"/>
          <w:color w:val="000000"/>
          <w:sz w:val="24"/>
          <w:szCs w:val="24"/>
          <w:lang w:eastAsia="en-GB"/>
        </w:rPr>
        <w:t xml:space="preserve"> and session </w:t>
      </w:r>
      <w:r w:rsidR="00BB7F06">
        <w:rPr>
          <w:rFonts w:ascii="Arial" w:eastAsia="Times New Roman" w:hAnsi="Arial" w:cs="Arial"/>
          <w:color w:val="000000"/>
          <w:sz w:val="24"/>
          <w:szCs w:val="24"/>
          <w:lang w:eastAsia="en-GB"/>
        </w:rPr>
        <w:t>six</w:t>
      </w:r>
      <w:r>
        <w:rPr>
          <w:rFonts w:ascii="Arial" w:eastAsia="Times New Roman" w:hAnsi="Arial" w:cs="Arial"/>
          <w:color w:val="000000"/>
          <w:sz w:val="24"/>
          <w:szCs w:val="24"/>
          <w:lang w:eastAsia="en-GB"/>
        </w:rPr>
        <w:t>.</w:t>
      </w:r>
    </w:p>
    <w:p w14:paraId="36D97B3C" w14:textId="77777777" w:rsidR="00F327F7" w:rsidRDefault="00F327F7" w:rsidP="008654AF">
      <w:pPr>
        <w:pStyle w:val="ListParagraph"/>
        <w:numPr>
          <w:ilvl w:val="0"/>
          <w:numId w:val="58"/>
        </w:numPr>
        <w:spacing w:line="480" w:lineRule="auto"/>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There will be a 50% recovery rate at the end of treatment.</w:t>
      </w:r>
    </w:p>
    <w:p w14:paraId="50599027" w14:textId="77777777" w:rsidR="00F327F7" w:rsidRDefault="00F327F7" w:rsidP="008654AF">
      <w:pPr>
        <w:pStyle w:val="ListParagraph"/>
        <w:numPr>
          <w:ilvl w:val="0"/>
          <w:numId w:val="58"/>
        </w:numPr>
        <w:spacing w:line="480" w:lineRule="auto"/>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There will be no significant increase in depression over follow-up time. </w:t>
      </w:r>
    </w:p>
    <w:p w14:paraId="11E8DE24" w14:textId="5254B750" w:rsidR="007900E4" w:rsidRPr="00685C94" w:rsidRDefault="00F327F7" w:rsidP="007900E4">
      <w:pPr>
        <w:pStyle w:val="ListParagraph"/>
        <w:numPr>
          <w:ilvl w:val="0"/>
          <w:numId w:val="58"/>
        </w:numPr>
        <w:spacing w:line="480" w:lineRule="auto"/>
        <w:textAlignment w:val="baseline"/>
        <w:rPr>
          <w:rFonts w:ascii="Arial" w:eastAsia="Times New Roman" w:hAnsi="Arial" w:cs="Arial"/>
          <w:color w:val="000000"/>
          <w:sz w:val="24"/>
          <w:szCs w:val="24"/>
          <w:lang w:eastAsia="en-GB"/>
        </w:rPr>
      </w:pPr>
      <w:r w:rsidRPr="00C53B59">
        <w:rPr>
          <w:rFonts w:ascii="Arial" w:eastAsia="Times New Roman" w:hAnsi="Arial" w:cs="Arial"/>
          <w:color w:val="000000"/>
          <w:sz w:val="24"/>
          <w:szCs w:val="24"/>
          <w:lang w:eastAsia="en-GB"/>
        </w:rPr>
        <w:t xml:space="preserve">There will be no difference in the effectiveness benchmarks between CAT-GSH and CBT-GSH.  </w:t>
      </w:r>
    </w:p>
    <w:p w14:paraId="67336053" w14:textId="77777777" w:rsidR="009613AA" w:rsidRDefault="009613AA" w:rsidP="00A51264">
      <w:pPr>
        <w:spacing w:after="200" w:line="480" w:lineRule="auto"/>
        <w:jc w:val="center"/>
        <w:rPr>
          <w:rFonts w:ascii="Arial" w:eastAsia="Times New Roman" w:hAnsi="Arial" w:cs="Arial"/>
          <w:b/>
          <w:bCs/>
          <w:color w:val="000000"/>
          <w:kern w:val="36"/>
          <w:sz w:val="24"/>
          <w:szCs w:val="24"/>
          <w:lang w:eastAsia="en-GB"/>
        </w:rPr>
      </w:pPr>
    </w:p>
    <w:p w14:paraId="4EE987D5" w14:textId="77777777" w:rsidR="009613AA" w:rsidRDefault="009613AA" w:rsidP="00A51264">
      <w:pPr>
        <w:spacing w:after="200" w:line="480" w:lineRule="auto"/>
        <w:jc w:val="center"/>
        <w:rPr>
          <w:rFonts w:ascii="Arial" w:eastAsia="Times New Roman" w:hAnsi="Arial" w:cs="Arial"/>
          <w:b/>
          <w:bCs/>
          <w:color w:val="000000"/>
          <w:kern w:val="36"/>
          <w:sz w:val="24"/>
          <w:szCs w:val="24"/>
          <w:lang w:eastAsia="en-GB"/>
        </w:rPr>
      </w:pPr>
    </w:p>
    <w:p w14:paraId="39DE6083" w14:textId="77777777" w:rsidR="009613AA" w:rsidRDefault="009613AA" w:rsidP="00A51264">
      <w:pPr>
        <w:spacing w:after="200" w:line="480" w:lineRule="auto"/>
        <w:jc w:val="center"/>
        <w:rPr>
          <w:rFonts w:ascii="Arial" w:eastAsia="Times New Roman" w:hAnsi="Arial" w:cs="Arial"/>
          <w:b/>
          <w:bCs/>
          <w:color w:val="000000"/>
          <w:kern w:val="36"/>
          <w:sz w:val="24"/>
          <w:szCs w:val="24"/>
          <w:lang w:eastAsia="en-GB"/>
        </w:rPr>
      </w:pPr>
    </w:p>
    <w:p w14:paraId="7A4DD84C" w14:textId="700CE5F2" w:rsidR="00F32559" w:rsidRDefault="00F32559" w:rsidP="00A51264">
      <w:pPr>
        <w:spacing w:after="200" w:line="480" w:lineRule="auto"/>
        <w:jc w:val="center"/>
        <w:rPr>
          <w:rFonts w:ascii="Arial" w:eastAsia="Times New Roman" w:hAnsi="Arial" w:cs="Arial"/>
          <w:b/>
          <w:bCs/>
          <w:color w:val="000000"/>
          <w:kern w:val="36"/>
          <w:sz w:val="24"/>
          <w:szCs w:val="24"/>
          <w:lang w:eastAsia="en-GB"/>
        </w:rPr>
      </w:pPr>
      <w:r w:rsidRPr="00155198">
        <w:rPr>
          <w:rFonts w:ascii="Arial" w:eastAsia="Times New Roman" w:hAnsi="Arial" w:cs="Arial"/>
          <w:b/>
          <w:bCs/>
          <w:color w:val="000000"/>
          <w:kern w:val="36"/>
          <w:sz w:val="24"/>
          <w:szCs w:val="24"/>
          <w:lang w:eastAsia="en-GB"/>
        </w:rPr>
        <w:lastRenderedPageBreak/>
        <w:t>Method</w:t>
      </w:r>
    </w:p>
    <w:p w14:paraId="25706730" w14:textId="3133AB45" w:rsidR="00710D7B" w:rsidRDefault="00710D7B" w:rsidP="00710D7B">
      <w:pPr>
        <w:spacing w:after="200" w:line="480" w:lineRule="auto"/>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 xml:space="preserve">Ethical </w:t>
      </w:r>
      <w:r w:rsidR="00EA300B">
        <w:rPr>
          <w:rFonts w:ascii="Arial" w:eastAsia="Times New Roman" w:hAnsi="Arial" w:cs="Arial"/>
          <w:b/>
          <w:bCs/>
          <w:color w:val="000000"/>
          <w:sz w:val="24"/>
          <w:szCs w:val="24"/>
          <w:lang w:eastAsia="en-GB"/>
        </w:rPr>
        <w:t>Approval</w:t>
      </w:r>
    </w:p>
    <w:p w14:paraId="4FBE5DE2" w14:textId="7114F00D" w:rsidR="009E4F0D" w:rsidRPr="0097791D" w:rsidRDefault="00EA300B" w:rsidP="0097791D">
      <w:pPr>
        <w:spacing w:line="480" w:lineRule="auto"/>
        <w:ind w:firstLine="720"/>
        <w:jc w:val="both"/>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Approval</w:t>
      </w:r>
      <w:r w:rsidR="00710D7B" w:rsidRPr="007B1A18">
        <w:rPr>
          <w:rFonts w:ascii="Arial" w:eastAsia="Times New Roman" w:hAnsi="Arial" w:cs="Arial"/>
          <w:color w:val="000000"/>
          <w:sz w:val="24"/>
          <w:szCs w:val="24"/>
          <w:lang w:eastAsia="en-GB"/>
        </w:rPr>
        <w:t xml:space="preserve"> was obtained from the Health Research Authority (registration </w:t>
      </w:r>
      <w:r w:rsidR="00710D7B" w:rsidRPr="00CA2A21">
        <w:rPr>
          <w:rFonts w:ascii="Arial" w:eastAsia="Times New Roman" w:hAnsi="Arial" w:cs="Arial"/>
          <w:color w:val="000000"/>
          <w:sz w:val="24"/>
          <w:szCs w:val="24"/>
          <w:lang w:eastAsia="en-GB"/>
        </w:rPr>
        <w:t>number: 310527</w:t>
      </w:r>
      <w:r w:rsidR="00710D7B" w:rsidRPr="002C388E">
        <w:rPr>
          <w:rFonts w:ascii="Arial" w:eastAsia="Times New Roman" w:hAnsi="Arial" w:cs="Arial"/>
          <w:color w:val="000000"/>
          <w:sz w:val="24"/>
          <w:szCs w:val="24"/>
          <w:lang w:eastAsia="en-GB"/>
        </w:rPr>
        <w:t>; Appendix A</w:t>
      </w:r>
      <w:r w:rsidR="00710D7B" w:rsidRPr="007B1A18">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NHS Ethics Committee (Appendix B), </w:t>
      </w:r>
      <w:r w:rsidR="00710D7B" w:rsidRPr="007B1A18">
        <w:rPr>
          <w:rFonts w:ascii="Arial" w:eastAsia="Times New Roman" w:hAnsi="Arial" w:cs="Arial"/>
          <w:color w:val="000000"/>
          <w:sz w:val="24"/>
          <w:szCs w:val="24"/>
          <w:lang w:eastAsia="en-GB"/>
        </w:rPr>
        <w:t xml:space="preserve">the University of Sheffield </w:t>
      </w:r>
      <w:r w:rsidR="00710D7B" w:rsidRPr="00CA2A21">
        <w:rPr>
          <w:rFonts w:ascii="Arial" w:eastAsia="Times New Roman" w:hAnsi="Arial" w:cs="Arial"/>
          <w:color w:val="000000"/>
          <w:sz w:val="24"/>
          <w:szCs w:val="24"/>
          <w:lang w:eastAsia="en-GB"/>
        </w:rPr>
        <w:t xml:space="preserve">(registration number: </w:t>
      </w:r>
      <w:r w:rsidR="00710D7B" w:rsidRPr="00AF690B">
        <w:rPr>
          <w:rFonts w:ascii="Arial" w:eastAsia="Times New Roman" w:hAnsi="Arial" w:cs="Arial"/>
          <w:color w:val="000000"/>
          <w:sz w:val="24"/>
          <w:szCs w:val="24"/>
          <w:lang w:eastAsia="en-GB"/>
        </w:rPr>
        <w:t>175377</w:t>
      </w:r>
      <w:r>
        <w:rPr>
          <w:rFonts w:ascii="Arial" w:eastAsia="Times New Roman" w:hAnsi="Arial" w:cs="Arial"/>
          <w:color w:val="000000"/>
          <w:sz w:val="24"/>
          <w:szCs w:val="24"/>
          <w:lang w:eastAsia="en-GB"/>
        </w:rPr>
        <w:t xml:space="preserve">). </w:t>
      </w:r>
      <w:r w:rsidR="00710D7B">
        <w:rPr>
          <w:rFonts w:ascii="Arial" w:eastAsia="Times New Roman" w:hAnsi="Arial" w:cs="Arial"/>
          <w:color w:val="000000"/>
          <w:sz w:val="24"/>
          <w:szCs w:val="24"/>
          <w:lang w:eastAsia="en-GB"/>
        </w:rPr>
        <w:t>The study was also registered with Clinical Trials.gov (</w:t>
      </w:r>
      <w:r w:rsidR="00710D7B" w:rsidRPr="00CA2A21">
        <w:rPr>
          <w:rFonts w:ascii="Arial" w:eastAsia="Times New Roman" w:hAnsi="Arial" w:cs="Arial"/>
          <w:color w:val="000000"/>
          <w:sz w:val="24"/>
          <w:szCs w:val="24"/>
          <w:lang w:eastAsia="en-GB"/>
        </w:rPr>
        <w:t xml:space="preserve">registration number: </w:t>
      </w:r>
      <w:proofErr w:type="spellStart"/>
      <w:r w:rsidR="00710D7B">
        <w:rPr>
          <w:rFonts w:ascii="Arial" w:eastAsia="Times New Roman" w:hAnsi="Arial" w:cs="Arial"/>
          <w:color w:val="000000"/>
          <w:sz w:val="24"/>
          <w:szCs w:val="24"/>
          <w:lang w:eastAsia="en-GB"/>
        </w:rPr>
        <w:t>USheffield</w:t>
      </w:r>
      <w:proofErr w:type="spellEnd"/>
      <w:r w:rsidR="00710D7B">
        <w:rPr>
          <w:rFonts w:ascii="Arial" w:eastAsia="Times New Roman" w:hAnsi="Arial" w:cs="Arial"/>
          <w:color w:val="000000"/>
          <w:sz w:val="24"/>
          <w:szCs w:val="24"/>
          <w:lang w:eastAsia="en-GB"/>
        </w:rPr>
        <w:t xml:space="preserve"> </w:t>
      </w:r>
      <w:r w:rsidR="00710D7B" w:rsidRPr="00CA2A21">
        <w:rPr>
          <w:rFonts w:ascii="Arial" w:eastAsia="Times New Roman" w:hAnsi="Arial" w:cs="Arial"/>
          <w:color w:val="000000"/>
          <w:sz w:val="24"/>
          <w:szCs w:val="24"/>
          <w:lang w:eastAsia="en-GB"/>
        </w:rPr>
        <w:t>175377).</w:t>
      </w:r>
      <w:r w:rsidR="00710D7B">
        <w:rPr>
          <w:rFonts w:ascii="Arial" w:eastAsia="Times New Roman" w:hAnsi="Arial" w:cs="Arial"/>
          <w:color w:val="000000"/>
          <w:sz w:val="24"/>
          <w:szCs w:val="24"/>
          <w:lang w:eastAsia="en-GB"/>
        </w:rPr>
        <w:t xml:space="preserve"> </w:t>
      </w:r>
    </w:p>
    <w:p w14:paraId="00B9BF05" w14:textId="0BE79EA9" w:rsidR="00E519E9" w:rsidRDefault="00E519E9" w:rsidP="00E519E9">
      <w:pPr>
        <w:spacing w:after="200" w:line="480" w:lineRule="auto"/>
        <w:jc w:val="both"/>
        <w:rPr>
          <w:rFonts w:ascii="Arial" w:eastAsia="Times New Roman" w:hAnsi="Arial" w:cs="Arial"/>
          <w:b/>
          <w:bCs/>
          <w:color w:val="000000"/>
          <w:sz w:val="24"/>
          <w:szCs w:val="24"/>
          <w:lang w:eastAsia="en-GB"/>
        </w:rPr>
      </w:pPr>
      <w:r w:rsidRPr="004D4A63">
        <w:rPr>
          <w:rFonts w:ascii="Arial" w:eastAsia="Times New Roman" w:hAnsi="Arial" w:cs="Arial"/>
          <w:b/>
          <w:bCs/>
          <w:color w:val="000000"/>
          <w:sz w:val="24"/>
          <w:szCs w:val="24"/>
          <w:lang w:eastAsia="en-GB"/>
        </w:rPr>
        <w:t xml:space="preserve">Ontological and Epistemological </w:t>
      </w:r>
      <w:r>
        <w:rPr>
          <w:rFonts w:ascii="Arial" w:eastAsia="Times New Roman" w:hAnsi="Arial" w:cs="Arial"/>
          <w:b/>
          <w:bCs/>
          <w:color w:val="000000"/>
          <w:sz w:val="24"/>
          <w:szCs w:val="24"/>
          <w:lang w:eastAsia="en-GB"/>
        </w:rPr>
        <w:t>Positions</w:t>
      </w:r>
    </w:p>
    <w:p w14:paraId="181BE1FF" w14:textId="44436EAE" w:rsidR="00E519E9" w:rsidRPr="00871ABD" w:rsidRDefault="00E519E9" w:rsidP="00E519E9">
      <w:pPr>
        <w:spacing w:after="200" w:line="480" w:lineRule="auto"/>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ab/>
      </w:r>
      <w:r w:rsidRPr="00A104FB">
        <w:rPr>
          <w:rFonts w:ascii="Arial" w:eastAsia="Times New Roman" w:hAnsi="Arial" w:cs="Arial"/>
          <w:color w:val="000000"/>
          <w:sz w:val="24"/>
          <w:szCs w:val="24"/>
          <w:lang w:eastAsia="en-GB"/>
        </w:rPr>
        <w:t>A critical realist</w:t>
      </w:r>
      <w:r w:rsidR="00891DFA" w:rsidRPr="00A104FB">
        <w:rPr>
          <w:rFonts w:ascii="Arial" w:eastAsia="Times New Roman" w:hAnsi="Arial" w:cs="Arial"/>
          <w:color w:val="000000"/>
          <w:sz w:val="24"/>
          <w:szCs w:val="24"/>
          <w:lang w:eastAsia="en-GB"/>
        </w:rPr>
        <w:t>-informed</w:t>
      </w:r>
      <w:r w:rsidRPr="00A104FB">
        <w:rPr>
          <w:rFonts w:ascii="Arial" w:eastAsia="Times New Roman" w:hAnsi="Arial" w:cs="Arial"/>
          <w:color w:val="000000"/>
          <w:sz w:val="24"/>
          <w:szCs w:val="24"/>
          <w:lang w:eastAsia="en-GB"/>
        </w:rPr>
        <w:t xml:space="preserve"> perspective </w:t>
      </w:r>
      <w:r w:rsidR="00871ABD">
        <w:rPr>
          <w:rFonts w:ascii="Arial" w:eastAsia="Times New Roman" w:hAnsi="Arial" w:cs="Arial"/>
          <w:color w:val="000000"/>
          <w:sz w:val="24"/>
          <w:szCs w:val="24"/>
          <w:lang w:eastAsia="en-GB"/>
        </w:rPr>
        <w:t>helped</w:t>
      </w:r>
      <w:r w:rsidRPr="00A104FB">
        <w:rPr>
          <w:rFonts w:ascii="Arial" w:eastAsia="Times New Roman" w:hAnsi="Arial" w:cs="Arial"/>
          <w:color w:val="000000"/>
          <w:sz w:val="24"/>
          <w:szCs w:val="24"/>
          <w:lang w:eastAsia="en-GB"/>
        </w:rPr>
        <w:t xml:space="preserve"> develop and implement this research. It was assumed that the reality of CAT-GSH was impacted by the researchers, facilitators, and patients’ perspectives alongside broader social narratives and systems (Braun </w:t>
      </w:r>
      <w:r w:rsidR="009255AA" w:rsidRPr="00A104FB">
        <w:rPr>
          <w:rFonts w:ascii="Arial" w:eastAsia="Times New Roman" w:hAnsi="Arial" w:cs="Arial"/>
          <w:color w:val="000000"/>
          <w:sz w:val="24"/>
          <w:szCs w:val="24"/>
          <w:lang w:eastAsia="en-GB"/>
        </w:rPr>
        <w:t>&amp;</w:t>
      </w:r>
      <w:r w:rsidRPr="00A104FB">
        <w:rPr>
          <w:rFonts w:ascii="Arial" w:eastAsia="Times New Roman" w:hAnsi="Arial" w:cs="Arial"/>
          <w:color w:val="000000"/>
          <w:sz w:val="24"/>
          <w:szCs w:val="24"/>
          <w:lang w:eastAsia="en-GB"/>
        </w:rPr>
        <w:t xml:space="preserve"> Clarke, 2006). A subjective epistemological position assumed th</w:t>
      </w:r>
      <w:r w:rsidRPr="005C6F14">
        <w:rPr>
          <w:rFonts w:ascii="Arial" w:eastAsia="Times New Roman" w:hAnsi="Arial" w:cs="Arial"/>
          <w:color w:val="000000"/>
          <w:sz w:val="24"/>
          <w:szCs w:val="24"/>
          <w:lang w:eastAsia="en-GB"/>
        </w:rPr>
        <w:t>at the measurement of the reality was impacted by personal beliefs, interpretations, and measurement constructs.</w:t>
      </w:r>
      <w:r w:rsidR="00891DFA" w:rsidRPr="005C6F14">
        <w:rPr>
          <w:rFonts w:ascii="Arial" w:eastAsia="Times New Roman" w:hAnsi="Arial" w:cs="Arial"/>
          <w:color w:val="000000"/>
          <w:sz w:val="24"/>
          <w:szCs w:val="24"/>
          <w:lang w:eastAsia="en-GB"/>
        </w:rPr>
        <w:t xml:space="preserve"> For example, </w:t>
      </w:r>
      <w:r w:rsidR="005D7B13" w:rsidRPr="005C6F14">
        <w:rPr>
          <w:rFonts w:ascii="Arial" w:eastAsia="Times New Roman" w:hAnsi="Arial" w:cs="Arial"/>
          <w:color w:val="000000"/>
          <w:sz w:val="24"/>
          <w:szCs w:val="24"/>
          <w:lang w:eastAsia="en-GB"/>
        </w:rPr>
        <w:t>Framework Analysis</w:t>
      </w:r>
      <w:r w:rsidR="00871ABD" w:rsidRPr="005C6F14">
        <w:rPr>
          <w:rFonts w:ascii="Arial" w:eastAsia="Times New Roman" w:hAnsi="Arial" w:cs="Arial"/>
          <w:color w:val="000000"/>
          <w:sz w:val="24"/>
          <w:szCs w:val="24"/>
          <w:lang w:eastAsia="en-GB"/>
        </w:rPr>
        <w:t xml:space="preserve"> (Ritchie &amp; Spencer, 1994),</w:t>
      </w:r>
      <w:r w:rsidR="00891DFA" w:rsidRPr="005C6F14">
        <w:rPr>
          <w:rFonts w:ascii="Arial" w:eastAsia="Times New Roman" w:hAnsi="Arial" w:cs="Arial"/>
          <w:color w:val="000000"/>
          <w:sz w:val="24"/>
          <w:szCs w:val="24"/>
          <w:lang w:eastAsia="en-GB"/>
        </w:rPr>
        <w:t xml:space="preserve"> was used to analys</w:t>
      </w:r>
      <w:r w:rsidR="00A104FB" w:rsidRPr="005C6F14">
        <w:rPr>
          <w:rFonts w:ascii="Arial" w:eastAsia="Times New Roman" w:hAnsi="Arial" w:cs="Arial"/>
          <w:color w:val="000000"/>
          <w:sz w:val="24"/>
          <w:szCs w:val="24"/>
          <w:lang w:eastAsia="en-GB"/>
        </w:rPr>
        <w:t>e</w:t>
      </w:r>
      <w:r w:rsidR="00891DFA" w:rsidRPr="005C6F14">
        <w:rPr>
          <w:rFonts w:ascii="Arial" w:eastAsia="Times New Roman" w:hAnsi="Arial" w:cs="Arial"/>
          <w:color w:val="000000"/>
          <w:sz w:val="24"/>
          <w:szCs w:val="24"/>
          <w:lang w:eastAsia="en-GB"/>
        </w:rPr>
        <w:t xml:space="preserve"> the data as it aims to understand what occurs behind the descriptions </w:t>
      </w:r>
      <w:r w:rsidR="005D7B13" w:rsidRPr="005C6F14">
        <w:rPr>
          <w:rFonts w:ascii="Arial" w:eastAsia="Times New Roman" w:hAnsi="Arial" w:cs="Arial"/>
          <w:color w:val="000000"/>
          <w:sz w:val="24"/>
          <w:szCs w:val="24"/>
          <w:lang w:eastAsia="en-GB"/>
        </w:rPr>
        <w:t xml:space="preserve">of the phenomena </w:t>
      </w:r>
      <w:r w:rsidR="00A104FB" w:rsidRPr="005C6F14">
        <w:rPr>
          <w:rFonts w:ascii="Arial" w:eastAsia="Times New Roman" w:hAnsi="Arial" w:cs="Arial"/>
          <w:color w:val="000000"/>
          <w:sz w:val="24"/>
          <w:szCs w:val="24"/>
          <w:lang w:eastAsia="en-GB"/>
        </w:rPr>
        <w:t xml:space="preserve">by using both research and </w:t>
      </w:r>
      <w:r w:rsidR="005D7B13" w:rsidRPr="005C6F14">
        <w:rPr>
          <w:rFonts w:ascii="Arial" w:eastAsia="Times New Roman" w:hAnsi="Arial" w:cs="Arial"/>
          <w:color w:val="000000"/>
          <w:sz w:val="24"/>
          <w:szCs w:val="24"/>
          <w:lang w:eastAsia="en-GB"/>
        </w:rPr>
        <w:t>data</w:t>
      </w:r>
      <w:r w:rsidR="00A104FB" w:rsidRPr="005C6F14">
        <w:rPr>
          <w:rFonts w:ascii="Arial" w:eastAsia="Times New Roman" w:hAnsi="Arial" w:cs="Arial"/>
          <w:color w:val="000000"/>
          <w:sz w:val="24"/>
          <w:szCs w:val="24"/>
          <w:lang w:eastAsia="en-GB"/>
        </w:rPr>
        <w:t xml:space="preserve"> driven </w:t>
      </w:r>
      <w:r w:rsidR="005D7B13" w:rsidRPr="005C6F14">
        <w:rPr>
          <w:rFonts w:ascii="Arial" w:eastAsia="Times New Roman" w:hAnsi="Arial" w:cs="Arial"/>
          <w:color w:val="000000"/>
          <w:sz w:val="24"/>
          <w:szCs w:val="24"/>
          <w:lang w:eastAsia="en-GB"/>
        </w:rPr>
        <w:t>processes</w:t>
      </w:r>
      <w:r w:rsidR="00A104FB" w:rsidRPr="005C6F14">
        <w:rPr>
          <w:rFonts w:ascii="Arial" w:eastAsia="Times New Roman" w:hAnsi="Arial" w:cs="Arial"/>
          <w:color w:val="000000"/>
          <w:sz w:val="24"/>
          <w:szCs w:val="24"/>
          <w:lang w:eastAsia="en-GB"/>
        </w:rPr>
        <w:t>.</w:t>
      </w:r>
      <w:r w:rsidR="005D7B13" w:rsidRPr="005C6F14">
        <w:rPr>
          <w:rFonts w:ascii="Arial" w:eastAsia="Times New Roman" w:hAnsi="Arial" w:cs="Arial"/>
          <w:color w:val="000000"/>
          <w:sz w:val="24"/>
          <w:szCs w:val="24"/>
          <w:lang w:eastAsia="en-GB"/>
        </w:rPr>
        <w:t xml:space="preserve"> Mercier et al., (2023) argues t</w:t>
      </w:r>
      <w:r w:rsidR="00A104FB" w:rsidRPr="005C6F14">
        <w:rPr>
          <w:rFonts w:ascii="Arial" w:eastAsia="Times New Roman" w:hAnsi="Arial" w:cs="Arial"/>
          <w:color w:val="000000"/>
          <w:sz w:val="24"/>
          <w:szCs w:val="24"/>
          <w:lang w:eastAsia="en-GB"/>
        </w:rPr>
        <w:t xml:space="preserve">his aligns with a critical realist perspective </w:t>
      </w:r>
      <w:r w:rsidR="004870A7" w:rsidRPr="005C6F14">
        <w:rPr>
          <w:rFonts w:ascii="Arial" w:eastAsia="Times New Roman" w:hAnsi="Arial" w:cs="Arial"/>
          <w:color w:val="000000"/>
          <w:sz w:val="24"/>
          <w:szCs w:val="24"/>
          <w:lang w:eastAsia="en-GB"/>
        </w:rPr>
        <w:t>which holds the “tensions” between perceptions of reality and theoretical descriptions</w:t>
      </w:r>
      <w:r w:rsidR="00871ABD" w:rsidRPr="005C6F14">
        <w:rPr>
          <w:rFonts w:ascii="Arial" w:eastAsia="Times New Roman" w:hAnsi="Arial" w:cs="Arial"/>
          <w:color w:val="000000"/>
          <w:sz w:val="24"/>
          <w:szCs w:val="24"/>
          <w:lang w:eastAsia="en-GB"/>
        </w:rPr>
        <w:t xml:space="preserve">. </w:t>
      </w:r>
    </w:p>
    <w:p w14:paraId="38028981" w14:textId="3D2F67ED" w:rsidR="00710D7B" w:rsidRPr="00155198" w:rsidRDefault="00710D7B" w:rsidP="00710D7B">
      <w:pPr>
        <w:spacing w:after="200" w:line="480" w:lineRule="auto"/>
        <w:rPr>
          <w:rFonts w:ascii="Arial" w:eastAsia="Times New Roman" w:hAnsi="Arial" w:cs="Arial"/>
          <w:b/>
          <w:bCs/>
          <w:kern w:val="36"/>
          <w:sz w:val="24"/>
          <w:szCs w:val="24"/>
          <w:lang w:eastAsia="en-GB"/>
        </w:rPr>
      </w:pPr>
      <w:r>
        <w:rPr>
          <w:rFonts w:ascii="Arial" w:eastAsia="Times New Roman" w:hAnsi="Arial" w:cs="Arial"/>
          <w:b/>
          <w:bCs/>
          <w:kern w:val="36"/>
          <w:sz w:val="24"/>
          <w:szCs w:val="24"/>
          <w:lang w:eastAsia="en-GB"/>
        </w:rPr>
        <w:t>Research Phases</w:t>
      </w:r>
    </w:p>
    <w:p w14:paraId="62B3B89C" w14:textId="13569730" w:rsidR="00E519E9" w:rsidRPr="009E4F0D" w:rsidRDefault="00F32559" w:rsidP="009E4F0D">
      <w:pPr>
        <w:spacing w:after="200" w:line="480" w:lineRule="auto"/>
        <w:jc w:val="both"/>
        <w:rPr>
          <w:rFonts w:ascii="Arial" w:eastAsia="Times New Roman" w:hAnsi="Arial" w:cs="Arial"/>
          <w:color w:val="000000"/>
          <w:sz w:val="24"/>
          <w:szCs w:val="24"/>
          <w:lang w:eastAsia="en-GB"/>
        </w:rPr>
      </w:pPr>
      <w:r w:rsidRPr="00155198">
        <w:rPr>
          <w:rFonts w:ascii="Arial" w:eastAsia="Times New Roman" w:hAnsi="Arial" w:cs="Arial"/>
          <w:b/>
          <w:bCs/>
          <w:color w:val="000000"/>
          <w:sz w:val="24"/>
          <w:szCs w:val="24"/>
          <w:lang w:eastAsia="en-GB"/>
        </w:rPr>
        <w:tab/>
      </w:r>
      <w:r w:rsidR="00E333C7" w:rsidRPr="00155198">
        <w:rPr>
          <w:rFonts w:ascii="Arial" w:eastAsia="Times New Roman" w:hAnsi="Arial" w:cs="Arial"/>
          <w:color w:val="000000"/>
          <w:sz w:val="24"/>
          <w:szCs w:val="24"/>
          <w:lang w:eastAsia="en-GB"/>
        </w:rPr>
        <w:t>T</w:t>
      </w:r>
      <w:r w:rsidR="00E16826" w:rsidRPr="00155198">
        <w:rPr>
          <w:rFonts w:ascii="Arial" w:eastAsia="Times New Roman" w:hAnsi="Arial" w:cs="Arial"/>
          <w:color w:val="000000"/>
          <w:sz w:val="24"/>
          <w:szCs w:val="24"/>
          <w:lang w:eastAsia="en-GB"/>
        </w:rPr>
        <w:t xml:space="preserve">he Medical Research Council (MRC, 2008) guidelines for developing and evaluating complex </w:t>
      </w:r>
      <w:r w:rsidR="00E16826" w:rsidRPr="005C6F14">
        <w:rPr>
          <w:rFonts w:ascii="Arial" w:eastAsia="Times New Roman" w:hAnsi="Arial" w:cs="Arial"/>
          <w:color w:val="000000"/>
          <w:sz w:val="24"/>
          <w:szCs w:val="24"/>
          <w:lang w:eastAsia="en-GB"/>
        </w:rPr>
        <w:t>interventions</w:t>
      </w:r>
      <w:r w:rsidR="00E333C7" w:rsidRPr="005C6F14">
        <w:rPr>
          <w:rFonts w:ascii="Arial" w:eastAsia="Times New Roman" w:hAnsi="Arial" w:cs="Arial"/>
          <w:color w:val="000000"/>
          <w:sz w:val="24"/>
          <w:szCs w:val="24"/>
          <w:lang w:eastAsia="en-GB"/>
        </w:rPr>
        <w:t xml:space="preserve"> </w:t>
      </w:r>
      <w:r w:rsidR="00B10229" w:rsidRPr="005C6F14">
        <w:rPr>
          <w:rFonts w:ascii="Arial" w:eastAsia="Times New Roman" w:hAnsi="Arial" w:cs="Arial"/>
          <w:color w:val="000000"/>
          <w:sz w:val="24"/>
          <w:szCs w:val="24"/>
          <w:lang w:eastAsia="en-GB"/>
        </w:rPr>
        <w:t>directed</w:t>
      </w:r>
      <w:r w:rsidR="00E333C7" w:rsidRPr="005C6F14">
        <w:rPr>
          <w:rFonts w:ascii="Arial" w:eastAsia="Times New Roman" w:hAnsi="Arial" w:cs="Arial"/>
          <w:color w:val="000000"/>
          <w:sz w:val="24"/>
          <w:szCs w:val="24"/>
          <w:lang w:eastAsia="en-GB"/>
        </w:rPr>
        <w:t xml:space="preserve"> the research process</w:t>
      </w:r>
      <w:r w:rsidR="003E1549" w:rsidRPr="005C6F14">
        <w:rPr>
          <w:rFonts w:ascii="Arial" w:eastAsia="Times New Roman" w:hAnsi="Arial" w:cs="Arial"/>
          <w:color w:val="000000"/>
          <w:sz w:val="24"/>
          <w:szCs w:val="24"/>
          <w:lang w:eastAsia="en-GB"/>
        </w:rPr>
        <w:t xml:space="preserve"> (Figure 1)</w:t>
      </w:r>
      <w:r w:rsidR="00E16826" w:rsidRPr="005C6F14">
        <w:rPr>
          <w:rFonts w:ascii="Arial" w:eastAsia="Times New Roman" w:hAnsi="Arial" w:cs="Arial"/>
          <w:color w:val="000000"/>
          <w:sz w:val="24"/>
          <w:szCs w:val="24"/>
          <w:lang w:eastAsia="en-GB"/>
        </w:rPr>
        <w:t xml:space="preserve">. </w:t>
      </w:r>
      <w:r w:rsidR="00E333C7" w:rsidRPr="005C6F14">
        <w:rPr>
          <w:rFonts w:ascii="Arial" w:eastAsia="Times New Roman" w:hAnsi="Arial" w:cs="Arial"/>
          <w:color w:val="000000"/>
          <w:sz w:val="24"/>
          <w:szCs w:val="24"/>
          <w:lang w:eastAsia="en-GB"/>
        </w:rPr>
        <w:t>The model</w:t>
      </w:r>
      <w:r w:rsidR="00E16826" w:rsidRPr="005C6F14">
        <w:rPr>
          <w:rFonts w:ascii="Arial" w:eastAsia="Times New Roman" w:hAnsi="Arial" w:cs="Arial"/>
          <w:color w:val="000000"/>
          <w:sz w:val="24"/>
          <w:szCs w:val="24"/>
          <w:lang w:eastAsia="en-GB"/>
        </w:rPr>
        <w:t xml:space="preserve"> </w:t>
      </w:r>
      <w:r w:rsidR="009F4843" w:rsidRPr="005C6F14">
        <w:rPr>
          <w:rFonts w:ascii="Arial" w:eastAsia="Times New Roman" w:hAnsi="Arial" w:cs="Arial"/>
          <w:color w:val="000000"/>
          <w:sz w:val="24"/>
          <w:szCs w:val="24"/>
          <w:lang w:eastAsia="en-GB"/>
        </w:rPr>
        <w:t>proposes</w:t>
      </w:r>
      <w:r w:rsidR="00E16826" w:rsidRPr="005C6F14">
        <w:rPr>
          <w:rFonts w:ascii="Arial" w:eastAsia="Times New Roman" w:hAnsi="Arial" w:cs="Arial"/>
          <w:color w:val="000000"/>
          <w:sz w:val="24"/>
          <w:szCs w:val="24"/>
          <w:lang w:eastAsia="en-GB"/>
        </w:rPr>
        <w:t xml:space="preserve"> a four-stage approach </w:t>
      </w:r>
      <w:r w:rsidR="003E1549" w:rsidRPr="005C6F14">
        <w:rPr>
          <w:rFonts w:ascii="Arial" w:eastAsia="Times New Roman" w:hAnsi="Arial" w:cs="Arial"/>
          <w:color w:val="000000"/>
          <w:sz w:val="24"/>
          <w:szCs w:val="24"/>
          <w:lang w:eastAsia="en-GB"/>
        </w:rPr>
        <w:t xml:space="preserve">and </w:t>
      </w:r>
      <w:r w:rsidR="00B10229" w:rsidRPr="005C6F14">
        <w:rPr>
          <w:rFonts w:ascii="Arial" w:eastAsia="Times New Roman" w:hAnsi="Arial" w:cs="Arial"/>
          <w:color w:val="000000"/>
          <w:sz w:val="24"/>
          <w:szCs w:val="24"/>
          <w:lang w:eastAsia="en-GB"/>
        </w:rPr>
        <w:t>has been used to develop CAT-GSH (Meadows &amp; Kellett, 2017) and CBT-GSH (Lovell et al, 2008).</w:t>
      </w:r>
      <w:r w:rsidR="00D07F73" w:rsidRPr="005C6F14">
        <w:rPr>
          <w:rFonts w:ascii="Arial" w:eastAsia="Times New Roman" w:hAnsi="Arial" w:cs="Arial"/>
          <w:color w:val="000000"/>
          <w:sz w:val="24"/>
          <w:szCs w:val="24"/>
          <w:lang w:eastAsia="en-GB"/>
        </w:rPr>
        <w:t xml:space="preserve"> </w:t>
      </w:r>
      <w:r w:rsidR="00E519E9" w:rsidRPr="005C6F14">
        <w:rPr>
          <w:rFonts w:ascii="Arial" w:eastAsia="Times New Roman" w:hAnsi="Arial" w:cs="Arial"/>
          <w:color w:val="000000"/>
          <w:sz w:val="24"/>
          <w:szCs w:val="24"/>
          <w:lang w:eastAsia="en-GB"/>
        </w:rPr>
        <w:t>Phases</w:t>
      </w:r>
      <w:r w:rsidR="00D07F73" w:rsidRPr="005C6F14">
        <w:rPr>
          <w:rFonts w:ascii="Arial" w:eastAsia="Times New Roman" w:hAnsi="Arial" w:cs="Arial"/>
          <w:color w:val="000000"/>
          <w:sz w:val="24"/>
          <w:szCs w:val="24"/>
          <w:lang w:eastAsia="en-GB"/>
        </w:rPr>
        <w:t xml:space="preserve"> one and two were </w:t>
      </w:r>
      <w:r w:rsidR="00D07F73" w:rsidRPr="005C6F14">
        <w:rPr>
          <w:rFonts w:ascii="Arial" w:eastAsia="Times New Roman" w:hAnsi="Arial" w:cs="Arial"/>
          <w:color w:val="000000"/>
          <w:sz w:val="24"/>
          <w:szCs w:val="24"/>
          <w:lang w:eastAsia="en-GB"/>
        </w:rPr>
        <w:lastRenderedPageBreak/>
        <w:t xml:space="preserve">completed in this study. </w:t>
      </w:r>
      <w:r w:rsidR="0048323B" w:rsidRPr="005C6F14">
        <w:rPr>
          <w:rFonts w:ascii="Arial" w:eastAsia="Times New Roman" w:hAnsi="Arial" w:cs="Arial"/>
          <w:color w:val="000000"/>
          <w:sz w:val="24"/>
          <w:szCs w:val="24"/>
          <w:lang w:eastAsia="en-GB"/>
        </w:rPr>
        <w:t xml:space="preserve">The 2008 guidelines were used because they were available at the time of developing this project, however, reflections within the discussion will </w:t>
      </w:r>
      <w:r w:rsidR="0065720B" w:rsidRPr="005C6F14">
        <w:rPr>
          <w:rFonts w:ascii="Arial" w:eastAsia="Times New Roman" w:hAnsi="Arial" w:cs="Arial"/>
          <w:color w:val="000000"/>
          <w:sz w:val="24"/>
          <w:szCs w:val="24"/>
          <w:lang w:eastAsia="en-GB"/>
        </w:rPr>
        <w:t>comment on</w:t>
      </w:r>
      <w:r w:rsidR="0048323B" w:rsidRPr="005C6F14">
        <w:rPr>
          <w:rFonts w:ascii="Arial" w:eastAsia="Times New Roman" w:hAnsi="Arial" w:cs="Arial"/>
          <w:color w:val="000000"/>
          <w:sz w:val="24"/>
          <w:szCs w:val="24"/>
          <w:lang w:eastAsia="en-GB"/>
        </w:rPr>
        <w:t xml:space="preserve"> the </w:t>
      </w:r>
      <w:r w:rsidR="0048323B" w:rsidRPr="005C6F14">
        <w:rPr>
          <w:rFonts w:ascii="Arial" w:hAnsi="Arial" w:cs="Arial"/>
          <w:sz w:val="24"/>
          <w:szCs w:val="24"/>
        </w:rPr>
        <w:t xml:space="preserve">updated </w:t>
      </w:r>
      <w:r w:rsidR="0065720B" w:rsidRPr="005C6F14">
        <w:rPr>
          <w:rFonts w:ascii="Arial" w:hAnsi="Arial" w:cs="Arial"/>
          <w:sz w:val="24"/>
          <w:szCs w:val="24"/>
        </w:rPr>
        <w:t>guidelines</w:t>
      </w:r>
      <w:r w:rsidR="0048323B" w:rsidRPr="005C6F14">
        <w:rPr>
          <w:rFonts w:ascii="Arial" w:hAnsi="Arial" w:cs="Arial"/>
          <w:sz w:val="24"/>
          <w:szCs w:val="24"/>
        </w:rPr>
        <w:t xml:space="preserve"> (Skivington et al., 2021</w:t>
      </w:r>
      <w:r w:rsidR="0048323B" w:rsidRPr="005C6F14">
        <w:rPr>
          <w:rFonts w:ascii="Arial" w:eastAsia="Times New Roman" w:hAnsi="Arial" w:cs="Arial"/>
          <w:color w:val="000000"/>
          <w:sz w:val="24"/>
          <w:szCs w:val="24"/>
          <w:lang w:eastAsia="en-GB"/>
        </w:rPr>
        <w:t>).</w:t>
      </w:r>
      <w:r w:rsidR="0048323B">
        <w:rPr>
          <w:rFonts w:ascii="Arial" w:eastAsia="Times New Roman" w:hAnsi="Arial" w:cs="Arial"/>
          <w:color w:val="000000"/>
          <w:sz w:val="24"/>
          <w:szCs w:val="24"/>
          <w:lang w:eastAsia="en-GB"/>
        </w:rPr>
        <w:t xml:space="preserve"> </w:t>
      </w:r>
    </w:p>
    <w:p w14:paraId="7716F0D4" w14:textId="77777777" w:rsidR="009E4F0D" w:rsidRDefault="009E4F0D">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br w:type="page"/>
      </w:r>
    </w:p>
    <w:p w14:paraId="190B9418" w14:textId="5524928C" w:rsidR="00E16826" w:rsidRPr="00710D7B" w:rsidRDefault="00E16826" w:rsidP="00710D7B">
      <w:pPr>
        <w:rPr>
          <w:rFonts w:ascii="Arial" w:eastAsia="Times New Roman" w:hAnsi="Arial" w:cs="Arial"/>
          <w:b/>
          <w:bCs/>
          <w:color w:val="000000"/>
          <w:sz w:val="24"/>
          <w:szCs w:val="24"/>
          <w:lang w:eastAsia="en-GB"/>
        </w:rPr>
      </w:pPr>
      <w:r w:rsidRPr="00155198">
        <w:rPr>
          <w:rFonts w:ascii="Arial" w:eastAsia="Times New Roman" w:hAnsi="Arial" w:cs="Arial"/>
          <w:b/>
          <w:bCs/>
          <w:color w:val="000000"/>
          <w:sz w:val="24"/>
          <w:szCs w:val="24"/>
          <w:lang w:eastAsia="en-GB"/>
        </w:rPr>
        <w:lastRenderedPageBreak/>
        <w:t>Figure 1</w:t>
      </w:r>
    </w:p>
    <w:p w14:paraId="6C3D130A" w14:textId="6C3F7551" w:rsidR="00E16826" w:rsidRPr="00155198" w:rsidRDefault="00E16826" w:rsidP="00AE0B7C">
      <w:pPr>
        <w:spacing w:after="200" w:line="276" w:lineRule="auto"/>
        <w:jc w:val="both"/>
        <w:rPr>
          <w:rFonts w:ascii="Arial" w:eastAsia="Times New Roman" w:hAnsi="Arial" w:cs="Arial"/>
          <w:sz w:val="24"/>
          <w:szCs w:val="24"/>
          <w:lang w:eastAsia="en-GB"/>
        </w:rPr>
      </w:pPr>
      <w:r w:rsidRPr="00155198">
        <w:rPr>
          <w:rFonts w:ascii="Arial" w:eastAsia="Times New Roman" w:hAnsi="Arial" w:cs="Arial"/>
          <w:i/>
          <w:iCs/>
          <w:color w:val="000000"/>
          <w:sz w:val="24"/>
          <w:szCs w:val="24"/>
          <w:lang w:eastAsia="en-GB"/>
        </w:rPr>
        <w:t xml:space="preserve">Key </w:t>
      </w:r>
      <w:r w:rsidR="00AE0B7C">
        <w:rPr>
          <w:rFonts w:ascii="Arial" w:eastAsia="Times New Roman" w:hAnsi="Arial" w:cs="Arial"/>
          <w:i/>
          <w:iCs/>
          <w:color w:val="000000"/>
          <w:sz w:val="24"/>
          <w:szCs w:val="24"/>
          <w:lang w:eastAsia="en-GB"/>
        </w:rPr>
        <w:t>E</w:t>
      </w:r>
      <w:r w:rsidRPr="00155198">
        <w:rPr>
          <w:rFonts w:ascii="Arial" w:eastAsia="Times New Roman" w:hAnsi="Arial" w:cs="Arial"/>
          <w:i/>
          <w:iCs/>
          <w:color w:val="000000"/>
          <w:sz w:val="24"/>
          <w:szCs w:val="24"/>
          <w:lang w:eastAsia="en-GB"/>
        </w:rPr>
        <w:t xml:space="preserve">lements of the </w:t>
      </w:r>
      <w:r w:rsidR="00AE0B7C">
        <w:rPr>
          <w:rFonts w:ascii="Arial" w:eastAsia="Times New Roman" w:hAnsi="Arial" w:cs="Arial"/>
          <w:i/>
          <w:iCs/>
          <w:color w:val="000000"/>
          <w:sz w:val="24"/>
          <w:szCs w:val="24"/>
          <w:lang w:eastAsia="en-GB"/>
        </w:rPr>
        <w:t>D</w:t>
      </w:r>
      <w:r w:rsidRPr="00155198">
        <w:rPr>
          <w:rFonts w:ascii="Arial" w:eastAsia="Times New Roman" w:hAnsi="Arial" w:cs="Arial"/>
          <w:i/>
          <w:iCs/>
          <w:color w:val="000000"/>
          <w:sz w:val="24"/>
          <w:szCs w:val="24"/>
          <w:lang w:eastAsia="en-GB"/>
        </w:rPr>
        <w:t xml:space="preserve">evelopment and </w:t>
      </w:r>
      <w:r w:rsidR="00AE0B7C">
        <w:rPr>
          <w:rFonts w:ascii="Arial" w:eastAsia="Times New Roman" w:hAnsi="Arial" w:cs="Arial"/>
          <w:i/>
          <w:iCs/>
          <w:color w:val="000000"/>
          <w:sz w:val="24"/>
          <w:szCs w:val="24"/>
          <w:lang w:eastAsia="en-GB"/>
        </w:rPr>
        <w:t>E</w:t>
      </w:r>
      <w:r w:rsidRPr="00155198">
        <w:rPr>
          <w:rFonts w:ascii="Arial" w:eastAsia="Times New Roman" w:hAnsi="Arial" w:cs="Arial"/>
          <w:i/>
          <w:iCs/>
          <w:color w:val="000000"/>
          <w:sz w:val="24"/>
          <w:szCs w:val="24"/>
          <w:lang w:eastAsia="en-GB"/>
        </w:rPr>
        <w:t xml:space="preserve">valuation </w:t>
      </w:r>
      <w:r w:rsidR="00AE0B7C">
        <w:rPr>
          <w:rFonts w:ascii="Arial" w:eastAsia="Times New Roman" w:hAnsi="Arial" w:cs="Arial"/>
          <w:i/>
          <w:iCs/>
          <w:color w:val="000000"/>
          <w:sz w:val="24"/>
          <w:szCs w:val="24"/>
          <w:lang w:eastAsia="en-GB"/>
        </w:rPr>
        <w:t>P</w:t>
      </w:r>
      <w:r w:rsidRPr="00155198">
        <w:rPr>
          <w:rFonts w:ascii="Arial" w:eastAsia="Times New Roman" w:hAnsi="Arial" w:cs="Arial"/>
          <w:i/>
          <w:iCs/>
          <w:color w:val="000000"/>
          <w:sz w:val="24"/>
          <w:szCs w:val="24"/>
          <w:lang w:eastAsia="en-GB"/>
        </w:rPr>
        <w:t>rocess</w:t>
      </w:r>
    </w:p>
    <w:p w14:paraId="7E105AEB" w14:textId="77777777" w:rsidR="00E16826" w:rsidRPr="00155198" w:rsidRDefault="00E16826" w:rsidP="00E16826">
      <w:pPr>
        <w:spacing w:after="200" w:line="480" w:lineRule="auto"/>
        <w:jc w:val="both"/>
        <w:rPr>
          <w:rFonts w:ascii="Arial" w:eastAsia="Times New Roman" w:hAnsi="Arial" w:cs="Arial"/>
          <w:sz w:val="24"/>
          <w:szCs w:val="24"/>
          <w:lang w:eastAsia="en-GB"/>
        </w:rPr>
      </w:pPr>
      <w:r w:rsidRPr="00155198">
        <w:rPr>
          <w:rFonts w:ascii="Arial" w:hAnsi="Arial" w:cs="Arial"/>
          <w:noProof/>
          <w:sz w:val="24"/>
          <w:szCs w:val="24"/>
        </w:rPr>
        <mc:AlternateContent>
          <mc:Choice Requires="wps">
            <w:drawing>
              <wp:anchor distT="45720" distB="45720" distL="114300" distR="114300" simplePos="0" relativeHeight="251650048" behindDoc="0" locked="0" layoutInCell="1" allowOverlap="1" wp14:anchorId="64236886" wp14:editId="6E1372B0">
                <wp:simplePos x="0" y="0"/>
                <wp:positionH relativeFrom="margin">
                  <wp:posOffset>1842135</wp:posOffset>
                </wp:positionH>
                <wp:positionV relativeFrom="paragraph">
                  <wp:posOffset>182245</wp:posOffset>
                </wp:positionV>
                <wp:extent cx="2476500" cy="1171575"/>
                <wp:effectExtent l="0" t="0" r="19050"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171575"/>
                        </a:xfrm>
                        <a:prstGeom prst="rect">
                          <a:avLst/>
                        </a:prstGeom>
                        <a:solidFill>
                          <a:srgbClr val="FFFFFF"/>
                        </a:solidFill>
                        <a:ln w="12700">
                          <a:solidFill>
                            <a:schemeClr val="tx1"/>
                          </a:solidFill>
                          <a:miter lim="800000"/>
                          <a:headEnd/>
                          <a:tailEnd/>
                        </a:ln>
                      </wps:spPr>
                      <wps:txbx>
                        <w:txbxContent>
                          <w:p w14:paraId="0A497C2C" w14:textId="2F063604" w:rsidR="00E16826" w:rsidRPr="00C65F61" w:rsidRDefault="00E16826" w:rsidP="00E16826">
                            <w:pPr>
                              <w:spacing w:after="0" w:line="360" w:lineRule="auto"/>
                              <w:rPr>
                                <w:rFonts w:ascii="Arial" w:hAnsi="Arial" w:cs="Arial"/>
                                <w:b/>
                                <w:sz w:val="24"/>
                                <w:szCs w:val="24"/>
                              </w:rPr>
                            </w:pPr>
                            <w:r w:rsidRPr="00C65F61">
                              <w:rPr>
                                <w:rFonts w:ascii="Arial" w:hAnsi="Arial" w:cs="Arial"/>
                                <w:b/>
                                <w:sz w:val="24"/>
                                <w:szCs w:val="24"/>
                              </w:rPr>
                              <w:t>Feasibility</w:t>
                            </w:r>
                          </w:p>
                          <w:p w14:paraId="402D61F3"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1 Testing procedures</w:t>
                            </w:r>
                          </w:p>
                          <w:p w14:paraId="2813896F"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2 Estimating recruitment/retention</w:t>
                            </w:r>
                          </w:p>
                          <w:p w14:paraId="108C3F38"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3 Determining sample size.</w:t>
                            </w:r>
                          </w:p>
                          <w:p w14:paraId="6F61FD4A" w14:textId="77777777" w:rsidR="00E16826" w:rsidRDefault="00E16826" w:rsidP="00E168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236886" id="_x0000_t202" coordsize="21600,21600" o:spt="202" path="m,l,21600r21600,l21600,xe">
                <v:stroke joinstyle="miter"/>
                <v:path gradientshapeok="t" o:connecttype="rect"/>
              </v:shapetype>
              <v:shape id="Text Box 2" o:spid="_x0000_s1026" type="#_x0000_t202" style="position:absolute;left:0;text-align:left;margin-left:145.05pt;margin-top:14.35pt;width:195pt;height:92.25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" strokecolor="black [3213]" strokeweight="1pt">
                <v:textbox>
                  <w:txbxContent>
                    <w:p w14:paraId="0A497C2C" w14:textId="2F063604" w:rsidR="00E16826" w:rsidRPr="00C65F61" w:rsidRDefault="00E16826" w:rsidP="00E16826">
                      <w:pPr>
                        <w:spacing w:after="0" w:line="360" w:lineRule="auto"/>
                        <w:rPr>
                          <w:rFonts w:ascii="Arial" w:hAnsi="Arial" w:cs="Arial"/>
                          <w:b/>
                          <w:sz w:val="24"/>
                          <w:szCs w:val="24"/>
                        </w:rPr>
                      </w:pPr>
                      <w:r w:rsidRPr="00C65F61">
                        <w:rPr>
                          <w:rFonts w:ascii="Arial" w:hAnsi="Arial" w:cs="Arial"/>
                          <w:b/>
                          <w:sz w:val="24"/>
                          <w:szCs w:val="24"/>
                        </w:rPr>
                        <w:t>Feasibility</w:t>
                      </w:r>
                    </w:p>
                    <w:p w14:paraId="402D61F3"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1 Testing procedures</w:t>
                      </w:r>
                    </w:p>
                    <w:p w14:paraId="2813896F"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2 Estimating recruitment/retention</w:t>
                      </w:r>
                    </w:p>
                    <w:p w14:paraId="108C3F38"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3 Determining sample size.</w:t>
                      </w:r>
                    </w:p>
                    <w:p w14:paraId="6F61FD4A" w14:textId="77777777" w:rsidR="00E16826" w:rsidRDefault="00E16826" w:rsidP="00E16826"/>
                  </w:txbxContent>
                </v:textbox>
                <w10:wrap type="square" anchorx="margin"/>
              </v:shape>
            </w:pict>
          </mc:Fallback>
        </mc:AlternateContent>
      </w:r>
    </w:p>
    <w:p w14:paraId="547CE5FA" w14:textId="77777777" w:rsidR="00E16826" w:rsidRPr="00155198" w:rsidRDefault="00E16826" w:rsidP="00E16826">
      <w:pPr>
        <w:spacing w:line="480" w:lineRule="auto"/>
        <w:jc w:val="both"/>
        <w:rPr>
          <w:rFonts w:ascii="Arial" w:hAnsi="Arial" w:cs="Arial"/>
          <w:sz w:val="24"/>
          <w:szCs w:val="24"/>
        </w:rPr>
      </w:pPr>
      <w:r w:rsidRPr="00155198">
        <w:rPr>
          <w:rFonts w:ascii="Arial" w:hAnsi="Arial" w:cs="Arial"/>
          <w:noProof/>
          <w:sz w:val="24"/>
          <w:szCs w:val="24"/>
        </w:rPr>
        <mc:AlternateContent>
          <mc:Choice Requires="wps">
            <w:drawing>
              <wp:anchor distT="0" distB="0" distL="114300" distR="114300" simplePos="0" relativeHeight="251655168" behindDoc="0" locked="0" layoutInCell="1" allowOverlap="1" wp14:anchorId="35A9765C" wp14:editId="3F339C23">
                <wp:simplePos x="0" y="0"/>
                <wp:positionH relativeFrom="column">
                  <wp:posOffset>4315523</wp:posOffset>
                </wp:positionH>
                <wp:positionV relativeFrom="paragraph">
                  <wp:posOffset>287164</wp:posOffset>
                </wp:positionV>
                <wp:extent cx="903460" cy="785765"/>
                <wp:effectExtent l="38100" t="38100" r="49530" b="5270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3460" cy="78576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A20E624" id="_x0000_t32" coordsize="21600,21600" o:spt="32" o:oned="t" path="m,l21600,21600e" filled="f">
                <v:path arrowok="t" fillok="f" o:connecttype="none"/>
                <o:lock v:ext="edit" shapetype="t"/>
              </v:shapetype>
              <v:shape id="Straight Arrow Connector 7" o:spid="_x0000_s1026" type="#_x0000_t32" style="position:absolute;margin-left:339.8pt;margin-top:22.6pt;width:71.15pt;height:61.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">
                <v:stroke startarrow="block" endarrow="block"/>
              </v:shape>
            </w:pict>
          </mc:Fallback>
        </mc:AlternateContent>
      </w:r>
      <w:r w:rsidRPr="00155198">
        <w:rPr>
          <w:rFonts w:ascii="Arial" w:hAnsi="Arial" w:cs="Arial"/>
          <w:noProof/>
          <w:sz w:val="24"/>
          <w:szCs w:val="24"/>
        </w:rPr>
        <mc:AlternateContent>
          <mc:Choice Requires="wps">
            <w:drawing>
              <wp:anchor distT="0" distB="0" distL="114300" distR="114300" simplePos="0" relativeHeight="251656192" behindDoc="0" locked="0" layoutInCell="1" allowOverlap="1" wp14:anchorId="2E1F302A" wp14:editId="39F9D317">
                <wp:simplePos x="0" y="0"/>
                <wp:positionH relativeFrom="margin">
                  <wp:posOffset>927053</wp:posOffset>
                </wp:positionH>
                <wp:positionV relativeFrom="paragraph">
                  <wp:posOffset>228619</wp:posOffset>
                </wp:positionV>
                <wp:extent cx="857250" cy="857250"/>
                <wp:effectExtent l="38100" t="38100" r="57150" b="5715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7250" cy="8572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50C4FA" id="Straight Arrow Connector 8" o:spid="_x0000_s1026" type="#_x0000_t32" style="position:absolute;margin-left:73pt;margin-top:18pt;width:67.5pt;height:67.5pt;flip:y;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">
                <v:stroke startarrow="block" endarrow="block"/>
                <w10:wrap anchorx="margin"/>
              </v:shape>
            </w:pict>
          </mc:Fallback>
        </mc:AlternateContent>
      </w:r>
    </w:p>
    <w:p w14:paraId="568F845B" w14:textId="77777777" w:rsidR="00E16826" w:rsidRPr="00155198" w:rsidRDefault="00E16826" w:rsidP="00E16826">
      <w:pPr>
        <w:spacing w:line="480" w:lineRule="auto"/>
        <w:jc w:val="both"/>
        <w:rPr>
          <w:rFonts w:ascii="Arial" w:hAnsi="Arial" w:cs="Arial"/>
          <w:sz w:val="24"/>
          <w:szCs w:val="24"/>
        </w:rPr>
      </w:pPr>
    </w:p>
    <w:p w14:paraId="5AD57D69" w14:textId="77777777" w:rsidR="00E16826" w:rsidRPr="00155198" w:rsidRDefault="00E16826" w:rsidP="00E16826">
      <w:pPr>
        <w:spacing w:line="480" w:lineRule="auto"/>
        <w:jc w:val="both"/>
        <w:rPr>
          <w:rFonts w:ascii="Arial" w:hAnsi="Arial" w:cs="Arial"/>
          <w:sz w:val="24"/>
          <w:szCs w:val="24"/>
        </w:rPr>
      </w:pPr>
      <w:r w:rsidRPr="00155198">
        <w:rPr>
          <w:rFonts w:ascii="Arial" w:hAnsi="Arial" w:cs="Arial"/>
          <w:noProof/>
          <w:sz w:val="24"/>
          <w:szCs w:val="24"/>
        </w:rPr>
        <mc:AlternateContent>
          <mc:Choice Requires="wps">
            <w:drawing>
              <wp:anchor distT="45720" distB="45720" distL="114300" distR="114300" simplePos="0" relativeHeight="251651072" behindDoc="0" locked="0" layoutInCell="1" allowOverlap="1" wp14:anchorId="50EF059D" wp14:editId="7B23C471">
                <wp:simplePos x="0" y="0"/>
                <wp:positionH relativeFrom="margin">
                  <wp:align>right</wp:align>
                </wp:positionH>
                <wp:positionV relativeFrom="paragraph">
                  <wp:posOffset>254635</wp:posOffset>
                </wp:positionV>
                <wp:extent cx="2581275" cy="1104900"/>
                <wp:effectExtent l="0" t="0" r="28575"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104900"/>
                        </a:xfrm>
                        <a:prstGeom prst="rect">
                          <a:avLst/>
                        </a:prstGeom>
                        <a:solidFill>
                          <a:srgbClr val="FFFFFF"/>
                        </a:solidFill>
                        <a:ln w="12700">
                          <a:solidFill>
                            <a:schemeClr val="tx1"/>
                          </a:solidFill>
                          <a:miter lim="800000"/>
                          <a:headEnd/>
                          <a:tailEnd/>
                        </a:ln>
                      </wps:spPr>
                      <wps:txbx>
                        <w:txbxContent>
                          <w:p w14:paraId="1D3EF7B2" w14:textId="77777777" w:rsidR="00E16826" w:rsidRPr="00C65F61" w:rsidRDefault="00E16826" w:rsidP="00E16826">
                            <w:pPr>
                              <w:spacing w:after="0" w:line="360" w:lineRule="auto"/>
                              <w:rPr>
                                <w:rFonts w:ascii="Arial" w:hAnsi="Arial" w:cs="Arial"/>
                                <w:b/>
                                <w:sz w:val="24"/>
                                <w:szCs w:val="24"/>
                              </w:rPr>
                            </w:pPr>
                            <w:r w:rsidRPr="00C65F61">
                              <w:rPr>
                                <w:rFonts w:ascii="Arial" w:hAnsi="Arial" w:cs="Arial"/>
                                <w:b/>
                                <w:sz w:val="24"/>
                                <w:szCs w:val="24"/>
                              </w:rPr>
                              <w:t>Evaluation</w:t>
                            </w:r>
                          </w:p>
                          <w:p w14:paraId="13B12C3A"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1 Assessing effectiveness.</w:t>
                            </w:r>
                          </w:p>
                          <w:p w14:paraId="0EFA6844"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2 Understanding change process</w:t>
                            </w:r>
                          </w:p>
                          <w:p w14:paraId="377EBF36"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3 Assessing cost-effectiveness.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F059D" id="_x0000_s1027" type="#_x0000_t202" style="position:absolute;left:0;text-align:left;margin-left:152.05pt;margin-top:20.05pt;width:203.25pt;height:87pt;z-index:2516510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" strokecolor="black [3213]" strokeweight="1pt">
                <v:textbox>
                  <w:txbxContent>
                    <w:p w14:paraId="1D3EF7B2" w14:textId="77777777" w:rsidR="00E16826" w:rsidRPr="00C65F61" w:rsidRDefault="00E16826" w:rsidP="00E16826">
                      <w:pPr>
                        <w:spacing w:after="0" w:line="360" w:lineRule="auto"/>
                        <w:rPr>
                          <w:rFonts w:ascii="Arial" w:hAnsi="Arial" w:cs="Arial"/>
                          <w:b/>
                          <w:sz w:val="24"/>
                          <w:szCs w:val="24"/>
                        </w:rPr>
                      </w:pPr>
                      <w:r w:rsidRPr="00C65F61">
                        <w:rPr>
                          <w:rFonts w:ascii="Arial" w:hAnsi="Arial" w:cs="Arial"/>
                          <w:b/>
                          <w:sz w:val="24"/>
                          <w:szCs w:val="24"/>
                        </w:rPr>
                        <w:t>Evaluation</w:t>
                      </w:r>
                    </w:p>
                    <w:p w14:paraId="13B12C3A"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1 Assessing effectiveness.</w:t>
                      </w:r>
                    </w:p>
                    <w:p w14:paraId="0EFA6844"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2 Understanding change process</w:t>
                      </w:r>
                    </w:p>
                    <w:p w14:paraId="377EBF36"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3 Assessing cost-effectiveness.</w:t>
                      </w:r>
                    </w:p>
                  </w:txbxContent>
                </v:textbox>
                <w10:wrap type="square" anchorx="margin"/>
              </v:shape>
            </w:pict>
          </mc:Fallback>
        </mc:AlternateContent>
      </w:r>
      <w:r w:rsidRPr="00155198">
        <w:rPr>
          <w:rFonts w:ascii="Arial" w:hAnsi="Arial" w:cs="Arial"/>
          <w:noProof/>
          <w:sz w:val="24"/>
          <w:szCs w:val="24"/>
        </w:rPr>
        <mc:AlternateContent>
          <mc:Choice Requires="wps">
            <w:drawing>
              <wp:anchor distT="45720" distB="45720" distL="114300" distR="114300" simplePos="0" relativeHeight="251649024" behindDoc="0" locked="0" layoutInCell="1" allowOverlap="1" wp14:anchorId="1B62EBA7" wp14:editId="6EF2A792">
                <wp:simplePos x="0" y="0"/>
                <wp:positionH relativeFrom="margin">
                  <wp:align>left</wp:align>
                </wp:positionH>
                <wp:positionV relativeFrom="paragraph">
                  <wp:posOffset>245110</wp:posOffset>
                </wp:positionV>
                <wp:extent cx="2609850" cy="113347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1133475"/>
                        </a:xfrm>
                        <a:prstGeom prst="rect">
                          <a:avLst/>
                        </a:prstGeom>
                        <a:solidFill>
                          <a:srgbClr val="FFFFFF"/>
                        </a:solidFill>
                        <a:ln w="12700">
                          <a:solidFill>
                            <a:schemeClr val="tx1"/>
                          </a:solidFill>
                          <a:miter lim="800000"/>
                          <a:headEnd/>
                          <a:tailEnd/>
                        </a:ln>
                      </wps:spPr>
                      <wps:txbx>
                        <w:txbxContent>
                          <w:p w14:paraId="147A5189" w14:textId="77777777" w:rsidR="00E16826" w:rsidRPr="00C65F61" w:rsidRDefault="00E16826" w:rsidP="00E16826">
                            <w:pPr>
                              <w:spacing w:after="0" w:line="360" w:lineRule="auto"/>
                              <w:rPr>
                                <w:rFonts w:ascii="Arial" w:hAnsi="Arial" w:cs="Arial"/>
                                <w:b/>
                                <w:sz w:val="24"/>
                                <w:szCs w:val="24"/>
                              </w:rPr>
                            </w:pPr>
                            <w:r w:rsidRPr="00C65F61">
                              <w:rPr>
                                <w:rFonts w:ascii="Arial" w:hAnsi="Arial" w:cs="Arial"/>
                                <w:b/>
                                <w:sz w:val="24"/>
                                <w:szCs w:val="24"/>
                              </w:rPr>
                              <w:t>Development</w:t>
                            </w:r>
                          </w:p>
                          <w:p w14:paraId="3396C338"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1 Identifying the evidence.</w:t>
                            </w:r>
                          </w:p>
                          <w:p w14:paraId="39CC1C00"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2 Identifying/developing theory.</w:t>
                            </w:r>
                          </w:p>
                          <w:p w14:paraId="665B11FA"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3 Modelling process and outcomes</w:t>
                            </w:r>
                          </w:p>
                          <w:p w14:paraId="4ECD85D3" w14:textId="77777777" w:rsidR="00E16826" w:rsidRDefault="00E16826" w:rsidP="00E168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2EBA7" id="_x0000_s1028" type="#_x0000_t202" style="position:absolute;left:0;text-align:left;margin-left:0;margin-top:19.3pt;width:205.5pt;height:89.25pt;z-index:2516490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" strokecolor="black [3213]" strokeweight="1pt">
                <v:textbox>
                  <w:txbxContent>
                    <w:p w14:paraId="147A5189" w14:textId="77777777" w:rsidR="00E16826" w:rsidRPr="00C65F61" w:rsidRDefault="00E16826" w:rsidP="00E16826">
                      <w:pPr>
                        <w:spacing w:after="0" w:line="360" w:lineRule="auto"/>
                        <w:rPr>
                          <w:rFonts w:ascii="Arial" w:hAnsi="Arial" w:cs="Arial"/>
                          <w:b/>
                          <w:sz w:val="24"/>
                          <w:szCs w:val="24"/>
                        </w:rPr>
                      </w:pPr>
                      <w:r w:rsidRPr="00C65F61">
                        <w:rPr>
                          <w:rFonts w:ascii="Arial" w:hAnsi="Arial" w:cs="Arial"/>
                          <w:b/>
                          <w:sz w:val="24"/>
                          <w:szCs w:val="24"/>
                        </w:rPr>
                        <w:t>Development</w:t>
                      </w:r>
                    </w:p>
                    <w:p w14:paraId="3396C338"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1 Identifying the evidence.</w:t>
                      </w:r>
                    </w:p>
                    <w:p w14:paraId="39CC1C00"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2 Identifying/developing theory.</w:t>
                      </w:r>
                    </w:p>
                    <w:p w14:paraId="665B11FA"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3 Modelling process and outcomes</w:t>
                      </w:r>
                    </w:p>
                    <w:p w14:paraId="4ECD85D3" w14:textId="77777777" w:rsidR="00E16826" w:rsidRDefault="00E16826" w:rsidP="00E16826"/>
                  </w:txbxContent>
                </v:textbox>
                <w10:wrap type="square" anchorx="margin"/>
              </v:shape>
            </w:pict>
          </mc:Fallback>
        </mc:AlternateContent>
      </w:r>
      <w:r w:rsidRPr="00155198">
        <w:rPr>
          <w:rFonts w:ascii="Arial" w:hAnsi="Arial" w:cs="Arial"/>
          <w:sz w:val="24"/>
          <w:szCs w:val="24"/>
        </w:rPr>
        <w:tab/>
      </w:r>
    </w:p>
    <w:p w14:paraId="4B3903A1" w14:textId="77777777" w:rsidR="00E16826" w:rsidRPr="00155198" w:rsidRDefault="00E16826" w:rsidP="00E16826">
      <w:pPr>
        <w:spacing w:line="480" w:lineRule="auto"/>
        <w:jc w:val="both"/>
        <w:rPr>
          <w:rFonts w:ascii="Arial" w:hAnsi="Arial" w:cs="Arial"/>
          <w:sz w:val="24"/>
          <w:szCs w:val="24"/>
        </w:rPr>
      </w:pPr>
    </w:p>
    <w:p w14:paraId="654D1333" w14:textId="77777777" w:rsidR="00E16826" w:rsidRPr="00155198" w:rsidRDefault="00E16826" w:rsidP="00E16826">
      <w:pPr>
        <w:spacing w:line="480" w:lineRule="auto"/>
        <w:jc w:val="both"/>
        <w:rPr>
          <w:rFonts w:ascii="Arial" w:hAnsi="Arial" w:cs="Arial"/>
          <w:sz w:val="24"/>
          <w:szCs w:val="24"/>
        </w:rPr>
      </w:pPr>
    </w:p>
    <w:p w14:paraId="58E671F4" w14:textId="77777777" w:rsidR="00E16826" w:rsidRPr="00155198" w:rsidRDefault="00E16826" w:rsidP="00E16826">
      <w:pPr>
        <w:spacing w:line="480" w:lineRule="auto"/>
        <w:jc w:val="both"/>
        <w:rPr>
          <w:rFonts w:ascii="Arial" w:hAnsi="Arial" w:cs="Arial"/>
          <w:sz w:val="24"/>
          <w:szCs w:val="24"/>
        </w:rPr>
      </w:pPr>
      <w:r w:rsidRPr="00155198">
        <w:rPr>
          <w:rFonts w:ascii="Arial" w:hAnsi="Arial" w:cs="Arial"/>
          <w:noProof/>
          <w:sz w:val="24"/>
          <w:szCs w:val="24"/>
        </w:rPr>
        <mc:AlternateContent>
          <mc:Choice Requires="wps">
            <w:drawing>
              <wp:anchor distT="45720" distB="45720" distL="114300" distR="114300" simplePos="0" relativeHeight="251652096" behindDoc="0" locked="0" layoutInCell="1" allowOverlap="1" wp14:anchorId="707ADBDE" wp14:editId="263422A8">
                <wp:simplePos x="0" y="0"/>
                <wp:positionH relativeFrom="margin">
                  <wp:posOffset>1842135</wp:posOffset>
                </wp:positionH>
                <wp:positionV relativeFrom="paragraph">
                  <wp:posOffset>222250</wp:posOffset>
                </wp:positionV>
                <wp:extent cx="2447925" cy="1181100"/>
                <wp:effectExtent l="0" t="0" r="28575" b="1905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181100"/>
                        </a:xfrm>
                        <a:prstGeom prst="rect">
                          <a:avLst/>
                        </a:prstGeom>
                        <a:solidFill>
                          <a:srgbClr val="FFFFFF"/>
                        </a:solidFill>
                        <a:ln w="12700">
                          <a:solidFill>
                            <a:schemeClr val="tx1"/>
                          </a:solidFill>
                          <a:miter lim="800000"/>
                          <a:headEnd/>
                          <a:tailEnd/>
                        </a:ln>
                      </wps:spPr>
                      <wps:txbx>
                        <w:txbxContent>
                          <w:p w14:paraId="3D93DFF8" w14:textId="77777777" w:rsidR="00E16826" w:rsidRPr="00C65F61" w:rsidRDefault="00E16826" w:rsidP="00E16826">
                            <w:pPr>
                              <w:spacing w:after="0" w:line="360" w:lineRule="auto"/>
                              <w:rPr>
                                <w:rFonts w:ascii="Arial" w:hAnsi="Arial" w:cs="Arial"/>
                                <w:b/>
                                <w:sz w:val="24"/>
                                <w:szCs w:val="24"/>
                              </w:rPr>
                            </w:pPr>
                            <w:r w:rsidRPr="00C65F61">
                              <w:rPr>
                                <w:rFonts w:ascii="Arial" w:hAnsi="Arial" w:cs="Arial"/>
                                <w:b/>
                                <w:sz w:val="24"/>
                                <w:szCs w:val="24"/>
                              </w:rPr>
                              <w:t>Implementation</w:t>
                            </w:r>
                          </w:p>
                          <w:p w14:paraId="6D0411A5"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1 Dissemination</w:t>
                            </w:r>
                          </w:p>
                          <w:p w14:paraId="5025DE00"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2 Surveillance and monitoring</w:t>
                            </w:r>
                          </w:p>
                          <w:p w14:paraId="57C297F7"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3 Long term follow-ups</w:t>
                            </w:r>
                          </w:p>
                          <w:p w14:paraId="5F4CC322" w14:textId="77777777" w:rsidR="00E16826" w:rsidRDefault="00E16826" w:rsidP="00E168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ADBDE" id="_x0000_s1029" type="#_x0000_t202" style="position:absolute;left:0;text-align:left;margin-left:145.05pt;margin-top:17.5pt;width:192.75pt;height:93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" strokecolor="black [3213]" strokeweight="1pt">
                <v:textbox>
                  <w:txbxContent>
                    <w:p w14:paraId="3D93DFF8" w14:textId="77777777" w:rsidR="00E16826" w:rsidRPr="00C65F61" w:rsidRDefault="00E16826" w:rsidP="00E16826">
                      <w:pPr>
                        <w:spacing w:after="0" w:line="360" w:lineRule="auto"/>
                        <w:rPr>
                          <w:rFonts w:ascii="Arial" w:hAnsi="Arial" w:cs="Arial"/>
                          <w:b/>
                          <w:sz w:val="24"/>
                          <w:szCs w:val="24"/>
                        </w:rPr>
                      </w:pPr>
                      <w:r w:rsidRPr="00C65F61">
                        <w:rPr>
                          <w:rFonts w:ascii="Arial" w:hAnsi="Arial" w:cs="Arial"/>
                          <w:b/>
                          <w:sz w:val="24"/>
                          <w:szCs w:val="24"/>
                        </w:rPr>
                        <w:t>Implementation</w:t>
                      </w:r>
                    </w:p>
                    <w:p w14:paraId="6D0411A5"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1 Dissemination</w:t>
                      </w:r>
                    </w:p>
                    <w:p w14:paraId="5025DE00"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2 Surveillance and monitoring</w:t>
                      </w:r>
                    </w:p>
                    <w:p w14:paraId="57C297F7" w14:textId="77777777" w:rsidR="00E16826" w:rsidRPr="00C65F61" w:rsidRDefault="00E16826" w:rsidP="00E16826">
                      <w:pPr>
                        <w:spacing w:after="0" w:line="360" w:lineRule="auto"/>
                        <w:rPr>
                          <w:rFonts w:ascii="Arial" w:hAnsi="Arial" w:cs="Arial"/>
                          <w:sz w:val="24"/>
                          <w:szCs w:val="24"/>
                        </w:rPr>
                      </w:pPr>
                      <w:r w:rsidRPr="00C65F61">
                        <w:rPr>
                          <w:rFonts w:ascii="Arial" w:hAnsi="Arial" w:cs="Arial"/>
                          <w:sz w:val="24"/>
                          <w:szCs w:val="24"/>
                        </w:rPr>
                        <w:t>3 Long term follow-ups</w:t>
                      </w:r>
                    </w:p>
                    <w:p w14:paraId="5F4CC322" w14:textId="77777777" w:rsidR="00E16826" w:rsidRDefault="00E16826" w:rsidP="00E16826"/>
                  </w:txbxContent>
                </v:textbox>
                <w10:wrap type="square" anchorx="margin"/>
              </v:shape>
            </w:pict>
          </mc:Fallback>
        </mc:AlternateContent>
      </w:r>
      <w:r w:rsidRPr="00155198">
        <w:rPr>
          <w:rFonts w:ascii="Arial" w:hAnsi="Arial" w:cs="Arial"/>
          <w:noProof/>
          <w:sz w:val="24"/>
          <w:szCs w:val="24"/>
        </w:rPr>
        <mc:AlternateContent>
          <mc:Choice Requires="wps">
            <w:drawing>
              <wp:anchor distT="0" distB="0" distL="114300" distR="114300" simplePos="0" relativeHeight="251653120" behindDoc="0" locked="0" layoutInCell="1" allowOverlap="1" wp14:anchorId="3F6A8446" wp14:editId="39224765">
                <wp:simplePos x="0" y="0"/>
                <wp:positionH relativeFrom="margin">
                  <wp:posOffset>4315523</wp:posOffset>
                </wp:positionH>
                <wp:positionV relativeFrom="paragraph">
                  <wp:posOffset>26437</wp:posOffset>
                </wp:positionV>
                <wp:extent cx="858193" cy="791518"/>
                <wp:effectExtent l="38100" t="38100" r="56515" b="6604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8193" cy="791518"/>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278163" id="Straight Arrow Connector 12" o:spid="_x0000_s1026" type="#_x0000_t32" style="position:absolute;margin-left:339.8pt;margin-top:2.1pt;width:67.55pt;height:62.3pt;flip:y;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">
                <v:stroke startarrow="block" endarrow="block"/>
                <w10:wrap anchorx="margin"/>
              </v:shape>
            </w:pict>
          </mc:Fallback>
        </mc:AlternateContent>
      </w:r>
      <w:r w:rsidRPr="00155198">
        <w:rPr>
          <w:rFonts w:ascii="Arial" w:hAnsi="Arial" w:cs="Arial"/>
          <w:noProof/>
          <w:sz w:val="24"/>
          <w:szCs w:val="24"/>
        </w:rPr>
        <mc:AlternateContent>
          <mc:Choice Requires="wps">
            <w:drawing>
              <wp:anchor distT="0" distB="0" distL="114300" distR="114300" simplePos="0" relativeHeight="251654144" behindDoc="0" locked="0" layoutInCell="1" allowOverlap="1" wp14:anchorId="53B6C60E" wp14:editId="7319C8A7">
                <wp:simplePos x="0" y="0"/>
                <wp:positionH relativeFrom="column">
                  <wp:posOffset>837280</wp:posOffset>
                </wp:positionH>
                <wp:positionV relativeFrom="paragraph">
                  <wp:posOffset>53975</wp:posOffset>
                </wp:positionV>
                <wp:extent cx="915348" cy="694709"/>
                <wp:effectExtent l="38100" t="38100" r="56515" b="4826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348" cy="694709"/>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F01E86" id="Straight Arrow Connector 6" o:spid="_x0000_s1026" type="#_x0000_t32" style="position:absolute;margin-left:65.95pt;margin-top:4.25pt;width:72.05pt;height:54.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">
                <v:stroke startarrow="block" endarrow="block"/>
              </v:shape>
            </w:pict>
          </mc:Fallback>
        </mc:AlternateContent>
      </w:r>
    </w:p>
    <w:p w14:paraId="1BAE8319" w14:textId="77777777" w:rsidR="00E16826" w:rsidRPr="00155198" w:rsidRDefault="00E16826" w:rsidP="00E16826">
      <w:pPr>
        <w:spacing w:line="480" w:lineRule="auto"/>
        <w:jc w:val="both"/>
        <w:rPr>
          <w:rFonts w:ascii="Arial" w:hAnsi="Arial" w:cs="Arial"/>
          <w:sz w:val="24"/>
          <w:szCs w:val="24"/>
        </w:rPr>
      </w:pPr>
    </w:p>
    <w:p w14:paraId="10E80750" w14:textId="77777777" w:rsidR="00E16826" w:rsidRPr="00155198" w:rsidRDefault="00E16826" w:rsidP="00E16826">
      <w:pPr>
        <w:spacing w:line="480" w:lineRule="auto"/>
        <w:jc w:val="both"/>
        <w:rPr>
          <w:rFonts w:ascii="Arial" w:hAnsi="Arial" w:cs="Arial"/>
          <w:sz w:val="24"/>
          <w:szCs w:val="24"/>
        </w:rPr>
      </w:pPr>
      <w:r w:rsidRPr="00155198">
        <w:rPr>
          <w:rFonts w:ascii="Arial" w:hAnsi="Arial" w:cs="Arial"/>
          <w:sz w:val="24"/>
          <w:szCs w:val="24"/>
        </w:rPr>
        <w:t xml:space="preserve"> </w:t>
      </w:r>
    </w:p>
    <w:p w14:paraId="306D4881" w14:textId="77777777" w:rsidR="00E16826" w:rsidRPr="00155198" w:rsidRDefault="00E16826" w:rsidP="00E16826">
      <w:pPr>
        <w:spacing w:line="480" w:lineRule="auto"/>
        <w:jc w:val="both"/>
        <w:rPr>
          <w:rFonts w:ascii="Arial" w:hAnsi="Arial" w:cs="Arial"/>
          <w:sz w:val="24"/>
          <w:szCs w:val="24"/>
        </w:rPr>
      </w:pPr>
    </w:p>
    <w:p w14:paraId="2D457C54" w14:textId="77777777" w:rsidR="00E519E9" w:rsidRDefault="00E16826" w:rsidP="00E519E9">
      <w:pPr>
        <w:spacing w:after="200" w:line="480" w:lineRule="auto"/>
        <w:jc w:val="both"/>
        <w:rPr>
          <w:rFonts w:ascii="Arial" w:eastAsia="Times New Roman" w:hAnsi="Arial" w:cs="Arial"/>
          <w:color w:val="000000"/>
          <w:sz w:val="24"/>
          <w:szCs w:val="24"/>
          <w:lang w:eastAsia="en-GB"/>
        </w:rPr>
      </w:pPr>
      <w:r w:rsidRPr="00155198">
        <w:rPr>
          <w:rFonts w:ascii="Arial" w:eastAsia="Times New Roman" w:hAnsi="Arial" w:cs="Arial"/>
          <w:i/>
          <w:iCs/>
          <w:color w:val="000000"/>
          <w:sz w:val="24"/>
          <w:szCs w:val="24"/>
          <w:lang w:eastAsia="en-GB"/>
        </w:rPr>
        <w:t xml:space="preserve">Note. </w:t>
      </w:r>
      <w:r w:rsidRPr="00AE0B7C">
        <w:rPr>
          <w:rFonts w:ascii="Arial" w:eastAsia="Times New Roman" w:hAnsi="Arial" w:cs="Arial"/>
          <w:i/>
          <w:iCs/>
          <w:color w:val="000000"/>
          <w:sz w:val="24"/>
          <w:szCs w:val="24"/>
          <w:lang w:eastAsia="en-GB"/>
        </w:rPr>
        <w:t>Adapted from the Complex Intervention Guide (MRC, 2008)</w:t>
      </w:r>
    </w:p>
    <w:p w14:paraId="4A6E0AD4" w14:textId="530621A4" w:rsidR="00E16826" w:rsidRPr="00E519E9" w:rsidRDefault="00F32559" w:rsidP="00E519E9">
      <w:pPr>
        <w:spacing w:after="200" w:line="480" w:lineRule="auto"/>
        <w:jc w:val="both"/>
        <w:rPr>
          <w:rFonts w:ascii="Arial" w:eastAsia="Times New Roman" w:hAnsi="Arial" w:cs="Arial"/>
          <w:color w:val="000000"/>
          <w:sz w:val="24"/>
          <w:szCs w:val="24"/>
          <w:lang w:eastAsia="en-GB"/>
        </w:rPr>
      </w:pPr>
      <w:r w:rsidRPr="00155198">
        <w:rPr>
          <w:rFonts w:ascii="Arial" w:eastAsia="Times New Roman" w:hAnsi="Arial" w:cs="Arial"/>
          <w:b/>
          <w:bCs/>
          <w:color w:val="000000"/>
          <w:sz w:val="24"/>
          <w:szCs w:val="24"/>
          <w:lang w:eastAsia="en-GB"/>
        </w:rPr>
        <w:t xml:space="preserve">Phase One: Development </w:t>
      </w:r>
    </w:p>
    <w:p w14:paraId="3143ED28" w14:textId="23295523" w:rsidR="00F32559" w:rsidRPr="00E519E9" w:rsidRDefault="00F32559" w:rsidP="00E519E9">
      <w:pPr>
        <w:spacing w:after="200" w:line="480" w:lineRule="auto"/>
        <w:ind w:firstLine="720"/>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An adapted version of Lovell et al., (2008) and Hardeman et al., (2005) </w:t>
      </w:r>
      <w:r w:rsidR="00E16826" w:rsidRPr="00155198">
        <w:rPr>
          <w:rFonts w:ascii="Arial" w:eastAsia="Times New Roman" w:hAnsi="Arial" w:cs="Arial"/>
          <w:color w:val="000000"/>
          <w:sz w:val="24"/>
          <w:szCs w:val="24"/>
          <w:lang w:eastAsia="en-GB"/>
        </w:rPr>
        <w:t xml:space="preserve">matrix </w:t>
      </w:r>
      <w:r w:rsidRPr="00155198">
        <w:rPr>
          <w:rFonts w:ascii="Arial" w:eastAsia="Times New Roman" w:hAnsi="Arial" w:cs="Arial"/>
          <w:color w:val="000000"/>
          <w:sz w:val="24"/>
          <w:szCs w:val="24"/>
          <w:lang w:eastAsia="en-GB"/>
        </w:rPr>
        <w:t>modelling approach was used to</w:t>
      </w:r>
      <w:r w:rsidR="003E1549">
        <w:rPr>
          <w:rFonts w:ascii="Arial" w:eastAsia="Times New Roman" w:hAnsi="Arial" w:cs="Arial"/>
          <w:color w:val="000000"/>
          <w:sz w:val="24"/>
          <w:szCs w:val="24"/>
          <w:lang w:eastAsia="en-GB"/>
        </w:rPr>
        <w:t xml:space="preserve"> develop CAT-GSH for depression</w:t>
      </w:r>
      <w:r w:rsidRPr="00155198">
        <w:rPr>
          <w:rFonts w:ascii="Arial" w:eastAsia="Times New Roman" w:hAnsi="Arial" w:cs="Arial"/>
          <w:color w:val="000000"/>
          <w:sz w:val="24"/>
          <w:szCs w:val="24"/>
          <w:lang w:eastAsia="en-GB"/>
        </w:rPr>
        <w:t xml:space="preserve">. </w:t>
      </w:r>
      <w:r w:rsidR="003E1549">
        <w:rPr>
          <w:rFonts w:ascii="Arial" w:eastAsia="Times New Roman" w:hAnsi="Arial" w:cs="Arial"/>
          <w:color w:val="000000"/>
          <w:sz w:val="24"/>
          <w:szCs w:val="24"/>
          <w:lang w:eastAsia="en-GB"/>
        </w:rPr>
        <w:t>This included</w:t>
      </w:r>
      <w:r w:rsidRPr="00155198">
        <w:rPr>
          <w:rFonts w:ascii="Arial" w:eastAsia="Times New Roman" w:hAnsi="Arial" w:cs="Arial"/>
          <w:color w:val="000000"/>
          <w:sz w:val="24"/>
          <w:szCs w:val="24"/>
          <w:lang w:eastAsia="en-GB"/>
        </w:rPr>
        <w:t xml:space="preserve"> a) identifying the evidence-base; b) identifying appropriate theory; and c) creating a model of the intervention. </w:t>
      </w:r>
      <w:r w:rsidR="00E519E9">
        <w:rPr>
          <w:rFonts w:ascii="Arial" w:eastAsia="Times New Roman" w:hAnsi="Arial" w:cs="Arial"/>
          <w:color w:val="000000"/>
          <w:sz w:val="24"/>
          <w:szCs w:val="24"/>
          <w:lang w:eastAsia="en-GB"/>
        </w:rPr>
        <w:t xml:space="preserve">Identifying the evidence-base and appropriate theory was completed by </w:t>
      </w:r>
      <w:r w:rsidR="001A1143" w:rsidRPr="00155198">
        <w:rPr>
          <w:rFonts w:ascii="Arial" w:eastAsia="Times New Roman" w:hAnsi="Arial" w:cs="Arial"/>
          <w:color w:val="000000"/>
          <w:sz w:val="24"/>
          <w:szCs w:val="24"/>
          <w:lang w:eastAsia="en-GB"/>
        </w:rPr>
        <w:t xml:space="preserve">defining depression, identifying key components of GSH, identifying key components of CAT, and identifying our target population and related needs. </w:t>
      </w:r>
      <w:r w:rsidR="00E16826" w:rsidRPr="00155198">
        <w:rPr>
          <w:rFonts w:ascii="Arial" w:eastAsia="Times New Roman" w:hAnsi="Arial" w:cs="Arial"/>
          <w:color w:val="000000"/>
          <w:sz w:val="24"/>
          <w:szCs w:val="24"/>
          <w:lang w:eastAsia="en-GB"/>
        </w:rPr>
        <w:t xml:space="preserve">Table </w:t>
      </w:r>
      <w:r w:rsidR="001C432E">
        <w:rPr>
          <w:rFonts w:ascii="Arial" w:eastAsia="Times New Roman" w:hAnsi="Arial" w:cs="Arial"/>
          <w:color w:val="000000"/>
          <w:sz w:val="24"/>
          <w:szCs w:val="24"/>
          <w:lang w:eastAsia="en-GB"/>
        </w:rPr>
        <w:t>1</w:t>
      </w:r>
      <w:r w:rsidR="00E16826" w:rsidRPr="00155198">
        <w:rPr>
          <w:rFonts w:ascii="Arial" w:eastAsia="Times New Roman" w:hAnsi="Arial" w:cs="Arial"/>
          <w:color w:val="000000"/>
          <w:sz w:val="24"/>
          <w:szCs w:val="24"/>
          <w:lang w:eastAsia="en-GB"/>
        </w:rPr>
        <w:t xml:space="preserve"> outlines </w:t>
      </w:r>
      <w:r w:rsidR="001A1143" w:rsidRPr="00155198">
        <w:rPr>
          <w:rFonts w:ascii="Arial" w:eastAsia="Times New Roman" w:hAnsi="Arial" w:cs="Arial"/>
          <w:color w:val="000000"/>
          <w:sz w:val="24"/>
          <w:szCs w:val="24"/>
          <w:lang w:eastAsia="en-GB"/>
        </w:rPr>
        <w:t>the</w:t>
      </w:r>
      <w:r w:rsidR="00E16826" w:rsidRPr="00155198">
        <w:rPr>
          <w:rFonts w:ascii="Arial" w:eastAsia="Times New Roman" w:hAnsi="Arial" w:cs="Arial"/>
          <w:color w:val="000000"/>
          <w:sz w:val="24"/>
          <w:szCs w:val="24"/>
          <w:lang w:eastAsia="en-GB"/>
        </w:rPr>
        <w:t xml:space="preserve"> aim</w:t>
      </w:r>
      <w:r w:rsidR="001A1143" w:rsidRPr="00155198">
        <w:rPr>
          <w:rFonts w:ascii="Arial" w:eastAsia="Times New Roman" w:hAnsi="Arial" w:cs="Arial"/>
          <w:color w:val="000000"/>
          <w:sz w:val="24"/>
          <w:szCs w:val="24"/>
          <w:lang w:eastAsia="en-GB"/>
        </w:rPr>
        <w:t>s</w:t>
      </w:r>
      <w:r w:rsidR="00E16826" w:rsidRPr="00155198">
        <w:rPr>
          <w:rFonts w:ascii="Arial" w:eastAsia="Times New Roman" w:hAnsi="Arial" w:cs="Arial"/>
          <w:color w:val="000000"/>
          <w:sz w:val="24"/>
          <w:szCs w:val="24"/>
          <w:lang w:eastAsia="en-GB"/>
        </w:rPr>
        <w:t xml:space="preserve"> and the </w:t>
      </w:r>
      <w:r w:rsidR="001A1143" w:rsidRPr="00155198">
        <w:rPr>
          <w:rFonts w:ascii="Arial" w:eastAsia="Times New Roman" w:hAnsi="Arial" w:cs="Arial"/>
          <w:color w:val="000000"/>
          <w:sz w:val="24"/>
          <w:szCs w:val="24"/>
          <w:lang w:eastAsia="en-GB"/>
        </w:rPr>
        <w:t>exploration methods used.</w:t>
      </w:r>
      <w:r w:rsidR="009E60D1">
        <w:rPr>
          <w:rFonts w:ascii="Arial" w:eastAsia="Times New Roman" w:hAnsi="Arial" w:cs="Arial"/>
          <w:color w:val="000000"/>
          <w:sz w:val="24"/>
          <w:szCs w:val="24"/>
          <w:lang w:eastAsia="en-GB"/>
        </w:rPr>
        <w:t xml:space="preserve"> A</w:t>
      </w:r>
      <w:r w:rsidR="009E60D1" w:rsidRPr="00155198">
        <w:rPr>
          <w:rFonts w:ascii="Arial" w:eastAsia="Times New Roman" w:hAnsi="Arial" w:cs="Arial"/>
          <w:color w:val="000000"/>
          <w:sz w:val="24"/>
          <w:szCs w:val="24"/>
          <w:lang w:eastAsia="en-GB"/>
        </w:rPr>
        <w:t xml:space="preserve">n interview guide (Appendix </w:t>
      </w:r>
      <w:r w:rsidR="009E60D1">
        <w:rPr>
          <w:rFonts w:ascii="Arial" w:eastAsia="Times New Roman" w:hAnsi="Arial" w:cs="Arial"/>
          <w:color w:val="000000"/>
          <w:sz w:val="24"/>
          <w:szCs w:val="24"/>
          <w:lang w:eastAsia="en-GB"/>
        </w:rPr>
        <w:t>C</w:t>
      </w:r>
      <w:r w:rsidR="009E60D1" w:rsidRPr="00155198">
        <w:rPr>
          <w:rFonts w:ascii="Arial" w:eastAsia="Times New Roman" w:hAnsi="Arial" w:cs="Arial"/>
          <w:color w:val="000000"/>
          <w:sz w:val="24"/>
          <w:szCs w:val="24"/>
          <w:lang w:eastAsia="en-GB"/>
        </w:rPr>
        <w:t>)</w:t>
      </w:r>
      <w:r w:rsidR="009E60D1">
        <w:rPr>
          <w:rFonts w:ascii="Arial" w:eastAsia="Times New Roman" w:hAnsi="Arial" w:cs="Arial"/>
          <w:color w:val="000000"/>
          <w:sz w:val="24"/>
          <w:szCs w:val="24"/>
          <w:lang w:eastAsia="en-GB"/>
        </w:rPr>
        <w:t xml:space="preserve">, </w:t>
      </w:r>
      <w:r w:rsidR="009E60D1" w:rsidRPr="00155198">
        <w:rPr>
          <w:rFonts w:ascii="Arial" w:eastAsia="Times New Roman" w:hAnsi="Arial" w:cs="Arial"/>
          <w:color w:val="000000"/>
          <w:sz w:val="24"/>
          <w:szCs w:val="24"/>
          <w:lang w:eastAsia="en-GB"/>
        </w:rPr>
        <w:t>developed during the process of reviewing the literature</w:t>
      </w:r>
      <w:r w:rsidR="009E60D1">
        <w:rPr>
          <w:rFonts w:ascii="Arial" w:eastAsia="Times New Roman" w:hAnsi="Arial" w:cs="Arial"/>
          <w:color w:val="000000"/>
          <w:sz w:val="24"/>
          <w:szCs w:val="24"/>
          <w:lang w:eastAsia="en-GB"/>
        </w:rPr>
        <w:t>, guided consultations</w:t>
      </w:r>
      <w:r w:rsidR="009E60D1" w:rsidRPr="00155198">
        <w:rPr>
          <w:rFonts w:ascii="Arial" w:eastAsia="Times New Roman" w:hAnsi="Arial" w:cs="Arial"/>
          <w:color w:val="000000"/>
          <w:sz w:val="24"/>
          <w:szCs w:val="24"/>
          <w:lang w:eastAsia="en-GB"/>
        </w:rPr>
        <w:t xml:space="preserve">. </w:t>
      </w:r>
    </w:p>
    <w:p w14:paraId="11B38DA8" w14:textId="2EEF465B" w:rsidR="00E16826" w:rsidRPr="00155198" w:rsidRDefault="00E16826" w:rsidP="001C432E">
      <w:pPr>
        <w:spacing w:after="200" w:line="276" w:lineRule="auto"/>
        <w:jc w:val="both"/>
        <w:rPr>
          <w:rFonts w:ascii="Arial" w:eastAsia="Times New Roman" w:hAnsi="Arial" w:cs="Arial"/>
          <w:sz w:val="24"/>
          <w:szCs w:val="24"/>
          <w:lang w:eastAsia="en-GB"/>
        </w:rPr>
      </w:pPr>
      <w:r w:rsidRPr="00155198">
        <w:rPr>
          <w:rFonts w:ascii="Arial" w:eastAsia="Times New Roman" w:hAnsi="Arial" w:cs="Arial"/>
          <w:b/>
          <w:bCs/>
          <w:color w:val="000000"/>
          <w:sz w:val="24"/>
          <w:szCs w:val="24"/>
          <w:lang w:eastAsia="en-GB"/>
        </w:rPr>
        <w:lastRenderedPageBreak/>
        <w:t xml:space="preserve">Table </w:t>
      </w:r>
      <w:r w:rsidR="001C432E">
        <w:rPr>
          <w:rFonts w:ascii="Arial" w:eastAsia="Times New Roman" w:hAnsi="Arial" w:cs="Arial"/>
          <w:b/>
          <w:bCs/>
          <w:color w:val="000000"/>
          <w:sz w:val="24"/>
          <w:szCs w:val="24"/>
          <w:lang w:eastAsia="en-GB"/>
        </w:rPr>
        <w:t>1</w:t>
      </w:r>
    </w:p>
    <w:p w14:paraId="304E184F" w14:textId="2EE7B80C" w:rsidR="00E16826" w:rsidRPr="00155198" w:rsidRDefault="00E16826" w:rsidP="001C432E">
      <w:pPr>
        <w:spacing w:after="200" w:line="276" w:lineRule="auto"/>
        <w:jc w:val="both"/>
        <w:rPr>
          <w:rFonts w:ascii="Arial" w:eastAsia="Times New Roman" w:hAnsi="Arial" w:cs="Arial"/>
          <w:sz w:val="24"/>
          <w:szCs w:val="24"/>
          <w:lang w:eastAsia="en-GB"/>
        </w:rPr>
      </w:pPr>
      <w:r w:rsidRPr="00155198">
        <w:rPr>
          <w:rFonts w:ascii="Arial" w:eastAsia="Times New Roman" w:hAnsi="Arial" w:cs="Arial"/>
          <w:i/>
          <w:iCs/>
          <w:color w:val="000000"/>
          <w:sz w:val="24"/>
          <w:szCs w:val="24"/>
          <w:lang w:eastAsia="en-GB"/>
        </w:rPr>
        <w:t xml:space="preserve">Methods </w:t>
      </w:r>
      <w:r w:rsidR="00B91761">
        <w:rPr>
          <w:rFonts w:ascii="Arial" w:eastAsia="Times New Roman" w:hAnsi="Arial" w:cs="Arial"/>
          <w:i/>
          <w:iCs/>
          <w:color w:val="000000"/>
          <w:sz w:val="24"/>
          <w:szCs w:val="24"/>
          <w:lang w:eastAsia="en-GB"/>
        </w:rPr>
        <w:t>U</w:t>
      </w:r>
      <w:r w:rsidRPr="00155198">
        <w:rPr>
          <w:rFonts w:ascii="Arial" w:eastAsia="Times New Roman" w:hAnsi="Arial" w:cs="Arial"/>
          <w:i/>
          <w:iCs/>
          <w:color w:val="000000"/>
          <w:sz w:val="24"/>
          <w:szCs w:val="24"/>
          <w:lang w:eastAsia="en-GB"/>
        </w:rPr>
        <w:t xml:space="preserve">sed to </w:t>
      </w:r>
      <w:r w:rsidR="00B91761">
        <w:rPr>
          <w:rFonts w:ascii="Arial" w:eastAsia="Times New Roman" w:hAnsi="Arial" w:cs="Arial"/>
          <w:i/>
          <w:iCs/>
          <w:color w:val="000000"/>
          <w:sz w:val="24"/>
          <w:szCs w:val="24"/>
          <w:lang w:eastAsia="en-GB"/>
        </w:rPr>
        <w:t>D</w:t>
      </w:r>
      <w:r w:rsidRPr="00155198">
        <w:rPr>
          <w:rFonts w:ascii="Arial" w:eastAsia="Times New Roman" w:hAnsi="Arial" w:cs="Arial"/>
          <w:i/>
          <w:iCs/>
          <w:color w:val="000000"/>
          <w:sz w:val="24"/>
          <w:szCs w:val="24"/>
          <w:lang w:eastAsia="en-GB"/>
        </w:rPr>
        <w:t xml:space="preserve">evelop CAT-GSH </w:t>
      </w:r>
      <w:r w:rsidR="00B91761">
        <w:rPr>
          <w:rFonts w:ascii="Arial" w:eastAsia="Times New Roman" w:hAnsi="Arial" w:cs="Arial"/>
          <w:i/>
          <w:iCs/>
          <w:color w:val="000000"/>
          <w:sz w:val="24"/>
          <w:szCs w:val="24"/>
          <w:lang w:eastAsia="en-GB"/>
        </w:rPr>
        <w:t>M</w:t>
      </w:r>
      <w:r w:rsidRPr="00155198">
        <w:rPr>
          <w:rFonts w:ascii="Arial" w:eastAsia="Times New Roman" w:hAnsi="Arial" w:cs="Arial"/>
          <w:i/>
          <w:iCs/>
          <w:color w:val="000000"/>
          <w:sz w:val="24"/>
          <w:szCs w:val="24"/>
          <w:lang w:eastAsia="en-GB"/>
        </w:rPr>
        <w:t xml:space="preserve">anual </w:t>
      </w:r>
      <w:r w:rsidR="00B91761">
        <w:rPr>
          <w:rFonts w:ascii="Arial" w:eastAsia="Times New Roman" w:hAnsi="Arial" w:cs="Arial"/>
          <w:i/>
          <w:iCs/>
          <w:color w:val="000000"/>
          <w:sz w:val="24"/>
          <w:szCs w:val="24"/>
          <w:lang w:eastAsia="en-GB"/>
        </w:rPr>
        <w:t>M</w:t>
      </w:r>
      <w:r w:rsidR="001A1143" w:rsidRPr="00155198">
        <w:rPr>
          <w:rFonts w:ascii="Arial" w:eastAsia="Times New Roman" w:hAnsi="Arial" w:cs="Arial"/>
          <w:i/>
          <w:iCs/>
          <w:color w:val="000000"/>
          <w:sz w:val="24"/>
          <w:szCs w:val="24"/>
          <w:lang w:eastAsia="en-GB"/>
        </w:rPr>
        <w:t>odel</w:t>
      </w:r>
    </w:p>
    <w:tbl>
      <w:tblPr>
        <w:tblW w:w="0" w:type="auto"/>
        <w:tblCellMar>
          <w:top w:w="15" w:type="dxa"/>
          <w:left w:w="15" w:type="dxa"/>
          <w:bottom w:w="15" w:type="dxa"/>
          <w:right w:w="15" w:type="dxa"/>
        </w:tblCellMar>
        <w:tblLook w:val="04A0" w:firstRow="1" w:lastRow="0" w:firstColumn="1" w:lastColumn="0" w:noHBand="0" w:noVBand="1"/>
      </w:tblPr>
      <w:tblGrid>
        <w:gridCol w:w="2835"/>
        <w:gridCol w:w="6191"/>
      </w:tblGrid>
      <w:tr w:rsidR="00E16826" w:rsidRPr="00155198" w14:paraId="350247E5" w14:textId="77777777" w:rsidTr="001A1143">
        <w:tc>
          <w:tcPr>
            <w:tcW w:w="2835" w:type="dxa"/>
            <w:tcBorders>
              <w:top w:val="single" w:sz="4" w:space="0" w:color="000000"/>
              <w:bottom w:val="single" w:sz="4" w:space="0" w:color="000000"/>
            </w:tcBorders>
            <w:tcMar>
              <w:top w:w="0" w:type="dxa"/>
              <w:left w:w="108" w:type="dxa"/>
              <w:bottom w:w="0" w:type="dxa"/>
              <w:right w:w="108" w:type="dxa"/>
            </w:tcMar>
            <w:hideMark/>
          </w:tcPr>
          <w:p w14:paraId="3F0763F8" w14:textId="0590968A" w:rsidR="00E16826" w:rsidRPr="001C5F90" w:rsidRDefault="00E16826" w:rsidP="00267339">
            <w:pPr>
              <w:spacing w:after="0" w:line="480" w:lineRule="auto"/>
              <w:jc w:val="center"/>
              <w:rPr>
                <w:rFonts w:ascii="Arial" w:eastAsia="Times New Roman" w:hAnsi="Arial" w:cs="Arial"/>
                <w:sz w:val="24"/>
                <w:szCs w:val="24"/>
                <w:lang w:eastAsia="en-GB"/>
              </w:rPr>
            </w:pPr>
            <w:r w:rsidRPr="001C5F90">
              <w:rPr>
                <w:rFonts w:ascii="Arial" w:eastAsia="Times New Roman" w:hAnsi="Arial" w:cs="Arial"/>
                <w:color w:val="000000"/>
                <w:sz w:val="24"/>
                <w:szCs w:val="24"/>
                <w:lang w:eastAsia="en-GB"/>
              </w:rPr>
              <w:t xml:space="preserve">Exploration </w:t>
            </w:r>
            <w:r w:rsidR="001C5F90">
              <w:rPr>
                <w:rFonts w:ascii="Arial" w:eastAsia="Times New Roman" w:hAnsi="Arial" w:cs="Arial"/>
                <w:color w:val="000000"/>
                <w:sz w:val="24"/>
                <w:szCs w:val="24"/>
                <w:lang w:eastAsia="en-GB"/>
              </w:rPr>
              <w:t>A</w:t>
            </w:r>
            <w:r w:rsidRPr="001C5F90">
              <w:rPr>
                <w:rFonts w:ascii="Arial" w:eastAsia="Times New Roman" w:hAnsi="Arial" w:cs="Arial"/>
                <w:color w:val="000000"/>
                <w:sz w:val="24"/>
                <w:szCs w:val="24"/>
                <w:lang w:eastAsia="en-GB"/>
              </w:rPr>
              <w:t>im</w:t>
            </w:r>
          </w:p>
        </w:tc>
        <w:tc>
          <w:tcPr>
            <w:tcW w:w="6191" w:type="dxa"/>
            <w:tcBorders>
              <w:top w:val="single" w:sz="4" w:space="0" w:color="000000"/>
              <w:bottom w:val="single" w:sz="4" w:space="0" w:color="000000"/>
            </w:tcBorders>
            <w:tcMar>
              <w:top w:w="0" w:type="dxa"/>
              <w:left w:w="108" w:type="dxa"/>
              <w:bottom w:w="0" w:type="dxa"/>
              <w:right w:w="108" w:type="dxa"/>
            </w:tcMar>
            <w:hideMark/>
          </w:tcPr>
          <w:p w14:paraId="1992EFB2" w14:textId="7E71E061" w:rsidR="00E16826" w:rsidRPr="001C5F90" w:rsidRDefault="00E16826" w:rsidP="00267339">
            <w:pPr>
              <w:spacing w:after="0" w:line="480" w:lineRule="auto"/>
              <w:jc w:val="center"/>
              <w:rPr>
                <w:rFonts w:ascii="Arial" w:eastAsia="Times New Roman" w:hAnsi="Arial" w:cs="Arial"/>
                <w:sz w:val="24"/>
                <w:szCs w:val="24"/>
                <w:lang w:eastAsia="en-GB"/>
              </w:rPr>
            </w:pPr>
            <w:r w:rsidRPr="001C5F90">
              <w:rPr>
                <w:rFonts w:ascii="Arial" w:eastAsia="Times New Roman" w:hAnsi="Arial" w:cs="Arial"/>
                <w:color w:val="000000"/>
                <w:sz w:val="24"/>
                <w:szCs w:val="24"/>
                <w:lang w:eastAsia="en-GB"/>
              </w:rPr>
              <w:t xml:space="preserve">Specific </w:t>
            </w:r>
            <w:r w:rsidR="001C5F90">
              <w:rPr>
                <w:rFonts w:ascii="Arial" w:eastAsia="Times New Roman" w:hAnsi="Arial" w:cs="Arial"/>
                <w:color w:val="000000"/>
                <w:sz w:val="24"/>
                <w:szCs w:val="24"/>
                <w:lang w:eastAsia="en-GB"/>
              </w:rPr>
              <w:t>M</w:t>
            </w:r>
            <w:r w:rsidRPr="001C5F90">
              <w:rPr>
                <w:rFonts w:ascii="Arial" w:eastAsia="Times New Roman" w:hAnsi="Arial" w:cs="Arial"/>
                <w:color w:val="000000"/>
                <w:sz w:val="24"/>
                <w:szCs w:val="24"/>
                <w:lang w:eastAsia="en-GB"/>
              </w:rPr>
              <w:t xml:space="preserve">ethods </w:t>
            </w:r>
            <w:r w:rsidR="001C5F90">
              <w:rPr>
                <w:rFonts w:ascii="Arial" w:eastAsia="Times New Roman" w:hAnsi="Arial" w:cs="Arial"/>
                <w:color w:val="000000"/>
                <w:sz w:val="24"/>
                <w:szCs w:val="24"/>
                <w:lang w:eastAsia="en-GB"/>
              </w:rPr>
              <w:t>U</w:t>
            </w:r>
            <w:r w:rsidRPr="001C5F90">
              <w:rPr>
                <w:rFonts w:ascii="Arial" w:eastAsia="Times New Roman" w:hAnsi="Arial" w:cs="Arial"/>
                <w:color w:val="000000"/>
                <w:sz w:val="24"/>
                <w:szCs w:val="24"/>
                <w:lang w:eastAsia="en-GB"/>
              </w:rPr>
              <w:t>sed</w:t>
            </w:r>
          </w:p>
        </w:tc>
      </w:tr>
      <w:tr w:rsidR="00E16826" w:rsidRPr="00155198" w14:paraId="7F6B2377" w14:textId="77777777" w:rsidTr="001A1143">
        <w:tc>
          <w:tcPr>
            <w:tcW w:w="2835" w:type="dxa"/>
            <w:tcBorders>
              <w:top w:val="single" w:sz="4" w:space="0" w:color="000000"/>
              <w:bottom w:val="single" w:sz="4" w:space="0" w:color="000000"/>
            </w:tcBorders>
            <w:tcMar>
              <w:top w:w="0" w:type="dxa"/>
              <w:left w:w="108" w:type="dxa"/>
              <w:bottom w:w="0" w:type="dxa"/>
              <w:right w:w="108" w:type="dxa"/>
            </w:tcMar>
            <w:hideMark/>
          </w:tcPr>
          <w:p w14:paraId="338CF9EE" w14:textId="77777777" w:rsidR="00E16826" w:rsidRPr="00155198" w:rsidRDefault="00E16826" w:rsidP="00E333C7">
            <w:pPr>
              <w:spacing w:after="0" w:line="480" w:lineRule="auto"/>
              <w:jc w:val="center"/>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Define depression and its importance</w:t>
            </w:r>
          </w:p>
        </w:tc>
        <w:tc>
          <w:tcPr>
            <w:tcW w:w="6191" w:type="dxa"/>
            <w:tcBorders>
              <w:top w:val="single" w:sz="4" w:space="0" w:color="000000"/>
              <w:bottom w:val="single" w:sz="4" w:space="0" w:color="000000"/>
            </w:tcBorders>
            <w:tcMar>
              <w:top w:w="0" w:type="dxa"/>
              <w:left w:w="108" w:type="dxa"/>
              <w:bottom w:w="0" w:type="dxa"/>
              <w:right w:w="108" w:type="dxa"/>
            </w:tcMar>
            <w:hideMark/>
          </w:tcPr>
          <w:p w14:paraId="425CDBDA" w14:textId="77777777" w:rsidR="00E16826" w:rsidRPr="00155198" w:rsidRDefault="00E16826" w:rsidP="00267339">
            <w:pPr>
              <w:spacing w:after="0" w:line="480" w:lineRule="auto"/>
              <w:jc w:val="both"/>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Review qualitative and quantitative evidence which defines depression, people’s experiences, and its impact.</w:t>
            </w:r>
          </w:p>
        </w:tc>
      </w:tr>
      <w:tr w:rsidR="00E16826" w:rsidRPr="00155198" w14:paraId="6EDC970E" w14:textId="77777777" w:rsidTr="001A1143">
        <w:tc>
          <w:tcPr>
            <w:tcW w:w="2835" w:type="dxa"/>
            <w:tcBorders>
              <w:top w:val="single" w:sz="4" w:space="0" w:color="000000"/>
              <w:bottom w:val="single" w:sz="4" w:space="0" w:color="000000"/>
            </w:tcBorders>
            <w:tcMar>
              <w:top w:w="0" w:type="dxa"/>
              <w:left w:w="108" w:type="dxa"/>
              <w:bottom w:w="0" w:type="dxa"/>
              <w:right w:w="108" w:type="dxa"/>
            </w:tcMar>
            <w:hideMark/>
          </w:tcPr>
          <w:p w14:paraId="4C3C944D" w14:textId="54062D2A" w:rsidR="00E16826" w:rsidRPr="00155198" w:rsidRDefault="00E16826" w:rsidP="00E333C7">
            <w:pPr>
              <w:spacing w:after="0" w:line="480" w:lineRule="auto"/>
              <w:jc w:val="center"/>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 xml:space="preserve">Identify key components of </w:t>
            </w:r>
            <w:r w:rsidR="001A1143" w:rsidRPr="00155198">
              <w:rPr>
                <w:rFonts w:ascii="Arial" w:eastAsia="Times New Roman" w:hAnsi="Arial" w:cs="Arial"/>
                <w:color w:val="000000"/>
                <w:sz w:val="24"/>
                <w:szCs w:val="24"/>
                <w:lang w:eastAsia="en-GB"/>
              </w:rPr>
              <w:t>GSH</w:t>
            </w:r>
          </w:p>
        </w:tc>
        <w:tc>
          <w:tcPr>
            <w:tcW w:w="6191" w:type="dxa"/>
            <w:tcBorders>
              <w:top w:val="single" w:sz="4" w:space="0" w:color="000000"/>
              <w:bottom w:val="single" w:sz="4" w:space="0" w:color="000000"/>
            </w:tcBorders>
            <w:tcMar>
              <w:top w:w="0" w:type="dxa"/>
              <w:left w:w="108" w:type="dxa"/>
              <w:bottom w:w="0" w:type="dxa"/>
              <w:right w:w="108" w:type="dxa"/>
            </w:tcMar>
            <w:hideMark/>
          </w:tcPr>
          <w:p w14:paraId="4B12226B" w14:textId="03B3E780" w:rsidR="00E16826" w:rsidRPr="00155198" w:rsidRDefault="00E16826" w:rsidP="00267339">
            <w:pPr>
              <w:spacing w:after="0" w:line="480" w:lineRule="auto"/>
              <w:jc w:val="both"/>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 xml:space="preserve">Review evidence about the key components of </w:t>
            </w:r>
            <w:r w:rsidR="001A1143" w:rsidRPr="00155198">
              <w:rPr>
                <w:rFonts w:ascii="Arial" w:eastAsia="Times New Roman" w:hAnsi="Arial" w:cs="Arial"/>
                <w:color w:val="000000"/>
                <w:sz w:val="24"/>
                <w:szCs w:val="24"/>
                <w:lang w:eastAsia="en-GB"/>
              </w:rPr>
              <w:t>GSH</w:t>
            </w:r>
            <w:r w:rsidR="009613AA">
              <w:rPr>
                <w:rFonts w:ascii="Arial" w:eastAsia="Times New Roman" w:hAnsi="Arial" w:cs="Arial"/>
                <w:color w:val="000000"/>
                <w:sz w:val="24"/>
                <w:szCs w:val="24"/>
                <w:lang w:eastAsia="en-GB"/>
              </w:rPr>
              <w:t>.</w:t>
            </w:r>
          </w:p>
          <w:p w14:paraId="11BF318D" w14:textId="0CF4AD97" w:rsidR="00E16826" w:rsidRPr="00155198" w:rsidRDefault="009613AA" w:rsidP="00267339">
            <w:pPr>
              <w:spacing w:after="0" w:line="480" w:lineRule="auto"/>
              <w:jc w:val="both"/>
              <w:rPr>
                <w:rFonts w:ascii="Arial" w:eastAsia="Times New Roman" w:hAnsi="Arial" w:cs="Arial"/>
                <w:sz w:val="24"/>
                <w:szCs w:val="24"/>
                <w:lang w:eastAsia="en-GB"/>
              </w:rPr>
            </w:pPr>
            <w:r>
              <w:rPr>
                <w:rFonts w:ascii="Arial" w:eastAsia="Times New Roman" w:hAnsi="Arial" w:cs="Arial"/>
                <w:color w:val="000000"/>
                <w:sz w:val="24"/>
                <w:szCs w:val="24"/>
                <w:lang w:eastAsia="en-GB"/>
              </w:rPr>
              <w:t>Hold c</w:t>
            </w:r>
            <w:r w:rsidR="00E16826" w:rsidRPr="00155198">
              <w:rPr>
                <w:rFonts w:ascii="Arial" w:eastAsia="Times New Roman" w:hAnsi="Arial" w:cs="Arial"/>
                <w:color w:val="000000"/>
                <w:sz w:val="24"/>
                <w:szCs w:val="24"/>
                <w:lang w:eastAsia="en-GB"/>
              </w:rPr>
              <w:t xml:space="preserve">onsultation meeting with </w:t>
            </w:r>
            <w:r w:rsidR="009E60D1">
              <w:rPr>
                <w:rFonts w:ascii="Arial" w:eastAsia="Times New Roman" w:hAnsi="Arial" w:cs="Arial"/>
                <w:color w:val="000000"/>
                <w:sz w:val="24"/>
                <w:szCs w:val="24"/>
                <w:lang w:eastAsia="en-GB"/>
              </w:rPr>
              <w:t>qualified and trainee CAT practitioners, alongside NHS Talking Therapies PWPs.</w:t>
            </w:r>
          </w:p>
        </w:tc>
      </w:tr>
      <w:tr w:rsidR="00E16826" w:rsidRPr="00155198" w14:paraId="122BE071" w14:textId="77777777" w:rsidTr="001A1143">
        <w:tc>
          <w:tcPr>
            <w:tcW w:w="2835" w:type="dxa"/>
            <w:tcBorders>
              <w:top w:val="single" w:sz="4" w:space="0" w:color="000000"/>
              <w:bottom w:val="single" w:sz="4" w:space="0" w:color="000000"/>
            </w:tcBorders>
            <w:tcMar>
              <w:top w:w="0" w:type="dxa"/>
              <w:left w:w="108" w:type="dxa"/>
              <w:bottom w:w="0" w:type="dxa"/>
              <w:right w:w="108" w:type="dxa"/>
            </w:tcMar>
            <w:hideMark/>
          </w:tcPr>
          <w:p w14:paraId="1F9BF411" w14:textId="5E0C9E37" w:rsidR="00E16826" w:rsidRPr="00155198" w:rsidRDefault="00E16826" w:rsidP="00E333C7">
            <w:pPr>
              <w:spacing w:after="0" w:line="480" w:lineRule="auto"/>
              <w:jc w:val="center"/>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 xml:space="preserve">Identify key components of </w:t>
            </w:r>
            <w:r w:rsidR="001A1143" w:rsidRPr="00155198">
              <w:rPr>
                <w:rFonts w:ascii="Arial" w:eastAsia="Times New Roman" w:hAnsi="Arial" w:cs="Arial"/>
                <w:color w:val="000000"/>
                <w:sz w:val="24"/>
                <w:szCs w:val="24"/>
                <w:lang w:eastAsia="en-GB"/>
              </w:rPr>
              <w:t>CAT</w:t>
            </w:r>
          </w:p>
        </w:tc>
        <w:tc>
          <w:tcPr>
            <w:tcW w:w="6191" w:type="dxa"/>
            <w:tcBorders>
              <w:top w:val="single" w:sz="4" w:space="0" w:color="000000"/>
              <w:bottom w:val="single" w:sz="4" w:space="0" w:color="000000"/>
            </w:tcBorders>
            <w:tcMar>
              <w:top w:w="0" w:type="dxa"/>
              <w:left w:w="108" w:type="dxa"/>
              <w:bottom w:w="0" w:type="dxa"/>
              <w:right w:w="108" w:type="dxa"/>
            </w:tcMar>
            <w:hideMark/>
          </w:tcPr>
          <w:p w14:paraId="3CEEECF1" w14:textId="77777777" w:rsidR="00E16826" w:rsidRPr="00155198" w:rsidRDefault="00E16826" w:rsidP="00267339">
            <w:pPr>
              <w:spacing w:after="0" w:line="480" w:lineRule="auto"/>
              <w:jc w:val="both"/>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Review evidence regarding the key components of change within CAT.</w:t>
            </w:r>
          </w:p>
          <w:p w14:paraId="3504BF4E" w14:textId="4867D092" w:rsidR="00E16826" w:rsidRPr="00155198" w:rsidRDefault="009E60D1" w:rsidP="00267339">
            <w:pPr>
              <w:spacing w:after="0" w:line="480" w:lineRule="auto"/>
              <w:jc w:val="both"/>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 xml:space="preserve">Consultation meeting with </w:t>
            </w:r>
            <w:r>
              <w:rPr>
                <w:rFonts w:ascii="Arial" w:eastAsia="Times New Roman" w:hAnsi="Arial" w:cs="Arial"/>
                <w:color w:val="000000"/>
                <w:sz w:val="24"/>
                <w:szCs w:val="24"/>
                <w:lang w:eastAsia="en-GB"/>
              </w:rPr>
              <w:t>qualified and trainee CAT practitioners, alongside NHS Talking Therapies PWPs.</w:t>
            </w:r>
          </w:p>
        </w:tc>
      </w:tr>
      <w:tr w:rsidR="00E16826" w:rsidRPr="00155198" w14:paraId="69BDC302" w14:textId="77777777" w:rsidTr="001A1143">
        <w:tc>
          <w:tcPr>
            <w:tcW w:w="2835" w:type="dxa"/>
            <w:tcBorders>
              <w:top w:val="single" w:sz="4" w:space="0" w:color="000000"/>
              <w:bottom w:val="single" w:sz="4" w:space="0" w:color="000000"/>
            </w:tcBorders>
            <w:tcMar>
              <w:top w:w="0" w:type="dxa"/>
              <w:left w:w="108" w:type="dxa"/>
              <w:bottom w:w="0" w:type="dxa"/>
              <w:right w:w="108" w:type="dxa"/>
            </w:tcMar>
            <w:hideMark/>
          </w:tcPr>
          <w:p w14:paraId="384DFF01" w14:textId="77777777" w:rsidR="00E16826" w:rsidRPr="00155198" w:rsidRDefault="00E16826" w:rsidP="00E333C7">
            <w:pPr>
              <w:spacing w:after="0" w:line="480" w:lineRule="auto"/>
              <w:jc w:val="center"/>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Identify target population</w:t>
            </w:r>
          </w:p>
        </w:tc>
        <w:tc>
          <w:tcPr>
            <w:tcW w:w="6191" w:type="dxa"/>
            <w:tcBorders>
              <w:top w:val="single" w:sz="4" w:space="0" w:color="000000"/>
              <w:bottom w:val="single" w:sz="4" w:space="0" w:color="000000"/>
            </w:tcBorders>
            <w:tcMar>
              <w:top w:w="0" w:type="dxa"/>
              <w:left w:w="108" w:type="dxa"/>
              <w:bottom w:w="0" w:type="dxa"/>
              <w:right w:w="108" w:type="dxa"/>
            </w:tcMar>
            <w:hideMark/>
          </w:tcPr>
          <w:p w14:paraId="233CACCC" w14:textId="3FDDFA4E" w:rsidR="00E16826" w:rsidRPr="00155198" w:rsidRDefault="00E16826" w:rsidP="00267339">
            <w:pPr>
              <w:spacing w:after="0" w:line="480" w:lineRule="auto"/>
              <w:jc w:val="both"/>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 xml:space="preserve">Review demographics of </w:t>
            </w:r>
            <w:r w:rsidR="00634262">
              <w:rPr>
                <w:rFonts w:ascii="Arial" w:eastAsia="Times New Roman" w:hAnsi="Arial" w:cs="Arial"/>
                <w:color w:val="000000"/>
                <w:sz w:val="24"/>
                <w:szCs w:val="24"/>
                <w:lang w:eastAsia="en-GB"/>
              </w:rPr>
              <w:t xml:space="preserve">NHS </w:t>
            </w:r>
            <w:r w:rsidR="00CD6379">
              <w:rPr>
                <w:rFonts w:ascii="Arial" w:eastAsia="Times New Roman" w:hAnsi="Arial" w:cs="Arial"/>
                <w:color w:val="000000"/>
                <w:sz w:val="24"/>
                <w:szCs w:val="24"/>
                <w:lang w:eastAsia="en-GB"/>
              </w:rPr>
              <w:t>Talking Therapies</w:t>
            </w:r>
            <w:r w:rsidR="00CD6379" w:rsidRPr="00155198">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services and refer to evidence base. </w:t>
            </w:r>
          </w:p>
        </w:tc>
      </w:tr>
    </w:tbl>
    <w:p w14:paraId="2AD66C97" w14:textId="549CD80A" w:rsidR="00E16826" w:rsidRPr="001C432E" w:rsidRDefault="00E16826" w:rsidP="00F32559">
      <w:pPr>
        <w:spacing w:after="200" w:line="480" w:lineRule="auto"/>
        <w:jc w:val="both"/>
        <w:rPr>
          <w:rFonts w:ascii="Arial" w:eastAsia="Times New Roman" w:hAnsi="Arial" w:cs="Arial"/>
          <w:i/>
          <w:iCs/>
          <w:sz w:val="24"/>
          <w:szCs w:val="24"/>
          <w:lang w:eastAsia="en-GB"/>
        </w:rPr>
      </w:pPr>
      <w:r w:rsidRPr="001C432E">
        <w:rPr>
          <w:rFonts w:ascii="Arial" w:eastAsia="Times New Roman" w:hAnsi="Arial" w:cs="Arial"/>
          <w:i/>
          <w:iCs/>
          <w:color w:val="000000"/>
          <w:sz w:val="24"/>
          <w:szCs w:val="24"/>
          <w:lang w:eastAsia="en-GB"/>
        </w:rPr>
        <w:t>Note</w:t>
      </w:r>
      <w:r w:rsidR="001C432E" w:rsidRPr="001C432E">
        <w:rPr>
          <w:rFonts w:ascii="Arial" w:eastAsia="Times New Roman" w:hAnsi="Arial" w:cs="Arial"/>
          <w:i/>
          <w:iCs/>
          <w:color w:val="000000"/>
          <w:sz w:val="24"/>
          <w:szCs w:val="24"/>
          <w:lang w:eastAsia="en-GB"/>
        </w:rPr>
        <w:t>.</w:t>
      </w:r>
      <w:r w:rsidRPr="001C432E">
        <w:rPr>
          <w:rFonts w:ascii="Arial" w:eastAsia="Times New Roman" w:hAnsi="Arial" w:cs="Arial"/>
          <w:i/>
          <w:iCs/>
          <w:color w:val="000000"/>
          <w:sz w:val="24"/>
          <w:szCs w:val="24"/>
          <w:lang w:eastAsia="en-GB"/>
        </w:rPr>
        <w:t xml:space="preserve"> Adapted table from Lovell et al. (2008) and techniques from Hardeman et al. (2005).</w:t>
      </w:r>
      <w:r w:rsidRPr="001C432E">
        <w:rPr>
          <w:rFonts w:ascii="Arial" w:eastAsia="Times New Roman" w:hAnsi="Arial" w:cs="Arial"/>
          <w:b/>
          <w:bCs/>
          <w:i/>
          <w:iCs/>
          <w:color w:val="000000"/>
          <w:sz w:val="24"/>
          <w:szCs w:val="24"/>
          <w:lang w:eastAsia="en-GB"/>
        </w:rPr>
        <w:tab/>
      </w:r>
    </w:p>
    <w:p w14:paraId="58FB0666" w14:textId="04480914" w:rsidR="00F32559" w:rsidRPr="00155198" w:rsidRDefault="00A121F1" w:rsidP="00E519E9">
      <w:pPr>
        <w:spacing w:after="0" w:line="480" w:lineRule="auto"/>
        <w:jc w:val="both"/>
        <w:rPr>
          <w:rFonts w:ascii="Arial" w:eastAsia="Times New Roman" w:hAnsi="Arial" w:cs="Arial"/>
          <w:sz w:val="24"/>
          <w:szCs w:val="24"/>
          <w:lang w:eastAsia="en-GB"/>
        </w:rPr>
      </w:pPr>
      <w:r w:rsidRPr="00155198">
        <w:rPr>
          <w:rFonts w:ascii="Arial" w:eastAsia="Times New Roman" w:hAnsi="Arial" w:cs="Arial"/>
          <w:b/>
          <w:bCs/>
          <w:i/>
          <w:iCs/>
          <w:color w:val="000000"/>
          <w:sz w:val="24"/>
          <w:szCs w:val="24"/>
          <w:lang w:eastAsia="en-GB"/>
        </w:rPr>
        <w:t xml:space="preserve">The </w:t>
      </w:r>
      <w:r w:rsidR="00F32559" w:rsidRPr="00155198">
        <w:rPr>
          <w:rFonts w:ascii="Arial" w:eastAsia="Times New Roman" w:hAnsi="Arial" w:cs="Arial"/>
          <w:b/>
          <w:bCs/>
          <w:i/>
          <w:iCs/>
          <w:color w:val="000000"/>
          <w:sz w:val="24"/>
          <w:szCs w:val="24"/>
          <w:lang w:eastAsia="en-GB"/>
        </w:rPr>
        <w:t>Matrix Model</w:t>
      </w:r>
    </w:p>
    <w:p w14:paraId="7832F0A1" w14:textId="0CA3E6E2" w:rsidR="00644020" w:rsidRDefault="00F32559" w:rsidP="00155198">
      <w:pPr>
        <w:spacing w:after="200" w:line="480" w:lineRule="auto"/>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ab/>
      </w:r>
      <w:r w:rsidR="00CB1AE1" w:rsidRPr="00155198">
        <w:rPr>
          <w:rFonts w:ascii="Arial" w:eastAsia="Times New Roman" w:hAnsi="Arial" w:cs="Arial"/>
          <w:color w:val="000000"/>
          <w:sz w:val="24"/>
          <w:szCs w:val="24"/>
          <w:lang w:eastAsia="en-GB"/>
        </w:rPr>
        <w:t>Table</w:t>
      </w:r>
      <w:r w:rsidR="00A121F1" w:rsidRPr="00155198">
        <w:rPr>
          <w:rFonts w:ascii="Arial" w:eastAsia="Times New Roman" w:hAnsi="Arial" w:cs="Arial"/>
          <w:color w:val="000000"/>
          <w:sz w:val="24"/>
          <w:szCs w:val="24"/>
          <w:lang w:eastAsia="en-GB"/>
        </w:rPr>
        <w:t xml:space="preserve"> </w:t>
      </w:r>
      <w:r w:rsidR="00AE0B7C">
        <w:rPr>
          <w:rFonts w:ascii="Arial" w:eastAsia="Times New Roman" w:hAnsi="Arial" w:cs="Arial"/>
          <w:color w:val="000000"/>
          <w:sz w:val="24"/>
          <w:szCs w:val="24"/>
          <w:lang w:eastAsia="en-GB"/>
        </w:rPr>
        <w:t>2</w:t>
      </w:r>
      <w:r w:rsidR="00A121F1" w:rsidRPr="00155198">
        <w:rPr>
          <w:rFonts w:ascii="Arial" w:eastAsia="Times New Roman" w:hAnsi="Arial" w:cs="Arial"/>
          <w:color w:val="000000"/>
          <w:sz w:val="24"/>
          <w:szCs w:val="24"/>
          <w:lang w:eastAsia="en-GB"/>
        </w:rPr>
        <w:t xml:space="preserve"> </w:t>
      </w:r>
      <w:r w:rsidR="00F039F0">
        <w:rPr>
          <w:rFonts w:ascii="Arial" w:eastAsia="Times New Roman" w:hAnsi="Arial" w:cs="Arial"/>
          <w:color w:val="000000"/>
          <w:sz w:val="24"/>
          <w:szCs w:val="24"/>
          <w:lang w:eastAsia="en-GB"/>
        </w:rPr>
        <w:t>present</w:t>
      </w:r>
      <w:r w:rsidR="00042550">
        <w:rPr>
          <w:rFonts w:ascii="Arial" w:eastAsia="Times New Roman" w:hAnsi="Arial" w:cs="Arial"/>
          <w:color w:val="000000"/>
          <w:sz w:val="24"/>
          <w:szCs w:val="24"/>
          <w:lang w:eastAsia="en-GB"/>
        </w:rPr>
        <w:t>s</w:t>
      </w:r>
      <w:r w:rsidR="00F039F0">
        <w:rPr>
          <w:rFonts w:ascii="Arial" w:eastAsia="Times New Roman" w:hAnsi="Arial" w:cs="Arial"/>
          <w:color w:val="000000"/>
          <w:sz w:val="24"/>
          <w:szCs w:val="24"/>
          <w:lang w:eastAsia="en-GB"/>
        </w:rPr>
        <w:t xml:space="preserve"> the </w:t>
      </w:r>
      <w:r w:rsidR="003E1549">
        <w:rPr>
          <w:rFonts w:ascii="Arial" w:eastAsia="Times New Roman" w:hAnsi="Arial" w:cs="Arial"/>
          <w:color w:val="000000"/>
          <w:sz w:val="24"/>
          <w:szCs w:val="24"/>
          <w:lang w:eastAsia="en-GB"/>
        </w:rPr>
        <w:t xml:space="preserve">populated </w:t>
      </w:r>
      <w:r w:rsidR="00F039F0">
        <w:rPr>
          <w:rFonts w:ascii="Arial" w:eastAsia="Times New Roman" w:hAnsi="Arial" w:cs="Arial"/>
          <w:color w:val="000000"/>
          <w:sz w:val="24"/>
          <w:szCs w:val="24"/>
          <w:lang w:eastAsia="en-GB"/>
        </w:rPr>
        <w:t xml:space="preserve">matrix </w:t>
      </w:r>
      <w:r w:rsidR="003E1549">
        <w:rPr>
          <w:rFonts w:ascii="Arial" w:eastAsia="Times New Roman" w:hAnsi="Arial" w:cs="Arial"/>
          <w:color w:val="000000"/>
          <w:sz w:val="24"/>
          <w:szCs w:val="24"/>
          <w:lang w:eastAsia="en-GB"/>
        </w:rPr>
        <w:t>model</w:t>
      </w:r>
      <w:r w:rsidR="00F039F0">
        <w:rPr>
          <w:rFonts w:ascii="Arial" w:eastAsia="Times New Roman" w:hAnsi="Arial" w:cs="Arial"/>
          <w:color w:val="000000"/>
          <w:sz w:val="24"/>
          <w:szCs w:val="24"/>
          <w:lang w:eastAsia="en-GB"/>
        </w:rPr>
        <w:t xml:space="preserve">. </w:t>
      </w:r>
      <w:r w:rsidR="00E06675" w:rsidRPr="00542E3A">
        <w:rPr>
          <w:rFonts w:ascii="Arial" w:eastAsia="Times New Roman" w:hAnsi="Arial" w:cs="Arial"/>
          <w:color w:val="000000"/>
          <w:sz w:val="24"/>
          <w:szCs w:val="24"/>
          <w:lang w:eastAsia="en-GB"/>
        </w:rPr>
        <w:t xml:space="preserve">Appendix </w:t>
      </w:r>
      <w:r w:rsidR="00FB1129">
        <w:rPr>
          <w:rFonts w:ascii="Arial" w:eastAsia="Times New Roman" w:hAnsi="Arial" w:cs="Arial"/>
          <w:color w:val="000000"/>
          <w:sz w:val="24"/>
          <w:szCs w:val="24"/>
          <w:lang w:eastAsia="en-GB"/>
        </w:rPr>
        <w:t>D</w:t>
      </w:r>
      <w:r w:rsidR="00E06675" w:rsidRPr="00155198">
        <w:rPr>
          <w:rFonts w:ascii="Arial" w:eastAsia="Times New Roman" w:hAnsi="Arial" w:cs="Arial"/>
          <w:color w:val="000000"/>
          <w:sz w:val="24"/>
          <w:szCs w:val="24"/>
          <w:lang w:eastAsia="en-GB"/>
        </w:rPr>
        <w:t xml:space="preserve"> highlights the process notes made when considering the evidence base and relevant theories</w:t>
      </w:r>
      <w:r w:rsidR="00036211">
        <w:rPr>
          <w:rFonts w:ascii="Arial" w:eastAsia="Times New Roman" w:hAnsi="Arial" w:cs="Arial"/>
          <w:color w:val="000000"/>
          <w:sz w:val="24"/>
          <w:szCs w:val="24"/>
          <w:lang w:eastAsia="en-GB"/>
        </w:rPr>
        <w:t>.</w:t>
      </w:r>
    </w:p>
    <w:p w14:paraId="54B86AF2" w14:textId="77777777" w:rsidR="00F039F0" w:rsidRDefault="00F039F0" w:rsidP="00155198">
      <w:pPr>
        <w:spacing w:after="200" w:line="480" w:lineRule="auto"/>
        <w:jc w:val="both"/>
        <w:rPr>
          <w:rFonts w:ascii="Arial" w:eastAsia="Times New Roman" w:hAnsi="Arial" w:cs="Arial"/>
          <w:color w:val="000000"/>
          <w:sz w:val="24"/>
          <w:szCs w:val="24"/>
          <w:lang w:eastAsia="en-GB"/>
        </w:rPr>
      </w:pPr>
    </w:p>
    <w:p w14:paraId="5CD6BFAC" w14:textId="33A9AC8B" w:rsidR="00F32559" w:rsidRPr="00155198" w:rsidRDefault="00644020" w:rsidP="00644020">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br w:type="page"/>
      </w:r>
    </w:p>
    <w:p w14:paraId="6921D04B" w14:textId="77777777" w:rsidR="00644020" w:rsidRDefault="00644020" w:rsidP="00F32559">
      <w:pPr>
        <w:spacing w:after="200" w:line="480" w:lineRule="auto"/>
        <w:jc w:val="both"/>
        <w:rPr>
          <w:rFonts w:ascii="Arial" w:eastAsia="Times New Roman" w:hAnsi="Arial" w:cs="Arial"/>
          <w:b/>
          <w:bCs/>
          <w:sz w:val="24"/>
          <w:szCs w:val="24"/>
          <w:lang w:eastAsia="en-GB"/>
        </w:rPr>
        <w:sectPr w:rsidR="00644020" w:rsidSect="00A76615">
          <w:pgSz w:w="11906" w:h="16838"/>
          <w:pgMar w:top="1440" w:right="1440" w:bottom="1440" w:left="1440" w:header="720" w:footer="609" w:gutter="0"/>
          <w:cols w:space="720"/>
          <w:docGrid w:linePitch="299"/>
        </w:sectPr>
      </w:pPr>
    </w:p>
    <w:p w14:paraId="2AE42D60" w14:textId="7C8FC704" w:rsidR="00CB1AE1" w:rsidRPr="00542E3A" w:rsidRDefault="00CB1AE1" w:rsidP="00644020">
      <w:pPr>
        <w:spacing w:after="200" w:line="276" w:lineRule="auto"/>
        <w:jc w:val="both"/>
        <w:rPr>
          <w:rFonts w:ascii="Arial" w:eastAsia="Times New Roman" w:hAnsi="Arial" w:cs="Arial"/>
          <w:b/>
          <w:bCs/>
          <w:sz w:val="24"/>
          <w:szCs w:val="24"/>
          <w:lang w:eastAsia="en-GB"/>
        </w:rPr>
      </w:pPr>
      <w:bookmarkStart w:id="11" w:name="_Hlk162373356"/>
      <w:r w:rsidRPr="00542E3A">
        <w:rPr>
          <w:rFonts w:ascii="Arial" w:eastAsia="Times New Roman" w:hAnsi="Arial" w:cs="Arial"/>
          <w:b/>
          <w:bCs/>
          <w:sz w:val="24"/>
          <w:szCs w:val="24"/>
          <w:lang w:eastAsia="en-GB"/>
        </w:rPr>
        <w:lastRenderedPageBreak/>
        <w:t>Table 2</w:t>
      </w:r>
    </w:p>
    <w:p w14:paraId="7462FB73" w14:textId="59893FEC" w:rsidR="00CD6379" w:rsidRPr="00AE0B7C" w:rsidRDefault="00CB1AE1" w:rsidP="00CD6379">
      <w:pPr>
        <w:spacing w:after="200" w:line="276" w:lineRule="auto"/>
        <w:jc w:val="both"/>
        <w:rPr>
          <w:rFonts w:ascii="Arial" w:eastAsia="Times New Roman" w:hAnsi="Arial" w:cs="Arial"/>
          <w:i/>
          <w:iCs/>
          <w:sz w:val="24"/>
          <w:szCs w:val="24"/>
          <w:lang w:eastAsia="en-GB"/>
        </w:rPr>
      </w:pPr>
      <w:r w:rsidRPr="00AE0B7C">
        <w:rPr>
          <w:rFonts w:ascii="Arial" w:eastAsia="Times New Roman" w:hAnsi="Arial" w:cs="Arial"/>
          <w:i/>
          <w:iCs/>
          <w:sz w:val="24"/>
          <w:szCs w:val="24"/>
          <w:lang w:eastAsia="en-GB"/>
        </w:rPr>
        <w:t xml:space="preserve">Matrix </w:t>
      </w:r>
      <w:r w:rsidR="00AE0B7C" w:rsidRPr="00AE0B7C">
        <w:rPr>
          <w:rFonts w:ascii="Arial" w:eastAsia="Times New Roman" w:hAnsi="Arial" w:cs="Arial"/>
          <w:i/>
          <w:iCs/>
          <w:sz w:val="24"/>
          <w:szCs w:val="24"/>
          <w:lang w:eastAsia="en-GB"/>
        </w:rPr>
        <w:t>G</w:t>
      </w:r>
      <w:r w:rsidRPr="00AE0B7C">
        <w:rPr>
          <w:rFonts w:ascii="Arial" w:eastAsia="Times New Roman" w:hAnsi="Arial" w:cs="Arial"/>
          <w:i/>
          <w:iCs/>
          <w:sz w:val="24"/>
          <w:szCs w:val="24"/>
          <w:lang w:eastAsia="en-GB"/>
        </w:rPr>
        <w:t>uid</w:t>
      </w:r>
      <w:r w:rsidR="00AE0B7C" w:rsidRPr="00AE0B7C">
        <w:rPr>
          <w:rFonts w:ascii="Arial" w:eastAsia="Times New Roman" w:hAnsi="Arial" w:cs="Arial"/>
          <w:i/>
          <w:iCs/>
          <w:sz w:val="24"/>
          <w:szCs w:val="24"/>
          <w:lang w:eastAsia="en-GB"/>
        </w:rPr>
        <w:t>ing</w:t>
      </w:r>
      <w:r w:rsidRPr="00AE0B7C">
        <w:rPr>
          <w:rFonts w:ascii="Arial" w:eastAsia="Times New Roman" w:hAnsi="Arial" w:cs="Arial"/>
          <w:i/>
          <w:iCs/>
          <w:sz w:val="24"/>
          <w:szCs w:val="24"/>
          <w:lang w:eastAsia="en-GB"/>
        </w:rPr>
        <w:t xml:space="preserve"> the </w:t>
      </w:r>
      <w:r w:rsidR="00AE0B7C" w:rsidRPr="00AE0B7C">
        <w:rPr>
          <w:rFonts w:ascii="Arial" w:eastAsia="Times New Roman" w:hAnsi="Arial" w:cs="Arial"/>
          <w:i/>
          <w:iCs/>
          <w:sz w:val="24"/>
          <w:szCs w:val="24"/>
          <w:lang w:eastAsia="en-GB"/>
        </w:rPr>
        <w:t>D</w:t>
      </w:r>
      <w:r w:rsidRPr="00AE0B7C">
        <w:rPr>
          <w:rFonts w:ascii="Arial" w:eastAsia="Times New Roman" w:hAnsi="Arial" w:cs="Arial"/>
          <w:i/>
          <w:iCs/>
          <w:sz w:val="24"/>
          <w:szCs w:val="24"/>
          <w:lang w:eastAsia="en-GB"/>
        </w:rPr>
        <w:t>evelopment of CAT-GSH</w:t>
      </w:r>
      <w:r w:rsidR="00644020" w:rsidRPr="00AE0B7C">
        <w:rPr>
          <w:rFonts w:ascii="Arial" w:eastAsia="Times New Roman" w:hAnsi="Arial" w:cs="Arial"/>
          <w:i/>
          <w:iCs/>
          <w:sz w:val="24"/>
          <w:szCs w:val="24"/>
          <w:lang w:eastAsia="en-GB"/>
        </w:rPr>
        <w:t xml:space="preserve"> </w:t>
      </w:r>
      <w:bookmarkEnd w:id="11"/>
      <w:r w:rsidR="00CD6379" w:rsidRPr="00AE0B7C">
        <w:rPr>
          <w:rFonts w:ascii="Arial" w:eastAsia="Times New Roman" w:hAnsi="Arial" w:cs="Arial"/>
          <w:i/>
          <w:iCs/>
          <w:sz w:val="24"/>
          <w:szCs w:val="24"/>
          <w:lang w:eastAsia="en-GB"/>
        </w:rPr>
        <w:t xml:space="preserve">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683"/>
        <w:gridCol w:w="4156"/>
        <w:gridCol w:w="4156"/>
        <w:gridCol w:w="4157"/>
      </w:tblGrid>
      <w:tr w:rsidR="00CD6379" w:rsidRPr="00155198" w14:paraId="3073B377" w14:textId="77777777" w:rsidTr="002842B3">
        <w:trPr>
          <w:trHeight w:val="372"/>
        </w:trPr>
        <w:tc>
          <w:tcPr>
            <w:tcW w:w="1683" w:type="dxa"/>
            <w:tcBorders>
              <w:right w:val="nil"/>
            </w:tcBorders>
          </w:tcPr>
          <w:p w14:paraId="14556BA9" w14:textId="77777777" w:rsidR="00CD6379" w:rsidRPr="00542E3A" w:rsidRDefault="00CD6379" w:rsidP="002842B3">
            <w:pPr>
              <w:spacing w:after="200" w:line="480" w:lineRule="auto"/>
              <w:jc w:val="center"/>
              <w:rPr>
                <w:rFonts w:ascii="Arial" w:eastAsia="Times New Roman" w:hAnsi="Arial" w:cs="Arial"/>
                <w:sz w:val="24"/>
                <w:szCs w:val="24"/>
                <w:lang w:eastAsia="en-GB"/>
              </w:rPr>
            </w:pPr>
          </w:p>
        </w:tc>
        <w:tc>
          <w:tcPr>
            <w:tcW w:w="4156" w:type="dxa"/>
            <w:tcBorders>
              <w:left w:val="nil"/>
              <w:right w:val="nil"/>
            </w:tcBorders>
          </w:tcPr>
          <w:p w14:paraId="2C0FE6C5"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Experiences of Depression</w:t>
            </w:r>
          </w:p>
        </w:tc>
        <w:tc>
          <w:tcPr>
            <w:tcW w:w="4156" w:type="dxa"/>
            <w:tcBorders>
              <w:left w:val="nil"/>
              <w:right w:val="nil"/>
            </w:tcBorders>
          </w:tcPr>
          <w:p w14:paraId="7914EC21"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Barriers to receiving help</w:t>
            </w:r>
          </w:p>
        </w:tc>
        <w:tc>
          <w:tcPr>
            <w:tcW w:w="4157" w:type="dxa"/>
            <w:tcBorders>
              <w:left w:val="nil"/>
            </w:tcBorders>
          </w:tcPr>
          <w:p w14:paraId="32B3A2A7"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Core Components of CAT</w:t>
            </w:r>
          </w:p>
        </w:tc>
      </w:tr>
      <w:tr w:rsidR="00CD6379" w:rsidRPr="00155198" w14:paraId="66468626" w14:textId="77777777" w:rsidTr="002842B3">
        <w:tc>
          <w:tcPr>
            <w:tcW w:w="1683" w:type="dxa"/>
            <w:tcBorders>
              <w:right w:val="nil"/>
            </w:tcBorders>
          </w:tcPr>
          <w:p w14:paraId="61B8AB0E"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Systematic Reviews and Research</w:t>
            </w:r>
          </w:p>
        </w:tc>
        <w:tc>
          <w:tcPr>
            <w:tcW w:w="4156" w:type="dxa"/>
            <w:tcBorders>
              <w:left w:val="nil"/>
              <w:right w:val="nil"/>
            </w:tcBorders>
          </w:tcPr>
          <w:p w14:paraId="0487153A"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Depression experience</w:t>
            </w:r>
            <w:r>
              <w:rPr>
                <w:rFonts w:ascii="Arial" w:eastAsia="Times New Roman" w:hAnsi="Arial" w:cs="Arial"/>
                <w:sz w:val="24"/>
                <w:szCs w:val="24"/>
                <w:lang w:eastAsia="en-GB"/>
              </w:rPr>
              <w:t>d</w:t>
            </w:r>
            <w:r w:rsidRPr="00542E3A">
              <w:rPr>
                <w:rFonts w:ascii="Arial" w:eastAsia="Times New Roman" w:hAnsi="Arial" w:cs="Arial"/>
                <w:sz w:val="24"/>
                <w:szCs w:val="24"/>
                <w:lang w:eastAsia="en-GB"/>
              </w:rPr>
              <w:t xml:space="preserve"> as emotional, physical, and interpersonal problems stemming from childhood experiences</w:t>
            </w:r>
            <w:r>
              <w:rPr>
                <w:rFonts w:ascii="Arial" w:eastAsia="Times New Roman" w:hAnsi="Arial" w:cs="Arial"/>
                <w:sz w:val="24"/>
                <w:szCs w:val="24"/>
                <w:lang w:eastAsia="en-GB"/>
              </w:rPr>
              <w:t>.</w:t>
            </w:r>
          </w:p>
        </w:tc>
        <w:tc>
          <w:tcPr>
            <w:tcW w:w="4156" w:type="dxa"/>
            <w:tcBorders>
              <w:left w:val="nil"/>
              <w:right w:val="nil"/>
            </w:tcBorders>
          </w:tcPr>
          <w:p w14:paraId="4D45FD14"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 xml:space="preserve">Common barriers include stigma, scepticism about treatment, misfitting treatment and </w:t>
            </w:r>
            <w:r>
              <w:rPr>
                <w:rFonts w:ascii="Arial" w:eastAsia="Times New Roman" w:hAnsi="Arial" w:cs="Arial"/>
                <w:sz w:val="24"/>
                <w:szCs w:val="24"/>
                <w:lang w:eastAsia="en-GB"/>
              </w:rPr>
              <w:t>un</w:t>
            </w:r>
            <w:r w:rsidRPr="00542E3A">
              <w:rPr>
                <w:rFonts w:ascii="Arial" w:eastAsia="Times New Roman" w:hAnsi="Arial" w:cs="Arial"/>
                <w:sz w:val="24"/>
                <w:szCs w:val="24"/>
                <w:lang w:eastAsia="en-GB"/>
              </w:rPr>
              <w:t>available service. Depression-specific barriers include poor motivation, or fearfulness.</w:t>
            </w:r>
          </w:p>
        </w:tc>
        <w:tc>
          <w:tcPr>
            <w:tcW w:w="4157" w:type="dxa"/>
            <w:tcBorders>
              <w:left w:val="nil"/>
            </w:tcBorders>
          </w:tcPr>
          <w:p w14:paraId="110ACC26"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Three core stages of CAT useful: reformulation, recognition, and revision.</w:t>
            </w:r>
            <w:r>
              <w:rPr>
                <w:rFonts w:ascii="Arial" w:eastAsia="Times New Roman" w:hAnsi="Arial" w:cs="Arial"/>
                <w:sz w:val="24"/>
                <w:szCs w:val="24"/>
                <w:lang w:eastAsia="en-GB"/>
              </w:rPr>
              <w:t xml:space="preserve"> P</w:t>
            </w:r>
            <w:r w:rsidRPr="00542E3A">
              <w:rPr>
                <w:rFonts w:ascii="Arial" w:eastAsia="Times New Roman" w:hAnsi="Arial" w:cs="Arial"/>
                <w:sz w:val="24"/>
                <w:szCs w:val="24"/>
                <w:lang w:eastAsia="en-GB"/>
              </w:rPr>
              <w:t>atients valued reformulation tools and associated them to change.</w:t>
            </w:r>
            <w:r>
              <w:rPr>
                <w:rFonts w:ascii="Arial" w:eastAsia="Times New Roman" w:hAnsi="Arial" w:cs="Arial"/>
                <w:sz w:val="24"/>
                <w:szCs w:val="24"/>
                <w:lang w:eastAsia="en-GB"/>
              </w:rPr>
              <w:t xml:space="preserve"> </w:t>
            </w:r>
            <w:r w:rsidRPr="00542E3A">
              <w:rPr>
                <w:rFonts w:ascii="Arial" w:eastAsia="Times New Roman" w:hAnsi="Arial" w:cs="Arial"/>
                <w:sz w:val="24"/>
                <w:szCs w:val="24"/>
                <w:lang w:eastAsia="en-GB"/>
              </w:rPr>
              <w:t>Idiosyncratic exits strategies useful.</w:t>
            </w:r>
          </w:p>
        </w:tc>
      </w:tr>
      <w:tr w:rsidR="00CD6379" w:rsidRPr="00155198" w14:paraId="3A98E851" w14:textId="77777777" w:rsidTr="002842B3">
        <w:tc>
          <w:tcPr>
            <w:tcW w:w="1683" w:type="dxa"/>
            <w:tcBorders>
              <w:right w:val="nil"/>
            </w:tcBorders>
          </w:tcPr>
          <w:p w14:paraId="3A95506C"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Consultation</w:t>
            </w:r>
          </w:p>
        </w:tc>
        <w:tc>
          <w:tcPr>
            <w:tcW w:w="4156" w:type="dxa"/>
            <w:tcBorders>
              <w:left w:val="nil"/>
              <w:right w:val="nil"/>
            </w:tcBorders>
          </w:tcPr>
          <w:p w14:paraId="0D3B194D"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Not explored</w:t>
            </w:r>
          </w:p>
        </w:tc>
        <w:tc>
          <w:tcPr>
            <w:tcW w:w="4156" w:type="dxa"/>
            <w:tcBorders>
              <w:left w:val="nil"/>
              <w:right w:val="nil"/>
            </w:tcBorders>
          </w:tcPr>
          <w:p w14:paraId="2F465F30" w14:textId="77777777" w:rsidR="00CD6379" w:rsidRPr="00542E3A"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t>Potential narrative in society is “just keep going”, which could influence a person’s opinion about seeking help.</w:t>
            </w:r>
          </w:p>
          <w:p w14:paraId="39BE8177" w14:textId="77777777" w:rsidR="00CD6379" w:rsidRPr="00542E3A" w:rsidRDefault="00CD6379" w:rsidP="002842B3">
            <w:pPr>
              <w:tabs>
                <w:tab w:val="left" w:pos="4301"/>
              </w:tabs>
              <w:spacing w:line="480" w:lineRule="auto"/>
              <w:jc w:val="center"/>
              <w:rPr>
                <w:rFonts w:ascii="Arial" w:hAnsi="Arial" w:cs="Arial"/>
                <w:sz w:val="24"/>
                <w:szCs w:val="24"/>
              </w:rPr>
            </w:pPr>
          </w:p>
          <w:p w14:paraId="5C798194"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hAnsi="Arial" w:cs="Arial"/>
                <w:sz w:val="24"/>
                <w:szCs w:val="24"/>
              </w:rPr>
              <w:t xml:space="preserve">Resources within services are limited and patients can feel that </w:t>
            </w:r>
            <w:r w:rsidRPr="00542E3A">
              <w:rPr>
                <w:rFonts w:ascii="Arial" w:hAnsi="Arial" w:cs="Arial"/>
                <w:sz w:val="24"/>
                <w:szCs w:val="24"/>
              </w:rPr>
              <w:lastRenderedPageBreak/>
              <w:t>pressure (long waiting lists, inconsistent appointments).</w:t>
            </w:r>
          </w:p>
        </w:tc>
        <w:tc>
          <w:tcPr>
            <w:tcW w:w="4157" w:type="dxa"/>
            <w:tcBorders>
              <w:left w:val="nil"/>
            </w:tcBorders>
          </w:tcPr>
          <w:p w14:paraId="3C6CF251" w14:textId="77777777" w:rsidR="00CD6379" w:rsidRPr="00644020"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lastRenderedPageBreak/>
              <w:t>Recognition research is underdeveloped yet a useful aspect of CAT.</w:t>
            </w:r>
            <w:r>
              <w:rPr>
                <w:rFonts w:ascii="Arial" w:hAnsi="Arial" w:cs="Arial"/>
                <w:sz w:val="24"/>
                <w:szCs w:val="24"/>
              </w:rPr>
              <w:t xml:space="preserve"> </w:t>
            </w:r>
            <w:r w:rsidRPr="00542E3A">
              <w:rPr>
                <w:rFonts w:ascii="Arial" w:hAnsi="Arial" w:cs="Arial"/>
                <w:sz w:val="24"/>
                <w:szCs w:val="24"/>
              </w:rPr>
              <w:t>Psychotherapy file may be inaccessible and difficult to translate into GSH.</w:t>
            </w:r>
            <w:r>
              <w:rPr>
                <w:rFonts w:ascii="Arial" w:hAnsi="Arial" w:cs="Arial"/>
                <w:sz w:val="24"/>
                <w:szCs w:val="24"/>
              </w:rPr>
              <w:t xml:space="preserve"> </w:t>
            </w:r>
            <w:r w:rsidRPr="00542E3A">
              <w:rPr>
                <w:rFonts w:ascii="Arial" w:hAnsi="Arial" w:cs="Arial"/>
                <w:sz w:val="24"/>
                <w:szCs w:val="24"/>
              </w:rPr>
              <w:t xml:space="preserve">Reformulation letters are </w:t>
            </w:r>
            <w:r w:rsidRPr="00542E3A">
              <w:rPr>
                <w:rFonts w:ascii="Arial" w:hAnsi="Arial" w:cs="Arial"/>
                <w:sz w:val="24"/>
                <w:szCs w:val="24"/>
              </w:rPr>
              <w:lastRenderedPageBreak/>
              <w:t>difficult to translate into GSH. Considered useful to some clients.</w:t>
            </w:r>
          </w:p>
        </w:tc>
      </w:tr>
      <w:tr w:rsidR="00CD6379" w:rsidRPr="00155198" w14:paraId="508FA7B9" w14:textId="77777777" w:rsidTr="002842B3">
        <w:tc>
          <w:tcPr>
            <w:tcW w:w="1683" w:type="dxa"/>
            <w:tcBorders>
              <w:right w:val="nil"/>
            </w:tcBorders>
          </w:tcPr>
          <w:p w14:paraId="17152B91"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lastRenderedPageBreak/>
              <w:t>Other Resources</w:t>
            </w:r>
          </w:p>
        </w:tc>
        <w:tc>
          <w:tcPr>
            <w:tcW w:w="4156" w:type="dxa"/>
            <w:tcBorders>
              <w:left w:val="nil"/>
              <w:right w:val="nil"/>
            </w:tcBorders>
          </w:tcPr>
          <w:p w14:paraId="22351FBC"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Guidelines outlining low mood, loss of interest, and impact on daily functioning.</w:t>
            </w:r>
          </w:p>
        </w:tc>
        <w:tc>
          <w:tcPr>
            <w:tcW w:w="4156" w:type="dxa"/>
            <w:tcBorders>
              <w:left w:val="nil"/>
              <w:right w:val="nil"/>
            </w:tcBorders>
          </w:tcPr>
          <w:p w14:paraId="6B0F42C4"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 relevant findings</w:t>
            </w:r>
          </w:p>
        </w:tc>
        <w:tc>
          <w:tcPr>
            <w:tcW w:w="4157" w:type="dxa"/>
            <w:tcBorders>
              <w:left w:val="nil"/>
            </w:tcBorders>
          </w:tcPr>
          <w:p w14:paraId="43814061" w14:textId="77777777" w:rsidR="00CD6379" w:rsidRPr="00F039F0"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t>Development of ‘self’ through repeated life experiences. Develops RR and RRP with the aim of coping. Typically, core emotions related to patterns. Understanding procedures as snags, traps, dilemmas. Three stages: reformulation, recognition, and revision.</w:t>
            </w:r>
          </w:p>
        </w:tc>
      </w:tr>
      <w:tr w:rsidR="00CD6379" w:rsidRPr="00155198" w14:paraId="6274D2B8" w14:textId="77777777" w:rsidTr="002842B3">
        <w:tc>
          <w:tcPr>
            <w:tcW w:w="1683" w:type="dxa"/>
            <w:tcBorders>
              <w:right w:val="nil"/>
            </w:tcBorders>
          </w:tcPr>
          <w:p w14:paraId="32223FEC"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Included in manual</w:t>
            </w:r>
          </w:p>
        </w:tc>
        <w:tc>
          <w:tcPr>
            <w:tcW w:w="4156" w:type="dxa"/>
            <w:tcBorders>
              <w:left w:val="nil"/>
              <w:right w:val="nil"/>
            </w:tcBorders>
          </w:tcPr>
          <w:p w14:paraId="66FB00CC"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hAnsi="Arial" w:cs="Arial"/>
                <w:sz w:val="24"/>
                <w:szCs w:val="24"/>
              </w:rPr>
              <w:t xml:space="preserve">Emphasis on social functioning and relational expectations alongside low mood and other culturally diverse symptoms. Use of lay language and </w:t>
            </w:r>
            <w:r w:rsidRPr="00542E3A">
              <w:rPr>
                <w:rFonts w:ascii="Arial" w:hAnsi="Arial" w:cs="Arial"/>
                <w:sz w:val="24"/>
                <w:szCs w:val="24"/>
              </w:rPr>
              <w:lastRenderedPageBreak/>
              <w:t>relevant examples beneficial. Useful to also include in training.</w:t>
            </w:r>
          </w:p>
        </w:tc>
        <w:tc>
          <w:tcPr>
            <w:tcW w:w="4156" w:type="dxa"/>
            <w:tcBorders>
              <w:left w:val="nil"/>
              <w:right w:val="nil"/>
            </w:tcBorders>
          </w:tcPr>
          <w:p w14:paraId="465A7790" w14:textId="77777777" w:rsidR="00CD6379" w:rsidRPr="00F039F0"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lastRenderedPageBreak/>
              <w:t>Warm and validating opening to manual, with page dedicated to clear goal setting. It’s importance to outline the predicted research effectiveness.</w:t>
            </w:r>
            <w:r>
              <w:rPr>
                <w:rFonts w:ascii="Arial" w:hAnsi="Arial" w:cs="Arial"/>
                <w:sz w:val="24"/>
                <w:szCs w:val="24"/>
              </w:rPr>
              <w:t xml:space="preserve"> </w:t>
            </w:r>
            <w:r w:rsidRPr="00542E3A">
              <w:rPr>
                <w:rFonts w:ascii="Arial" w:hAnsi="Arial" w:cs="Arial"/>
                <w:sz w:val="24"/>
                <w:szCs w:val="24"/>
              </w:rPr>
              <w:t xml:space="preserve">Validating people’s </w:t>
            </w:r>
            <w:r w:rsidRPr="00542E3A">
              <w:rPr>
                <w:rFonts w:ascii="Arial" w:hAnsi="Arial" w:cs="Arial"/>
                <w:sz w:val="24"/>
                <w:szCs w:val="24"/>
              </w:rPr>
              <w:lastRenderedPageBreak/>
              <w:t>experience of difficulty accessing services.</w:t>
            </w:r>
          </w:p>
        </w:tc>
        <w:tc>
          <w:tcPr>
            <w:tcW w:w="4157" w:type="dxa"/>
            <w:tcBorders>
              <w:left w:val="nil"/>
            </w:tcBorders>
          </w:tcPr>
          <w:p w14:paraId="17A9A6E8" w14:textId="21B43174"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lastRenderedPageBreak/>
              <w:t>Follow three core stages of CAT</w:t>
            </w:r>
            <w:r>
              <w:rPr>
                <w:rFonts w:ascii="Arial" w:eastAsia="Times New Roman" w:hAnsi="Arial" w:cs="Arial"/>
                <w:sz w:val="24"/>
                <w:szCs w:val="24"/>
                <w:lang w:eastAsia="en-GB"/>
              </w:rPr>
              <w:t xml:space="preserve">: reformulation, recognition, and revision. </w:t>
            </w:r>
            <w:r w:rsidRPr="00542E3A">
              <w:rPr>
                <w:rFonts w:ascii="Arial" w:eastAsia="Times New Roman" w:hAnsi="Arial" w:cs="Arial"/>
                <w:sz w:val="24"/>
                <w:szCs w:val="24"/>
                <w:lang w:eastAsia="en-GB"/>
              </w:rPr>
              <w:t>Include</w:t>
            </w:r>
            <w:r>
              <w:rPr>
                <w:rFonts w:ascii="Arial" w:eastAsia="Times New Roman" w:hAnsi="Arial" w:cs="Arial"/>
                <w:sz w:val="24"/>
                <w:szCs w:val="24"/>
                <w:lang w:eastAsia="en-GB"/>
              </w:rPr>
              <w:t xml:space="preserve"> tools including</w:t>
            </w:r>
            <w:r w:rsidRPr="00542E3A">
              <w:rPr>
                <w:rFonts w:ascii="Arial" w:eastAsia="Times New Roman" w:hAnsi="Arial" w:cs="Arial"/>
                <w:sz w:val="24"/>
                <w:szCs w:val="24"/>
                <w:lang w:eastAsia="en-GB"/>
              </w:rPr>
              <w:t xml:space="preserve"> target problems</w:t>
            </w:r>
            <w:r>
              <w:rPr>
                <w:rFonts w:ascii="Arial" w:eastAsia="Times New Roman" w:hAnsi="Arial" w:cs="Arial"/>
                <w:sz w:val="24"/>
                <w:szCs w:val="24"/>
                <w:lang w:eastAsia="en-GB"/>
              </w:rPr>
              <w:t>;</w:t>
            </w:r>
            <w:r w:rsidRPr="00542E3A">
              <w:rPr>
                <w:rFonts w:ascii="Arial" w:eastAsia="Times New Roman" w:hAnsi="Arial" w:cs="Arial"/>
                <w:sz w:val="24"/>
                <w:szCs w:val="24"/>
                <w:lang w:eastAsia="en-GB"/>
              </w:rPr>
              <w:t xml:space="preserve"> traps, dilemmas, and snags</w:t>
            </w:r>
            <w:r>
              <w:rPr>
                <w:rFonts w:ascii="Arial" w:eastAsia="Times New Roman" w:hAnsi="Arial" w:cs="Arial"/>
                <w:sz w:val="24"/>
                <w:szCs w:val="24"/>
                <w:lang w:eastAsia="en-GB"/>
              </w:rPr>
              <w:t xml:space="preserve">; family tree; timeline; </w:t>
            </w:r>
            <w:r>
              <w:rPr>
                <w:rFonts w:ascii="Arial" w:eastAsia="Times New Roman" w:hAnsi="Arial" w:cs="Arial"/>
                <w:sz w:val="24"/>
                <w:szCs w:val="24"/>
                <w:lang w:eastAsia="en-GB"/>
              </w:rPr>
              <w:lastRenderedPageBreak/>
              <w:t>mapping; recognition homework tasks; developing and practice exits; identify new roles (strengths and resilience</w:t>
            </w:r>
            <w:r w:rsidR="009613AA">
              <w:rPr>
                <w:rFonts w:ascii="Arial" w:eastAsia="Times New Roman" w:hAnsi="Arial" w:cs="Arial"/>
                <w:sz w:val="24"/>
                <w:szCs w:val="24"/>
                <w:lang w:eastAsia="en-GB"/>
              </w:rPr>
              <w:t>)</w:t>
            </w:r>
            <w:r>
              <w:rPr>
                <w:rFonts w:ascii="Arial" w:eastAsia="Times New Roman" w:hAnsi="Arial" w:cs="Arial"/>
                <w:sz w:val="24"/>
                <w:szCs w:val="24"/>
                <w:lang w:eastAsia="en-GB"/>
              </w:rPr>
              <w:t xml:space="preserve">. </w:t>
            </w:r>
            <w:r w:rsidRPr="00542E3A">
              <w:rPr>
                <w:rFonts w:ascii="Arial" w:eastAsia="Times New Roman" w:hAnsi="Arial" w:cs="Arial"/>
                <w:sz w:val="24"/>
                <w:szCs w:val="24"/>
                <w:lang w:eastAsia="en-GB"/>
              </w:rPr>
              <w:t>Exclude letters and psychotherapy file.</w:t>
            </w:r>
          </w:p>
        </w:tc>
      </w:tr>
      <w:tr w:rsidR="00CD6379" w:rsidRPr="00155198" w14:paraId="5DA8B86B" w14:textId="77777777" w:rsidTr="002842B3">
        <w:trPr>
          <w:trHeight w:val="413"/>
        </w:trPr>
        <w:tc>
          <w:tcPr>
            <w:tcW w:w="1683" w:type="dxa"/>
            <w:tcBorders>
              <w:right w:val="nil"/>
            </w:tcBorders>
          </w:tcPr>
          <w:p w14:paraId="36C4BEC7"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c>
          <w:tcPr>
            <w:tcW w:w="4156" w:type="dxa"/>
            <w:tcBorders>
              <w:left w:val="nil"/>
              <w:right w:val="nil"/>
            </w:tcBorders>
          </w:tcPr>
          <w:p w14:paraId="34D79B48"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Client Experience of CAT</w:t>
            </w:r>
          </w:p>
        </w:tc>
        <w:tc>
          <w:tcPr>
            <w:tcW w:w="4156" w:type="dxa"/>
            <w:tcBorders>
              <w:left w:val="nil"/>
              <w:right w:val="nil"/>
            </w:tcBorders>
          </w:tcPr>
          <w:p w14:paraId="4E6CDB78"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Mechanism for Change</w:t>
            </w:r>
          </w:p>
        </w:tc>
        <w:tc>
          <w:tcPr>
            <w:tcW w:w="4157" w:type="dxa"/>
            <w:tcBorders>
              <w:left w:val="nil"/>
            </w:tcBorders>
          </w:tcPr>
          <w:p w14:paraId="412C5AEB"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CAT and Depression</w:t>
            </w:r>
          </w:p>
        </w:tc>
      </w:tr>
      <w:tr w:rsidR="00CD6379" w:rsidRPr="00155198" w14:paraId="2D22B379" w14:textId="77777777" w:rsidTr="002842B3">
        <w:tc>
          <w:tcPr>
            <w:tcW w:w="1683" w:type="dxa"/>
            <w:tcBorders>
              <w:right w:val="nil"/>
            </w:tcBorders>
          </w:tcPr>
          <w:p w14:paraId="2CB7D2EA"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Systematic Reviews and Research</w:t>
            </w:r>
          </w:p>
        </w:tc>
        <w:tc>
          <w:tcPr>
            <w:tcW w:w="4156" w:type="dxa"/>
            <w:tcBorders>
              <w:left w:val="nil"/>
              <w:right w:val="nil"/>
            </w:tcBorders>
          </w:tcPr>
          <w:p w14:paraId="23232005"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Mixed opinions. Some appreciated the journey, reformulation tools, and developing exits. But could experience difficult emotions.</w:t>
            </w:r>
            <w:r>
              <w:rPr>
                <w:rFonts w:ascii="Arial" w:eastAsia="Times New Roman" w:hAnsi="Arial" w:cs="Arial"/>
                <w:sz w:val="24"/>
                <w:szCs w:val="24"/>
                <w:lang w:eastAsia="en-GB"/>
              </w:rPr>
              <w:t xml:space="preserve"> </w:t>
            </w:r>
            <w:r w:rsidRPr="00542E3A">
              <w:rPr>
                <w:rFonts w:ascii="Arial" w:eastAsia="Times New Roman" w:hAnsi="Arial" w:cs="Arial"/>
                <w:sz w:val="24"/>
                <w:szCs w:val="24"/>
                <w:lang w:eastAsia="en-GB"/>
              </w:rPr>
              <w:t>Positive experiences of CAT-GSH for anxiety.</w:t>
            </w:r>
          </w:p>
        </w:tc>
        <w:tc>
          <w:tcPr>
            <w:tcW w:w="4156" w:type="dxa"/>
            <w:tcBorders>
              <w:left w:val="nil"/>
              <w:right w:val="nil"/>
            </w:tcBorders>
          </w:tcPr>
          <w:p w14:paraId="15901E76"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Suggested mechanisms of change include development of insight, recognition of processes, understanding proximal development.</w:t>
            </w:r>
          </w:p>
        </w:tc>
        <w:tc>
          <w:tcPr>
            <w:tcW w:w="4157" w:type="dxa"/>
            <w:tcBorders>
              <w:left w:val="nil"/>
            </w:tcBorders>
          </w:tcPr>
          <w:p w14:paraId="54ED42A6"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CAT is transdiagnostic and little exploration specifically for Depression</w:t>
            </w:r>
          </w:p>
        </w:tc>
      </w:tr>
      <w:tr w:rsidR="001C5F90" w:rsidRPr="00155198" w14:paraId="7974E97E" w14:textId="77777777" w:rsidTr="002842B3">
        <w:tc>
          <w:tcPr>
            <w:tcW w:w="1683" w:type="dxa"/>
            <w:tcBorders>
              <w:right w:val="nil"/>
            </w:tcBorders>
          </w:tcPr>
          <w:p w14:paraId="32F630A7" w14:textId="77777777" w:rsidR="001C5F90" w:rsidRPr="00644020" w:rsidRDefault="001C5F90" w:rsidP="002842B3">
            <w:pPr>
              <w:spacing w:after="200" w:line="480" w:lineRule="auto"/>
              <w:jc w:val="center"/>
              <w:rPr>
                <w:rFonts w:ascii="Arial" w:eastAsia="Times New Roman" w:hAnsi="Arial" w:cs="Arial"/>
                <w:b/>
                <w:bCs/>
                <w:sz w:val="24"/>
                <w:szCs w:val="24"/>
                <w:lang w:eastAsia="en-GB"/>
              </w:rPr>
            </w:pPr>
          </w:p>
        </w:tc>
        <w:tc>
          <w:tcPr>
            <w:tcW w:w="4156" w:type="dxa"/>
            <w:tcBorders>
              <w:left w:val="nil"/>
              <w:right w:val="nil"/>
            </w:tcBorders>
          </w:tcPr>
          <w:p w14:paraId="29B554B4" w14:textId="77777777" w:rsidR="001C5F90" w:rsidRPr="00542E3A" w:rsidRDefault="001C5F90" w:rsidP="002842B3">
            <w:pPr>
              <w:spacing w:after="200" w:line="480" w:lineRule="auto"/>
              <w:jc w:val="center"/>
              <w:rPr>
                <w:rFonts w:ascii="Arial" w:eastAsia="Times New Roman" w:hAnsi="Arial" w:cs="Arial"/>
                <w:sz w:val="24"/>
                <w:szCs w:val="24"/>
                <w:lang w:eastAsia="en-GB"/>
              </w:rPr>
            </w:pPr>
          </w:p>
        </w:tc>
        <w:tc>
          <w:tcPr>
            <w:tcW w:w="4156" w:type="dxa"/>
            <w:tcBorders>
              <w:left w:val="nil"/>
              <w:right w:val="nil"/>
            </w:tcBorders>
          </w:tcPr>
          <w:p w14:paraId="2C7F55A8" w14:textId="77777777" w:rsidR="001C5F90" w:rsidRPr="00542E3A" w:rsidRDefault="001C5F90" w:rsidP="002842B3">
            <w:pPr>
              <w:spacing w:after="200" w:line="480" w:lineRule="auto"/>
              <w:jc w:val="center"/>
              <w:rPr>
                <w:rFonts w:ascii="Arial" w:eastAsia="Times New Roman" w:hAnsi="Arial" w:cs="Arial"/>
                <w:sz w:val="24"/>
                <w:szCs w:val="24"/>
                <w:lang w:eastAsia="en-GB"/>
              </w:rPr>
            </w:pPr>
          </w:p>
        </w:tc>
        <w:tc>
          <w:tcPr>
            <w:tcW w:w="4157" w:type="dxa"/>
            <w:tcBorders>
              <w:left w:val="nil"/>
            </w:tcBorders>
          </w:tcPr>
          <w:p w14:paraId="2C05E6D3" w14:textId="77777777" w:rsidR="001C5F90" w:rsidRPr="00542E3A" w:rsidRDefault="001C5F90" w:rsidP="002842B3">
            <w:pPr>
              <w:spacing w:after="200" w:line="480" w:lineRule="auto"/>
              <w:jc w:val="center"/>
              <w:rPr>
                <w:rFonts w:ascii="Arial" w:hAnsi="Arial" w:cs="Arial"/>
                <w:sz w:val="24"/>
                <w:szCs w:val="24"/>
              </w:rPr>
            </w:pPr>
          </w:p>
        </w:tc>
      </w:tr>
      <w:tr w:rsidR="00CD6379" w:rsidRPr="00155198" w14:paraId="6D558D3F" w14:textId="77777777" w:rsidTr="002842B3">
        <w:tc>
          <w:tcPr>
            <w:tcW w:w="1683" w:type="dxa"/>
            <w:tcBorders>
              <w:right w:val="nil"/>
            </w:tcBorders>
          </w:tcPr>
          <w:p w14:paraId="274BE247"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lastRenderedPageBreak/>
              <w:t>Consultation</w:t>
            </w:r>
          </w:p>
        </w:tc>
        <w:tc>
          <w:tcPr>
            <w:tcW w:w="4156" w:type="dxa"/>
            <w:tcBorders>
              <w:left w:val="nil"/>
              <w:right w:val="nil"/>
            </w:tcBorders>
          </w:tcPr>
          <w:p w14:paraId="253495E9"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Mapping tools important for clients. Important to promote client language.</w:t>
            </w:r>
          </w:p>
        </w:tc>
        <w:tc>
          <w:tcPr>
            <w:tcW w:w="4156" w:type="dxa"/>
            <w:tcBorders>
              <w:left w:val="nil"/>
              <w:right w:val="nil"/>
            </w:tcBorders>
          </w:tcPr>
          <w:p w14:paraId="6D67D67F"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Recognition of both conscious and unconscious beliefs.</w:t>
            </w:r>
          </w:p>
        </w:tc>
        <w:tc>
          <w:tcPr>
            <w:tcW w:w="4157" w:type="dxa"/>
            <w:tcBorders>
              <w:left w:val="nil"/>
            </w:tcBorders>
          </w:tcPr>
          <w:p w14:paraId="439CB196" w14:textId="77777777" w:rsidR="00CD6379" w:rsidRPr="001C5F90" w:rsidRDefault="00CD6379" w:rsidP="002842B3">
            <w:pPr>
              <w:spacing w:after="200" w:line="480" w:lineRule="auto"/>
              <w:jc w:val="center"/>
              <w:rPr>
                <w:rFonts w:ascii="Arial" w:hAnsi="Arial" w:cs="Arial"/>
                <w:sz w:val="24"/>
                <w:szCs w:val="24"/>
              </w:rPr>
            </w:pPr>
            <w:r w:rsidRPr="001C5F90">
              <w:rPr>
                <w:rFonts w:ascii="Arial" w:hAnsi="Arial" w:cs="Arial"/>
                <w:sz w:val="24"/>
                <w:szCs w:val="24"/>
              </w:rPr>
              <w:t>People with a core emotion linked to depression tend to have patterns relating to withdrawing and disconnecting socially. Common snags are dismissing own achievements. Transdiagnostic model with idiosyncratic aims.</w:t>
            </w:r>
          </w:p>
        </w:tc>
      </w:tr>
      <w:tr w:rsidR="00CD6379" w:rsidRPr="00155198" w14:paraId="707311EA" w14:textId="77777777" w:rsidTr="002842B3">
        <w:tc>
          <w:tcPr>
            <w:tcW w:w="1683" w:type="dxa"/>
            <w:tcBorders>
              <w:right w:val="nil"/>
            </w:tcBorders>
          </w:tcPr>
          <w:p w14:paraId="0618AE37"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Other Resources</w:t>
            </w:r>
          </w:p>
        </w:tc>
        <w:tc>
          <w:tcPr>
            <w:tcW w:w="4156" w:type="dxa"/>
            <w:tcBorders>
              <w:left w:val="nil"/>
              <w:right w:val="nil"/>
            </w:tcBorders>
          </w:tcPr>
          <w:p w14:paraId="7BE01F10"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No relevant findings</w:t>
            </w:r>
          </w:p>
        </w:tc>
        <w:tc>
          <w:tcPr>
            <w:tcW w:w="4156" w:type="dxa"/>
            <w:tcBorders>
              <w:left w:val="nil"/>
              <w:right w:val="nil"/>
            </w:tcBorders>
          </w:tcPr>
          <w:p w14:paraId="601493A9"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No relevant findings</w:t>
            </w:r>
          </w:p>
        </w:tc>
        <w:tc>
          <w:tcPr>
            <w:tcW w:w="4157" w:type="dxa"/>
            <w:tcBorders>
              <w:left w:val="nil"/>
            </w:tcBorders>
          </w:tcPr>
          <w:p w14:paraId="10719523"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No relevant findings</w:t>
            </w:r>
          </w:p>
        </w:tc>
      </w:tr>
      <w:tr w:rsidR="00CD6379" w:rsidRPr="00155198" w14:paraId="2ACC942A" w14:textId="77777777" w:rsidTr="002842B3">
        <w:tc>
          <w:tcPr>
            <w:tcW w:w="1683" w:type="dxa"/>
            <w:tcBorders>
              <w:right w:val="nil"/>
            </w:tcBorders>
          </w:tcPr>
          <w:p w14:paraId="098332AD"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Included in manual</w:t>
            </w:r>
          </w:p>
        </w:tc>
        <w:tc>
          <w:tcPr>
            <w:tcW w:w="4156" w:type="dxa"/>
            <w:tcBorders>
              <w:left w:val="nil"/>
              <w:right w:val="nil"/>
            </w:tcBorders>
          </w:tcPr>
          <w:p w14:paraId="093BC349"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Promote own language using relatable examples. Included mapping of patterns and roles.</w:t>
            </w:r>
          </w:p>
        </w:tc>
        <w:tc>
          <w:tcPr>
            <w:tcW w:w="4156" w:type="dxa"/>
            <w:tcBorders>
              <w:left w:val="nil"/>
              <w:right w:val="nil"/>
            </w:tcBorders>
          </w:tcPr>
          <w:p w14:paraId="54BF6FFB"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Promoting development of insight within core stages of CAT.</w:t>
            </w:r>
          </w:p>
        </w:tc>
        <w:tc>
          <w:tcPr>
            <w:tcW w:w="4157" w:type="dxa"/>
            <w:tcBorders>
              <w:left w:val="nil"/>
            </w:tcBorders>
          </w:tcPr>
          <w:p w14:paraId="4F37CD52" w14:textId="77777777" w:rsidR="00CD6379" w:rsidRPr="001C5F90" w:rsidRDefault="00CD6379" w:rsidP="002842B3">
            <w:pPr>
              <w:tabs>
                <w:tab w:val="left" w:pos="4301"/>
              </w:tabs>
              <w:spacing w:line="480" w:lineRule="auto"/>
              <w:jc w:val="center"/>
              <w:rPr>
                <w:rFonts w:ascii="Arial" w:hAnsi="Arial" w:cs="Arial"/>
                <w:sz w:val="24"/>
                <w:szCs w:val="24"/>
              </w:rPr>
            </w:pPr>
            <w:r w:rsidRPr="001C5F90">
              <w:rPr>
                <w:rFonts w:ascii="Arial" w:hAnsi="Arial" w:cs="Arial"/>
                <w:sz w:val="24"/>
                <w:szCs w:val="24"/>
              </w:rPr>
              <w:t>Input relatable examples for people who experience depression.</w:t>
            </w:r>
          </w:p>
        </w:tc>
      </w:tr>
      <w:tr w:rsidR="00CD6379" w:rsidRPr="00155198" w14:paraId="2119A9A1" w14:textId="77777777" w:rsidTr="002842B3">
        <w:tc>
          <w:tcPr>
            <w:tcW w:w="1683" w:type="dxa"/>
            <w:tcBorders>
              <w:right w:val="nil"/>
            </w:tcBorders>
          </w:tcPr>
          <w:p w14:paraId="055CCCC7"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c>
          <w:tcPr>
            <w:tcW w:w="4156" w:type="dxa"/>
            <w:tcBorders>
              <w:left w:val="nil"/>
              <w:right w:val="nil"/>
            </w:tcBorders>
          </w:tcPr>
          <w:p w14:paraId="5428A6A3"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Number of Session of GSH</w:t>
            </w:r>
          </w:p>
        </w:tc>
        <w:tc>
          <w:tcPr>
            <w:tcW w:w="4156" w:type="dxa"/>
            <w:tcBorders>
              <w:left w:val="nil"/>
              <w:right w:val="nil"/>
            </w:tcBorders>
          </w:tcPr>
          <w:p w14:paraId="368DABD5"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Delivery</w:t>
            </w:r>
          </w:p>
        </w:tc>
        <w:tc>
          <w:tcPr>
            <w:tcW w:w="4157" w:type="dxa"/>
            <w:tcBorders>
              <w:left w:val="nil"/>
            </w:tcBorders>
          </w:tcPr>
          <w:p w14:paraId="7405E471" w14:textId="692C7086"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 xml:space="preserve">Client and </w:t>
            </w:r>
            <w:r w:rsidR="00A145FF" w:rsidRPr="001C5F90">
              <w:rPr>
                <w:rFonts w:ascii="Arial" w:eastAsia="Times New Roman" w:hAnsi="Arial" w:cs="Arial"/>
                <w:sz w:val="24"/>
                <w:szCs w:val="24"/>
                <w:lang w:eastAsia="en-GB"/>
              </w:rPr>
              <w:t>PWPs</w:t>
            </w:r>
            <w:r w:rsidRPr="001C5F90">
              <w:rPr>
                <w:rFonts w:ascii="Arial" w:eastAsia="Times New Roman" w:hAnsi="Arial" w:cs="Arial"/>
                <w:sz w:val="24"/>
                <w:szCs w:val="24"/>
                <w:lang w:eastAsia="en-GB"/>
              </w:rPr>
              <w:t xml:space="preserve"> GSH Experience</w:t>
            </w:r>
          </w:p>
        </w:tc>
      </w:tr>
      <w:tr w:rsidR="00CD6379" w:rsidRPr="00155198" w14:paraId="72CDC96A" w14:textId="77777777" w:rsidTr="002842B3">
        <w:tc>
          <w:tcPr>
            <w:tcW w:w="1683" w:type="dxa"/>
            <w:tcBorders>
              <w:right w:val="nil"/>
            </w:tcBorders>
          </w:tcPr>
          <w:p w14:paraId="708D5296"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lastRenderedPageBreak/>
              <w:t>Systematic Reviews and Research</w:t>
            </w:r>
          </w:p>
        </w:tc>
        <w:tc>
          <w:tcPr>
            <w:tcW w:w="4156" w:type="dxa"/>
            <w:tcBorders>
              <w:left w:val="nil"/>
              <w:right w:val="nil"/>
            </w:tcBorders>
          </w:tcPr>
          <w:p w14:paraId="78A6412B"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Eight and six sessions of CAT have promising results. Number of sessions not related to GSH outcome.</w:t>
            </w:r>
          </w:p>
        </w:tc>
        <w:tc>
          <w:tcPr>
            <w:tcW w:w="4156" w:type="dxa"/>
            <w:tcBorders>
              <w:left w:val="nil"/>
              <w:right w:val="nil"/>
            </w:tcBorders>
          </w:tcPr>
          <w:p w14:paraId="1D1F186B"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hAnsi="Arial" w:cs="Arial"/>
                <w:sz w:val="24"/>
                <w:szCs w:val="24"/>
              </w:rPr>
              <w:t>GSH have outcome improvements, even with a broad range of delivery (including semi-face-to-face, computer delivered, telephone delivery, internet/emails</w:t>
            </w:r>
          </w:p>
        </w:tc>
        <w:tc>
          <w:tcPr>
            <w:tcW w:w="4157" w:type="dxa"/>
            <w:tcBorders>
              <w:left w:val="nil"/>
            </w:tcBorders>
          </w:tcPr>
          <w:p w14:paraId="4CF875D8" w14:textId="50F5ACD3" w:rsidR="00CD6379" w:rsidRPr="001C5F90" w:rsidRDefault="00CD6379" w:rsidP="002842B3">
            <w:pPr>
              <w:tabs>
                <w:tab w:val="left" w:pos="4301"/>
              </w:tabs>
              <w:spacing w:line="480" w:lineRule="auto"/>
              <w:jc w:val="center"/>
              <w:rPr>
                <w:rFonts w:ascii="Arial" w:hAnsi="Arial" w:cs="Arial"/>
                <w:sz w:val="24"/>
                <w:szCs w:val="24"/>
              </w:rPr>
            </w:pPr>
            <w:r w:rsidRPr="001C5F90">
              <w:rPr>
                <w:rFonts w:ascii="Arial" w:hAnsi="Arial" w:cs="Arial"/>
                <w:sz w:val="24"/>
                <w:szCs w:val="24"/>
              </w:rPr>
              <w:t xml:space="preserve">GSH should include lay language; promote an appropriate and safe space; clearly outline expectations; acknowledge the stigma; individual is central to change. Positive experience of CAT-GSH for anxiety with patients engaged and motivated. CAT-GSH can invite discussion of past trauma during sessions which can be difficult for clients and </w:t>
            </w:r>
            <w:r w:rsidR="00A145FF" w:rsidRPr="001C5F90">
              <w:rPr>
                <w:rFonts w:ascii="Arial" w:hAnsi="Arial" w:cs="Arial"/>
                <w:sz w:val="24"/>
                <w:szCs w:val="24"/>
              </w:rPr>
              <w:t>PWPs</w:t>
            </w:r>
            <w:r w:rsidRPr="001C5F90">
              <w:rPr>
                <w:rFonts w:ascii="Arial" w:hAnsi="Arial" w:cs="Arial"/>
                <w:sz w:val="24"/>
                <w:szCs w:val="24"/>
              </w:rPr>
              <w:t>. Past-present discussion, and therapeutic relations, help develop ‘insight’ in the client, and this promoted positive change</w:t>
            </w:r>
          </w:p>
        </w:tc>
      </w:tr>
      <w:tr w:rsidR="00CD6379" w:rsidRPr="00155198" w14:paraId="0DC7083C" w14:textId="77777777" w:rsidTr="002842B3">
        <w:tc>
          <w:tcPr>
            <w:tcW w:w="1683" w:type="dxa"/>
            <w:tcBorders>
              <w:right w:val="nil"/>
            </w:tcBorders>
          </w:tcPr>
          <w:p w14:paraId="5BB4E191"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lastRenderedPageBreak/>
              <w:t>Consultation</w:t>
            </w:r>
          </w:p>
        </w:tc>
        <w:tc>
          <w:tcPr>
            <w:tcW w:w="4156" w:type="dxa"/>
            <w:tcBorders>
              <w:left w:val="nil"/>
              <w:right w:val="nil"/>
            </w:tcBorders>
          </w:tcPr>
          <w:p w14:paraId="453E4D78"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hAnsi="Arial" w:cs="Arial"/>
                <w:sz w:val="24"/>
                <w:szCs w:val="24"/>
              </w:rPr>
              <w:t>Typically, fortnightly, and 35-minute sessions in some NHS Talking Therapies services</w:t>
            </w:r>
          </w:p>
        </w:tc>
        <w:tc>
          <w:tcPr>
            <w:tcW w:w="4156" w:type="dxa"/>
            <w:tcBorders>
              <w:left w:val="nil"/>
              <w:right w:val="nil"/>
            </w:tcBorders>
          </w:tcPr>
          <w:p w14:paraId="022ECD9D"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hAnsi="Arial" w:cs="Arial"/>
                <w:sz w:val="24"/>
                <w:szCs w:val="24"/>
              </w:rPr>
              <w:t>Typically, face-to-face but could be via telephone/video call depending on COVID related restrictions within NHS Talking Therapies services</w:t>
            </w:r>
          </w:p>
        </w:tc>
        <w:tc>
          <w:tcPr>
            <w:tcW w:w="4157" w:type="dxa"/>
            <w:tcBorders>
              <w:left w:val="nil"/>
            </w:tcBorders>
          </w:tcPr>
          <w:p w14:paraId="5892AB6B"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Not explored</w:t>
            </w:r>
          </w:p>
        </w:tc>
      </w:tr>
      <w:tr w:rsidR="00CD6379" w:rsidRPr="00155198" w14:paraId="313135A4" w14:textId="77777777" w:rsidTr="002842B3">
        <w:tc>
          <w:tcPr>
            <w:tcW w:w="1683" w:type="dxa"/>
            <w:tcBorders>
              <w:right w:val="nil"/>
            </w:tcBorders>
          </w:tcPr>
          <w:p w14:paraId="2793A08B"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Other Resources</w:t>
            </w:r>
          </w:p>
        </w:tc>
        <w:tc>
          <w:tcPr>
            <w:tcW w:w="4156" w:type="dxa"/>
            <w:tcBorders>
              <w:left w:val="nil"/>
              <w:right w:val="nil"/>
            </w:tcBorders>
          </w:tcPr>
          <w:p w14:paraId="6582B78E"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Needs to be feasible for step two NHS Talking Therapies</w:t>
            </w:r>
          </w:p>
        </w:tc>
        <w:tc>
          <w:tcPr>
            <w:tcW w:w="4156" w:type="dxa"/>
            <w:tcBorders>
              <w:left w:val="nil"/>
              <w:right w:val="nil"/>
            </w:tcBorders>
          </w:tcPr>
          <w:p w14:paraId="62C8B23A" w14:textId="5BE2B5D2"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hAnsi="Arial" w:cs="Arial"/>
                <w:sz w:val="24"/>
                <w:szCs w:val="24"/>
              </w:rPr>
              <w:t xml:space="preserve">NHS Talking Therapies uses </w:t>
            </w:r>
            <w:r w:rsidR="00A145FF" w:rsidRPr="001C5F90">
              <w:rPr>
                <w:rFonts w:ascii="Arial" w:hAnsi="Arial" w:cs="Arial"/>
                <w:sz w:val="24"/>
                <w:szCs w:val="24"/>
              </w:rPr>
              <w:t>PWPs</w:t>
            </w:r>
            <w:r w:rsidRPr="001C5F90">
              <w:rPr>
                <w:rFonts w:ascii="Arial" w:hAnsi="Arial" w:cs="Arial"/>
                <w:sz w:val="24"/>
                <w:szCs w:val="24"/>
              </w:rPr>
              <w:t xml:space="preserve"> to provide their GSH.</w:t>
            </w:r>
          </w:p>
        </w:tc>
        <w:tc>
          <w:tcPr>
            <w:tcW w:w="4157" w:type="dxa"/>
            <w:tcBorders>
              <w:left w:val="nil"/>
            </w:tcBorders>
          </w:tcPr>
          <w:p w14:paraId="486A4DA3"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No relevant findings</w:t>
            </w:r>
          </w:p>
        </w:tc>
      </w:tr>
      <w:tr w:rsidR="00CD6379" w:rsidRPr="00155198" w14:paraId="5AFC4D0C" w14:textId="77777777" w:rsidTr="002842B3">
        <w:tc>
          <w:tcPr>
            <w:tcW w:w="1683" w:type="dxa"/>
            <w:tcBorders>
              <w:right w:val="nil"/>
            </w:tcBorders>
          </w:tcPr>
          <w:p w14:paraId="47E39CBC"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Included in manual</w:t>
            </w:r>
          </w:p>
        </w:tc>
        <w:tc>
          <w:tcPr>
            <w:tcW w:w="4156" w:type="dxa"/>
            <w:tcBorders>
              <w:left w:val="nil"/>
              <w:right w:val="nil"/>
            </w:tcBorders>
          </w:tcPr>
          <w:p w14:paraId="0200AF11"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Six sessions</w:t>
            </w:r>
          </w:p>
        </w:tc>
        <w:tc>
          <w:tcPr>
            <w:tcW w:w="4156" w:type="dxa"/>
            <w:tcBorders>
              <w:left w:val="nil"/>
              <w:right w:val="nil"/>
            </w:tcBorders>
          </w:tcPr>
          <w:p w14:paraId="6F48DFB0" w14:textId="1E54A686" w:rsidR="00CD6379" w:rsidRPr="001C5F90" w:rsidRDefault="00A145FF"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PWPs</w:t>
            </w:r>
            <w:r w:rsidR="00CD6379" w:rsidRPr="001C5F90">
              <w:rPr>
                <w:rFonts w:ascii="Arial" w:eastAsia="Times New Roman" w:hAnsi="Arial" w:cs="Arial"/>
                <w:sz w:val="24"/>
                <w:szCs w:val="24"/>
                <w:lang w:eastAsia="en-GB"/>
              </w:rPr>
              <w:t xml:space="preserve"> delivered sessions. Ideally face-to-face but can be delivered via video link depending on COVID restrictions/service user need.</w:t>
            </w:r>
          </w:p>
        </w:tc>
        <w:tc>
          <w:tcPr>
            <w:tcW w:w="4157" w:type="dxa"/>
            <w:tcBorders>
              <w:left w:val="nil"/>
            </w:tcBorders>
          </w:tcPr>
          <w:p w14:paraId="59BA4BD7" w14:textId="7FDA69BB"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 xml:space="preserve">Readability to be identified with consultations. Some of the information identified here standard part of </w:t>
            </w:r>
            <w:r w:rsidR="00A145FF" w:rsidRPr="001C5F90">
              <w:rPr>
                <w:rFonts w:ascii="Arial" w:eastAsia="Times New Roman" w:hAnsi="Arial" w:cs="Arial"/>
                <w:sz w:val="24"/>
                <w:szCs w:val="24"/>
                <w:lang w:eastAsia="en-GB"/>
              </w:rPr>
              <w:t>PWPs</w:t>
            </w:r>
            <w:r w:rsidRPr="001C5F90">
              <w:rPr>
                <w:rFonts w:ascii="Arial" w:eastAsia="Times New Roman" w:hAnsi="Arial" w:cs="Arial"/>
                <w:sz w:val="24"/>
                <w:szCs w:val="24"/>
                <w:lang w:eastAsia="en-GB"/>
              </w:rPr>
              <w:t xml:space="preserve"> training and can be discussed in supervision. </w:t>
            </w:r>
          </w:p>
        </w:tc>
      </w:tr>
      <w:tr w:rsidR="00CD6379" w:rsidRPr="00155198" w14:paraId="261B05E9" w14:textId="77777777" w:rsidTr="002842B3">
        <w:tc>
          <w:tcPr>
            <w:tcW w:w="1683" w:type="dxa"/>
            <w:tcBorders>
              <w:right w:val="nil"/>
            </w:tcBorders>
          </w:tcPr>
          <w:p w14:paraId="1C24AC50"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c>
          <w:tcPr>
            <w:tcW w:w="4156" w:type="dxa"/>
            <w:tcBorders>
              <w:left w:val="nil"/>
              <w:right w:val="nil"/>
            </w:tcBorders>
          </w:tcPr>
          <w:p w14:paraId="45F34291"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Considerations for people with Learning Disabilities</w:t>
            </w:r>
          </w:p>
        </w:tc>
        <w:tc>
          <w:tcPr>
            <w:tcW w:w="4156" w:type="dxa"/>
            <w:tcBorders>
              <w:left w:val="nil"/>
              <w:right w:val="nil"/>
            </w:tcBorders>
          </w:tcPr>
          <w:p w14:paraId="204D95C9"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Consideration for working with people from different ethnicities</w:t>
            </w:r>
          </w:p>
        </w:tc>
        <w:tc>
          <w:tcPr>
            <w:tcW w:w="4157" w:type="dxa"/>
            <w:tcBorders>
              <w:left w:val="nil"/>
            </w:tcBorders>
          </w:tcPr>
          <w:p w14:paraId="5B780314"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r>
      <w:tr w:rsidR="00CD6379" w:rsidRPr="00155198" w14:paraId="46381FC6" w14:textId="77777777" w:rsidTr="002842B3">
        <w:tc>
          <w:tcPr>
            <w:tcW w:w="1683" w:type="dxa"/>
            <w:tcBorders>
              <w:right w:val="nil"/>
            </w:tcBorders>
          </w:tcPr>
          <w:p w14:paraId="75BE87D8"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lastRenderedPageBreak/>
              <w:t>Systematic Reviews and Research</w:t>
            </w:r>
          </w:p>
        </w:tc>
        <w:tc>
          <w:tcPr>
            <w:tcW w:w="4156" w:type="dxa"/>
            <w:tcBorders>
              <w:left w:val="nil"/>
              <w:right w:val="nil"/>
            </w:tcBorders>
          </w:tcPr>
          <w:p w14:paraId="296E5F42"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Helpful techniques include repeating information, checking in with person, using reasonable adjustments. Other suggestions include creating easy-read material, addressing service issues, changing the pace of therapy.</w:t>
            </w:r>
          </w:p>
        </w:tc>
        <w:tc>
          <w:tcPr>
            <w:tcW w:w="4156" w:type="dxa"/>
            <w:tcBorders>
              <w:left w:val="nil"/>
              <w:right w:val="nil"/>
            </w:tcBorders>
          </w:tcPr>
          <w:p w14:paraId="0A492F23"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c>
          <w:tcPr>
            <w:tcW w:w="4157" w:type="dxa"/>
            <w:tcBorders>
              <w:left w:val="nil"/>
            </w:tcBorders>
          </w:tcPr>
          <w:p w14:paraId="34A2021F"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r>
      <w:tr w:rsidR="00CD6379" w:rsidRPr="00155198" w14:paraId="6A48DD75" w14:textId="77777777" w:rsidTr="002842B3">
        <w:tc>
          <w:tcPr>
            <w:tcW w:w="1683" w:type="dxa"/>
            <w:tcBorders>
              <w:right w:val="nil"/>
            </w:tcBorders>
          </w:tcPr>
          <w:p w14:paraId="7227D7D4"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Other Resources</w:t>
            </w:r>
          </w:p>
        </w:tc>
        <w:tc>
          <w:tcPr>
            <w:tcW w:w="4156" w:type="dxa"/>
            <w:tcBorders>
              <w:left w:val="nil"/>
              <w:right w:val="nil"/>
            </w:tcBorders>
          </w:tcPr>
          <w:p w14:paraId="7D8FC53E"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c>
          <w:tcPr>
            <w:tcW w:w="4156" w:type="dxa"/>
            <w:tcBorders>
              <w:left w:val="nil"/>
              <w:right w:val="nil"/>
            </w:tcBorders>
          </w:tcPr>
          <w:p w14:paraId="0F8EC4A7"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 xml:space="preserve">Consideration about values and spirituality as part of intervention </w:t>
            </w:r>
          </w:p>
        </w:tc>
        <w:tc>
          <w:tcPr>
            <w:tcW w:w="4157" w:type="dxa"/>
            <w:tcBorders>
              <w:left w:val="nil"/>
            </w:tcBorders>
          </w:tcPr>
          <w:p w14:paraId="731AE826"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r>
      <w:tr w:rsidR="00CD6379" w:rsidRPr="00155198" w14:paraId="16F0FC3E" w14:textId="77777777" w:rsidTr="002842B3">
        <w:tc>
          <w:tcPr>
            <w:tcW w:w="1683" w:type="dxa"/>
            <w:tcBorders>
              <w:right w:val="nil"/>
            </w:tcBorders>
          </w:tcPr>
          <w:p w14:paraId="0864C1D3"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Included in Manual</w:t>
            </w:r>
          </w:p>
        </w:tc>
        <w:tc>
          <w:tcPr>
            <w:tcW w:w="4156" w:type="dxa"/>
            <w:tcBorders>
              <w:left w:val="nil"/>
              <w:right w:val="nil"/>
            </w:tcBorders>
          </w:tcPr>
          <w:p w14:paraId="1C6C79D8"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Some of the strategies can be included but it is outside the scope of this research to create an easy-read manual or change the time/formatting of CAT-GSH.</w:t>
            </w:r>
          </w:p>
        </w:tc>
        <w:tc>
          <w:tcPr>
            <w:tcW w:w="4156" w:type="dxa"/>
            <w:tcBorders>
              <w:left w:val="nil"/>
              <w:right w:val="nil"/>
            </w:tcBorders>
          </w:tcPr>
          <w:p w14:paraId="088B242C" w14:textId="77777777" w:rsidR="00CD6379" w:rsidRPr="001C5F90" w:rsidRDefault="00CD6379" w:rsidP="002842B3">
            <w:pPr>
              <w:spacing w:after="200" w:line="480" w:lineRule="auto"/>
              <w:jc w:val="center"/>
              <w:rPr>
                <w:rFonts w:ascii="Arial" w:eastAsia="Times New Roman" w:hAnsi="Arial" w:cs="Arial"/>
                <w:sz w:val="24"/>
                <w:szCs w:val="24"/>
                <w:lang w:eastAsia="en-GB"/>
              </w:rPr>
            </w:pPr>
            <w:r w:rsidRPr="001C5F90">
              <w:rPr>
                <w:rFonts w:ascii="Arial" w:eastAsia="Times New Roman" w:hAnsi="Arial" w:cs="Arial"/>
                <w:sz w:val="24"/>
                <w:szCs w:val="24"/>
                <w:lang w:eastAsia="en-GB"/>
              </w:rPr>
              <w:t>Whilst not directly incorporated into manual, this is included in supervision and training to discuss application to all areas of person’s life impacted by depression</w:t>
            </w:r>
          </w:p>
        </w:tc>
        <w:tc>
          <w:tcPr>
            <w:tcW w:w="4157" w:type="dxa"/>
            <w:tcBorders>
              <w:left w:val="nil"/>
            </w:tcBorders>
          </w:tcPr>
          <w:p w14:paraId="5CF75126" w14:textId="77777777" w:rsidR="00CD6379" w:rsidRPr="001C5F90" w:rsidRDefault="00CD6379" w:rsidP="002842B3">
            <w:pPr>
              <w:spacing w:after="200" w:line="480" w:lineRule="auto"/>
              <w:jc w:val="center"/>
              <w:rPr>
                <w:rFonts w:ascii="Arial" w:eastAsia="Times New Roman" w:hAnsi="Arial" w:cs="Arial"/>
                <w:sz w:val="24"/>
                <w:szCs w:val="24"/>
                <w:lang w:eastAsia="en-GB"/>
              </w:rPr>
            </w:pPr>
          </w:p>
        </w:tc>
      </w:tr>
    </w:tbl>
    <w:p w14:paraId="39569D28" w14:textId="77777777" w:rsidR="00CD6379" w:rsidRDefault="00CD6379" w:rsidP="00F32559">
      <w:pPr>
        <w:spacing w:after="200" w:line="480" w:lineRule="auto"/>
        <w:jc w:val="both"/>
        <w:rPr>
          <w:rFonts w:ascii="Arial" w:eastAsia="Times New Roman" w:hAnsi="Arial" w:cs="Arial"/>
          <w:b/>
          <w:bCs/>
          <w:i/>
          <w:iCs/>
          <w:sz w:val="24"/>
          <w:szCs w:val="24"/>
          <w:lang w:eastAsia="en-GB"/>
        </w:rPr>
        <w:sectPr w:rsidR="00CD6379" w:rsidSect="00A76615">
          <w:pgSz w:w="16838" w:h="11906" w:orient="landscape"/>
          <w:pgMar w:top="1134" w:right="1310" w:bottom="1701" w:left="1338" w:header="720" w:footer="609" w:gutter="0"/>
          <w:cols w:space="720"/>
        </w:sectPr>
      </w:pPr>
    </w:p>
    <w:p w14:paraId="56C6D773" w14:textId="36357B31" w:rsidR="00542E3A" w:rsidRPr="00542E3A" w:rsidRDefault="00542E3A" w:rsidP="00337382">
      <w:pPr>
        <w:spacing w:after="0" w:line="480" w:lineRule="auto"/>
        <w:jc w:val="both"/>
        <w:rPr>
          <w:rFonts w:ascii="Arial" w:eastAsia="Times New Roman" w:hAnsi="Arial" w:cs="Arial"/>
          <w:b/>
          <w:bCs/>
          <w:i/>
          <w:iCs/>
          <w:sz w:val="24"/>
          <w:szCs w:val="24"/>
          <w:lang w:eastAsia="en-GB"/>
        </w:rPr>
      </w:pPr>
      <w:r w:rsidRPr="00542E3A">
        <w:rPr>
          <w:rFonts w:ascii="Arial" w:eastAsia="Times New Roman" w:hAnsi="Arial" w:cs="Arial"/>
          <w:b/>
          <w:bCs/>
          <w:i/>
          <w:iCs/>
          <w:sz w:val="24"/>
          <w:szCs w:val="24"/>
          <w:lang w:eastAsia="en-GB"/>
        </w:rPr>
        <w:lastRenderedPageBreak/>
        <w:t>Development of the Manual</w:t>
      </w:r>
    </w:p>
    <w:p w14:paraId="5E935FF9" w14:textId="3CEC3703" w:rsidR="00FA055C" w:rsidRDefault="00B97BC6" w:rsidP="00220133">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The matrix guided the development of the manual. Appendix </w:t>
      </w:r>
      <w:r w:rsidR="00FB1129">
        <w:rPr>
          <w:rFonts w:ascii="Arial" w:eastAsia="Times New Roman" w:hAnsi="Arial" w:cs="Arial"/>
          <w:color w:val="000000"/>
          <w:sz w:val="24"/>
          <w:szCs w:val="24"/>
          <w:lang w:eastAsia="en-GB"/>
        </w:rPr>
        <w:t>E</w:t>
      </w:r>
      <w:r>
        <w:rPr>
          <w:rFonts w:ascii="Arial" w:eastAsia="Times New Roman" w:hAnsi="Arial" w:cs="Arial"/>
          <w:color w:val="000000"/>
          <w:sz w:val="24"/>
          <w:szCs w:val="24"/>
          <w:lang w:eastAsia="en-GB"/>
        </w:rPr>
        <w:t xml:space="preserve"> outlines the first draft of CAT-GSH for depression. </w:t>
      </w:r>
      <w:r w:rsidR="0003113C">
        <w:rPr>
          <w:rFonts w:ascii="Arial" w:eastAsia="Times New Roman" w:hAnsi="Arial" w:cs="Arial"/>
          <w:color w:val="000000"/>
          <w:sz w:val="24"/>
          <w:szCs w:val="24"/>
          <w:lang w:eastAsia="en-GB"/>
        </w:rPr>
        <w:t xml:space="preserve">A </w:t>
      </w:r>
      <w:r w:rsidR="00091E2B" w:rsidRPr="00155198">
        <w:rPr>
          <w:rFonts w:ascii="Arial" w:eastAsia="Times New Roman" w:hAnsi="Arial" w:cs="Arial"/>
          <w:color w:val="000000"/>
          <w:sz w:val="24"/>
          <w:szCs w:val="24"/>
          <w:lang w:eastAsia="en-GB"/>
        </w:rPr>
        <w:t xml:space="preserve">trainee </w:t>
      </w:r>
      <w:r w:rsidR="00F32559" w:rsidRPr="00155198">
        <w:rPr>
          <w:rFonts w:ascii="Arial" w:eastAsia="Times New Roman" w:hAnsi="Arial" w:cs="Arial"/>
          <w:color w:val="000000"/>
          <w:sz w:val="24"/>
          <w:szCs w:val="24"/>
          <w:lang w:eastAsia="en-GB"/>
        </w:rPr>
        <w:t>CAT</w:t>
      </w:r>
      <w:r w:rsidR="00542E3A">
        <w:rPr>
          <w:rFonts w:ascii="Arial" w:eastAsia="Times New Roman" w:hAnsi="Arial" w:cs="Arial"/>
          <w:color w:val="000000"/>
          <w:sz w:val="24"/>
          <w:szCs w:val="24"/>
          <w:lang w:eastAsia="en-GB"/>
        </w:rPr>
        <w:t xml:space="preserve"> practitioner</w:t>
      </w:r>
      <w:r w:rsidR="00FA055C" w:rsidRPr="00155198">
        <w:rPr>
          <w:rFonts w:ascii="Arial" w:eastAsia="Times New Roman" w:hAnsi="Arial" w:cs="Arial"/>
          <w:color w:val="000000"/>
          <w:sz w:val="24"/>
          <w:szCs w:val="24"/>
          <w:lang w:eastAsia="en-GB"/>
        </w:rPr>
        <w:t>,</w:t>
      </w:r>
      <w:r w:rsidR="00D04DE5">
        <w:rPr>
          <w:rFonts w:ascii="Arial" w:eastAsia="Times New Roman" w:hAnsi="Arial" w:cs="Arial"/>
          <w:color w:val="000000"/>
          <w:sz w:val="24"/>
          <w:szCs w:val="24"/>
          <w:lang w:eastAsia="en-GB"/>
        </w:rPr>
        <w:t xml:space="preserve"> a </w:t>
      </w:r>
      <w:r w:rsidR="00FE09FF">
        <w:rPr>
          <w:rFonts w:ascii="Arial" w:eastAsia="Times New Roman" w:hAnsi="Arial" w:cs="Arial"/>
          <w:color w:val="000000"/>
          <w:sz w:val="24"/>
          <w:szCs w:val="24"/>
          <w:lang w:eastAsia="en-GB"/>
        </w:rPr>
        <w:t>PWP</w:t>
      </w:r>
      <w:r w:rsidR="00D04DE5">
        <w:rPr>
          <w:rFonts w:ascii="Arial" w:eastAsia="Times New Roman" w:hAnsi="Arial" w:cs="Arial"/>
          <w:color w:val="000000"/>
          <w:sz w:val="24"/>
          <w:szCs w:val="24"/>
          <w:lang w:eastAsia="en-GB"/>
        </w:rPr>
        <w:t>, and</w:t>
      </w:r>
      <w:r w:rsidR="00091E2B" w:rsidRPr="00155198">
        <w:rPr>
          <w:rFonts w:ascii="Arial" w:eastAsia="Times New Roman" w:hAnsi="Arial" w:cs="Arial"/>
          <w:color w:val="000000"/>
          <w:sz w:val="24"/>
          <w:szCs w:val="24"/>
          <w:lang w:eastAsia="en-GB"/>
        </w:rPr>
        <w:t xml:space="preserve"> a team manager </w:t>
      </w:r>
      <w:r w:rsidR="00542E3A">
        <w:rPr>
          <w:rFonts w:ascii="Arial" w:eastAsia="Times New Roman" w:hAnsi="Arial" w:cs="Arial"/>
          <w:color w:val="000000"/>
          <w:sz w:val="24"/>
          <w:szCs w:val="24"/>
          <w:lang w:eastAsia="en-GB"/>
        </w:rPr>
        <w:t xml:space="preserve">of an </w:t>
      </w:r>
      <w:r w:rsidR="00634262">
        <w:rPr>
          <w:rFonts w:ascii="Arial" w:eastAsia="Times New Roman" w:hAnsi="Arial" w:cs="Arial"/>
          <w:color w:val="000000"/>
          <w:sz w:val="24"/>
          <w:szCs w:val="24"/>
          <w:lang w:eastAsia="en-GB"/>
        </w:rPr>
        <w:t xml:space="preserve">NHS </w:t>
      </w:r>
      <w:r w:rsidR="00B91761">
        <w:rPr>
          <w:rFonts w:ascii="Arial" w:eastAsia="Times New Roman" w:hAnsi="Arial" w:cs="Arial"/>
          <w:color w:val="000000"/>
          <w:sz w:val="24"/>
          <w:szCs w:val="24"/>
          <w:lang w:eastAsia="en-GB"/>
        </w:rPr>
        <w:t xml:space="preserve">Talking Therapies </w:t>
      </w:r>
      <w:r w:rsidR="00542E3A">
        <w:rPr>
          <w:rFonts w:ascii="Arial" w:eastAsia="Times New Roman" w:hAnsi="Arial" w:cs="Arial"/>
          <w:color w:val="000000"/>
          <w:sz w:val="24"/>
          <w:szCs w:val="24"/>
          <w:lang w:eastAsia="en-GB"/>
        </w:rPr>
        <w:t>service</w:t>
      </w:r>
      <w:r w:rsidR="0003113C">
        <w:rPr>
          <w:rFonts w:ascii="Arial" w:eastAsia="Times New Roman" w:hAnsi="Arial" w:cs="Arial"/>
          <w:color w:val="000000"/>
          <w:sz w:val="24"/>
          <w:szCs w:val="24"/>
          <w:lang w:eastAsia="en-GB"/>
        </w:rPr>
        <w:t xml:space="preserve"> review</w:t>
      </w:r>
      <w:r w:rsidR="00337382">
        <w:rPr>
          <w:rFonts w:ascii="Arial" w:eastAsia="Times New Roman" w:hAnsi="Arial" w:cs="Arial"/>
          <w:color w:val="000000"/>
          <w:sz w:val="24"/>
          <w:szCs w:val="24"/>
          <w:lang w:eastAsia="en-GB"/>
        </w:rPr>
        <w:t>ed the manual</w:t>
      </w:r>
      <w:r w:rsidR="00091E2B" w:rsidRPr="00155198">
        <w:rPr>
          <w:rFonts w:ascii="Arial" w:eastAsia="Times New Roman" w:hAnsi="Arial" w:cs="Arial"/>
          <w:color w:val="000000"/>
          <w:sz w:val="24"/>
          <w:szCs w:val="24"/>
          <w:lang w:eastAsia="en-GB"/>
        </w:rPr>
        <w:t>. They provide</w:t>
      </w:r>
      <w:r w:rsidR="0003113C">
        <w:rPr>
          <w:rFonts w:ascii="Arial" w:eastAsia="Times New Roman" w:hAnsi="Arial" w:cs="Arial"/>
          <w:color w:val="000000"/>
          <w:sz w:val="24"/>
          <w:szCs w:val="24"/>
          <w:lang w:eastAsia="en-GB"/>
        </w:rPr>
        <w:t>d</w:t>
      </w:r>
      <w:r w:rsidR="00091E2B" w:rsidRPr="00155198">
        <w:rPr>
          <w:rFonts w:ascii="Arial" w:eastAsia="Times New Roman" w:hAnsi="Arial" w:cs="Arial"/>
          <w:color w:val="000000"/>
          <w:sz w:val="24"/>
          <w:szCs w:val="24"/>
          <w:lang w:eastAsia="en-GB"/>
        </w:rPr>
        <w:t xml:space="preserve"> qualitative feedback alongside rating the manual over five </w:t>
      </w:r>
      <w:r w:rsidR="00885E30">
        <w:rPr>
          <w:rFonts w:ascii="Arial" w:eastAsia="Times New Roman" w:hAnsi="Arial" w:cs="Arial"/>
          <w:color w:val="000000"/>
          <w:sz w:val="24"/>
          <w:szCs w:val="24"/>
          <w:lang w:eastAsia="en-GB"/>
        </w:rPr>
        <w:t>criteria</w:t>
      </w:r>
      <w:r w:rsidR="00091E2B" w:rsidRPr="00155198">
        <w:rPr>
          <w:rFonts w:ascii="Arial" w:eastAsia="Times New Roman" w:hAnsi="Arial" w:cs="Arial"/>
          <w:color w:val="000000"/>
          <w:sz w:val="24"/>
          <w:szCs w:val="24"/>
          <w:lang w:eastAsia="en-GB"/>
        </w:rPr>
        <w:t xml:space="preserve"> using</w:t>
      </w:r>
      <w:r w:rsidR="00FA055C" w:rsidRPr="00155198">
        <w:rPr>
          <w:rFonts w:ascii="Arial" w:eastAsia="Times New Roman" w:hAnsi="Arial" w:cs="Arial"/>
          <w:color w:val="000000"/>
          <w:sz w:val="24"/>
          <w:szCs w:val="24"/>
          <w:lang w:eastAsia="en-GB"/>
        </w:rPr>
        <w:t xml:space="preserve"> </w:t>
      </w:r>
      <w:r w:rsidR="00091E2B" w:rsidRPr="00155198">
        <w:rPr>
          <w:rFonts w:ascii="Arial" w:eastAsia="Times New Roman" w:hAnsi="Arial" w:cs="Arial"/>
          <w:color w:val="000000"/>
          <w:sz w:val="24"/>
          <w:szCs w:val="24"/>
          <w:lang w:eastAsia="en-GB"/>
        </w:rPr>
        <w:t>the ‘Scale for evaluation of self-help guidance for anxiety disorders and depression’</w:t>
      </w:r>
      <w:r w:rsidR="0062412D">
        <w:rPr>
          <w:rFonts w:ascii="Arial" w:eastAsia="Times New Roman" w:hAnsi="Arial" w:cs="Arial"/>
          <w:color w:val="000000"/>
          <w:sz w:val="24"/>
          <w:szCs w:val="24"/>
          <w:lang w:eastAsia="en-GB"/>
        </w:rPr>
        <w:t xml:space="preserve"> </w:t>
      </w:r>
      <w:r w:rsidR="0062412D" w:rsidRPr="00155198">
        <w:rPr>
          <w:rFonts w:ascii="Arial" w:eastAsia="Times New Roman" w:hAnsi="Arial" w:cs="Arial"/>
          <w:color w:val="000000"/>
          <w:sz w:val="24"/>
          <w:szCs w:val="24"/>
          <w:lang w:eastAsia="en-GB"/>
        </w:rPr>
        <w:t>(</w:t>
      </w:r>
      <w:r w:rsidR="0003113C">
        <w:rPr>
          <w:rFonts w:ascii="Arial" w:eastAsia="Times New Roman" w:hAnsi="Arial" w:cs="Arial"/>
          <w:color w:val="000000"/>
          <w:sz w:val="24"/>
          <w:szCs w:val="24"/>
          <w:lang w:eastAsia="en-GB"/>
        </w:rPr>
        <w:t>University College London, n.d.</w:t>
      </w:r>
      <w:r w:rsidR="0062412D" w:rsidRPr="00155198">
        <w:rPr>
          <w:rFonts w:ascii="Arial" w:eastAsia="Times New Roman" w:hAnsi="Arial" w:cs="Arial"/>
          <w:color w:val="000000"/>
          <w:sz w:val="24"/>
          <w:szCs w:val="24"/>
          <w:lang w:eastAsia="en-GB"/>
        </w:rPr>
        <w:t xml:space="preserve">; Appendix </w:t>
      </w:r>
      <w:r w:rsidR="00FB1129">
        <w:rPr>
          <w:rFonts w:ascii="Arial" w:eastAsia="Times New Roman" w:hAnsi="Arial" w:cs="Arial"/>
          <w:color w:val="000000"/>
          <w:sz w:val="24"/>
          <w:szCs w:val="24"/>
          <w:lang w:eastAsia="en-GB"/>
        </w:rPr>
        <w:t>F</w:t>
      </w:r>
      <w:r w:rsidR="0062412D" w:rsidRPr="00155198">
        <w:rPr>
          <w:rFonts w:ascii="Arial" w:eastAsia="Times New Roman" w:hAnsi="Arial" w:cs="Arial"/>
          <w:color w:val="000000"/>
          <w:sz w:val="24"/>
          <w:szCs w:val="24"/>
          <w:lang w:eastAsia="en-GB"/>
        </w:rPr>
        <w:t xml:space="preserve">). </w:t>
      </w:r>
      <w:r w:rsidR="009002A7">
        <w:rPr>
          <w:rFonts w:ascii="Arial" w:eastAsia="Times New Roman" w:hAnsi="Arial" w:cs="Arial"/>
          <w:color w:val="000000"/>
          <w:sz w:val="24"/>
          <w:szCs w:val="24"/>
          <w:lang w:eastAsia="en-GB"/>
        </w:rPr>
        <w:t>The scale was chosen as it builds upon IAPT good practice guidelines (Baguley et al., 2010)</w:t>
      </w:r>
      <w:r w:rsidR="0085042F">
        <w:rPr>
          <w:rFonts w:ascii="Arial" w:eastAsia="Times New Roman" w:hAnsi="Arial" w:cs="Arial"/>
          <w:color w:val="000000"/>
          <w:sz w:val="24"/>
          <w:szCs w:val="24"/>
          <w:lang w:eastAsia="en-GB"/>
        </w:rPr>
        <w:t>,</w:t>
      </w:r>
      <w:r w:rsidR="00624C38">
        <w:rPr>
          <w:rFonts w:ascii="Arial" w:eastAsia="Times New Roman" w:hAnsi="Arial" w:cs="Arial"/>
          <w:color w:val="000000"/>
          <w:sz w:val="24"/>
          <w:szCs w:val="24"/>
          <w:lang w:eastAsia="en-GB"/>
        </w:rPr>
        <w:t xml:space="preserve"> uses broad areas to evaluate GSH</w:t>
      </w:r>
      <w:r w:rsidR="0085042F">
        <w:rPr>
          <w:rFonts w:ascii="Arial" w:eastAsia="Times New Roman" w:hAnsi="Arial" w:cs="Arial"/>
          <w:color w:val="000000"/>
          <w:sz w:val="24"/>
          <w:szCs w:val="24"/>
          <w:lang w:eastAsia="en-GB"/>
        </w:rPr>
        <w:t>, and was accessible.</w:t>
      </w:r>
      <w:r w:rsidR="00624C38">
        <w:rPr>
          <w:rFonts w:ascii="Arial" w:eastAsia="Times New Roman" w:hAnsi="Arial" w:cs="Arial"/>
          <w:color w:val="000000"/>
          <w:sz w:val="24"/>
          <w:szCs w:val="24"/>
          <w:lang w:eastAsia="en-GB"/>
        </w:rPr>
        <w:t xml:space="preserve"> </w:t>
      </w:r>
      <w:r w:rsidR="0085042F">
        <w:rPr>
          <w:rFonts w:ascii="Arial" w:eastAsia="Times New Roman" w:hAnsi="Arial" w:cs="Arial"/>
          <w:color w:val="000000"/>
          <w:sz w:val="24"/>
          <w:szCs w:val="24"/>
          <w:lang w:eastAsia="en-GB"/>
        </w:rPr>
        <w:t>H</w:t>
      </w:r>
      <w:r w:rsidR="00624C38">
        <w:rPr>
          <w:rFonts w:ascii="Arial" w:eastAsia="Times New Roman" w:hAnsi="Arial" w:cs="Arial"/>
          <w:color w:val="000000"/>
          <w:sz w:val="24"/>
          <w:szCs w:val="24"/>
          <w:lang w:eastAsia="en-GB"/>
        </w:rPr>
        <w:t xml:space="preserve">owever, </w:t>
      </w:r>
      <w:r w:rsidR="0085042F">
        <w:rPr>
          <w:rFonts w:ascii="Arial" w:eastAsia="Times New Roman" w:hAnsi="Arial" w:cs="Arial"/>
          <w:color w:val="000000"/>
          <w:sz w:val="24"/>
          <w:szCs w:val="24"/>
          <w:lang w:eastAsia="en-GB"/>
        </w:rPr>
        <w:t>it</w:t>
      </w:r>
      <w:r w:rsidR="00624C38">
        <w:rPr>
          <w:rFonts w:ascii="Arial" w:eastAsia="Times New Roman" w:hAnsi="Arial" w:cs="Arial"/>
          <w:color w:val="000000"/>
          <w:sz w:val="24"/>
          <w:szCs w:val="24"/>
          <w:lang w:eastAsia="en-GB"/>
        </w:rPr>
        <w:t xml:space="preserve"> </w:t>
      </w:r>
      <w:r w:rsidR="00B02FB7">
        <w:rPr>
          <w:rFonts w:ascii="Arial" w:eastAsia="Times New Roman" w:hAnsi="Arial" w:cs="Arial"/>
          <w:color w:val="000000"/>
          <w:sz w:val="24"/>
          <w:szCs w:val="24"/>
          <w:lang w:eastAsia="en-GB"/>
        </w:rPr>
        <w:t>is</w:t>
      </w:r>
      <w:r w:rsidR="00624C38">
        <w:rPr>
          <w:rFonts w:ascii="Arial" w:eastAsia="Times New Roman" w:hAnsi="Arial" w:cs="Arial"/>
          <w:color w:val="000000"/>
          <w:sz w:val="24"/>
          <w:szCs w:val="24"/>
          <w:lang w:eastAsia="en-GB"/>
        </w:rPr>
        <w:t xml:space="preserve"> not psychometrically tested.</w:t>
      </w:r>
      <w:r w:rsidR="009002A7">
        <w:rPr>
          <w:rFonts w:ascii="Arial" w:eastAsia="Times New Roman" w:hAnsi="Arial" w:cs="Arial"/>
          <w:color w:val="000000"/>
          <w:sz w:val="24"/>
          <w:szCs w:val="24"/>
          <w:lang w:eastAsia="en-GB"/>
        </w:rPr>
        <w:t xml:space="preserve"> </w:t>
      </w:r>
      <w:r w:rsidR="0062412D">
        <w:rPr>
          <w:rFonts w:ascii="Arial" w:eastAsia="Times New Roman" w:hAnsi="Arial" w:cs="Arial"/>
          <w:color w:val="000000"/>
          <w:sz w:val="24"/>
          <w:szCs w:val="24"/>
          <w:lang w:eastAsia="en-GB"/>
        </w:rPr>
        <w:t xml:space="preserve">Table 3 outlines the </w:t>
      </w:r>
      <w:r w:rsidR="00D04DE5">
        <w:rPr>
          <w:rFonts w:ascii="Arial" w:eastAsia="Times New Roman" w:hAnsi="Arial" w:cs="Arial"/>
          <w:color w:val="000000"/>
          <w:sz w:val="24"/>
          <w:szCs w:val="24"/>
          <w:lang w:eastAsia="en-GB"/>
        </w:rPr>
        <w:t>range</w:t>
      </w:r>
      <w:r w:rsidR="0062412D">
        <w:rPr>
          <w:rFonts w:ascii="Arial" w:eastAsia="Times New Roman" w:hAnsi="Arial" w:cs="Arial"/>
          <w:color w:val="000000"/>
          <w:sz w:val="24"/>
          <w:szCs w:val="24"/>
          <w:lang w:eastAsia="en-GB"/>
        </w:rPr>
        <w:t xml:space="preserve"> and mean rating for scope, evidence, engagement, implementation, and transparency criteria</w:t>
      </w:r>
      <w:r w:rsidR="00624C38" w:rsidRPr="00624C38">
        <w:rPr>
          <w:rFonts w:ascii="Arial" w:eastAsia="Times New Roman" w:hAnsi="Arial" w:cs="Arial"/>
          <w:color w:val="000000"/>
          <w:sz w:val="24"/>
          <w:szCs w:val="24"/>
          <w:lang w:eastAsia="en-GB"/>
        </w:rPr>
        <w:t>.</w:t>
      </w:r>
      <w:r w:rsidR="00624C38">
        <w:rPr>
          <w:rFonts w:ascii="Arial" w:eastAsia="Times New Roman" w:hAnsi="Arial" w:cs="Arial"/>
          <w:color w:val="000000"/>
          <w:sz w:val="24"/>
          <w:szCs w:val="24"/>
          <w:lang w:eastAsia="en-GB"/>
        </w:rPr>
        <w:t xml:space="preserve"> </w:t>
      </w:r>
      <w:r w:rsidR="00680E14">
        <w:rPr>
          <w:rFonts w:ascii="Arial" w:eastAsia="Times New Roman" w:hAnsi="Arial" w:cs="Arial"/>
          <w:color w:val="000000"/>
          <w:sz w:val="24"/>
          <w:szCs w:val="24"/>
          <w:lang w:eastAsia="en-GB"/>
        </w:rPr>
        <w:t>The m</w:t>
      </w:r>
      <w:r w:rsidR="0085042F">
        <w:rPr>
          <w:rFonts w:ascii="Arial" w:eastAsia="Times New Roman" w:hAnsi="Arial" w:cs="Arial"/>
          <w:color w:val="000000"/>
          <w:sz w:val="24"/>
          <w:szCs w:val="24"/>
          <w:lang w:eastAsia="en-GB"/>
        </w:rPr>
        <w:t xml:space="preserve">aximum score </w:t>
      </w:r>
      <w:r w:rsidR="00680E14">
        <w:rPr>
          <w:rFonts w:ascii="Arial" w:eastAsia="Times New Roman" w:hAnsi="Arial" w:cs="Arial"/>
          <w:color w:val="000000"/>
          <w:sz w:val="24"/>
          <w:szCs w:val="24"/>
          <w:lang w:eastAsia="en-GB"/>
        </w:rPr>
        <w:t>was</w:t>
      </w:r>
      <w:r w:rsidR="0085042F">
        <w:rPr>
          <w:rFonts w:ascii="Arial" w:eastAsia="Times New Roman" w:hAnsi="Arial" w:cs="Arial"/>
          <w:color w:val="000000"/>
          <w:sz w:val="24"/>
          <w:szCs w:val="24"/>
          <w:lang w:eastAsia="en-GB"/>
        </w:rPr>
        <w:t xml:space="preserve"> 25 for </w:t>
      </w:r>
      <w:r w:rsidR="00680E14">
        <w:rPr>
          <w:rFonts w:ascii="Arial" w:eastAsia="Times New Roman" w:hAnsi="Arial" w:cs="Arial"/>
          <w:color w:val="000000"/>
          <w:sz w:val="24"/>
          <w:szCs w:val="24"/>
          <w:lang w:eastAsia="en-GB"/>
        </w:rPr>
        <w:t>scope</w:t>
      </w:r>
      <w:r w:rsidR="0085042F">
        <w:rPr>
          <w:rFonts w:ascii="Arial" w:eastAsia="Times New Roman" w:hAnsi="Arial" w:cs="Arial"/>
          <w:color w:val="000000"/>
          <w:sz w:val="24"/>
          <w:szCs w:val="24"/>
          <w:lang w:eastAsia="en-GB"/>
        </w:rPr>
        <w:t xml:space="preserve">, 25 for evidence, 25 for engagement, 20 for implementation, and 5 for transparency. </w:t>
      </w:r>
      <w:r w:rsidR="00337382">
        <w:rPr>
          <w:rFonts w:ascii="Arial" w:eastAsia="Times New Roman" w:hAnsi="Arial" w:cs="Arial"/>
          <w:color w:val="000000"/>
          <w:sz w:val="24"/>
          <w:szCs w:val="24"/>
          <w:lang w:eastAsia="en-GB"/>
        </w:rPr>
        <w:t>R</w:t>
      </w:r>
      <w:r w:rsidR="00FA055C" w:rsidRPr="00155198">
        <w:rPr>
          <w:rFonts w:ascii="Arial" w:eastAsia="Times New Roman" w:hAnsi="Arial" w:cs="Arial"/>
          <w:color w:val="000000"/>
          <w:sz w:val="24"/>
          <w:szCs w:val="24"/>
          <w:lang w:eastAsia="en-GB"/>
        </w:rPr>
        <w:t xml:space="preserve">eadability, </w:t>
      </w:r>
      <w:r w:rsidR="00404E26" w:rsidRPr="00155198">
        <w:rPr>
          <w:rFonts w:ascii="Arial" w:eastAsia="Times New Roman" w:hAnsi="Arial" w:cs="Arial"/>
          <w:color w:val="000000"/>
          <w:sz w:val="24"/>
          <w:szCs w:val="24"/>
          <w:lang w:eastAsia="en-GB"/>
        </w:rPr>
        <w:t xml:space="preserve">clarity, and the compassionate approach </w:t>
      </w:r>
      <w:r w:rsidR="00B02FB7">
        <w:rPr>
          <w:rFonts w:ascii="Arial" w:eastAsia="Times New Roman" w:hAnsi="Arial" w:cs="Arial"/>
          <w:color w:val="000000"/>
          <w:sz w:val="24"/>
          <w:szCs w:val="24"/>
          <w:lang w:eastAsia="en-GB"/>
        </w:rPr>
        <w:t xml:space="preserve">of </w:t>
      </w:r>
      <w:r w:rsidR="00404E26" w:rsidRPr="00155198">
        <w:rPr>
          <w:rFonts w:ascii="Arial" w:eastAsia="Times New Roman" w:hAnsi="Arial" w:cs="Arial"/>
          <w:color w:val="000000"/>
          <w:sz w:val="24"/>
          <w:szCs w:val="24"/>
          <w:lang w:eastAsia="en-GB"/>
        </w:rPr>
        <w:t xml:space="preserve">the manual </w:t>
      </w:r>
      <w:r w:rsidR="00337382">
        <w:rPr>
          <w:rFonts w:ascii="Arial" w:eastAsia="Times New Roman" w:hAnsi="Arial" w:cs="Arial"/>
          <w:color w:val="000000"/>
          <w:sz w:val="24"/>
          <w:szCs w:val="24"/>
          <w:lang w:eastAsia="en-GB"/>
        </w:rPr>
        <w:t>was highly rated</w:t>
      </w:r>
      <w:r w:rsidR="00404E26" w:rsidRPr="00155198">
        <w:rPr>
          <w:rFonts w:ascii="Arial" w:eastAsia="Times New Roman" w:hAnsi="Arial" w:cs="Arial"/>
          <w:color w:val="000000"/>
          <w:sz w:val="24"/>
          <w:szCs w:val="24"/>
          <w:lang w:eastAsia="en-GB"/>
        </w:rPr>
        <w:t xml:space="preserve">. However, </w:t>
      </w:r>
      <w:r w:rsidR="00337382">
        <w:rPr>
          <w:rFonts w:ascii="Arial" w:eastAsia="Times New Roman" w:hAnsi="Arial" w:cs="Arial"/>
          <w:color w:val="000000"/>
          <w:sz w:val="24"/>
          <w:szCs w:val="24"/>
          <w:lang w:eastAsia="en-GB"/>
        </w:rPr>
        <w:t>consultants were concerned about</w:t>
      </w:r>
      <w:r w:rsidR="00D04DE5">
        <w:rPr>
          <w:rFonts w:ascii="Arial" w:eastAsia="Times New Roman" w:hAnsi="Arial" w:cs="Arial"/>
          <w:color w:val="000000"/>
          <w:sz w:val="24"/>
          <w:szCs w:val="24"/>
          <w:lang w:eastAsia="en-GB"/>
        </w:rPr>
        <w:t xml:space="preserve"> the</w:t>
      </w:r>
      <w:r w:rsidR="00FA055C" w:rsidRPr="00155198">
        <w:rPr>
          <w:rFonts w:ascii="Arial" w:eastAsia="Times New Roman" w:hAnsi="Arial" w:cs="Arial"/>
          <w:color w:val="000000"/>
          <w:sz w:val="24"/>
          <w:szCs w:val="24"/>
          <w:lang w:eastAsia="en-GB"/>
        </w:rPr>
        <w:t xml:space="preserve"> </w:t>
      </w:r>
      <w:r w:rsidR="00B02FB7">
        <w:rPr>
          <w:rFonts w:ascii="Arial" w:eastAsia="Times New Roman" w:hAnsi="Arial" w:cs="Arial"/>
          <w:color w:val="000000"/>
          <w:sz w:val="24"/>
          <w:szCs w:val="24"/>
          <w:lang w:eastAsia="en-GB"/>
        </w:rPr>
        <w:t xml:space="preserve">manual’s </w:t>
      </w:r>
      <w:r w:rsidR="00404E26" w:rsidRPr="00155198">
        <w:rPr>
          <w:rFonts w:ascii="Arial" w:eastAsia="Times New Roman" w:hAnsi="Arial" w:cs="Arial"/>
          <w:color w:val="000000"/>
          <w:sz w:val="24"/>
          <w:szCs w:val="24"/>
          <w:lang w:eastAsia="en-GB"/>
        </w:rPr>
        <w:t>t</w:t>
      </w:r>
      <w:r w:rsidR="00FA055C" w:rsidRPr="00155198">
        <w:rPr>
          <w:rFonts w:ascii="Arial" w:eastAsia="Times New Roman" w:hAnsi="Arial" w:cs="Arial"/>
          <w:color w:val="000000"/>
          <w:sz w:val="24"/>
          <w:szCs w:val="24"/>
          <w:lang w:eastAsia="en-GB"/>
        </w:rPr>
        <w:t xml:space="preserve">ransparency and </w:t>
      </w:r>
      <w:r w:rsidR="00404E26" w:rsidRPr="00155198">
        <w:rPr>
          <w:rFonts w:ascii="Arial" w:eastAsia="Times New Roman" w:hAnsi="Arial" w:cs="Arial"/>
          <w:color w:val="000000"/>
          <w:sz w:val="24"/>
          <w:szCs w:val="24"/>
          <w:lang w:eastAsia="en-GB"/>
        </w:rPr>
        <w:t xml:space="preserve">the </w:t>
      </w:r>
      <w:r w:rsidR="00D04DE5">
        <w:rPr>
          <w:rFonts w:ascii="Arial" w:eastAsia="Times New Roman" w:hAnsi="Arial" w:cs="Arial"/>
          <w:color w:val="000000"/>
          <w:sz w:val="24"/>
          <w:szCs w:val="24"/>
          <w:lang w:eastAsia="en-GB"/>
        </w:rPr>
        <w:t xml:space="preserve">large </w:t>
      </w:r>
      <w:r w:rsidR="00404E26" w:rsidRPr="00155198">
        <w:rPr>
          <w:rFonts w:ascii="Arial" w:eastAsia="Times New Roman" w:hAnsi="Arial" w:cs="Arial"/>
          <w:color w:val="000000"/>
          <w:sz w:val="24"/>
          <w:szCs w:val="24"/>
          <w:lang w:eastAsia="en-GB"/>
        </w:rPr>
        <w:t xml:space="preserve">amount of content. </w:t>
      </w:r>
    </w:p>
    <w:p w14:paraId="1755DC78" w14:textId="7A9798E5" w:rsidR="00D04DE5" w:rsidRPr="00D04DE5" w:rsidRDefault="00D04DE5" w:rsidP="00AE0B7C">
      <w:pPr>
        <w:spacing w:after="200" w:line="276" w:lineRule="auto"/>
        <w:jc w:val="both"/>
        <w:rPr>
          <w:rFonts w:ascii="Arial" w:eastAsia="Times New Roman" w:hAnsi="Arial" w:cs="Arial"/>
          <w:b/>
          <w:bCs/>
          <w:color w:val="000000"/>
          <w:sz w:val="24"/>
          <w:szCs w:val="24"/>
          <w:lang w:eastAsia="en-GB"/>
        </w:rPr>
      </w:pPr>
      <w:r w:rsidRPr="00D04DE5">
        <w:rPr>
          <w:rFonts w:ascii="Arial" w:eastAsia="Times New Roman" w:hAnsi="Arial" w:cs="Arial"/>
          <w:b/>
          <w:bCs/>
          <w:color w:val="000000"/>
          <w:sz w:val="24"/>
          <w:szCs w:val="24"/>
          <w:lang w:eastAsia="en-GB"/>
        </w:rPr>
        <w:t>Table 3</w:t>
      </w:r>
    </w:p>
    <w:p w14:paraId="12CD9941" w14:textId="39BCBAC4" w:rsidR="00D04DE5" w:rsidRPr="00AE0B7C" w:rsidRDefault="00D04DE5" w:rsidP="00AE0B7C">
      <w:pPr>
        <w:spacing w:after="200" w:line="276" w:lineRule="auto"/>
        <w:jc w:val="both"/>
        <w:rPr>
          <w:rFonts w:ascii="Arial" w:eastAsia="Times New Roman" w:hAnsi="Arial" w:cs="Arial"/>
          <w:i/>
          <w:iCs/>
          <w:color w:val="000000"/>
          <w:sz w:val="24"/>
          <w:szCs w:val="24"/>
          <w:lang w:eastAsia="en-GB"/>
        </w:rPr>
      </w:pPr>
      <w:r w:rsidRPr="00AE0B7C">
        <w:rPr>
          <w:rFonts w:ascii="Arial" w:eastAsia="Times New Roman" w:hAnsi="Arial" w:cs="Arial"/>
          <w:i/>
          <w:iCs/>
          <w:color w:val="000000"/>
          <w:sz w:val="24"/>
          <w:szCs w:val="24"/>
          <w:lang w:eastAsia="en-GB"/>
        </w:rPr>
        <w:t xml:space="preserve">The </w:t>
      </w:r>
      <w:r w:rsidR="00AE0B7C">
        <w:rPr>
          <w:rFonts w:ascii="Arial" w:eastAsia="Times New Roman" w:hAnsi="Arial" w:cs="Arial"/>
          <w:i/>
          <w:iCs/>
          <w:color w:val="000000"/>
          <w:sz w:val="24"/>
          <w:szCs w:val="24"/>
          <w:lang w:eastAsia="en-GB"/>
        </w:rPr>
        <w:t>R</w:t>
      </w:r>
      <w:r w:rsidRPr="00AE0B7C">
        <w:rPr>
          <w:rFonts w:ascii="Arial" w:eastAsia="Times New Roman" w:hAnsi="Arial" w:cs="Arial"/>
          <w:i/>
          <w:iCs/>
          <w:color w:val="000000"/>
          <w:sz w:val="24"/>
          <w:szCs w:val="24"/>
          <w:lang w:eastAsia="en-GB"/>
        </w:rPr>
        <w:t xml:space="preserve">ange of </w:t>
      </w:r>
      <w:r w:rsidR="00AE0B7C">
        <w:rPr>
          <w:rFonts w:ascii="Arial" w:eastAsia="Times New Roman" w:hAnsi="Arial" w:cs="Arial"/>
          <w:i/>
          <w:iCs/>
          <w:color w:val="000000"/>
          <w:sz w:val="24"/>
          <w:szCs w:val="24"/>
          <w:lang w:eastAsia="en-GB"/>
        </w:rPr>
        <w:t>S</w:t>
      </w:r>
      <w:r w:rsidRPr="00AE0B7C">
        <w:rPr>
          <w:rFonts w:ascii="Arial" w:eastAsia="Times New Roman" w:hAnsi="Arial" w:cs="Arial"/>
          <w:i/>
          <w:iCs/>
          <w:color w:val="000000"/>
          <w:sz w:val="24"/>
          <w:szCs w:val="24"/>
          <w:lang w:eastAsia="en-GB"/>
        </w:rPr>
        <w:t>cores of each Core Criteria of the Feedback Questionnaire</w:t>
      </w:r>
    </w:p>
    <w:tbl>
      <w:tblPr>
        <w:tblStyle w:val="TableGrid"/>
        <w:tblW w:w="8999" w:type="dxa"/>
        <w:tblBorders>
          <w:left w:val="none" w:sz="0" w:space="0" w:color="auto"/>
          <w:right w:val="none" w:sz="0" w:space="0" w:color="auto"/>
        </w:tblBorders>
        <w:tblLook w:val="04A0" w:firstRow="1" w:lastRow="0" w:firstColumn="1" w:lastColumn="0" w:noHBand="0" w:noVBand="1"/>
      </w:tblPr>
      <w:tblGrid>
        <w:gridCol w:w="1312"/>
        <w:gridCol w:w="1212"/>
        <w:gridCol w:w="1324"/>
        <w:gridCol w:w="1578"/>
        <w:gridCol w:w="1857"/>
        <w:gridCol w:w="1716"/>
      </w:tblGrid>
      <w:tr w:rsidR="00624C38" w14:paraId="2CA8839C" w14:textId="4CB84994" w:rsidTr="00624C38">
        <w:trPr>
          <w:trHeight w:val="741"/>
        </w:trPr>
        <w:tc>
          <w:tcPr>
            <w:tcW w:w="1392" w:type="dxa"/>
            <w:tcBorders>
              <w:right w:val="nil"/>
            </w:tcBorders>
          </w:tcPr>
          <w:p w14:paraId="6B4BC96A" w14:textId="77777777" w:rsidR="00624C38" w:rsidRDefault="00624C38" w:rsidP="00D04DE5">
            <w:pPr>
              <w:spacing w:after="200" w:line="480" w:lineRule="auto"/>
              <w:jc w:val="center"/>
              <w:rPr>
                <w:rFonts w:ascii="Arial" w:eastAsia="Times New Roman" w:hAnsi="Arial" w:cs="Arial"/>
                <w:color w:val="000000"/>
                <w:sz w:val="24"/>
                <w:szCs w:val="24"/>
                <w:lang w:eastAsia="en-GB"/>
              </w:rPr>
            </w:pPr>
          </w:p>
        </w:tc>
        <w:tc>
          <w:tcPr>
            <w:tcW w:w="1276" w:type="dxa"/>
            <w:tcBorders>
              <w:left w:val="nil"/>
              <w:right w:val="nil"/>
            </w:tcBorders>
          </w:tcPr>
          <w:p w14:paraId="557AE4B6" w14:textId="54A8D922"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Scope</w:t>
            </w:r>
          </w:p>
        </w:tc>
        <w:tc>
          <w:tcPr>
            <w:tcW w:w="1348" w:type="dxa"/>
            <w:tcBorders>
              <w:left w:val="nil"/>
              <w:right w:val="nil"/>
            </w:tcBorders>
          </w:tcPr>
          <w:p w14:paraId="66A50809" w14:textId="7B37F838"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Evidence</w:t>
            </w:r>
          </w:p>
        </w:tc>
        <w:tc>
          <w:tcPr>
            <w:tcW w:w="1498" w:type="dxa"/>
            <w:tcBorders>
              <w:left w:val="nil"/>
              <w:right w:val="nil"/>
            </w:tcBorders>
          </w:tcPr>
          <w:p w14:paraId="64322D04" w14:textId="57201AEF"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Engagement</w:t>
            </w:r>
          </w:p>
        </w:tc>
        <w:tc>
          <w:tcPr>
            <w:tcW w:w="1762" w:type="dxa"/>
            <w:tcBorders>
              <w:left w:val="nil"/>
              <w:right w:val="nil"/>
            </w:tcBorders>
          </w:tcPr>
          <w:p w14:paraId="73F5D3EF" w14:textId="6551D73A"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Implementation</w:t>
            </w:r>
          </w:p>
        </w:tc>
        <w:tc>
          <w:tcPr>
            <w:tcW w:w="1723" w:type="dxa"/>
            <w:tcBorders>
              <w:left w:val="nil"/>
            </w:tcBorders>
          </w:tcPr>
          <w:p w14:paraId="54EB8E41" w14:textId="38326FE0"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Transparency</w:t>
            </w:r>
          </w:p>
        </w:tc>
      </w:tr>
      <w:tr w:rsidR="00624C38" w14:paraId="004AE41D" w14:textId="6BBD3C23" w:rsidTr="00624C38">
        <w:trPr>
          <w:trHeight w:val="1909"/>
        </w:trPr>
        <w:tc>
          <w:tcPr>
            <w:tcW w:w="1392" w:type="dxa"/>
            <w:tcBorders>
              <w:right w:val="nil"/>
            </w:tcBorders>
          </w:tcPr>
          <w:p w14:paraId="48A90D6D" w14:textId="27B54116"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Range of scores</w:t>
            </w:r>
          </w:p>
        </w:tc>
        <w:tc>
          <w:tcPr>
            <w:tcW w:w="1276" w:type="dxa"/>
            <w:tcBorders>
              <w:left w:val="nil"/>
              <w:right w:val="nil"/>
            </w:tcBorders>
          </w:tcPr>
          <w:p w14:paraId="1874F8EC" w14:textId="5BF49C03"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20, 24, 25</w:t>
            </w:r>
          </w:p>
        </w:tc>
        <w:tc>
          <w:tcPr>
            <w:tcW w:w="1348" w:type="dxa"/>
            <w:tcBorders>
              <w:left w:val="nil"/>
              <w:right w:val="nil"/>
            </w:tcBorders>
          </w:tcPr>
          <w:p w14:paraId="5A7E45E8" w14:textId="3C859717" w:rsidR="00624C38" w:rsidRDefault="00624C38" w:rsidP="00337382">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17*, 19, 23</w:t>
            </w:r>
          </w:p>
        </w:tc>
        <w:tc>
          <w:tcPr>
            <w:tcW w:w="1498" w:type="dxa"/>
            <w:tcBorders>
              <w:left w:val="nil"/>
              <w:right w:val="nil"/>
            </w:tcBorders>
          </w:tcPr>
          <w:p w14:paraId="394CBCC2" w14:textId="7E380455"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23, 24, 25</w:t>
            </w:r>
          </w:p>
        </w:tc>
        <w:tc>
          <w:tcPr>
            <w:tcW w:w="1762" w:type="dxa"/>
            <w:tcBorders>
              <w:left w:val="nil"/>
              <w:right w:val="nil"/>
            </w:tcBorders>
          </w:tcPr>
          <w:p w14:paraId="4FF23265" w14:textId="0362BC70" w:rsidR="00624C38" w:rsidRDefault="0085042F"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18</w:t>
            </w:r>
            <w:r w:rsidR="00624C38">
              <w:rPr>
                <w:rFonts w:ascii="Arial" w:eastAsia="Times New Roman" w:hAnsi="Arial" w:cs="Arial"/>
                <w:color w:val="000000"/>
                <w:sz w:val="24"/>
                <w:szCs w:val="24"/>
                <w:lang w:eastAsia="en-GB"/>
              </w:rPr>
              <w:t>, 2</w:t>
            </w:r>
            <w:r>
              <w:rPr>
                <w:rFonts w:ascii="Arial" w:eastAsia="Times New Roman" w:hAnsi="Arial" w:cs="Arial"/>
                <w:color w:val="000000"/>
                <w:sz w:val="24"/>
                <w:szCs w:val="24"/>
                <w:lang w:eastAsia="en-GB"/>
              </w:rPr>
              <w:t>0</w:t>
            </w:r>
            <w:r w:rsidR="00624C38">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18</w:t>
            </w:r>
          </w:p>
        </w:tc>
        <w:tc>
          <w:tcPr>
            <w:tcW w:w="1723" w:type="dxa"/>
            <w:tcBorders>
              <w:left w:val="nil"/>
            </w:tcBorders>
          </w:tcPr>
          <w:p w14:paraId="55B8F377" w14:textId="7DE3C1B7" w:rsidR="00624C38" w:rsidRDefault="00624C38" w:rsidP="00D04DE5">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2</w:t>
            </w:r>
            <w:r w:rsidR="0085042F">
              <w:rPr>
                <w:rFonts w:ascii="Arial" w:eastAsia="Times New Roman" w:hAnsi="Arial" w:cs="Arial"/>
                <w:color w:val="000000"/>
                <w:sz w:val="24"/>
                <w:szCs w:val="24"/>
                <w:lang w:eastAsia="en-GB"/>
              </w:rPr>
              <w:t>, omitted, 3</w:t>
            </w:r>
          </w:p>
        </w:tc>
      </w:tr>
    </w:tbl>
    <w:p w14:paraId="7F5A28D2" w14:textId="32119831" w:rsidR="005024A5" w:rsidRDefault="00D04DE5" w:rsidP="00272240">
      <w:pPr>
        <w:spacing w:after="200" w:line="480" w:lineRule="auto"/>
        <w:jc w:val="both"/>
        <w:rPr>
          <w:rFonts w:ascii="Arial" w:eastAsia="Times New Roman" w:hAnsi="Arial" w:cs="Arial"/>
          <w:i/>
          <w:iCs/>
          <w:color w:val="000000"/>
          <w:sz w:val="24"/>
          <w:szCs w:val="24"/>
          <w:lang w:eastAsia="en-GB"/>
        </w:rPr>
      </w:pPr>
      <w:r w:rsidRPr="00AE0B7C">
        <w:rPr>
          <w:rFonts w:ascii="Arial" w:eastAsia="Times New Roman" w:hAnsi="Arial" w:cs="Arial"/>
          <w:i/>
          <w:iCs/>
          <w:color w:val="000000"/>
          <w:sz w:val="24"/>
          <w:szCs w:val="24"/>
          <w:lang w:eastAsia="en-GB"/>
        </w:rPr>
        <w:t>Note</w:t>
      </w:r>
      <w:r w:rsidR="001C5F90">
        <w:rPr>
          <w:rFonts w:ascii="Arial" w:eastAsia="Times New Roman" w:hAnsi="Arial" w:cs="Arial"/>
          <w:i/>
          <w:iCs/>
          <w:color w:val="000000"/>
          <w:sz w:val="24"/>
          <w:szCs w:val="24"/>
          <w:lang w:eastAsia="en-GB"/>
        </w:rPr>
        <w:t>.</w:t>
      </w:r>
      <w:r w:rsidRPr="00AE0B7C">
        <w:rPr>
          <w:rFonts w:ascii="Arial" w:eastAsia="Times New Roman" w:hAnsi="Arial" w:cs="Arial"/>
          <w:i/>
          <w:iCs/>
          <w:color w:val="000000"/>
          <w:sz w:val="24"/>
          <w:szCs w:val="24"/>
          <w:lang w:eastAsia="en-GB"/>
        </w:rPr>
        <w:t xml:space="preserve"> </w:t>
      </w:r>
      <w:r w:rsidR="00624C38">
        <w:rPr>
          <w:rFonts w:ascii="Arial" w:eastAsia="Times New Roman" w:hAnsi="Arial" w:cs="Arial"/>
          <w:i/>
          <w:iCs/>
          <w:color w:val="000000"/>
          <w:sz w:val="24"/>
          <w:szCs w:val="24"/>
          <w:lang w:eastAsia="en-GB"/>
        </w:rPr>
        <w:t xml:space="preserve">* </w:t>
      </w:r>
      <w:proofErr w:type="gramStart"/>
      <w:r w:rsidR="00624C38">
        <w:rPr>
          <w:rFonts w:ascii="Arial" w:eastAsia="Times New Roman" w:hAnsi="Arial" w:cs="Arial"/>
          <w:i/>
          <w:iCs/>
          <w:color w:val="000000"/>
          <w:sz w:val="24"/>
          <w:szCs w:val="24"/>
          <w:lang w:eastAsia="en-GB"/>
        </w:rPr>
        <w:t>one</w:t>
      </w:r>
      <w:proofErr w:type="gramEnd"/>
      <w:r w:rsidR="00624C38">
        <w:rPr>
          <w:rFonts w:ascii="Arial" w:eastAsia="Times New Roman" w:hAnsi="Arial" w:cs="Arial"/>
          <w:i/>
          <w:iCs/>
          <w:color w:val="000000"/>
          <w:sz w:val="24"/>
          <w:szCs w:val="24"/>
          <w:lang w:eastAsia="en-GB"/>
        </w:rPr>
        <w:t xml:space="preserve"> question was omitt</w:t>
      </w:r>
      <w:r w:rsidR="0085042F">
        <w:rPr>
          <w:rFonts w:ascii="Arial" w:eastAsia="Times New Roman" w:hAnsi="Arial" w:cs="Arial"/>
          <w:i/>
          <w:iCs/>
          <w:color w:val="000000"/>
          <w:sz w:val="24"/>
          <w:szCs w:val="24"/>
          <w:lang w:eastAsia="en-GB"/>
        </w:rPr>
        <w:t>ed</w:t>
      </w:r>
      <w:r w:rsidR="00624C38">
        <w:rPr>
          <w:rFonts w:ascii="Arial" w:eastAsia="Times New Roman" w:hAnsi="Arial" w:cs="Arial"/>
          <w:i/>
          <w:iCs/>
          <w:color w:val="000000"/>
          <w:sz w:val="24"/>
          <w:szCs w:val="24"/>
          <w:lang w:eastAsia="en-GB"/>
        </w:rPr>
        <w:t xml:space="preserve">. </w:t>
      </w:r>
    </w:p>
    <w:p w14:paraId="4A113EA3" w14:textId="34EE365C" w:rsidR="00220133" w:rsidRDefault="00220133" w:rsidP="009613AA">
      <w:pPr>
        <w:spacing w:after="200" w:line="480" w:lineRule="auto"/>
        <w:ind w:firstLine="720"/>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The manual was adapted to produce the final version (Appendix </w:t>
      </w:r>
      <w:r w:rsidR="00FB1129">
        <w:rPr>
          <w:rFonts w:ascii="Arial" w:eastAsia="Times New Roman" w:hAnsi="Arial" w:cs="Arial"/>
          <w:color w:val="000000"/>
          <w:sz w:val="24"/>
          <w:szCs w:val="24"/>
          <w:lang w:eastAsia="en-GB"/>
        </w:rPr>
        <w:t>G</w:t>
      </w:r>
      <w:r w:rsidRPr="00155198">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Regarding transparency, a</w:t>
      </w:r>
      <w:r>
        <w:rPr>
          <w:rFonts w:ascii="Arial" w:eastAsia="Times New Roman" w:hAnsi="Arial" w:cs="Arial"/>
          <w:color w:val="000000"/>
          <w:sz w:val="24"/>
          <w:szCs w:val="24"/>
          <w:lang w:eastAsia="en-GB"/>
        </w:rPr>
        <w:t>n</w:t>
      </w:r>
      <w:r w:rsidRPr="00155198">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 xml:space="preserve">author </w:t>
      </w:r>
      <w:r w:rsidRPr="00155198">
        <w:rPr>
          <w:rFonts w:ascii="Arial" w:eastAsia="Times New Roman" w:hAnsi="Arial" w:cs="Arial"/>
          <w:color w:val="000000"/>
          <w:sz w:val="24"/>
          <w:szCs w:val="24"/>
          <w:lang w:eastAsia="en-GB"/>
        </w:rPr>
        <w:t xml:space="preserve">section at the end of the manual </w:t>
      </w:r>
      <w:r>
        <w:rPr>
          <w:rFonts w:ascii="Arial" w:eastAsia="Times New Roman" w:hAnsi="Arial" w:cs="Arial"/>
          <w:color w:val="000000"/>
          <w:sz w:val="24"/>
          <w:szCs w:val="24"/>
          <w:lang w:eastAsia="en-GB"/>
        </w:rPr>
        <w:t>was included</w:t>
      </w:r>
      <w:r w:rsidRPr="00155198">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Furthermore,</w:t>
      </w:r>
      <w:r w:rsidRPr="00155198">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lastRenderedPageBreak/>
        <w:t>the written content</w:t>
      </w:r>
      <w:r>
        <w:rPr>
          <w:rFonts w:ascii="Arial" w:eastAsia="Times New Roman" w:hAnsi="Arial" w:cs="Arial"/>
          <w:color w:val="000000"/>
          <w:sz w:val="24"/>
          <w:szCs w:val="24"/>
          <w:lang w:eastAsia="en-GB"/>
        </w:rPr>
        <w:t xml:space="preserve"> and number of examples was reduced</w:t>
      </w:r>
      <w:r w:rsidRPr="00155198">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Table </w:t>
      </w:r>
      <w:r w:rsidR="00FB1129">
        <w:rPr>
          <w:rFonts w:ascii="Arial" w:eastAsia="Times New Roman" w:hAnsi="Arial" w:cs="Arial"/>
          <w:color w:val="000000"/>
          <w:sz w:val="24"/>
          <w:szCs w:val="24"/>
          <w:lang w:eastAsia="en-GB"/>
        </w:rPr>
        <w:t>4</w:t>
      </w:r>
      <w:r>
        <w:rPr>
          <w:rFonts w:ascii="Arial" w:eastAsia="Times New Roman" w:hAnsi="Arial" w:cs="Arial"/>
          <w:color w:val="000000"/>
          <w:sz w:val="24"/>
          <w:szCs w:val="24"/>
          <w:lang w:eastAsia="en-GB"/>
        </w:rPr>
        <w:t xml:space="preserve"> provides an overview of the manual session content and homework.</w:t>
      </w:r>
    </w:p>
    <w:p w14:paraId="1A253087" w14:textId="1F8EB0FF" w:rsidR="00220133" w:rsidRDefault="00220133" w:rsidP="001C5F90">
      <w:pPr>
        <w:spacing w:after="0" w:line="480" w:lineRule="auto"/>
        <w:jc w:val="both"/>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 xml:space="preserve">Table </w:t>
      </w:r>
      <w:r w:rsidR="00FB1129">
        <w:rPr>
          <w:rFonts w:ascii="Arial" w:eastAsia="Times New Roman" w:hAnsi="Arial" w:cs="Arial"/>
          <w:b/>
          <w:bCs/>
          <w:color w:val="000000"/>
          <w:sz w:val="24"/>
          <w:szCs w:val="24"/>
          <w:lang w:eastAsia="en-GB"/>
        </w:rPr>
        <w:t>4</w:t>
      </w:r>
    </w:p>
    <w:p w14:paraId="6BBBB658" w14:textId="307BAAF7" w:rsidR="00220133" w:rsidRDefault="00220133" w:rsidP="001C5F90">
      <w:pPr>
        <w:spacing w:after="200" w:line="480" w:lineRule="auto"/>
        <w:jc w:val="both"/>
        <w:rPr>
          <w:rFonts w:ascii="Arial" w:eastAsia="Times New Roman" w:hAnsi="Arial" w:cs="Arial"/>
          <w:i/>
          <w:iCs/>
          <w:color w:val="000000"/>
          <w:sz w:val="24"/>
          <w:szCs w:val="24"/>
          <w:lang w:eastAsia="en-GB"/>
        </w:rPr>
      </w:pPr>
      <w:r>
        <w:rPr>
          <w:rFonts w:ascii="Arial" w:eastAsia="Times New Roman" w:hAnsi="Arial" w:cs="Arial"/>
          <w:i/>
          <w:iCs/>
          <w:color w:val="000000"/>
          <w:sz w:val="24"/>
          <w:szCs w:val="24"/>
          <w:lang w:eastAsia="en-GB"/>
        </w:rPr>
        <w:t>Session Content and Homework of CAT-GSH for Depression</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129"/>
        <w:gridCol w:w="3966"/>
        <w:gridCol w:w="3966"/>
      </w:tblGrid>
      <w:tr w:rsidR="00220133" w14:paraId="299F6558" w14:textId="77777777" w:rsidTr="00166A16">
        <w:trPr>
          <w:trHeight w:val="245"/>
        </w:trPr>
        <w:tc>
          <w:tcPr>
            <w:tcW w:w="1129" w:type="dxa"/>
            <w:tcBorders>
              <w:right w:val="nil"/>
            </w:tcBorders>
          </w:tcPr>
          <w:p w14:paraId="5A78C50E" w14:textId="76DA35BE"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Session</w:t>
            </w:r>
          </w:p>
        </w:tc>
        <w:tc>
          <w:tcPr>
            <w:tcW w:w="3966" w:type="dxa"/>
            <w:tcBorders>
              <w:left w:val="nil"/>
              <w:right w:val="nil"/>
            </w:tcBorders>
          </w:tcPr>
          <w:p w14:paraId="662C9DB3" w14:textId="28CE0754"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Content</w:t>
            </w:r>
          </w:p>
        </w:tc>
        <w:tc>
          <w:tcPr>
            <w:tcW w:w="3966" w:type="dxa"/>
            <w:tcBorders>
              <w:left w:val="nil"/>
            </w:tcBorders>
          </w:tcPr>
          <w:p w14:paraId="58AAC048" w14:textId="7886E4CA"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Homework Task</w:t>
            </w:r>
          </w:p>
        </w:tc>
      </w:tr>
      <w:tr w:rsidR="00220133" w14:paraId="1B5FAF87" w14:textId="77777777" w:rsidTr="008F5664">
        <w:tc>
          <w:tcPr>
            <w:tcW w:w="1129" w:type="dxa"/>
            <w:tcBorders>
              <w:right w:val="nil"/>
            </w:tcBorders>
          </w:tcPr>
          <w:p w14:paraId="62FFBCFB" w14:textId="6A0412FD"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1</w:t>
            </w:r>
          </w:p>
        </w:tc>
        <w:tc>
          <w:tcPr>
            <w:tcW w:w="3966" w:type="dxa"/>
            <w:tcBorders>
              <w:left w:val="nil"/>
              <w:right w:val="nil"/>
            </w:tcBorders>
          </w:tcPr>
          <w:p w14:paraId="0801C520" w14:textId="4D074861"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Reformulation</w:t>
            </w:r>
            <w:r w:rsidR="008F5664">
              <w:rPr>
                <w:rFonts w:ascii="Arial" w:eastAsia="Times New Roman" w:hAnsi="Arial" w:cs="Arial"/>
                <w:color w:val="000000"/>
                <w:sz w:val="24"/>
                <w:szCs w:val="24"/>
                <w:lang w:eastAsia="en-GB"/>
              </w:rPr>
              <w:t xml:space="preserve"> -</w:t>
            </w:r>
            <w:r w:rsidR="00885E30">
              <w:rPr>
                <w:rFonts w:ascii="Arial" w:eastAsia="Times New Roman" w:hAnsi="Arial" w:cs="Arial"/>
                <w:color w:val="000000"/>
                <w:sz w:val="24"/>
                <w:szCs w:val="24"/>
                <w:lang w:eastAsia="en-GB"/>
              </w:rPr>
              <w:t xml:space="preserve"> </w:t>
            </w:r>
            <w:r w:rsidRPr="008F5664">
              <w:rPr>
                <w:rFonts w:ascii="Arial" w:eastAsia="Times New Roman" w:hAnsi="Arial" w:cs="Arial"/>
                <w:color w:val="000000"/>
                <w:sz w:val="24"/>
                <w:szCs w:val="24"/>
                <w:lang w:eastAsia="en-GB"/>
              </w:rPr>
              <w:t>Identification of patterns (dilemma, snag, or trap).</w:t>
            </w:r>
          </w:p>
        </w:tc>
        <w:tc>
          <w:tcPr>
            <w:tcW w:w="3966" w:type="dxa"/>
            <w:tcBorders>
              <w:left w:val="nil"/>
            </w:tcBorders>
          </w:tcPr>
          <w:p w14:paraId="46F40B3B" w14:textId="5310BE59"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Noticing patterns, family tree, timeline</w:t>
            </w:r>
            <w:r w:rsidR="008F5664">
              <w:rPr>
                <w:rFonts w:ascii="Arial" w:eastAsia="Times New Roman" w:hAnsi="Arial" w:cs="Arial"/>
                <w:color w:val="000000"/>
                <w:sz w:val="24"/>
                <w:szCs w:val="24"/>
                <w:lang w:eastAsia="en-GB"/>
              </w:rPr>
              <w:t>.</w:t>
            </w:r>
          </w:p>
        </w:tc>
      </w:tr>
      <w:tr w:rsidR="00220133" w14:paraId="72D6F827" w14:textId="77777777" w:rsidTr="008F5664">
        <w:trPr>
          <w:trHeight w:val="2078"/>
        </w:trPr>
        <w:tc>
          <w:tcPr>
            <w:tcW w:w="1129" w:type="dxa"/>
            <w:tcBorders>
              <w:right w:val="nil"/>
            </w:tcBorders>
          </w:tcPr>
          <w:p w14:paraId="40DD8065" w14:textId="39596C9F"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2</w:t>
            </w:r>
          </w:p>
        </w:tc>
        <w:tc>
          <w:tcPr>
            <w:tcW w:w="3966" w:type="dxa"/>
            <w:tcBorders>
              <w:left w:val="nil"/>
              <w:right w:val="nil"/>
            </w:tcBorders>
          </w:tcPr>
          <w:p w14:paraId="0C937EEE" w14:textId="2B70865C"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Reformulation</w:t>
            </w:r>
            <w:r w:rsidR="008F5664">
              <w:rPr>
                <w:rFonts w:ascii="Arial" w:eastAsia="Times New Roman" w:hAnsi="Arial" w:cs="Arial"/>
                <w:color w:val="000000"/>
                <w:sz w:val="24"/>
                <w:szCs w:val="24"/>
                <w:lang w:eastAsia="en-GB"/>
              </w:rPr>
              <w:t xml:space="preserve"> -</w:t>
            </w:r>
            <w:r w:rsidR="00885E30">
              <w:rPr>
                <w:rFonts w:ascii="Arial" w:eastAsia="Times New Roman" w:hAnsi="Arial" w:cs="Arial"/>
                <w:color w:val="000000"/>
                <w:sz w:val="24"/>
                <w:szCs w:val="24"/>
                <w:lang w:eastAsia="en-GB"/>
              </w:rPr>
              <w:t xml:space="preserve"> </w:t>
            </w:r>
            <w:r w:rsidRPr="008F5664">
              <w:rPr>
                <w:rFonts w:ascii="Arial" w:eastAsia="Times New Roman" w:hAnsi="Arial" w:cs="Arial"/>
                <w:color w:val="000000"/>
                <w:sz w:val="24"/>
                <w:szCs w:val="24"/>
                <w:lang w:eastAsia="en-GB"/>
              </w:rPr>
              <w:t xml:space="preserve">identification of roots of depression. </w:t>
            </w:r>
            <w:r w:rsidR="008F5664" w:rsidRPr="008F5664">
              <w:rPr>
                <w:rFonts w:ascii="Arial" w:eastAsia="Times New Roman" w:hAnsi="Arial" w:cs="Arial"/>
                <w:color w:val="000000"/>
                <w:sz w:val="24"/>
                <w:szCs w:val="24"/>
                <w:lang w:eastAsia="en-GB"/>
              </w:rPr>
              <w:t>Thinking about past relationships. Introduction to relational roles.</w:t>
            </w:r>
          </w:p>
        </w:tc>
        <w:tc>
          <w:tcPr>
            <w:tcW w:w="3966" w:type="dxa"/>
            <w:tcBorders>
              <w:left w:val="nil"/>
            </w:tcBorders>
          </w:tcPr>
          <w:p w14:paraId="11793AF1" w14:textId="52018400" w:rsidR="00220133" w:rsidRPr="008F5664" w:rsidRDefault="008F5664"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Noticing relational roles.</w:t>
            </w:r>
          </w:p>
        </w:tc>
      </w:tr>
      <w:tr w:rsidR="00220133" w14:paraId="30A8B678" w14:textId="77777777" w:rsidTr="008F5664">
        <w:tc>
          <w:tcPr>
            <w:tcW w:w="1129" w:type="dxa"/>
            <w:tcBorders>
              <w:right w:val="nil"/>
            </w:tcBorders>
          </w:tcPr>
          <w:p w14:paraId="3BFAF0BF" w14:textId="36A8DB24"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3</w:t>
            </w:r>
          </w:p>
        </w:tc>
        <w:tc>
          <w:tcPr>
            <w:tcW w:w="3966" w:type="dxa"/>
            <w:tcBorders>
              <w:left w:val="nil"/>
              <w:right w:val="nil"/>
            </w:tcBorders>
          </w:tcPr>
          <w:p w14:paraId="24F29D8A" w14:textId="1F617A90" w:rsidR="00220133" w:rsidRPr="008F5664" w:rsidRDefault="008F5664"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 xml:space="preserve">Linking past to present. </w:t>
            </w:r>
            <w:r>
              <w:rPr>
                <w:rFonts w:ascii="Arial" w:eastAsia="Times New Roman" w:hAnsi="Arial" w:cs="Arial"/>
                <w:color w:val="000000"/>
                <w:sz w:val="24"/>
                <w:szCs w:val="24"/>
                <w:lang w:eastAsia="en-GB"/>
              </w:rPr>
              <w:t>Recognition -</w:t>
            </w:r>
            <w:r w:rsidRPr="008F5664">
              <w:rPr>
                <w:rFonts w:ascii="Arial" w:eastAsia="Times New Roman" w:hAnsi="Arial" w:cs="Arial"/>
                <w:color w:val="000000"/>
                <w:sz w:val="24"/>
                <w:szCs w:val="24"/>
                <w:lang w:eastAsia="en-GB"/>
              </w:rPr>
              <w:t xml:space="preserve"> writing problem statement.</w:t>
            </w:r>
          </w:p>
        </w:tc>
        <w:tc>
          <w:tcPr>
            <w:tcW w:w="3966" w:type="dxa"/>
            <w:tcBorders>
              <w:left w:val="nil"/>
            </w:tcBorders>
          </w:tcPr>
          <w:p w14:paraId="0A927BEC" w14:textId="774D9DC6" w:rsidR="00220133" w:rsidRPr="008F5664" w:rsidRDefault="008F5664"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Noticing survival patterns.</w:t>
            </w:r>
          </w:p>
        </w:tc>
      </w:tr>
      <w:tr w:rsidR="00220133" w14:paraId="138196D1" w14:textId="77777777" w:rsidTr="008F5664">
        <w:tc>
          <w:tcPr>
            <w:tcW w:w="1129" w:type="dxa"/>
            <w:tcBorders>
              <w:right w:val="nil"/>
            </w:tcBorders>
          </w:tcPr>
          <w:p w14:paraId="536CFA1A" w14:textId="06EBC395" w:rsidR="00220133" w:rsidRPr="008F5664" w:rsidRDefault="00220133"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4</w:t>
            </w:r>
          </w:p>
        </w:tc>
        <w:tc>
          <w:tcPr>
            <w:tcW w:w="3966" w:type="dxa"/>
            <w:tcBorders>
              <w:left w:val="nil"/>
              <w:right w:val="nil"/>
            </w:tcBorders>
          </w:tcPr>
          <w:p w14:paraId="16C38F7D" w14:textId="6E309ECB" w:rsidR="00220133" w:rsidRPr="008F5664" w:rsidRDefault="008F5664" w:rsidP="00166A16">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 Revision - c</w:t>
            </w:r>
            <w:r w:rsidRPr="008F5664">
              <w:rPr>
                <w:rFonts w:ascii="Arial" w:eastAsia="Times New Roman" w:hAnsi="Arial" w:cs="Arial"/>
                <w:color w:val="000000"/>
                <w:sz w:val="24"/>
                <w:szCs w:val="24"/>
                <w:lang w:eastAsia="en-GB"/>
              </w:rPr>
              <w:t>reating roadmap and considering exits.</w:t>
            </w:r>
          </w:p>
        </w:tc>
        <w:tc>
          <w:tcPr>
            <w:tcW w:w="3966" w:type="dxa"/>
            <w:tcBorders>
              <w:left w:val="nil"/>
            </w:tcBorders>
          </w:tcPr>
          <w:p w14:paraId="6764724B" w14:textId="28E08A0A" w:rsidR="00220133" w:rsidRPr="008F5664" w:rsidRDefault="008F5664"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Identifying survival patterns and practicing exits.</w:t>
            </w:r>
          </w:p>
        </w:tc>
      </w:tr>
      <w:tr w:rsidR="008F5664" w14:paraId="67F5649C" w14:textId="77777777" w:rsidTr="008F5664">
        <w:tc>
          <w:tcPr>
            <w:tcW w:w="1129" w:type="dxa"/>
            <w:tcBorders>
              <w:right w:val="nil"/>
            </w:tcBorders>
          </w:tcPr>
          <w:p w14:paraId="6D839528" w14:textId="1DBAD3E4" w:rsidR="008F5664" w:rsidRPr="008F5664" w:rsidRDefault="008F5664"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5</w:t>
            </w:r>
          </w:p>
        </w:tc>
        <w:tc>
          <w:tcPr>
            <w:tcW w:w="3966" w:type="dxa"/>
            <w:tcBorders>
              <w:left w:val="nil"/>
              <w:right w:val="nil"/>
            </w:tcBorders>
          </w:tcPr>
          <w:p w14:paraId="6BFE1970" w14:textId="0C8A224B" w:rsidR="008F5664" w:rsidRPr="008F5664" w:rsidRDefault="008F5664" w:rsidP="00166A16">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Revision - d</w:t>
            </w:r>
            <w:r w:rsidRPr="008F5664">
              <w:rPr>
                <w:rFonts w:ascii="Arial" w:eastAsia="Times New Roman" w:hAnsi="Arial" w:cs="Arial"/>
                <w:color w:val="000000"/>
                <w:sz w:val="24"/>
                <w:szCs w:val="24"/>
                <w:lang w:eastAsia="en-GB"/>
              </w:rPr>
              <w:t>eveloping healthy identity. Identify strength and resilience. New positive roles.</w:t>
            </w:r>
          </w:p>
        </w:tc>
        <w:tc>
          <w:tcPr>
            <w:tcW w:w="3966" w:type="dxa"/>
            <w:tcBorders>
              <w:left w:val="nil"/>
            </w:tcBorders>
          </w:tcPr>
          <w:p w14:paraId="0E22CBE9" w14:textId="6FC434D8" w:rsidR="008F5664" w:rsidRPr="008F5664" w:rsidRDefault="008F5664"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Identifying survival patterns and practicing exits and/or new positive roles.</w:t>
            </w:r>
          </w:p>
        </w:tc>
      </w:tr>
      <w:tr w:rsidR="008F5664" w14:paraId="6A50EEE7" w14:textId="77777777" w:rsidTr="008F5664">
        <w:tc>
          <w:tcPr>
            <w:tcW w:w="1129" w:type="dxa"/>
            <w:tcBorders>
              <w:right w:val="nil"/>
            </w:tcBorders>
          </w:tcPr>
          <w:p w14:paraId="4C21B300" w14:textId="235FA47A" w:rsidR="008F5664" w:rsidRPr="008F5664" w:rsidRDefault="008F5664"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6</w:t>
            </w:r>
          </w:p>
        </w:tc>
        <w:tc>
          <w:tcPr>
            <w:tcW w:w="3966" w:type="dxa"/>
            <w:tcBorders>
              <w:left w:val="nil"/>
              <w:right w:val="nil"/>
            </w:tcBorders>
          </w:tcPr>
          <w:p w14:paraId="43DCEA48" w14:textId="52E0F2E2" w:rsidR="008F5664" w:rsidRPr="008F5664" w:rsidRDefault="008F5664" w:rsidP="00166A16">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Revision - a</w:t>
            </w:r>
            <w:r w:rsidRPr="008F5664">
              <w:rPr>
                <w:rFonts w:ascii="Arial" w:eastAsia="Times New Roman" w:hAnsi="Arial" w:cs="Arial"/>
                <w:color w:val="000000"/>
                <w:sz w:val="24"/>
                <w:szCs w:val="24"/>
                <w:lang w:eastAsia="en-GB"/>
              </w:rPr>
              <w:t>cknowledging endings. Relapse prevention.</w:t>
            </w:r>
          </w:p>
        </w:tc>
        <w:tc>
          <w:tcPr>
            <w:tcW w:w="3966" w:type="dxa"/>
            <w:tcBorders>
              <w:left w:val="nil"/>
            </w:tcBorders>
          </w:tcPr>
          <w:p w14:paraId="0D14997C" w14:textId="1E3F0FEE" w:rsidR="008F5664" w:rsidRPr="008F5664" w:rsidRDefault="008F5664" w:rsidP="00166A16">
            <w:pPr>
              <w:spacing w:line="480" w:lineRule="auto"/>
              <w:jc w:val="center"/>
              <w:rPr>
                <w:rFonts w:ascii="Arial" w:eastAsia="Times New Roman" w:hAnsi="Arial" w:cs="Arial"/>
                <w:color w:val="000000"/>
                <w:sz w:val="24"/>
                <w:szCs w:val="24"/>
                <w:lang w:eastAsia="en-GB"/>
              </w:rPr>
            </w:pPr>
            <w:r w:rsidRPr="008F5664">
              <w:rPr>
                <w:rFonts w:ascii="Arial" w:eastAsia="Times New Roman" w:hAnsi="Arial" w:cs="Arial"/>
                <w:color w:val="000000"/>
                <w:sz w:val="24"/>
                <w:szCs w:val="24"/>
                <w:lang w:eastAsia="en-GB"/>
              </w:rPr>
              <w:t>None.</w:t>
            </w:r>
          </w:p>
        </w:tc>
      </w:tr>
    </w:tbl>
    <w:p w14:paraId="256199CA" w14:textId="77777777" w:rsidR="00B02FB7" w:rsidRDefault="00B02FB7" w:rsidP="00C5405D">
      <w:pPr>
        <w:rPr>
          <w:rFonts w:ascii="Arial" w:eastAsia="Times New Roman" w:hAnsi="Arial" w:cs="Arial"/>
          <w:b/>
          <w:bCs/>
          <w:color w:val="000000"/>
          <w:sz w:val="24"/>
          <w:szCs w:val="24"/>
          <w:lang w:eastAsia="en-GB"/>
        </w:rPr>
      </w:pPr>
    </w:p>
    <w:p w14:paraId="20678B91" w14:textId="12D3BCB4" w:rsidR="00F32559" w:rsidRPr="00C5405D" w:rsidRDefault="00F32559" w:rsidP="009613AA">
      <w:pPr>
        <w:spacing w:line="480" w:lineRule="auto"/>
        <w:rPr>
          <w:rFonts w:ascii="Arial" w:eastAsia="Times New Roman" w:hAnsi="Arial" w:cs="Arial"/>
          <w:b/>
          <w:bCs/>
          <w:color w:val="000000"/>
          <w:sz w:val="24"/>
          <w:szCs w:val="24"/>
          <w:lang w:eastAsia="en-GB"/>
        </w:rPr>
      </w:pPr>
      <w:r w:rsidRPr="00845EEA">
        <w:rPr>
          <w:rFonts w:ascii="Arial" w:eastAsia="Times New Roman" w:hAnsi="Arial" w:cs="Arial"/>
          <w:b/>
          <w:bCs/>
          <w:color w:val="000000"/>
          <w:sz w:val="24"/>
          <w:szCs w:val="24"/>
          <w:lang w:eastAsia="en-GB"/>
        </w:rPr>
        <w:t>Phase Two: Piloting and Feasibility</w:t>
      </w:r>
    </w:p>
    <w:p w14:paraId="3F620847" w14:textId="504E0DA8" w:rsidR="00F32559" w:rsidRPr="00FC130E" w:rsidRDefault="00337382" w:rsidP="009613AA">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Phase two </w:t>
      </w:r>
      <w:r w:rsidR="00D07F73">
        <w:rPr>
          <w:rFonts w:ascii="Arial" w:eastAsia="Times New Roman" w:hAnsi="Arial" w:cs="Arial"/>
          <w:color w:val="000000"/>
          <w:sz w:val="24"/>
          <w:szCs w:val="24"/>
          <w:lang w:eastAsia="en-GB"/>
        </w:rPr>
        <w:t>explored</w:t>
      </w:r>
      <w:r>
        <w:rPr>
          <w:rFonts w:ascii="Arial" w:eastAsia="Times New Roman" w:hAnsi="Arial" w:cs="Arial"/>
          <w:color w:val="000000"/>
          <w:sz w:val="24"/>
          <w:szCs w:val="24"/>
          <w:lang w:eastAsia="en-GB"/>
        </w:rPr>
        <w:t xml:space="preserve"> the </w:t>
      </w:r>
      <w:r w:rsidR="00FC130E" w:rsidRPr="00155198">
        <w:rPr>
          <w:rFonts w:ascii="Arial" w:eastAsia="Times New Roman" w:hAnsi="Arial" w:cs="Arial"/>
          <w:color w:val="000000"/>
          <w:sz w:val="24"/>
          <w:szCs w:val="24"/>
          <w:lang w:eastAsia="en-GB"/>
        </w:rPr>
        <w:t>acceptability and preliminary outcome change</w:t>
      </w:r>
      <w:r w:rsidR="00FC130E">
        <w:rPr>
          <w:rFonts w:ascii="Arial" w:eastAsia="Times New Roman" w:hAnsi="Arial" w:cs="Arial"/>
          <w:color w:val="000000"/>
          <w:sz w:val="24"/>
          <w:szCs w:val="24"/>
          <w:lang w:eastAsia="en-GB"/>
        </w:rPr>
        <w:t xml:space="preserve"> </w:t>
      </w:r>
      <w:r w:rsidR="00F32559" w:rsidRPr="00155198">
        <w:rPr>
          <w:rFonts w:ascii="Arial" w:eastAsia="Times New Roman" w:hAnsi="Arial" w:cs="Arial"/>
          <w:color w:val="000000"/>
          <w:sz w:val="24"/>
          <w:szCs w:val="24"/>
          <w:lang w:eastAsia="en-GB"/>
        </w:rPr>
        <w:t>of CAT-GSH to determine the appropriateness of more testing (</w:t>
      </w:r>
      <w:r w:rsidRPr="00155198">
        <w:rPr>
          <w:rFonts w:ascii="Arial" w:eastAsia="Times New Roman" w:hAnsi="Arial" w:cs="Arial"/>
          <w:color w:val="000000"/>
          <w:sz w:val="24"/>
          <w:szCs w:val="24"/>
          <w:lang w:eastAsia="en-GB"/>
        </w:rPr>
        <w:t>Bowen et al</w:t>
      </w:r>
      <w:r>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2009</w:t>
      </w:r>
      <w:r>
        <w:rPr>
          <w:rFonts w:ascii="Arial" w:eastAsia="Times New Roman" w:hAnsi="Arial" w:cs="Arial"/>
          <w:color w:val="000000"/>
          <w:sz w:val="24"/>
          <w:szCs w:val="24"/>
          <w:lang w:eastAsia="en-GB"/>
        </w:rPr>
        <w:t xml:space="preserve">; </w:t>
      </w:r>
      <w:r w:rsidR="00F32559" w:rsidRPr="00155198">
        <w:rPr>
          <w:rFonts w:ascii="Arial" w:eastAsia="Times New Roman" w:hAnsi="Arial" w:cs="Arial"/>
          <w:color w:val="000000"/>
          <w:sz w:val="24"/>
          <w:szCs w:val="24"/>
          <w:lang w:eastAsia="en-GB"/>
        </w:rPr>
        <w:t xml:space="preserve">MRC, </w:t>
      </w:r>
      <w:r w:rsidR="00F32559" w:rsidRPr="00155198">
        <w:rPr>
          <w:rFonts w:ascii="Arial" w:eastAsia="Times New Roman" w:hAnsi="Arial" w:cs="Arial"/>
          <w:color w:val="000000"/>
          <w:sz w:val="24"/>
          <w:szCs w:val="24"/>
          <w:lang w:eastAsia="en-GB"/>
        </w:rPr>
        <w:lastRenderedPageBreak/>
        <w:t xml:space="preserve">2008). This was achieved using </w:t>
      </w:r>
      <w:r w:rsidR="00CC2D2D" w:rsidRPr="001A1CFB">
        <w:rPr>
          <w:rFonts w:ascii="Arial" w:eastAsia="Times New Roman" w:hAnsi="Arial" w:cs="Arial"/>
          <w:color w:val="000000"/>
          <w:sz w:val="24"/>
          <w:szCs w:val="24"/>
          <w:lang w:eastAsia="en-GB"/>
        </w:rPr>
        <w:t>a parallel mixed-methods</w:t>
      </w:r>
      <w:r w:rsidR="00CC2D2D">
        <w:rPr>
          <w:rFonts w:ascii="Arial" w:eastAsia="Times New Roman" w:hAnsi="Arial" w:cs="Arial"/>
          <w:color w:val="000000"/>
          <w:sz w:val="24"/>
          <w:szCs w:val="24"/>
          <w:lang w:eastAsia="en-GB"/>
        </w:rPr>
        <w:t>,</w:t>
      </w:r>
      <w:r w:rsidR="00CC2D2D" w:rsidRPr="001A1CFB">
        <w:rPr>
          <w:rFonts w:ascii="Arial" w:eastAsia="Times New Roman" w:hAnsi="Arial" w:cs="Arial"/>
          <w:color w:val="000000"/>
          <w:sz w:val="24"/>
          <w:szCs w:val="24"/>
          <w:lang w:eastAsia="en-GB"/>
        </w:rPr>
        <w:t xml:space="preserve"> </w:t>
      </w:r>
      <w:r w:rsidR="00CC2D2D">
        <w:rPr>
          <w:rFonts w:ascii="Arial" w:eastAsia="Times New Roman" w:hAnsi="Arial" w:cs="Arial"/>
          <w:color w:val="000000"/>
          <w:sz w:val="24"/>
          <w:szCs w:val="24"/>
          <w:lang w:eastAsia="en-GB"/>
        </w:rPr>
        <w:t>three-stage</w:t>
      </w:r>
      <w:r w:rsidR="00CC2D2D" w:rsidRPr="00155198">
        <w:rPr>
          <w:rFonts w:ascii="Arial" w:eastAsia="Times New Roman" w:hAnsi="Arial" w:cs="Arial"/>
          <w:color w:val="000000"/>
          <w:sz w:val="24"/>
          <w:szCs w:val="24"/>
          <w:lang w:eastAsia="en-GB"/>
        </w:rPr>
        <w:t xml:space="preserve"> (pre-treatment,</w:t>
      </w:r>
      <w:r w:rsidR="00CC2D2D">
        <w:rPr>
          <w:rFonts w:ascii="Arial" w:eastAsia="Times New Roman" w:hAnsi="Arial" w:cs="Arial"/>
          <w:color w:val="000000"/>
          <w:sz w:val="24"/>
          <w:szCs w:val="24"/>
          <w:lang w:eastAsia="en-GB"/>
        </w:rPr>
        <w:t xml:space="preserve"> A;</w:t>
      </w:r>
      <w:r w:rsidR="00CC2D2D" w:rsidRPr="00155198">
        <w:rPr>
          <w:rFonts w:ascii="Arial" w:eastAsia="Times New Roman" w:hAnsi="Arial" w:cs="Arial"/>
          <w:color w:val="000000"/>
          <w:sz w:val="24"/>
          <w:szCs w:val="24"/>
          <w:lang w:eastAsia="en-GB"/>
        </w:rPr>
        <w:t xml:space="preserve"> treatment,</w:t>
      </w:r>
      <w:r w:rsidR="00CC2D2D">
        <w:rPr>
          <w:rFonts w:ascii="Arial" w:eastAsia="Times New Roman" w:hAnsi="Arial" w:cs="Arial"/>
          <w:color w:val="000000"/>
          <w:sz w:val="24"/>
          <w:szCs w:val="24"/>
          <w:lang w:eastAsia="en-GB"/>
        </w:rPr>
        <w:t xml:space="preserve"> B;</w:t>
      </w:r>
      <w:r w:rsidR="00CC2D2D" w:rsidRPr="00155198">
        <w:rPr>
          <w:rFonts w:ascii="Arial" w:eastAsia="Times New Roman" w:hAnsi="Arial" w:cs="Arial"/>
          <w:color w:val="000000"/>
          <w:sz w:val="24"/>
          <w:szCs w:val="24"/>
          <w:lang w:eastAsia="en-GB"/>
        </w:rPr>
        <w:t xml:space="preserve"> follow-up</w:t>
      </w:r>
      <w:r w:rsidR="00CC2D2D">
        <w:rPr>
          <w:rFonts w:ascii="Arial" w:eastAsia="Times New Roman" w:hAnsi="Arial" w:cs="Arial"/>
          <w:color w:val="000000"/>
          <w:sz w:val="24"/>
          <w:szCs w:val="24"/>
          <w:lang w:eastAsia="en-GB"/>
        </w:rPr>
        <w:t>, C</w:t>
      </w:r>
      <w:r w:rsidR="00CC2D2D" w:rsidRPr="00155198">
        <w:rPr>
          <w:rFonts w:ascii="Arial" w:eastAsia="Times New Roman" w:hAnsi="Arial" w:cs="Arial"/>
          <w:color w:val="000000"/>
          <w:sz w:val="24"/>
          <w:szCs w:val="24"/>
          <w:lang w:eastAsia="en-GB"/>
        </w:rPr>
        <w:t>)</w:t>
      </w:r>
      <w:r w:rsidR="00CC2D2D">
        <w:rPr>
          <w:rFonts w:ascii="Arial" w:eastAsia="Times New Roman" w:hAnsi="Arial" w:cs="Arial"/>
          <w:color w:val="000000"/>
          <w:sz w:val="24"/>
          <w:szCs w:val="24"/>
          <w:lang w:eastAsia="en-GB"/>
        </w:rPr>
        <w:t>,</w:t>
      </w:r>
      <w:r w:rsidR="00CC2D2D" w:rsidRPr="00155198">
        <w:rPr>
          <w:rFonts w:ascii="Arial" w:eastAsia="Times New Roman" w:hAnsi="Arial" w:cs="Arial"/>
          <w:color w:val="000000"/>
          <w:sz w:val="24"/>
          <w:szCs w:val="24"/>
          <w:lang w:eastAsia="en-GB"/>
        </w:rPr>
        <w:t xml:space="preserve"> small</w:t>
      </w:r>
      <w:r w:rsidR="00CC2D2D">
        <w:rPr>
          <w:rFonts w:ascii="Arial" w:eastAsia="Times New Roman" w:hAnsi="Arial" w:cs="Arial"/>
          <w:color w:val="000000"/>
          <w:sz w:val="24"/>
          <w:szCs w:val="24"/>
          <w:lang w:eastAsia="en-GB"/>
        </w:rPr>
        <w:t>-n,</w:t>
      </w:r>
      <w:r w:rsidR="00CC2D2D" w:rsidRPr="00155198">
        <w:rPr>
          <w:rFonts w:ascii="Arial" w:eastAsia="Times New Roman" w:hAnsi="Arial" w:cs="Arial"/>
          <w:color w:val="000000"/>
          <w:sz w:val="24"/>
          <w:szCs w:val="24"/>
          <w:lang w:eastAsia="en-GB"/>
        </w:rPr>
        <w:t xml:space="preserve"> case series</w:t>
      </w:r>
      <w:r w:rsidR="00CC2D2D" w:rsidRPr="001A1CFB">
        <w:rPr>
          <w:rFonts w:ascii="Arial" w:eastAsia="Times New Roman" w:hAnsi="Arial" w:cs="Arial"/>
          <w:color w:val="000000"/>
          <w:sz w:val="24"/>
          <w:szCs w:val="24"/>
          <w:lang w:eastAsia="en-GB"/>
        </w:rPr>
        <w:t xml:space="preserve"> design. </w:t>
      </w:r>
      <w:r w:rsidR="00CC2D2D">
        <w:rPr>
          <w:rFonts w:ascii="Arial" w:eastAsia="Times New Roman" w:hAnsi="Arial" w:cs="Arial"/>
          <w:color w:val="000000"/>
          <w:sz w:val="24"/>
          <w:szCs w:val="24"/>
          <w:lang w:eastAsia="en-GB"/>
        </w:rPr>
        <w:t>Firstly, a</w:t>
      </w:r>
      <w:r w:rsidR="00CC2D2D" w:rsidRPr="001A1CFB">
        <w:rPr>
          <w:rFonts w:ascii="Arial" w:eastAsia="Times New Roman" w:hAnsi="Arial" w:cs="Arial"/>
          <w:color w:val="000000"/>
          <w:sz w:val="24"/>
          <w:szCs w:val="24"/>
          <w:lang w:eastAsia="en-GB"/>
        </w:rPr>
        <w:t xml:space="preserve"> parallel mixed-method approach best fitted the pragmatic needs of conducting this research within mental health services.</w:t>
      </w:r>
      <w:r w:rsidR="00CC2D2D">
        <w:rPr>
          <w:rFonts w:ascii="Arial" w:eastAsia="Times New Roman" w:hAnsi="Arial" w:cs="Arial"/>
          <w:color w:val="000000"/>
          <w:sz w:val="24"/>
          <w:szCs w:val="24"/>
          <w:lang w:eastAsia="en-GB"/>
        </w:rPr>
        <w:t xml:space="preserve"> Secondly, c</w:t>
      </w:r>
      <w:r w:rsidR="00F32559" w:rsidRPr="00155198">
        <w:rPr>
          <w:rFonts w:ascii="Arial" w:eastAsia="Times New Roman" w:hAnsi="Arial" w:cs="Arial"/>
          <w:color w:val="000000"/>
          <w:sz w:val="24"/>
          <w:szCs w:val="24"/>
          <w:lang w:eastAsia="en-GB"/>
        </w:rPr>
        <w:t xml:space="preserve">ase series </w:t>
      </w:r>
      <w:r>
        <w:rPr>
          <w:rFonts w:ascii="Arial" w:eastAsia="Times New Roman" w:hAnsi="Arial" w:cs="Arial"/>
          <w:color w:val="000000"/>
          <w:sz w:val="24"/>
          <w:szCs w:val="24"/>
          <w:lang w:eastAsia="en-GB"/>
        </w:rPr>
        <w:t>have</w:t>
      </w:r>
      <w:r w:rsidR="00F32559" w:rsidRPr="00155198">
        <w:rPr>
          <w:rFonts w:ascii="Arial" w:eastAsia="Times New Roman" w:hAnsi="Arial" w:cs="Arial"/>
          <w:color w:val="000000"/>
          <w:sz w:val="24"/>
          <w:szCs w:val="24"/>
          <w:lang w:eastAsia="en-GB"/>
        </w:rPr>
        <w:t xml:space="preserve"> been used by various feasibility studies (Boswell et al., 2019; Hronis et al., 2019; Churchman et al., 2021) to provide rich data exploring each participants’ experiences (Morley, 2017). </w:t>
      </w:r>
    </w:p>
    <w:p w14:paraId="06A4FE78" w14:textId="6C69FD38" w:rsidR="00CC2D2D" w:rsidRDefault="00F32559" w:rsidP="00B02FB7">
      <w:pPr>
        <w:spacing w:after="200" w:line="480" w:lineRule="auto"/>
        <w:ind w:firstLine="720"/>
        <w:jc w:val="both"/>
        <w:rPr>
          <w:rFonts w:ascii="Arial" w:eastAsia="Times New Roman" w:hAnsi="Arial" w:cs="Arial"/>
          <w:b/>
          <w:bCs/>
          <w:color w:val="000000"/>
          <w:sz w:val="24"/>
          <w:szCs w:val="24"/>
          <w:lang w:eastAsia="en-GB"/>
        </w:rPr>
      </w:pPr>
      <w:r w:rsidRPr="00155198">
        <w:rPr>
          <w:rFonts w:ascii="Arial" w:eastAsia="Times New Roman" w:hAnsi="Arial" w:cs="Arial"/>
          <w:color w:val="000000"/>
          <w:sz w:val="24"/>
          <w:szCs w:val="24"/>
          <w:lang w:eastAsia="en-GB"/>
        </w:rPr>
        <w:t xml:space="preserve">Acceptability </w:t>
      </w:r>
      <w:r w:rsidR="00337382">
        <w:rPr>
          <w:rFonts w:ascii="Arial" w:eastAsia="Times New Roman" w:hAnsi="Arial" w:cs="Arial"/>
          <w:color w:val="000000"/>
          <w:sz w:val="24"/>
          <w:szCs w:val="24"/>
          <w:lang w:eastAsia="en-GB"/>
        </w:rPr>
        <w:t>was</w:t>
      </w:r>
      <w:r w:rsidRPr="00155198">
        <w:rPr>
          <w:rFonts w:ascii="Arial" w:eastAsia="Times New Roman" w:hAnsi="Arial" w:cs="Arial"/>
          <w:color w:val="000000"/>
          <w:sz w:val="24"/>
          <w:szCs w:val="24"/>
          <w:lang w:eastAsia="en-GB"/>
        </w:rPr>
        <w:t xml:space="preserve"> defined using the Theoretical Framework of Acceptability (TFA; Sekhon et al. 2017). The framework is divided into several key components</w:t>
      </w:r>
      <w:r w:rsidR="00C5405D">
        <w:rPr>
          <w:rFonts w:ascii="Arial" w:eastAsia="Times New Roman" w:hAnsi="Arial" w:cs="Arial"/>
          <w:color w:val="000000"/>
          <w:sz w:val="24"/>
          <w:szCs w:val="24"/>
          <w:lang w:eastAsia="en-GB"/>
        </w:rPr>
        <w:t xml:space="preserve"> (</w:t>
      </w:r>
      <w:r w:rsidR="00337382">
        <w:rPr>
          <w:rFonts w:ascii="Arial" w:eastAsia="Times New Roman" w:hAnsi="Arial" w:cs="Arial"/>
          <w:color w:val="000000"/>
          <w:sz w:val="24"/>
          <w:szCs w:val="24"/>
          <w:lang w:eastAsia="en-GB"/>
        </w:rPr>
        <w:t>F</w:t>
      </w:r>
      <w:r w:rsidR="00C5405D">
        <w:rPr>
          <w:rFonts w:ascii="Arial" w:eastAsia="Times New Roman" w:hAnsi="Arial" w:cs="Arial"/>
          <w:color w:val="000000"/>
          <w:sz w:val="24"/>
          <w:szCs w:val="24"/>
          <w:lang w:eastAsia="en-GB"/>
        </w:rPr>
        <w:t>igure 2)</w:t>
      </w:r>
      <w:r w:rsidRPr="00155198">
        <w:rPr>
          <w:rFonts w:ascii="Arial" w:eastAsia="Times New Roman" w:hAnsi="Arial" w:cs="Arial"/>
          <w:color w:val="000000"/>
          <w:sz w:val="24"/>
          <w:szCs w:val="24"/>
          <w:lang w:eastAsia="en-GB"/>
        </w:rPr>
        <w:t xml:space="preserve">. </w:t>
      </w:r>
      <w:r w:rsidR="00337382">
        <w:rPr>
          <w:rFonts w:ascii="Arial" w:eastAsia="Times New Roman" w:hAnsi="Arial" w:cs="Arial"/>
          <w:color w:val="000000"/>
          <w:sz w:val="24"/>
          <w:szCs w:val="24"/>
          <w:lang w:eastAsia="en-GB"/>
        </w:rPr>
        <w:t>TFA</w:t>
      </w:r>
      <w:r w:rsidRPr="00155198">
        <w:rPr>
          <w:rFonts w:ascii="Arial" w:eastAsia="Times New Roman" w:hAnsi="Arial" w:cs="Arial"/>
          <w:color w:val="000000"/>
          <w:sz w:val="24"/>
          <w:szCs w:val="24"/>
          <w:lang w:eastAsia="en-GB"/>
        </w:rPr>
        <w:t xml:space="preserve"> was chosen because, whilst the framework has not been fully evaluated (Sekhon et al., 201</w:t>
      </w:r>
      <w:r w:rsidR="009255AA">
        <w:rPr>
          <w:rFonts w:ascii="Arial" w:eastAsia="Times New Roman" w:hAnsi="Arial" w:cs="Arial"/>
          <w:color w:val="000000"/>
          <w:sz w:val="24"/>
          <w:szCs w:val="24"/>
          <w:lang w:eastAsia="en-GB"/>
        </w:rPr>
        <w:t>7</w:t>
      </w:r>
      <w:r w:rsidRPr="00155198">
        <w:rPr>
          <w:rFonts w:ascii="Arial" w:eastAsia="Times New Roman" w:hAnsi="Arial" w:cs="Arial"/>
          <w:color w:val="000000"/>
          <w:sz w:val="24"/>
          <w:szCs w:val="24"/>
          <w:lang w:eastAsia="en-GB"/>
        </w:rPr>
        <w:t>), there is no other known well-defined measure. Furthermore, other studies</w:t>
      </w:r>
      <w:r w:rsidR="00337382">
        <w:rPr>
          <w:rFonts w:ascii="Arial" w:eastAsia="Times New Roman" w:hAnsi="Arial" w:cs="Arial"/>
          <w:color w:val="000000"/>
          <w:sz w:val="24"/>
          <w:szCs w:val="24"/>
          <w:lang w:eastAsia="en-GB"/>
        </w:rPr>
        <w:t xml:space="preserve"> </w:t>
      </w:r>
      <w:r w:rsidR="001A1F77">
        <w:rPr>
          <w:rFonts w:ascii="Arial" w:eastAsia="Times New Roman" w:hAnsi="Arial" w:cs="Arial"/>
          <w:color w:val="000000"/>
          <w:sz w:val="24"/>
          <w:szCs w:val="24"/>
          <w:lang w:eastAsia="en-GB"/>
        </w:rPr>
        <w:t xml:space="preserve">have deemed the TFA </w:t>
      </w:r>
      <w:r w:rsidR="00337382">
        <w:rPr>
          <w:rFonts w:ascii="Arial" w:eastAsia="Times New Roman" w:hAnsi="Arial" w:cs="Arial"/>
          <w:color w:val="000000"/>
          <w:sz w:val="24"/>
          <w:szCs w:val="24"/>
          <w:lang w:eastAsia="en-GB"/>
        </w:rPr>
        <w:t xml:space="preserve">deemed </w:t>
      </w:r>
      <w:r w:rsidR="001A1F77">
        <w:rPr>
          <w:rFonts w:ascii="Arial" w:eastAsia="Times New Roman" w:hAnsi="Arial" w:cs="Arial"/>
          <w:color w:val="000000"/>
          <w:sz w:val="24"/>
          <w:szCs w:val="24"/>
          <w:lang w:eastAsia="en-GB"/>
        </w:rPr>
        <w:t xml:space="preserve">as </w:t>
      </w:r>
      <w:r w:rsidR="00337382" w:rsidRPr="00155198">
        <w:rPr>
          <w:rFonts w:ascii="Arial" w:eastAsia="Times New Roman" w:hAnsi="Arial" w:cs="Arial"/>
          <w:color w:val="000000"/>
          <w:sz w:val="24"/>
          <w:szCs w:val="24"/>
          <w:lang w:eastAsia="en-GB"/>
        </w:rPr>
        <w:t xml:space="preserve">useful for understanding acceptability of their intervention </w:t>
      </w:r>
      <w:r w:rsidRPr="00155198">
        <w:rPr>
          <w:rFonts w:ascii="Arial" w:eastAsia="Times New Roman" w:hAnsi="Arial" w:cs="Arial"/>
          <w:color w:val="000000"/>
          <w:sz w:val="24"/>
          <w:szCs w:val="24"/>
          <w:lang w:eastAsia="en-GB"/>
        </w:rPr>
        <w:t xml:space="preserve">(Murphy </w:t>
      </w:r>
      <w:r w:rsidR="009255AA">
        <w:rPr>
          <w:rFonts w:ascii="Arial" w:eastAsia="Times New Roman" w:hAnsi="Arial" w:cs="Arial"/>
          <w:color w:val="000000"/>
          <w:sz w:val="24"/>
          <w:szCs w:val="24"/>
          <w:lang w:eastAsia="en-GB"/>
        </w:rPr>
        <w:t>&amp;</w:t>
      </w:r>
      <w:r w:rsidRPr="00155198">
        <w:rPr>
          <w:rFonts w:ascii="Arial" w:eastAsia="Times New Roman" w:hAnsi="Arial" w:cs="Arial"/>
          <w:color w:val="000000"/>
          <w:sz w:val="24"/>
          <w:szCs w:val="24"/>
          <w:lang w:eastAsia="en-GB"/>
        </w:rPr>
        <w:t xml:space="preserve"> Gardener, 2019; Pavlova et al; 2020).  </w:t>
      </w:r>
    </w:p>
    <w:p w14:paraId="096BBEC4" w14:textId="4BC95A96" w:rsidR="00F32559" w:rsidRPr="00155198" w:rsidRDefault="00F32559" w:rsidP="00F32559">
      <w:pPr>
        <w:spacing w:after="0" w:line="480" w:lineRule="auto"/>
        <w:jc w:val="both"/>
        <w:rPr>
          <w:rFonts w:ascii="Arial" w:eastAsia="Times New Roman" w:hAnsi="Arial" w:cs="Arial"/>
          <w:sz w:val="24"/>
          <w:szCs w:val="24"/>
          <w:lang w:eastAsia="en-GB"/>
        </w:rPr>
      </w:pPr>
      <w:r w:rsidRPr="00155198">
        <w:rPr>
          <w:rFonts w:ascii="Arial" w:eastAsia="Times New Roman" w:hAnsi="Arial" w:cs="Arial"/>
          <w:b/>
          <w:bCs/>
          <w:color w:val="000000"/>
          <w:sz w:val="24"/>
          <w:szCs w:val="24"/>
          <w:lang w:eastAsia="en-GB"/>
        </w:rPr>
        <w:t>Figure 2</w:t>
      </w:r>
    </w:p>
    <w:p w14:paraId="0582281E" w14:textId="06916FB8" w:rsidR="00F32559" w:rsidRPr="00155198" w:rsidRDefault="00F32559" w:rsidP="00076739">
      <w:pPr>
        <w:spacing w:after="0" w:line="480" w:lineRule="auto"/>
        <w:rPr>
          <w:rFonts w:ascii="Arial" w:eastAsia="Times New Roman" w:hAnsi="Arial" w:cs="Arial"/>
          <w:sz w:val="24"/>
          <w:szCs w:val="24"/>
          <w:lang w:eastAsia="en-GB"/>
        </w:rPr>
      </w:pPr>
      <w:r w:rsidRPr="00155198">
        <w:rPr>
          <w:rFonts w:ascii="Arial" w:eastAsia="Times New Roman" w:hAnsi="Arial" w:cs="Arial"/>
          <w:i/>
          <w:iCs/>
          <w:color w:val="000000"/>
          <w:sz w:val="24"/>
          <w:szCs w:val="24"/>
          <w:lang w:eastAsia="en-GB"/>
        </w:rPr>
        <w:t>The Theoretical Framework of Acceptability</w:t>
      </w:r>
      <w:r w:rsidRPr="00155198">
        <w:rPr>
          <w:rFonts w:ascii="Arial" w:hAnsi="Arial" w:cs="Arial"/>
          <w:noProof/>
          <w:sz w:val="24"/>
          <w:szCs w:val="24"/>
        </w:rPr>
        <w:drawing>
          <wp:inline distT="0" distB="0" distL="0" distR="0" wp14:anchorId="3D0F4DB3" wp14:editId="39BD554C">
            <wp:extent cx="5857592" cy="2330446"/>
            <wp:effectExtent l="0" t="0" r="0" b="0"/>
            <wp:docPr id="1994486846" name="Picture 1"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76572" cy="2337997"/>
                    </a:xfrm>
                    <a:prstGeom prst="rect">
                      <a:avLst/>
                    </a:prstGeom>
                    <a:noFill/>
                    <a:ln>
                      <a:noFill/>
                    </a:ln>
                  </pic:spPr>
                </pic:pic>
              </a:graphicData>
            </a:graphic>
          </wp:inline>
        </w:drawing>
      </w:r>
    </w:p>
    <w:p w14:paraId="6D49C23D" w14:textId="77777777" w:rsidR="00F32559" w:rsidRPr="00155198" w:rsidRDefault="00F32559" w:rsidP="00F32559">
      <w:pPr>
        <w:spacing w:before="240" w:after="200" w:line="480" w:lineRule="auto"/>
        <w:jc w:val="both"/>
        <w:rPr>
          <w:rFonts w:ascii="Arial" w:eastAsia="Times New Roman" w:hAnsi="Arial" w:cs="Arial"/>
          <w:sz w:val="24"/>
          <w:szCs w:val="24"/>
          <w:lang w:eastAsia="en-GB"/>
        </w:rPr>
      </w:pPr>
      <w:r w:rsidRPr="00155198">
        <w:rPr>
          <w:rFonts w:ascii="Arial" w:eastAsia="Times New Roman" w:hAnsi="Arial" w:cs="Arial"/>
          <w:i/>
          <w:iCs/>
          <w:color w:val="000000"/>
          <w:sz w:val="24"/>
          <w:szCs w:val="24"/>
          <w:lang w:eastAsia="en-GB"/>
        </w:rPr>
        <w:t xml:space="preserve">Note. </w:t>
      </w:r>
      <w:r w:rsidRPr="00AE0B7C">
        <w:rPr>
          <w:rFonts w:ascii="Arial" w:eastAsia="Times New Roman" w:hAnsi="Arial" w:cs="Arial"/>
          <w:i/>
          <w:iCs/>
          <w:color w:val="000000"/>
          <w:sz w:val="24"/>
          <w:szCs w:val="24"/>
          <w:lang w:eastAsia="en-GB"/>
        </w:rPr>
        <w:t>Taken from Sekhon et al. (2017).</w:t>
      </w:r>
    </w:p>
    <w:p w14:paraId="15A2F7CA" w14:textId="77777777" w:rsidR="00B02FB7" w:rsidRDefault="00B02FB7" w:rsidP="00F32559">
      <w:pPr>
        <w:spacing w:before="40" w:after="0" w:line="480" w:lineRule="auto"/>
        <w:jc w:val="both"/>
        <w:outlineLvl w:val="2"/>
        <w:rPr>
          <w:rFonts w:ascii="Arial" w:eastAsia="Times New Roman" w:hAnsi="Arial" w:cs="Arial"/>
          <w:b/>
          <w:bCs/>
          <w:i/>
          <w:iCs/>
          <w:color w:val="000000"/>
          <w:sz w:val="24"/>
          <w:szCs w:val="24"/>
          <w:lang w:eastAsia="en-GB"/>
        </w:rPr>
      </w:pPr>
    </w:p>
    <w:p w14:paraId="3E0B1BC7" w14:textId="77777777" w:rsidR="00CB0330" w:rsidRDefault="00CB0330" w:rsidP="00F32559">
      <w:pPr>
        <w:spacing w:before="40" w:after="0" w:line="480" w:lineRule="auto"/>
        <w:jc w:val="both"/>
        <w:outlineLvl w:val="2"/>
        <w:rPr>
          <w:rFonts w:ascii="Arial" w:eastAsia="Times New Roman" w:hAnsi="Arial" w:cs="Arial"/>
          <w:b/>
          <w:bCs/>
          <w:i/>
          <w:iCs/>
          <w:color w:val="000000"/>
          <w:sz w:val="24"/>
          <w:szCs w:val="24"/>
          <w:lang w:eastAsia="en-GB"/>
        </w:rPr>
      </w:pPr>
      <w:bookmarkStart w:id="12" w:name="_Toc166570540"/>
    </w:p>
    <w:p w14:paraId="41AD98F8" w14:textId="39243B7E" w:rsidR="00F32559" w:rsidRPr="00155198" w:rsidRDefault="00F32559" w:rsidP="00F32559">
      <w:pPr>
        <w:spacing w:before="40" w:after="0" w:line="480" w:lineRule="auto"/>
        <w:jc w:val="both"/>
        <w:outlineLvl w:val="2"/>
        <w:rPr>
          <w:rFonts w:ascii="Arial" w:eastAsia="Times New Roman" w:hAnsi="Arial" w:cs="Arial"/>
          <w:b/>
          <w:bCs/>
          <w:i/>
          <w:iCs/>
          <w:color w:val="000000"/>
          <w:sz w:val="24"/>
          <w:szCs w:val="24"/>
          <w:lang w:eastAsia="en-GB"/>
        </w:rPr>
      </w:pPr>
      <w:r w:rsidRPr="00155198">
        <w:rPr>
          <w:rFonts w:ascii="Arial" w:eastAsia="Times New Roman" w:hAnsi="Arial" w:cs="Arial"/>
          <w:b/>
          <w:bCs/>
          <w:i/>
          <w:iCs/>
          <w:color w:val="000000"/>
          <w:sz w:val="24"/>
          <w:szCs w:val="24"/>
          <w:lang w:eastAsia="en-GB"/>
        </w:rPr>
        <w:lastRenderedPageBreak/>
        <w:t>Participants</w:t>
      </w:r>
      <w:bookmarkEnd w:id="12"/>
    </w:p>
    <w:p w14:paraId="2766141C" w14:textId="383BC832" w:rsidR="00BB1123" w:rsidRDefault="00BB1123" w:rsidP="00BB1123">
      <w:pPr>
        <w:spacing w:after="200" w:line="480" w:lineRule="auto"/>
        <w:ind w:firstLine="720"/>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Service managers</w:t>
      </w:r>
      <w:r>
        <w:rPr>
          <w:rFonts w:ascii="Arial" w:eastAsia="Times New Roman" w:hAnsi="Arial" w:cs="Arial"/>
          <w:color w:val="000000"/>
          <w:sz w:val="24"/>
          <w:szCs w:val="24"/>
          <w:lang w:eastAsia="en-GB"/>
        </w:rPr>
        <w:t xml:space="preserve"> disseminated</w:t>
      </w:r>
      <w:r w:rsidRPr="00155198">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 xml:space="preserve">the </w:t>
      </w:r>
      <w:r w:rsidRPr="00155198">
        <w:rPr>
          <w:rFonts w:ascii="Arial" w:eastAsia="Times New Roman" w:hAnsi="Arial" w:cs="Arial"/>
          <w:color w:val="000000"/>
          <w:sz w:val="24"/>
          <w:szCs w:val="24"/>
          <w:lang w:eastAsia="en-GB"/>
        </w:rPr>
        <w:t xml:space="preserve">information </w:t>
      </w:r>
      <w:r w:rsidRPr="00AC40B6">
        <w:rPr>
          <w:rFonts w:ascii="Arial" w:eastAsia="Times New Roman" w:hAnsi="Arial" w:cs="Arial"/>
          <w:color w:val="000000"/>
          <w:sz w:val="24"/>
          <w:szCs w:val="24"/>
          <w:lang w:eastAsia="en-GB"/>
        </w:rPr>
        <w:t>sheet</w:t>
      </w:r>
      <w:r>
        <w:rPr>
          <w:rFonts w:ascii="Arial" w:eastAsia="Times New Roman" w:hAnsi="Arial" w:cs="Arial"/>
          <w:color w:val="000000"/>
          <w:sz w:val="24"/>
          <w:szCs w:val="24"/>
          <w:lang w:eastAsia="en-GB"/>
        </w:rPr>
        <w:t>s</w:t>
      </w:r>
      <w:r w:rsidRPr="00AC40B6">
        <w:rPr>
          <w:rFonts w:ascii="Arial" w:eastAsia="Times New Roman" w:hAnsi="Arial" w:cs="Arial"/>
          <w:color w:val="000000"/>
          <w:sz w:val="24"/>
          <w:szCs w:val="24"/>
          <w:lang w:eastAsia="en-GB"/>
        </w:rPr>
        <w:t xml:space="preserve"> (Appendix </w:t>
      </w:r>
      <w:r>
        <w:rPr>
          <w:rFonts w:ascii="Arial" w:eastAsia="Times New Roman" w:hAnsi="Arial" w:cs="Arial"/>
          <w:color w:val="000000"/>
          <w:sz w:val="24"/>
          <w:szCs w:val="24"/>
          <w:lang w:eastAsia="en-GB"/>
        </w:rPr>
        <w:t>H</w:t>
      </w:r>
      <w:r w:rsidRPr="00AC40B6">
        <w:rPr>
          <w:rFonts w:ascii="Arial" w:eastAsia="Times New Roman" w:hAnsi="Arial" w:cs="Arial"/>
          <w:color w:val="000000"/>
          <w:sz w:val="24"/>
          <w:szCs w:val="24"/>
          <w:lang w:eastAsia="en-GB"/>
        </w:rPr>
        <w:t>) and</w:t>
      </w:r>
      <w:r w:rsidRPr="00155198">
        <w:rPr>
          <w:rFonts w:ascii="Arial" w:eastAsia="Times New Roman" w:hAnsi="Arial" w:cs="Arial"/>
          <w:color w:val="000000"/>
          <w:sz w:val="24"/>
          <w:szCs w:val="24"/>
          <w:lang w:eastAsia="en-GB"/>
        </w:rPr>
        <w:t xml:space="preserve"> consent form</w:t>
      </w:r>
      <w:r>
        <w:rPr>
          <w:rFonts w:ascii="Arial" w:eastAsia="Times New Roman" w:hAnsi="Arial" w:cs="Arial"/>
          <w:color w:val="000000"/>
          <w:sz w:val="24"/>
          <w:szCs w:val="24"/>
          <w:lang w:eastAsia="en-GB"/>
        </w:rPr>
        <w:t>s</w:t>
      </w:r>
      <w:r w:rsidRPr="00155198">
        <w:rPr>
          <w:rFonts w:ascii="Arial" w:eastAsia="Times New Roman" w:hAnsi="Arial" w:cs="Arial"/>
          <w:color w:val="000000"/>
          <w:sz w:val="24"/>
          <w:szCs w:val="24"/>
          <w:lang w:eastAsia="en-GB"/>
        </w:rPr>
        <w:t xml:space="preserve"> (</w:t>
      </w:r>
      <w:r w:rsidRPr="00AC40B6">
        <w:rPr>
          <w:rFonts w:ascii="Arial" w:eastAsia="Times New Roman" w:hAnsi="Arial" w:cs="Arial"/>
          <w:color w:val="000000"/>
          <w:sz w:val="24"/>
          <w:szCs w:val="24"/>
          <w:lang w:eastAsia="en-GB"/>
        </w:rPr>
        <w:t xml:space="preserve">Appendix </w:t>
      </w:r>
      <w:r>
        <w:rPr>
          <w:rFonts w:ascii="Arial" w:eastAsia="Times New Roman" w:hAnsi="Arial" w:cs="Arial"/>
          <w:color w:val="000000"/>
          <w:sz w:val="24"/>
          <w:szCs w:val="24"/>
          <w:lang w:eastAsia="en-GB"/>
        </w:rPr>
        <w:t>I</w:t>
      </w:r>
      <w:r w:rsidRPr="00AC40B6">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within their team</w:t>
      </w:r>
      <w:r w:rsidRPr="00AC40B6">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Four </w:t>
      </w:r>
      <w:r w:rsidR="00FE09FF">
        <w:rPr>
          <w:rFonts w:ascii="Arial" w:eastAsia="Times New Roman" w:hAnsi="Arial" w:cs="Arial"/>
          <w:color w:val="000000"/>
          <w:sz w:val="24"/>
          <w:szCs w:val="24"/>
          <w:lang w:eastAsia="en-GB"/>
        </w:rPr>
        <w:t>PWP</w:t>
      </w:r>
      <w:r w:rsidR="00845EEA">
        <w:rPr>
          <w:rFonts w:ascii="Arial" w:eastAsia="Times New Roman" w:hAnsi="Arial" w:cs="Arial"/>
          <w:color w:val="000000"/>
          <w:sz w:val="24"/>
          <w:szCs w:val="24"/>
          <w:lang w:eastAsia="en-GB"/>
        </w:rPr>
        <w:t>s</w:t>
      </w:r>
      <w:r w:rsidR="00424E3A">
        <w:rPr>
          <w:rFonts w:ascii="Arial" w:eastAsia="Times New Roman" w:hAnsi="Arial" w:cs="Arial"/>
          <w:color w:val="000000"/>
          <w:sz w:val="24"/>
          <w:szCs w:val="24"/>
          <w:lang w:eastAsia="en-GB"/>
        </w:rPr>
        <w:t>, from a South Yorkshire</w:t>
      </w:r>
      <w:r w:rsidR="00424E3A" w:rsidRPr="007A3453">
        <w:rPr>
          <w:rFonts w:ascii="Arial" w:eastAsia="Times New Roman" w:hAnsi="Arial" w:cs="Arial"/>
          <w:color w:val="000000"/>
          <w:sz w:val="24"/>
          <w:szCs w:val="24"/>
          <w:lang w:eastAsia="en-GB"/>
        </w:rPr>
        <w:t xml:space="preserve"> </w:t>
      </w:r>
      <w:r w:rsidR="00424E3A">
        <w:rPr>
          <w:rFonts w:ascii="Arial" w:eastAsia="Times New Roman" w:hAnsi="Arial" w:cs="Arial"/>
          <w:color w:val="000000"/>
          <w:sz w:val="24"/>
          <w:szCs w:val="24"/>
          <w:lang w:eastAsia="en-GB"/>
        </w:rPr>
        <w:t>NHS Talking Therapies</w:t>
      </w:r>
      <w:r w:rsidR="00424E3A" w:rsidRPr="007A3453">
        <w:rPr>
          <w:rFonts w:ascii="Arial" w:eastAsia="Times New Roman" w:hAnsi="Arial" w:cs="Arial"/>
          <w:color w:val="000000"/>
          <w:sz w:val="24"/>
          <w:szCs w:val="24"/>
          <w:lang w:eastAsia="en-GB"/>
        </w:rPr>
        <w:t xml:space="preserve"> service</w:t>
      </w:r>
      <w:r w:rsidR="00424E3A">
        <w:rPr>
          <w:rFonts w:ascii="Arial" w:eastAsia="Times New Roman" w:hAnsi="Arial" w:cs="Arial"/>
          <w:color w:val="000000"/>
          <w:sz w:val="24"/>
          <w:szCs w:val="24"/>
          <w:lang w:eastAsia="en-GB"/>
        </w:rPr>
        <w:t xml:space="preserve">, </w:t>
      </w:r>
      <w:r w:rsidR="00FC130E">
        <w:rPr>
          <w:rFonts w:ascii="Arial" w:eastAsia="Times New Roman" w:hAnsi="Arial" w:cs="Arial"/>
          <w:color w:val="000000"/>
          <w:sz w:val="24"/>
          <w:szCs w:val="24"/>
          <w:lang w:eastAsia="en-GB"/>
        </w:rPr>
        <w:t xml:space="preserve">were recruited </w:t>
      </w:r>
      <w:r w:rsidR="00424E3A">
        <w:rPr>
          <w:rFonts w:ascii="Arial" w:eastAsia="Times New Roman" w:hAnsi="Arial" w:cs="Arial"/>
          <w:color w:val="000000"/>
          <w:sz w:val="24"/>
          <w:szCs w:val="24"/>
          <w:lang w:eastAsia="en-GB"/>
        </w:rPr>
        <w:t>using o</w:t>
      </w:r>
      <w:r w:rsidR="00AF767D" w:rsidRPr="007A3453">
        <w:rPr>
          <w:rFonts w:ascii="Arial" w:eastAsia="Times New Roman" w:hAnsi="Arial" w:cs="Arial"/>
          <w:color w:val="000000"/>
          <w:sz w:val="24"/>
          <w:szCs w:val="24"/>
          <w:lang w:eastAsia="en-GB"/>
        </w:rPr>
        <w:t>pportunity sampling</w:t>
      </w:r>
      <w:r w:rsidR="00424E3A">
        <w:rPr>
          <w:rFonts w:ascii="Arial" w:eastAsia="Times New Roman" w:hAnsi="Arial" w:cs="Arial"/>
          <w:color w:val="000000"/>
          <w:sz w:val="24"/>
          <w:szCs w:val="24"/>
          <w:lang w:eastAsia="en-GB"/>
        </w:rPr>
        <w:t xml:space="preserve">. </w:t>
      </w:r>
      <w:r w:rsidR="00E118F5" w:rsidRPr="007A3453">
        <w:rPr>
          <w:rFonts w:ascii="Arial" w:eastAsia="Times New Roman" w:hAnsi="Arial" w:cs="Arial"/>
          <w:color w:val="000000"/>
          <w:sz w:val="24"/>
          <w:szCs w:val="24"/>
          <w:lang w:eastAsia="en-GB"/>
        </w:rPr>
        <w:t>All</w:t>
      </w:r>
      <w:r w:rsidR="00E118F5" w:rsidRPr="00155198">
        <w:rPr>
          <w:rFonts w:ascii="Arial" w:eastAsia="Times New Roman" w:hAnsi="Arial" w:cs="Arial"/>
          <w:color w:val="000000"/>
          <w:sz w:val="24"/>
          <w:szCs w:val="24"/>
          <w:lang w:eastAsia="en-GB"/>
        </w:rPr>
        <w:t xml:space="preserve"> had </w:t>
      </w:r>
      <w:r w:rsidR="00FC130E">
        <w:rPr>
          <w:rFonts w:ascii="Arial" w:eastAsia="Times New Roman" w:hAnsi="Arial" w:cs="Arial"/>
          <w:color w:val="000000"/>
          <w:sz w:val="24"/>
          <w:szCs w:val="24"/>
          <w:lang w:eastAsia="en-GB"/>
        </w:rPr>
        <w:t>post-g</w:t>
      </w:r>
      <w:r w:rsidR="00E118F5" w:rsidRPr="00155198">
        <w:rPr>
          <w:rFonts w:ascii="Arial" w:eastAsia="Times New Roman" w:hAnsi="Arial" w:cs="Arial"/>
          <w:color w:val="000000"/>
          <w:sz w:val="24"/>
          <w:szCs w:val="24"/>
          <w:lang w:eastAsia="en-GB"/>
        </w:rPr>
        <w:t xml:space="preserve">raduate </w:t>
      </w:r>
      <w:r w:rsidR="00FC130E">
        <w:rPr>
          <w:rFonts w:ascii="Arial" w:eastAsia="Times New Roman" w:hAnsi="Arial" w:cs="Arial"/>
          <w:color w:val="000000"/>
          <w:sz w:val="24"/>
          <w:szCs w:val="24"/>
          <w:lang w:eastAsia="en-GB"/>
        </w:rPr>
        <w:t>c</w:t>
      </w:r>
      <w:r w:rsidR="00E118F5" w:rsidRPr="00155198">
        <w:rPr>
          <w:rFonts w:ascii="Arial" w:eastAsia="Times New Roman" w:hAnsi="Arial" w:cs="Arial"/>
          <w:color w:val="000000"/>
          <w:sz w:val="24"/>
          <w:szCs w:val="24"/>
          <w:lang w:eastAsia="en-GB"/>
        </w:rPr>
        <w:t>ertificate</w:t>
      </w:r>
      <w:r w:rsidR="00FC130E">
        <w:rPr>
          <w:rFonts w:ascii="Arial" w:eastAsia="Times New Roman" w:hAnsi="Arial" w:cs="Arial"/>
          <w:color w:val="000000"/>
          <w:sz w:val="24"/>
          <w:szCs w:val="24"/>
          <w:lang w:eastAsia="en-GB"/>
        </w:rPr>
        <w:t>s</w:t>
      </w:r>
      <w:r w:rsidR="00E118F5" w:rsidRPr="00155198">
        <w:rPr>
          <w:rFonts w:ascii="Arial" w:eastAsia="Times New Roman" w:hAnsi="Arial" w:cs="Arial"/>
          <w:color w:val="000000"/>
          <w:sz w:val="24"/>
          <w:szCs w:val="24"/>
          <w:lang w:eastAsia="en-GB"/>
        </w:rPr>
        <w:t xml:space="preserve"> in </w:t>
      </w:r>
      <w:r w:rsidR="00FC130E">
        <w:rPr>
          <w:rFonts w:ascii="Arial" w:eastAsia="Times New Roman" w:hAnsi="Arial" w:cs="Arial"/>
          <w:color w:val="000000"/>
          <w:sz w:val="24"/>
          <w:szCs w:val="24"/>
          <w:lang w:eastAsia="en-GB"/>
        </w:rPr>
        <w:t>l</w:t>
      </w:r>
      <w:r w:rsidR="00E118F5" w:rsidRPr="00155198">
        <w:rPr>
          <w:rFonts w:ascii="Arial" w:eastAsia="Times New Roman" w:hAnsi="Arial" w:cs="Arial"/>
          <w:color w:val="000000"/>
          <w:sz w:val="24"/>
          <w:szCs w:val="24"/>
          <w:lang w:eastAsia="en-GB"/>
        </w:rPr>
        <w:t>ow-</w:t>
      </w:r>
      <w:r w:rsidR="00FC130E">
        <w:rPr>
          <w:rFonts w:ascii="Arial" w:eastAsia="Times New Roman" w:hAnsi="Arial" w:cs="Arial"/>
          <w:color w:val="000000"/>
          <w:sz w:val="24"/>
          <w:szCs w:val="24"/>
          <w:lang w:eastAsia="en-GB"/>
        </w:rPr>
        <w:t>i</w:t>
      </w:r>
      <w:r w:rsidR="00E118F5" w:rsidRPr="00155198">
        <w:rPr>
          <w:rFonts w:ascii="Arial" w:eastAsia="Times New Roman" w:hAnsi="Arial" w:cs="Arial"/>
          <w:color w:val="000000"/>
          <w:sz w:val="24"/>
          <w:szCs w:val="24"/>
          <w:lang w:eastAsia="en-GB"/>
        </w:rPr>
        <w:t xml:space="preserve">ntensity </w:t>
      </w:r>
      <w:r w:rsidR="00FC130E">
        <w:rPr>
          <w:rFonts w:ascii="Arial" w:eastAsia="Times New Roman" w:hAnsi="Arial" w:cs="Arial"/>
          <w:color w:val="000000"/>
          <w:sz w:val="24"/>
          <w:szCs w:val="24"/>
          <w:lang w:eastAsia="en-GB"/>
        </w:rPr>
        <w:t>p</w:t>
      </w:r>
      <w:r w:rsidR="00E118F5" w:rsidRPr="00155198">
        <w:rPr>
          <w:rFonts w:ascii="Arial" w:eastAsia="Times New Roman" w:hAnsi="Arial" w:cs="Arial"/>
          <w:color w:val="000000"/>
          <w:sz w:val="24"/>
          <w:szCs w:val="24"/>
          <w:lang w:eastAsia="en-GB"/>
        </w:rPr>
        <w:t xml:space="preserve">sychological </w:t>
      </w:r>
      <w:r w:rsidR="00FC130E">
        <w:rPr>
          <w:rFonts w:ascii="Arial" w:eastAsia="Times New Roman" w:hAnsi="Arial" w:cs="Arial"/>
          <w:color w:val="000000"/>
          <w:sz w:val="24"/>
          <w:szCs w:val="24"/>
          <w:lang w:eastAsia="en-GB"/>
        </w:rPr>
        <w:t>i</w:t>
      </w:r>
      <w:r w:rsidR="00E118F5" w:rsidRPr="00155198">
        <w:rPr>
          <w:rFonts w:ascii="Arial" w:eastAsia="Times New Roman" w:hAnsi="Arial" w:cs="Arial"/>
          <w:color w:val="000000"/>
          <w:sz w:val="24"/>
          <w:szCs w:val="24"/>
          <w:lang w:eastAsia="en-GB"/>
        </w:rPr>
        <w:t xml:space="preserve">nterventions and had </w:t>
      </w:r>
      <w:r w:rsidR="00424E3A">
        <w:rPr>
          <w:rFonts w:ascii="Arial" w:eastAsia="Times New Roman" w:hAnsi="Arial" w:cs="Arial"/>
          <w:color w:val="000000"/>
          <w:sz w:val="24"/>
          <w:szCs w:val="24"/>
          <w:lang w:eastAsia="en-GB"/>
        </w:rPr>
        <w:t>experience</w:t>
      </w:r>
      <w:r w:rsidR="00E118F5" w:rsidRPr="00155198">
        <w:rPr>
          <w:rFonts w:ascii="Arial" w:eastAsia="Times New Roman" w:hAnsi="Arial" w:cs="Arial"/>
          <w:color w:val="000000"/>
          <w:sz w:val="24"/>
          <w:szCs w:val="24"/>
          <w:lang w:eastAsia="en-GB"/>
        </w:rPr>
        <w:t xml:space="preserve"> </w:t>
      </w:r>
      <w:r w:rsidR="00424E3A">
        <w:rPr>
          <w:rFonts w:ascii="Arial" w:eastAsia="Times New Roman" w:hAnsi="Arial" w:cs="Arial"/>
          <w:color w:val="000000"/>
          <w:sz w:val="24"/>
          <w:szCs w:val="24"/>
          <w:lang w:eastAsia="en-GB"/>
        </w:rPr>
        <w:t>of CBT-GSH</w:t>
      </w:r>
      <w:r w:rsidR="00E118F5" w:rsidRPr="00155198">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Recruited PWPs screened the treatment waiting-list and offered CAT-GSH to patients if:</w:t>
      </w:r>
    </w:p>
    <w:p w14:paraId="3FF65004" w14:textId="585E9FBA" w:rsidR="00194502" w:rsidRPr="00155198" w:rsidRDefault="00194502" w:rsidP="00194502">
      <w:pPr>
        <w:numPr>
          <w:ilvl w:val="0"/>
          <w:numId w:val="3"/>
        </w:numPr>
        <w:spacing w:after="0" w:line="480" w:lineRule="auto"/>
        <w:ind w:left="1800"/>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Depression </w:t>
      </w:r>
      <w:r w:rsidR="00BB6B09">
        <w:rPr>
          <w:rFonts w:ascii="Arial" w:eastAsia="Times New Roman" w:hAnsi="Arial" w:cs="Arial"/>
          <w:color w:val="000000"/>
          <w:sz w:val="24"/>
          <w:szCs w:val="24"/>
          <w:lang w:eastAsia="en-GB"/>
        </w:rPr>
        <w:t>was</w:t>
      </w:r>
      <w:r w:rsidRPr="00155198">
        <w:rPr>
          <w:rFonts w:ascii="Arial" w:eastAsia="Times New Roman" w:hAnsi="Arial" w:cs="Arial"/>
          <w:color w:val="000000"/>
          <w:sz w:val="24"/>
          <w:szCs w:val="24"/>
          <w:lang w:eastAsia="en-GB"/>
        </w:rPr>
        <w:t xml:space="preserve"> the main problem</w:t>
      </w:r>
      <w:r w:rsidR="00FC130E">
        <w:rPr>
          <w:rFonts w:ascii="Arial" w:eastAsia="Times New Roman" w:hAnsi="Arial" w:cs="Arial"/>
          <w:color w:val="000000"/>
          <w:sz w:val="24"/>
          <w:szCs w:val="24"/>
          <w:lang w:eastAsia="en-GB"/>
        </w:rPr>
        <w:t>,</w:t>
      </w:r>
    </w:p>
    <w:p w14:paraId="676877AD" w14:textId="45C6D03A" w:rsidR="00194502" w:rsidRPr="00155198" w:rsidRDefault="00194502" w:rsidP="00194502">
      <w:pPr>
        <w:numPr>
          <w:ilvl w:val="0"/>
          <w:numId w:val="3"/>
        </w:numPr>
        <w:spacing w:after="0" w:line="480" w:lineRule="auto"/>
        <w:ind w:left="1800"/>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They score</w:t>
      </w:r>
      <w:r w:rsidR="009613AA">
        <w:rPr>
          <w:rFonts w:ascii="Arial" w:eastAsia="Times New Roman" w:hAnsi="Arial" w:cs="Arial"/>
          <w:color w:val="000000"/>
          <w:sz w:val="24"/>
          <w:szCs w:val="24"/>
          <w:lang w:eastAsia="en-GB"/>
        </w:rPr>
        <w:t>d</w:t>
      </w:r>
      <w:r w:rsidRPr="00155198">
        <w:rPr>
          <w:rFonts w:ascii="Arial" w:eastAsia="Times New Roman" w:hAnsi="Arial" w:cs="Arial"/>
          <w:color w:val="000000"/>
          <w:sz w:val="24"/>
          <w:szCs w:val="24"/>
          <w:lang w:eastAsia="en-GB"/>
        </w:rPr>
        <w:t xml:space="preserve"> above the clinical cut</w:t>
      </w:r>
      <w:r w:rsidR="00FC130E">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off (10</w:t>
      </w:r>
      <w:r w:rsidR="009613AA">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points) on the Patient Health Questionnaire (</w:t>
      </w:r>
      <w:r w:rsidR="007449D8">
        <w:rPr>
          <w:rFonts w:ascii="Arial" w:eastAsia="Times New Roman" w:hAnsi="Arial" w:cs="Arial"/>
          <w:color w:val="000000"/>
          <w:sz w:val="24"/>
          <w:szCs w:val="24"/>
          <w:lang w:eastAsia="en-GB"/>
        </w:rPr>
        <w:t>PHQ-9</w:t>
      </w:r>
      <w:r w:rsidR="005D0A38">
        <w:rPr>
          <w:rFonts w:ascii="Arial" w:eastAsia="Times New Roman" w:hAnsi="Arial" w:cs="Arial"/>
          <w:color w:val="000000"/>
          <w:sz w:val="24"/>
          <w:szCs w:val="24"/>
          <w:lang w:eastAsia="en-GB"/>
        </w:rPr>
        <w:t>)</w:t>
      </w:r>
    </w:p>
    <w:p w14:paraId="2DC4256E" w14:textId="4ACC10CF" w:rsidR="00194502" w:rsidRPr="00155198" w:rsidRDefault="00194502" w:rsidP="00194502">
      <w:pPr>
        <w:numPr>
          <w:ilvl w:val="0"/>
          <w:numId w:val="3"/>
        </w:numPr>
        <w:spacing w:after="0" w:line="480" w:lineRule="auto"/>
        <w:ind w:left="1800"/>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Aged between 18 – 65</w:t>
      </w:r>
      <w:r w:rsidR="00FC130E">
        <w:rPr>
          <w:rFonts w:ascii="Arial" w:eastAsia="Times New Roman" w:hAnsi="Arial" w:cs="Arial"/>
          <w:color w:val="000000"/>
          <w:sz w:val="24"/>
          <w:szCs w:val="24"/>
          <w:lang w:eastAsia="en-GB"/>
        </w:rPr>
        <w:t>,</w:t>
      </w:r>
    </w:p>
    <w:p w14:paraId="58DCB0EB" w14:textId="11ADA9A6" w:rsidR="00194502" w:rsidRPr="00155198" w:rsidRDefault="00194502" w:rsidP="00194502">
      <w:pPr>
        <w:numPr>
          <w:ilvl w:val="0"/>
          <w:numId w:val="3"/>
        </w:numPr>
        <w:spacing w:after="0" w:line="480" w:lineRule="auto"/>
        <w:ind w:left="1800"/>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Would prefer to use CAT-GSH over other interventions</w:t>
      </w:r>
      <w:r w:rsidR="00FC130E">
        <w:rPr>
          <w:rFonts w:ascii="Arial" w:eastAsia="Times New Roman" w:hAnsi="Arial" w:cs="Arial"/>
          <w:color w:val="000000"/>
          <w:sz w:val="24"/>
          <w:szCs w:val="24"/>
          <w:lang w:eastAsia="en-GB"/>
        </w:rPr>
        <w:t>,</w:t>
      </w:r>
    </w:p>
    <w:p w14:paraId="257C1DE9" w14:textId="62CC5CA9" w:rsidR="00194502" w:rsidRPr="00155198" w:rsidRDefault="00194502" w:rsidP="00194502">
      <w:pPr>
        <w:numPr>
          <w:ilvl w:val="0"/>
          <w:numId w:val="3"/>
        </w:numPr>
        <w:spacing w:after="0" w:line="480" w:lineRule="auto"/>
        <w:ind w:left="1800"/>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Consent</w:t>
      </w:r>
      <w:r w:rsidR="00BB6B09">
        <w:rPr>
          <w:rFonts w:ascii="Arial" w:eastAsia="Times New Roman" w:hAnsi="Arial" w:cs="Arial"/>
          <w:color w:val="000000"/>
          <w:sz w:val="24"/>
          <w:szCs w:val="24"/>
          <w:lang w:eastAsia="en-GB"/>
        </w:rPr>
        <w:t>ed</w:t>
      </w:r>
      <w:r w:rsidRPr="00155198">
        <w:rPr>
          <w:rFonts w:ascii="Arial" w:eastAsia="Times New Roman" w:hAnsi="Arial" w:cs="Arial"/>
          <w:color w:val="000000"/>
          <w:sz w:val="24"/>
          <w:szCs w:val="24"/>
          <w:lang w:eastAsia="en-GB"/>
        </w:rPr>
        <w:t xml:space="preserve"> to participate in study</w:t>
      </w:r>
      <w:r w:rsidR="00FC130E">
        <w:rPr>
          <w:rFonts w:ascii="Arial" w:eastAsia="Times New Roman" w:hAnsi="Arial" w:cs="Arial"/>
          <w:color w:val="000000"/>
          <w:sz w:val="24"/>
          <w:szCs w:val="24"/>
          <w:lang w:eastAsia="en-GB"/>
        </w:rPr>
        <w:t>,</w:t>
      </w:r>
    </w:p>
    <w:p w14:paraId="259434C2" w14:textId="4E528824" w:rsidR="00194502" w:rsidRPr="00155198" w:rsidRDefault="00194502" w:rsidP="00194502">
      <w:pPr>
        <w:numPr>
          <w:ilvl w:val="0"/>
          <w:numId w:val="3"/>
        </w:numPr>
        <w:spacing w:line="480" w:lineRule="auto"/>
        <w:ind w:left="1800"/>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C</w:t>
      </w:r>
      <w:r w:rsidR="00FC130E">
        <w:rPr>
          <w:rFonts w:ascii="Arial" w:eastAsia="Times New Roman" w:hAnsi="Arial" w:cs="Arial"/>
          <w:color w:val="000000"/>
          <w:sz w:val="24"/>
          <w:szCs w:val="24"/>
          <w:lang w:eastAsia="en-GB"/>
        </w:rPr>
        <w:t>ould</w:t>
      </w:r>
      <w:r w:rsidRPr="00155198">
        <w:rPr>
          <w:rFonts w:ascii="Arial" w:eastAsia="Times New Roman" w:hAnsi="Arial" w:cs="Arial"/>
          <w:color w:val="000000"/>
          <w:sz w:val="24"/>
          <w:szCs w:val="24"/>
          <w:lang w:eastAsia="en-GB"/>
        </w:rPr>
        <w:t xml:space="preserve"> engage with reading materials</w:t>
      </w:r>
      <w:r w:rsidR="00FC130E">
        <w:rPr>
          <w:rFonts w:ascii="Arial" w:eastAsia="Times New Roman" w:hAnsi="Arial" w:cs="Arial"/>
          <w:color w:val="000000"/>
          <w:sz w:val="24"/>
          <w:szCs w:val="24"/>
          <w:lang w:eastAsia="en-GB"/>
        </w:rPr>
        <w:t>.</w:t>
      </w:r>
    </w:p>
    <w:p w14:paraId="41B8CA65" w14:textId="06290FB8" w:rsidR="00194502" w:rsidRPr="00155198" w:rsidRDefault="009613AA" w:rsidP="00194502">
      <w:pPr>
        <w:spacing w:after="0" w:line="480" w:lineRule="auto"/>
        <w:ind w:firstLine="720"/>
        <w:rPr>
          <w:rFonts w:ascii="Arial" w:eastAsia="Times New Roman" w:hAnsi="Arial" w:cs="Arial"/>
          <w:sz w:val="24"/>
          <w:szCs w:val="24"/>
          <w:lang w:eastAsia="en-GB"/>
        </w:rPr>
      </w:pPr>
      <w:r>
        <w:rPr>
          <w:rFonts w:ascii="Arial" w:eastAsia="Times New Roman" w:hAnsi="Arial" w:cs="Arial"/>
          <w:color w:val="000000"/>
          <w:sz w:val="24"/>
          <w:szCs w:val="24"/>
          <w:lang w:eastAsia="en-GB"/>
        </w:rPr>
        <w:t>E</w:t>
      </w:r>
      <w:r w:rsidR="00194502" w:rsidRPr="00155198">
        <w:rPr>
          <w:rFonts w:ascii="Arial" w:eastAsia="Times New Roman" w:hAnsi="Arial" w:cs="Arial"/>
          <w:color w:val="000000"/>
          <w:sz w:val="24"/>
          <w:szCs w:val="24"/>
          <w:lang w:eastAsia="en-GB"/>
        </w:rPr>
        <w:t xml:space="preserve">xclusion criteria </w:t>
      </w:r>
      <w:r>
        <w:rPr>
          <w:rFonts w:ascii="Arial" w:eastAsia="Times New Roman" w:hAnsi="Arial" w:cs="Arial"/>
          <w:color w:val="000000"/>
          <w:sz w:val="24"/>
          <w:szCs w:val="24"/>
          <w:lang w:eastAsia="en-GB"/>
        </w:rPr>
        <w:t>included</w:t>
      </w:r>
      <w:r w:rsidR="00194502" w:rsidRPr="00155198">
        <w:rPr>
          <w:rFonts w:ascii="Arial" w:eastAsia="Times New Roman" w:hAnsi="Arial" w:cs="Arial"/>
          <w:color w:val="000000"/>
          <w:sz w:val="24"/>
          <w:szCs w:val="24"/>
          <w:lang w:eastAsia="en-GB"/>
        </w:rPr>
        <w:t>:</w:t>
      </w:r>
    </w:p>
    <w:p w14:paraId="69396F50" w14:textId="56659E6B" w:rsidR="00194502" w:rsidRPr="00155198" w:rsidRDefault="00194502" w:rsidP="00194502">
      <w:pPr>
        <w:numPr>
          <w:ilvl w:val="0"/>
          <w:numId w:val="4"/>
        </w:numPr>
        <w:spacing w:after="0" w:line="480" w:lineRule="auto"/>
        <w:ind w:left="1800"/>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Patients who </w:t>
      </w:r>
      <w:r w:rsidR="009613AA">
        <w:rPr>
          <w:rFonts w:ascii="Arial" w:eastAsia="Times New Roman" w:hAnsi="Arial" w:cs="Arial"/>
          <w:color w:val="000000"/>
          <w:sz w:val="24"/>
          <w:szCs w:val="24"/>
          <w:lang w:eastAsia="en-GB"/>
        </w:rPr>
        <w:t>needed to</w:t>
      </w:r>
      <w:r w:rsidRPr="00155198">
        <w:rPr>
          <w:rFonts w:ascii="Arial" w:eastAsia="Times New Roman" w:hAnsi="Arial" w:cs="Arial"/>
          <w:color w:val="000000"/>
          <w:sz w:val="24"/>
          <w:szCs w:val="24"/>
          <w:lang w:eastAsia="en-GB"/>
        </w:rPr>
        <w:t xml:space="preserve"> be ‘stepped up’ due to complexity and risk</w:t>
      </w:r>
      <w:r w:rsidR="00FC130E">
        <w:rPr>
          <w:rFonts w:ascii="Arial" w:eastAsia="Times New Roman" w:hAnsi="Arial" w:cs="Arial"/>
          <w:color w:val="000000"/>
          <w:sz w:val="24"/>
          <w:szCs w:val="24"/>
          <w:lang w:eastAsia="en-GB"/>
        </w:rPr>
        <w:t>,</w:t>
      </w:r>
    </w:p>
    <w:p w14:paraId="5B703C1C" w14:textId="137B57C6" w:rsidR="00194502" w:rsidRPr="00155198" w:rsidRDefault="00194502" w:rsidP="00194502">
      <w:pPr>
        <w:numPr>
          <w:ilvl w:val="0"/>
          <w:numId w:val="4"/>
        </w:numPr>
        <w:spacing w:after="0" w:line="480" w:lineRule="auto"/>
        <w:ind w:left="1800"/>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Patients receiving other therapies</w:t>
      </w:r>
      <w:r w:rsidR="00FC130E">
        <w:rPr>
          <w:rFonts w:ascii="Arial" w:eastAsia="Times New Roman" w:hAnsi="Arial" w:cs="Arial"/>
          <w:color w:val="000000"/>
          <w:sz w:val="24"/>
          <w:szCs w:val="24"/>
          <w:lang w:eastAsia="en-GB"/>
        </w:rPr>
        <w:t>,</w:t>
      </w:r>
    </w:p>
    <w:p w14:paraId="7BBED529" w14:textId="584C955D" w:rsidR="00194502" w:rsidRPr="00155198" w:rsidRDefault="00194502" w:rsidP="00194502">
      <w:pPr>
        <w:numPr>
          <w:ilvl w:val="0"/>
          <w:numId w:val="4"/>
        </w:numPr>
        <w:spacing w:after="0" w:line="480" w:lineRule="auto"/>
        <w:ind w:left="1800"/>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Substance users unable to abstain during sessions</w:t>
      </w:r>
      <w:r w:rsidR="00FC130E">
        <w:rPr>
          <w:rFonts w:ascii="Arial" w:eastAsia="Times New Roman" w:hAnsi="Arial" w:cs="Arial"/>
          <w:color w:val="000000"/>
          <w:sz w:val="24"/>
          <w:szCs w:val="24"/>
          <w:lang w:eastAsia="en-GB"/>
        </w:rPr>
        <w:t>.</w:t>
      </w:r>
    </w:p>
    <w:p w14:paraId="1081E04E" w14:textId="1511CD91" w:rsidR="00BA6305" w:rsidRDefault="00194502" w:rsidP="00BB1123">
      <w:pPr>
        <w:spacing w:after="200" w:line="480" w:lineRule="auto"/>
        <w:ind w:firstLine="720"/>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The exclusion criteria </w:t>
      </w:r>
      <w:r w:rsidR="00FB1129">
        <w:rPr>
          <w:rFonts w:ascii="Arial" w:eastAsia="Times New Roman" w:hAnsi="Arial" w:cs="Arial"/>
          <w:color w:val="000000"/>
          <w:sz w:val="24"/>
          <w:szCs w:val="24"/>
          <w:lang w:eastAsia="en-GB"/>
        </w:rPr>
        <w:t>are</w:t>
      </w:r>
      <w:r w:rsidRPr="00155198">
        <w:rPr>
          <w:rFonts w:ascii="Arial" w:eastAsia="Times New Roman" w:hAnsi="Arial" w:cs="Arial"/>
          <w:color w:val="000000"/>
          <w:sz w:val="24"/>
          <w:szCs w:val="24"/>
          <w:lang w:eastAsia="en-GB"/>
        </w:rPr>
        <w:t xml:space="preserve"> </w:t>
      </w:r>
      <w:r w:rsidR="00042550" w:rsidRPr="00155198">
        <w:rPr>
          <w:rFonts w:ascii="Arial" w:eastAsia="Times New Roman" w:hAnsi="Arial" w:cs="Arial"/>
          <w:color w:val="000000"/>
          <w:sz w:val="24"/>
          <w:szCs w:val="24"/>
          <w:lang w:eastAsia="en-GB"/>
        </w:rPr>
        <w:t>in line</w:t>
      </w:r>
      <w:r w:rsidRPr="00155198">
        <w:rPr>
          <w:rFonts w:ascii="Arial" w:eastAsia="Times New Roman" w:hAnsi="Arial" w:cs="Arial"/>
          <w:color w:val="000000"/>
          <w:sz w:val="24"/>
          <w:szCs w:val="24"/>
          <w:lang w:eastAsia="en-GB"/>
        </w:rPr>
        <w:t xml:space="preserve"> with </w:t>
      </w:r>
      <w:r w:rsidR="00634262">
        <w:rPr>
          <w:rFonts w:ascii="Arial" w:eastAsia="Times New Roman" w:hAnsi="Arial" w:cs="Arial"/>
          <w:color w:val="000000"/>
          <w:sz w:val="24"/>
          <w:szCs w:val="24"/>
          <w:lang w:eastAsia="en-GB"/>
        </w:rPr>
        <w:t xml:space="preserve">NHS </w:t>
      </w:r>
      <w:r w:rsidR="00DC5D2A">
        <w:rPr>
          <w:rFonts w:ascii="Arial" w:eastAsia="Times New Roman" w:hAnsi="Arial" w:cs="Arial"/>
          <w:color w:val="000000"/>
          <w:sz w:val="24"/>
          <w:szCs w:val="24"/>
          <w:lang w:eastAsia="en-GB"/>
        </w:rPr>
        <w:t>Talking Therapies</w:t>
      </w:r>
      <w:r w:rsidR="00DC5D2A" w:rsidRPr="00155198">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step-two treatment guidance. </w:t>
      </w:r>
      <w:r w:rsidR="00BB1123">
        <w:rPr>
          <w:rFonts w:ascii="Arial" w:eastAsia="Times New Roman" w:hAnsi="Arial" w:cs="Arial"/>
          <w:color w:val="000000"/>
          <w:sz w:val="24"/>
          <w:szCs w:val="24"/>
          <w:lang w:eastAsia="en-GB"/>
        </w:rPr>
        <w:t>Patients could decide between treatment-as-usual (TAU) or CAT-GSH. TAU</w:t>
      </w:r>
      <w:r w:rsidR="00BB1123" w:rsidRPr="00155198">
        <w:rPr>
          <w:rFonts w:ascii="Arial" w:eastAsia="Times New Roman" w:hAnsi="Arial" w:cs="Arial"/>
          <w:color w:val="000000"/>
          <w:sz w:val="24"/>
          <w:szCs w:val="24"/>
          <w:lang w:eastAsia="en-GB"/>
        </w:rPr>
        <w:t xml:space="preserve"> typically included one-to-one </w:t>
      </w:r>
      <w:r w:rsidR="00BB1123">
        <w:rPr>
          <w:rFonts w:ascii="Arial" w:eastAsia="Times New Roman" w:hAnsi="Arial" w:cs="Arial"/>
          <w:color w:val="000000"/>
          <w:sz w:val="24"/>
          <w:szCs w:val="24"/>
          <w:lang w:eastAsia="en-GB"/>
        </w:rPr>
        <w:t>CBT-GSH</w:t>
      </w:r>
      <w:r w:rsidR="00BB1123" w:rsidRPr="00155198">
        <w:rPr>
          <w:rFonts w:ascii="Arial" w:eastAsia="Times New Roman" w:hAnsi="Arial" w:cs="Arial"/>
          <w:color w:val="000000"/>
          <w:sz w:val="24"/>
          <w:szCs w:val="24"/>
          <w:lang w:eastAsia="en-GB"/>
        </w:rPr>
        <w:t>.</w:t>
      </w:r>
      <w:r w:rsidR="00BB1123">
        <w:rPr>
          <w:rFonts w:ascii="Arial" w:eastAsia="Times New Roman" w:hAnsi="Arial" w:cs="Arial"/>
          <w:color w:val="000000"/>
          <w:sz w:val="24"/>
          <w:szCs w:val="24"/>
          <w:lang w:eastAsia="en-GB"/>
        </w:rPr>
        <w:t xml:space="preserve"> </w:t>
      </w:r>
      <w:r w:rsidR="00BB1123" w:rsidRPr="00155198">
        <w:rPr>
          <w:rFonts w:ascii="Arial" w:eastAsia="Times New Roman" w:hAnsi="Arial" w:cs="Arial"/>
          <w:color w:val="000000"/>
          <w:sz w:val="24"/>
          <w:szCs w:val="24"/>
          <w:lang w:eastAsia="en-GB"/>
        </w:rPr>
        <w:t xml:space="preserve">The </w:t>
      </w:r>
      <w:r w:rsidR="00BB1123">
        <w:rPr>
          <w:rFonts w:ascii="Arial" w:eastAsia="Times New Roman" w:hAnsi="Arial" w:cs="Arial"/>
          <w:color w:val="000000"/>
          <w:sz w:val="24"/>
          <w:szCs w:val="24"/>
          <w:lang w:eastAsia="en-GB"/>
        </w:rPr>
        <w:t>patients</w:t>
      </w:r>
      <w:r w:rsidR="00BB1123" w:rsidRPr="00155198">
        <w:rPr>
          <w:rFonts w:ascii="Arial" w:eastAsia="Times New Roman" w:hAnsi="Arial" w:cs="Arial"/>
          <w:color w:val="000000"/>
          <w:sz w:val="24"/>
          <w:szCs w:val="24"/>
          <w:lang w:eastAsia="en-GB"/>
        </w:rPr>
        <w:t xml:space="preserve"> were provided an information sheet (</w:t>
      </w:r>
      <w:r w:rsidR="00BB1123" w:rsidRPr="00AC40B6">
        <w:rPr>
          <w:rFonts w:ascii="Arial" w:eastAsia="Times New Roman" w:hAnsi="Arial" w:cs="Arial"/>
          <w:color w:val="000000"/>
          <w:sz w:val="24"/>
          <w:szCs w:val="24"/>
          <w:lang w:eastAsia="en-GB"/>
        </w:rPr>
        <w:t xml:space="preserve">Appendix </w:t>
      </w:r>
      <w:r w:rsidR="00BB1123">
        <w:rPr>
          <w:rFonts w:ascii="Arial" w:eastAsia="Times New Roman" w:hAnsi="Arial" w:cs="Arial"/>
          <w:color w:val="000000"/>
          <w:sz w:val="24"/>
          <w:szCs w:val="24"/>
          <w:lang w:eastAsia="en-GB"/>
        </w:rPr>
        <w:t>J</w:t>
      </w:r>
      <w:r w:rsidR="00BB1123" w:rsidRPr="00AC40B6">
        <w:rPr>
          <w:rFonts w:ascii="Arial" w:eastAsia="Times New Roman" w:hAnsi="Arial" w:cs="Arial"/>
          <w:color w:val="000000"/>
          <w:sz w:val="24"/>
          <w:szCs w:val="24"/>
          <w:lang w:eastAsia="en-GB"/>
        </w:rPr>
        <w:t>),</w:t>
      </w:r>
      <w:r w:rsidR="00BB1123">
        <w:rPr>
          <w:rFonts w:ascii="Arial" w:eastAsia="Times New Roman" w:hAnsi="Arial" w:cs="Arial"/>
          <w:color w:val="000000"/>
          <w:sz w:val="24"/>
          <w:szCs w:val="24"/>
          <w:lang w:eastAsia="en-GB"/>
        </w:rPr>
        <w:t xml:space="preserve"> </w:t>
      </w:r>
      <w:r w:rsidR="00BB1123" w:rsidRPr="00AC40B6">
        <w:rPr>
          <w:rFonts w:ascii="Arial" w:eastAsia="Times New Roman" w:hAnsi="Arial" w:cs="Arial"/>
          <w:color w:val="000000"/>
          <w:sz w:val="24"/>
          <w:szCs w:val="24"/>
          <w:lang w:eastAsia="en-GB"/>
        </w:rPr>
        <w:t xml:space="preserve">consent form (Appendix </w:t>
      </w:r>
      <w:r w:rsidR="00BB1123">
        <w:rPr>
          <w:rFonts w:ascii="Arial" w:eastAsia="Times New Roman" w:hAnsi="Arial" w:cs="Arial"/>
          <w:color w:val="000000"/>
          <w:sz w:val="24"/>
          <w:szCs w:val="24"/>
          <w:lang w:eastAsia="en-GB"/>
        </w:rPr>
        <w:t>K</w:t>
      </w:r>
      <w:r w:rsidR="00BB1123" w:rsidRPr="00AC40B6">
        <w:rPr>
          <w:rFonts w:ascii="Arial" w:eastAsia="Times New Roman" w:hAnsi="Arial" w:cs="Arial"/>
          <w:color w:val="000000"/>
          <w:sz w:val="24"/>
          <w:szCs w:val="24"/>
          <w:lang w:eastAsia="en-GB"/>
        </w:rPr>
        <w:t>)</w:t>
      </w:r>
      <w:r w:rsidR="00BB1123">
        <w:rPr>
          <w:rFonts w:ascii="Arial" w:eastAsia="Times New Roman" w:hAnsi="Arial" w:cs="Arial"/>
          <w:color w:val="000000"/>
          <w:sz w:val="24"/>
          <w:szCs w:val="24"/>
          <w:lang w:eastAsia="en-GB"/>
        </w:rPr>
        <w:t>, and the</w:t>
      </w:r>
      <w:r w:rsidR="00BB1123" w:rsidRPr="00155198">
        <w:rPr>
          <w:rFonts w:ascii="Arial" w:eastAsia="Times New Roman" w:hAnsi="Arial" w:cs="Arial"/>
          <w:color w:val="000000"/>
          <w:sz w:val="24"/>
          <w:szCs w:val="24"/>
          <w:lang w:eastAsia="en-GB"/>
        </w:rPr>
        <w:t xml:space="preserve"> opportunity to speak to the researcher</w:t>
      </w:r>
      <w:r w:rsidR="00BB1123">
        <w:rPr>
          <w:rFonts w:ascii="Arial" w:eastAsia="Times New Roman" w:hAnsi="Arial" w:cs="Arial"/>
          <w:color w:val="000000"/>
          <w:sz w:val="24"/>
          <w:szCs w:val="24"/>
          <w:lang w:eastAsia="en-GB"/>
        </w:rPr>
        <w:t xml:space="preserve">s </w:t>
      </w:r>
      <w:r w:rsidR="00BB1123" w:rsidRPr="00155198">
        <w:rPr>
          <w:rFonts w:ascii="Arial" w:eastAsia="Times New Roman" w:hAnsi="Arial" w:cs="Arial"/>
          <w:color w:val="000000"/>
          <w:sz w:val="24"/>
          <w:szCs w:val="24"/>
          <w:lang w:eastAsia="en-GB"/>
        </w:rPr>
        <w:t>prior to consenting. </w:t>
      </w:r>
      <w:r w:rsidR="00BA6305">
        <w:rPr>
          <w:rFonts w:ascii="Arial" w:eastAsia="Times New Roman" w:hAnsi="Arial" w:cs="Arial"/>
          <w:color w:val="000000"/>
          <w:sz w:val="24"/>
          <w:szCs w:val="24"/>
          <w:lang w:eastAsia="en-GB"/>
        </w:rPr>
        <w:t xml:space="preserve">Based on preference and attrition within Meadows and Kellett’s (2017) study, it was predicted the first 60 people would need to be screened to achieve 10 full-session completers. </w:t>
      </w:r>
    </w:p>
    <w:p w14:paraId="105DA306" w14:textId="55CCFF5E" w:rsidR="00F32559" w:rsidRPr="00155198" w:rsidRDefault="00D400BE" w:rsidP="00BB1123">
      <w:pPr>
        <w:spacing w:after="200" w:line="480" w:lineRule="auto"/>
        <w:ind w:firstLine="720"/>
        <w:jc w:val="both"/>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lastRenderedPageBreak/>
        <w:t>Due to human error, one pa</w:t>
      </w:r>
      <w:r w:rsidR="00CB0330">
        <w:rPr>
          <w:rFonts w:ascii="Arial" w:eastAsia="Times New Roman" w:hAnsi="Arial" w:cs="Arial"/>
          <w:color w:val="000000"/>
          <w:sz w:val="24"/>
          <w:szCs w:val="24"/>
          <w:lang w:eastAsia="en-GB"/>
        </w:rPr>
        <w:t>rticipant</w:t>
      </w:r>
      <w:r w:rsidRPr="00DC5D2A">
        <w:rPr>
          <w:rFonts w:ascii="Arial" w:eastAsia="Times New Roman" w:hAnsi="Arial" w:cs="Arial"/>
          <w:color w:val="000000"/>
          <w:sz w:val="24"/>
          <w:szCs w:val="24"/>
          <w:lang w:eastAsia="en-GB"/>
        </w:rPr>
        <w:t xml:space="preserve"> partook in CAT-GSH </w:t>
      </w:r>
      <w:r w:rsidR="00FB1129">
        <w:rPr>
          <w:rFonts w:ascii="Arial" w:eastAsia="Times New Roman" w:hAnsi="Arial" w:cs="Arial"/>
          <w:color w:val="000000"/>
          <w:sz w:val="24"/>
          <w:szCs w:val="24"/>
          <w:lang w:eastAsia="en-GB"/>
        </w:rPr>
        <w:t>with a</w:t>
      </w:r>
      <w:r w:rsidRPr="00DC5D2A">
        <w:rPr>
          <w:rFonts w:ascii="Arial" w:eastAsia="Times New Roman" w:hAnsi="Arial" w:cs="Arial"/>
          <w:color w:val="000000"/>
          <w:sz w:val="24"/>
          <w:szCs w:val="24"/>
          <w:lang w:eastAsia="en-GB"/>
        </w:rPr>
        <w:t xml:space="preserve"> score below the </w:t>
      </w:r>
      <w:r w:rsidR="00424E3A">
        <w:rPr>
          <w:rFonts w:ascii="Arial" w:eastAsia="Times New Roman" w:hAnsi="Arial" w:cs="Arial"/>
          <w:color w:val="000000"/>
          <w:sz w:val="24"/>
          <w:szCs w:val="24"/>
          <w:lang w:eastAsia="en-GB"/>
        </w:rPr>
        <w:t xml:space="preserve">PHQ-9 </w:t>
      </w:r>
      <w:r w:rsidRPr="00DC5D2A">
        <w:rPr>
          <w:rFonts w:ascii="Arial" w:eastAsia="Times New Roman" w:hAnsi="Arial" w:cs="Arial"/>
          <w:color w:val="000000"/>
          <w:sz w:val="24"/>
          <w:szCs w:val="24"/>
          <w:lang w:eastAsia="en-GB"/>
        </w:rPr>
        <w:t xml:space="preserve">clinical cut-off at screening. </w:t>
      </w:r>
      <w:r w:rsidR="001A1F77">
        <w:rPr>
          <w:rFonts w:ascii="Arial" w:eastAsia="Times New Roman" w:hAnsi="Arial" w:cs="Arial"/>
          <w:color w:val="000000"/>
          <w:sz w:val="24"/>
          <w:szCs w:val="24"/>
          <w:lang w:eastAsia="en-GB"/>
        </w:rPr>
        <w:t>The</w:t>
      </w:r>
      <w:r w:rsidRPr="00DC5D2A">
        <w:rPr>
          <w:rFonts w:ascii="Arial" w:eastAsia="Times New Roman" w:hAnsi="Arial" w:cs="Arial"/>
          <w:color w:val="000000"/>
          <w:sz w:val="24"/>
          <w:szCs w:val="24"/>
          <w:lang w:eastAsia="en-GB"/>
        </w:rPr>
        <w:t xml:space="preserve"> participant’s data </w:t>
      </w:r>
      <w:r w:rsidR="001A1F77">
        <w:rPr>
          <w:rFonts w:ascii="Arial" w:eastAsia="Times New Roman" w:hAnsi="Arial" w:cs="Arial"/>
          <w:color w:val="000000"/>
          <w:sz w:val="24"/>
          <w:szCs w:val="24"/>
          <w:lang w:eastAsia="en-GB"/>
        </w:rPr>
        <w:t>was</w:t>
      </w:r>
      <w:r w:rsidRPr="00DC5D2A">
        <w:rPr>
          <w:rFonts w:ascii="Arial" w:eastAsia="Times New Roman" w:hAnsi="Arial" w:cs="Arial"/>
          <w:color w:val="000000"/>
          <w:sz w:val="24"/>
          <w:szCs w:val="24"/>
          <w:lang w:eastAsia="en-GB"/>
        </w:rPr>
        <w:t xml:space="preserve"> included within the analysis but the potential impact of doing </w:t>
      </w:r>
      <w:r w:rsidR="001A1F77">
        <w:rPr>
          <w:rFonts w:ascii="Arial" w:eastAsia="Times New Roman" w:hAnsi="Arial" w:cs="Arial"/>
          <w:color w:val="000000"/>
          <w:sz w:val="24"/>
          <w:szCs w:val="24"/>
          <w:lang w:eastAsia="en-GB"/>
        </w:rPr>
        <w:t>so is</w:t>
      </w:r>
      <w:r w:rsidRPr="00DC5D2A">
        <w:rPr>
          <w:rFonts w:ascii="Arial" w:eastAsia="Times New Roman" w:hAnsi="Arial" w:cs="Arial"/>
          <w:color w:val="000000"/>
          <w:sz w:val="24"/>
          <w:szCs w:val="24"/>
          <w:lang w:eastAsia="en-GB"/>
        </w:rPr>
        <w:t xml:space="preserve"> explored in the discussion.</w:t>
      </w:r>
      <w:r>
        <w:rPr>
          <w:rFonts w:ascii="Arial" w:eastAsia="Times New Roman" w:hAnsi="Arial" w:cs="Arial"/>
          <w:color w:val="000000"/>
          <w:sz w:val="24"/>
          <w:szCs w:val="24"/>
          <w:lang w:eastAsia="en-GB"/>
        </w:rPr>
        <w:t xml:space="preserve"> </w:t>
      </w:r>
    </w:p>
    <w:p w14:paraId="7343CF87" w14:textId="77777777" w:rsidR="00F32559" w:rsidRPr="00155198" w:rsidRDefault="00F32559" w:rsidP="00F32559">
      <w:pPr>
        <w:spacing w:before="40" w:after="0" w:line="480" w:lineRule="auto"/>
        <w:jc w:val="both"/>
        <w:outlineLvl w:val="2"/>
        <w:rPr>
          <w:rFonts w:ascii="Arial" w:eastAsia="Times New Roman" w:hAnsi="Arial" w:cs="Arial"/>
          <w:b/>
          <w:bCs/>
          <w:sz w:val="24"/>
          <w:szCs w:val="24"/>
          <w:lang w:eastAsia="en-GB"/>
        </w:rPr>
      </w:pPr>
      <w:bookmarkStart w:id="13" w:name="_Toc166570541"/>
      <w:r w:rsidRPr="00155198">
        <w:rPr>
          <w:rFonts w:ascii="Arial" w:eastAsia="Times New Roman" w:hAnsi="Arial" w:cs="Arial"/>
          <w:b/>
          <w:bCs/>
          <w:i/>
          <w:iCs/>
          <w:color w:val="000000"/>
          <w:sz w:val="24"/>
          <w:szCs w:val="24"/>
          <w:lang w:eastAsia="en-GB"/>
        </w:rPr>
        <w:t>Materials</w:t>
      </w:r>
      <w:bookmarkEnd w:id="13"/>
    </w:p>
    <w:p w14:paraId="0B7D70A6" w14:textId="77777777" w:rsidR="00F32559" w:rsidRPr="00155198" w:rsidRDefault="00F32559" w:rsidP="00F32559">
      <w:pPr>
        <w:spacing w:after="200" w:line="480" w:lineRule="auto"/>
        <w:ind w:firstLine="720"/>
        <w:rPr>
          <w:rFonts w:ascii="Arial" w:eastAsia="Times New Roman" w:hAnsi="Arial" w:cs="Arial"/>
          <w:sz w:val="24"/>
          <w:szCs w:val="24"/>
          <w:lang w:eastAsia="en-GB"/>
        </w:rPr>
      </w:pPr>
      <w:r w:rsidRPr="00155198">
        <w:rPr>
          <w:rFonts w:ascii="Arial" w:eastAsia="Times New Roman" w:hAnsi="Arial" w:cs="Arial"/>
          <w:b/>
          <w:bCs/>
          <w:color w:val="000000"/>
          <w:sz w:val="24"/>
          <w:szCs w:val="24"/>
          <w:lang w:eastAsia="en-GB"/>
        </w:rPr>
        <w:t>Outcome Measures.</w:t>
      </w:r>
    </w:p>
    <w:p w14:paraId="6657347E" w14:textId="32DF274C" w:rsidR="00F32559" w:rsidRPr="00155198" w:rsidRDefault="00F32559" w:rsidP="00F32559">
      <w:pPr>
        <w:spacing w:after="200" w:line="480" w:lineRule="auto"/>
        <w:jc w:val="both"/>
        <w:rPr>
          <w:rFonts w:ascii="Arial" w:eastAsia="Times New Roman" w:hAnsi="Arial" w:cs="Arial"/>
          <w:sz w:val="24"/>
          <w:szCs w:val="24"/>
          <w:lang w:eastAsia="en-GB"/>
        </w:rPr>
      </w:pPr>
      <w:r w:rsidRPr="00155198">
        <w:rPr>
          <w:rFonts w:ascii="Arial" w:eastAsia="Times New Roman" w:hAnsi="Arial" w:cs="Arial"/>
          <w:b/>
          <w:bCs/>
          <w:color w:val="000000"/>
          <w:sz w:val="24"/>
          <w:szCs w:val="24"/>
          <w:lang w:eastAsia="en-GB"/>
        </w:rPr>
        <w:tab/>
      </w:r>
      <w:r w:rsidR="00424E3A" w:rsidRPr="00424E3A">
        <w:rPr>
          <w:rFonts w:ascii="Arial" w:eastAsia="Times New Roman" w:hAnsi="Arial" w:cs="Arial"/>
          <w:color w:val="000000"/>
          <w:sz w:val="24"/>
          <w:szCs w:val="24"/>
          <w:lang w:eastAsia="en-GB"/>
        </w:rPr>
        <w:t xml:space="preserve">The NHS Talking Therapies minimum dataset measures were employed </w:t>
      </w:r>
      <w:r w:rsidR="001A1F77">
        <w:rPr>
          <w:rFonts w:ascii="Arial" w:eastAsia="Times New Roman" w:hAnsi="Arial" w:cs="Arial"/>
          <w:color w:val="000000"/>
          <w:sz w:val="24"/>
          <w:szCs w:val="24"/>
          <w:lang w:eastAsia="en-GB"/>
        </w:rPr>
        <w:t xml:space="preserve">and </w:t>
      </w:r>
      <w:r w:rsidRPr="00155198">
        <w:rPr>
          <w:rFonts w:ascii="Arial" w:eastAsia="Times New Roman" w:hAnsi="Arial" w:cs="Arial"/>
          <w:color w:val="000000"/>
          <w:sz w:val="24"/>
          <w:szCs w:val="24"/>
          <w:lang w:eastAsia="en-GB"/>
        </w:rPr>
        <w:t>include</w:t>
      </w:r>
      <w:r w:rsidR="00E118F5" w:rsidRPr="00155198">
        <w:rPr>
          <w:rFonts w:ascii="Arial" w:eastAsia="Times New Roman" w:hAnsi="Arial" w:cs="Arial"/>
          <w:color w:val="000000"/>
          <w:sz w:val="24"/>
          <w:szCs w:val="24"/>
          <w:lang w:eastAsia="en-GB"/>
        </w:rPr>
        <w:t>d</w:t>
      </w:r>
      <w:r w:rsidRPr="00155198">
        <w:rPr>
          <w:rFonts w:ascii="Arial" w:eastAsia="Times New Roman" w:hAnsi="Arial" w:cs="Arial"/>
          <w:color w:val="000000"/>
          <w:sz w:val="24"/>
          <w:szCs w:val="24"/>
          <w:lang w:eastAsia="en-GB"/>
        </w:rPr>
        <w:t>: </w:t>
      </w:r>
    </w:p>
    <w:p w14:paraId="3A85BBB6" w14:textId="5B0E22FE" w:rsidR="00F32559" w:rsidRPr="00155198" w:rsidRDefault="00F32559" w:rsidP="00F32559">
      <w:pPr>
        <w:numPr>
          <w:ilvl w:val="0"/>
          <w:numId w:val="5"/>
        </w:numPr>
        <w:spacing w:after="200" w:line="480" w:lineRule="auto"/>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Patient Health Questionnaire</w:t>
      </w:r>
      <w:r w:rsidR="001A1F77">
        <w:rPr>
          <w:rFonts w:ascii="Arial" w:eastAsia="Times New Roman" w:hAnsi="Arial" w:cs="Arial"/>
          <w:color w:val="000000"/>
          <w:sz w:val="24"/>
          <w:szCs w:val="24"/>
          <w:lang w:eastAsia="en-GB"/>
        </w:rPr>
        <w:t>-9</w:t>
      </w:r>
      <w:r w:rsidRPr="00155198">
        <w:rPr>
          <w:rFonts w:ascii="Arial" w:eastAsia="Times New Roman" w:hAnsi="Arial" w:cs="Arial"/>
          <w:color w:val="000000"/>
          <w:sz w:val="24"/>
          <w:szCs w:val="24"/>
          <w:lang w:eastAsia="en-GB"/>
        </w:rPr>
        <w:t xml:space="preserve"> (</w:t>
      </w:r>
      <w:r w:rsidR="007449D8">
        <w:rPr>
          <w:rFonts w:ascii="Arial" w:eastAsia="Times New Roman" w:hAnsi="Arial" w:cs="Arial"/>
          <w:color w:val="000000"/>
          <w:sz w:val="24"/>
          <w:szCs w:val="24"/>
          <w:lang w:eastAsia="en-GB"/>
        </w:rPr>
        <w:t>PHQ-9</w:t>
      </w:r>
      <w:r w:rsidRPr="00AC40B6">
        <w:rPr>
          <w:rFonts w:ascii="Arial" w:eastAsia="Times New Roman" w:hAnsi="Arial" w:cs="Arial"/>
          <w:color w:val="000000"/>
          <w:sz w:val="24"/>
          <w:szCs w:val="24"/>
          <w:lang w:eastAsia="en-GB"/>
        </w:rPr>
        <w:t xml:space="preserve">; Appendix </w:t>
      </w:r>
      <w:r w:rsidR="00FB1129">
        <w:rPr>
          <w:rFonts w:ascii="Arial" w:eastAsia="Times New Roman" w:hAnsi="Arial" w:cs="Arial"/>
          <w:color w:val="000000"/>
          <w:sz w:val="24"/>
          <w:szCs w:val="24"/>
          <w:lang w:eastAsia="en-GB"/>
        </w:rPr>
        <w:t>L</w:t>
      </w:r>
      <w:r w:rsidRPr="00AC40B6">
        <w:rPr>
          <w:rFonts w:ascii="Arial" w:eastAsia="Times New Roman" w:hAnsi="Arial" w:cs="Arial"/>
          <w:color w:val="000000"/>
          <w:sz w:val="24"/>
          <w:szCs w:val="24"/>
          <w:lang w:eastAsia="en-GB"/>
        </w:rPr>
        <w:t xml:space="preserve">; </w:t>
      </w:r>
      <w:r w:rsidR="005D0A38" w:rsidRPr="00155198">
        <w:rPr>
          <w:rFonts w:ascii="Arial" w:eastAsia="Times New Roman" w:hAnsi="Arial" w:cs="Arial"/>
          <w:color w:val="000000"/>
          <w:sz w:val="24"/>
          <w:szCs w:val="24"/>
          <w:lang w:eastAsia="en-GB"/>
        </w:rPr>
        <w:t>Kroenke and Spitzer, 2002</w:t>
      </w:r>
      <w:r w:rsidRPr="00155198">
        <w:rPr>
          <w:rFonts w:ascii="Arial" w:eastAsia="Times New Roman" w:hAnsi="Arial" w:cs="Arial"/>
          <w:color w:val="000000"/>
          <w:sz w:val="24"/>
          <w:szCs w:val="24"/>
          <w:lang w:eastAsia="en-GB"/>
        </w:rPr>
        <w:t>)</w:t>
      </w:r>
      <w:r w:rsidR="001A1F77">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 xml:space="preserve">is a 9-item self-administered questionnaire designed for detecting depression and is based on the DSM-IV criteria. </w:t>
      </w:r>
      <w:r w:rsidR="00E5042E">
        <w:rPr>
          <w:rFonts w:ascii="Arial" w:eastAsia="Times New Roman" w:hAnsi="Arial" w:cs="Arial"/>
          <w:color w:val="000000"/>
          <w:sz w:val="24"/>
          <w:szCs w:val="24"/>
          <w:lang w:eastAsia="en-GB"/>
        </w:rPr>
        <w:t>It has a clinical cut-off of &gt;10 and i</w:t>
      </w:r>
      <w:r w:rsidRPr="00155198">
        <w:rPr>
          <w:rFonts w:ascii="Arial" w:eastAsia="Times New Roman" w:hAnsi="Arial" w:cs="Arial"/>
          <w:color w:val="000000"/>
          <w:sz w:val="24"/>
          <w:szCs w:val="24"/>
          <w:lang w:eastAsia="en-GB"/>
        </w:rPr>
        <w:t xml:space="preserve">s widely used within primary care settings. </w:t>
      </w:r>
      <w:r w:rsidR="00CB0330">
        <w:rPr>
          <w:rFonts w:ascii="Arial" w:eastAsia="Times New Roman" w:hAnsi="Arial" w:cs="Arial"/>
          <w:color w:val="000000"/>
          <w:sz w:val="24"/>
          <w:szCs w:val="24"/>
          <w:lang w:eastAsia="en-GB"/>
        </w:rPr>
        <w:t>S</w:t>
      </w:r>
      <w:r w:rsidRPr="00155198">
        <w:rPr>
          <w:rFonts w:ascii="Arial" w:eastAsia="Times New Roman" w:hAnsi="Arial" w:cs="Arial"/>
          <w:color w:val="000000"/>
          <w:sz w:val="24"/>
          <w:szCs w:val="24"/>
          <w:lang w:eastAsia="en-GB"/>
        </w:rPr>
        <w:t>ensitivity and specificity have been identified at 88% and 85% respectively at the &gt;10 cut</w:t>
      </w:r>
      <w:r w:rsidR="00FC130E">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off point (Levis et al, 2019). </w:t>
      </w:r>
    </w:p>
    <w:p w14:paraId="377F0B36" w14:textId="5406F2F7" w:rsidR="00F32559" w:rsidRPr="00155198" w:rsidRDefault="00F32559" w:rsidP="00F32559">
      <w:pPr>
        <w:numPr>
          <w:ilvl w:val="0"/>
          <w:numId w:val="5"/>
        </w:numPr>
        <w:spacing w:after="200" w:line="480" w:lineRule="auto"/>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Generalised Anxiety Disorder Assessment (GAD7; </w:t>
      </w:r>
      <w:r w:rsidRPr="00AC40B6">
        <w:rPr>
          <w:rFonts w:ascii="Arial" w:eastAsia="Times New Roman" w:hAnsi="Arial" w:cs="Arial"/>
          <w:color w:val="000000"/>
          <w:sz w:val="24"/>
          <w:szCs w:val="24"/>
          <w:lang w:eastAsia="en-GB"/>
        </w:rPr>
        <w:t xml:space="preserve">Appendix </w:t>
      </w:r>
      <w:r w:rsidR="00FB1129">
        <w:rPr>
          <w:rFonts w:ascii="Arial" w:eastAsia="Times New Roman" w:hAnsi="Arial" w:cs="Arial"/>
          <w:color w:val="000000"/>
          <w:sz w:val="24"/>
          <w:szCs w:val="24"/>
          <w:lang w:eastAsia="en-GB"/>
        </w:rPr>
        <w:t>M</w:t>
      </w:r>
      <w:r w:rsidRPr="00AC40B6">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 xml:space="preserve"> Spitzer, </w:t>
      </w:r>
      <w:r w:rsidR="009255AA">
        <w:rPr>
          <w:rFonts w:ascii="Arial" w:eastAsia="Times New Roman" w:hAnsi="Arial" w:cs="Arial"/>
          <w:color w:val="000000"/>
          <w:sz w:val="24"/>
          <w:szCs w:val="24"/>
          <w:lang w:eastAsia="en-GB"/>
        </w:rPr>
        <w:t>et al.</w:t>
      </w:r>
      <w:r w:rsidRPr="00155198">
        <w:rPr>
          <w:rFonts w:ascii="Arial" w:eastAsia="Times New Roman" w:hAnsi="Arial" w:cs="Arial"/>
          <w:color w:val="000000"/>
          <w:sz w:val="24"/>
          <w:szCs w:val="24"/>
          <w:lang w:eastAsia="en-GB"/>
        </w:rPr>
        <w:t>, 2006)</w:t>
      </w:r>
      <w:r w:rsidR="001A1F77">
        <w:rPr>
          <w:rFonts w:ascii="Arial" w:eastAsia="Times New Roman" w:hAnsi="Arial" w:cs="Arial"/>
          <w:color w:val="000000"/>
          <w:sz w:val="24"/>
          <w:szCs w:val="24"/>
          <w:lang w:eastAsia="en-GB"/>
        </w:rPr>
        <w:t xml:space="preserve"> </w:t>
      </w:r>
      <w:r w:rsidR="00E5042E">
        <w:rPr>
          <w:rFonts w:ascii="Arial" w:eastAsia="Times New Roman" w:hAnsi="Arial" w:cs="Arial"/>
          <w:color w:val="000000"/>
          <w:sz w:val="24"/>
          <w:szCs w:val="24"/>
          <w:lang w:eastAsia="en-GB"/>
        </w:rPr>
        <w:t xml:space="preserve">has a clinical cut-off &gt;8, </w:t>
      </w:r>
      <w:r w:rsidRPr="00155198">
        <w:rPr>
          <w:rFonts w:ascii="Arial" w:eastAsia="Times New Roman" w:hAnsi="Arial" w:cs="Arial"/>
          <w:color w:val="000000"/>
          <w:sz w:val="24"/>
          <w:szCs w:val="24"/>
          <w:lang w:eastAsia="en-GB"/>
        </w:rPr>
        <w:t>is widely used within primary care settings</w:t>
      </w:r>
      <w:r w:rsidR="00E5042E">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 xml:space="preserve"> and is a self-reported screening tool for generalised anxiety disorder. A systematic review has suggested the GAD</w:t>
      </w:r>
      <w:r w:rsidR="00DC5D2A">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7 has a sensitivity of 83% and specificity of 84% when applying a threshold score of eight (Plummer et al., 2016).  </w:t>
      </w:r>
    </w:p>
    <w:p w14:paraId="6F5EA230" w14:textId="2BBF5C81" w:rsidR="001A1F77" w:rsidRPr="00BA6305" w:rsidRDefault="00F32559" w:rsidP="00BA6305">
      <w:pPr>
        <w:numPr>
          <w:ilvl w:val="0"/>
          <w:numId w:val="5"/>
        </w:numPr>
        <w:spacing w:after="0" w:line="480" w:lineRule="auto"/>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Work and Social Adjustment Scale (WSAS; </w:t>
      </w:r>
      <w:r w:rsidRPr="00AC40B6">
        <w:rPr>
          <w:rFonts w:ascii="Arial" w:eastAsia="Times New Roman" w:hAnsi="Arial" w:cs="Arial"/>
          <w:color w:val="000000"/>
          <w:sz w:val="24"/>
          <w:szCs w:val="24"/>
          <w:lang w:eastAsia="en-GB"/>
        </w:rPr>
        <w:t xml:space="preserve">Appendix </w:t>
      </w:r>
      <w:r w:rsidR="00FB1129">
        <w:rPr>
          <w:rFonts w:ascii="Arial" w:eastAsia="Times New Roman" w:hAnsi="Arial" w:cs="Arial"/>
          <w:color w:val="000000"/>
          <w:sz w:val="24"/>
          <w:szCs w:val="24"/>
          <w:lang w:eastAsia="en-GB"/>
        </w:rPr>
        <w:t>N</w:t>
      </w:r>
      <w:r w:rsidRPr="00AC40B6">
        <w:rPr>
          <w:rFonts w:ascii="Arial" w:eastAsia="Times New Roman" w:hAnsi="Arial" w:cs="Arial"/>
          <w:color w:val="000000"/>
          <w:sz w:val="24"/>
          <w:szCs w:val="24"/>
          <w:lang w:eastAsia="en-GB"/>
        </w:rPr>
        <w:t xml:space="preserve">; </w:t>
      </w:r>
      <w:r w:rsidR="00601D05">
        <w:rPr>
          <w:rFonts w:ascii="Arial" w:eastAsia="Times New Roman" w:hAnsi="Arial" w:cs="Arial"/>
          <w:color w:val="000000"/>
          <w:sz w:val="24"/>
          <w:szCs w:val="24"/>
          <w:lang w:eastAsia="en-GB"/>
        </w:rPr>
        <w:t>Mundt et al., 2002</w:t>
      </w:r>
      <w:r w:rsidRPr="00155198">
        <w:rPr>
          <w:rFonts w:ascii="Arial" w:eastAsia="Times New Roman" w:hAnsi="Arial" w:cs="Arial"/>
          <w:color w:val="000000"/>
          <w:sz w:val="24"/>
          <w:szCs w:val="24"/>
          <w:lang w:eastAsia="en-GB"/>
        </w:rPr>
        <w:t>)</w:t>
      </w:r>
      <w:r w:rsidR="001A1F77">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 xml:space="preserve">measures social functioning. It </w:t>
      </w:r>
      <w:r w:rsidR="00E5042E">
        <w:rPr>
          <w:rFonts w:ascii="Arial" w:eastAsia="Times New Roman" w:hAnsi="Arial" w:cs="Arial"/>
          <w:color w:val="000000"/>
          <w:sz w:val="24"/>
          <w:szCs w:val="24"/>
          <w:lang w:eastAsia="en-GB"/>
        </w:rPr>
        <w:t xml:space="preserve">has a clinical cut-off of &gt;10, </w:t>
      </w:r>
      <w:r w:rsidRPr="00155198">
        <w:rPr>
          <w:rFonts w:ascii="Arial" w:eastAsia="Times New Roman" w:hAnsi="Arial" w:cs="Arial"/>
          <w:color w:val="000000"/>
          <w:sz w:val="24"/>
          <w:szCs w:val="24"/>
          <w:lang w:eastAsia="en-GB"/>
        </w:rPr>
        <w:t>is sensitive to treatment effects</w:t>
      </w:r>
      <w:r w:rsidR="00E5042E">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 xml:space="preserve"> and has internal reliability (α = 0.82; Zahra et al., 2013).</w:t>
      </w:r>
    </w:p>
    <w:p w14:paraId="0FE4F637" w14:textId="77777777" w:rsidR="00394B07" w:rsidRDefault="00394B07" w:rsidP="00F32559">
      <w:pPr>
        <w:spacing w:before="40" w:after="0" w:line="480" w:lineRule="auto"/>
        <w:jc w:val="both"/>
        <w:outlineLvl w:val="2"/>
        <w:rPr>
          <w:rFonts w:ascii="Arial" w:eastAsia="Times New Roman" w:hAnsi="Arial" w:cs="Arial"/>
          <w:b/>
          <w:bCs/>
          <w:i/>
          <w:iCs/>
          <w:color w:val="000000"/>
          <w:sz w:val="24"/>
          <w:szCs w:val="24"/>
          <w:lang w:eastAsia="en-GB"/>
        </w:rPr>
      </w:pPr>
      <w:bookmarkStart w:id="14" w:name="_Toc166570542"/>
    </w:p>
    <w:p w14:paraId="1B9290CD" w14:textId="77777777" w:rsidR="00394B07" w:rsidRDefault="00394B07" w:rsidP="00F32559">
      <w:pPr>
        <w:spacing w:before="40" w:after="0" w:line="480" w:lineRule="auto"/>
        <w:jc w:val="both"/>
        <w:outlineLvl w:val="2"/>
        <w:rPr>
          <w:rFonts w:ascii="Arial" w:eastAsia="Times New Roman" w:hAnsi="Arial" w:cs="Arial"/>
          <w:b/>
          <w:bCs/>
          <w:i/>
          <w:iCs/>
          <w:color w:val="000000"/>
          <w:sz w:val="24"/>
          <w:szCs w:val="24"/>
          <w:lang w:eastAsia="en-GB"/>
        </w:rPr>
      </w:pPr>
    </w:p>
    <w:p w14:paraId="6EEE3491" w14:textId="77777777" w:rsidR="00CB0330" w:rsidRDefault="00CB0330" w:rsidP="00F32559">
      <w:pPr>
        <w:spacing w:before="40" w:after="0" w:line="480" w:lineRule="auto"/>
        <w:jc w:val="both"/>
        <w:outlineLvl w:val="2"/>
        <w:rPr>
          <w:rFonts w:ascii="Arial" w:eastAsia="Times New Roman" w:hAnsi="Arial" w:cs="Arial"/>
          <w:b/>
          <w:bCs/>
          <w:i/>
          <w:iCs/>
          <w:color w:val="000000"/>
          <w:sz w:val="24"/>
          <w:szCs w:val="24"/>
          <w:lang w:eastAsia="en-GB"/>
        </w:rPr>
      </w:pPr>
    </w:p>
    <w:p w14:paraId="5A5F443F" w14:textId="79C183A9" w:rsidR="00F32559" w:rsidRPr="00155198" w:rsidRDefault="00F32559" w:rsidP="00F32559">
      <w:pPr>
        <w:spacing w:before="40" w:after="0" w:line="480" w:lineRule="auto"/>
        <w:jc w:val="both"/>
        <w:outlineLvl w:val="2"/>
        <w:rPr>
          <w:rFonts w:ascii="Arial" w:eastAsia="Times New Roman" w:hAnsi="Arial" w:cs="Arial"/>
          <w:b/>
          <w:bCs/>
          <w:sz w:val="24"/>
          <w:szCs w:val="24"/>
          <w:lang w:eastAsia="en-GB"/>
        </w:rPr>
      </w:pPr>
      <w:r w:rsidRPr="00155198">
        <w:rPr>
          <w:rFonts w:ascii="Arial" w:eastAsia="Times New Roman" w:hAnsi="Arial" w:cs="Arial"/>
          <w:b/>
          <w:bCs/>
          <w:i/>
          <w:iCs/>
          <w:color w:val="000000"/>
          <w:sz w:val="24"/>
          <w:szCs w:val="24"/>
          <w:lang w:eastAsia="en-GB"/>
        </w:rPr>
        <w:lastRenderedPageBreak/>
        <w:t>Procedure</w:t>
      </w:r>
      <w:bookmarkEnd w:id="14"/>
    </w:p>
    <w:p w14:paraId="4A9E0673" w14:textId="33883B2A" w:rsidR="00F32559" w:rsidRPr="00155198" w:rsidRDefault="001A1F77" w:rsidP="00E118F5">
      <w:pPr>
        <w:spacing w:after="200" w:line="480" w:lineRule="auto"/>
        <w:ind w:firstLine="720"/>
        <w:jc w:val="both"/>
        <w:rPr>
          <w:rFonts w:ascii="Arial" w:eastAsia="Times New Roman" w:hAnsi="Arial" w:cs="Arial"/>
          <w:sz w:val="24"/>
          <w:szCs w:val="24"/>
          <w:lang w:eastAsia="en-GB"/>
        </w:rPr>
      </w:pPr>
      <w:r>
        <w:rPr>
          <w:rFonts w:ascii="Arial" w:eastAsia="Times New Roman" w:hAnsi="Arial" w:cs="Arial"/>
          <w:b/>
          <w:bCs/>
          <w:color w:val="000000"/>
          <w:sz w:val="24"/>
          <w:szCs w:val="24"/>
          <w:lang w:eastAsia="en-GB"/>
        </w:rPr>
        <w:t>T</w:t>
      </w:r>
      <w:r w:rsidR="00F32559" w:rsidRPr="00155198">
        <w:rPr>
          <w:rFonts w:ascii="Arial" w:eastAsia="Times New Roman" w:hAnsi="Arial" w:cs="Arial"/>
          <w:b/>
          <w:bCs/>
          <w:color w:val="000000"/>
          <w:sz w:val="24"/>
          <w:szCs w:val="24"/>
          <w:lang w:eastAsia="en-GB"/>
        </w:rPr>
        <w:t>raining</w:t>
      </w:r>
      <w:r w:rsidR="00DC5D2A">
        <w:rPr>
          <w:rFonts w:ascii="Arial" w:eastAsia="Times New Roman" w:hAnsi="Arial" w:cs="Arial"/>
          <w:b/>
          <w:bCs/>
          <w:color w:val="000000"/>
          <w:sz w:val="24"/>
          <w:szCs w:val="24"/>
          <w:lang w:eastAsia="en-GB"/>
        </w:rPr>
        <w:t xml:space="preserve"> and Supervision</w:t>
      </w:r>
      <w:r w:rsidR="008D6CF7">
        <w:rPr>
          <w:rFonts w:ascii="Arial" w:eastAsia="Times New Roman" w:hAnsi="Arial" w:cs="Arial"/>
          <w:b/>
          <w:bCs/>
          <w:color w:val="000000"/>
          <w:sz w:val="24"/>
          <w:szCs w:val="24"/>
          <w:lang w:eastAsia="en-GB"/>
        </w:rPr>
        <w:t>.</w:t>
      </w:r>
    </w:p>
    <w:p w14:paraId="2B6A3C5A" w14:textId="3E323367" w:rsidR="00F32559" w:rsidRDefault="00FE09FF" w:rsidP="00DC5D2A">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PWP</w:t>
      </w:r>
      <w:r w:rsidR="00601D05">
        <w:rPr>
          <w:rFonts w:ascii="Arial" w:eastAsia="Times New Roman" w:hAnsi="Arial" w:cs="Arial"/>
          <w:color w:val="000000"/>
          <w:sz w:val="24"/>
          <w:szCs w:val="24"/>
          <w:lang w:eastAsia="en-GB"/>
        </w:rPr>
        <w:t>s</w:t>
      </w:r>
      <w:r w:rsidR="00F32559" w:rsidRPr="00155198">
        <w:rPr>
          <w:rFonts w:ascii="Arial" w:eastAsia="Times New Roman" w:hAnsi="Arial" w:cs="Arial"/>
          <w:color w:val="000000"/>
          <w:sz w:val="24"/>
          <w:szCs w:val="24"/>
          <w:lang w:eastAsia="en-GB"/>
        </w:rPr>
        <w:t xml:space="preserve"> attend</w:t>
      </w:r>
      <w:r w:rsidR="00E118F5" w:rsidRPr="00155198">
        <w:rPr>
          <w:rFonts w:ascii="Arial" w:eastAsia="Times New Roman" w:hAnsi="Arial" w:cs="Arial"/>
          <w:color w:val="000000"/>
          <w:sz w:val="24"/>
          <w:szCs w:val="24"/>
          <w:lang w:eastAsia="en-GB"/>
        </w:rPr>
        <w:t>ed</w:t>
      </w:r>
      <w:r w:rsidR="00F32559" w:rsidRPr="00155198">
        <w:rPr>
          <w:rFonts w:ascii="Arial" w:eastAsia="Times New Roman" w:hAnsi="Arial" w:cs="Arial"/>
          <w:color w:val="000000"/>
          <w:sz w:val="24"/>
          <w:szCs w:val="24"/>
          <w:lang w:eastAsia="en-GB"/>
        </w:rPr>
        <w:t xml:space="preserve"> a two-day training course facilitated by the </w:t>
      </w:r>
      <w:r w:rsidR="00F32559" w:rsidRPr="00AC40B6">
        <w:rPr>
          <w:rFonts w:ascii="Arial" w:eastAsia="Times New Roman" w:hAnsi="Arial" w:cs="Arial"/>
          <w:color w:val="000000"/>
          <w:sz w:val="24"/>
          <w:szCs w:val="24"/>
          <w:lang w:eastAsia="en-GB"/>
        </w:rPr>
        <w:t>researchers</w:t>
      </w:r>
      <w:r w:rsidR="00BB6B09">
        <w:rPr>
          <w:rFonts w:ascii="Arial" w:eastAsia="Times New Roman" w:hAnsi="Arial" w:cs="Arial"/>
          <w:color w:val="000000"/>
          <w:sz w:val="24"/>
          <w:szCs w:val="24"/>
          <w:lang w:eastAsia="en-GB"/>
        </w:rPr>
        <w:t xml:space="preserve"> (see </w:t>
      </w:r>
      <w:r w:rsidR="00E118F5" w:rsidRPr="00AC40B6">
        <w:rPr>
          <w:rFonts w:ascii="Arial" w:eastAsia="Times New Roman" w:hAnsi="Arial" w:cs="Arial"/>
          <w:color w:val="000000"/>
          <w:sz w:val="24"/>
          <w:szCs w:val="24"/>
          <w:lang w:eastAsia="en-GB"/>
        </w:rPr>
        <w:t xml:space="preserve">Appendix </w:t>
      </w:r>
      <w:r w:rsidR="00FB1129">
        <w:rPr>
          <w:rFonts w:ascii="Arial" w:eastAsia="Times New Roman" w:hAnsi="Arial" w:cs="Arial"/>
          <w:color w:val="000000"/>
          <w:sz w:val="24"/>
          <w:szCs w:val="24"/>
          <w:lang w:eastAsia="en-GB"/>
        </w:rPr>
        <w:t>O</w:t>
      </w:r>
      <w:r w:rsidR="00BB6B09">
        <w:rPr>
          <w:rFonts w:ascii="Arial" w:eastAsia="Times New Roman" w:hAnsi="Arial" w:cs="Arial"/>
          <w:color w:val="000000"/>
          <w:sz w:val="24"/>
          <w:szCs w:val="24"/>
          <w:lang w:eastAsia="en-GB"/>
        </w:rPr>
        <w:t>)</w:t>
      </w:r>
      <w:r w:rsidR="00E118F5" w:rsidRPr="00FC3FBB">
        <w:rPr>
          <w:rFonts w:ascii="Arial" w:eastAsia="Times New Roman" w:hAnsi="Arial" w:cs="Arial"/>
          <w:color w:val="000000"/>
          <w:sz w:val="24"/>
          <w:szCs w:val="24"/>
          <w:lang w:eastAsia="en-GB"/>
        </w:rPr>
        <w:t>.</w:t>
      </w:r>
      <w:r w:rsidR="00E118F5" w:rsidRPr="00155198">
        <w:rPr>
          <w:rFonts w:ascii="Arial" w:eastAsia="Times New Roman" w:hAnsi="Arial" w:cs="Arial"/>
          <w:color w:val="000000"/>
          <w:sz w:val="24"/>
          <w:szCs w:val="24"/>
          <w:lang w:eastAsia="en-GB"/>
        </w:rPr>
        <w:t xml:space="preserve"> </w:t>
      </w:r>
      <w:r w:rsidR="00F32559" w:rsidRPr="00155198">
        <w:rPr>
          <w:rFonts w:ascii="Arial" w:eastAsia="Times New Roman" w:hAnsi="Arial" w:cs="Arial"/>
          <w:color w:val="000000"/>
          <w:sz w:val="24"/>
          <w:szCs w:val="24"/>
          <w:lang w:eastAsia="en-GB"/>
        </w:rPr>
        <w:t>The content include</w:t>
      </w:r>
      <w:r w:rsidR="00E118F5" w:rsidRPr="00155198">
        <w:rPr>
          <w:rFonts w:ascii="Arial" w:eastAsia="Times New Roman" w:hAnsi="Arial" w:cs="Arial"/>
          <w:color w:val="000000"/>
          <w:sz w:val="24"/>
          <w:szCs w:val="24"/>
          <w:lang w:eastAsia="en-GB"/>
        </w:rPr>
        <w:t>d</w:t>
      </w:r>
      <w:r w:rsidR="00F32559" w:rsidRPr="00155198">
        <w:rPr>
          <w:rFonts w:ascii="Arial" w:eastAsia="Times New Roman" w:hAnsi="Arial" w:cs="Arial"/>
          <w:color w:val="000000"/>
          <w:sz w:val="24"/>
          <w:szCs w:val="24"/>
          <w:lang w:eastAsia="en-GB"/>
        </w:rPr>
        <w:t xml:space="preserve"> specifics of CAT, working with the manual, and collecting/storing data. At the end of the training, the </w:t>
      </w:r>
      <w:r>
        <w:rPr>
          <w:rFonts w:ascii="Arial" w:eastAsia="Times New Roman" w:hAnsi="Arial" w:cs="Arial"/>
          <w:color w:val="000000"/>
          <w:sz w:val="24"/>
          <w:szCs w:val="24"/>
          <w:lang w:eastAsia="en-GB"/>
        </w:rPr>
        <w:t>PWP</w:t>
      </w:r>
      <w:r w:rsidR="00601D05">
        <w:rPr>
          <w:rFonts w:ascii="Arial" w:eastAsia="Times New Roman" w:hAnsi="Arial" w:cs="Arial"/>
          <w:color w:val="000000"/>
          <w:sz w:val="24"/>
          <w:szCs w:val="24"/>
          <w:lang w:eastAsia="en-GB"/>
        </w:rPr>
        <w:t>s</w:t>
      </w:r>
      <w:r w:rsidR="00F32559" w:rsidRPr="00155198">
        <w:rPr>
          <w:rFonts w:ascii="Arial" w:eastAsia="Times New Roman" w:hAnsi="Arial" w:cs="Arial"/>
          <w:color w:val="000000"/>
          <w:sz w:val="24"/>
          <w:szCs w:val="24"/>
          <w:lang w:eastAsia="en-GB"/>
        </w:rPr>
        <w:t xml:space="preserve"> </w:t>
      </w:r>
      <w:r w:rsidR="00E118F5" w:rsidRPr="00155198">
        <w:rPr>
          <w:rFonts w:ascii="Arial" w:eastAsia="Times New Roman" w:hAnsi="Arial" w:cs="Arial"/>
          <w:color w:val="000000"/>
          <w:sz w:val="24"/>
          <w:szCs w:val="24"/>
          <w:lang w:eastAsia="en-GB"/>
        </w:rPr>
        <w:t xml:space="preserve">completed a training satisfaction </w:t>
      </w:r>
      <w:r w:rsidR="00E118F5" w:rsidRPr="00AC40B6">
        <w:rPr>
          <w:rFonts w:ascii="Arial" w:eastAsia="Times New Roman" w:hAnsi="Arial" w:cs="Arial"/>
          <w:color w:val="000000"/>
          <w:sz w:val="24"/>
          <w:szCs w:val="24"/>
          <w:lang w:eastAsia="en-GB"/>
        </w:rPr>
        <w:t>questionnaire</w:t>
      </w:r>
      <w:r w:rsidR="00FC3FBB" w:rsidRPr="00AC40B6">
        <w:rPr>
          <w:rFonts w:ascii="Arial" w:eastAsia="Times New Roman" w:hAnsi="Arial" w:cs="Arial"/>
          <w:color w:val="000000"/>
          <w:sz w:val="24"/>
          <w:szCs w:val="24"/>
          <w:lang w:eastAsia="en-GB"/>
        </w:rPr>
        <w:t xml:space="preserve"> (Appendix </w:t>
      </w:r>
      <w:r w:rsidR="00FB1129">
        <w:rPr>
          <w:rFonts w:ascii="Arial" w:eastAsia="Times New Roman" w:hAnsi="Arial" w:cs="Arial"/>
          <w:color w:val="000000"/>
          <w:sz w:val="24"/>
          <w:szCs w:val="24"/>
          <w:lang w:eastAsia="en-GB"/>
        </w:rPr>
        <w:t>P</w:t>
      </w:r>
      <w:r w:rsidR="00FC3FBB" w:rsidRPr="00AC40B6">
        <w:rPr>
          <w:rFonts w:ascii="Arial" w:eastAsia="Times New Roman" w:hAnsi="Arial" w:cs="Arial"/>
          <w:color w:val="000000"/>
          <w:sz w:val="24"/>
          <w:szCs w:val="24"/>
          <w:lang w:eastAsia="en-GB"/>
        </w:rPr>
        <w:t>)</w:t>
      </w:r>
      <w:r w:rsidR="00F32559" w:rsidRPr="00AC40B6">
        <w:rPr>
          <w:rFonts w:ascii="Arial" w:eastAsia="Times New Roman" w:hAnsi="Arial" w:cs="Arial"/>
          <w:color w:val="000000"/>
          <w:sz w:val="24"/>
          <w:szCs w:val="24"/>
          <w:lang w:eastAsia="en-GB"/>
        </w:rPr>
        <w:t>.</w:t>
      </w:r>
      <w:r w:rsidR="00042550">
        <w:rPr>
          <w:rFonts w:ascii="Arial" w:eastAsia="Times New Roman" w:hAnsi="Arial" w:cs="Arial"/>
          <w:color w:val="000000"/>
          <w:sz w:val="24"/>
          <w:szCs w:val="24"/>
          <w:lang w:eastAsia="en-GB"/>
        </w:rPr>
        <w:t xml:space="preserve"> The questionnaire contained eight questions, seven of which had a Likert </w:t>
      </w:r>
      <w:r w:rsidR="00A30601">
        <w:rPr>
          <w:rFonts w:ascii="Arial" w:eastAsia="Times New Roman" w:hAnsi="Arial" w:cs="Arial"/>
          <w:color w:val="000000"/>
          <w:sz w:val="24"/>
          <w:szCs w:val="24"/>
          <w:lang w:eastAsia="en-GB"/>
        </w:rPr>
        <w:t>rating scale from 1 (not at all) to 10 (extremely).</w:t>
      </w:r>
      <w:r w:rsidR="00DC5D2A">
        <w:rPr>
          <w:rFonts w:ascii="Arial" w:eastAsia="Times New Roman" w:hAnsi="Arial" w:cs="Arial"/>
          <w:color w:val="000000"/>
          <w:sz w:val="24"/>
          <w:szCs w:val="24"/>
          <w:lang w:eastAsia="en-GB"/>
        </w:rPr>
        <w:t xml:space="preserve"> </w:t>
      </w:r>
      <w:r w:rsidR="00FC3FBB">
        <w:rPr>
          <w:rFonts w:ascii="Arial" w:eastAsia="Times New Roman" w:hAnsi="Arial" w:cs="Arial"/>
          <w:color w:val="000000"/>
          <w:sz w:val="24"/>
          <w:szCs w:val="24"/>
          <w:lang w:eastAsia="en-GB"/>
        </w:rPr>
        <w:t xml:space="preserve">Table </w:t>
      </w:r>
      <w:r w:rsidR="00FB1129">
        <w:rPr>
          <w:rFonts w:ascii="Arial" w:eastAsia="Times New Roman" w:hAnsi="Arial" w:cs="Arial"/>
          <w:color w:val="000000"/>
          <w:sz w:val="24"/>
          <w:szCs w:val="24"/>
          <w:lang w:eastAsia="en-GB"/>
        </w:rPr>
        <w:t>5</w:t>
      </w:r>
      <w:r w:rsidR="00FC3FBB">
        <w:rPr>
          <w:rFonts w:ascii="Arial" w:eastAsia="Times New Roman" w:hAnsi="Arial" w:cs="Arial"/>
          <w:color w:val="000000"/>
          <w:sz w:val="24"/>
          <w:szCs w:val="24"/>
          <w:lang w:eastAsia="en-GB"/>
        </w:rPr>
        <w:t xml:space="preserve"> outlines the ra</w:t>
      </w:r>
      <w:r w:rsidR="00684A24">
        <w:rPr>
          <w:rFonts w:ascii="Arial" w:eastAsia="Times New Roman" w:hAnsi="Arial" w:cs="Arial"/>
          <w:color w:val="000000"/>
          <w:sz w:val="24"/>
          <w:szCs w:val="24"/>
          <w:lang w:eastAsia="en-GB"/>
        </w:rPr>
        <w:t>nge</w:t>
      </w:r>
      <w:r w:rsidR="003D7D72">
        <w:rPr>
          <w:rFonts w:ascii="Arial" w:eastAsia="Times New Roman" w:hAnsi="Arial" w:cs="Arial"/>
          <w:color w:val="000000"/>
          <w:sz w:val="24"/>
          <w:szCs w:val="24"/>
          <w:lang w:eastAsia="en-GB"/>
        </w:rPr>
        <w:t xml:space="preserve"> and median</w:t>
      </w:r>
      <w:r w:rsidR="00684A24">
        <w:rPr>
          <w:rFonts w:ascii="Arial" w:eastAsia="Times New Roman" w:hAnsi="Arial" w:cs="Arial"/>
          <w:color w:val="000000"/>
          <w:sz w:val="24"/>
          <w:szCs w:val="24"/>
          <w:lang w:eastAsia="en-GB"/>
        </w:rPr>
        <w:t xml:space="preserve"> across the 7 </w:t>
      </w:r>
      <w:r w:rsidR="00684A24" w:rsidRPr="00684A24">
        <w:rPr>
          <w:rFonts w:ascii="Arial" w:eastAsia="Times New Roman" w:hAnsi="Arial" w:cs="Arial"/>
          <w:color w:val="000000"/>
          <w:sz w:val="24"/>
          <w:szCs w:val="24"/>
          <w:lang w:eastAsia="en-GB"/>
        </w:rPr>
        <w:t>items</w:t>
      </w:r>
      <w:r w:rsidR="00FC3FBB" w:rsidRPr="00684A24">
        <w:rPr>
          <w:rFonts w:ascii="Arial" w:eastAsia="Times New Roman" w:hAnsi="Arial" w:cs="Arial"/>
          <w:color w:val="000000"/>
          <w:sz w:val="24"/>
          <w:szCs w:val="24"/>
          <w:lang w:eastAsia="en-GB"/>
        </w:rPr>
        <w:t>.</w:t>
      </w:r>
      <w:r w:rsidR="00684A24" w:rsidRPr="00684A24">
        <w:rPr>
          <w:rFonts w:ascii="Arial" w:eastAsia="Times New Roman" w:hAnsi="Arial" w:cs="Arial"/>
          <w:color w:val="000000"/>
          <w:sz w:val="24"/>
          <w:szCs w:val="24"/>
          <w:lang w:eastAsia="en-GB"/>
        </w:rPr>
        <w:t xml:space="preserve"> Table </w:t>
      </w:r>
      <w:r w:rsidR="00FB1129">
        <w:rPr>
          <w:rFonts w:ascii="Arial" w:eastAsia="Times New Roman" w:hAnsi="Arial" w:cs="Arial"/>
          <w:color w:val="000000"/>
          <w:sz w:val="24"/>
          <w:szCs w:val="24"/>
          <w:lang w:eastAsia="en-GB"/>
        </w:rPr>
        <w:t>6</w:t>
      </w:r>
      <w:r w:rsidR="00684A24" w:rsidRPr="00684A24">
        <w:rPr>
          <w:rFonts w:ascii="Arial" w:eastAsia="Times New Roman" w:hAnsi="Arial" w:cs="Arial"/>
          <w:color w:val="000000"/>
          <w:sz w:val="24"/>
          <w:szCs w:val="24"/>
          <w:lang w:eastAsia="en-GB"/>
        </w:rPr>
        <w:t xml:space="preserve"> </w:t>
      </w:r>
      <w:r w:rsidR="00684A24">
        <w:rPr>
          <w:rFonts w:ascii="Arial" w:eastAsia="Times New Roman" w:hAnsi="Arial" w:cs="Arial"/>
          <w:color w:val="000000"/>
          <w:sz w:val="24"/>
          <w:szCs w:val="24"/>
          <w:lang w:eastAsia="en-GB"/>
        </w:rPr>
        <w:t>portrays the words used to describe the training.</w:t>
      </w:r>
      <w:r w:rsidR="00FC3FBB">
        <w:rPr>
          <w:rFonts w:ascii="Arial" w:eastAsia="Times New Roman" w:hAnsi="Arial" w:cs="Arial"/>
          <w:color w:val="000000"/>
          <w:sz w:val="24"/>
          <w:szCs w:val="24"/>
          <w:lang w:eastAsia="en-GB"/>
        </w:rPr>
        <w:t xml:space="preserve"> </w:t>
      </w:r>
      <w:r w:rsidR="00601D05">
        <w:rPr>
          <w:rFonts w:ascii="Arial" w:eastAsia="Times New Roman" w:hAnsi="Arial" w:cs="Arial"/>
          <w:color w:val="000000"/>
          <w:sz w:val="24"/>
          <w:szCs w:val="24"/>
          <w:lang w:eastAsia="en-GB"/>
        </w:rPr>
        <w:t>M</w:t>
      </w:r>
      <w:r w:rsidR="00DC5D2A">
        <w:rPr>
          <w:rFonts w:ascii="Arial" w:eastAsia="Times New Roman" w:hAnsi="Arial" w:cs="Arial"/>
          <w:color w:val="000000"/>
          <w:sz w:val="24"/>
          <w:szCs w:val="24"/>
          <w:lang w:eastAsia="en-GB"/>
        </w:rPr>
        <w:t xml:space="preserve">onthly </w:t>
      </w:r>
      <w:r w:rsidR="00601D05">
        <w:rPr>
          <w:rFonts w:ascii="Arial" w:eastAsia="Times New Roman" w:hAnsi="Arial" w:cs="Arial"/>
          <w:color w:val="000000"/>
          <w:sz w:val="24"/>
          <w:szCs w:val="24"/>
          <w:lang w:eastAsia="en-GB"/>
        </w:rPr>
        <w:t xml:space="preserve">group clinical </w:t>
      </w:r>
      <w:r w:rsidR="00DC5D2A">
        <w:rPr>
          <w:rFonts w:ascii="Arial" w:eastAsia="Times New Roman" w:hAnsi="Arial" w:cs="Arial"/>
          <w:color w:val="000000"/>
          <w:sz w:val="24"/>
          <w:szCs w:val="24"/>
          <w:lang w:eastAsia="en-GB"/>
        </w:rPr>
        <w:t xml:space="preserve">supervision, facilitated by the researchers, was provided to the </w:t>
      </w:r>
      <w:r>
        <w:rPr>
          <w:rFonts w:ascii="Arial" w:eastAsia="Times New Roman" w:hAnsi="Arial" w:cs="Arial"/>
          <w:color w:val="000000"/>
          <w:sz w:val="24"/>
          <w:szCs w:val="24"/>
          <w:lang w:eastAsia="en-GB"/>
        </w:rPr>
        <w:t>PWP</w:t>
      </w:r>
      <w:r w:rsidR="00601D05">
        <w:rPr>
          <w:rFonts w:ascii="Arial" w:eastAsia="Times New Roman" w:hAnsi="Arial" w:cs="Arial"/>
          <w:color w:val="000000"/>
          <w:sz w:val="24"/>
          <w:szCs w:val="24"/>
          <w:lang w:eastAsia="en-GB"/>
        </w:rPr>
        <w:t>s</w:t>
      </w:r>
      <w:r w:rsidR="00DC5D2A">
        <w:rPr>
          <w:rFonts w:ascii="Arial" w:eastAsia="Times New Roman" w:hAnsi="Arial" w:cs="Arial"/>
          <w:color w:val="000000"/>
          <w:sz w:val="24"/>
          <w:szCs w:val="24"/>
          <w:lang w:eastAsia="en-GB"/>
        </w:rPr>
        <w:t xml:space="preserve"> alongside their regular</w:t>
      </w:r>
      <w:r w:rsidR="00394B07">
        <w:rPr>
          <w:rFonts w:ascii="Arial" w:eastAsia="Times New Roman" w:hAnsi="Arial" w:cs="Arial"/>
          <w:color w:val="000000"/>
          <w:sz w:val="24"/>
          <w:szCs w:val="24"/>
          <w:lang w:eastAsia="en-GB"/>
        </w:rPr>
        <w:t>,</w:t>
      </w:r>
      <w:r w:rsidR="00DC5D2A" w:rsidRPr="00155198">
        <w:rPr>
          <w:rFonts w:ascii="Arial" w:eastAsia="Times New Roman" w:hAnsi="Arial" w:cs="Arial"/>
          <w:color w:val="000000"/>
          <w:sz w:val="24"/>
          <w:szCs w:val="24"/>
          <w:lang w:eastAsia="en-GB"/>
        </w:rPr>
        <w:t xml:space="preserve"> </w:t>
      </w:r>
      <w:r w:rsidR="00601D05">
        <w:rPr>
          <w:rFonts w:ascii="Arial" w:eastAsia="Times New Roman" w:hAnsi="Arial" w:cs="Arial"/>
          <w:color w:val="000000"/>
          <w:sz w:val="24"/>
          <w:szCs w:val="24"/>
          <w:lang w:eastAsia="en-GB"/>
        </w:rPr>
        <w:t>individual</w:t>
      </w:r>
      <w:r w:rsidR="00394B07">
        <w:rPr>
          <w:rFonts w:ascii="Arial" w:eastAsia="Times New Roman" w:hAnsi="Arial" w:cs="Arial"/>
          <w:color w:val="000000"/>
          <w:sz w:val="24"/>
          <w:szCs w:val="24"/>
          <w:lang w:eastAsia="en-GB"/>
        </w:rPr>
        <w:t>,</w:t>
      </w:r>
      <w:r w:rsidR="00601D05">
        <w:rPr>
          <w:rFonts w:ascii="Arial" w:eastAsia="Times New Roman" w:hAnsi="Arial" w:cs="Arial"/>
          <w:color w:val="000000"/>
          <w:sz w:val="24"/>
          <w:szCs w:val="24"/>
          <w:lang w:eastAsia="en-GB"/>
        </w:rPr>
        <w:t xml:space="preserve"> weekly case</w:t>
      </w:r>
      <w:r w:rsidR="00DC5D2A" w:rsidRPr="00155198">
        <w:rPr>
          <w:rFonts w:ascii="Arial" w:eastAsia="Times New Roman" w:hAnsi="Arial" w:cs="Arial"/>
          <w:color w:val="000000"/>
          <w:sz w:val="24"/>
          <w:szCs w:val="24"/>
          <w:lang w:eastAsia="en-GB"/>
        </w:rPr>
        <w:t xml:space="preserve"> management</w:t>
      </w:r>
      <w:r w:rsidR="00601D05">
        <w:rPr>
          <w:rFonts w:ascii="Arial" w:eastAsia="Times New Roman" w:hAnsi="Arial" w:cs="Arial"/>
          <w:color w:val="000000"/>
          <w:sz w:val="24"/>
          <w:szCs w:val="24"/>
          <w:lang w:eastAsia="en-GB"/>
        </w:rPr>
        <w:t xml:space="preserve"> supervision</w:t>
      </w:r>
      <w:r w:rsidR="00DC5D2A" w:rsidRPr="00155198">
        <w:rPr>
          <w:rFonts w:ascii="Arial" w:eastAsia="Times New Roman" w:hAnsi="Arial" w:cs="Arial"/>
          <w:color w:val="000000"/>
          <w:sz w:val="24"/>
          <w:szCs w:val="24"/>
          <w:lang w:eastAsia="en-GB"/>
        </w:rPr>
        <w:t>.</w:t>
      </w:r>
    </w:p>
    <w:p w14:paraId="1270A20D" w14:textId="48E03231" w:rsidR="00FC3FBB" w:rsidRPr="00DC5D2A" w:rsidRDefault="00FC3FBB" w:rsidP="00A37AB9">
      <w:pPr>
        <w:rPr>
          <w:rFonts w:ascii="Arial" w:eastAsia="Times New Roman" w:hAnsi="Arial" w:cs="Arial"/>
          <w:b/>
          <w:bCs/>
          <w:color w:val="000000"/>
          <w:sz w:val="24"/>
          <w:szCs w:val="24"/>
          <w:lang w:eastAsia="en-GB"/>
        </w:rPr>
      </w:pPr>
      <w:r w:rsidRPr="00DC5D2A">
        <w:rPr>
          <w:rFonts w:ascii="Arial" w:eastAsia="Times New Roman" w:hAnsi="Arial" w:cs="Arial"/>
          <w:b/>
          <w:bCs/>
          <w:color w:val="000000"/>
          <w:sz w:val="24"/>
          <w:szCs w:val="24"/>
          <w:lang w:eastAsia="en-GB"/>
        </w:rPr>
        <w:t xml:space="preserve">Table </w:t>
      </w:r>
      <w:r w:rsidR="00FB1129">
        <w:rPr>
          <w:rFonts w:ascii="Arial" w:eastAsia="Times New Roman" w:hAnsi="Arial" w:cs="Arial"/>
          <w:b/>
          <w:bCs/>
          <w:color w:val="000000"/>
          <w:sz w:val="24"/>
          <w:szCs w:val="24"/>
          <w:lang w:eastAsia="en-GB"/>
        </w:rPr>
        <w:t>5</w:t>
      </w:r>
    </w:p>
    <w:p w14:paraId="78FF452A" w14:textId="584C825D" w:rsidR="00FC3FBB" w:rsidRDefault="00684A24" w:rsidP="00F039F0">
      <w:pPr>
        <w:spacing w:after="200" w:line="360" w:lineRule="auto"/>
        <w:jc w:val="both"/>
        <w:rPr>
          <w:rFonts w:ascii="Arial" w:eastAsia="Times New Roman" w:hAnsi="Arial" w:cs="Arial"/>
          <w:i/>
          <w:iCs/>
          <w:color w:val="000000"/>
          <w:sz w:val="24"/>
          <w:szCs w:val="24"/>
          <w:lang w:eastAsia="en-GB"/>
        </w:rPr>
      </w:pPr>
      <w:r>
        <w:rPr>
          <w:rFonts w:ascii="Arial" w:eastAsia="Times New Roman" w:hAnsi="Arial" w:cs="Arial"/>
          <w:i/>
          <w:iCs/>
          <w:color w:val="000000"/>
          <w:sz w:val="24"/>
          <w:szCs w:val="24"/>
          <w:lang w:eastAsia="en-GB"/>
        </w:rPr>
        <w:t>The Range</w:t>
      </w:r>
      <w:r w:rsidR="003D7D72">
        <w:rPr>
          <w:rFonts w:ascii="Arial" w:eastAsia="Times New Roman" w:hAnsi="Arial" w:cs="Arial"/>
          <w:i/>
          <w:iCs/>
          <w:color w:val="000000"/>
          <w:sz w:val="24"/>
          <w:szCs w:val="24"/>
          <w:lang w:eastAsia="en-GB"/>
        </w:rPr>
        <w:t xml:space="preserve"> and</w:t>
      </w:r>
      <w:r>
        <w:rPr>
          <w:rFonts w:ascii="Arial" w:eastAsia="Times New Roman" w:hAnsi="Arial" w:cs="Arial"/>
          <w:i/>
          <w:iCs/>
          <w:color w:val="000000"/>
          <w:sz w:val="24"/>
          <w:szCs w:val="24"/>
          <w:lang w:eastAsia="en-GB"/>
        </w:rPr>
        <w:t xml:space="preserve"> M</w:t>
      </w:r>
      <w:r w:rsidR="003D7D72">
        <w:rPr>
          <w:rFonts w:ascii="Arial" w:eastAsia="Times New Roman" w:hAnsi="Arial" w:cs="Arial"/>
          <w:i/>
          <w:iCs/>
          <w:color w:val="000000"/>
          <w:sz w:val="24"/>
          <w:szCs w:val="24"/>
          <w:lang w:eastAsia="en-GB"/>
        </w:rPr>
        <w:t xml:space="preserve">edian </w:t>
      </w:r>
      <w:r>
        <w:rPr>
          <w:rFonts w:ascii="Arial" w:eastAsia="Times New Roman" w:hAnsi="Arial" w:cs="Arial"/>
          <w:i/>
          <w:iCs/>
          <w:color w:val="000000"/>
          <w:sz w:val="24"/>
          <w:szCs w:val="24"/>
          <w:lang w:eastAsia="en-GB"/>
        </w:rPr>
        <w:t xml:space="preserve">of </w:t>
      </w:r>
      <w:r w:rsidR="00FC3FBB" w:rsidRPr="00DC5D2A">
        <w:rPr>
          <w:rFonts w:ascii="Arial" w:eastAsia="Times New Roman" w:hAnsi="Arial" w:cs="Arial"/>
          <w:i/>
          <w:iCs/>
          <w:color w:val="000000"/>
          <w:sz w:val="24"/>
          <w:szCs w:val="24"/>
          <w:lang w:eastAsia="en-GB"/>
        </w:rPr>
        <w:t xml:space="preserve">Training </w:t>
      </w:r>
      <w:r w:rsidR="00AE0B7C" w:rsidRPr="00DC5D2A">
        <w:rPr>
          <w:rFonts w:ascii="Arial" w:eastAsia="Times New Roman" w:hAnsi="Arial" w:cs="Arial"/>
          <w:i/>
          <w:iCs/>
          <w:color w:val="000000"/>
          <w:sz w:val="24"/>
          <w:szCs w:val="24"/>
          <w:lang w:eastAsia="en-GB"/>
        </w:rPr>
        <w:t>S</w:t>
      </w:r>
      <w:r w:rsidR="00FC3FBB" w:rsidRPr="00DC5D2A">
        <w:rPr>
          <w:rFonts w:ascii="Arial" w:eastAsia="Times New Roman" w:hAnsi="Arial" w:cs="Arial"/>
          <w:i/>
          <w:iCs/>
          <w:color w:val="000000"/>
          <w:sz w:val="24"/>
          <w:szCs w:val="24"/>
          <w:lang w:eastAsia="en-GB"/>
        </w:rPr>
        <w:t xml:space="preserve">atisfaction </w:t>
      </w:r>
      <w:r w:rsidR="00AE0B7C" w:rsidRPr="00DC5D2A">
        <w:rPr>
          <w:rFonts w:ascii="Arial" w:eastAsia="Times New Roman" w:hAnsi="Arial" w:cs="Arial"/>
          <w:i/>
          <w:iCs/>
          <w:color w:val="000000"/>
          <w:sz w:val="24"/>
          <w:szCs w:val="24"/>
          <w:lang w:eastAsia="en-GB"/>
        </w:rPr>
        <w:t>S</w:t>
      </w:r>
      <w:r w:rsidR="00FC3FBB" w:rsidRPr="00DC5D2A">
        <w:rPr>
          <w:rFonts w:ascii="Arial" w:eastAsia="Times New Roman" w:hAnsi="Arial" w:cs="Arial"/>
          <w:i/>
          <w:iCs/>
          <w:color w:val="000000"/>
          <w:sz w:val="24"/>
          <w:szCs w:val="24"/>
          <w:lang w:eastAsia="en-GB"/>
        </w:rPr>
        <w:t>cores</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4957"/>
        <w:gridCol w:w="2052"/>
        <w:gridCol w:w="2052"/>
      </w:tblGrid>
      <w:tr w:rsidR="00DB7935" w14:paraId="41D85BCF" w14:textId="77777777" w:rsidTr="00DB7935">
        <w:trPr>
          <w:trHeight w:val="620"/>
        </w:trPr>
        <w:tc>
          <w:tcPr>
            <w:tcW w:w="4957" w:type="dxa"/>
            <w:tcBorders>
              <w:right w:val="nil"/>
            </w:tcBorders>
          </w:tcPr>
          <w:p w14:paraId="78099C8D" w14:textId="77777777" w:rsidR="00DB7935" w:rsidRPr="00DB7935" w:rsidRDefault="00DB7935" w:rsidP="00F039F0">
            <w:pPr>
              <w:spacing w:after="200" w:line="360" w:lineRule="auto"/>
              <w:jc w:val="both"/>
              <w:rPr>
                <w:rFonts w:ascii="Arial" w:eastAsia="Times New Roman" w:hAnsi="Arial" w:cs="Arial"/>
                <w:color w:val="000000"/>
                <w:sz w:val="24"/>
                <w:szCs w:val="24"/>
                <w:lang w:eastAsia="en-GB"/>
              </w:rPr>
            </w:pPr>
          </w:p>
        </w:tc>
        <w:tc>
          <w:tcPr>
            <w:tcW w:w="2052" w:type="dxa"/>
            <w:tcBorders>
              <w:left w:val="nil"/>
              <w:right w:val="nil"/>
            </w:tcBorders>
          </w:tcPr>
          <w:p w14:paraId="23C7D48C" w14:textId="7990C0DA" w:rsidR="00DB7935" w:rsidRPr="005F4BEF" w:rsidRDefault="00DB7935" w:rsidP="00DB7935">
            <w:pPr>
              <w:spacing w:after="200" w:line="360" w:lineRule="auto"/>
              <w:jc w:val="center"/>
              <w:rPr>
                <w:rFonts w:ascii="Arial" w:eastAsia="Times New Roman" w:hAnsi="Arial" w:cs="Arial"/>
                <w:color w:val="000000"/>
                <w:sz w:val="24"/>
                <w:szCs w:val="24"/>
                <w:lang w:eastAsia="en-GB"/>
              </w:rPr>
            </w:pPr>
            <w:r w:rsidRPr="005F4BEF">
              <w:rPr>
                <w:rFonts w:ascii="Arial" w:eastAsia="Times New Roman" w:hAnsi="Arial" w:cs="Arial"/>
                <w:color w:val="000000"/>
                <w:sz w:val="24"/>
                <w:szCs w:val="24"/>
                <w:lang w:eastAsia="en-GB"/>
              </w:rPr>
              <w:t>Range</w:t>
            </w:r>
          </w:p>
        </w:tc>
        <w:tc>
          <w:tcPr>
            <w:tcW w:w="2052" w:type="dxa"/>
            <w:tcBorders>
              <w:left w:val="nil"/>
            </w:tcBorders>
          </w:tcPr>
          <w:p w14:paraId="4431B422" w14:textId="75195CF3" w:rsidR="00DB7935" w:rsidRPr="005F4BEF" w:rsidRDefault="00871D4F" w:rsidP="00DB7935">
            <w:pPr>
              <w:spacing w:after="200" w:line="360" w:lineRule="auto"/>
              <w:jc w:val="center"/>
              <w:rPr>
                <w:rFonts w:ascii="Arial" w:eastAsia="Times New Roman" w:hAnsi="Arial" w:cs="Arial"/>
                <w:color w:val="000000"/>
                <w:sz w:val="24"/>
                <w:szCs w:val="24"/>
                <w:lang w:eastAsia="en-GB"/>
              </w:rPr>
            </w:pPr>
            <w:r w:rsidRPr="005F4BEF">
              <w:rPr>
                <w:rFonts w:ascii="Arial" w:eastAsia="Times New Roman" w:hAnsi="Arial" w:cs="Arial"/>
                <w:color w:val="000000"/>
                <w:sz w:val="24"/>
                <w:szCs w:val="24"/>
                <w:lang w:eastAsia="en-GB"/>
              </w:rPr>
              <w:t>Median</w:t>
            </w:r>
          </w:p>
        </w:tc>
      </w:tr>
      <w:tr w:rsidR="00DB7935" w14:paraId="545F7C60" w14:textId="77777777" w:rsidTr="00DB7935">
        <w:tc>
          <w:tcPr>
            <w:tcW w:w="4957" w:type="dxa"/>
            <w:tcBorders>
              <w:right w:val="nil"/>
            </w:tcBorders>
          </w:tcPr>
          <w:p w14:paraId="2446FDC6" w14:textId="61733075" w:rsidR="00DB7935" w:rsidRPr="00DB7935" w:rsidRDefault="00DB7935" w:rsidP="009E60D1">
            <w:pPr>
              <w:spacing w:after="200" w:line="360" w:lineRule="auto"/>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 xml:space="preserve">1) </w:t>
            </w:r>
            <w:r w:rsidRPr="00DB7935">
              <w:rPr>
                <w:rFonts w:ascii="Arial" w:hAnsi="Arial" w:cs="Arial"/>
                <w:color w:val="000000"/>
                <w:sz w:val="24"/>
                <w:szCs w:val="24"/>
              </w:rPr>
              <w:t>I feel sufficiently knowledgeable about CAT guided self-help at a theoretical level.</w:t>
            </w:r>
          </w:p>
        </w:tc>
        <w:tc>
          <w:tcPr>
            <w:tcW w:w="2052" w:type="dxa"/>
            <w:tcBorders>
              <w:left w:val="nil"/>
              <w:right w:val="nil"/>
            </w:tcBorders>
          </w:tcPr>
          <w:p w14:paraId="52826C25" w14:textId="6517DB0D" w:rsidR="00DB7935" w:rsidRPr="00DB7935" w:rsidRDefault="00DB7935" w:rsidP="00DB7935">
            <w:pPr>
              <w:spacing w:after="200" w:line="360" w:lineRule="auto"/>
              <w:jc w:val="center"/>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8 - 10</w:t>
            </w:r>
          </w:p>
        </w:tc>
        <w:tc>
          <w:tcPr>
            <w:tcW w:w="2052" w:type="dxa"/>
            <w:tcBorders>
              <w:left w:val="nil"/>
            </w:tcBorders>
          </w:tcPr>
          <w:p w14:paraId="707BB1C3" w14:textId="0C226641" w:rsidR="00DB7935" w:rsidRPr="00DB7935" w:rsidRDefault="003D7D72" w:rsidP="00DB7935">
            <w:pPr>
              <w:spacing w:after="20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8</w:t>
            </w:r>
          </w:p>
        </w:tc>
      </w:tr>
      <w:tr w:rsidR="00DB7935" w14:paraId="6FB10439" w14:textId="77777777" w:rsidTr="00DB7935">
        <w:tc>
          <w:tcPr>
            <w:tcW w:w="4957" w:type="dxa"/>
            <w:tcBorders>
              <w:right w:val="nil"/>
            </w:tcBorders>
          </w:tcPr>
          <w:p w14:paraId="6E335680" w14:textId="2F6E0C56" w:rsidR="00DB7935" w:rsidRPr="00DB7935" w:rsidRDefault="00DB7935" w:rsidP="009E60D1">
            <w:pPr>
              <w:spacing w:after="200" w:line="360" w:lineRule="auto"/>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2) I feel I sufficiently understand the three components of CAT-GSH.</w:t>
            </w:r>
          </w:p>
        </w:tc>
        <w:tc>
          <w:tcPr>
            <w:tcW w:w="2052" w:type="dxa"/>
            <w:tcBorders>
              <w:left w:val="nil"/>
              <w:right w:val="nil"/>
            </w:tcBorders>
          </w:tcPr>
          <w:p w14:paraId="428A4E5B" w14:textId="450201DC" w:rsidR="00DB7935" w:rsidRPr="00DB7935" w:rsidRDefault="00DB7935" w:rsidP="00DB7935">
            <w:pPr>
              <w:spacing w:after="200" w:line="360" w:lineRule="auto"/>
              <w:jc w:val="center"/>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8</w:t>
            </w:r>
          </w:p>
        </w:tc>
        <w:tc>
          <w:tcPr>
            <w:tcW w:w="2052" w:type="dxa"/>
            <w:tcBorders>
              <w:left w:val="nil"/>
            </w:tcBorders>
          </w:tcPr>
          <w:p w14:paraId="4EECDB97" w14:textId="42E178D2" w:rsidR="00DB7935" w:rsidRPr="00DB7935" w:rsidRDefault="003D7D72" w:rsidP="00DB7935">
            <w:pPr>
              <w:spacing w:after="20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8</w:t>
            </w:r>
          </w:p>
        </w:tc>
      </w:tr>
      <w:tr w:rsidR="00DB7935" w14:paraId="546FB6EB" w14:textId="77777777" w:rsidTr="00DB7935">
        <w:tc>
          <w:tcPr>
            <w:tcW w:w="4957" w:type="dxa"/>
            <w:tcBorders>
              <w:right w:val="nil"/>
            </w:tcBorders>
          </w:tcPr>
          <w:p w14:paraId="74FBECC6" w14:textId="3A05C248" w:rsidR="00DB7935" w:rsidRPr="00DB7935" w:rsidRDefault="00DB7935" w:rsidP="009E60D1">
            <w:pPr>
              <w:spacing w:after="200" w:line="360" w:lineRule="auto"/>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3) I feel sufficiently knowledgeable about how CAT-GSH differs from CBT-GSH.</w:t>
            </w:r>
          </w:p>
        </w:tc>
        <w:tc>
          <w:tcPr>
            <w:tcW w:w="2052" w:type="dxa"/>
            <w:tcBorders>
              <w:left w:val="nil"/>
              <w:right w:val="nil"/>
            </w:tcBorders>
          </w:tcPr>
          <w:p w14:paraId="7FB761AF" w14:textId="790E38A6" w:rsidR="00DB7935" w:rsidRPr="00DB7935" w:rsidRDefault="00DB7935" w:rsidP="00DB7935">
            <w:pPr>
              <w:spacing w:after="200" w:line="360" w:lineRule="auto"/>
              <w:jc w:val="center"/>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9</w:t>
            </w:r>
          </w:p>
        </w:tc>
        <w:tc>
          <w:tcPr>
            <w:tcW w:w="2052" w:type="dxa"/>
            <w:tcBorders>
              <w:left w:val="nil"/>
            </w:tcBorders>
          </w:tcPr>
          <w:p w14:paraId="392B7D39" w14:textId="6CC29440" w:rsidR="00DB7935" w:rsidRPr="00DB7935" w:rsidRDefault="003D7D72" w:rsidP="00DB7935">
            <w:pPr>
              <w:spacing w:after="20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9</w:t>
            </w:r>
          </w:p>
        </w:tc>
      </w:tr>
      <w:tr w:rsidR="00DB7935" w14:paraId="5110608F" w14:textId="77777777" w:rsidTr="00DB7935">
        <w:tc>
          <w:tcPr>
            <w:tcW w:w="4957" w:type="dxa"/>
            <w:tcBorders>
              <w:right w:val="nil"/>
            </w:tcBorders>
          </w:tcPr>
          <w:p w14:paraId="5CC92C96" w14:textId="5CBC6879" w:rsidR="00DB7935" w:rsidRPr="00DB7935" w:rsidRDefault="00DB7935" w:rsidP="009E60D1">
            <w:pPr>
              <w:spacing w:after="200" w:line="360" w:lineRule="auto"/>
              <w:rPr>
                <w:rFonts w:ascii="Arial" w:eastAsia="Times New Roman" w:hAnsi="Arial" w:cs="Arial"/>
                <w:color w:val="000000"/>
                <w:sz w:val="24"/>
                <w:szCs w:val="24"/>
                <w:lang w:eastAsia="en-GB"/>
              </w:rPr>
            </w:pPr>
            <w:r w:rsidRPr="00DB7935">
              <w:rPr>
                <w:rFonts w:ascii="Arial" w:hAnsi="Arial" w:cs="Arial"/>
                <w:color w:val="000000"/>
                <w:sz w:val="24"/>
                <w:szCs w:val="24"/>
              </w:rPr>
              <w:t>4)</w:t>
            </w:r>
            <w:r w:rsidRPr="00DC5D2A">
              <w:rPr>
                <w:rFonts w:ascii="Arial" w:hAnsi="Arial" w:cs="Arial"/>
                <w:color w:val="000000"/>
                <w:sz w:val="24"/>
                <w:szCs w:val="24"/>
              </w:rPr>
              <w:t xml:space="preserve"> I feel sufficiently confident in implementing CAT-GSH.</w:t>
            </w:r>
          </w:p>
        </w:tc>
        <w:tc>
          <w:tcPr>
            <w:tcW w:w="2052" w:type="dxa"/>
            <w:tcBorders>
              <w:left w:val="nil"/>
              <w:right w:val="nil"/>
            </w:tcBorders>
          </w:tcPr>
          <w:p w14:paraId="2CC060D1" w14:textId="3E5F2646" w:rsidR="00DB7935" w:rsidRPr="00DB7935" w:rsidRDefault="00DB7935" w:rsidP="00DB7935">
            <w:pPr>
              <w:spacing w:after="200" w:line="360" w:lineRule="auto"/>
              <w:jc w:val="center"/>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 xml:space="preserve">6 – </w:t>
            </w:r>
            <w:r w:rsidR="003D7D72">
              <w:rPr>
                <w:rFonts w:ascii="Arial" w:eastAsia="Times New Roman" w:hAnsi="Arial" w:cs="Arial"/>
                <w:color w:val="000000"/>
                <w:sz w:val="24"/>
                <w:szCs w:val="24"/>
                <w:lang w:eastAsia="en-GB"/>
              </w:rPr>
              <w:t>8</w:t>
            </w:r>
          </w:p>
        </w:tc>
        <w:tc>
          <w:tcPr>
            <w:tcW w:w="2052" w:type="dxa"/>
            <w:tcBorders>
              <w:left w:val="nil"/>
            </w:tcBorders>
          </w:tcPr>
          <w:p w14:paraId="6B4F0219" w14:textId="1EB98157" w:rsidR="00DB7935" w:rsidRPr="00DB7935" w:rsidRDefault="003D7D72" w:rsidP="00DB7935">
            <w:pPr>
              <w:spacing w:after="20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7</w:t>
            </w:r>
          </w:p>
        </w:tc>
      </w:tr>
      <w:tr w:rsidR="00DB7935" w14:paraId="0D2A62BC" w14:textId="77777777" w:rsidTr="00DB7935">
        <w:tc>
          <w:tcPr>
            <w:tcW w:w="4957" w:type="dxa"/>
            <w:tcBorders>
              <w:right w:val="nil"/>
            </w:tcBorders>
          </w:tcPr>
          <w:p w14:paraId="7C5521F1" w14:textId="352FFD7D" w:rsidR="00DB7935" w:rsidRPr="00DB7935" w:rsidRDefault="00DB7935" w:rsidP="009E60D1">
            <w:pPr>
              <w:spacing w:after="200" w:line="360" w:lineRule="auto"/>
              <w:rPr>
                <w:rFonts w:ascii="Arial" w:eastAsia="Times New Roman" w:hAnsi="Arial" w:cs="Arial"/>
                <w:color w:val="000000"/>
                <w:sz w:val="24"/>
                <w:szCs w:val="24"/>
                <w:lang w:eastAsia="en-GB"/>
              </w:rPr>
            </w:pPr>
            <w:r w:rsidRPr="00DB7935">
              <w:rPr>
                <w:rFonts w:ascii="Arial" w:hAnsi="Arial" w:cs="Arial"/>
                <w:color w:val="000000"/>
                <w:sz w:val="24"/>
                <w:szCs w:val="24"/>
              </w:rPr>
              <w:t>5) I</w:t>
            </w:r>
            <w:r w:rsidRPr="00DC5D2A">
              <w:rPr>
                <w:rFonts w:ascii="Arial" w:hAnsi="Arial" w:cs="Arial"/>
                <w:color w:val="000000"/>
                <w:sz w:val="24"/>
                <w:szCs w:val="24"/>
              </w:rPr>
              <w:t xml:space="preserve"> am generally satisfied with the training provided on CAT-GSH.</w:t>
            </w:r>
          </w:p>
        </w:tc>
        <w:tc>
          <w:tcPr>
            <w:tcW w:w="2052" w:type="dxa"/>
            <w:tcBorders>
              <w:left w:val="nil"/>
              <w:right w:val="nil"/>
            </w:tcBorders>
          </w:tcPr>
          <w:p w14:paraId="69040C24" w14:textId="7F2FE548" w:rsidR="00DB7935" w:rsidRPr="00DB7935" w:rsidRDefault="00DB7935" w:rsidP="00DB7935">
            <w:pPr>
              <w:spacing w:after="200" w:line="360" w:lineRule="auto"/>
              <w:jc w:val="center"/>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9</w:t>
            </w:r>
          </w:p>
        </w:tc>
        <w:tc>
          <w:tcPr>
            <w:tcW w:w="2052" w:type="dxa"/>
            <w:tcBorders>
              <w:left w:val="nil"/>
            </w:tcBorders>
          </w:tcPr>
          <w:p w14:paraId="5B52A901" w14:textId="4DA3A326" w:rsidR="00DB7935" w:rsidRPr="00DB7935" w:rsidRDefault="003D7D72" w:rsidP="00DB7935">
            <w:pPr>
              <w:spacing w:after="20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9</w:t>
            </w:r>
          </w:p>
        </w:tc>
      </w:tr>
      <w:tr w:rsidR="00DB7935" w14:paraId="346D16FA" w14:textId="77777777" w:rsidTr="00DB7935">
        <w:tc>
          <w:tcPr>
            <w:tcW w:w="4957" w:type="dxa"/>
            <w:tcBorders>
              <w:right w:val="nil"/>
            </w:tcBorders>
          </w:tcPr>
          <w:p w14:paraId="2E1A71D5" w14:textId="3839434E" w:rsidR="00DB7935" w:rsidRPr="00DB7935" w:rsidRDefault="00DB7935" w:rsidP="009E60D1">
            <w:pPr>
              <w:spacing w:after="200" w:line="360" w:lineRule="auto"/>
              <w:rPr>
                <w:rFonts w:ascii="Arial" w:eastAsia="Times New Roman" w:hAnsi="Arial" w:cs="Arial"/>
                <w:color w:val="000000"/>
                <w:sz w:val="24"/>
                <w:szCs w:val="24"/>
                <w:lang w:eastAsia="en-GB"/>
              </w:rPr>
            </w:pPr>
            <w:r w:rsidRPr="00DB7935">
              <w:rPr>
                <w:rFonts w:ascii="Arial" w:hAnsi="Arial" w:cs="Arial"/>
                <w:color w:val="000000"/>
                <w:sz w:val="24"/>
                <w:szCs w:val="24"/>
              </w:rPr>
              <w:lastRenderedPageBreak/>
              <w:t>6) The training materials were presented in an</w:t>
            </w:r>
            <w:r w:rsidRPr="00DC5D2A">
              <w:rPr>
                <w:rFonts w:ascii="Arial" w:hAnsi="Arial" w:cs="Arial"/>
                <w:color w:val="000000"/>
                <w:sz w:val="24"/>
                <w:szCs w:val="24"/>
              </w:rPr>
              <w:t xml:space="preserve"> engaging and understandable way.</w:t>
            </w:r>
          </w:p>
        </w:tc>
        <w:tc>
          <w:tcPr>
            <w:tcW w:w="2052" w:type="dxa"/>
            <w:tcBorders>
              <w:left w:val="nil"/>
              <w:right w:val="nil"/>
            </w:tcBorders>
          </w:tcPr>
          <w:p w14:paraId="478DC04F" w14:textId="77F780FD" w:rsidR="00DB7935" w:rsidRPr="00DB7935" w:rsidRDefault="00DB7935" w:rsidP="00DB7935">
            <w:pPr>
              <w:spacing w:after="200" w:line="360" w:lineRule="auto"/>
              <w:jc w:val="center"/>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9 – 10</w:t>
            </w:r>
          </w:p>
        </w:tc>
        <w:tc>
          <w:tcPr>
            <w:tcW w:w="2052" w:type="dxa"/>
            <w:tcBorders>
              <w:left w:val="nil"/>
            </w:tcBorders>
          </w:tcPr>
          <w:p w14:paraId="24177EED" w14:textId="23B5F6FD" w:rsidR="00DB7935" w:rsidRPr="00DB7935" w:rsidRDefault="003D7D72" w:rsidP="00DB7935">
            <w:pPr>
              <w:spacing w:after="20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9.5</w:t>
            </w:r>
          </w:p>
        </w:tc>
      </w:tr>
      <w:tr w:rsidR="00DB7935" w14:paraId="4017F8AC" w14:textId="77777777" w:rsidTr="00DB7935">
        <w:tc>
          <w:tcPr>
            <w:tcW w:w="4957" w:type="dxa"/>
            <w:tcBorders>
              <w:right w:val="nil"/>
            </w:tcBorders>
          </w:tcPr>
          <w:p w14:paraId="1C915613" w14:textId="292CEC69" w:rsidR="00DB7935" w:rsidRPr="00DB7935" w:rsidRDefault="00DB7935" w:rsidP="009E60D1">
            <w:pPr>
              <w:spacing w:after="200" w:line="360" w:lineRule="auto"/>
              <w:rPr>
                <w:rFonts w:ascii="Arial" w:eastAsia="Times New Roman" w:hAnsi="Arial" w:cs="Arial"/>
                <w:color w:val="000000"/>
                <w:sz w:val="24"/>
                <w:szCs w:val="24"/>
                <w:lang w:eastAsia="en-GB"/>
              </w:rPr>
            </w:pPr>
            <w:r w:rsidRPr="00DB7935">
              <w:rPr>
                <w:rFonts w:ascii="Arial" w:hAnsi="Arial" w:cs="Arial"/>
                <w:color w:val="000000"/>
                <w:sz w:val="24"/>
                <w:szCs w:val="24"/>
              </w:rPr>
              <w:t>7) The</w:t>
            </w:r>
            <w:r w:rsidRPr="00DC5D2A">
              <w:rPr>
                <w:rFonts w:ascii="Arial" w:hAnsi="Arial" w:cs="Arial"/>
                <w:color w:val="000000"/>
                <w:sz w:val="24"/>
                <w:szCs w:val="24"/>
              </w:rPr>
              <w:t xml:space="preserve"> trainers were encouraging and enthusiastic.</w:t>
            </w:r>
          </w:p>
        </w:tc>
        <w:tc>
          <w:tcPr>
            <w:tcW w:w="2052" w:type="dxa"/>
            <w:tcBorders>
              <w:left w:val="nil"/>
              <w:right w:val="nil"/>
            </w:tcBorders>
          </w:tcPr>
          <w:p w14:paraId="0E9FE55B" w14:textId="77A69AB1" w:rsidR="00DB7935" w:rsidRPr="00DB7935" w:rsidRDefault="00DB7935" w:rsidP="00DB7935">
            <w:pPr>
              <w:spacing w:after="200" w:line="360" w:lineRule="auto"/>
              <w:jc w:val="center"/>
              <w:rPr>
                <w:rFonts w:ascii="Arial" w:eastAsia="Times New Roman" w:hAnsi="Arial" w:cs="Arial"/>
                <w:color w:val="000000"/>
                <w:sz w:val="24"/>
                <w:szCs w:val="24"/>
                <w:lang w:eastAsia="en-GB"/>
              </w:rPr>
            </w:pPr>
            <w:r w:rsidRPr="00DB7935">
              <w:rPr>
                <w:rFonts w:ascii="Arial" w:eastAsia="Times New Roman" w:hAnsi="Arial" w:cs="Arial"/>
                <w:color w:val="000000"/>
                <w:sz w:val="24"/>
                <w:szCs w:val="24"/>
                <w:lang w:eastAsia="en-GB"/>
              </w:rPr>
              <w:t>10</w:t>
            </w:r>
          </w:p>
        </w:tc>
        <w:tc>
          <w:tcPr>
            <w:tcW w:w="2052" w:type="dxa"/>
            <w:tcBorders>
              <w:left w:val="nil"/>
            </w:tcBorders>
          </w:tcPr>
          <w:p w14:paraId="272E8E5B" w14:textId="6C26012B" w:rsidR="00DB7935" w:rsidRPr="00DB7935" w:rsidRDefault="003D7D72" w:rsidP="00DB7935">
            <w:pPr>
              <w:spacing w:after="20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10</w:t>
            </w:r>
          </w:p>
        </w:tc>
      </w:tr>
    </w:tbl>
    <w:p w14:paraId="70CA7492" w14:textId="77777777" w:rsidR="00985BF8" w:rsidRDefault="00985BF8" w:rsidP="00F039F0">
      <w:pPr>
        <w:spacing w:after="200" w:line="360" w:lineRule="auto"/>
        <w:jc w:val="both"/>
        <w:rPr>
          <w:rFonts w:ascii="Arial" w:eastAsia="Times New Roman" w:hAnsi="Arial" w:cs="Arial"/>
          <w:i/>
          <w:iCs/>
          <w:color w:val="000000"/>
          <w:sz w:val="24"/>
          <w:szCs w:val="24"/>
          <w:lang w:eastAsia="en-GB"/>
        </w:rPr>
      </w:pPr>
    </w:p>
    <w:p w14:paraId="0CC80BB2" w14:textId="7AEC1D2C" w:rsidR="00DB7935" w:rsidRPr="00684A24" w:rsidRDefault="00DB7935" w:rsidP="00DB029F">
      <w:pPr>
        <w:spacing w:after="200" w:line="276" w:lineRule="auto"/>
        <w:jc w:val="both"/>
        <w:rPr>
          <w:rFonts w:ascii="Arial" w:eastAsia="Times New Roman" w:hAnsi="Arial" w:cs="Arial"/>
          <w:b/>
          <w:bCs/>
          <w:color w:val="000000"/>
          <w:sz w:val="24"/>
          <w:szCs w:val="24"/>
          <w:lang w:eastAsia="en-GB"/>
        </w:rPr>
      </w:pPr>
      <w:r w:rsidRPr="00684A24">
        <w:rPr>
          <w:rFonts w:ascii="Arial" w:eastAsia="Times New Roman" w:hAnsi="Arial" w:cs="Arial"/>
          <w:b/>
          <w:bCs/>
          <w:color w:val="000000"/>
          <w:sz w:val="24"/>
          <w:szCs w:val="24"/>
          <w:lang w:eastAsia="en-GB"/>
        </w:rPr>
        <w:t xml:space="preserve">Table </w:t>
      </w:r>
      <w:r w:rsidR="00FB1129">
        <w:rPr>
          <w:rFonts w:ascii="Arial" w:eastAsia="Times New Roman" w:hAnsi="Arial" w:cs="Arial"/>
          <w:b/>
          <w:bCs/>
          <w:color w:val="000000"/>
          <w:sz w:val="24"/>
          <w:szCs w:val="24"/>
          <w:lang w:eastAsia="en-GB"/>
        </w:rPr>
        <w:t>6</w:t>
      </w:r>
    </w:p>
    <w:p w14:paraId="41F753A8" w14:textId="364E210D" w:rsidR="00DB7935" w:rsidRDefault="00684A24" w:rsidP="00DB029F">
      <w:pPr>
        <w:spacing w:after="200" w:line="276" w:lineRule="auto"/>
        <w:jc w:val="both"/>
        <w:rPr>
          <w:rFonts w:ascii="Arial" w:eastAsia="Times New Roman" w:hAnsi="Arial" w:cs="Arial"/>
          <w:i/>
          <w:iCs/>
          <w:color w:val="000000"/>
          <w:sz w:val="24"/>
          <w:szCs w:val="24"/>
          <w:lang w:eastAsia="en-GB"/>
        </w:rPr>
      </w:pPr>
      <w:r>
        <w:rPr>
          <w:rFonts w:ascii="Arial" w:eastAsia="Times New Roman" w:hAnsi="Arial" w:cs="Arial"/>
          <w:i/>
          <w:iCs/>
          <w:color w:val="000000"/>
          <w:sz w:val="24"/>
          <w:szCs w:val="24"/>
          <w:lang w:eastAsia="en-GB"/>
        </w:rPr>
        <w:t>The Words used to Describe Training</w:t>
      </w:r>
    </w:p>
    <w:tbl>
      <w:tblPr>
        <w:tblStyle w:val="TableGrid"/>
        <w:tblW w:w="9493" w:type="dxa"/>
        <w:tblBorders>
          <w:left w:val="none" w:sz="0" w:space="0" w:color="auto"/>
          <w:right w:val="none" w:sz="0" w:space="0" w:color="auto"/>
        </w:tblBorders>
        <w:tblLayout w:type="fixed"/>
        <w:tblLook w:val="04A0" w:firstRow="1" w:lastRow="0" w:firstColumn="1" w:lastColumn="0" w:noHBand="0" w:noVBand="1"/>
      </w:tblPr>
      <w:tblGrid>
        <w:gridCol w:w="2552"/>
        <w:gridCol w:w="1735"/>
        <w:gridCol w:w="1735"/>
        <w:gridCol w:w="1916"/>
        <w:gridCol w:w="1555"/>
      </w:tblGrid>
      <w:tr w:rsidR="00DB7935" w:rsidRPr="00DC5D2A" w14:paraId="434B1FF3" w14:textId="77777777" w:rsidTr="00885E30">
        <w:trPr>
          <w:trHeight w:val="359"/>
        </w:trPr>
        <w:tc>
          <w:tcPr>
            <w:tcW w:w="2552" w:type="dxa"/>
            <w:tcBorders>
              <w:right w:val="nil"/>
            </w:tcBorders>
          </w:tcPr>
          <w:p w14:paraId="0DA56158" w14:textId="77777777" w:rsidR="00DB7935" w:rsidRPr="00DC5D2A" w:rsidRDefault="00DB7935" w:rsidP="001A1F77">
            <w:pPr>
              <w:spacing w:line="480" w:lineRule="auto"/>
              <w:jc w:val="center"/>
              <w:rPr>
                <w:rFonts w:ascii="Arial" w:hAnsi="Arial" w:cs="Arial"/>
                <w:color w:val="000000"/>
                <w:sz w:val="24"/>
                <w:szCs w:val="24"/>
              </w:rPr>
            </w:pPr>
          </w:p>
        </w:tc>
        <w:tc>
          <w:tcPr>
            <w:tcW w:w="1735" w:type="dxa"/>
            <w:tcBorders>
              <w:left w:val="nil"/>
              <w:right w:val="nil"/>
            </w:tcBorders>
          </w:tcPr>
          <w:p w14:paraId="1C941FB3" w14:textId="4CFAA50C" w:rsidR="00DB7935" w:rsidRPr="00DC5D2A" w:rsidRDefault="00DB7935" w:rsidP="001A1F77">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PWP1</w:t>
            </w:r>
          </w:p>
        </w:tc>
        <w:tc>
          <w:tcPr>
            <w:tcW w:w="1735" w:type="dxa"/>
            <w:tcBorders>
              <w:left w:val="nil"/>
              <w:right w:val="nil"/>
            </w:tcBorders>
          </w:tcPr>
          <w:p w14:paraId="7990C860" w14:textId="7EEF5F1D" w:rsidR="00DB7935" w:rsidRPr="00DC5D2A" w:rsidRDefault="00DB7935" w:rsidP="001A1F77">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PWP2</w:t>
            </w:r>
          </w:p>
        </w:tc>
        <w:tc>
          <w:tcPr>
            <w:tcW w:w="1916" w:type="dxa"/>
            <w:tcBorders>
              <w:left w:val="nil"/>
              <w:right w:val="nil"/>
            </w:tcBorders>
          </w:tcPr>
          <w:p w14:paraId="42640D7A" w14:textId="0F281690" w:rsidR="00DB7935" w:rsidRPr="00DC5D2A" w:rsidRDefault="00DB7935" w:rsidP="001A1F77">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PWP3</w:t>
            </w:r>
          </w:p>
        </w:tc>
        <w:tc>
          <w:tcPr>
            <w:tcW w:w="1555" w:type="dxa"/>
            <w:tcBorders>
              <w:left w:val="nil"/>
            </w:tcBorders>
          </w:tcPr>
          <w:p w14:paraId="1365CBE1" w14:textId="0688DFD5" w:rsidR="00DB7935" w:rsidRPr="00DC5D2A" w:rsidRDefault="00DB7935" w:rsidP="001A1F77">
            <w:pPr>
              <w:spacing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PWP4</w:t>
            </w:r>
          </w:p>
        </w:tc>
      </w:tr>
      <w:tr w:rsidR="00DB7935" w:rsidRPr="00DC5D2A" w14:paraId="48DC726E" w14:textId="77777777" w:rsidTr="00885E30">
        <w:trPr>
          <w:trHeight w:val="3857"/>
        </w:trPr>
        <w:tc>
          <w:tcPr>
            <w:tcW w:w="2552" w:type="dxa"/>
            <w:tcBorders>
              <w:right w:val="nil"/>
            </w:tcBorders>
          </w:tcPr>
          <w:p w14:paraId="6F7139C3" w14:textId="77777777" w:rsidR="00DB7935" w:rsidRPr="00DC5D2A" w:rsidRDefault="00DB7935" w:rsidP="00A52708">
            <w:pPr>
              <w:spacing w:after="200" w:line="480" w:lineRule="auto"/>
              <w:jc w:val="center"/>
              <w:rPr>
                <w:rFonts w:ascii="Arial" w:hAnsi="Arial" w:cs="Arial"/>
                <w:b/>
                <w:bCs/>
                <w:color w:val="000000"/>
                <w:sz w:val="24"/>
                <w:szCs w:val="24"/>
              </w:rPr>
            </w:pPr>
            <w:r w:rsidRPr="00DC5D2A">
              <w:rPr>
                <w:rFonts w:ascii="Arial" w:hAnsi="Arial" w:cs="Arial"/>
                <w:color w:val="000000"/>
                <w:sz w:val="24"/>
                <w:szCs w:val="24"/>
              </w:rPr>
              <w:t>Write five words below to describe the CAT-GSH training</w:t>
            </w:r>
          </w:p>
        </w:tc>
        <w:tc>
          <w:tcPr>
            <w:tcW w:w="1735" w:type="dxa"/>
            <w:tcBorders>
              <w:left w:val="nil"/>
              <w:right w:val="nil"/>
            </w:tcBorders>
          </w:tcPr>
          <w:p w14:paraId="65C1D829"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Challenging</w:t>
            </w:r>
          </w:p>
          <w:p w14:paraId="588E9381"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Interesting</w:t>
            </w:r>
          </w:p>
          <w:p w14:paraId="70BDAA4E"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Informative</w:t>
            </w:r>
          </w:p>
          <w:p w14:paraId="373B6880"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Thorough</w:t>
            </w:r>
          </w:p>
          <w:p w14:paraId="7D24BB35"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Educational</w:t>
            </w:r>
          </w:p>
        </w:tc>
        <w:tc>
          <w:tcPr>
            <w:tcW w:w="1735" w:type="dxa"/>
            <w:tcBorders>
              <w:left w:val="nil"/>
              <w:right w:val="nil"/>
            </w:tcBorders>
          </w:tcPr>
          <w:p w14:paraId="052ECFC0"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Interesting</w:t>
            </w:r>
          </w:p>
          <w:p w14:paraId="6FE4B703" w14:textId="709839A5"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Mind</w:t>
            </w:r>
            <w:r w:rsidR="00885E30">
              <w:rPr>
                <w:rFonts w:ascii="Arial" w:eastAsia="Times New Roman" w:hAnsi="Arial" w:cs="Arial"/>
                <w:color w:val="000000"/>
                <w:sz w:val="24"/>
                <w:szCs w:val="24"/>
                <w:lang w:eastAsia="en-GB"/>
              </w:rPr>
              <w:t>-</w:t>
            </w:r>
            <w:r w:rsidRPr="00DC5D2A">
              <w:rPr>
                <w:rFonts w:ascii="Arial" w:eastAsia="Times New Roman" w:hAnsi="Arial" w:cs="Arial"/>
                <w:color w:val="000000"/>
                <w:sz w:val="24"/>
                <w:szCs w:val="24"/>
                <w:lang w:eastAsia="en-GB"/>
              </w:rPr>
              <w:t>opening</w:t>
            </w:r>
          </w:p>
          <w:p w14:paraId="344DEC1F"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Exciting</w:t>
            </w:r>
          </w:p>
          <w:p w14:paraId="2C6828D2"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Thorough</w:t>
            </w:r>
          </w:p>
          <w:p w14:paraId="32F2C5AC"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Supportive</w:t>
            </w:r>
          </w:p>
        </w:tc>
        <w:tc>
          <w:tcPr>
            <w:tcW w:w="1916" w:type="dxa"/>
            <w:tcBorders>
              <w:left w:val="nil"/>
              <w:right w:val="nil"/>
            </w:tcBorders>
          </w:tcPr>
          <w:p w14:paraId="269638F8"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Interesting</w:t>
            </w:r>
          </w:p>
          <w:p w14:paraId="6C1441A1"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Engaging</w:t>
            </w:r>
          </w:p>
          <w:p w14:paraId="6026BEE3"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Knowledgeable</w:t>
            </w:r>
          </w:p>
          <w:p w14:paraId="4975FEFA"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Refreshing</w:t>
            </w:r>
          </w:p>
          <w:p w14:paraId="4EC3A7F8"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Motivating</w:t>
            </w:r>
          </w:p>
        </w:tc>
        <w:tc>
          <w:tcPr>
            <w:tcW w:w="1555" w:type="dxa"/>
            <w:tcBorders>
              <w:left w:val="nil"/>
            </w:tcBorders>
          </w:tcPr>
          <w:p w14:paraId="430FA531"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Enjoyable</w:t>
            </w:r>
          </w:p>
          <w:p w14:paraId="4A41294F"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Stimulating</w:t>
            </w:r>
          </w:p>
          <w:p w14:paraId="40DA93BE"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Thoughtful</w:t>
            </w:r>
          </w:p>
          <w:p w14:paraId="1C62A3E9"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Positive</w:t>
            </w:r>
          </w:p>
          <w:p w14:paraId="0F36EADA" w14:textId="77777777" w:rsidR="00DB7935" w:rsidRPr="00DC5D2A" w:rsidRDefault="00DB7935" w:rsidP="00A52708">
            <w:pPr>
              <w:spacing w:after="200" w:line="480" w:lineRule="auto"/>
              <w:jc w:val="center"/>
              <w:rPr>
                <w:rFonts w:ascii="Arial" w:eastAsia="Times New Roman" w:hAnsi="Arial" w:cs="Arial"/>
                <w:color w:val="000000"/>
                <w:sz w:val="24"/>
                <w:szCs w:val="24"/>
                <w:lang w:eastAsia="en-GB"/>
              </w:rPr>
            </w:pPr>
            <w:r w:rsidRPr="00DC5D2A">
              <w:rPr>
                <w:rFonts w:ascii="Arial" w:eastAsia="Times New Roman" w:hAnsi="Arial" w:cs="Arial"/>
                <w:color w:val="000000"/>
                <w:sz w:val="24"/>
                <w:szCs w:val="24"/>
                <w:lang w:eastAsia="en-GB"/>
              </w:rPr>
              <w:t>Educational</w:t>
            </w:r>
          </w:p>
        </w:tc>
      </w:tr>
    </w:tbl>
    <w:p w14:paraId="259A029E" w14:textId="3E55B914" w:rsidR="00F32559" w:rsidRPr="00DC5D2A" w:rsidRDefault="00F32559" w:rsidP="001C5F90">
      <w:pPr>
        <w:spacing w:before="240"/>
        <w:ind w:firstLine="720"/>
        <w:rPr>
          <w:rFonts w:ascii="Arial" w:eastAsia="Times New Roman" w:hAnsi="Arial" w:cs="Arial"/>
          <w:b/>
          <w:bCs/>
          <w:color w:val="000000"/>
          <w:sz w:val="24"/>
          <w:szCs w:val="24"/>
          <w:lang w:eastAsia="en-GB"/>
        </w:rPr>
      </w:pPr>
      <w:r w:rsidRPr="00155198">
        <w:rPr>
          <w:rFonts w:ascii="Arial" w:eastAsia="Times New Roman" w:hAnsi="Arial" w:cs="Arial"/>
          <w:b/>
          <w:bCs/>
          <w:color w:val="000000"/>
          <w:sz w:val="24"/>
          <w:szCs w:val="24"/>
          <w:lang w:eastAsia="en-GB"/>
        </w:rPr>
        <w:t>Intervention</w:t>
      </w:r>
      <w:r w:rsidR="001C5F90">
        <w:rPr>
          <w:rFonts w:ascii="Arial" w:eastAsia="Times New Roman" w:hAnsi="Arial" w:cs="Arial"/>
          <w:b/>
          <w:bCs/>
          <w:color w:val="000000"/>
          <w:sz w:val="24"/>
          <w:szCs w:val="24"/>
          <w:lang w:eastAsia="en-GB"/>
        </w:rPr>
        <w:t>.</w:t>
      </w:r>
      <w:r w:rsidRPr="00155198">
        <w:rPr>
          <w:rFonts w:ascii="Arial" w:eastAsia="Times New Roman" w:hAnsi="Arial" w:cs="Arial"/>
          <w:b/>
          <w:bCs/>
          <w:color w:val="000000"/>
          <w:sz w:val="24"/>
          <w:szCs w:val="24"/>
          <w:lang w:eastAsia="en-GB"/>
        </w:rPr>
        <w:t> </w:t>
      </w:r>
    </w:p>
    <w:p w14:paraId="575E0DD4" w14:textId="29A3D67B" w:rsidR="00885E30" w:rsidRPr="00885E30" w:rsidRDefault="00684A24" w:rsidP="009255AA">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CAT-GSH</w:t>
      </w:r>
      <w:r w:rsidR="00E118F5" w:rsidRPr="00155198">
        <w:rPr>
          <w:rFonts w:ascii="Arial" w:eastAsia="Times New Roman" w:hAnsi="Arial" w:cs="Arial"/>
          <w:color w:val="000000"/>
          <w:sz w:val="24"/>
          <w:szCs w:val="24"/>
          <w:lang w:eastAsia="en-GB"/>
        </w:rPr>
        <w:t xml:space="preserve"> was delivered on a weekly basis</w:t>
      </w:r>
      <w:r w:rsidR="00BB6B09">
        <w:rPr>
          <w:rFonts w:ascii="Arial" w:eastAsia="Times New Roman" w:hAnsi="Arial" w:cs="Arial"/>
          <w:color w:val="000000"/>
          <w:sz w:val="24"/>
          <w:szCs w:val="24"/>
          <w:lang w:eastAsia="en-GB"/>
        </w:rPr>
        <w:t xml:space="preserve"> and</w:t>
      </w:r>
      <w:r w:rsidR="00E118F5" w:rsidRPr="00155198">
        <w:rPr>
          <w:rFonts w:ascii="Arial" w:eastAsia="Times New Roman" w:hAnsi="Arial" w:cs="Arial"/>
          <w:color w:val="000000"/>
          <w:sz w:val="24"/>
          <w:szCs w:val="24"/>
          <w:lang w:eastAsia="en-GB"/>
        </w:rPr>
        <w:t xml:space="preserve"> </w:t>
      </w:r>
      <w:r w:rsidR="00E43BDC">
        <w:rPr>
          <w:rFonts w:ascii="Arial" w:eastAsia="Times New Roman" w:hAnsi="Arial" w:cs="Arial"/>
          <w:color w:val="000000"/>
          <w:sz w:val="24"/>
          <w:szCs w:val="24"/>
          <w:lang w:eastAsia="en-GB"/>
        </w:rPr>
        <w:t>provided</w:t>
      </w:r>
      <w:r w:rsidR="00E118F5" w:rsidRPr="00155198">
        <w:rPr>
          <w:rFonts w:ascii="Arial" w:eastAsia="Times New Roman" w:hAnsi="Arial" w:cs="Arial"/>
          <w:color w:val="000000"/>
          <w:sz w:val="24"/>
          <w:szCs w:val="24"/>
          <w:lang w:eastAsia="en-GB"/>
        </w:rPr>
        <w:t xml:space="preserve"> </w:t>
      </w:r>
      <w:r w:rsidR="00F32559" w:rsidRPr="00155198">
        <w:rPr>
          <w:rFonts w:ascii="Arial" w:eastAsia="Times New Roman" w:hAnsi="Arial" w:cs="Arial"/>
          <w:color w:val="000000"/>
          <w:sz w:val="24"/>
          <w:szCs w:val="24"/>
          <w:lang w:eastAsia="en-GB"/>
        </w:rPr>
        <w:t xml:space="preserve">face-to-face </w:t>
      </w:r>
      <w:r w:rsidR="00FC3FBB">
        <w:rPr>
          <w:rFonts w:ascii="Arial" w:eastAsia="Times New Roman" w:hAnsi="Arial" w:cs="Arial"/>
          <w:color w:val="000000"/>
          <w:sz w:val="24"/>
          <w:szCs w:val="24"/>
          <w:lang w:eastAsia="en-GB"/>
        </w:rPr>
        <w:t>or via video link</w:t>
      </w:r>
      <w:r w:rsidR="00F32559" w:rsidRPr="00155198">
        <w:rPr>
          <w:rFonts w:ascii="Arial" w:eastAsia="Times New Roman" w:hAnsi="Arial" w:cs="Arial"/>
          <w:color w:val="000000"/>
          <w:sz w:val="24"/>
          <w:szCs w:val="24"/>
          <w:lang w:eastAsia="en-GB"/>
        </w:rPr>
        <w:t>. The participants receive</w:t>
      </w:r>
      <w:r w:rsidR="00E118F5" w:rsidRPr="00155198">
        <w:rPr>
          <w:rFonts w:ascii="Arial" w:eastAsia="Times New Roman" w:hAnsi="Arial" w:cs="Arial"/>
          <w:color w:val="000000"/>
          <w:sz w:val="24"/>
          <w:szCs w:val="24"/>
          <w:lang w:eastAsia="en-GB"/>
        </w:rPr>
        <w:t>d</w:t>
      </w:r>
      <w:r w:rsidR="00F32559" w:rsidRPr="00155198">
        <w:rPr>
          <w:rFonts w:ascii="Arial" w:eastAsia="Times New Roman" w:hAnsi="Arial" w:cs="Arial"/>
          <w:color w:val="000000"/>
          <w:sz w:val="24"/>
          <w:szCs w:val="24"/>
          <w:lang w:eastAsia="en-GB"/>
        </w:rPr>
        <w:t xml:space="preserve"> a copy of the manual. </w:t>
      </w:r>
    </w:p>
    <w:p w14:paraId="631879E5" w14:textId="702ECA55" w:rsidR="00F32559" w:rsidRPr="00155198" w:rsidRDefault="00F32559" w:rsidP="00F32559">
      <w:pPr>
        <w:spacing w:before="40" w:after="240" w:line="480" w:lineRule="auto"/>
        <w:jc w:val="both"/>
        <w:outlineLvl w:val="2"/>
        <w:rPr>
          <w:rFonts w:ascii="Arial" w:eastAsia="Times New Roman" w:hAnsi="Arial" w:cs="Arial"/>
          <w:b/>
          <w:bCs/>
          <w:sz w:val="24"/>
          <w:szCs w:val="24"/>
          <w:lang w:eastAsia="en-GB"/>
        </w:rPr>
      </w:pPr>
      <w:bookmarkStart w:id="15" w:name="_Toc166570543"/>
      <w:r w:rsidRPr="00155198">
        <w:rPr>
          <w:rFonts w:ascii="Arial" w:eastAsia="Times New Roman" w:hAnsi="Arial" w:cs="Arial"/>
          <w:b/>
          <w:bCs/>
          <w:i/>
          <w:iCs/>
          <w:color w:val="000000"/>
          <w:sz w:val="24"/>
          <w:szCs w:val="24"/>
          <w:lang w:eastAsia="en-GB"/>
        </w:rPr>
        <w:t>Data Collection</w:t>
      </w:r>
      <w:bookmarkEnd w:id="15"/>
    </w:p>
    <w:p w14:paraId="3D093C5B" w14:textId="77FF911E" w:rsidR="00F32559" w:rsidRDefault="00F32559" w:rsidP="00F32559">
      <w:pPr>
        <w:spacing w:after="200" w:line="480" w:lineRule="auto"/>
        <w:jc w:val="both"/>
        <w:rPr>
          <w:rFonts w:ascii="Arial" w:eastAsia="Times New Roman" w:hAnsi="Arial" w:cs="Arial"/>
          <w:b/>
          <w:bCs/>
          <w:color w:val="000000"/>
          <w:sz w:val="24"/>
          <w:szCs w:val="24"/>
          <w:lang w:eastAsia="en-GB"/>
        </w:rPr>
      </w:pPr>
      <w:r w:rsidRPr="00155198">
        <w:rPr>
          <w:rFonts w:ascii="Arial" w:eastAsia="Times New Roman" w:hAnsi="Arial" w:cs="Arial"/>
          <w:b/>
          <w:bCs/>
          <w:i/>
          <w:iCs/>
          <w:color w:val="000000"/>
          <w:sz w:val="24"/>
          <w:szCs w:val="24"/>
          <w:lang w:eastAsia="en-GB"/>
        </w:rPr>
        <w:tab/>
      </w:r>
      <w:r w:rsidRPr="00155198">
        <w:rPr>
          <w:rFonts w:ascii="Arial" w:eastAsia="Times New Roman" w:hAnsi="Arial" w:cs="Arial"/>
          <w:b/>
          <w:bCs/>
          <w:color w:val="000000"/>
          <w:sz w:val="24"/>
          <w:szCs w:val="24"/>
          <w:lang w:eastAsia="en-GB"/>
        </w:rPr>
        <w:t>Quantitative Data</w:t>
      </w:r>
      <w:r w:rsidR="008D6CF7">
        <w:rPr>
          <w:rFonts w:ascii="Arial" w:eastAsia="Times New Roman" w:hAnsi="Arial" w:cs="Arial"/>
          <w:b/>
          <w:bCs/>
          <w:color w:val="000000"/>
          <w:sz w:val="24"/>
          <w:szCs w:val="24"/>
          <w:lang w:eastAsia="en-GB"/>
        </w:rPr>
        <w:t>.</w:t>
      </w:r>
    </w:p>
    <w:p w14:paraId="1E0CF26B" w14:textId="75F923C1" w:rsidR="008D6CF7" w:rsidRPr="008D6CF7" w:rsidRDefault="008D6CF7" w:rsidP="00F32559">
      <w:pPr>
        <w:spacing w:after="200" w:line="480" w:lineRule="auto"/>
        <w:jc w:val="both"/>
        <w:rPr>
          <w:rFonts w:ascii="Arial" w:eastAsia="Times New Roman" w:hAnsi="Arial" w:cs="Arial"/>
          <w:i/>
          <w:iCs/>
          <w:sz w:val="24"/>
          <w:szCs w:val="24"/>
          <w:lang w:eastAsia="en-GB"/>
        </w:rPr>
      </w:pPr>
      <w:r>
        <w:rPr>
          <w:rFonts w:ascii="Arial" w:eastAsia="Times New Roman" w:hAnsi="Arial" w:cs="Arial"/>
          <w:b/>
          <w:bCs/>
          <w:color w:val="000000"/>
          <w:sz w:val="24"/>
          <w:szCs w:val="24"/>
          <w:lang w:eastAsia="en-GB"/>
        </w:rPr>
        <w:tab/>
      </w:r>
      <w:r>
        <w:rPr>
          <w:rFonts w:ascii="Arial" w:eastAsia="Times New Roman" w:hAnsi="Arial" w:cs="Arial"/>
          <w:b/>
          <w:bCs/>
          <w:i/>
          <w:iCs/>
          <w:color w:val="000000"/>
          <w:sz w:val="24"/>
          <w:szCs w:val="24"/>
          <w:lang w:eastAsia="en-GB"/>
        </w:rPr>
        <w:t>Demographic, Uptake, and Attrition Information.</w:t>
      </w:r>
    </w:p>
    <w:p w14:paraId="265D33B2" w14:textId="49A10DED" w:rsidR="00F32559" w:rsidRDefault="00F32559" w:rsidP="00F32559">
      <w:pPr>
        <w:spacing w:after="200" w:line="480" w:lineRule="auto"/>
        <w:jc w:val="both"/>
        <w:rPr>
          <w:rFonts w:ascii="Arial" w:eastAsia="Times New Roman" w:hAnsi="Arial" w:cs="Arial"/>
          <w:color w:val="000000"/>
          <w:sz w:val="24"/>
          <w:szCs w:val="24"/>
          <w:lang w:eastAsia="en-GB"/>
        </w:rPr>
      </w:pPr>
      <w:r w:rsidRPr="00155198">
        <w:rPr>
          <w:rFonts w:ascii="Arial" w:eastAsia="Times New Roman" w:hAnsi="Arial" w:cs="Arial"/>
          <w:b/>
          <w:bCs/>
          <w:color w:val="000000"/>
          <w:sz w:val="24"/>
          <w:szCs w:val="24"/>
          <w:lang w:eastAsia="en-GB"/>
        </w:rPr>
        <w:tab/>
      </w:r>
      <w:r w:rsidR="001A1F77">
        <w:rPr>
          <w:rFonts w:ascii="Arial" w:eastAsia="Times New Roman" w:hAnsi="Arial" w:cs="Arial"/>
          <w:color w:val="000000"/>
          <w:sz w:val="24"/>
          <w:szCs w:val="24"/>
          <w:lang w:eastAsia="en-GB"/>
        </w:rPr>
        <w:t xml:space="preserve"> </w:t>
      </w:r>
      <w:r w:rsidR="00ED54B7">
        <w:rPr>
          <w:rFonts w:ascii="Arial" w:eastAsia="Times New Roman" w:hAnsi="Arial" w:cs="Arial"/>
          <w:color w:val="000000"/>
          <w:sz w:val="24"/>
          <w:szCs w:val="24"/>
          <w:lang w:eastAsia="en-GB"/>
        </w:rPr>
        <w:t>G</w:t>
      </w:r>
      <w:r w:rsidR="00704A10">
        <w:rPr>
          <w:rFonts w:ascii="Arial" w:eastAsia="Times New Roman" w:hAnsi="Arial" w:cs="Arial"/>
          <w:color w:val="000000"/>
          <w:sz w:val="24"/>
          <w:szCs w:val="24"/>
          <w:lang w:eastAsia="en-GB"/>
        </w:rPr>
        <w:t>ender and age</w:t>
      </w:r>
      <w:r w:rsidR="00ED54B7">
        <w:rPr>
          <w:rFonts w:ascii="Arial" w:eastAsia="Times New Roman" w:hAnsi="Arial" w:cs="Arial"/>
          <w:color w:val="000000"/>
          <w:sz w:val="24"/>
          <w:szCs w:val="24"/>
          <w:lang w:eastAsia="en-GB"/>
        </w:rPr>
        <w:t xml:space="preserve"> of patients</w:t>
      </w:r>
      <w:r w:rsidRPr="00155198">
        <w:rPr>
          <w:rFonts w:ascii="Arial" w:eastAsia="Times New Roman" w:hAnsi="Arial" w:cs="Arial"/>
          <w:color w:val="000000"/>
          <w:sz w:val="24"/>
          <w:szCs w:val="24"/>
          <w:lang w:eastAsia="en-GB"/>
        </w:rPr>
        <w:t xml:space="preserve"> </w:t>
      </w:r>
      <w:r w:rsidR="00ED54B7">
        <w:rPr>
          <w:rFonts w:ascii="Arial" w:eastAsia="Times New Roman" w:hAnsi="Arial" w:cs="Arial"/>
          <w:color w:val="000000"/>
          <w:sz w:val="24"/>
          <w:szCs w:val="24"/>
          <w:lang w:eastAsia="en-GB"/>
        </w:rPr>
        <w:t>were</w:t>
      </w:r>
      <w:r w:rsidR="00704A10">
        <w:rPr>
          <w:rFonts w:ascii="Arial" w:eastAsia="Times New Roman" w:hAnsi="Arial" w:cs="Arial"/>
          <w:color w:val="000000"/>
          <w:sz w:val="24"/>
          <w:szCs w:val="24"/>
          <w:lang w:eastAsia="en-GB"/>
        </w:rPr>
        <w:t xml:space="preserve"> </w:t>
      </w:r>
      <w:r w:rsidR="00ED54B7">
        <w:rPr>
          <w:rFonts w:ascii="Arial" w:eastAsia="Times New Roman" w:hAnsi="Arial" w:cs="Arial"/>
          <w:color w:val="000000"/>
          <w:sz w:val="24"/>
          <w:szCs w:val="24"/>
          <w:lang w:eastAsia="en-GB"/>
        </w:rPr>
        <w:t>documented</w:t>
      </w:r>
      <w:r w:rsidRPr="00155198">
        <w:rPr>
          <w:rFonts w:ascii="Arial" w:eastAsia="Times New Roman" w:hAnsi="Arial" w:cs="Arial"/>
          <w:color w:val="000000"/>
          <w:sz w:val="24"/>
          <w:szCs w:val="24"/>
          <w:lang w:eastAsia="en-GB"/>
        </w:rPr>
        <w:t xml:space="preserve">. </w:t>
      </w:r>
      <w:r w:rsidR="00E43BDC">
        <w:rPr>
          <w:rFonts w:ascii="Arial" w:eastAsia="Times New Roman" w:hAnsi="Arial" w:cs="Arial"/>
          <w:color w:val="000000"/>
          <w:sz w:val="24"/>
          <w:szCs w:val="24"/>
          <w:lang w:eastAsia="en-GB"/>
        </w:rPr>
        <w:t>S</w:t>
      </w:r>
      <w:r w:rsidR="00704A10">
        <w:rPr>
          <w:rFonts w:ascii="Arial" w:eastAsia="Times New Roman" w:hAnsi="Arial" w:cs="Arial"/>
          <w:color w:val="000000"/>
          <w:sz w:val="24"/>
          <w:szCs w:val="24"/>
          <w:lang w:eastAsia="en-GB"/>
        </w:rPr>
        <w:t xml:space="preserve">creening </w:t>
      </w:r>
      <w:r w:rsidR="00E43BDC">
        <w:rPr>
          <w:rFonts w:ascii="Arial" w:eastAsia="Times New Roman" w:hAnsi="Arial" w:cs="Arial"/>
          <w:color w:val="000000"/>
          <w:sz w:val="24"/>
          <w:szCs w:val="24"/>
          <w:lang w:eastAsia="en-GB"/>
        </w:rPr>
        <w:t xml:space="preserve">data </w:t>
      </w:r>
      <w:r w:rsidR="00704A10">
        <w:rPr>
          <w:rFonts w:ascii="Arial" w:eastAsia="Times New Roman" w:hAnsi="Arial" w:cs="Arial"/>
          <w:color w:val="000000"/>
          <w:sz w:val="24"/>
          <w:szCs w:val="24"/>
          <w:lang w:eastAsia="en-GB"/>
        </w:rPr>
        <w:t>outline</w:t>
      </w:r>
      <w:r w:rsidR="001A1F77">
        <w:rPr>
          <w:rFonts w:ascii="Arial" w:eastAsia="Times New Roman" w:hAnsi="Arial" w:cs="Arial"/>
          <w:color w:val="000000"/>
          <w:sz w:val="24"/>
          <w:szCs w:val="24"/>
          <w:lang w:eastAsia="en-GB"/>
        </w:rPr>
        <w:t>d</w:t>
      </w:r>
      <w:r w:rsidR="00704A10">
        <w:rPr>
          <w:rFonts w:ascii="Arial" w:eastAsia="Times New Roman" w:hAnsi="Arial" w:cs="Arial"/>
          <w:color w:val="000000"/>
          <w:sz w:val="24"/>
          <w:szCs w:val="24"/>
          <w:lang w:eastAsia="en-GB"/>
        </w:rPr>
        <w:t xml:space="preserve"> the </w:t>
      </w:r>
      <w:r w:rsidR="00727E41">
        <w:rPr>
          <w:rFonts w:ascii="Arial" w:eastAsia="Times New Roman" w:hAnsi="Arial" w:cs="Arial"/>
          <w:color w:val="000000"/>
          <w:sz w:val="24"/>
          <w:szCs w:val="24"/>
          <w:lang w:eastAsia="en-GB"/>
        </w:rPr>
        <w:t>number</w:t>
      </w:r>
      <w:r w:rsidR="00704A10">
        <w:rPr>
          <w:rFonts w:ascii="Arial" w:eastAsia="Times New Roman" w:hAnsi="Arial" w:cs="Arial"/>
          <w:color w:val="000000"/>
          <w:sz w:val="24"/>
          <w:szCs w:val="24"/>
          <w:lang w:eastAsia="en-GB"/>
        </w:rPr>
        <w:t xml:space="preserve"> of suitable patients</w:t>
      </w:r>
      <w:r w:rsidR="00727E41">
        <w:rPr>
          <w:rFonts w:ascii="Arial" w:eastAsia="Times New Roman" w:hAnsi="Arial" w:cs="Arial"/>
          <w:color w:val="000000"/>
          <w:sz w:val="24"/>
          <w:szCs w:val="24"/>
          <w:lang w:eastAsia="en-GB"/>
        </w:rPr>
        <w:t>, uptake rates, and completion rates.</w:t>
      </w:r>
      <w:r w:rsidR="00704A10">
        <w:rPr>
          <w:rFonts w:ascii="Arial" w:eastAsia="Times New Roman" w:hAnsi="Arial" w:cs="Arial"/>
          <w:color w:val="000000"/>
          <w:sz w:val="24"/>
          <w:szCs w:val="24"/>
          <w:lang w:eastAsia="en-GB"/>
        </w:rPr>
        <w:t xml:space="preserve"> S</w:t>
      </w:r>
      <w:r w:rsidRPr="00155198">
        <w:rPr>
          <w:rFonts w:ascii="Arial" w:eastAsia="Times New Roman" w:hAnsi="Arial" w:cs="Arial"/>
          <w:color w:val="000000"/>
          <w:sz w:val="24"/>
          <w:szCs w:val="24"/>
          <w:lang w:eastAsia="en-GB"/>
        </w:rPr>
        <w:t xml:space="preserve">ession attendance and drop-out </w:t>
      </w:r>
      <w:r w:rsidR="00704A10">
        <w:rPr>
          <w:rFonts w:ascii="Arial" w:eastAsia="Times New Roman" w:hAnsi="Arial" w:cs="Arial"/>
          <w:color w:val="000000"/>
          <w:sz w:val="24"/>
          <w:szCs w:val="24"/>
          <w:lang w:eastAsia="en-GB"/>
        </w:rPr>
        <w:t xml:space="preserve">was </w:t>
      </w:r>
      <w:r w:rsidRPr="00155198">
        <w:rPr>
          <w:rFonts w:ascii="Arial" w:eastAsia="Times New Roman" w:hAnsi="Arial" w:cs="Arial"/>
          <w:color w:val="000000"/>
          <w:sz w:val="24"/>
          <w:szCs w:val="24"/>
          <w:lang w:eastAsia="en-GB"/>
        </w:rPr>
        <w:t>recorded</w:t>
      </w:r>
      <w:r w:rsidR="00704A10">
        <w:rPr>
          <w:rFonts w:ascii="Arial" w:eastAsia="Times New Roman" w:hAnsi="Arial" w:cs="Arial"/>
          <w:color w:val="000000"/>
          <w:sz w:val="24"/>
          <w:szCs w:val="24"/>
          <w:lang w:eastAsia="en-GB"/>
        </w:rPr>
        <w:t xml:space="preserve"> </w:t>
      </w:r>
      <w:r w:rsidR="001A1F77">
        <w:rPr>
          <w:rFonts w:ascii="Arial" w:eastAsia="Times New Roman" w:hAnsi="Arial" w:cs="Arial"/>
          <w:color w:val="000000"/>
          <w:sz w:val="24"/>
          <w:szCs w:val="24"/>
          <w:lang w:eastAsia="en-GB"/>
        </w:rPr>
        <w:t>to</w:t>
      </w:r>
      <w:r w:rsidRPr="00155198">
        <w:rPr>
          <w:rFonts w:ascii="Arial" w:eastAsia="Times New Roman" w:hAnsi="Arial" w:cs="Arial"/>
          <w:color w:val="000000"/>
          <w:sz w:val="24"/>
          <w:szCs w:val="24"/>
          <w:lang w:eastAsia="en-GB"/>
        </w:rPr>
        <w:t xml:space="preserve"> provide an estimation for the recruitment and retention </w:t>
      </w:r>
      <w:r w:rsidRPr="00155198">
        <w:rPr>
          <w:rFonts w:ascii="Arial" w:eastAsia="Times New Roman" w:hAnsi="Arial" w:cs="Arial"/>
          <w:color w:val="000000"/>
          <w:sz w:val="24"/>
          <w:szCs w:val="24"/>
          <w:lang w:eastAsia="en-GB"/>
        </w:rPr>
        <w:lastRenderedPageBreak/>
        <w:t xml:space="preserve">of a full-scale study </w:t>
      </w:r>
      <w:r w:rsidR="001A1F77">
        <w:rPr>
          <w:rFonts w:ascii="Arial" w:eastAsia="Times New Roman" w:hAnsi="Arial" w:cs="Arial"/>
          <w:color w:val="000000"/>
          <w:sz w:val="24"/>
          <w:szCs w:val="24"/>
          <w:lang w:eastAsia="en-GB"/>
        </w:rPr>
        <w:t>alongside</w:t>
      </w:r>
      <w:r w:rsidRPr="00155198">
        <w:rPr>
          <w:rFonts w:ascii="Arial" w:eastAsia="Times New Roman" w:hAnsi="Arial" w:cs="Arial"/>
          <w:color w:val="000000"/>
          <w:sz w:val="24"/>
          <w:szCs w:val="24"/>
          <w:lang w:eastAsia="en-GB"/>
        </w:rPr>
        <w:t xml:space="preserve"> provid</w:t>
      </w:r>
      <w:r w:rsidR="001A1F77">
        <w:rPr>
          <w:rFonts w:ascii="Arial" w:eastAsia="Times New Roman" w:hAnsi="Arial" w:cs="Arial"/>
          <w:color w:val="000000"/>
          <w:sz w:val="24"/>
          <w:szCs w:val="24"/>
          <w:lang w:eastAsia="en-GB"/>
        </w:rPr>
        <w:t>ing</w:t>
      </w:r>
      <w:r w:rsidRPr="00155198">
        <w:rPr>
          <w:rFonts w:ascii="Arial" w:eastAsia="Times New Roman" w:hAnsi="Arial" w:cs="Arial"/>
          <w:color w:val="000000"/>
          <w:sz w:val="24"/>
          <w:szCs w:val="24"/>
          <w:lang w:eastAsia="en-GB"/>
        </w:rPr>
        <w:t xml:space="preserve"> insight into the acceptability of the intervention</w:t>
      </w:r>
      <w:r w:rsidR="00684A24">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Sekhon et al, 2017)</w:t>
      </w:r>
      <w:r w:rsidR="00684A24">
        <w:rPr>
          <w:rFonts w:ascii="Arial" w:eastAsia="Times New Roman" w:hAnsi="Arial" w:cs="Arial"/>
          <w:color w:val="000000"/>
          <w:sz w:val="24"/>
          <w:szCs w:val="24"/>
          <w:lang w:eastAsia="en-GB"/>
        </w:rPr>
        <w:t>.</w:t>
      </w:r>
    </w:p>
    <w:p w14:paraId="058FCF73" w14:textId="6CB79FB6" w:rsidR="008D6CF7" w:rsidRDefault="008D6CF7" w:rsidP="00F32559">
      <w:pPr>
        <w:spacing w:after="200" w:line="480" w:lineRule="auto"/>
        <w:jc w:val="both"/>
        <w:rPr>
          <w:rFonts w:ascii="Arial" w:eastAsia="Times New Roman" w:hAnsi="Arial" w:cs="Arial"/>
          <w:b/>
          <w:bCs/>
          <w:sz w:val="24"/>
          <w:szCs w:val="24"/>
          <w:lang w:eastAsia="en-GB"/>
        </w:rPr>
      </w:pPr>
      <w:r>
        <w:rPr>
          <w:rFonts w:ascii="Arial" w:eastAsia="Times New Roman" w:hAnsi="Arial" w:cs="Arial"/>
          <w:color w:val="000000"/>
          <w:sz w:val="24"/>
          <w:szCs w:val="24"/>
          <w:lang w:eastAsia="en-GB"/>
        </w:rPr>
        <w:tab/>
      </w:r>
      <w:r w:rsidRPr="008D6CF7">
        <w:rPr>
          <w:rFonts w:ascii="Arial" w:eastAsia="Times New Roman" w:hAnsi="Arial" w:cs="Arial"/>
          <w:b/>
          <w:bCs/>
          <w:i/>
          <w:iCs/>
          <w:color w:val="000000"/>
          <w:sz w:val="24"/>
          <w:szCs w:val="24"/>
          <w:lang w:eastAsia="en-GB"/>
        </w:rPr>
        <w:t>T</w:t>
      </w:r>
      <w:r w:rsidR="009F24FD">
        <w:rPr>
          <w:rFonts w:ascii="Arial" w:eastAsia="Times New Roman" w:hAnsi="Arial" w:cs="Arial"/>
          <w:b/>
          <w:bCs/>
          <w:i/>
          <w:iCs/>
          <w:color w:val="000000"/>
          <w:sz w:val="24"/>
          <w:szCs w:val="24"/>
          <w:lang w:eastAsia="en-GB"/>
        </w:rPr>
        <w:t>herapist Competency</w:t>
      </w:r>
      <w:r>
        <w:rPr>
          <w:rFonts w:ascii="Arial" w:eastAsia="Times New Roman" w:hAnsi="Arial" w:cs="Arial"/>
          <w:b/>
          <w:bCs/>
          <w:sz w:val="24"/>
          <w:szCs w:val="24"/>
          <w:lang w:eastAsia="en-GB"/>
        </w:rPr>
        <w:t>.</w:t>
      </w:r>
      <w:r w:rsidRPr="008D6CF7">
        <w:rPr>
          <w:rFonts w:ascii="Arial" w:eastAsia="Times New Roman" w:hAnsi="Arial" w:cs="Arial"/>
          <w:b/>
          <w:bCs/>
          <w:sz w:val="24"/>
          <w:szCs w:val="24"/>
          <w:lang w:eastAsia="en-GB"/>
        </w:rPr>
        <w:t xml:space="preserve"> </w:t>
      </w:r>
    </w:p>
    <w:p w14:paraId="31120321" w14:textId="48616083" w:rsidR="00DB029F" w:rsidRPr="009E60D1" w:rsidRDefault="008D6CF7" w:rsidP="009E60D1">
      <w:pPr>
        <w:spacing w:after="200" w:line="480" w:lineRule="auto"/>
        <w:ind w:firstLine="720"/>
        <w:jc w:val="both"/>
        <w:rPr>
          <w:rFonts w:ascii="Arial" w:eastAsia="Times New Roman" w:hAnsi="Arial" w:cs="Arial"/>
          <w:sz w:val="24"/>
          <w:szCs w:val="24"/>
          <w:lang w:eastAsia="en-GB"/>
        </w:rPr>
      </w:pPr>
      <w:r w:rsidRPr="00A30601">
        <w:rPr>
          <w:rFonts w:ascii="Arial" w:eastAsia="Times New Roman" w:hAnsi="Arial" w:cs="Arial"/>
          <w:color w:val="000000"/>
          <w:sz w:val="24"/>
          <w:szCs w:val="24"/>
          <w:lang w:eastAsia="en-GB"/>
        </w:rPr>
        <w:t>Session t</w:t>
      </w:r>
      <w:r>
        <w:rPr>
          <w:rFonts w:ascii="Arial" w:eastAsia="Times New Roman" w:hAnsi="Arial" w:cs="Arial"/>
          <w:color w:val="000000"/>
          <w:sz w:val="24"/>
          <w:szCs w:val="24"/>
          <w:lang w:eastAsia="en-GB"/>
        </w:rPr>
        <w:t>hree</w:t>
      </w:r>
      <w:r w:rsidRPr="00A30601">
        <w:rPr>
          <w:rFonts w:ascii="Arial" w:eastAsia="Times New Roman" w:hAnsi="Arial" w:cs="Arial"/>
          <w:color w:val="000000"/>
          <w:sz w:val="24"/>
          <w:szCs w:val="24"/>
          <w:lang w:eastAsia="en-GB"/>
        </w:rPr>
        <w:t xml:space="preserve"> of each </w:t>
      </w:r>
      <w:r w:rsidR="00684A24">
        <w:rPr>
          <w:rFonts w:ascii="Arial" w:eastAsia="Times New Roman" w:hAnsi="Arial" w:cs="Arial"/>
          <w:color w:val="000000"/>
          <w:sz w:val="24"/>
          <w:szCs w:val="24"/>
          <w:lang w:eastAsia="en-GB"/>
        </w:rPr>
        <w:t>CAT-GSH treatment</w:t>
      </w:r>
      <w:r w:rsidRPr="00A30601">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was</w:t>
      </w:r>
      <w:r w:rsidRPr="00A30601">
        <w:rPr>
          <w:rFonts w:ascii="Arial" w:eastAsia="Times New Roman" w:hAnsi="Arial" w:cs="Arial"/>
          <w:color w:val="000000"/>
          <w:sz w:val="24"/>
          <w:szCs w:val="24"/>
          <w:lang w:eastAsia="en-GB"/>
        </w:rPr>
        <w:t xml:space="preserve"> recorded</w:t>
      </w:r>
      <w:r>
        <w:rPr>
          <w:rFonts w:ascii="Arial" w:eastAsia="Times New Roman" w:hAnsi="Arial" w:cs="Arial"/>
          <w:color w:val="000000"/>
          <w:sz w:val="24"/>
          <w:szCs w:val="24"/>
          <w:lang w:eastAsia="en-GB"/>
        </w:rPr>
        <w:t xml:space="preserve"> to assess </w:t>
      </w:r>
      <w:r w:rsidR="00684A24">
        <w:rPr>
          <w:rFonts w:ascii="Arial" w:eastAsia="Times New Roman" w:hAnsi="Arial" w:cs="Arial"/>
          <w:color w:val="000000"/>
          <w:sz w:val="24"/>
          <w:szCs w:val="24"/>
          <w:lang w:eastAsia="en-GB"/>
        </w:rPr>
        <w:t>PWP</w:t>
      </w:r>
      <w:r w:rsidR="00FF2CF0">
        <w:rPr>
          <w:rFonts w:ascii="Arial" w:eastAsia="Times New Roman" w:hAnsi="Arial" w:cs="Arial"/>
          <w:color w:val="000000"/>
          <w:sz w:val="24"/>
          <w:szCs w:val="24"/>
          <w:lang w:eastAsia="en-GB"/>
        </w:rPr>
        <w:t>s</w:t>
      </w:r>
      <w:r w:rsidR="009F24FD">
        <w:rPr>
          <w:rFonts w:ascii="Arial" w:eastAsia="Times New Roman" w:hAnsi="Arial" w:cs="Arial"/>
          <w:color w:val="000000"/>
          <w:sz w:val="24"/>
          <w:szCs w:val="24"/>
          <w:lang w:eastAsia="en-GB"/>
        </w:rPr>
        <w:t xml:space="preserve"> competence</w:t>
      </w:r>
      <w:r w:rsidR="00684A24">
        <w:rPr>
          <w:rFonts w:ascii="Arial" w:eastAsia="Times New Roman" w:hAnsi="Arial" w:cs="Arial"/>
          <w:color w:val="000000"/>
          <w:sz w:val="24"/>
          <w:szCs w:val="24"/>
          <w:lang w:eastAsia="en-GB"/>
        </w:rPr>
        <w:t xml:space="preserve"> and treatment fidelity</w:t>
      </w:r>
      <w:r w:rsidR="009F24FD">
        <w:rPr>
          <w:rFonts w:ascii="Arial" w:eastAsia="Times New Roman" w:hAnsi="Arial" w:cs="Arial"/>
          <w:color w:val="000000"/>
          <w:sz w:val="24"/>
          <w:szCs w:val="24"/>
          <w:lang w:eastAsia="en-GB"/>
        </w:rPr>
        <w:t xml:space="preserve">. </w:t>
      </w:r>
      <w:r w:rsidRPr="00A30601">
        <w:rPr>
          <w:rFonts w:ascii="Arial" w:eastAsia="Times New Roman" w:hAnsi="Arial" w:cs="Arial"/>
          <w:color w:val="000000"/>
          <w:sz w:val="24"/>
          <w:szCs w:val="24"/>
          <w:lang w:eastAsia="en-GB"/>
        </w:rPr>
        <w:t>T</w:t>
      </w:r>
      <w:r>
        <w:rPr>
          <w:rFonts w:ascii="Arial" w:eastAsia="Times New Roman" w:hAnsi="Arial" w:cs="Arial"/>
          <w:color w:val="000000"/>
          <w:sz w:val="24"/>
          <w:szCs w:val="24"/>
          <w:lang w:eastAsia="en-GB"/>
        </w:rPr>
        <w:t>wo members of the</w:t>
      </w:r>
      <w:r w:rsidRPr="00A30601">
        <w:rPr>
          <w:rFonts w:ascii="Arial" w:eastAsia="Times New Roman" w:hAnsi="Arial" w:cs="Arial"/>
          <w:color w:val="000000"/>
          <w:sz w:val="24"/>
          <w:szCs w:val="24"/>
          <w:lang w:eastAsia="en-GB"/>
        </w:rPr>
        <w:t xml:space="preserve"> research team score</w:t>
      </w:r>
      <w:r>
        <w:rPr>
          <w:rFonts w:ascii="Arial" w:eastAsia="Times New Roman" w:hAnsi="Arial" w:cs="Arial"/>
          <w:color w:val="000000"/>
          <w:sz w:val="24"/>
          <w:szCs w:val="24"/>
          <w:lang w:eastAsia="en-GB"/>
        </w:rPr>
        <w:t>d</w:t>
      </w:r>
      <w:r w:rsidRPr="00A30601">
        <w:rPr>
          <w:rFonts w:ascii="Arial" w:eastAsia="Times New Roman" w:hAnsi="Arial" w:cs="Arial"/>
          <w:color w:val="000000"/>
          <w:sz w:val="24"/>
          <w:szCs w:val="24"/>
          <w:lang w:eastAsia="en-GB"/>
        </w:rPr>
        <w:t xml:space="preserve"> the </w:t>
      </w:r>
      <w:r w:rsidR="00FE09FF">
        <w:rPr>
          <w:rFonts w:ascii="Arial" w:eastAsia="Times New Roman" w:hAnsi="Arial" w:cs="Arial"/>
          <w:color w:val="000000"/>
          <w:sz w:val="24"/>
          <w:szCs w:val="24"/>
          <w:lang w:eastAsia="en-GB"/>
        </w:rPr>
        <w:t>PWP</w:t>
      </w:r>
      <w:r w:rsidR="00684A24">
        <w:rPr>
          <w:rFonts w:ascii="Arial" w:eastAsia="Times New Roman" w:hAnsi="Arial" w:cs="Arial"/>
          <w:color w:val="000000"/>
          <w:sz w:val="24"/>
          <w:szCs w:val="24"/>
          <w:lang w:eastAsia="en-GB"/>
        </w:rPr>
        <w:t>s</w:t>
      </w:r>
      <w:r w:rsidRPr="00A30601">
        <w:rPr>
          <w:rFonts w:ascii="Arial" w:eastAsia="Times New Roman" w:hAnsi="Arial" w:cs="Arial"/>
          <w:color w:val="000000"/>
          <w:sz w:val="24"/>
          <w:szCs w:val="24"/>
          <w:lang w:eastAsia="en-GB"/>
        </w:rPr>
        <w:t xml:space="preserve"> </w:t>
      </w:r>
      <w:r w:rsidR="00684A24">
        <w:rPr>
          <w:rFonts w:ascii="Arial" w:eastAsia="Times New Roman" w:hAnsi="Arial" w:cs="Arial"/>
          <w:color w:val="000000"/>
          <w:sz w:val="24"/>
          <w:szCs w:val="24"/>
          <w:lang w:eastAsia="en-GB"/>
        </w:rPr>
        <w:t>with the validated</w:t>
      </w:r>
      <w:r w:rsidRPr="00A30601">
        <w:rPr>
          <w:rFonts w:ascii="Arial" w:eastAsia="Times New Roman" w:hAnsi="Arial" w:cs="Arial"/>
          <w:color w:val="000000"/>
          <w:sz w:val="24"/>
          <w:szCs w:val="24"/>
          <w:lang w:eastAsia="en-GB"/>
        </w:rPr>
        <w:t xml:space="preserve"> low-intensity treatment competency scale (LITC; Kellet et al, 2021). </w:t>
      </w:r>
      <w:r>
        <w:rPr>
          <w:rFonts w:ascii="Arial" w:eastAsia="Times New Roman" w:hAnsi="Arial" w:cs="Arial"/>
          <w:color w:val="000000"/>
          <w:sz w:val="24"/>
          <w:szCs w:val="24"/>
          <w:lang w:eastAsia="en-GB"/>
        </w:rPr>
        <w:t>Competency categories included focus</w:t>
      </w:r>
      <w:r w:rsidR="00FF2CF0">
        <w:rPr>
          <w:rFonts w:ascii="Arial" w:eastAsia="Times New Roman" w:hAnsi="Arial" w:cs="Arial"/>
          <w:color w:val="000000"/>
          <w:sz w:val="24"/>
          <w:szCs w:val="24"/>
          <w:lang w:eastAsia="en-GB"/>
        </w:rPr>
        <w:t>ing the</w:t>
      </w:r>
      <w:r>
        <w:rPr>
          <w:rFonts w:ascii="Arial" w:eastAsia="Times New Roman" w:hAnsi="Arial" w:cs="Arial"/>
          <w:color w:val="000000"/>
          <w:sz w:val="24"/>
          <w:szCs w:val="24"/>
          <w:lang w:eastAsia="en-GB"/>
        </w:rPr>
        <w:t xml:space="preserve"> treatment session</w:t>
      </w:r>
      <w:r w:rsidR="00FF2CF0">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establishing and maintaining engagement</w:t>
      </w:r>
      <w:r w:rsidR="00FF2CF0">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interpersonal</w:t>
      </w:r>
      <w:r w:rsidR="00FF2CF0">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information gathering</w:t>
      </w:r>
      <w:r w:rsidR="00FF2CF0">
        <w:rPr>
          <w:rFonts w:ascii="Arial" w:eastAsia="Times New Roman" w:hAnsi="Arial" w:cs="Arial"/>
          <w:color w:val="000000"/>
          <w:sz w:val="24"/>
          <w:szCs w:val="24"/>
          <w:lang w:eastAsia="en-GB"/>
        </w:rPr>
        <w:t xml:space="preserve">; within session </w:t>
      </w:r>
      <w:r>
        <w:rPr>
          <w:rFonts w:ascii="Arial" w:eastAsia="Times New Roman" w:hAnsi="Arial" w:cs="Arial"/>
          <w:color w:val="000000"/>
          <w:sz w:val="24"/>
          <w:szCs w:val="24"/>
          <w:lang w:eastAsia="en-GB"/>
        </w:rPr>
        <w:t>self-help change method</w:t>
      </w:r>
      <w:r w:rsidR="00FF2CF0">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 xml:space="preserve"> and planning and shared decision making. A total score of 18 or above is defined a</w:t>
      </w:r>
      <w:r w:rsidR="00CB0330">
        <w:rPr>
          <w:rFonts w:ascii="Arial" w:eastAsia="Times New Roman" w:hAnsi="Arial" w:cs="Arial"/>
          <w:color w:val="000000"/>
          <w:sz w:val="24"/>
          <w:szCs w:val="24"/>
          <w:lang w:eastAsia="en-GB"/>
        </w:rPr>
        <w:t>s</w:t>
      </w:r>
      <w:r>
        <w:rPr>
          <w:rFonts w:ascii="Arial" w:eastAsia="Times New Roman" w:hAnsi="Arial" w:cs="Arial"/>
          <w:color w:val="000000"/>
          <w:sz w:val="24"/>
          <w:szCs w:val="24"/>
          <w:lang w:eastAsia="en-GB"/>
        </w:rPr>
        <w:t xml:space="preserve"> GSH competent. </w:t>
      </w:r>
    </w:p>
    <w:p w14:paraId="7E8B2475" w14:textId="52841B24" w:rsidR="008D6CF7" w:rsidRPr="008D6CF7" w:rsidRDefault="005F747F" w:rsidP="00DB029F">
      <w:pPr>
        <w:spacing w:after="200" w:line="480" w:lineRule="auto"/>
        <w:ind w:firstLine="720"/>
        <w:jc w:val="both"/>
        <w:rPr>
          <w:rFonts w:ascii="Arial" w:eastAsia="Times New Roman" w:hAnsi="Arial" w:cs="Arial"/>
          <w:b/>
          <w:bCs/>
          <w:i/>
          <w:iCs/>
          <w:sz w:val="24"/>
          <w:szCs w:val="24"/>
          <w:lang w:eastAsia="en-GB"/>
        </w:rPr>
      </w:pPr>
      <w:r w:rsidRPr="00166A16">
        <w:rPr>
          <w:rFonts w:ascii="Arial" w:eastAsia="Times New Roman" w:hAnsi="Arial" w:cs="Arial"/>
          <w:b/>
          <w:bCs/>
          <w:i/>
          <w:iCs/>
          <w:sz w:val="24"/>
          <w:szCs w:val="24"/>
          <w:lang w:eastAsia="en-GB"/>
        </w:rPr>
        <w:t>Clinical Outcomes</w:t>
      </w:r>
      <w:r w:rsidR="008D6CF7" w:rsidRPr="00166A16">
        <w:rPr>
          <w:rFonts w:ascii="Arial" w:eastAsia="Times New Roman" w:hAnsi="Arial" w:cs="Arial"/>
          <w:b/>
          <w:bCs/>
          <w:i/>
          <w:iCs/>
          <w:sz w:val="24"/>
          <w:szCs w:val="24"/>
          <w:lang w:eastAsia="en-GB"/>
        </w:rPr>
        <w:t>.</w:t>
      </w:r>
    </w:p>
    <w:p w14:paraId="6094F5D3" w14:textId="7EA9DE34" w:rsidR="00F32559" w:rsidRDefault="00B661CC" w:rsidP="00F32559">
      <w:pPr>
        <w:spacing w:after="200" w:line="480" w:lineRule="auto"/>
        <w:jc w:val="both"/>
        <w:rPr>
          <w:rFonts w:ascii="Arial" w:eastAsia="Times New Roman" w:hAnsi="Arial" w:cs="Arial"/>
          <w:b/>
          <w:bCs/>
          <w:i/>
          <w:iCs/>
          <w:color w:val="000000"/>
          <w:sz w:val="24"/>
          <w:szCs w:val="24"/>
          <w:lang w:eastAsia="en-GB"/>
        </w:rPr>
      </w:pPr>
      <w:r>
        <w:rPr>
          <w:rFonts w:ascii="Arial" w:eastAsia="Times New Roman" w:hAnsi="Arial" w:cs="Arial"/>
          <w:b/>
          <w:bCs/>
          <w:i/>
          <w:iCs/>
          <w:color w:val="000000"/>
          <w:sz w:val="24"/>
          <w:szCs w:val="24"/>
          <w:lang w:eastAsia="en-GB"/>
        </w:rPr>
        <w:tab/>
      </w:r>
      <w:r w:rsidR="00BB6B09" w:rsidRPr="00BB6B09">
        <w:rPr>
          <w:rFonts w:ascii="Arial" w:eastAsia="Times New Roman" w:hAnsi="Arial" w:cs="Arial"/>
          <w:i/>
          <w:iCs/>
          <w:color w:val="000000"/>
          <w:sz w:val="24"/>
          <w:szCs w:val="24"/>
          <w:lang w:eastAsia="en-GB"/>
        </w:rPr>
        <w:t>O</w:t>
      </w:r>
      <w:r w:rsidRPr="00BB6B09">
        <w:rPr>
          <w:rFonts w:ascii="Arial" w:eastAsia="Times New Roman" w:hAnsi="Arial" w:cs="Arial"/>
          <w:color w:val="000000"/>
          <w:sz w:val="24"/>
          <w:szCs w:val="24"/>
          <w:lang w:eastAsia="en-GB"/>
        </w:rPr>
        <w:t>utco</w:t>
      </w:r>
      <w:r>
        <w:rPr>
          <w:rFonts w:ascii="Arial" w:eastAsia="Times New Roman" w:hAnsi="Arial" w:cs="Arial"/>
          <w:color w:val="000000"/>
          <w:sz w:val="24"/>
          <w:szCs w:val="24"/>
          <w:lang w:eastAsia="en-GB"/>
        </w:rPr>
        <w:t xml:space="preserve">me measures were collected at screening, </w:t>
      </w:r>
      <w:r w:rsidR="003748C0">
        <w:rPr>
          <w:rFonts w:ascii="Arial" w:eastAsia="Times New Roman" w:hAnsi="Arial" w:cs="Arial"/>
          <w:color w:val="000000"/>
          <w:sz w:val="24"/>
          <w:szCs w:val="24"/>
          <w:lang w:eastAsia="en-GB"/>
        </w:rPr>
        <w:t xml:space="preserve">the start of each </w:t>
      </w:r>
      <w:r>
        <w:rPr>
          <w:rFonts w:ascii="Arial" w:eastAsia="Times New Roman" w:hAnsi="Arial" w:cs="Arial"/>
          <w:color w:val="000000"/>
          <w:sz w:val="24"/>
          <w:szCs w:val="24"/>
          <w:lang w:eastAsia="en-GB"/>
        </w:rPr>
        <w:t xml:space="preserve">CAT-GSH session and at one month follow-up. </w:t>
      </w:r>
      <w:r w:rsidR="00A1734B" w:rsidRPr="00AE0B7C">
        <w:rPr>
          <w:rFonts w:ascii="Arial" w:eastAsia="Times New Roman" w:hAnsi="Arial" w:cs="Arial"/>
          <w:color w:val="000000"/>
          <w:sz w:val="24"/>
          <w:szCs w:val="24"/>
          <w:lang w:eastAsia="en-GB"/>
        </w:rPr>
        <w:t xml:space="preserve">Table </w:t>
      </w:r>
      <w:r w:rsidR="00DB029F">
        <w:rPr>
          <w:rFonts w:ascii="Arial" w:eastAsia="Times New Roman" w:hAnsi="Arial" w:cs="Arial"/>
          <w:color w:val="000000"/>
          <w:sz w:val="24"/>
          <w:szCs w:val="24"/>
          <w:lang w:eastAsia="en-GB"/>
        </w:rPr>
        <w:t>7</w:t>
      </w:r>
      <w:r w:rsidR="00A1734B">
        <w:rPr>
          <w:rFonts w:ascii="Arial" w:eastAsia="Times New Roman" w:hAnsi="Arial" w:cs="Arial"/>
          <w:color w:val="000000"/>
          <w:sz w:val="24"/>
          <w:szCs w:val="24"/>
          <w:lang w:eastAsia="en-GB"/>
        </w:rPr>
        <w:t xml:space="preserve"> outlines this process. </w:t>
      </w:r>
      <w:r w:rsidR="00F32559" w:rsidRPr="00155198">
        <w:rPr>
          <w:rFonts w:ascii="Arial" w:eastAsia="Times New Roman" w:hAnsi="Arial" w:cs="Arial"/>
          <w:b/>
          <w:bCs/>
          <w:i/>
          <w:iCs/>
          <w:color w:val="000000"/>
          <w:sz w:val="24"/>
          <w:szCs w:val="24"/>
          <w:lang w:eastAsia="en-GB"/>
        </w:rPr>
        <w:tab/>
      </w:r>
    </w:p>
    <w:p w14:paraId="5BA87F63" w14:textId="77777777" w:rsidR="00CB0330" w:rsidRDefault="00CB0330">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br w:type="page"/>
      </w:r>
    </w:p>
    <w:p w14:paraId="47782E2E" w14:textId="43638314" w:rsidR="00A1734B" w:rsidRDefault="00A1734B" w:rsidP="00A1734B">
      <w:pP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lastRenderedPageBreak/>
        <w:t xml:space="preserve">Table </w:t>
      </w:r>
      <w:r w:rsidR="00DB029F">
        <w:rPr>
          <w:rFonts w:ascii="Arial" w:eastAsia="Times New Roman" w:hAnsi="Arial" w:cs="Arial"/>
          <w:b/>
          <w:bCs/>
          <w:color w:val="000000"/>
          <w:sz w:val="24"/>
          <w:szCs w:val="24"/>
          <w:lang w:eastAsia="en-GB"/>
        </w:rPr>
        <w:t>7</w:t>
      </w:r>
    </w:p>
    <w:p w14:paraId="0CF90344" w14:textId="15ABBD2D" w:rsidR="00A1734B" w:rsidRPr="00AE0B7C" w:rsidRDefault="00A1734B" w:rsidP="00366B59">
      <w:pPr>
        <w:spacing w:after="0" w:line="480" w:lineRule="auto"/>
        <w:jc w:val="both"/>
        <w:rPr>
          <w:rFonts w:ascii="Arial" w:eastAsia="Times New Roman" w:hAnsi="Arial" w:cs="Arial"/>
          <w:i/>
          <w:iCs/>
          <w:color w:val="000000"/>
          <w:sz w:val="24"/>
          <w:szCs w:val="24"/>
          <w:lang w:eastAsia="en-GB"/>
        </w:rPr>
      </w:pPr>
      <w:r w:rsidRPr="00AE0B7C">
        <w:rPr>
          <w:rFonts w:ascii="Arial" w:eastAsia="Times New Roman" w:hAnsi="Arial" w:cs="Arial"/>
          <w:i/>
          <w:iCs/>
          <w:color w:val="000000"/>
          <w:sz w:val="24"/>
          <w:szCs w:val="24"/>
          <w:lang w:eastAsia="en-GB"/>
        </w:rPr>
        <w:t>Data Collection Points</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4530"/>
        <w:gridCol w:w="4531"/>
      </w:tblGrid>
      <w:tr w:rsidR="00A1734B" w14:paraId="5319C11E" w14:textId="77777777" w:rsidTr="00A1734B">
        <w:tc>
          <w:tcPr>
            <w:tcW w:w="4530" w:type="dxa"/>
            <w:tcBorders>
              <w:right w:val="nil"/>
            </w:tcBorders>
          </w:tcPr>
          <w:p w14:paraId="5946A0C2" w14:textId="0F73E56C" w:rsidR="00A1734B" w:rsidRPr="001C5F90" w:rsidRDefault="00A1734B" w:rsidP="00A1734B">
            <w:pPr>
              <w:spacing w:after="200" w:line="480" w:lineRule="auto"/>
              <w:jc w:val="center"/>
              <w:rPr>
                <w:rFonts w:ascii="Arial" w:eastAsia="Times New Roman" w:hAnsi="Arial" w:cs="Arial"/>
                <w:color w:val="000000"/>
                <w:sz w:val="24"/>
                <w:szCs w:val="24"/>
                <w:lang w:eastAsia="en-GB"/>
              </w:rPr>
            </w:pPr>
            <w:r w:rsidRPr="001C5F90">
              <w:rPr>
                <w:rFonts w:ascii="Arial" w:eastAsia="Times New Roman" w:hAnsi="Arial" w:cs="Arial"/>
                <w:color w:val="000000"/>
                <w:sz w:val="24"/>
                <w:szCs w:val="24"/>
                <w:lang w:eastAsia="en-GB"/>
              </w:rPr>
              <w:t>Outcome Stage</w:t>
            </w:r>
          </w:p>
        </w:tc>
        <w:tc>
          <w:tcPr>
            <w:tcW w:w="4531" w:type="dxa"/>
            <w:tcBorders>
              <w:left w:val="nil"/>
            </w:tcBorders>
          </w:tcPr>
          <w:p w14:paraId="0592281E" w14:textId="653C5525" w:rsidR="00A1734B" w:rsidRPr="001C5F90" w:rsidRDefault="00A1734B" w:rsidP="00A1734B">
            <w:pPr>
              <w:spacing w:after="200" w:line="480" w:lineRule="auto"/>
              <w:jc w:val="center"/>
              <w:rPr>
                <w:rFonts w:ascii="Arial" w:eastAsia="Times New Roman" w:hAnsi="Arial" w:cs="Arial"/>
                <w:color w:val="000000"/>
                <w:sz w:val="24"/>
                <w:szCs w:val="24"/>
                <w:lang w:eastAsia="en-GB"/>
              </w:rPr>
            </w:pPr>
            <w:r w:rsidRPr="001C5F90">
              <w:rPr>
                <w:rFonts w:ascii="Arial" w:eastAsia="Times New Roman" w:hAnsi="Arial" w:cs="Arial"/>
                <w:color w:val="000000"/>
                <w:sz w:val="24"/>
                <w:szCs w:val="24"/>
                <w:lang w:eastAsia="en-GB"/>
              </w:rPr>
              <w:t>Collection Point</w:t>
            </w:r>
          </w:p>
        </w:tc>
      </w:tr>
      <w:tr w:rsidR="00A1734B" w14:paraId="553D11B9" w14:textId="77777777" w:rsidTr="00A1734B">
        <w:tc>
          <w:tcPr>
            <w:tcW w:w="4530" w:type="dxa"/>
            <w:vMerge w:val="restart"/>
            <w:tcBorders>
              <w:right w:val="nil"/>
            </w:tcBorders>
          </w:tcPr>
          <w:p w14:paraId="1E127AE9" w14:textId="2E41A5F4"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Baseline</w:t>
            </w:r>
            <w:r w:rsidR="006C443F">
              <w:rPr>
                <w:rFonts w:ascii="Arial" w:eastAsia="Times New Roman" w:hAnsi="Arial" w:cs="Arial"/>
                <w:color w:val="000000"/>
                <w:sz w:val="24"/>
                <w:szCs w:val="24"/>
                <w:lang w:eastAsia="en-GB"/>
              </w:rPr>
              <w:t xml:space="preserve"> (A)</w:t>
            </w:r>
          </w:p>
        </w:tc>
        <w:tc>
          <w:tcPr>
            <w:tcW w:w="4531" w:type="dxa"/>
            <w:tcBorders>
              <w:left w:val="nil"/>
            </w:tcBorders>
          </w:tcPr>
          <w:p w14:paraId="4601FC69" w14:textId="118EC3FA" w:rsidR="00B661CC" w:rsidRDefault="00A1734B" w:rsidP="006C443F">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Screening Session</w:t>
            </w:r>
          </w:p>
        </w:tc>
      </w:tr>
      <w:tr w:rsidR="00A1734B" w14:paraId="49EFC985" w14:textId="77777777" w:rsidTr="00A1734B">
        <w:tc>
          <w:tcPr>
            <w:tcW w:w="4530" w:type="dxa"/>
            <w:vMerge/>
            <w:tcBorders>
              <w:right w:val="nil"/>
            </w:tcBorders>
          </w:tcPr>
          <w:p w14:paraId="22DDCE49" w14:textId="77777777" w:rsidR="00A1734B" w:rsidRDefault="00A1734B" w:rsidP="00A1734B">
            <w:pPr>
              <w:spacing w:after="200" w:line="480" w:lineRule="auto"/>
              <w:jc w:val="center"/>
              <w:rPr>
                <w:rFonts w:ascii="Arial" w:eastAsia="Times New Roman" w:hAnsi="Arial" w:cs="Arial"/>
                <w:color w:val="000000"/>
                <w:sz w:val="24"/>
                <w:szCs w:val="24"/>
                <w:lang w:eastAsia="en-GB"/>
              </w:rPr>
            </w:pPr>
          </w:p>
        </w:tc>
        <w:tc>
          <w:tcPr>
            <w:tcW w:w="4531" w:type="dxa"/>
            <w:tcBorders>
              <w:left w:val="nil"/>
            </w:tcBorders>
          </w:tcPr>
          <w:p w14:paraId="323F8576" w14:textId="05A0BE66"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Session One</w:t>
            </w:r>
          </w:p>
        </w:tc>
      </w:tr>
      <w:tr w:rsidR="00A1734B" w14:paraId="4DBD3856" w14:textId="77777777" w:rsidTr="00A1734B">
        <w:tc>
          <w:tcPr>
            <w:tcW w:w="4530" w:type="dxa"/>
            <w:vMerge w:val="restart"/>
            <w:tcBorders>
              <w:right w:val="nil"/>
            </w:tcBorders>
          </w:tcPr>
          <w:p w14:paraId="06316A63" w14:textId="77777777" w:rsidR="00A1734B" w:rsidRDefault="00A1734B" w:rsidP="00A1734B">
            <w:pPr>
              <w:spacing w:after="200" w:line="480" w:lineRule="auto"/>
              <w:jc w:val="center"/>
              <w:rPr>
                <w:rFonts w:ascii="Arial" w:eastAsia="Times New Roman" w:hAnsi="Arial" w:cs="Arial"/>
                <w:color w:val="000000"/>
                <w:sz w:val="24"/>
                <w:szCs w:val="24"/>
                <w:lang w:eastAsia="en-GB"/>
              </w:rPr>
            </w:pPr>
          </w:p>
          <w:p w14:paraId="792C5817" w14:textId="77777777" w:rsidR="00A1734B" w:rsidRDefault="00A1734B" w:rsidP="00A1734B">
            <w:pPr>
              <w:spacing w:after="200" w:line="480" w:lineRule="auto"/>
              <w:jc w:val="center"/>
              <w:rPr>
                <w:rFonts w:ascii="Arial" w:eastAsia="Times New Roman" w:hAnsi="Arial" w:cs="Arial"/>
                <w:color w:val="000000"/>
                <w:sz w:val="24"/>
                <w:szCs w:val="24"/>
                <w:lang w:eastAsia="en-GB"/>
              </w:rPr>
            </w:pPr>
          </w:p>
          <w:p w14:paraId="0F12E25D" w14:textId="261C5A92"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CAT-GSH Treatment</w:t>
            </w:r>
            <w:r w:rsidR="006C443F">
              <w:rPr>
                <w:rFonts w:ascii="Arial" w:eastAsia="Times New Roman" w:hAnsi="Arial" w:cs="Arial"/>
                <w:color w:val="000000"/>
                <w:sz w:val="24"/>
                <w:szCs w:val="24"/>
                <w:lang w:eastAsia="en-GB"/>
              </w:rPr>
              <w:t xml:space="preserve"> (B)</w:t>
            </w:r>
          </w:p>
        </w:tc>
        <w:tc>
          <w:tcPr>
            <w:tcW w:w="4531" w:type="dxa"/>
            <w:tcBorders>
              <w:left w:val="nil"/>
            </w:tcBorders>
          </w:tcPr>
          <w:p w14:paraId="6282C49A" w14:textId="1B56A2B9"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Session Two</w:t>
            </w:r>
          </w:p>
        </w:tc>
      </w:tr>
      <w:tr w:rsidR="00A1734B" w14:paraId="42A939B5" w14:textId="77777777" w:rsidTr="00A1734B">
        <w:tc>
          <w:tcPr>
            <w:tcW w:w="4530" w:type="dxa"/>
            <w:vMerge/>
            <w:tcBorders>
              <w:right w:val="nil"/>
            </w:tcBorders>
          </w:tcPr>
          <w:p w14:paraId="6F2726C3" w14:textId="77777777" w:rsidR="00A1734B" w:rsidRDefault="00A1734B" w:rsidP="00A1734B">
            <w:pPr>
              <w:spacing w:after="200" w:line="480" w:lineRule="auto"/>
              <w:jc w:val="center"/>
              <w:rPr>
                <w:rFonts w:ascii="Arial" w:eastAsia="Times New Roman" w:hAnsi="Arial" w:cs="Arial"/>
                <w:color w:val="000000"/>
                <w:sz w:val="24"/>
                <w:szCs w:val="24"/>
                <w:lang w:eastAsia="en-GB"/>
              </w:rPr>
            </w:pPr>
          </w:p>
        </w:tc>
        <w:tc>
          <w:tcPr>
            <w:tcW w:w="4531" w:type="dxa"/>
            <w:tcBorders>
              <w:left w:val="nil"/>
            </w:tcBorders>
          </w:tcPr>
          <w:p w14:paraId="4C06F9C8" w14:textId="3E8252D6"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Session Three</w:t>
            </w:r>
          </w:p>
        </w:tc>
      </w:tr>
      <w:tr w:rsidR="00A1734B" w14:paraId="662A33D8" w14:textId="77777777" w:rsidTr="00A1734B">
        <w:tc>
          <w:tcPr>
            <w:tcW w:w="4530" w:type="dxa"/>
            <w:vMerge/>
            <w:tcBorders>
              <w:right w:val="nil"/>
            </w:tcBorders>
          </w:tcPr>
          <w:p w14:paraId="7117BC9A" w14:textId="77777777" w:rsidR="00A1734B" w:rsidRDefault="00A1734B" w:rsidP="00A1734B">
            <w:pPr>
              <w:spacing w:after="200" w:line="480" w:lineRule="auto"/>
              <w:jc w:val="center"/>
              <w:rPr>
                <w:rFonts w:ascii="Arial" w:eastAsia="Times New Roman" w:hAnsi="Arial" w:cs="Arial"/>
                <w:color w:val="000000"/>
                <w:sz w:val="24"/>
                <w:szCs w:val="24"/>
                <w:lang w:eastAsia="en-GB"/>
              </w:rPr>
            </w:pPr>
          </w:p>
        </w:tc>
        <w:tc>
          <w:tcPr>
            <w:tcW w:w="4531" w:type="dxa"/>
            <w:tcBorders>
              <w:left w:val="nil"/>
            </w:tcBorders>
          </w:tcPr>
          <w:p w14:paraId="36AB56B5" w14:textId="044EC456"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Session Four</w:t>
            </w:r>
            <w:r w:rsidR="00F017F2">
              <w:rPr>
                <w:rFonts w:ascii="Arial" w:eastAsia="Times New Roman" w:hAnsi="Arial" w:cs="Arial"/>
                <w:color w:val="000000"/>
                <w:sz w:val="24"/>
                <w:szCs w:val="24"/>
                <w:lang w:eastAsia="en-GB"/>
              </w:rPr>
              <w:t xml:space="preserve"> </w:t>
            </w:r>
          </w:p>
        </w:tc>
      </w:tr>
      <w:tr w:rsidR="00A1734B" w14:paraId="1DCF6782" w14:textId="77777777" w:rsidTr="00A1734B">
        <w:tc>
          <w:tcPr>
            <w:tcW w:w="4530" w:type="dxa"/>
            <w:vMerge/>
            <w:tcBorders>
              <w:right w:val="nil"/>
            </w:tcBorders>
          </w:tcPr>
          <w:p w14:paraId="7C13DA5B" w14:textId="77777777" w:rsidR="00A1734B" w:rsidRDefault="00A1734B" w:rsidP="00A1734B">
            <w:pPr>
              <w:spacing w:after="200" w:line="480" w:lineRule="auto"/>
              <w:jc w:val="center"/>
              <w:rPr>
                <w:rFonts w:ascii="Arial" w:eastAsia="Times New Roman" w:hAnsi="Arial" w:cs="Arial"/>
                <w:color w:val="000000"/>
                <w:sz w:val="24"/>
                <w:szCs w:val="24"/>
                <w:lang w:eastAsia="en-GB"/>
              </w:rPr>
            </w:pPr>
          </w:p>
        </w:tc>
        <w:tc>
          <w:tcPr>
            <w:tcW w:w="4531" w:type="dxa"/>
            <w:tcBorders>
              <w:left w:val="nil"/>
            </w:tcBorders>
          </w:tcPr>
          <w:p w14:paraId="20ACBCB0" w14:textId="225AA77C"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Session Five</w:t>
            </w:r>
          </w:p>
        </w:tc>
      </w:tr>
      <w:tr w:rsidR="00A1734B" w14:paraId="066C1136" w14:textId="77777777" w:rsidTr="00A1734B">
        <w:tc>
          <w:tcPr>
            <w:tcW w:w="4530" w:type="dxa"/>
            <w:vMerge/>
            <w:tcBorders>
              <w:right w:val="nil"/>
            </w:tcBorders>
          </w:tcPr>
          <w:p w14:paraId="32A03AD9" w14:textId="77777777" w:rsidR="00A1734B" w:rsidRDefault="00A1734B" w:rsidP="00A1734B">
            <w:pPr>
              <w:spacing w:after="200" w:line="480" w:lineRule="auto"/>
              <w:jc w:val="center"/>
              <w:rPr>
                <w:rFonts w:ascii="Arial" w:eastAsia="Times New Roman" w:hAnsi="Arial" w:cs="Arial"/>
                <w:color w:val="000000"/>
                <w:sz w:val="24"/>
                <w:szCs w:val="24"/>
                <w:lang w:eastAsia="en-GB"/>
              </w:rPr>
            </w:pPr>
          </w:p>
        </w:tc>
        <w:tc>
          <w:tcPr>
            <w:tcW w:w="4531" w:type="dxa"/>
            <w:tcBorders>
              <w:left w:val="nil"/>
            </w:tcBorders>
          </w:tcPr>
          <w:p w14:paraId="47FE6B6D" w14:textId="4FFAC169"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Session Six (Termination)</w:t>
            </w:r>
          </w:p>
        </w:tc>
      </w:tr>
      <w:tr w:rsidR="00A1734B" w14:paraId="6F455F20" w14:textId="77777777" w:rsidTr="00A1734B">
        <w:tc>
          <w:tcPr>
            <w:tcW w:w="4530" w:type="dxa"/>
            <w:tcBorders>
              <w:right w:val="nil"/>
            </w:tcBorders>
          </w:tcPr>
          <w:p w14:paraId="3D5E6380" w14:textId="181E886C"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Follow-up</w:t>
            </w:r>
            <w:r w:rsidR="006C443F">
              <w:rPr>
                <w:rFonts w:ascii="Arial" w:eastAsia="Times New Roman" w:hAnsi="Arial" w:cs="Arial"/>
                <w:color w:val="000000"/>
                <w:sz w:val="24"/>
                <w:szCs w:val="24"/>
                <w:lang w:eastAsia="en-GB"/>
              </w:rPr>
              <w:t xml:space="preserve"> (C)</w:t>
            </w:r>
          </w:p>
        </w:tc>
        <w:tc>
          <w:tcPr>
            <w:tcW w:w="4531" w:type="dxa"/>
            <w:tcBorders>
              <w:left w:val="nil"/>
            </w:tcBorders>
          </w:tcPr>
          <w:p w14:paraId="691BEC4E" w14:textId="3F43F7E2" w:rsidR="00A1734B" w:rsidRDefault="00A1734B" w:rsidP="00A1734B">
            <w:pPr>
              <w:spacing w:after="200" w:line="48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Follow-up</w:t>
            </w:r>
          </w:p>
        </w:tc>
      </w:tr>
    </w:tbl>
    <w:p w14:paraId="4DA78867" w14:textId="0E0E1AE9" w:rsidR="00F32559" w:rsidRPr="001C5F90" w:rsidRDefault="00F32559" w:rsidP="00CB0330">
      <w:pPr>
        <w:spacing w:before="240" w:after="0" w:line="480" w:lineRule="auto"/>
        <w:ind w:firstLine="720"/>
        <w:jc w:val="both"/>
        <w:rPr>
          <w:rFonts w:ascii="Arial" w:eastAsia="Times New Roman" w:hAnsi="Arial" w:cs="Arial"/>
          <w:i/>
          <w:iCs/>
          <w:sz w:val="24"/>
          <w:szCs w:val="24"/>
          <w:lang w:eastAsia="en-GB"/>
        </w:rPr>
      </w:pPr>
      <w:r w:rsidRPr="001C5F90">
        <w:rPr>
          <w:rFonts w:ascii="Arial" w:eastAsia="Times New Roman" w:hAnsi="Arial" w:cs="Arial"/>
          <w:b/>
          <w:bCs/>
          <w:i/>
          <w:iCs/>
          <w:color w:val="000000"/>
          <w:sz w:val="24"/>
          <w:szCs w:val="24"/>
          <w:lang w:eastAsia="en-GB"/>
        </w:rPr>
        <w:t>Qualitative Data</w:t>
      </w:r>
      <w:r w:rsidR="001C5F90" w:rsidRPr="001C5F90">
        <w:rPr>
          <w:rFonts w:ascii="Arial" w:eastAsia="Times New Roman" w:hAnsi="Arial" w:cs="Arial"/>
          <w:b/>
          <w:bCs/>
          <w:i/>
          <w:iCs/>
          <w:color w:val="000000"/>
          <w:sz w:val="24"/>
          <w:szCs w:val="24"/>
          <w:lang w:eastAsia="en-GB"/>
        </w:rPr>
        <w:t>.</w:t>
      </w:r>
    </w:p>
    <w:p w14:paraId="01E51E70" w14:textId="45E7ACC5" w:rsidR="00F32559" w:rsidRDefault="00F32559" w:rsidP="00CB0330">
      <w:pPr>
        <w:spacing w:after="0" w:line="480" w:lineRule="auto"/>
        <w:ind w:firstLine="720"/>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In</w:t>
      </w:r>
      <w:r w:rsidR="008E77C0">
        <w:rPr>
          <w:rFonts w:ascii="Arial" w:eastAsia="Times New Roman" w:hAnsi="Arial" w:cs="Arial"/>
          <w:color w:val="000000"/>
          <w:sz w:val="24"/>
          <w:szCs w:val="24"/>
          <w:lang w:eastAsia="en-GB"/>
        </w:rPr>
        <w:t xml:space="preserve">dividual exit interviews with each patient and </w:t>
      </w:r>
      <w:r w:rsidR="00FE09FF">
        <w:rPr>
          <w:rFonts w:ascii="Arial" w:eastAsia="Times New Roman" w:hAnsi="Arial" w:cs="Arial"/>
          <w:color w:val="000000"/>
          <w:sz w:val="24"/>
          <w:szCs w:val="24"/>
          <w:lang w:eastAsia="en-GB"/>
        </w:rPr>
        <w:t>PWP</w:t>
      </w:r>
      <w:r w:rsidR="008E77C0">
        <w:rPr>
          <w:rFonts w:ascii="Arial" w:eastAsia="Times New Roman" w:hAnsi="Arial" w:cs="Arial"/>
          <w:color w:val="000000"/>
          <w:sz w:val="24"/>
          <w:szCs w:val="24"/>
          <w:lang w:eastAsia="en-GB"/>
        </w:rPr>
        <w:t xml:space="preserve"> </w:t>
      </w:r>
      <w:r w:rsidR="001C2F5B">
        <w:rPr>
          <w:rFonts w:ascii="Arial" w:eastAsia="Times New Roman" w:hAnsi="Arial" w:cs="Arial"/>
          <w:color w:val="000000"/>
          <w:sz w:val="24"/>
          <w:szCs w:val="24"/>
          <w:lang w:eastAsia="en-GB"/>
        </w:rPr>
        <w:t>were completed</w:t>
      </w:r>
      <w:r w:rsidR="008E77C0">
        <w:rPr>
          <w:rFonts w:ascii="Arial" w:eastAsia="Times New Roman" w:hAnsi="Arial" w:cs="Arial"/>
          <w:color w:val="000000"/>
          <w:sz w:val="24"/>
          <w:szCs w:val="24"/>
          <w:lang w:eastAsia="en-GB"/>
        </w:rPr>
        <w:t xml:space="preserve"> by </w:t>
      </w:r>
      <w:r w:rsidRPr="00155198">
        <w:rPr>
          <w:rFonts w:ascii="Arial" w:eastAsia="Times New Roman" w:hAnsi="Arial" w:cs="Arial"/>
          <w:color w:val="000000"/>
          <w:sz w:val="24"/>
          <w:szCs w:val="24"/>
          <w:lang w:eastAsia="en-GB"/>
        </w:rPr>
        <w:t xml:space="preserve">the lead researcher. </w:t>
      </w:r>
      <w:r w:rsidR="008E77C0">
        <w:rPr>
          <w:rFonts w:ascii="Arial" w:eastAsia="Times New Roman" w:hAnsi="Arial" w:cs="Arial"/>
          <w:color w:val="000000"/>
          <w:sz w:val="24"/>
          <w:szCs w:val="24"/>
          <w:lang w:eastAsia="en-GB"/>
        </w:rPr>
        <w:t xml:space="preserve">This was </w:t>
      </w:r>
      <w:r w:rsidR="001C2F5B">
        <w:rPr>
          <w:rFonts w:ascii="Arial" w:eastAsia="Times New Roman" w:hAnsi="Arial" w:cs="Arial"/>
          <w:color w:val="000000"/>
          <w:sz w:val="24"/>
          <w:szCs w:val="24"/>
          <w:lang w:eastAsia="en-GB"/>
        </w:rPr>
        <w:t>facilitated</w:t>
      </w:r>
      <w:r w:rsidR="008E77C0">
        <w:rPr>
          <w:rFonts w:ascii="Arial" w:eastAsia="Times New Roman" w:hAnsi="Arial" w:cs="Arial"/>
          <w:color w:val="000000"/>
          <w:sz w:val="24"/>
          <w:szCs w:val="24"/>
          <w:lang w:eastAsia="en-GB"/>
        </w:rPr>
        <w:t xml:space="preserve"> either in</w:t>
      </w:r>
      <w:r w:rsidR="00366B59">
        <w:rPr>
          <w:rFonts w:ascii="Arial" w:eastAsia="Times New Roman" w:hAnsi="Arial" w:cs="Arial"/>
          <w:color w:val="000000"/>
          <w:sz w:val="24"/>
          <w:szCs w:val="24"/>
          <w:lang w:eastAsia="en-GB"/>
        </w:rPr>
        <w:t>-</w:t>
      </w:r>
      <w:r w:rsidR="008E77C0">
        <w:rPr>
          <w:rFonts w:ascii="Arial" w:eastAsia="Times New Roman" w:hAnsi="Arial" w:cs="Arial"/>
          <w:color w:val="000000"/>
          <w:sz w:val="24"/>
          <w:szCs w:val="24"/>
          <w:lang w:eastAsia="en-GB"/>
        </w:rPr>
        <w:t>person or via Microsoft Teams</w:t>
      </w:r>
      <w:r w:rsidR="00366B59">
        <w:rPr>
          <w:rFonts w:ascii="Arial" w:eastAsia="Times New Roman" w:hAnsi="Arial" w:cs="Arial"/>
          <w:color w:val="000000"/>
          <w:sz w:val="24"/>
          <w:szCs w:val="24"/>
          <w:lang w:eastAsia="en-GB"/>
        </w:rPr>
        <w:t xml:space="preserve"> </w:t>
      </w:r>
      <w:r w:rsidR="008E77C0">
        <w:rPr>
          <w:rFonts w:ascii="Arial" w:eastAsia="Times New Roman" w:hAnsi="Arial" w:cs="Arial"/>
          <w:color w:val="000000"/>
          <w:sz w:val="24"/>
          <w:szCs w:val="24"/>
          <w:lang w:eastAsia="en-GB"/>
        </w:rPr>
        <w:t>depending on preferences. The sessions were recorded on a Dictaphone and the audio files transferred to a secure server. The interviews were semi-structured and based on an adapted interview guide</w:t>
      </w:r>
      <w:r w:rsidRPr="00155198">
        <w:rPr>
          <w:rFonts w:ascii="Arial" w:eastAsia="Times New Roman" w:hAnsi="Arial" w:cs="Arial"/>
          <w:color w:val="000000"/>
          <w:sz w:val="24"/>
          <w:szCs w:val="24"/>
          <w:lang w:eastAsia="en-GB"/>
        </w:rPr>
        <w:t xml:space="preserve"> from a similar study which assessed acceptability of a mental health promotion program (Murphy </w:t>
      </w:r>
      <w:r w:rsidR="00BB6B09">
        <w:rPr>
          <w:rFonts w:ascii="Arial" w:eastAsia="Times New Roman" w:hAnsi="Arial" w:cs="Arial"/>
          <w:color w:val="000000"/>
          <w:sz w:val="24"/>
          <w:szCs w:val="24"/>
          <w:lang w:eastAsia="en-GB"/>
        </w:rPr>
        <w:t>&amp;</w:t>
      </w:r>
      <w:r w:rsidRPr="00155198">
        <w:rPr>
          <w:rFonts w:ascii="Arial" w:eastAsia="Times New Roman" w:hAnsi="Arial" w:cs="Arial"/>
          <w:color w:val="000000"/>
          <w:sz w:val="24"/>
          <w:szCs w:val="24"/>
          <w:lang w:eastAsia="en-GB"/>
        </w:rPr>
        <w:t xml:space="preserve"> Gardener, 2019). </w:t>
      </w:r>
      <w:r w:rsidR="008E77C0">
        <w:rPr>
          <w:rFonts w:ascii="Arial" w:eastAsia="Times New Roman" w:hAnsi="Arial" w:cs="Arial"/>
          <w:color w:val="000000"/>
          <w:sz w:val="24"/>
          <w:szCs w:val="24"/>
          <w:lang w:eastAsia="en-GB"/>
        </w:rPr>
        <w:t xml:space="preserve">The interview guide for the patients (Appendix </w:t>
      </w:r>
      <w:r w:rsidR="00DB029F">
        <w:rPr>
          <w:rFonts w:ascii="Arial" w:eastAsia="Times New Roman" w:hAnsi="Arial" w:cs="Arial"/>
          <w:color w:val="000000"/>
          <w:sz w:val="24"/>
          <w:szCs w:val="24"/>
          <w:lang w:eastAsia="en-GB"/>
        </w:rPr>
        <w:t>Q</w:t>
      </w:r>
      <w:r w:rsidR="008E77C0">
        <w:rPr>
          <w:rFonts w:ascii="Arial" w:eastAsia="Times New Roman" w:hAnsi="Arial" w:cs="Arial"/>
          <w:color w:val="000000"/>
          <w:sz w:val="24"/>
          <w:szCs w:val="24"/>
          <w:lang w:eastAsia="en-GB"/>
        </w:rPr>
        <w:t xml:space="preserve">) and </w:t>
      </w:r>
      <w:r w:rsidR="00FE09FF">
        <w:rPr>
          <w:rFonts w:ascii="Arial" w:eastAsia="Times New Roman" w:hAnsi="Arial" w:cs="Arial"/>
          <w:color w:val="000000"/>
          <w:sz w:val="24"/>
          <w:szCs w:val="24"/>
          <w:lang w:eastAsia="en-GB"/>
        </w:rPr>
        <w:t>PWP</w:t>
      </w:r>
      <w:r w:rsidR="007573DA">
        <w:rPr>
          <w:rFonts w:ascii="Arial" w:eastAsia="Times New Roman" w:hAnsi="Arial" w:cs="Arial"/>
          <w:color w:val="000000"/>
          <w:sz w:val="24"/>
          <w:szCs w:val="24"/>
          <w:lang w:eastAsia="en-GB"/>
        </w:rPr>
        <w:t xml:space="preserve">s </w:t>
      </w:r>
      <w:r w:rsidR="008E77C0">
        <w:rPr>
          <w:rFonts w:ascii="Arial" w:eastAsia="Times New Roman" w:hAnsi="Arial" w:cs="Arial"/>
          <w:color w:val="000000"/>
          <w:sz w:val="24"/>
          <w:szCs w:val="24"/>
          <w:lang w:eastAsia="en-GB"/>
        </w:rPr>
        <w:t xml:space="preserve">(Appendix </w:t>
      </w:r>
      <w:r w:rsidR="00DB029F">
        <w:rPr>
          <w:rFonts w:ascii="Arial" w:eastAsia="Times New Roman" w:hAnsi="Arial" w:cs="Arial"/>
          <w:color w:val="000000"/>
          <w:sz w:val="24"/>
          <w:szCs w:val="24"/>
          <w:lang w:eastAsia="en-GB"/>
        </w:rPr>
        <w:t>R</w:t>
      </w:r>
      <w:r w:rsidR="008E77C0">
        <w:rPr>
          <w:rFonts w:ascii="Arial" w:eastAsia="Times New Roman" w:hAnsi="Arial" w:cs="Arial"/>
          <w:color w:val="000000"/>
          <w:sz w:val="24"/>
          <w:szCs w:val="24"/>
          <w:lang w:eastAsia="en-GB"/>
        </w:rPr>
        <w:t xml:space="preserve">) were </w:t>
      </w:r>
      <w:r w:rsidR="00366B59">
        <w:rPr>
          <w:rFonts w:ascii="Arial" w:eastAsia="Times New Roman" w:hAnsi="Arial" w:cs="Arial"/>
          <w:color w:val="000000"/>
          <w:sz w:val="24"/>
          <w:szCs w:val="24"/>
          <w:lang w:eastAsia="en-GB"/>
        </w:rPr>
        <w:t xml:space="preserve">grammatically </w:t>
      </w:r>
      <w:r w:rsidR="008E77C0">
        <w:rPr>
          <w:rFonts w:ascii="Arial" w:eastAsia="Times New Roman" w:hAnsi="Arial" w:cs="Arial"/>
          <w:color w:val="000000"/>
          <w:sz w:val="24"/>
          <w:szCs w:val="24"/>
          <w:lang w:eastAsia="en-GB"/>
        </w:rPr>
        <w:t xml:space="preserve">different. </w:t>
      </w:r>
      <w:r w:rsidR="00A2298A">
        <w:rPr>
          <w:rFonts w:ascii="Arial" w:eastAsia="Times New Roman" w:hAnsi="Arial" w:cs="Arial"/>
          <w:color w:val="000000"/>
          <w:sz w:val="24"/>
          <w:szCs w:val="24"/>
          <w:lang w:eastAsia="en-GB"/>
        </w:rPr>
        <w:t xml:space="preserve">A reflexivity log was created pre- and post-interviews (Appendix </w:t>
      </w:r>
      <w:r w:rsidR="00DB029F">
        <w:rPr>
          <w:rFonts w:ascii="Arial" w:eastAsia="Times New Roman" w:hAnsi="Arial" w:cs="Arial"/>
          <w:color w:val="000000"/>
          <w:sz w:val="24"/>
          <w:szCs w:val="24"/>
          <w:lang w:eastAsia="en-GB"/>
        </w:rPr>
        <w:t>S</w:t>
      </w:r>
      <w:r w:rsidR="00A2298A">
        <w:rPr>
          <w:rFonts w:ascii="Arial" w:eastAsia="Times New Roman" w:hAnsi="Arial" w:cs="Arial"/>
          <w:color w:val="000000"/>
          <w:sz w:val="24"/>
          <w:szCs w:val="24"/>
          <w:lang w:eastAsia="en-GB"/>
        </w:rPr>
        <w:t xml:space="preserve">). </w:t>
      </w:r>
      <w:r w:rsidR="008E77C0">
        <w:rPr>
          <w:rFonts w:ascii="Arial" w:eastAsia="Times New Roman" w:hAnsi="Arial" w:cs="Arial"/>
          <w:color w:val="000000"/>
          <w:sz w:val="24"/>
          <w:szCs w:val="24"/>
          <w:lang w:eastAsia="en-GB"/>
        </w:rPr>
        <w:t>The recordings of the interviews were transcribed by a university</w:t>
      </w:r>
      <w:r w:rsidR="00A507C7">
        <w:rPr>
          <w:rFonts w:ascii="Arial" w:eastAsia="Times New Roman" w:hAnsi="Arial" w:cs="Arial"/>
          <w:color w:val="000000"/>
          <w:sz w:val="24"/>
          <w:szCs w:val="24"/>
          <w:lang w:eastAsia="en-GB"/>
        </w:rPr>
        <w:t>-</w:t>
      </w:r>
      <w:r w:rsidR="008E77C0">
        <w:rPr>
          <w:rFonts w:ascii="Arial" w:eastAsia="Times New Roman" w:hAnsi="Arial" w:cs="Arial"/>
          <w:color w:val="000000"/>
          <w:sz w:val="24"/>
          <w:szCs w:val="24"/>
          <w:lang w:eastAsia="en-GB"/>
        </w:rPr>
        <w:t xml:space="preserve">approved transcriber who signed a confidentiality agreement (Appendix </w:t>
      </w:r>
      <w:r w:rsidR="00DB029F">
        <w:rPr>
          <w:rFonts w:ascii="Arial" w:eastAsia="Times New Roman" w:hAnsi="Arial" w:cs="Arial"/>
          <w:color w:val="000000"/>
          <w:sz w:val="24"/>
          <w:szCs w:val="24"/>
          <w:lang w:eastAsia="en-GB"/>
        </w:rPr>
        <w:t>T</w:t>
      </w:r>
      <w:r w:rsidR="008E77C0">
        <w:rPr>
          <w:rFonts w:ascii="Arial" w:eastAsia="Times New Roman" w:hAnsi="Arial" w:cs="Arial"/>
          <w:color w:val="000000"/>
          <w:sz w:val="24"/>
          <w:szCs w:val="24"/>
          <w:lang w:eastAsia="en-GB"/>
        </w:rPr>
        <w:t xml:space="preserve">). </w:t>
      </w:r>
      <w:r w:rsidR="00366B59">
        <w:rPr>
          <w:rFonts w:ascii="Arial" w:eastAsia="Times New Roman" w:hAnsi="Arial" w:cs="Arial"/>
          <w:color w:val="000000"/>
          <w:sz w:val="24"/>
          <w:szCs w:val="24"/>
          <w:lang w:eastAsia="en-GB"/>
        </w:rPr>
        <w:t>E</w:t>
      </w:r>
      <w:r w:rsidR="008E77C0">
        <w:rPr>
          <w:rFonts w:ascii="Arial" w:eastAsia="Times New Roman" w:hAnsi="Arial" w:cs="Arial"/>
          <w:color w:val="000000"/>
          <w:sz w:val="24"/>
          <w:szCs w:val="24"/>
          <w:lang w:eastAsia="en-GB"/>
        </w:rPr>
        <w:t>xit</w:t>
      </w:r>
      <w:r w:rsidRPr="00155198">
        <w:rPr>
          <w:rFonts w:ascii="Arial" w:eastAsia="Times New Roman" w:hAnsi="Arial" w:cs="Arial"/>
          <w:color w:val="000000"/>
          <w:sz w:val="24"/>
          <w:szCs w:val="24"/>
          <w:lang w:eastAsia="en-GB"/>
        </w:rPr>
        <w:t xml:space="preserve"> interview</w:t>
      </w:r>
      <w:r w:rsidR="008E77C0">
        <w:rPr>
          <w:rFonts w:ascii="Arial" w:eastAsia="Times New Roman" w:hAnsi="Arial" w:cs="Arial"/>
          <w:color w:val="000000"/>
          <w:sz w:val="24"/>
          <w:szCs w:val="24"/>
          <w:lang w:eastAsia="en-GB"/>
        </w:rPr>
        <w:t>s</w:t>
      </w:r>
      <w:r w:rsidRPr="00155198">
        <w:rPr>
          <w:rFonts w:ascii="Arial" w:eastAsia="Times New Roman" w:hAnsi="Arial" w:cs="Arial"/>
          <w:color w:val="000000"/>
          <w:sz w:val="24"/>
          <w:szCs w:val="24"/>
          <w:lang w:eastAsia="en-GB"/>
        </w:rPr>
        <w:t xml:space="preserve"> w</w:t>
      </w:r>
      <w:r w:rsidR="008E77C0">
        <w:rPr>
          <w:rFonts w:ascii="Arial" w:eastAsia="Times New Roman" w:hAnsi="Arial" w:cs="Arial"/>
          <w:color w:val="000000"/>
          <w:sz w:val="24"/>
          <w:szCs w:val="24"/>
          <w:lang w:eastAsia="en-GB"/>
        </w:rPr>
        <w:t>ere</w:t>
      </w:r>
      <w:r w:rsidRPr="00155198">
        <w:rPr>
          <w:rFonts w:ascii="Arial" w:eastAsia="Times New Roman" w:hAnsi="Arial" w:cs="Arial"/>
          <w:color w:val="000000"/>
          <w:sz w:val="24"/>
          <w:szCs w:val="24"/>
          <w:lang w:eastAsia="en-GB"/>
        </w:rPr>
        <w:t xml:space="preserve"> not</w:t>
      </w:r>
      <w:r w:rsidR="008E77C0">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 xml:space="preserve">offered to </w:t>
      </w:r>
      <w:r w:rsidR="008E77C0">
        <w:rPr>
          <w:rFonts w:ascii="Arial" w:eastAsia="Times New Roman" w:hAnsi="Arial" w:cs="Arial"/>
          <w:color w:val="000000"/>
          <w:sz w:val="24"/>
          <w:szCs w:val="24"/>
          <w:lang w:eastAsia="en-GB"/>
        </w:rPr>
        <w:t>patients</w:t>
      </w:r>
      <w:r w:rsidRPr="00155198">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lastRenderedPageBreak/>
        <w:t>who did not finish CAT-GSH</w:t>
      </w:r>
      <w:r w:rsidR="00A20EE1">
        <w:rPr>
          <w:rFonts w:ascii="Arial" w:eastAsia="Times New Roman" w:hAnsi="Arial" w:cs="Arial"/>
          <w:color w:val="000000"/>
          <w:sz w:val="24"/>
          <w:szCs w:val="24"/>
          <w:lang w:eastAsia="en-GB"/>
        </w:rPr>
        <w:t xml:space="preserve"> because </w:t>
      </w:r>
      <w:r w:rsidR="007573DA">
        <w:rPr>
          <w:rFonts w:ascii="Arial" w:eastAsia="Times New Roman" w:hAnsi="Arial" w:cs="Arial"/>
          <w:color w:val="000000"/>
          <w:sz w:val="24"/>
          <w:szCs w:val="24"/>
          <w:lang w:eastAsia="en-GB"/>
        </w:rPr>
        <w:t>it</w:t>
      </w:r>
      <w:r w:rsidRPr="00155198">
        <w:rPr>
          <w:rFonts w:ascii="Arial" w:eastAsia="Times New Roman" w:hAnsi="Arial" w:cs="Arial"/>
          <w:color w:val="000000"/>
          <w:sz w:val="24"/>
          <w:szCs w:val="24"/>
          <w:lang w:eastAsia="en-GB"/>
        </w:rPr>
        <w:t xml:space="preserve"> </w:t>
      </w:r>
      <w:r w:rsidR="008E77C0">
        <w:rPr>
          <w:rFonts w:ascii="Arial" w:eastAsia="Times New Roman" w:hAnsi="Arial" w:cs="Arial"/>
          <w:color w:val="000000"/>
          <w:sz w:val="24"/>
          <w:szCs w:val="24"/>
          <w:lang w:eastAsia="en-GB"/>
        </w:rPr>
        <w:t>was</w:t>
      </w:r>
      <w:r w:rsidRPr="00155198">
        <w:rPr>
          <w:rFonts w:ascii="Arial" w:eastAsia="Times New Roman" w:hAnsi="Arial" w:cs="Arial"/>
          <w:color w:val="000000"/>
          <w:sz w:val="24"/>
          <w:szCs w:val="24"/>
          <w:lang w:eastAsia="en-GB"/>
        </w:rPr>
        <w:t xml:space="preserve"> not possible to complete at this stage of </w:t>
      </w:r>
      <w:r w:rsidR="008E77C0" w:rsidRPr="00155198">
        <w:rPr>
          <w:rFonts w:ascii="Arial" w:eastAsia="Times New Roman" w:hAnsi="Arial" w:cs="Arial"/>
          <w:color w:val="000000"/>
          <w:sz w:val="24"/>
          <w:szCs w:val="24"/>
          <w:lang w:eastAsia="en-GB"/>
        </w:rPr>
        <w:t>piloting.</w:t>
      </w:r>
      <w:r w:rsidRPr="00155198">
        <w:rPr>
          <w:rFonts w:ascii="Arial" w:eastAsia="Times New Roman" w:hAnsi="Arial" w:cs="Arial"/>
          <w:color w:val="000000"/>
          <w:sz w:val="24"/>
          <w:szCs w:val="24"/>
          <w:lang w:eastAsia="en-GB"/>
        </w:rPr>
        <w:tab/>
      </w:r>
    </w:p>
    <w:p w14:paraId="4DCD69CE" w14:textId="77777777" w:rsidR="00F32559" w:rsidRPr="00155198" w:rsidRDefault="00F32559" w:rsidP="00373310">
      <w:pPr>
        <w:spacing w:before="240" w:after="0" w:line="480" w:lineRule="auto"/>
        <w:jc w:val="center"/>
        <w:outlineLvl w:val="0"/>
        <w:rPr>
          <w:rFonts w:ascii="Arial" w:eastAsia="Times New Roman" w:hAnsi="Arial" w:cs="Arial"/>
          <w:b/>
          <w:bCs/>
          <w:kern w:val="36"/>
          <w:sz w:val="24"/>
          <w:szCs w:val="24"/>
          <w:lang w:eastAsia="en-GB"/>
        </w:rPr>
      </w:pPr>
      <w:bookmarkStart w:id="16" w:name="_Toc166570544"/>
      <w:r w:rsidRPr="00155198">
        <w:rPr>
          <w:rFonts w:ascii="Arial" w:eastAsia="Times New Roman" w:hAnsi="Arial" w:cs="Arial"/>
          <w:b/>
          <w:bCs/>
          <w:color w:val="000000"/>
          <w:kern w:val="36"/>
          <w:sz w:val="24"/>
          <w:szCs w:val="24"/>
          <w:lang w:eastAsia="en-GB"/>
        </w:rPr>
        <w:t>Analysis</w:t>
      </w:r>
      <w:bookmarkEnd w:id="16"/>
    </w:p>
    <w:p w14:paraId="5C60E9BD" w14:textId="77777777" w:rsidR="00F32559" w:rsidRDefault="00F32559" w:rsidP="00F32559">
      <w:pPr>
        <w:spacing w:before="40" w:after="0" w:line="480" w:lineRule="auto"/>
        <w:outlineLvl w:val="1"/>
        <w:rPr>
          <w:rFonts w:ascii="Arial" w:eastAsia="Times New Roman" w:hAnsi="Arial" w:cs="Arial"/>
          <w:b/>
          <w:bCs/>
          <w:color w:val="000000"/>
          <w:sz w:val="24"/>
          <w:szCs w:val="24"/>
          <w:lang w:eastAsia="en-GB"/>
        </w:rPr>
      </w:pPr>
      <w:bookmarkStart w:id="17" w:name="_Toc166570545"/>
      <w:r w:rsidRPr="00155198">
        <w:rPr>
          <w:rFonts w:ascii="Arial" w:eastAsia="Times New Roman" w:hAnsi="Arial" w:cs="Arial"/>
          <w:b/>
          <w:bCs/>
          <w:color w:val="000000"/>
          <w:sz w:val="24"/>
          <w:szCs w:val="24"/>
          <w:lang w:eastAsia="en-GB"/>
        </w:rPr>
        <w:t>Quantitative Analysis</w:t>
      </w:r>
      <w:bookmarkEnd w:id="17"/>
    </w:p>
    <w:p w14:paraId="4C402530" w14:textId="0259DAA0" w:rsidR="00FE0A90" w:rsidRPr="005F747F" w:rsidRDefault="009F24FD" w:rsidP="00FE0A90">
      <w:pPr>
        <w:spacing w:after="200" w:line="480" w:lineRule="auto"/>
        <w:jc w:val="both"/>
        <w:rPr>
          <w:rFonts w:ascii="Arial" w:eastAsia="Times New Roman" w:hAnsi="Arial" w:cs="Arial"/>
          <w:b/>
          <w:bCs/>
          <w:i/>
          <w:iCs/>
          <w:color w:val="000000"/>
          <w:sz w:val="24"/>
          <w:szCs w:val="24"/>
          <w:lang w:eastAsia="en-GB"/>
        </w:rPr>
      </w:pPr>
      <w:r>
        <w:rPr>
          <w:rFonts w:ascii="Arial" w:eastAsia="Times New Roman" w:hAnsi="Arial" w:cs="Arial"/>
          <w:b/>
          <w:bCs/>
          <w:i/>
          <w:iCs/>
          <w:color w:val="000000"/>
          <w:sz w:val="24"/>
          <w:szCs w:val="24"/>
          <w:lang w:eastAsia="en-GB"/>
        </w:rPr>
        <w:t>Therapist Competency</w:t>
      </w:r>
    </w:p>
    <w:p w14:paraId="7F82E327" w14:textId="63DBE96A" w:rsidR="00394B07" w:rsidRPr="00CB0330" w:rsidRDefault="00FE0A90" w:rsidP="00F32559">
      <w:pPr>
        <w:spacing w:after="200" w:line="480" w:lineRule="auto"/>
        <w:jc w:val="both"/>
        <w:rPr>
          <w:rFonts w:ascii="Arial" w:eastAsia="Times New Roman" w:hAnsi="Arial" w:cs="Arial"/>
          <w:color w:val="000000"/>
          <w:sz w:val="24"/>
          <w:szCs w:val="24"/>
          <w:lang w:eastAsia="en-GB"/>
        </w:rPr>
      </w:pPr>
      <w:r>
        <w:rPr>
          <w:rFonts w:ascii="Arial" w:eastAsia="Times New Roman" w:hAnsi="Arial" w:cs="Arial"/>
          <w:b/>
          <w:bCs/>
          <w:i/>
          <w:iCs/>
          <w:color w:val="000000"/>
          <w:sz w:val="24"/>
          <w:szCs w:val="24"/>
          <w:lang w:eastAsia="en-GB"/>
        </w:rPr>
        <w:tab/>
      </w:r>
      <w:r w:rsidR="00166A16">
        <w:rPr>
          <w:rFonts w:ascii="Arial" w:eastAsia="Times New Roman" w:hAnsi="Arial" w:cs="Arial"/>
          <w:color w:val="000000"/>
          <w:sz w:val="24"/>
          <w:szCs w:val="24"/>
          <w:lang w:eastAsia="en-GB"/>
        </w:rPr>
        <w:t xml:space="preserve">Competency is reported by providing each </w:t>
      </w:r>
      <w:r w:rsidR="00BB6B09">
        <w:rPr>
          <w:rFonts w:ascii="Arial" w:eastAsia="Times New Roman" w:hAnsi="Arial" w:cs="Arial"/>
          <w:color w:val="000000"/>
          <w:sz w:val="24"/>
          <w:szCs w:val="24"/>
          <w:lang w:eastAsia="en-GB"/>
        </w:rPr>
        <w:t>PWPs</w:t>
      </w:r>
      <w:r w:rsidR="00166A16">
        <w:rPr>
          <w:rFonts w:ascii="Arial" w:eastAsia="Times New Roman" w:hAnsi="Arial" w:cs="Arial"/>
          <w:color w:val="000000"/>
          <w:sz w:val="24"/>
          <w:szCs w:val="24"/>
          <w:lang w:eastAsia="en-GB"/>
        </w:rPr>
        <w:t xml:space="preserve"> score, the rate at which competency CAT-GSH was apparent (session scores &gt;18), the total competency score for the sample, and the </w:t>
      </w:r>
      <w:r w:rsidR="00885E30">
        <w:rPr>
          <w:rFonts w:ascii="Arial" w:eastAsia="Times New Roman" w:hAnsi="Arial" w:cs="Arial"/>
          <w:color w:val="000000"/>
          <w:sz w:val="24"/>
          <w:szCs w:val="24"/>
          <w:lang w:eastAsia="en-GB"/>
        </w:rPr>
        <w:t>inter-rater reliability percentage</w:t>
      </w:r>
      <w:r w:rsidR="00166A16">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ab/>
      </w:r>
    </w:p>
    <w:p w14:paraId="75D0B264" w14:textId="0243D65A" w:rsidR="00FE0A90" w:rsidRDefault="00FE0A90" w:rsidP="00F32559">
      <w:pPr>
        <w:spacing w:after="200" w:line="480" w:lineRule="auto"/>
        <w:jc w:val="both"/>
        <w:rPr>
          <w:rFonts w:ascii="Arial" w:eastAsia="Times New Roman" w:hAnsi="Arial" w:cs="Arial"/>
          <w:b/>
          <w:bCs/>
          <w:i/>
          <w:iCs/>
          <w:color w:val="000000"/>
          <w:sz w:val="24"/>
          <w:szCs w:val="24"/>
          <w:lang w:eastAsia="en-GB"/>
        </w:rPr>
      </w:pPr>
      <w:r>
        <w:rPr>
          <w:rFonts w:ascii="Arial" w:eastAsia="Times New Roman" w:hAnsi="Arial" w:cs="Arial"/>
          <w:b/>
          <w:bCs/>
          <w:i/>
          <w:iCs/>
          <w:color w:val="000000"/>
          <w:sz w:val="24"/>
          <w:szCs w:val="24"/>
          <w:lang w:eastAsia="en-GB"/>
        </w:rPr>
        <w:t>Clinical Outcomes – Group Level</w:t>
      </w:r>
    </w:p>
    <w:p w14:paraId="27067F43" w14:textId="514B38D1" w:rsidR="00BB6B09" w:rsidRPr="009255AA" w:rsidRDefault="00FE0A90" w:rsidP="009255AA">
      <w:pPr>
        <w:spacing w:after="200" w:line="480" w:lineRule="auto"/>
        <w:jc w:val="both"/>
        <w:rPr>
          <w:rFonts w:ascii="Arial" w:eastAsia="Times New Roman" w:hAnsi="Arial" w:cs="Arial"/>
          <w:color w:val="000000"/>
          <w:sz w:val="24"/>
          <w:szCs w:val="24"/>
          <w:lang w:eastAsia="en-GB"/>
        </w:rPr>
      </w:pPr>
      <w:r>
        <w:rPr>
          <w:rFonts w:ascii="Arial" w:eastAsia="Times New Roman" w:hAnsi="Arial" w:cs="Arial"/>
          <w:i/>
          <w:iCs/>
          <w:color w:val="000000"/>
          <w:sz w:val="24"/>
          <w:szCs w:val="24"/>
          <w:lang w:eastAsia="en-GB"/>
        </w:rPr>
        <w:tab/>
      </w:r>
      <w:r w:rsidR="00CE2BC5">
        <w:rPr>
          <w:rFonts w:ascii="Arial" w:eastAsia="Times New Roman" w:hAnsi="Arial" w:cs="Arial"/>
          <w:color w:val="000000"/>
          <w:sz w:val="24"/>
          <w:szCs w:val="24"/>
          <w:lang w:eastAsia="en-GB"/>
        </w:rPr>
        <w:t>The</w:t>
      </w:r>
      <w:r w:rsidR="004E10C1">
        <w:rPr>
          <w:rFonts w:ascii="Arial" w:eastAsia="Times New Roman" w:hAnsi="Arial" w:cs="Arial"/>
          <w:color w:val="000000"/>
          <w:sz w:val="24"/>
          <w:szCs w:val="24"/>
          <w:lang w:eastAsia="en-GB"/>
        </w:rPr>
        <w:t xml:space="preserve"> group </w:t>
      </w:r>
      <w:r w:rsidR="00623D09">
        <w:rPr>
          <w:rFonts w:ascii="Arial" w:eastAsia="Times New Roman" w:hAnsi="Arial" w:cs="Arial"/>
          <w:color w:val="000000"/>
          <w:sz w:val="24"/>
          <w:szCs w:val="24"/>
          <w:lang w:eastAsia="en-GB"/>
        </w:rPr>
        <w:t xml:space="preserve">median, </w:t>
      </w:r>
      <w:r w:rsidR="00CE2BC5">
        <w:rPr>
          <w:rFonts w:ascii="Arial" w:eastAsia="Times New Roman" w:hAnsi="Arial" w:cs="Arial"/>
          <w:color w:val="000000"/>
          <w:sz w:val="24"/>
          <w:szCs w:val="24"/>
          <w:lang w:eastAsia="en-GB"/>
        </w:rPr>
        <w:t xml:space="preserve">mean and </w:t>
      </w:r>
      <w:r w:rsidR="004E10C1">
        <w:rPr>
          <w:rFonts w:ascii="Arial" w:eastAsia="Times New Roman" w:hAnsi="Arial" w:cs="Arial"/>
          <w:color w:val="000000"/>
          <w:sz w:val="24"/>
          <w:szCs w:val="24"/>
          <w:lang w:eastAsia="en-GB"/>
        </w:rPr>
        <w:t>SD</w:t>
      </w:r>
      <w:r w:rsidR="00CE2BC5">
        <w:rPr>
          <w:rFonts w:ascii="Arial" w:eastAsia="Times New Roman" w:hAnsi="Arial" w:cs="Arial"/>
          <w:color w:val="000000"/>
          <w:sz w:val="24"/>
          <w:szCs w:val="24"/>
          <w:lang w:eastAsia="en-GB"/>
        </w:rPr>
        <w:t xml:space="preserve"> for </w:t>
      </w:r>
      <w:r w:rsidR="0016110C">
        <w:rPr>
          <w:rFonts w:ascii="Arial" w:eastAsia="Times New Roman" w:hAnsi="Arial" w:cs="Arial"/>
          <w:color w:val="000000"/>
          <w:sz w:val="24"/>
          <w:szCs w:val="24"/>
          <w:lang w:eastAsia="en-GB"/>
        </w:rPr>
        <w:t>screening, termination, and follow-up scores</w:t>
      </w:r>
      <w:r w:rsidR="004E10C1">
        <w:rPr>
          <w:rFonts w:ascii="Arial" w:eastAsia="Times New Roman" w:hAnsi="Arial" w:cs="Arial"/>
          <w:color w:val="000000"/>
          <w:sz w:val="24"/>
          <w:szCs w:val="24"/>
          <w:lang w:eastAsia="en-GB"/>
        </w:rPr>
        <w:t xml:space="preserve">, across each outcome measure, are </w:t>
      </w:r>
      <w:r w:rsidR="0016110C">
        <w:rPr>
          <w:rFonts w:ascii="Arial" w:eastAsia="Times New Roman" w:hAnsi="Arial" w:cs="Arial"/>
          <w:color w:val="000000"/>
          <w:sz w:val="24"/>
          <w:szCs w:val="24"/>
          <w:lang w:eastAsia="en-GB"/>
        </w:rPr>
        <w:t>reported</w:t>
      </w:r>
      <w:r w:rsidR="004E10C1">
        <w:rPr>
          <w:rFonts w:ascii="Arial" w:eastAsia="Times New Roman" w:hAnsi="Arial" w:cs="Arial"/>
          <w:color w:val="000000"/>
          <w:sz w:val="24"/>
          <w:szCs w:val="24"/>
          <w:lang w:eastAsia="en-GB"/>
        </w:rPr>
        <w:t xml:space="preserve">. </w:t>
      </w:r>
      <w:r w:rsidR="00C111CA">
        <w:rPr>
          <w:rFonts w:ascii="Arial" w:eastAsia="Times New Roman" w:hAnsi="Arial" w:cs="Arial"/>
          <w:color w:val="000000"/>
          <w:sz w:val="24"/>
          <w:szCs w:val="24"/>
          <w:lang w:eastAsia="en-GB"/>
        </w:rPr>
        <w:t xml:space="preserve">Whilst Shapiro-Wilk tests across each outcome were non-significant </w:t>
      </w:r>
      <w:r w:rsidR="00460775">
        <w:rPr>
          <w:rFonts w:ascii="Arial" w:eastAsia="Times New Roman" w:hAnsi="Arial" w:cs="Arial"/>
          <w:color w:val="000000"/>
          <w:sz w:val="24"/>
          <w:szCs w:val="24"/>
          <w:lang w:eastAsia="en-GB"/>
        </w:rPr>
        <w:t xml:space="preserve">at screening </w:t>
      </w:r>
      <w:r w:rsidR="00C111CA">
        <w:rPr>
          <w:rFonts w:ascii="Arial" w:eastAsia="Times New Roman" w:hAnsi="Arial" w:cs="Arial"/>
          <w:color w:val="000000"/>
          <w:sz w:val="24"/>
          <w:szCs w:val="24"/>
          <w:lang w:eastAsia="en-GB"/>
        </w:rPr>
        <w:t>(PHQ-9, p=.92; GAD-7, p=.61; and WSAS, p=.61</w:t>
      </w:r>
      <w:r w:rsidR="00C111CA" w:rsidRPr="001E7158">
        <w:rPr>
          <w:rFonts w:ascii="Arial" w:eastAsia="Times New Roman" w:hAnsi="Arial" w:cs="Arial"/>
          <w:color w:val="000000"/>
          <w:sz w:val="24"/>
          <w:szCs w:val="24"/>
          <w:lang w:eastAsia="en-GB"/>
        </w:rPr>
        <w:t>), Field (201</w:t>
      </w:r>
      <w:r w:rsidR="001E7158" w:rsidRPr="001E7158">
        <w:rPr>
          <w:rFonts w:ascii="Arial" w:eastAsia="Times New Roman" w:hAnsi="Arial" w:cs="Arial"/>
          <w:color w:val="000000"/>
          <w:sz w:val="24"/>
          <w:szCs w:val="24"/>
          <w:lang w:eastAsia="en-GB"/>
        </w:rPr>
        <w:t>3</w:t>
      </w:r>
      <w:r w:rsidR="00C111CA" w:rsidRPr="001E7158">
        <w:rPr>
          <w:rFonts w:ascii="Arial" w:eastAsia="Times New Roman" w:hAnsi="Arial" w:cs="Arial"/>
          <w:color w:val="000000"/>
          <w:sz w:val="24"/>
          <w:szCs w:val="24"/>
          <w:lang w:eastAsia="en-GB"/>
        </w:rPr>
        <w:t>) and</w:t>
      </w:r>
      <w:r w:rsidR="00C111CA" w:rsidRPr="00DB029F">
        <w:rPr>
          <w:rFonts w:ascii="Arial" w:eastAsia="Times New Roman" w:hAnsi="Arial" w:cs="Arial"/>
          <w:color w:val="000000"/>
          <w:sz w:val="24"/>
          <w:szCs w:val="24"/>
          <w:lang w:eastAsia="en-GB"/>
        </w:rPr>
        <w:t xml:space="preserve"> Ghasemi and </w:t>
      </w:r>
      <w:proofErr w:type="spellStart"/>
      <w:r w:rsidR="00C111CA" w:rsidRPr="00DB029F">
        <w:rPr>
          <w:rFonts w:ascii="Arial" w:eastAsia="Times New Roman" w:hAnsi="Arial" w:cs="Arial"/>
          <w:color w:val="000000"/>
          <w:sz w:val="24"/>
          <w:szCs w:val="24"/>
          <w:lang w:eastAsia="en-GB"/>
        </w:rPr>
        <w:t>Zahediasl</w:t>
      </w:r>
      <w:proofErr w:type="spellEnd"/>
      <w:r w:rsidR="00C111CA" w:rsidRPr="00DB029F">
        <w:rPr>
          <w:rFonts w:ascii="Arial" w:eastAsia="Times New Roman" w:hAnsi="Arial" w:cs="Arial"/>
          <w:color w:val="000000"/>
          <w:sz w:val="24"/>
          <w:szCs w:val="24"/>
          <w:lang w:eastAsia="en-GB"/>
        </w:rPr>
        <w:t xml:space="preserve"> (2012)</w:t>
      </w:r>
      <w:r w:rsidR="00C111CA">
        <w:rPr>
          <w:rFonts w:ascii="Arial" w:eastAsia="Times New Roman" w:hAnsi="Arial" w:cs="Arial"/>
          <w:color w:val="000000"/>
          <w:sz w:val="24"/>
          <w:szCs w:val="24"/>
          <w:lang w:eastAsia="en-GB"/>
        </w:rPr>
        <w:t xml:space="preserve"> argue </w:t>
      </w:r>
      <w:r w:rsidR="002920F2">
        <w:rPr>
          <w:rFonts w:ascii="Arial" w:eastAsia="Times New Roman" w:hAnsi="Arial" w:cs="Arial"/>
          <w:color w:val="000000"/>
          <w:sz w:val="24"/>
          <w:szCs w:val="24"/>
          <w:lang w:eastAsia="en-GB"/>
        </w:rPr>
        <w:t>this normality test has little power to reject the null hypothesis</w:t>
      </w:r>
      <w:r w:rsidR="00C111CA">
        <w:rPr>
          <w:rFonts w:ascii="Arial" w:eastAsia="Times New Roman" w:hAnsi="Arial" w:cs="Arial"/>
          <w:color w:val="000000"/>
          <w:sz w:val="24"/>
          <w:szCs w:val="24"/>
          <w:lang w:eastAsia="en-GB"/>
        </w:rPr>
        <w:t xml:space="preserve"> </w:t>
      </w:r>
      <w:r w:rsidR="002920F2">
        <w:rPr>
          <w:rFonts w:ascii="Arial" w:eastAsia="Times New Roman" w:hAnsi="Arial" w:cs="Arial"/>
          <w:color w:val="000000"/>
          <w:sz w:val="24"/>
          <w:szCs w:val="24"/>
          <w:lang w:eastAsia="en-GB"/>
        </w:rPr>
        <w:t>for small sample sizes. Consequently, non-parametric models (</w:t>
      </w:r>
      <w:r w:rsidR="002920F2" w:rsidRPr="00366B59">
        <w:rPr>
          <w:rFonts w:ascii="Arial" w:eastAsia="Times New Roman" w:hAnsi="Arial" w:cs="Arial"/>
          <w:color w:val="000000"/>
          <w:sz w:val="24"/>
          <w:szCs w:val="24"/>
          <w:lang w:eastAsia="en-GB"/>
        </w:rPr>
        <w:t xml:space="preserve">via SPSS, version 26; see Appendix </w:t>
      </w:r>
      <w:r w:rsidR="00B0531C">
        <w:rPr>
          <w:rFonts w:ascii="Arial" w:eastAsia="Times New Roman" w:hAnsi="Arial" w:cs="Arial"/>
          <w:color w:val="000000"/>
          <w:sz w:val="24"/>
          <w:szCs w:val="24"/>
          <w:lang w:eastAsia="en-GB"/>
        </w:rPr>
        <w:t>U</w:t>
      </w:r>
      <w:r w:rsidR="002920F2" w:rsidRPr="00366B59">
        <w:rPr>
          <w:rFonts w:ascii="Arial" w:eastAsia="Times New Roman" w:hAnsi="Arial" w:cs="Arial"/>
          <w:color w:val="000000"/>
          <w:sz w:val="24"/>
          <w:szCs w:val="24"/>
          <w:lang w:eastAsia="en-GB"/>
        </w:rPr>
        <w:t>)</w:t>
      </w:r>
      <w:r w:rsidR="002920F2">
        <w:rPr>
          <w:rFonts w:ascii="Arial" w:eastAsia="Times New Roman" w:hAnsi="Arial" w:cs="Arial"/>
          <w:color w:val="000000"/>
          <w:sz w:val="24"/>
          <w:szCs w:val="24"/>
          <w:lang w:eastAsia="en-GB"/>
        </w:rPr>
        <w:t xml:space="preserve"> analysed the data due </w:t>
      </w:r>
      <w:r w:rsidR="00CB0330">
        <w:rPr>
          <w:rFonts w:ascii="Arial" w:eastAsia="Times New Roman" w:hAnsi="Arial" w:cs="Arial"/>
          <w:color w:val="000000"/>
          <w:sz w:val="24"/>
          <w:szCs w:val="24"/>
          <w:lang w:eastAsia="en-GB"/>
        </w:rPr>
        <w:t xml:space="preserve">to </w:t>
      </w:r>
      <w:r w:rsidR="001E7158">
        <w:rPr>
          <w:rFonts w:ascii="Arial" w:eastAsia="Times New Roman" w:hAnsi="Arial" w:cs="Arial"/>
          <w:color w:val="000000"/>
          <w:sz w:val="24"/>
          <w:szCs w:val="24"/>
          <w:lang w:eastAsia="en-GB"/>
        </w:rPr>
        <w:t>the small sample size not meeting requirements for central limit theorem (&gt;30; Field, 2013)</w:t>
      </w:r>
      <w:r w:rsidR="002920F2">
        <w:rPr>
          <w:rFonts w:ascii="Arial" w:eastAsia="Times New Roman" w:hAnsi="Arial" w:cs="Arial"/>
          <w:color w:val="000000"/>
          <w:sz w:val="24"/>
          <w:szCs w:val="24"/>
          <w:lang w:eastAsia="en-GB"/>
        </w:rPr>
        <w:t xml:space="preserve"> and concerns regarding normality. </w:t>
      </w:r>
      <w:r w:rsidR="00FE19D8">
        <w:rPr>
          <w:rFonts w:ascii="Arial" w:eastAsia="Times New Roman" w:hAnsi="Arial" w:cs="Arial"/>
          <w:color w:val="000000"/>
          <w:sz w:val="24"/>
          <w:szCs w:val="24"/>
          <w:lang w:eastAsia="en-GB"/>
        </w:rPr>
        <w:t>Friedman’s ANOVA</w:t>
      </w:r>
      <w:r w:rsidR="00FE19D8" w:rsidRPr="00FE19D8">
        <w:rPr>
          <w:rFonts w:ascii="Arial" w:eastAsia="Times New Roman" w:hAnsi="Arial" w:cs="Arial"/>
          <w:color w:val="000000"/>
          <w:sz w:val="24"/>
          <w:szCs w:val="24"/>
          <w:lang w:eastAsia="en-GB"/>
        </w:rPr>
        <w:t xml:space="preserve"> </w:t>
      </w:r>
      <w:r w:rsidR="00DF10EA">
        <w:rPr>
          <w:rFonts w:ascii="Arial" w:eastAsia="Times New Roman" w:hAnsi="Arial" w:cs="Arial"/>
          <w:color w:val="000000"/>
          <w:sz w:val="24"/>
          <w:szCs w:val="24"/>
          <w:lang w:eastAsia="en-GB"/>
        </w:rPr>
        <w:t>analysed</w:t>
      </w:r>
      <w:r w:rsidR="00FE19D8" w:rsidRPr="00B4126A">
        <w:rPr>
          <w:rFonts w:ascii="Arial" w:eastAsia="Times New Roman" w:hAnsi="Arial" w:cs="Arial"/>
          <w:color w:val="000000"/>
          <w:sz w:val="24"/>
          <w:szCs w:val="24"/>
          <w:lang w:eastAsia="en-GB"/>
        </w:rPr>
        <w:t xml:space="preserve"> </w:t>
      </w:r>
      <w:r w:rsidR="00FE19D8">
        <w:rPr>
          <w:rFonts w:ascii="Arial" w:eastAsia="Times New Roman" w:hAnsi="Arial" w:cs="Arial"/>
          <w:color w:val="000000"/>
          <w:sz w:val="24"/>
          <w:szCs w:val="24"/>
          <w:lang w:eastAsia="en-GB"/>
        </w:rPr>
        <w:t xml:space="preserve">the difference in scores across </w:t>
      </w:r>
      <w:r w:rsidR="00FE19D8" w:rsidRPr="00B4126A">
        <w:rPr>
          <w:rFonts w:ascii="Arial" w:eastAsia="Times New Roman" w:hAnsi="Arial" w:cs="Arial"/>
          <w:color w:val="000000"/>
          <w:sz w:val="24"/>
          <w:szCs w:val="24"/>
          <w:lang w:eastAsia="en-GB"/>
        </w:rPr>
        <w:t>screening, termination, and follow-up data.</w:t>
      </w:r>
      <w:r w:rsidR="00FE19D8">
        <w:rPr>
          <w:rFonts w:ascii="Arial" w:eastAsia="Times New Roman" w:hAnsi="Arial" w:cs="Arial"/>
          <w:color w:val="000000"/>
          <w:sz w:val="24"/>
          <w:szCs w:val="24"/>
          <w:lang w:eastAsia="en-GB"/>
        </w:rPr>
        <w:t xml:space="preserve"> Wilcoxon signed-rank test</w:t>
      </w:r>
      <w:r w:rsidR="0016110C">
        <w:rPr>
          <w:rFonts w:ascii="Arial" w:eastAsia="Times New Roman" w:hAnsi="Arial" w:cs="Arial"/>
          <w:color w:val="000000"/>
          <w:sz w:val="24"/>
          <w:szCs w:val="24"/>
          <w:lang w:eastAsia="en-GB"/>
        </w:rPr>
        <w:t>s</w:t>
      </w:r>
      <w:r w:rsidR="00FE19D8">
        <w:rPr>
          <w:rFonts w:ascii="Arial" w:eastAsia="Times New Roman" w:hAnsi="Arial" w:cs="Arial"/>
          <w:color w:val="000000"/>
          <w:sz w:val="24"/>
          <w:szCs w:val="24"/>
          <w:lang w:eastAsia="en-GB"/>
        </w:rPr>
        <w:t xml:space="preserve"> were subsequently completed </w:t>
      </w:r>
      <w:r w:rsidR="00B4126A" w:rsidRPr="00B4126A">
        <w:rPr>
          <w:rFonts w:ascii="Arial" w:eastAsia="Times New Roman" w:hAnsi="Arial" w:cs="Arial"/>
          <w:color w:val="000000"/>
          <w:sz w:val="24"/>
          <w:szCs w:val="24"/>
          <w:lang w:eastAsia="en-GB"/>
        </w:rPr>
        <w:t>to compare screening to termination, screening to follow-up data</w:t>
      </w:r>
      <w:r w:rsidR="00885E30">
        <w:rPr>
          <w:rFonts w:ascii="Arial" w:eastAsia="Times New Roman" w:hAnsi="Arial" w:cs="Arial"/>
          <w:color w:val="000000"/>
          <w:sz w:val="24"/>
          <w:szCs w:val="24"/>
          <w:lang w:eastAsia="en-GB"/>
        </w:rPr>
        <w:t>,</w:t>
      </w:r>
      <w:r w:rsidR="006473BC">
        <w:rPr>
          <w:rFonts w:ascii="Arial" w:eastAsia="Times New Roman" w:hAnsi="Arial" w:cs="Arial"/>
          <w:color w:val="000000"/>
          <w:sz w:val="24"/>
          <w:szCs w:val="24"/>
          <w:lang w:eastAsia="en-GB"/>
        </w:rPr>
        <w:t xml:space="preserve"> and termination to follow-up</w:t>
      </w:r>
      <w:r w:rsidR="00623D09">
        <w:rPr>
          <w:rFonts w:ascii="Arial" w:eastAsia="Times New Roman" w:hAnsi="Arial" w:cs="Arial"/>
          <w:color w:val="000000"/>
          <w:sz w:val="24"/>
          <w:szCs w:val="24"/>
          <w:lang w:eastAsia="en-GB"/>
        </w:rPr>
        <w:t xml:space="preserve">. </w:t>
      </w:r>
      <w:r w:rsidR="00FE19D8">
        <w:rPr>
          <w:rFonts w:ascii="Arial" w:eastAsia="Times New Roman" w:hAnsi="Arial" w:cs="Arial"/>
          <w:color w:val="000000"/>
          <w:sz w:val="24"/>
          <w:szCs w:val="24"/>
          <w:lang w:eastAsia="en-GB"/>
        </w:rPr>
        <w:t>Pearson r correlation w</w:t>
      </w:r>
      <w:r w:rsidR="0016110C">
        <w:rPr>
          <w:rFonts w:ascii="Arial" w:eastAsia="Times New Roman" w:hAnsi="Arial" w:cs="Arial"/>
          <w:color w:val="000000"/>
          <w:sz w:val="24"/>
          <w:szCs w:val="24"/>
          <w:lang w:eastAsia="en-GB"/>
        </w:rPr>
        <w:t xml:space="preserve">as </w:t>
      </w:r>
      <w:r w:rsidR="00FE19D8">
        <w:rPr>
          <w:rFonts w:ascii="Arial" w:eastAsia="Times New Roman" w:hAnsi="Arial" w:cs="Arial"/>
          <w:color w:val="000000"/>
          <w:sz w:val="24"/>
          <w:szCs w:val="24"/>
          <w:lang w:eastAsia="en-GB"/>
        </w:rPr>
        <w:t>calculated</w:t>
      </w:r>
      <w:r w:rsidR="00366B59">
        <w:rPr>
          <w:rFonts w:ascii="Arial" w:eastAsia="Times New Roman" w:hAnsi="Arial" w:cs="Arial"/>
          <w:color w:val="000000"/>
          <w:sz w:val="24"/>
          <w:szCs w:val="24"/>
          <w:lang w:eastAsia="en-GB"/>
        </w:rPr>
        <w:t>.</w:t>
      </w:r>
      <w:r w:rsidR="00FE19D8">
        <w:rPr>
          <w:rFonts w:ascii="Arial" w:eastAsia="Times New Roman" w:hAnsi="Arial" w:cs="Arial"/>
          <w:color w:val="000000"/>
          <w:sz w:val="24"/>
          <w:szCs w:val="24"/>
          <w:lang w:eastAsia="en-GB"/>
        </w:rPr>
        <w:t xml:space="preserve"> </w:t>
      </w:r>
    </w:p>
    <w:p w14:paraId="00BD47B5" w14:textId="0907AE75" w:rsidR="00CB0330" w:rsidRPr="003D7D72" w:rsidRDefault="00D42F95" w:rsidP="003D7D72">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 xml:space="preserve">Treatment characteristics, uptake rates, attrition rates, </w:t>
      </w:r>
      <w:r w:rsidR="001549C9">
        <w:rPr>
          <w:rFonts w:ascii="Arial" w:eastAsia="Times New Roman" w:hAnsi="Arial" w:cs="Arial"/>
          <w:color w:val="000000"/>
          <w:sz w:val="24"/>
          <w:szCs w:val="24"/>
          <w:lang w:eastAsia="en-GB"/>
        </w:rPr>
        <w:t xml:space="preserve">and outcome </w:t>
      </w:r>
      <w:r>
        <w:rPr>
          <w:rFonts w:ascii="Arial" w:eastAsia="Times New Roman" w:hAnsi="Arial" w:cs="Arial"/>
          <w:color w:val="000000"/>
          <w:sz w:val="24"/>
          <w:szCs w:val="24"/>
          <w:lang w:eastAsia="en-GB"/>
        </w:rPr>
        <w:t xml:space="preserve">pre- and post-treatment </w:t>
      </w:r>
      <w:r w:rsidR="00394B07">
        <w:rPr>
          <w:rFonts w:ascii="Arial" w:eastAsia="Times New Roman" w:hAnsi="Arial" w:cs="Arial"/>
          <w:color w:val="000000"/>
          <w:sz w:val="24"/>
          <w:szCs w:val="24"/>
          <w:lang w:eastAsia="en-GB"/>
        </w:rPr>
        <w:t>means,</w:t>
      </w:r>
      <w:r>
        <w:rPr>
          <w:rFonts w:ascii="Arial" w:eastAsia="Times New Roman" w:hAnsi="Arial" w:cs="Arial"/>
          <w:color w:val="000000"/>
          <w:sz w:val="24"/>
          <w:szCs w:val="24"/>
          <w:lang w:eastAsia="en-GB"/>
        </w:rPr>
        <w:t xml:space="preserve"> and SD</w:t>
      </w:r>
      <w:r w:rsidR="001549C9">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w</w:t>
      </w:r>
      <w:r w:rsidR="00882580">
        <w:rPr>
          <w:rFonts w:ascii="Arial" w:eastAsia="Times New Roman" w:hAnsi="Arial" w:cs="Arial"/>
          <w:color w:val="000000"/>
          <w:sz w:val="24"/>
          <w:szCs w:val="24"/>
          <w:lang w:eastAsia="en-GB"/>
        </w:rPr>
        <w:t>ere</w:t>
      </w:r>
      <w:r>
        <w:rPr>
          <w:rFonts w:ascii="Arial" w:eastAsia="Times New Roman" w:hAnsi="Arial" w:cs="Arial"/>
          <w:color w:val="000000"/>
          <w:sz w:val="24"/>
          <w:szCs w:val="24"/>
          <w:lang w:eastAsia="en-GB"/>
        </w:rPr>
        <w:t xml:space="preserve"> </w:t>
      </w:r>
      <w:r w:rsidR="001C5F90">
        <w:rPr>
          <w:rFonts w:ascii="Arial" w:eastAsia="Times New Roman" w:hAnsi="Arial" w:cs="Arial"/>
          <w:color w:val="000000"/>
          <w:sz w:val="24"/>
          <w:szCs w:val="24"/>
          <w:lang w:eastAsia="en-GB"/>
        </w:rPr>
        <w:t>benchmarked</w:t>
      </w:r>
      <w:r>
        <w:rPr>
          <w:rFonts w:ascii="Arial" w:eastAsia="Times New Roman" w:hAnsi="Arial" w:cs="Arial"/>
          <w:color w:val="000000"/>
          <w:sz w:val="24"/>
          <w:szCs w:val="24"/>
          <w:lang w:eastAsia="en-GB"/>
        </w:rPr>
        <w:t xml:space="preserve"> to established </w:t>
      </w:r>
      <w:r w:rsidR="00B24CF7">
        <w:rPr>
          <w:rFonts w:ascii="Arial" w:eastAsia="Times New Roman" w:hAnsi="Arial" w:cs="Arial"/>
          <w:color w:val="000000"/>
          <w:sz w:val="24"/>
          <w:szCs w:val="24"/>
          <w:lang w:eastAsia="en-GB"/>
        </w:rPr>
        <w:t xml:space="preserve">and comparable </w:t>
      </w:r>
      <w:r>
        <w:rPr>
          <w:rFonts w:ascii="Arial" w:eastAsia="Times New Roman" w:hAnsi="Arial" w:cs="Arial"/>
          <w:color w:val="000000"/>
          <w:sz w:val="24"/>
          <w:szCs w:val="24"/>
          <w:lang w:eastAsia="en-GB"/>
        </w:rPr>
        <w:t xml:space="preserve">research. </w:t>
      </w:r>
    </w:p>
    <w:p w14:paraId="719C7F57" w14:textId="62520CAE" w:rsidR="00FE0A90" w:rsidRDefault="00FE0A90" w:rsidP="00F32559">
      <w:pPr>
        <w:spacing w:after="200" w:line="480" w:lineRule="auto"/>
        <w:jc w:val="both"/>
        <w:rPr>
          <w:rFonts w:ascii="Arial" w:eastAsia="Times New Roman" w:hAnsi="Arial" w:cs="Arial"/>
          <w:b/>
          <w:bCs/>
          <w:i/>
          <w:iCs/>
          <w:color w:val="000000"/>
          <w:sz w:val="24"/>
          <w:szCs w:val="24"/>
          <w:lang w:eastAsia="en-GB"/>
        </w:rPr>
      </w:pPr>
      <w:r w:rsidRPr="00EC5325">
        <w:rPr>
          <w:rFonts w:ascii="Arial" w:eastAsia="Times New Roman" w:hAnsi="Arial" w:cs="Arial"/>
          <w:b/>
          <w:bCs/>
          <w:i/>
          <w:iCs/>
          <w:color w:val="000000"/>
          <w:sz w:val="24"/>
          <w:szCs w:val="24"/>
          <w:lang w:eastAsia="en-GB"/>
        </w:rPr>
        <w:lastRenderedPageBreak/>
        <w:t>Clinical Outcomes – Individual Level</w:t>
      </w:r>
    </w:p>
    <w:p w14:paraId="16FCFB31" w14:textId="19005547" w:rsidR="00373310" w:rsidRPr="00DF10EA" w:rsidRDefault="00DF10EA" w:rsidP="00F32559">
      <w:pPr>
        <w:spacing w:after="200" w:line="480" w:lineRule="auto"/>
        <w:jc w:val="both"/>
        <w:rPr>
          <w:rFonts w:ascii="Arial" w:eastAsia="Times New Roman" w:hAnsi="Arial" w:cs="Arial"/>
          <w:color w:val="000000"/>
          <w:sz w:val="24"/>
          <w:szCs w:val="24"/>
          <w:lang w:eastAsia="en-GB"/>
        </w:rPr>
      </w:pPr>
      <w:r>
        <w:rPr>
          <w:rFonts w:ascii="Arial" w:eastAsia="Times New Roman" w:hAnsi="Arial" w:cs="Arial"/>
          <w:b/>
          <w:bCs/>
          <w:i/>
          <w:iCs/>
          <w:color w:val="000000"/>
          <w:sz w:val="24"/>
          <w:szCs w:val="24"/>
          <w:lang w:eastAsia="en-GB"/>
        </w:rPr>
        <w:tab/>
      </w:r>
      <w:r>
        <w:rPr>
          <w:rFonts w:ascii="Arial" w:eastAsia="Times New Roman" w:hAnsi="Arial" w:cs="Arial"/>
          <w:color w:val="000000"/>
          <w:sz w:val="24"/>
          <w:szCs w:val="24"/>
          <w:lang w:eastAsia="en-GB"/>
        </w:rPr>
        <w:t>Individual participant’s median across the outcome measures for screening, treatment sessions, and follow-up scores are presented visually within graphs.</w:t>
      </w:r>
    </w:p>
    <w:p w14:paraId="0DE64B61" w14:textId="6FB6AD86" w:rsidR="001C2F5B" w:rsidRPr="00EC5325" w:rsidRDefault="001C2F5B" w:rsidP="00EC5325">
      <w:pPr>
        <w:spacing w:after="200" w:line="480" w:lineRule="auto"/>
        <w:ind w:firstLine="720"/>
        <w:jc w:val="both"/>
        <w:rPr>
          <w:rFonts w:ascii="Arial" w:eastAsia="Times New Roman" w:hAnsi="Arial" w:cs="Arial"/>
          <w:b/>
          <w:bCs/>
          <w:iCs/>
          <w:color w:val="000000"/>
          <w:sz w:val="24"/>
          <w:szCs w:val="24"/>
          <w:lang w:eastAsia="en-GB"/>
        </w:rPr>
      </w:pPr>
      <w:r w:rsidRPr="00EC5325">
        <w:rPr>
          <w:rFonts w:ascii="Arial" w:eastAsia="Times New Roman" w:hAnsi="Arial" w:cs="Arial"/>
          <w:b/>
          <w:bCs/>
          <w:iCs/>
          <w:color w:val="000000"/>
          <w:sz w:val="24"/>
          <w:szCs w:val="24"/>
          <w:lang w:eastAsia="en-GB"/>
        </w:rPr>
        <w:t>Reliable Change Index</w:t>
      </w:r>
      <w:r w:rsidR="00882580">
        <w:rPr>
          <w:rFonts w:ascii="Arial" w:eastAsia="Times New Roman" w:hAnsi="Arial" w:cs="Arial"/>
          <w:b/>
          <w:bCs/>
          <w:iCs/>
          <w:color w:val="000000"/>
          <w:sz w:val="24"/>
          <w:szCs w:val="24"/>
          <w:lang w:eastAsia="en-GB"/>
        </w:rPr>
        <w:t>.</w:t>
      </w:r>
    </w:p>
    <w:p w14:paraId="7447250E" w14:textId="169D6553" w:rsidR="00F32559" w:rsidRDefault="00F32559" w:rsidP="00F32559">
      <w:pPr>
        <w:spacing w:after="200" w:line="480" w:lineRule="auto"/>
        <w:ind w:firstLine="720"/>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Reliable Change Index (RCI; Jacobson </w:t>
      </w:r>
      <w:r w:rsidR="009255AA">
        <w:rPr>
          <w:rFonts w:ascii="Arial" w:eastAsia="Times New Roman" w:hAnsi="Arial" w:cs="Arial"/>
          <w:color w:val="000000"/>
          <w:sz w:val="24"/>
          <w:szCs w:val="24"/>
          <w:lang w:eastAsia="en-GB"/>
        </w:rPr>
        <w:t xml:space="preserve">&amp; </w:t>
      </w:r>
      <w:r w:rsidRPr="00155198">
        <w:rPr>
          <w:rFonts w:ascii="Arial" w:eastAsia="Times New Roman" w:hAnsi="Arial" w:cs="Arial"/>
          <w:color w:val="000000"/>
          <w:sz w:val="24"/>
          <w:szCs w:val="24"/>
          <w:lang w:eastAsia="en-GB"/>
        </w:rPr>
        <w:t xml:space="preserve">Traux, 1991) calculations </w:t>
      </w:r>
      <w:r w:rsidR="00A97035">
        <w:rPr>
          <w:rFonts w:ascii="Arial" w:eastAsia="Times New Roman" w:hAnsi="Arial" w:cs="Arial"/>
          <w:color w:val="000000"/>
          <w:sz w:val="24"/>
          <w:szCs w:val="24"/>
          <w:lang w:eastAsia="en-GB"/>
        </w:rPr>
        <w:t xml:space="preserve">for </w:t>
      </w:r>
      <w:r w:rsidR="00885012">
        <w:rPr>
          <w:rFonts w:ascii="Arial" w:eastAsia="Times New Roman" w:hAnsi="Arial" w:cs="Arial"/>
          <w:color w:val="000000"/>
          <w:sz w:val="24"/>
          <w:szCs w:val="24"/>
          <w:lang w:eastAsia="en-GB"/>
        </w:rPr>
        <w:t xml:space="preserve">the PHQ-9 and GAD-7 </w:t>
      </w:r>
      <w:r w:rsidRPr="00155198">
        <w:rPr>
          <w:rFonts w:ascii="Arial" w:eastAsia="Times New Roman" w:hAnsi="Arial" w:cs="Arial"/>
          <w:color w:val="000000"/>
          <w:sz w:val="24"/>
          <w:szCs w:val="24"/>
          <w:lang w:eastAsia="en-GB"/>
        </w:rPr>
        <w:t>evaluate</w:t>
      </w:r>
      <w:r w:rsidR="00A97035">
        <w:rPr>
          <w:rFonts w:ascii="Arial" w:eastAsia="Times New Roman" w:hAnsi="Arial" w:cs="Arial"/>
          <w:color w:val="000000"/>
          <w:sz w:val="24"/>
          <w:szCs w:val="24"/>
          <w:lang w:eastAsia="en-GB"/>
        </w:rPr>
        <w:t>d</w:t>
      </w:r>
      <w:r w:rsidRPr="00155198">
        <w:rPr>
          <w:rFonts w:ascii="Arial" w:eastAsia="Times New Roman" w:hAnsi="Arial" w:cs="Arial"/>
          <w:color w:val="000000"/>
          <w:sz w:val="24"/>
          <w:szCs w:val="24"/>
          <w:lang w:eastAsia="en-GB"/>
        </w:rPr>
        <w:t xml:space="preserve"> the likelihood </w:t>
      </w:r>
      <w:r w:rsidR="00373310">
        <w:rPr>
          <w:rFonts w:ascii="Arial" w:eastAsia="Times New Roman" w:hAnsi="Arial" w:cs="Arial"/>
          <w:color w:val="000000"/>
          <w:sz w:val="24"/>
          <w:szCs w:val="24"/>
          <w:lang w:eastAsia="en-GB"/>
        </w:rPr>
        <w:t>that</w:t>
      </w:r>
      <w:r w:rsidRPr="00155198">
        <w:rPr>
          <w:rFonts w:ascii="Arial" w:eastAsia="Times New Roman" w:hAnsi="Arial" w:cs="Arial"/>
          <w:color w:val="000000"/>
          <w:sz w:val="24"/>
          <w:szCs w:val="24"/>
          <w:lang w:eastAsia="en-GB"/>
        </w:rPr>
        <w:t xml:space="preserve"> change between pre-intervention</w:t>
      </w:r>
      <w:r w:rsidR="00A20EE1">
        <w:rPr>
          <w:rFonts w:ascii="Arial" w:eastAsia="Times New Roman" w:hAnsi="Arial" w:cs="Arial"/>
          <w:color w:val="000000"/>
          <w:sz w:val="24"/>
          <w:szCs w:val="24"/>
          <w:lang w:eastAsia="en-GB"/>
        </w:rPr>
        <w:t>, termination</w:t>
      </w:r>
      <w:r w:rsidRPr="00155198">
        <w:rPr>
          <w:rFonts w:ascii="Arial" w:eastAsia="Times New Roman" w:hAnsi="Arial" w:cs="Arial"/>
          <w:color w:val="000000"/>
          <w:sz w:val="24"/>
          <w:szCs w:val="24"/>
          <w:lang w:eastAsia="en-GB"/>
        </w:rPr>
        <w:t xml:space="preserve"> and post-intervention scores </w:t>
      </w:r>
      <w:r w:rsidR="00373310" w:rsidRPr="00155198">
        <w:rPr>
          <w:rFonts w:ascii="Arial" w:eastAsia="Times New Roman" w:hAnsi="Arial" w:cs="Arial"/>
          <w:color w:val="000000"/>
          <w:sz w:val="24"/>
          <w:szCs w:val="24"/>
          <w:lang w:eastAsia="en-GB"/>
        </w:rPr>
        <w:t>reflect</w:t>
      </w:r>
      <w:r w:rsidR="00373310">
        <w:rPr>
          <w:rFonts w:ascii="Arial" w:eastAsia="Times New Roman" w:hAnsi="Arial" w:cs="Arial"/>
          <w:color w:val="000000"/>
          <w:sz w:val="24"/>
          <w:szCs w:val="24"/>
          <w:lang w:eastAsia="en-GB"/>
        </w:rPr>
        <w:t>ed</w:t>
      </w:r>
      <w:r w:rsidR="00373310" w:rsidRPr="00155198">
        <w:rPr>
          <w:rFonts w:ascii="Arial" w:eastAsia="Times New Roman" w:hAnsi="Arial" w:cs="Arial"/>
          <w:color w:val="000000"/>
          <w:sz w:val="24"/>
          <w:szCs w:val="24"/>
          <w:lang w:eastAsia="en-GB"/>
        </w:rPr>
        <w:t xml:space="preserve"> real change in the </w:t>
      </w:r>
      <w:r w:rsidR="00373310">
        <w:rPr>
          <w:rFonts w:ascii="Arial" w:eastAsia="Times New Roman" w:hAnsi="Arial" w:cs="Arial"/>
          <w:color w:val="000000"/>
          <w:sz w:val="24"/>
          <w:szCs w:val="24"/>
          <w:lang w:eastAsia="en-GB"/>
        </w:rPr>
        <w:t>patients’</w:t>
      </w:r>
      <w:r w:rsidR="00373310" w:rsidRPr="00155198">
        <w:rPr>
          <w:rFonts w:ascii="Arial" w:eastAsia="Times New Roman" w:hAnsi="Arial" w:cs="Arial"/>
          <w:color w:val="000000"/>
          <w:sz w:val="24"/>
          <w:szCs w:val="24"/>
          <w:lang w:eastAsia="en-GB"/>
        </w:rPr>
        <w:t xml:space="preserve"> depression</w:t>
      </w:r>
      <w:r w:rsidR="00373310">
        <w:rPr>
          <w:rFonts w:ascii="Arial" w:eastAsia="Times New Roman" w:hAnsi="Arial" w:cs="Arial"/>
          <w:color w:val="000000"/>
          <w:sz w:val="24"/>
          <w:szCs w:val="24"/>
          <w:lang w:eastAsia="en-GB"/>
        </w:rPr>
        <w:t xml:space="preserve"> and anxiety</w:t>
      </w:r>
      <w:r w:rsidR="00373310" w:rsidRPr="00155198">
        <w:rPr>
          <w:rFonts w:ascii="Arial" w:eastAsia="Times New Roman" w:hAnsi="Arial" w:cs="Arial"/>
          <w:color w:val="000000"/>
          <w:sz w:val="24"/>
          <w:szCs w:val="24"/>
          <w:lang w:eastAsia="en-GB"/>
        </w:rPr>
        <w:t xml:space="preserve"> symptoms</w:t>
      </w:r>
      <w:r w:rsidR="00373310">
        <w:rPr>
          <w:rFonts w:ascii="Arial" w:eastAsia="Times New Roman" w:hAnsi="Arial" w:cs="Arial"/>
          <w:color w:val="000000"/>
          <w:sz w:val="24"/>
          <w:szCs w:val="24"/>
          <w:lang w:eastAsia="en-GB"/>
        </w:rPr>
        <w:t xml:space="preserve"> and </w:t>
      </w:r>
      <w:r w:rsidRPr="00155198">
        <w:rPr>
          <w:rFonts w:ascii="Arial" w:eastAsia="Times New Roman" w:hAnsi="Arial" w:cs="Arial"/>
          <w:color w:val="000000"/>
          <w:sz w:val="24"/>
          <w:szCs w:val="24"/>
          <w:lang w:eastAsia="en-GB"/>
        </w:rPr>
        <w:t xml:space="preserve">not due to measurement error. </w:t>
      </w:r>
      <w:r w:rsidR="00A20EE1">
        <w:rPr>
          <w:rFonts w:ascii="Arial" w:eastAsia="Times New Roman" w:hAnsi="Arial" w:cs="Arial"/>
          <w:color w:val="000000"/>
          <w:sz w:val="24"/>
          <w:szCs w:val="24"/>
          <w:lang w:eastAsia="en-GB"/>
        </w:rPr>
        <w:t xml:space="preserve">RCI was </w:t>
      </w:r>
      <w:r w:rsidR="00BB6B09">
        <w:rPr>
          <w:rFonts w:ascii="Arial" w:eastAsia="Times New Roman" w:hAnsi="Arial" w:cs="Arial"/>
          <w:color w:val="000000"/>
          <w:sz w:val="24"/>
          <w:szCs w:val="24"/>
          <w:lang w:eastAsia="en-GB"/>
        </w:rPr>
        <w:t>shown</w:t>
      </w:r>
      <w:r w:rsidRPr="00155198">
        <w:rPr>
          <w:rFonts w:ascii="Arial" w:eastAsia="Times New Roman" w:hAnsi="Arial" w:cs="Arial"/>
          <w:color w:val="000000"/>
          <w:sz w:val="24"/>
          <w:szCs w:val="24"/>
          <w:lang w:eastAsia="en-GB"/>
        </w:rPr>
        <w:t xml:space="preserve"> when at </w:t>
      </w:r>
      <w:r w:rsidR="00A20EE1">
        <w:rPr>
          <w:rFonts w:ascii="Arial" w:eastAsia="Times New Roman" w:hAnsi="Arial" w:cs="Arial"/>
          <w:color w:val="000000"/>
          <w:sz w:val="24"/>
          <w:szCs w:val="24"/>
          <w:lang w:eastAsia="en-GB"/>
        </w:rPr>
        <w:t>follow-up</w:t>
      </w:r>
      <w:r w:rsidRPr="00155198">
        <w:rPr>
          <w:rFonts w:ascii="Arial" w:eastAsia="Times New Roman" w:hAnsi="Arial" w:cs="Arial"/>
          <w:color w:val="000000"/>
          <w:sz w:val="24"/>
          <w:szCs w:val="24"/>
          <w:lang w:eastAsia="en-GB"/>
        </w:rPr>
        <w:t xml:space="preserve"> a client’s scores changed by 4 points on the GAD-7 and 6 points on the </w:t>
      </w:r>
      <w:r w:rsidR="007449D8">
        <w:rPr>
          <w:rFonts w:ascii="Arial" w:eastAsia="Times New Roman" w:hAnsi="Arial" w:cs="Arial"/>
          <w:color w:val="000000"/>
          <w:sz w:val="24"/>
          <w:szCs w:val="24"/>
          <w:lang w:eastAsia="en-GB"/>
        </w:rPr>
        <w:t>PHQ-9</w:t>
      </w:r>
      <w:r w:rsidR="00A20EE1">
        <w:rPr>
          <w:rFonts w:ascii="Arial" w:eastAsia="Times New Roman" w:hAnsi="Arial" w:cs="Arial"/>
          <w:color w:val="000000"/>
          <w:sz w:val="24"/>
          <w:szCs w:val="24"/>
          <w:lang w:eastAsia="en-GB"/>
        </w:rPr>
        <w:t xml:space="preserve"> (</w:t>
      </w:r>
      <w:r w:rsidR="00A20EE1" w:rsidRPr="00155198">
        <w:rPr>
          <w:rFonts w:ascii="Arial" w:eastAsia="Times New Roman" w:hAnsi="Arial" w:cs="Arial"/>
          <w:color w:val="000000"/>
          <w:sz w:val="24"/>
          <w:szCs w:val="24"/>
          <w:lang w:eastAsia="en-GB"/>
        </w:rPr>
        <w:t>Parry</w:t>
      </w:r>
      <w:r w:rsidR="00A20EE1">
        <w:rPr>
          <w:rFonts w:ascii="Arial" w:eastAsia="Times New Roman" w:hAnsi="Arial" w:cs="Arial"/>
          <w:color w:val="000000"/>
          <w:sz w:val="24"/>
          <w:szCs w:val="24"/>
          <w:lang w:eastAsia="en-GB"/>
        </w:rPr>
        <w:t xml:space="preserve">, </w:t>
      </w:r>
      <w:r w:rsidR="00A20EE1" w:rsidRPr="00155198">
        <w:rPr>
          <w:rFonts w:ascii="Arial" w:eastAsia="Times New Roman" w:hAnsi="Arial" w:cs="Arial"/>
          <w:color w:val="000000"/>
          <w:sz w:val="24"/>
          <w:szCs w:val="24"/>
          <w:lang w:eastAsia="en-GB"/>
        </w:rPr>
        <w:t>2011)</w:t>
      </w:r>
      <w:r w:rsidRPr="00155198">
        <w:rPr>
          <w:rFonts w:ascii="Arial" w:eastAsia="Times New Roman" w:hAnsi="Arial" w:cs="Arial"/>
          <w:color w:val="000000"/>
          <w:sz w:val="24"/>
          <w:szCs w:val="24"/>
          <w:lang w:eastAsia="en-GB"/>
        </w:rPr>
        <w:t>.</w:t>
      </w:r>
      <w:r w:rsidR="00A97035">
        <w:rPr>
          <w:rFonts w:ascii="Arial" w:eastAsia="Times New Roman" w:hAnsi="Arial" w:cs="Arial"/>
          <w:color w:val="000000"/>
          <w:sz w:val="24"/>
          <w:szCs w:val="24"/>
          <w:lang w:eastAsia="en-GB"/>
        </w:rPr>
        <w:t xml:space="preserve"> </w:t>
      </w:r>
      <w:r w:rsidR="00080876">
        <w:rPr>
          <w:rFonts w:ascii="Arial" w:eastAsia="Times New Roman" w:hAnsi="Arial" w:cs="Arial"/>
          <w:color w:val="000000"/>
          <w:sz w:val="24"/>
          <w:szCs w:val="24"/>
          <w:lang w:eastAsia="en-GB"/>
        </w:rPr>
        <w:t xml:space="preserve">This method aligns with NHS Talking Therapies calculations for measuring “reliable improvement”. </w:t>
      </w:r>
    </w:p>
    <w:p w14:paraId="415952BF" w14:textId="4E2BD78E" w:rsidR="00A97035" w:rsidRPr="00EC5325" w:rsidRDefault="00A97035" w:rsidP="00EC5325">
      <w:pPr>
        <w:spacing w:after="200" w:line="480" w:lineRule="auto"/>
        <w:ind w:firstLine="720"/>
        <w:jc w:val="both"/>
        <w:rPr>
          <w:rFonts w:ascii="Arial" w:eastAsia="Times New Roman" w:hAnsi="Arial" w:cs="Arial"/>
          <w:b/>
          <w:bCs/>
          <w:sz w:val="24"/>
          <w:szCs w:val="24"/>
          <w:lang w:eastAsia="en-GB"/>
        </w:rPr>
      </w:pPr>
      <w:r w:rsidRPr="00EC5325">
        <w:rPr>
          <w:rFonts w:ascii="Arial" w:eastAsia="Times New Roman" w:hAnsi="Arial" w:cs="Arial"/>
          <w:b/>
          <w:bCs/>
          <w:color w:val="000000"/>
          <w:sz w:val="24"/>
          <w:szCs w:val="24"/>
          <w:lang w:eastAsia="en-GB"/>
        </w:rPr>
        <w:t>Clinically Significant Change</w:t>
      </w:r>
      <w:r w:rsidR="00882580">
        <w:rPr>
          <w:rFonts w:ascii="Arial" w:eastAsia="Times New Roman" w:hAnsi="Arial" w:cs="Arial"/>
          <w:b/>
          <w:bCs/>
          <w:color w:val="000000"/>
          <w:sz w:val="24"/>
          <w:szCs w:val="24"/>
          <w:lang w:eastAsia="en-GB"/>
        </w:rPr>
        <w:t>.</w:t>
      </w:r>
    </w:p>
    <w:p w14:paraId="68658497" w14:textId="02F943FC" w:rsidR="00F32559" w:rsidRDefault="00F32559" w:rsidP="00373310">
      <w:pPr>
        <w:spacing w:after="200" w:line="480" w:lineRule="auto"/>
        <w:ind w:firstLine="720"/>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Clinically Significant Change (CSC; Jacobson </w:t>
      </w:r>
      <w:r w:rsidR="009255AA">
        <w:rPr>
          <w:rFonts w:ascii="Arial" w:eastAsia="Times New Roman" w:hAnsi="Arial" w:cs="Arial"/>
          <w:color w:val="000000"/>
          <w:sz w:val="24"/>
          <w:szCs w:val="24"/>
          <w:lang w:eastAsia="en-GB"/>
        </w:rPr>
        <w:t>&amp;</w:t>
      </w:r>
      <w:r w:rsidRPr="00155198">
        <w:rPr>
          <w:rFonts w:ascii="Arial" w:eastAsia="Times New Roman" w:hAnsi="Arial" w:cs="Arial"/>
          <w:color w:val="000000"/>
          <w:sz w:val="24"/>
          <w:szCs w:val="24"/>
          <w:lang w:eastAsia="en-GB"/>
        </w:rPr>
        <w:t xml:space="preserve"> Traux, 1991) </w:t>
      </w:r>
      <w:r w:rsidR="00A97035">
        <w:rPr>
          <w:rFonts w:ascii="Arial" w:eastAsia="Times New Roman" w:hAnsi="Arial" w:cs="Arial"/>
          <w:color w:val="000000"/>
          <w:sz w:val="24"/>
          <w:szCs w:val="24"/>
          <w:lang w:eastAsia="en-GB"/>
        </w:rPr>
        <w:t xml:space="preserve">calculations </w:t>
      </w:r>
      <w:r w:rsidRPr="00155198">
        <w:rPr>
          <w:rFonts w:ascii="Arial" w:eastAsia="Times New Roman" w:hAnsi="Arial" w:cs="Arial"/>
          <w:color w:val="000000"/>
          <w:sz w:val="24"/>
          <w:szCs w:val="24"/>
          <w:lang w:eastAsia="en-GB"/>
        </w:rPr>
        <w:t>assess</w:t>
      </w:r>
      <w:r w:rsidR="00A97035">
        <w:rPr>
          <w:rFonts w:ascii="Arial" w:eastAsia="Times New Roman" w:hAnsi="Arial" w:cs="Arial"/>
          <w:color w:val="000000"/>
          <w:sz w:val="24"/>
          <w:szCs w:val="24"/>
          <w:lang w:eastAsia="en-GB"/>
        </w:rPr>
        <w:t>ed</w:t>
      </w:r>
      <w:r w:rsidRPr="00155198">
        <w:rPr>
          <w:rFonts w:ascii="Arial" w:eastAsia="Times New Roman" w:hAnsi="Arial" w:cs="Arial"/>
          <w:color w:val="000000"/>
          <w:sz w:val="24"/>
          <w:szCs w:val="24"/>
          <w:lang w:eastAsia="en-GB"/>
        </w:rPr>
        <w:t xml:space="preserve"> whether the change in pre-</w:t>
      </w:r>
      <w:r w:rsidR="00A20EE1">
        <w:rPr>
          <w:rFonts w:ascii="Arial" w:eastAsia="Times New Roman" w:hAnsi="Arial" w:cs="Arial"/>
          <w:color w:val="000000"/>
          <w:sz w:val="24"/>
          <w:szCs w:val="24"/>
          <w:lang w:eastAsia="en-GB"/>
        </w:rPr>
        <w:t>intervention, termination, and</w:t>
      </w:r>
      <w:r w:rsidRPr="00155198">
        <w:rPr>
          <w:rFonts w:ascii="Arial" w:eastAsia="Times New Roman" w:hAnsi="Arial" w:cs="Arial"/>
          <w:color w:val="000000"/>
          <w:sz w:val="24"/>
          <w:szCs w:val="24"/>
          <w:lang w:eastAsia="en-GB"/>
        </w:rPr>
        <w:t xml:space="preserve"> post-intervention</w:t>
      </w:r>
      <w:r w:rsidR="00885012">
        <w:rPr>
          <w:rFonts w:ascii="Arial" w:eastAsia="Times New Roman" w:hAnsi="Arial" w:cs="Arial"/>
          <w:color w:val="000000"/>
          <w:sz w:val="24"/>
          <w:szCs w:val="24"/>
          <w:lang w:eastAsia="en-GB"/>
        </w:rPr>
        <w:t xml:space="preserve"> PHQ-9 and GAD-7</w:t>
      </w:r>
      <w:r w:rsidRPr="00155198">
        <w:rPr>
          <w:rFonts w:ascii="Arial" w:eastAsia="Times New Roman" w:hAnsi="Arial" w:cs="Arial"/>
          <w:color w:val="000000"/>
          <w:sz w:val="24"/>
          <w:szCs w:val="24"/>
          <w:lang w:eastAsia="en-GB"/>
        </w:rPr>
        <w:t xml:space="preserve"> scores indicate</w:t>
      </w:r>
      <w:r w:rsidR="00A97035">
        <w:rPr>
          <w:rFonts w:ascii="Arial" w:eastAsia="Times New Roman" w:hAnsi="Arial" w:cs="Arial"/>
          <w:color w:val="000000"/>
          <w:sz w:val="24"/>
          <w:szCs w:val="24"/>
          <w:lang w:eastAsia="en-GB"/>
        </w:rPr>
        <w:t>d</w:t>
      </w:r>
      <w:r w:rsidRPr="00155198">
        <w:rPr>
          <w:rFonts w:ascii="Arial" w:eastAsia="Times New Roman" w:hAnsi="Arial" w:cs="Arial"/>
          <w:color w:val="000000"/>
          <w:sz w:val="24"/>
          <w:szCs w:val="24"/>
          <w:lang w:eastAsia="en-GB"/>
        </w:rPr>
        <w:t xml:space="preserve"> a significant improvement or worsening of </w:t>
      </w:r>
      <w:r w:rsidR="00373310">
        <w:rPr>
          <w:rFonts w:ascii="Arial" w:eastAsia="Times New Roman" w:hAnsi="Arial" w:cs="Arial"/>
          <w:color w:val="000000"/>
          <w:sz w:val="24"/>
          <w:szCs w:val="24"/>
          <w:lang w:eastAsia="en-GB"/>
        </w:rPr>
        <w:t>patient</w:t>
      </w:r>
      <w:r w:rsidRPr="00155198">
        <w:rPr>
          <w:rFonts w:ascii="Arial" w:eastAsia="Times New Roman" w:hAnsi="Arial" w:cs="Arial"/>
          <w:color w:val="000000"/>
          <w:sz w:val="24"/>
          <w:szCs w:val="24"/>
          <w:lang w:eastAsia="en-GB"/>
        </w:rPr>
        <w:t xml:space="preserve">’s symptoms. </w:t>
      </w:r>
      <w:r w:rsidR="00BB6B09">
        <w:rPr>
          <w:rFonts w:ascii="Arial" w:eastAsia="Times New Roman" w:hAnsi="Arial" w:cs="Arial"/>
          <w:color w:val="000000"/>
          <w:sz w:val="24"/>
          <w:szCs w:val="24"/>
          <w:lang w:eastAsia="en-GB"/>
        </w:rPr>
        <w:t>CSC</w:t>
      </w:r>
      <w:r w:rsidRPr="00155198">
        <w:rPr>
          <w:rFonts w:ascii="Arial" w:eastAsia="Times New Roman" w:hAnsi="Arial" w:cs="Arial"/>
          <w:color w:val="000000"/>
          <w:sz w:val="24"/>
          <w:szCs w:val="24"/>
          <w:lang w:eastAsia="en-GB"/>
        </w:rPr>
        <w:t xml:space="preserve"> </w:t>
      </w:r>
      <w:r w:rsidR="00A20EE1">
        <w:rPr>
          <w:rFonts w:ascii="Arial" w:eastAsia="Times New Roman" w:hAnsi="Arial" w:cs="Arial"/>
          <w:color w:val="000000"/>
          <w:sz w:val="24"/>
          <w:szCs w:val="24"/>
          <w:lang w:eastAsia="en-GB"/>
        </w:rPr>
        <w:t>was</w:t>
      </w:r>
      <w:r w:rsidRPr="00155198">
        <w:rPr>
          <w:rFonts w:ascii="Arial" w:eastAsia="Times New Roman" w:hAnsi="Arial" w:cs="Arial"/>
          <w:color w:val="000000"/>
          <w:sz w:val="24"/>
          <w:szCs w:val="24"/>
          <w:lang w:eastAsia="en-GB"/>
        </w:rPr>
        <w:t xml:space="preserve"> concluded if </w:t>
      </w:r>
      <w:r w:rsidR="00A20EE1">
        <w:rPr>
          <w:rFonts w:ascii="Arial" w:eastAsia="Times New Roman" w:hAnsi="Arial" w:cs="Arial"/>
          <w:color w:val="000000"/>
          <w:sz w:val="24"/>
          <w:szCs w:val="24"/>
          <w:lang w:eastAsia="en-GB"/>
        </w:rPr>
        <w:t>patien</w:t>
      </w:r>
      <w:r w:rsidRPr="00155198">
        <w:rPr>
          <w:rFonts w:ascii="Arial" w:eastAsia="Times New Roman" w:hAnsi="Arial" w:cs="Arial"/>
          <w:color w:val="000000"/>
          <w:sz w:val="24"/>
          <w:szCs w:val="24"/>
          <w:lang w:eastAsia="en-GB"/>
        </w:rPr>
        <w:t xml:space="preserve">t’s who scored above </w:t>
      </w:r>
      <w:r w:rsidR="00373310">
        <w:rPr>
          <w:rFonts w:ascii="Arial" w:eastAsia="Times New Roman" w:hAnsi="Arial" w:cs="Arial"/>
          <w:color w:val="000000"/>
          <w:sz w:val="24"/>
          <w:szCs w:val="24"/>
          <w:lang w:eastAsia="en-GB"/>
        </w:rPr>
        <w:t xml:space="preserve">clinical cut-off pre-treatment (PHQ-9 &gt;10; GAD-7 &gt;8) </w:t>
      </w:r>
      <w:r w:rsidR="00FB2C16">
        <w:rPr>
          <w:rFonts w:ascii="Arial" w:eastAsia="Times New Roman" w:hAnsi="Arial" w:cs="Arial"/>
          <w:color w:val="000000"/>
          <w:sz w:val="24"/>
          <w:szCs w:val="24"/>
          <w:lang w:eastAsia="en-GB"/>
        </w:rPr>
        <w:t>scored below the cut-off post-treatment</w:t>
      </w:r>
      <w:r w:rsidR="00A20EE1" w:rsidRPr="00A20EE1">
        <w:rPr>
          <w:rFonts w:ascii="Arial" w:eastAsia="Times New Roman" w:hAnsi="Arial" w:cs="Arial"/>
          <w:color w:val="000000"/>
          <w:sz w:val="24"/>
          <w:szCs w:val="24"/>
          <w:lang w:eastAsia="en-GB"/>
        </w:rPr>
        <w:t xml:space="preserve"> </w:t>
      </w:r>
      <w:r w:rsidR="00A20EE1">
        <w:rPr>
          <w:rFonts w:ascii="Arial" w:eastAsia="Times New Roman" w:hAnsi="Arial" w:cs="Arial"/>
          <w:color w:val="000000"/>
          <w:sz w:val="24"/>
          <w:szCs w:val="24"/>
          <w:lang w:eastAsia="en-GB"/>
        </w:rPr>
        <w:t>(</w:t>
      </w:r>
      <w:r w:rsidR="00A20EE1" w:rsidRPr="00155198">
        <w:rPr>
          <w:rFonts w:ascii="Arial" w:eastAsia="Times New Roman" w:hAnsi="Arial" w:cs="Arial"/>
          <w:color w:val="000000"/>
          <w:sz w:val="24"/>
          <w:szCs w:val="24"/>
          <w:lang w:eastAsia="en-GB"/>
        </w:rPr>
        <w:t>Levis et al, 2019</w:t>
      </w:r>
      <w:r w:rsidR="00A20EE1">
        <w:rPr>
          <w:rFonts w:ascii="Arial" w:eastAsia="Times New Roman" w:hAnsi="Arial" w:cs="Arial"/>
          <w:color w:val="000000"/>
          <w:sz w:val="24"/>
          <w:szCs w:val="24"/>
          <w:lang w:eastAsia="en-GB"/>
        </w:rPr>
        <w:t>)</w:t>
      </w:r>
      <w:r w:rsidR="00FB2C16">
        <w:rPr>
          <w:rFonts w:ascii="Arial" w:eastAsia="Times New Roman" w:hAnsi="Arial" w:cs="Arial"/>
          <w:color w:val="000000"/>
          <w:sz w:val="24"/>
          <w:szCs w:val="24"/>
          <w:lang w:eastAsia="en-GB"/>
        </w:rPr>
        <w:t xml:space="preserve">. </w:t>
      </w:r>
      <w:r w:rsidR="00080876">
        <w:rPr>
          <w:rFonts w:ascii="Arial" w:eastAsia="Times New Roman" w:hAnsi="Arial" w:cs="Arial"/>
          <w:color w:val="000000"/>
          <w:sz w:val="24"/>
          <w:szCs w:val="24"/>
          <w:lang w:eastAsia="en-GB"/>
        </w:rPr>
        <w:t>This method aligns with NHS Talking Therapy method of calculating “recovery”.</w:t>
      </w:r>
    </w:p>
    <w:p w14:paraId="1FFB9B4F" w14:textId="7AB69574" w:rsidR="00FB2C16" w:rsidRPr="00155198" w:rsidRDefault="00FB2C16" w:rsidP="00F32559">
      <w:pPr>
        <w:spacing w:after="200" w:line="480" w:lineRule="auto"/>
        <w:ind w:firstLine="720"/>
        <w:jc w:val="both"/>
        <w:rPr>
          <w:rFonts w:ascii="Arial" w:eastAsia="Times New Roman" w:hAnsi="Arial" w:cs="Arial"/>
          <w:sz w:val="24"/>
          <w:szCs w:val="24"/>
          <w:lang w:eastAsia="en-GB"/>
        </w:rPr>
      </w:pPr>
      <w:r>
        <w:rPr>
          <w:rFonts w:ascii="Arial" w:eastAsia="Times New Roman" w:hAnsi="Arial" w:cs="Arial"/>
          <w:color w:val="000000"/>
          <w:sz w:val="24"/>
          <w:szCs w:val="24"/>
          <w:lang w:eastAsia="en-GB"/>
        </w:rPr>
        <w:t xml:space="preserve">RCI and CSC for the PHQ-9 and the GAD-7 </w:t>
      </w:r>
      <w:r w:rsidR="00882580">
        <w:rPr>
          <w:rFonts w:ascii="Arial" w:eastAsia="Times New Roman" w:hAnsi="Arial" w:cs="Arial"/>
          <w:color w:val="000000"/>
          <w:sz w:val="24"/>
          <w:szCs w:val="24"/>
          <w:lang w:eastAsia="en-GB"/>
        </w:rPr>
        <w:t>were</w:t>
      </w:r>
      <w:r>
        <w:rPr>
          <w:rFonts w:ascii="Arial" w:eastAsia="Times New Roman" w:hAnsi="Arial" w:cs="Arial"/>
          <w:color w:val="000000"/>
          <w:sz w:val="24"/>
          <w:szCs w:val="24"/>
          <w:lang w:eastAsia="en-GB"/>
        </w:rPr>
        <w:t xml:space="preserve"> calculated </w:t>
      </w:r>
      <w:r w:rsidR="00882580">
        <w:rPr>
          <w:rFonts w:ascii="Arial" w:eastAsia="Times New Roman" w:hAnsi="Arial" w:cs="Arial"/>
          <w:color w:val="000000"/>
          <w:sz w:val="24"/>
          <w:szCs w:val="24"/>
          <w:lang w:eastAsia="en-GB"/>
        </w:rPr>
        <w:t>for</w:t>
      </w:r>
      <w:r>
        <w:rPr>
          <w:rFonts w:ascii="Arial" w:eastAsia="Times New Roman" w:hAnsi="Arial" w:cs="Arial"/>
          <w:color w:val="000000"/>
          <w:sz w:val="24"/>
          <w:szCs w:val="24"/>
          <w:lang w:eastAsia="en-GB"/>
        </w:rPr>
        <w:t xml:space="preserve"> </w:t>
      </w:r>
      <w:r w:rsidR="00531D19">
        <w:rPr>
          <w:rFonts w:ascii="Arial" w:eastAsia="Times New Roman" w:hAnsi="Arial" w:cs="Arial"/>
          <w:color w:val="000000"/>
          <w:sz w:val="24"/>
          <w:szCs w:val="24"/>
          <w:lang w:eastAsia="en-GB"/>
        </w:rPr>
        <w:t>screening session</w:t>
      </w:r>
      <w:r>
        <w:rPr>
          <w:rFonts w:ascii="Arial" w:eastAsia="Times New Roman" w:hAnsi="Arial" w:cs="Arial"/>
          <w:color w:val="000000"/>
          <w:sz w:val="24"/>
          <w:szCs w:val="24"/>
          <w:lang w:eastAsia="en-GB"/>
        </w:rPr>
        <w:t xml:space="preserve"> (</w:t>
      </w:r>
      <w:r w:rsidR="00531D19">
        <w:rPr>
          <w:rFonts w:ascii="Arial" w:eastAsia="Times New Roman" w:hAnsi="Arial" w:cs="Arial"/>
          <w:color w:val="000000"/>
          <w:sz w:val="24"/>
          <w:szCs w:val="24"/>
          <w:lang w:eastAsia="en-GB"/>
        </w:rPr>
        <w:t>S</w:t>
      </w:r>
      <w:r>
        <w:rPr>
          <w:rFonts w:ascii="Arial" w:eastAsia="Times New Roman" w:hAnsi="Arial" w:cs="Arial"/>
          <w:color w:val="000000"/>
          <w:sz w:val="24"/>
          <w:szCs w:val="24"/>
          <w:lang w:eastAsia="en-GB"/>
        </w:rPr>
        <w:t xml:space="preserve">) to termination (T) scores, and </w:t>
      </w:r>
      <w:r w:rsidR="00531D19">
        <w:rPr>
          <w:rFonts w:ascii="Arial" w:eastAsia="Times New Roman" w:hAnsi="Arial" w:cs="Arial"/>
          <w:color w:val="000000"/>
          <w:sz w:val="24"/>
          <w:szCs w:val="24"/>
          <w:lang w:eastAsia="en-GB"/>
        </w:rPr>
        <w:t>screening session</w:t>
      </w:r>
      <w:r>
        <w:rPr>
          <w:rFonts w:ascii="Arial" w:eastAsia="Times New Roman" w:hAnsi="Arial" w:cs="Arial"/>
          <w:color w:val="000000"/>
          <w:sz w:val="24"/>
          <w:szCs w:val="24"/>
          <w:lang w:eastAsia="en-GB"/>
        </w:rPr>
        <w:t xml:space="preserve"> to follow-up scores (FU</w:t>
      </w:r>
      <w:r w:rsidR="004B4C96">
        <w:rPr>
          <w:rFonts w:ascii="Arial" w:eastAsia="Times New Roman" w:hAnsi="Arial" w:cs="Arial"/>
          <w:color w:val="000000"/>
          <w:sz w:val="24"/>
          <w:szCs w:val="24"/>
          <w:lang w:eastAsia="en-GB"/>
        </w:rPr>
        <w:t xml:space="preserve">; see </w:t>
      </w:r>
      <w:r w:rsidR="004B4C96" w:rsidRPr="004B4C96">
        <w:rPr>
          <w:rFonts w:ascii="Arial" w:eastAsia="Times New Roman" w:hAnsi="Arial" w:cs="Arial"/>
          <w:color w:val="000000"/>
          <w:sz w:val="24"/>
          <w:szCs w:val="24"/>
          <w:highlight w:val="yellow"/>
          <w:lang w:eastAsia="en-GB"/>
        </w:rPr>
        <w:t xml:space="preserve">Appendix </w:t>
      </w:r>
      <w:r w:rsidR="004B4C96">
        <w:rPr>
          <w:rFonts w:ascii="Arial" w:eastAsia="Times New Roman" w:hAnsi="Arial" w:cs="Arial"/>
          <w:color w:val="000000"/>
          <w:sz w:val="24"/>
          <w:szCs w:val="24"/>
          <w:lang w:eastAsia="en-GB"/>
        </w:rPr>
        <w:t>V</w:t>
      </w:r>
      <w:r>
        <w:rPr>
          <w:rFonts w:ascii="Arial" w:eastAsia="Times New Roman" w:hAnsi="Arial" w:cs="Arial"/>
          <w:color w:val="000000"/>
          <w:sz w:val="24"/>
          <w:szCs w:val="24"/>
          <w:lang w:eastAsia="en-GB"/>
        </w:rPr>
        <w:t>).</w:t>
      </w:r>
      <w:r w:rsidR="006F09AA">
        <w:rPr>
          <w:rFonts w:ascii="Arial" w:eastAsia="Times New Roman" w:hAnsi="Arial" w:cs="Arial"/>
          <w:color w:val="000000"/>
          <w:sz w:val="24"/>
          <w:szCs w:val="24"/>
          <w:lang w:eastAsia="en-GB"/>
        </w:rPr>
        <w:t xml:space="preserve"> </w:t>
      </w:r>
      <w:r w:rsidR="00A20EE1">
        <w:rPr>
          <w:rFonts w:ascii="Arial" w:eastAsia="Times New Roman" w:hAnsi="Arial" w:cs="Arial"/>
          <w:color w:val="000000"/>
          <w:sz w:val="24"/>
          <w:szCs w:val="24"/>
          <w:lang w:eastAsia="en-GB"/>
        </w:rPr>
        <w:t>PHQ-9 RCI and CSC</w:t>
      </w:r>
      <w:r w:rsidR="006F09AA">
        <w:rPr>
          <w:rFonts w:ascii="Arial" w:eastAsia="Times New Roman" w:hAnsi="Arial" w:cs="Arial"/>
          <w:color w:val="000000"/>
          <w:sz w:val="24"/>
          <w:szCs w:val="24"/>
          <w:lang w:eastAsia="en-GB"/>
        </w:rPr>
        <w:t xml:space="preserve"> scores were categorised into four groups:</w:t>
      </w:r>
    </w:p>
    <w:p w14:paraId="26F83328" w14:textId="4281D5ED" w:rsidR="00F32559" w:rsidRPr="00155198" w:rsidRDefault="00F32559" w:rsidP="00F32559">
      <w:pPr>
        <w:numPr>
          <w:ilvl w:val="0"/>
          <w:numId w:val="6"/>
        </w:numPr>
        <w:spacing w:after="0" w:line="480" w:lineRule="auto"/>
        <w:ind w:left="1080"/>
        <w:jc w:val="both"/>
        <w:textAlignment w:val="baseline"/>
        <w:rPr>
          <w:rFonts w:ascii="Arial" w:eastAsia="Times New Roman" w:hAnsi="Arial" w:cs="Arial"/>
          <w:color w:val="000000"/>
          <w:sz w:val="24"/>
          <w:szCs w:val="24"/>
          <w:lang w:eastAsia="en-GB"/>
        </w:rPr>
      </w:pPr>
      <w:bookmarkStart w:id="18" w:name="_Hlk158663733"/>
      <w:r w:rsidRPr="00155198">
        <w:rPr>
          <w:rFonts w:ascii="Arial" w:eastAsia="Times New Roman" w:hAnsi="Arial" w:cs="Arial"/>
          <w:color w:val="000000"/>
          <w:sz w:val="24"/>
          <w:szCs w:val="24"/>
          <w:lang w:eastAsia="en-GB"/>
        </w:rPr>
        <w:lastRenderedPageBreak/>
        <w:t>Uncertain change: no indication of change, or change was determined unreliable</w:t>
      </w:r>
      <w:r w:rsidR="00A97035">
        <w:rPr>
          <w:rFonts w:ascii="Arial" w:eastAsia="Times New Roman" w:hAnsi="Arial" w:cs="Arial"/>
          <w:color w:val="000000"/>
          <w:sz w:val="24"/>
          <w:szCs w:val="24"/>
          <w:lang w:eastAsia="en-GB"/>
        </w:rPr>
        <w:t>,</w:t>
      </w:r>
    </w:p>
    <w:p w14:paraId="1ACF5987" w14:textId="09F8BB7E" w:rsidR="00F32559" w:rsidRPr="00155198" w:rsidRDefault="00F32559" w:rsidP="00F32559">
      <w:pPr>
        <w:numPr>
          <w:ilvl w:val="0"/>
          <w:numId w:val="6"/>
        </w:numPr>
        <w:spacing w:after="0" w:line="480" w:lineRule="auto"/>
        <w:ind w:left="1080"/>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Reliable deterioration: change was reliable, and scores worsened</w:t>
      </w:r>
      <w:r w:rsidR="00A97035">
        <w:rPr>
          <w:rFonts w:ascii="Arial" w:eastAsia="Times New Roman" w:hAnsi="Arial" w:cs="Arial"/>
          <w:color w:val="000000"/>
          <w:sz w:val="24"/>
          <w:szCs w:val="24"/>
          <w:lang w:eastAsia="en-GB"/>
        </w:rPr>
        <w:t>,</w:t>
      </w:r>
    </w:p>
    <w:p w14:paraId="1FAA5B46" w14:textId="263D94CF" w:rsidR="00F32559" w:rsidRPr="00155198" w:rsidRDefault="00F32559" w:rsidP="00F32559">
      <w:pPr>
        <w:numPr>
          <w:ilvl w:val="0"/>
          <w:numId w:val="6"/>
        </w:numPr>
        <w:spacing w:after="0" w:line="480" w:lineRule="auto"/>
        <w:ind w:left="1080"/>
        <w:jc w:val="both"/>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Reliable improvement: change was reliable, and scores improved but not below cut-offs</w:t>
      </w:r>
      <w:r w:rsidR="00A97035">
        <w:rPr>
          <w:rFonts w:ascii="Arial" w:eastAsia="Times New Roman" w:hAnsi="Arial" w:cs="Arial"/>
          <w:color w:val="000000"/>
          <w:sz w:val="24"/>
          <w:szCs w:val="24"/>
          <w:lang w:eastAsia="en-GB"/>
        </w:rPr>
        <w:t>,</w:t>
      </w:r>
    </w:p>
    <w:p w14:paraId="657C4DFD" w14:textId="60BE928F" w:rsidR="00F32559" w:rsidRDefault="006F09AA" w:rsidP="00F32559">
      <w:pPr>
        <w:numPr>
          <w:ilvl w:val="0"/>
          <w:numId w:val="6"/>
        </w:numPr>
        <w:spacing w:line="480" w:lineRule="auto"/>
        <w:ind w:left="1080"/>
        <w:jc w:val="both"/>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Reliable R</w:t>
      </w:r>
      <w:r w:rsidR="00F32559" w:rsidRPr="00155198">
        <w:rPr>
          <w:rFonts w:ascii="Arial" w:eastAsia="Times New Roman" w:hAnsi="Arial" w:cs="Arial"/>
          <w:color w:val="000000"/>
          <w:sz w:val="24"/>
          <w:szCs w:val="24"/>
          <w:lang w:eastAsia="en-GB"/>
        </w:rPr>
        <w:t>ecovery: change was reliable, and scores improved from above clinical cut-off pre-treatment to below clinical cut-off post-treatment. </w:t>
      </w:r>
    </w:p>
    <w:p w14:paraId="5BCAA153" w14:textId="0144F631" w:rsidR="00F32559" w:rsidRPr="001C5F90" w:rsidRDefault="00F32559" w:rsidP="00F32559">
      <w:pPr>
        <w:spacing w:before="40" w:after="0" w:line="480" w:lineRule="auto"/>
        <w:outlineLvl w:val="1"/>
        <w:rPr>
          <w:rFonts w:ascii="Arial" w:eastAsia="Times New Roman" w:hAnsi="Arial" w:cs="Arial"/>
          <w:b/>
          <w:bCs/>
          <w:sz w:val="24"/>
          <w:szCs w:val="24"/>
          <w:lang w:eastAsia="en-GB"/>
        </w:rPr>
      </w:pPr>
      <w:bookmarkStart w:id="19" w:name="_Toc166570546"/>
      <w:bookmarkEnd w:id="18"/>
      <w:r w:rsidRPr="001C5F90">
        <w:rPr>
          <w:rFonts w:ascii="Arial" w:eastAsia="Times New Roman" w:hAnsi="Arial" w:cs="Arial"/>
          <w:b/>
          <w:bCs/>
          <w:color w:val="000000"/>
          <w:sz w:val="24"/>
          <w:szCs w:val="24"/>
          <w:lang w:eastAsia="en-GB"/>
        </w:rPr>
        <w:t>Qualitative Analysis</w:t>
      </w:r>
      <w:bookmarkEnd w:id="19"/>
    </w:p>
    <w:p w14:paraId="2087BFB3" w14:textId="49FC71E6" w:rsidR="00D45C7F" w:rsidRPr="00090036" w:rsidRDefault="00F32559" w:rsidP="00090036">
      <w:pPr>
        <w:spacing w:after="200" w:line="480" w:lineRule="auto"/>
        <w:ind w:firstLine="720"/>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Framework Analysis (FA; </w:t>
      </w:r>
      <w:bookmarkStart w:id="20" w:name="_Hlk145148520"/>
      <w:r w:rsidRPr="00155198">
        <w:rPr>
          <w:rFonts w:ascii="Arial" w:eastAsia="Times New Roman" w:hAnsi="Arial" w:cs="Arial"/>
          <w:color w:val="000000"/>
          <w:sz w:val="24"/>
          <w:szCs w:val="24"/>
          <w:lang w:eastAsia="en-GB"/>
        </w:rPr>
        <w:t xml:space="preserve">Ritchie </w:t>
      </w:r>
      <w:r w:rsidR="009255AA">
        <w:rPr>
          <w:rFonts w:ascii="Arial" w:eastAsia="Times New Roman" w:hAnsi="Arial" w:cs="Arial"/>
          <w:color w:val="000000"/>
          <w:sz w:val="24"/>
          <w:szCs w:val="24"/>
          <w:lang w:eastAsia="en-GB"/>
        </w:rPr>
        <w:t>&amp;</w:t>
      </w:r>
      <w:r w:rsidRPr="00155198">
        <w:rPr>
          <w:rFonts w:ascii="Arial" w:eastAsia="Times New Roman" w:hAnsi="Arial" w:cs="Arial"/>
          <w:color w:val="000000"/>
          <w:sz w:val="24"/>
          <w:szCs w:val="24"/>
          <w:lang w:eastAsia="en-GB"/>
        </w:rPr>
        <w:t xml:space="preserve"> Spencer, 1994</w:t>
      </w:r>
      <w:bookmarkEnd w:id="20"/>
      <w:r w:rsidRPr="00155198">
        <w:rPr>
          <w:rFonts w:ascii="Arial" w:eastAsia="Times New Roman" w:hAnsi="Arial" w:cs="Arial"/>
          <w:color w:val="000000"/>
          <w:sz w:val="24"/>
          <w:szCs w:val="24"/>
          <w:lang w:eastAsia="en-GB"/>
        </w:rPr>
        <w:t>) analyse</w:t>
      </w:r>
      <w:r w:rsidR="00A20EE1">
        <w:rPr>
          <w:rFonts w:ascii="Arial" w:eastAsia="Times New Roman" w:hAnsi="Arial" w:cs="Arial"/>
          <w:color w:val="000000"/>
          <w:sz w:val="24"/>
          <w:szCs w:val="24"/>
          <w:lang w:eastAsia="en-GB"/>
        </w:rPr>
        <w:t>d</w:t>
      </w:r>
      <w:r w:rsidRPr="00155198">
        <w:rPr>
          <w:rFonts w:ascii="Arial" w:eastAsia="Times New Roman" w:hAnsi="Arial" w:cs="Arial"/>
          <w:color w:val="000000"/>
          <w:sz w:val="24"/>
          <w:szCs w:val="24"/>
          <w:lang w:eastAsia="en-GB"/>
        </w:rPr>
        <w:t xml:space="preserve"> the exit interview data. FA is not bound by a specific epistemological position and provides ‘best fit’ for this research (Gale et al., 2013; Richie </w:t>
      </w:r>
      <w:r w:rsidR="009255AA">
        <w:rPr>
          <w:rFonts w:ascii="Arial" w:eastAsia="Times New Roman" w:hAnsi="Arial" w:cs="Arial"/>
          <w:color w:val="000000"/>
          <w:sz w:val="24"/>
          <w:szCs w:val="24"/>
          <w:lang w:eastAsia="en-GB"/>
        </w:rPr>
        <w:t>&amp;</w:t>
      </w:r>
      <w:r w:rsidRPr="00155198">
        <w:rPr>
          <w:rFonts w:ascii="Arial" w:eastAsia="Times New Roman" w:hAnsi="Arial" w:cs="Arial"/>
          <w:color w:val="000000"/>
          <w:sz w:val="24"/>
          <w:szCs w:val="24"/>
          <w:lang w:eastAsia="en-GB"/>
        </w:rPr>
        <w:t xml:space="preserve"> Spencer, 1994). Furthermore, FA allows for the incorporation of TFA to guide the exploration of acceptability. </w:t>
      </w:r>
      <w:r w:rsidR="00D45C7F" w:rsidRPr="00155198">
        <w:rPr>
          <w:rFonts w:ascii="Arial" w:eastAsia="Times New Roman" w:hAnsi="Arial" w:cs="Arial"/>
          <w:color w:val="000000"/>
          <w:sz w:val="24"/>
          <w:szCs w:val="24"/>
          <w:lang w:eastAsia="en-GB"/>
        </w:rPr>
        <w:t xml:space="preserve">Other qualitative analysis approaches were considered however, they did not meet the needs of the research aims. For example, Thematic Analysis (Braun </w:t>
      </w:r>
      <w:r w:rsidR="009255AA">
        <w:rPr>
          <w:rFonts w:ascii="Arial" w:eastAsia="Times New Roman" w:hAnsi="Arial" w:cs="Arial"/>
          <w:color w:val="000000"/>
          <w:sz w:val="24"/>
          <w:szCs w:val="24"/>
          <w:lang w:eastAsia="en-GB"/>
        </w:rPr>
        <w:t>&amp;</w:t>
      </w:r>
      <w:r w:rsidR="00D45C7F" w:rsidRPr="00155198">
        <w:rPr>
          <w:rFonts w:ascii="Arial" w:eastAsia="Times New Roman" w:hAnsi="Arial" w:cs="Arial"/>
          <w:color w:val="000000"/>
          <w:sz w:val="24"/>
          <w:szCs w:val="24"/>
          <w:lang w:eastAsia="en-GB"/>
        </w:rPr>
        <w:t xml:space="preserve"> Clarke, 2006) was considered potentially suitable because it is </w:t>
      </w:r>
      <w:r w:rsidR="00882580">
        <w:rPr>
          <w:rFonts w:ascii="Arial" w:eastAsia="Times New Roman" w:hAnsi="Arial" w:cs="Arial"/>
          <w:color w:val="000000"/>
          <w:sz w:val="24"/>
          <w:szCs w:val="24"/>
          <w:lang w:eastAsia="en-GB"/>
        </w:rPr>
        <w:t xml:space="preserve">also </w:t>
      </w:r>
      <w:r w:rsidR="00D45C7F" w:rsidRPr="00155198">
        <w:rPr>
          <w:rFonts w:ascii="Arial" w:eastAsia="Times New Roman" w:hAnsi="Arial" w:cs="Arial"/>
          <w:color w:val="000000"/>
          <w:sz w:val="24"/>
          <w:szCs w:val="24"/>
          <w:lang w:eastAsia="en-GB"/>
        </w:rPr>
        <w:t xml:space="preserve">not bound to an epistemological position and could provide a pragmatic approach. However, it would not easily allow for the application of TFA to help inform the work. </w:t>
      </w:r>
    </w:p>
    <w:p w14:paraId="5CFD5076" w14:textId="5E29C829" w:rsidR="00D24D85" w:rsidRDefault="00882580" w:rsidP="00A507C7">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FA</w:t>
      </w:r>
      <w:r w:rsidR="00D45C7F" w:rsidRPr="00155198">
        <w:rPr>
          <w:rFonts w:ascii="Arial" w:eastAsia="Times New Roman" w:hAnsi="Arial" w:cs="Arial"/>
          <w:color w:val="000000"/>
          <w:sz w:val="24"/>
          <w:szCs w:val="24"/>
          <w:lang w:eastAsia="en-GB"/>
        </w:rPr>
        <w:t xml:space="preserve"> </w:t>
      </w:r>
      <w:r w:rsidR="00D45C7F">
        <w:rPr>
          <w:rFonts w:ascii="Arial" w:eastAsia="Times New Roman" w:hAnsi="Arial" w:cs="Arial"/>
          <w:color w:val="000000"/>
          <w:sz w:val="24"/>
          <w:szCs w:val="24"/>
          <w:lang w:eastAsia="en-GB"/>
        </w:rPr>
        <w:t>was</w:t>
      </w:r>
      <w:r w:rsidR="00D45C7F" w:rsidRPr="00155198">
        <w:rPr>
          <w:rFonts w:ascii="Arial" w:eastAsia="Times New Roman" w:hAnsi="Arial" w:cs="Arial"/>
          <w:color w:val="000000"/>
          <w:sz w:val="24"/>
          <w:szCs w:val="24"/>
          <w:lang w:eastAsia="en-GB"/>
        </w:rPr>
        <w:t xml:space="preserve"> completed by the </w:t>
      </w:r>
      <w:r w:rsidR="00D45C7F">
        <w:rPr>
          <w:rFonts w:ascii="Arial" w:eastAsia="Times New Roman" w:hAnsi="Arial" w:cs="Arial"/>
          <w:color w:val="000000"/>
          <w:sz w:val="24"/>
          <w:szCs w:val="24"/>
          <w:lang w:eastAsia="en-GB"/>
        </w:rPr>
        <w:t>lead</w:t>
      </w:r>
      <w:r w:rsidR="00D45C7F" w:rsidRPr="00155198">
        <w:rPr>
          <w:rFonts w:ascii="Arial" w:eastAsia="Times New Roman" w:hAnsi="Arial" w:cs="Arial"/>
          <w:color w:val="000000"/>
          <w:sz w:val="24"/>
          <w:szCs w:val="24"/>
          <w:lang w:eastAsia="en-GB"/>
        </w:rPr>
        <w:t xml:space="preserve"> researcher. Table </w:t>
      </w:r>
      <w:r w:rsidR="00B24CF7">
        <w:rPr>
          <w:rFonts w:ascii="Arial" w:eastAsia="Times New Roman" w:hAnsi="Arial" w:cs="Arial"/>
          <w:color w:val="000000"/>
          <w:sz w:val="24"/>
          <w:szCs w:val="24"/>
          <w:lang w:eastAsia="en-GB"/>
        </w:rPr>
        <w:t xml:space="preserve">8 </w:t>
      </w:r>
      <w:r w:rsidR="00D45C7F" w:rsidRPr="00155198">
        <w:rPr>
          <w:rFonts w:ascii="Arial" w:eastAsia="Times New Roman" w:hAnsi="Arial" w:cs="Arial"/>
          <w:color w:val="000000"/>
          <w:sz w:val="24"/>
          <w:szCs w:val="24"/>
          <w:lang w:eastAsia="en-GB"/>
        </w:rPr>
        <w:t>outlines the</w:t>
      </w:r>
      <w:r w:rsidR="00090036">
        <w:rPr>
          <w:rFonts w:ascii="Arial" w:eastAsia="Times New Roman" w:hAnsi="Arial" w:cs="Arial"/>
          <w:color w:val="000000"/>
          <w:sz w:val="24"/>
          <w:szCs w:val="24"/>
          <w:lang w:eastAsia="en-GB"/>
        </w:rPr>
        <w:t xml:space="preserve"> five stages and the</w:t>
      </w:r>
      <w:r w:rsidR="00D45C7F" w:rsidRPr="00155198">
        <w:rPr>
          <w:rFonts w:ascii="Arial" w:eastAsia="Times New Roman" w:hAnsi="Arial" w:cs="Arial"/>
          <w:color w:val="000000"/>
          <w:sz w:val="24"/>
          <w:szCs w:val="24"/>
          <w:lang w:eastAsia="en-GB"/>
        </w:rPr>
        <w:t xml:space="preserve"> process in detail.</w:t>
      </w:r>
      <w:r w:rsidR="00D45C7F">
        <w:rPr>
          <w:rFonts w:ascii="Arial" w:eastAsia="Times New Roman" w:hAnsi="Arial" w:cs="Arial"/>
          <w:color w:val="000000"/>
          <w:sz w:val="24"/>
          <w:szCs w:val="24"/>
          <w:lang w:eastAsia="en-GB"/>
        </w:rPr>
        <w:t xml:space="preserve"> </w:t>
      </w:r>
      <w:r w:rsidR="00A145FF">
        <w:rPr>
          <w:rFonts w:ascii="Arial" w:eastAsia="Times New Roman" w:hAnsi="Arial" w:cs="Arial"/>
          <w:color w:val="000000"/>
          <w:sz w:val="24"/>
          <w:szCs w:val="24"/>
          <w:lang w:eastAsia="en-GB"/>
        </w:rPr>
        <w:t>PWPs</w:t>
      </w:r>
      <w:r w:rsidR="00F32559" w:rsidRPr="00155198">
        <w:rPr>
          <w:rFonts w:ascii="Arial" w:eastAsia="Times New Roman" w:hAnsi="Arial" w:cs="Arial"/>
          <w:color w:val="000000"/>
          <w:sz w:val="24"/>
          <w:szCs w:val="24"/>
          <w:lang w:eastAsia="en-GB"/>
        </w:rPr>
        <w:t xml:space="preserve"> and </w:t>
      </w:r>
      <w:r w:rsidR="00D45C7F">
        <w:rPr>
          <w:rFonts w:ascii="Arial" w:eastAsia="Times New Roman" w:hAnsi="Arial" w:cs="Arial"/>
          <w:color w:val="000000"/>
          <w:sz w:val="24"/>
          <w:szCs w:val="24"/>
          <w:lang w:eastAsia="en-GB"/>
        </w:rPr>
        <w:t xml:space="preserve">patient </w:t>
      </w:r>
      <w:r w:rsidR="00F32559" w:rsidRPr="00155198">
        <w:rPr>
          <w:rFonts w:ascii="Arial" w:eastAsia="Times New Roman" w:hAnsi="Arial" w:cs="Arial"/>
          <w:color w:val="000000"/>
          <w:sz w:val="24"/>
          <w:szCs w:val="24"/>
          <w:lang w:eastAsia="en-GB"/>
        </w:rPr>
        <w:t xml:space="preserve">data </w:t>
      </w:r>
      <w:r w:rsidR="00090036">
        <w:rPr>
          <w:rFonts w:ascii="Arial" w:eastAsia="Times New Roman" w:hAnsi="Arial" w:cs="Arial"/>
          <w:color w:val="000000"/>
          <w:sz w:val="24"/>
          <w:szCs w:val="24"/>
          <w:lang w:eastAsia="en-GB"/>
        </w:rPr>
        <w:t xml:space="preserve">were analysed </w:t>
      </w:r>
      <w:r w:rsidR="00F32559" w:rsidRPr="00155198">
        <w:rPr>
          <w:rFonts w:ascii="Arial" w:eastAsia="Times New Roman" w:hAnsi="Arial" w:cs="Arial"/>
          <w:color w:val="000000"/>
          <w:sz w:val="24"/>
          <w:szCs w:val="24"/>
          <w:lang w:eastAsia="en-GB"/>
        </w:rPr>
        <w:t>together</w:t>
      </w:r>
      <w:r>
        <w:rPr>
          <w:rFonts w:ascii="Arial" w:eastAsia="Times New Roman" w:hAnsi="Arial" w:cs="Arial"/>
          <w:color w:val="000000"/>
          <w:sz w:val="24"/>
          <w:szCs w:val="24"/>
          <w:lang w:eastAsia="en-GB"/>
        </w:rPr>
        <w:t xml:space="preserve">. </w:t>
      </w:r>
      <w:r w:rsidR="00F32559" w:rsidRPr="00155198">
        <w:rPr>
          <w:rFonts w:ascii="Arial" w:eastAsia="Times New Roman" w:hAnsi="Arial" w:cs="Arial"/>
          <w:color w:val="000000"/>
          <w:sz w:val="24"/>
          <w:szCs w:val="24"/>
          <w:lang w:eastAsia="en-GB"/>
        </w:rPr>
        <w:t xml:space="preserve">This is because the aim of understanding acceptability is from a holistic approach which intends to incorporate the shared experiences of professional and client. </w:t>
      </w:r>
    </w:p>
    <w:p w14:paraId="5676F315" w14:textId="77777777" w:rsidR="00CB0330" w:rsidRDefault="00CB0330" w:rsidP="00AE0B7C">
      <w:pPr>
        <w:spacing w:after="0" w:line="360" w:lineRule="auto"/>
        <w:jc w:val="both"/>
        <w:rPr>
          <w:rFonts w:ascii="Arial" w:eastAsia="Times New Roman" w:hAnsi="Arial" w:cs="Arial"/>
          <w:b/>
          <w:bCs/>
          <w:color w:val="000000"/>
          <w:sz w:val="24"/>
          <w:szCs w:val="24"/>
          <w:lang w:eastAsia="en-GB"/>
        </w:rPr>
      </w:pPr>
    </w:p>
    <w:p w14:paraId="5496989B" w14:textId="77777777" w:rsidR="00CB0330" w:rsidRDefault="00CB0330" w:rsidP="00AE0B7C">
      <w:pPr>
        <w:spacing w:after="0" w:line="360" w:lineRule="auto"/>
        <w:jc w:val="both"/>
        <w:rPr>
          <w:rFonts w:ascii="Arial" w:eastAsia="Times New Roman" w:hAnsi="Arial" w:cs="Arial"/>
          <w:b/>
          <w:bCs/>
          <w:color w:val="000000"/>
          <w:sz w:val="24"/>
          <w:szCs w:val="24"/>
          <w:lang w:eastAsia="en-GB"/>
        </w:rPr>
      </w:pPr>
    </w:p>
    <w:p w14:paraId="53C05249" w14:textId="77777777" w:rsidR="00CB0330" w:rsidRDefault="00CB0330" w:rsidP="00AE0B7C">
      <w:pPr>
        <w:spacing w:after="0" w:line="360" w:lineRule="auto"/>
        <w:jc w:val="both"/>
        <w:rPr>
          <w:rFonts w:ascii="Arial" w:eastAsia="Times New Roman" w:hAnsi="Arial" w:cs="Arial"/>
          <w:b/>
          <w:bCs/>
          <w:color w:val="000000"/>
          <w:sz w:val="24"/>
          <w:szCs w:val="24"/>
          <w:lang w:eastAsia="en-GB"/>
        </w:rPr>
      </w:pPr>
    </w:p>
    <w:p w14:paraId="67735D06" w14:textId="77777777" w:rsidR="00CB0330" w:rsidRDefault="00CB0330" w:rsidP="00AE0B7C">
      <w:pPr>
        <w:spacing w:after="0" w:line="360" w:lineRule="auto"/>
        <w:jc w:val="both"/>
        <w:rPr>
          <w:rFonts w:ascii="Arial" w:eastAsia="Times New Roman" w:hAnsi="Arial" w:cs="Arial"/>
          <w:b/>
          <w:bCs/>
          <w:color w:val="000000"/>
          <w:sz w:val="24"/>
          <w:szCs w:val="24"/>
          <w:lang w:eastAsia="en-GB"/>
        </w:rPr>
      </w:pPr>
    </w:p>
    <w:p w14:paraId="435604A4" w14:textId="77777777" w:rsidR="00CB0330" w:rsidRDefault="00CB0330" w:rsidP="00AE0B7C">
      <w:pPr>
        <w:spacing w:after="0" w:line="360" w:lineRule="auto"/>
        <w:jc w:val="both"/>
        <w:rPr>
          <w:rFonts w:ascii="Arial" w:eastAsia="Times New Roman" w:hAnsi="Arial" w:cs="Arial"/>
          <w:b/>
          <w:bCs/>
          <w:color w:val="000000"/>
          <w:sz w:val="24"/>
          <w:szCs w:val="24"/>
          <w:lang w:eastAsia="en-GB"/>
        </w:rPr>
      </w:pPr>
    </w:p>
    <w:p w14:paraId="1A029D24" w14:textId="4FC4935C" w:rsidR="00F32559" w:rsidRPr="00155198" w:rsidRDefault="00F32559" w:rsidP="00AE0B7C">
      <w:pPr>
        <w:spacing w:after="0" w:line="360" w:lineRule="auto"/>
        <w:jc w:val="both"/>
        <w:rPr>
          <w:rFonts w:ascii="Arial" w:eastAsia="Times New Roman" w:hAnsi="Arial" w:cs="Arial"/>
          <w:sz w:val="24"/>
          <w:szCs w:val="24"/>
          <w:lang w:eastAsia="en-GB"/>
        </w:rPr>
      </w:pPr>
      <w:r w:rsidRPr="00155198">
        <w:rPr>
          <w:rFonts w:ascii="Arial" w:eastAsia="Times New Roman" w:hAnsi="Arial" w:cs="Arial"/>
          <w:b/>
          <w:bCs/>
          <w:color w:val="000000"/>
          <w:sz w:val="24"/>
          <w:szCs w:val="24"/>
          <w:lang w:eastAsia="en-GB"/>
        </w:rPr>
        <w:lastRenderedPageBreak/>
        <w:t xml:space="preserve">Table </w:t>
      </w:r>
      <w:r w:rsidR="00B24CF7">
        <w:rPr>
          <w:rFonts w:ascii="Arial" w:eastAsia="Times New Roman" w:hAnsi="Arial" w:cs="Arial"/>
          <w:b/>
          <w:bCs/>
          <w:color w:val="000000"/>
          <w:sz w:val="24"/>
          <w:szCs w:val="24"/>
          <w:lang w:eastAsia="en-GB"/>
        </w:rPr>
        <w:t>8</w:t>
      </w:r>
    </w:p>
    <w:p w14:paraId="7153217A" w14:textId="77777777" w:rsidR="00F32559" w:rsidRPr="00155198" w:rsidRDefault="00F32559" w:rsidP="00AE0B7C">
      <w:pPr>
        <w:spacing w:after="200" w:line="360" w:lineRule="auto"/>
        <w:jc w:val="both"/>
        <w:rPr>
          <w:rFonts w:ascii="Arial" w:eastAsia="Times New Roman" w:hAnsi="Arial" w:cs="Arial"/>
          <w:sz w:val="24"/>
          <w:szCs w:val="24"/>
          <w:lang w:eastAsia="en-GB"/>
        </w:rPr>
      </w:pPr>
      <w:r w:rsidRPr="00155198">
        <w:rPr>
          <w:rFonts w:ascii="Arial" w:eastAsia="Times New Roman" w:hAnsi="Arial" w:cs="Arial"/>
          <w:i/>
          <w:iCs/>
          <w:color w:val="000000"/>
          <w:sz w:val="24"/>
          <w:szCs w:val="24"/>
          <w:lang w:eastAsia="en-GB"/>
        </w:rPr>
        <w:t>Ritchie and Spencer (1994) Framework Analysis</w:t>
      </w:r>
    </w:p>
    <w:tbl>
      <w:tblPr>
        <w:tblW w:w="0" w:type="auto"/>
        <w:tblCellMar>
          <w:top w:w="15" w:type="dxa"/>
          <w:left w:w="15" w:type="dxa"/>
          <w:bottom w:w="15" w:type="dxa"/>
          <w:right w:w="15" w:type="dxa"/>
        </w:tblCellMar>
        <w:tblLook w:val="04A0" w:firstRow="1" w:lastRow="0" w:firstColumn="1" w:lastColumn="0" w:noHBand="0" w:noVBand="1"/>
      </w:tblPr>
      <w:tblGrid>
        <w:gridCol w:w="2035"/>
        <w:gridCol w:w="7036"/>
      </w:tblGrid>
      <w:tr w:rsidR="00AB5E7A" w:rsidRPr="00155198" w14:paraId="4BC4630B" w14:textId="77777777" w:rsidTr="00F32559">
        <w:tc>
          <w:tcPr>
            <w:tcW w:w="0" w:type="auto"/>
            <w:tcBorders>
              <w:top w:val="single" w:sz="4" w:space="0" w:color="000000"/>
              <w:bottom w:val="single" w:sz="4" w:space="0" w:color="000000"/>
            </w:tcBorders>
            <w:tcMar>
              <w:top w:w="0" w:type="dxa"/>
              <w:left w:w="108" w:type="dxa"/>
              <w:bottom w:w="0" w:type="dxa"/>
              <w:right w:w="108" w:type="dxa"/>
            </w:tcMar>
            <w:hideMark/>
          </w:tcPr>
          <w:p w14:paraId="1D383664" w14:textId="77777777" w:rsidR="00F32559" w:rsidRPr="001C5F90" w:rsidRDefault="00F32559" w:rsidP="00F32559">
            <w:pPr>
              <w:spacing w:after="0" w:line="480" w:lineRule="auto"/>
              <w:jc w:val="center"/>
              <w:rPr>
                <w:rFonts w:ascii="Arial" w:eastAsia="Times New Roman" w:hAnsi="Arial" w:cs="Arial"/>
                <w:sz w:val="24"/>
                <w:szCs w:val="24"/>
                <w:lang w:eastAsia="en-GB"/>
              </w:rPr>
            </w:pPr>
            <w:r w:rsidRPr="001C5F90">
              <w:rPr>
                <w:rFonts w:ascii="Arial" w:eastAsia="Times New Roman" w:hAnsi="Arial" w:cs="Arial"/>
                <w:color w:val="000000"/>
                <w:sz w:val="24"/>
                <w:szCs w:val="24"/>
                <w:lang w:eastAsia="en-GB"/>
              </w:rPr>
              <w:t>Phase</w:t>
            </w:r>
          </w:p>
        </w:tc>
        <w:tc>
          <w:tcPr>
            <w:tcW w:w="0" w:type="auto"/>
            <w:tcBorders>
              <w:top w:val="single" w:sz="4" w:space="0" w:color="000000"/>
              <w:bottom w:val="single" w:sz="4" w:space="0" w:color="000000"/>
            </w:tcBorders>
            <w:tcMar>
              <w:top w:w="0" w:type="dxa"/>
              <w:left w:w="108" w:type="dxa"/>
              <w:bottom w:w="0" w:type="dxa"/>
              <w:right w:w="108" w:type="dxa"/>
            </w:tcMar>
            <w:hideMark/>
          </w:tcPr>
          <w:p w14:paraId="108B518E" w14:textId="77777777" w:rsidR="00F32559" w:rsidRPr="001C5F90" w:rsidRDefault="00F32559" w:rsidP="00F32559">
            <w:pPr>
              <w:spacing w:after="0" w:line="480" w:lineRule="auto"/>
              <w:jc w:val="center"/>
              <w:rPr>
                <w:rFonts w:ascii="Arial" w:eastAsia="Times New Roman" w:hAnsi="Arial" w:cs="Arial"/>
                <w:sz w:val="24"/>
                <w:szCs w:val="24"/>
                <w:lang w:eastAsia="en-GB"/>
              </w:rPr>
            </w:pPr>
            <w:r w:rsidRPr="001C5F90">
              <w:rPr>
                <w:rFonts w:ascii="Arial" w:eastAsia="Times New Roman" w:hAnsi="Arial" w:cs="Arial"/>
                <w:color w:val="000000"/>
                <w:sz w:val="24"/>
                <w:szCs w:val="24"/>
                <w:lang w:eastAsia="en-GB"/>
              </w:rPr>
              <w:t>Description</w:t>
            </w:r>
          </w:p>
        </w:tc>
      </w:tr>
      <w:tr w:rsidR="00AB5E7A" w:rsidRPr="00155198" w14:paraId="6A86C653" w14:textId="77777777" w:rsidTr="00F32559">
        <w:tc>
          <w:tcPr>
            <w:tcW w:w="0" w:type="auto"/>
            <w:tcBorders>
              <w:top w:val="single" w:sz="4" w:space="0" w:color="000000"/>
              <w:bottom w:val="single" w:sz="4" w:space="0" w:color="000000"/>
            </w:tcBorders>
            <w:tcMar>
              <w:top w:w="0" w:type="dxa"/>
              <w:left w:w="108" w:type="dxa"/>
              <w:bottom w:w="0" w:type="dxa"/>
              <w:right w:w="108" w:type="dxa"/>
            </w:tcMar>
            <w:hideMark/>
          </w:tcPr>
          <w:p w14:paraId="48186826" w14:textId="77777777" w:rsidR="00F32559" w:rsidRPr="00155198" w:rsidRDefault="00F32559" w:rsidP="00A507C7">
            <w:pPr>
              <w:spacing w:after="0" w:line="480" w:lineRule="auto"/>
              <w:jc w:val="center"/>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Familiarisation</w:t>
            </w:r>
          </w:p>
        </w:tc>
        <w:tc>
          <w:tcPr>
            <w:tcW w:w="0" w:type="auto"/>
            <w:tcBorders>
              <w:top w:val="single" w:sz="4" w:space="0" w:color="000000"/>
              <w:bottom w:val="single" w:sz="4" w:space="0" w:color="000000"/>
            </w:tcBorders>
            <w:tcMar>
              <w:top w:w="0" w:type="dxa"/>
              <w:left w:w="108" w:type="dxa"/>
              <w:bottom w:w="0" w:type="dxa"/>
              <w:right w:w="108" w:type="dxa"/>
            </w:tcMar>
            <w:hideMark/>
          </w:tcPr>
          <w:p w14:paraId="6B605AC2" w14:textId="44F7FC27" w:rsidR="00F32559" w:rsidRPr="00155198" w:rsidRDefault="00AF17CF" w:rsidP="00F32559">
            <w:pPr>
              <w:spacing w:after="0" w:line="480" w:lineRule="auto"/>
              <w:jc w:val="both"/>
              <w:rPr>
                <w:rFonts w:ascii="Arial" w:eastAsia="Times New Roman" w:hAnsi="Arial" w:cs="Arial"/>
                <w:sz w:val="24"/>
                <w:szCs w:val="24"/>
                <w:lang w:eastAsia="en-GB"/>
              </w:rPr>
            </w:pPr>
            <w:r>
              <w:rPr>
                <w:rFonts w:ascii="Arial" w:eastAsia="Times New Roman" w:hAnsi="Arial" w:cs="Arial"/>
                <w:color w:val="000000"/>
                <w:sz w:val="24"/>
                <w:szCs w:val="24"/>
                <w:lang w:eastAsia="en-GB"/>
              </w:rPr>
              <w:t>This stage includes the r</w:t>
            </w:r>
            <w:r w:rsidR="00F32559" w:rsidRPr="00155198">
              <w:rPr>
                <w:rFonts w:ascii="Arial" w:eastAsia="Times New Roman" w:hAnsi="Arial" w:cs="Arial"/>
                <w:color w:val="000000"/>
                <w:sz w:val="24"/>
                <w:szCs w:val="24"/>
                <w:lang w:eastAsia="en-GB"/>
              </w:rPr>
              <w:t>epeated and active reading through all the data</w:t>
            </w:r>
            <w:r w:rsidR="00CF1B74">
              <w:rPr>
                <w:rFonts w:ascii="Arial" w:eastAsia="Times New Roman" w:hAnsi="Arial" w:cs="Arial"/>
                <w:color w:val="000000"/>
                <w:sz w:val="24"/>
                <w:szCs w:val="24"/>
                <w:lang w:eastAsia="en-GB"/>
              </w:rPr>
              <w:t xml:space="preserve"> and listening to audio recordings</w:t>
            </w:r>
            <w:r w:rsidR="00F32559" w:rsidRPr="00155198">
              <w:rPr>
                <w:rFonts w:ascii="Arial" w:eastAsia="Times New Roman" w:hAnsi="Arial" w:cs="Arial"/>
                <w:color w:val="000000"/>
                <w:sz w:val="24"/>
                <w:szCs w:val="24"/>
                <w:lang w:eastAsia="en-GB"/>
              </w:rPr>
              <w:t>. This include</w:t>
            </w:r>
            <w:r w:rsidR="00CF1B74">
              <w:rPr>
                <w:rFonts w:ascii="Arial" w:eastAsia="Times New Roman" w:hAnsi="Arial" w:cs="Arial"/>
                <w:color w:val="000000"/>
                <w:sz w:val="24"/>
                <w:szCs w:val="24"/>
                <w:lang w:eastAsia="en-GB"/>
              </w:rPr>
              <w:t>d</w:t>
            </w:r>
            <w:r w:rsidR="00F32559" w:rsidRPr="00155198">
              <w:rPr>
                <w:rFonts w:ascii="Arial" w:eastAsia="Times New Roman" w:hAnsi="Arial" w:cs="Arial"/>
                <w:color w:val="000000"/>
                <w:sz w:val="24"/>
                <w:szCs w:val="24"/>
                <w:lang w:eastAsia="en-GB"/>
              </w:rPr>
              <w:t xml:space="preserve"> </w:t>
            </w:r>
            <w:r w:rsidR="00CF1B74">
              <w:rPr>
                <w:rFonts w:ascii="Arial" w:eastAsia="Times New Roman" w:hAnsi="Arial" w:cs="Arial"/>
                <w:color w:val="000000"/>
                <w:sz w:val="24"/>
                <w:szCs w:val="24"/>
                <w:lang w:eastAsia="en-GB"/>
              </w:rPr>
              <w:t>data files</w:t>
            </w:r>
            <w:r w:rsidR="00F32559" w:rsidRPr="00155198">
              <w:rPr>
                <w:rFonts w:ascii="Arial" w:eastAsia="Times New Roman" w:hAnsi="Arial" w:cs="Arial"/>
                <w:color w:val="000000"/>
                <w:sz w:val="24"/>
                <w:szCs w:val="24"/>
                <w:lang w:eastAsia="en-GB"/>
              </w:rPr>
              <w:t xml:space="preserve"> of </w:t>
            </w:r>
            <w:r w:rsidR="00CF1B74">
              <w:rPr>
                <w:rFonts w:ascii="Arial" w:eastAsia="Times New Roman" w:hAnsi="Arial" w:cs="Arial"/>
                <w:color w:val="000000"/>
                <w:sz w:val="24"/>
                <w:szCs w:val="24"/>
                <w:lang w:eastAsia="en-GB"/>
              </w:rPr>
              <w:t xml:space="preserve">both patient and </w:t>
            </w:r>
            <w:r w:rsidR="00A145FF">
              <w:rPr>
                <w:rFonts w:ascii="Arial" w:eastAsia="Times New Roman" w:hAnsi="Arial" w:cs="Arial"/>
                <w:color w:val="000000"/>
                <w:sz w:val="24"/>
                <w:szCs w:val="24"/>
                <w:lang w:eastAsia="en-GB"/>
              </w:rPr>
              <w:t>PWPs</w:t>
            </w:r>
            <w:r w:rsidR="00F32559" w:rsidRPr="00155198">
              <w:rPr>
                <w:rFonts w:ascii="Arial" w:eastAsia="Times New Roman" w:hAnsi="Arial" w:cs="Arial"/>
                <w:color w:val="000000"/>
                <w:sz w:val="24"/>
                <w:szCs w:val="24"/>
                <w:lang w:eastAsia="en-GB"/>
              </w:rPr>
              <w:t xml:space="preserve"> interviews.</w:t>
            </w:r>
            <w:r w:rsidR="00CF1B74">
              <w:rPr>
                <w:rFonts w:ascii="Arial" w:eastAsia="Times New Roman" w:hAnsi="Arial" w:cs="Arial"/>
                <w:color w:val="000000"/>
                <w:sz w:val="24"/>
                <w:szCs w:val="24"/>
                <w:lang w:eastAsia="en-GB"/>
              </w:rPr>
              <w:t xml:space="preserve"> </w:t>
            </w:r>
            <w:r w:rsidR="00CF1B74" w:rsidRPr="007B1A18">
              <w:rPr>
                <w:rFonts w:ascii="Arial" w:eastAsia="Times New Roman" w:hAnsi="Arial" w:cs="Arial"/>
                <w:color w:val="000000"/>
                <w:sz w:val="24"/>
                <w:szCs w:val="24"/>
                <w:lang w:eastAsia="en-GB"/>
              </w:rPr>
              <w:t xml:space="preserve">Appendix </w:t>
            </w:r>
            <w:r w:rsidR="004B4C96">
              <w:rPr>
                <w:rFonts w:ascii="Arial" w:eastAsia="Times New Roman" w:hAnsi="Arial" w:cs="Arial"/>
                <w:color w:val="000000"/>
                <w:sz w:val="24"/>
                <w:szCs w:val="24"/>
                <w:lang w:eastAsia="en-GB"/>
              </w:rPr>
              <w:t>W</w:t>
            </w:r>
            <w:r w:rsidR="00CF1B74">
              <w:rPr>
                <w:rFonts w:ascii="Arial" w:eastAsia="Times New Roman" w:hAnsi="Arial" w:cs="Arial"/>
                <w:color w:val="000000"/>
                <w:sz w:val="24"/>
                <w:szCs w:val="24"/>
                <w:lang w:eastAsia="en-GB"/>
              </w:rPr>
              <w:t xml:space="preserve"> highlights the FA familiarisation notes which reflect the TFA model. </w:t>
            </w:r>
          </w:p>
        </w:tc>
      </w:tr>
      <w:tr w:rsidR="00AB5E7A" w:rsidRPr="00155198" w14:paraId="2EB6515A" w14:textId="77777777" w:rsidTr="00F32559">
        <w:tc>
          <w:tcPr>
            <w:tcW w:w="0" w:type="auto"/>
            <w:tcBorders>
              <w:top w:val="single" w:sz="4" w:space="0" w:color="000000"/>
              <w:bottom w:val="single" w:sz="4" w:space="0" w:color="000000"/>
            </w:tcBorders>
            <w:tcMar>
              <w:top w:w="0" w:type="dxa"/>
              <w:left w:w="108" w:type="dxa"/>
              <w:bottom w:w="0" w:type="dxa"/>
              <w:right w:w="108" w:type="dxa"/>
            </w:tcMar>
            <w:hideMark/>
          </w:tcPr>
          <w:p w14:paraId="4F73561D" w14:textId="08A5855D" w:rsidR="00F32559" w:rsidRPr="00155198" w:rsidRDefault="00F32559" w:rsidP="00C81D9D">
            <w:pPr>
              <w:spacing w:after="0" w:line="480" w:lineRule="auto"/>
              <w:jc w:val="center"/>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Identifying </w:t>
            </w:r>
            <w:r w:rsidR="00CF1B74">
              <w:rPr>
                <w:rFonts w:ascii="Arial" w:eastAsia="Times New Roman" w:hAnsi="Arial" w:cs="Arial"/>
                <w:color w:val="000000"/>
                <w:sz w:val="24"/>
                <w:szCs w:val="24"/>
                <w:lang w:eastAsia="en-GB"/>
              </w:rPr>
              <w:t xml:space="preserve">a </w:t>
            </w:r>
            <w:r w:rsidRPr="00155198">
              <w:rPr>
                <w:rFonts w:ascii="Arial" w:eastAsia="Times New Roman" w:hAnsi="Arial" w:cs="Arial"/>
                <w:color w:val="000000"/>
                <w:sz w:val="24"/>
                <w:szCs w:val="24"/>
                <w:lang w:eastAsia="en-GB"/>
              </w:rPr>
              <w:t>Framework</w:t>
            </w:r>
          </w:p>
        </w:tc>
        <w:tc>
          <w:tcPr>
            <w:tcW w:w="0" w:type="auto"/>
            <w:tcBorders>
              <w:top w:val="single" w:sz="4" w:space="0" w:color="000000"/>
              <w:bottom w:val="single" w:sz="4" w:space="0" w:color="000000"/>
            </w:tcBorders>
            <w:tcMar>
              <w:top w:w="0" w:type="dxa"/>
              <w:left w:w="108" w:type="dxa"/>
              <w:bottom w:w="0" w:type="dxa"/>
              <w:right w:w="108" w:type="dxa"/>
            </w:tcMar>
            <w:hideMark/>
          </w:tcPr>
          <w:p w14:paraId="16BB68F6" w14:textId="109CFDB7" w:rsidR="00F32559" w:rsidRPr="00155198" w:rsidRDefault="00AF17CF" w:rsidP="00F32559">
            <w:pPr>
              <w:spacing w:after="0" w:line="480" w:lineRule="auto"/>
              <w:jc w:val="both"/>
              <w:rPr>
                <w:rFonts w:ascii="Arial" w:eastAsia="Times New Roman" w:hAnsi="Arial" w:cs="Arial"/>
                <w:sz w:val="24"/>
                <w:szCs w:val="24"/>
                <w:lang w:eastAsia="en-GB"/>
              </w:rPr>
            </w:pPr>
            <w:r>
              <w:rPr>
                <w:rFonts w:ascii="Arial" w:eastAsia="Times New Roman" w:hAnsi="Arial" w:cs="Arial"/>
                <w:color w:val="000000"/>
                <w:sz w:val="24"/>
                <w:szCs w:val="24"/>
                <w:lang w:eastAsia="en-GB"/>
              </w:rPr>
              <w:t>Next, key</w:t>
            </w:r>
            <w:r w:rsidR="00F32559" w:rsidRPr="00155198">
              <w:rPr>
                <w:rFonts w:ascii="Arial" w:eastAsia="Times New Roman" w:hAnsi="Arial" w:cs="Arial"/>
                <w:color w:val="000000"/>
                <w:sz w:val="24"/>
                <w:szCs w:val="24"/>
                <w:lang w:eastAsia="en-GB"/>
              </w:rPr>
              <w:t xml:space="preserve"> concepts and </w:t>
            </w:r>
            <w:r>
              <w:rPr>
                <w:rFonts w:ascii="Arial" w:eastAsia="Times New Roman" w:hAnsi="Arial" w:cs="Arial"/>
                <w:color w:val="000000"/>
                <w:sz w:val="24"/>
                <w:szCs w:val="24"/>
                <w:lang w:eastAsia="en-GB"/>
              </w:rPr>
              <w:t xml:space="preserve">categorical </w:t>
            </w:r>
            <w:r w:rsidR="00F32559" w:rsidRPr="00155198">
              <w:rPr>
                <w:rFonts w:ascii="Arial" w:eastAsia="Times New Roman" w:hAnsi="Arial" w:cs="Arial"/>
                <w:color w:val="000000"/>
                <w:sz w:val="24"/>
                <w:szCs w:val="24"/>
                <w:lang w:eastAsia="en-GB"/>
              </w:rPr>
              <w:t xml:space="preserve">themes </w:t>
            </w:r>
            <w:r>
              <w:rPr>
                <w:rFonts w:ascii="Arial" w:eastAsia="Times New Roman" w:hAnsi="Arial" w:cs="Arial"/>
                <w:color w:val="000000"/>
                <w:sz w:val="24"/>
                <w:szCs w:val="24"/>
                <w:lang w:eastAsia="en-GB"/>
              </w:rPr>
              <w:t>are identified using a priori framewor</w:t>
            </w:r>
            <w:r w:rsidR="009A5030">
              <w:rPr>
                <w:rFonts w:ascii="Arial" w:eastAsia="Times New Roman" w:hAnsi="Arial" w:cs="Arial"/>
                <w:color w:val="000000"/>
                <w:sz w:val="24"/>
                <w:szCs w:val="24"/>
                <w:lang w:eastAsia="en-GB"/>
              </w:rPr>
              <w:t>k</w:t>
            </w:r>
            <w:r>
              <w:rPr>
                <w:rFonts w:ascii="Arial" w:eastAsia="Times New Roman" w:hAnsi="Arial" w:cs="Arial"/>
                <w:color w:val="000000"/>
                <w:sz w:val="24"/>
                <w:szCs w:val="24"/>
                <w:lang w:eastAsia="en-GB"/>
              </w:rPr>
              <w:t xml:space="preserve"> and patterns from the familiarization stage.</w:t>
            </w:r>
            <w:r w:rsidR="00AB5E7A">
              <w:rPr>
                <w:rFonts w:ascii="Arial" w:eastAsia="Times New Roman" w:hAnsi="Arial" w:cs="Arial"/>
                <w:color w:val="000000"/>
                <w:sz w:val="24"/>
                <w:szCs w:val="24"/>
                <w:lang w:eastAsia="en-GB"/>
              </w:rPr>
              <w:t xml:space="preserve"> The framework is informed by the research question and this stage includes continuous reflection and reforming of the framework.</w:t>
            </w:r>
            <w:r w:rsidR="00F32559" w:rsidRPr="00155198">
              <w:rPr>
                <w:rFonts w:ascii="Arial" w:eastAsia="Times New Roman" w:hAnsi="Arial" w:cs="Arial"/>
                <w:color w:val="000000"/>
                <w:sz w:val="24"/>
                <w:szCs w:val="24"/>
                <w:lang w:eastAsia="en-GB"/>
              </w:rPr>
              <w:t xml:space="preserve"> </w:t>
            </w:r>
          </w:p>
        </w:tc>
      </w:tr>
      <w:tr w:rsidR="00AB5E7A" w:rsidRPr="00155198" w14:paraId="455E638B" w14:textId="77777777" w:rsidTr="00F32559">
        <w:tc>
          <w:tcPr>
            <w:tcW w:w="0" w:type="auto"/>
            <w:tcBorders>
              <w:top w:val="single" w:sz="4" w:space="0" w:color="000000"/>
              <w:bottom w:val="single" w:sz="4" w:space="0" w:color="000000"/>
            </w:tcBorders>
            <w:tcMar>
              <w:top w:w="0" w:type="dxa"/>
              <w:left w:w="108" w:type="dxa"/>
              <w:bottom w:w="0" w:type="dxa"/>
              <w:right w:w="108" w:type="dxa"/>
            </w:tcMar>
            <w:hideMark/>
          </w:tcPr>
          <w:p w14:paraId="235BB513" w14:textId="77777777" w:rsidR="00F32559" w:rsidRPr="00155198" w:rsidRDefault="00F32559" w:rsidP="00C81D9D">
            <w:pPr>
              <w:spacing w:after="0" w:line="480" w:lineRule="auto"/>
              <w:jc w:val="center"/>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Indexing</w:t>
            </w:r>
          </w:p>
        </w:tc>
        <w:tc>
          <w:tcPr>
            <w:tcW w:w="0" w:type="auto"/>
            <w:tcBorders>
              <w:top w:val="single" w:sz="4" w:space="0" w:color="000000"/>
              <w:bottom w:val="single" w:sz="4" w:space="0" w:color="000000"/>
            </w:tcBorders>
            <w:tcMar>
              <w:top w:w="0" w:type="dxa"/>
              <w:left w:w="108" w:type="dxa"/>
              <w:bottom w:w="0" w:type="dxa"/>
              <w:right w:w="108" w:type="dxa"/>
            </w:tcMar>
            <w:hideMark/>
          </w:tcPr>
          <w:p w14:paraId="103E6968" w14:textId="3B29B350" w:rsidR="00F32559" w:rsidRPr="00155198" w:rsidRDefault="00F32559" w:rsidP="00F32559">
            <w:pPr>
              <w:spacing w:after="0" w:line="480" w:lineRule="auto"/>
              <w:jc w:val="both"/>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Index</w:t>
            </w:r>
            <w:r w:rsidR="00AB5E7A">
              <w:rPr>
                <w:rFonts w:ascii="Arial" w:eastAsia="Times New Roman" w:hAnsi="Arial" w:cs="Arial"/>
                <w:color w:val="000000"/>
                <w:sz w:val="24"/>
                <w:szCs w:val="24"/>
                <w:lang w:eastAsia="en-GB"/>
              </w:rPr>
              <w:t>es, reflecting the framework, are systematically applied to the transcripts.</w:t>
            </w:r>
          </w:p>
        </w:tc>
      </w:tr>
      <w:tr w:rsidR="00AB5E7A" w:rsidRPr="00155198" w14:paraId="17EE25E5" w14:textId="77777777" w:rsidTr="00F32559">
        <w:tc>
          <w:tcPr>
            <w:tcW w:w="0" w:type="auto"/>
            <w:tcBorders>
              <w:top w:val="single" w:sz="4" w:space="0" w:color="000000"/>
              <w:bottom w:val="single" w:sz="4" w:space="0" w:color="000000"/>
            </w:tcBorders>
            <w:tcMar>
              <w:top w:w="0" w:type="dxa"/>
              <w:left w:w="108" w:type="dxa"/>
              <w:bottom w:w="0" w:type="dxa"/>
              <w:right w:w="108" w:type="dxa"/>
            </w:tcMar>
            <w:hideMark/>
          </w:tcPr>
          <w:p w14:paraId="511D9E24" w14:textId="77777777" w:rsidR="00F32559" w:rsidRPr="00155198" w:rsidRDefault="00F32559" w:rsidP="00C81D9D">
            <w:pPr>
              <w:spacing w:after="0" w:line="480" w:lineRule="auto"/>
              <w:jc w:val="center"/>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Charting</w:t>
            </w:r>
          </w:p>
        </w:tc>
        <w:tc>
          <w:tcPr>
            <w:tcW w:w="0" w:type="auto"/>
            <w:tcBorders>
              <w:top w:val="single" w:sz="4" w:space="0" w:color="000000"/>
              <w:bottom w:val="single" w:sz="4" w:space="0" w:color="000000"/>
            </w:tcBorders>
            <w:tcMar>
              <w:top w:w="0" w:type="dxa"/>
              <w:left w:w="108" w:type="dxa"/>
              <w:bottom w:w="0" w:type="dxa"/>
              <w:right w:w="108" w:type="dxa"/>
            </w:tcMar>
            <w:hideMark/>
          </w:tcPr>
          <w:p w14:paraId="7848B254" w14:textId="7F62E9A0" w:rsidR="00F32559" w:rsidRPr="00155198" w:rsidRDefault="00AB5E7A" w:rsidP="00F32559">
            <w:pPr>
              <w:spacing w:after="0" w:line="480" w:lineRule="auto"/>
              <w:jc w:val="both"/>
              <w:rPr>
                <w:rFonts w:ascii="Arial" w:eastAsia="Times New Roman" w:hAnsi="Arial" w:cs="Arial"/>
                <w:sz w:val="24"/>
                <w:szCs w:val="24"/>
                <w:lang w:eastAsia="en-GB"/>
              </w:rPr>
            </w:pPr>
            <w:r>
              <w:rPr>
                <w:rFonts w:ascii="Arial" w:eastAsia="Times New Roman" w:hAnsi="Arial" w:cs="Arial"/>
                <w:color w:val="000000"/>
                <w:sz w:val="24"/>
                <w:szCs w:val="24"/>
                <w:lang w:eastAsia="en-GB"/>
              </w:rPr>
              <w:t xml:space="preserve">Then, the indexes are formatted </w:t>
            </w:r>
            <w:r w:rsidR="00F32559" w:rsidRPr="00155198">
              <w:rPr>
                <w:rFonts w:ascii="Arial" w:eastAsia="Times New Roman" w:hAnsi="Arial" w:cs="Arial"/>
                <w:color w:val="000000"/>
                <w:sz w:val="24"/>
                <w:szCs w:val="24"/>
                <w:lang w:eastAsia="en-GB"/>
              </w:rPr>
              <w:t>into theme-organised categorises</w:t>
            </w:r>
            <w:r>
              <w:rPr>
                <w:rFonts w:ascii="Arial" w:eastAsia="Times New Roman" w:hAnsi="Arial" w:cs="Arial"/>
                <w:color w:val="000000"/>
                <w:sz w:val="24"/>
                <w:szCs w:val="24"/>
                <w:lang w:eastAsia="en-GB"/>
              </w:rPr>
              <w:t xml:space="preserve"> using a chart. This stage enables the data to be manageably formatted into a matrix. This also enables comparison within cases and between themes.</w:t>
            </w:r>
          </w:p>
        </w:tc>
      </w:tr>
      <w:tr w:rsidR="00AB5E7A" w:rsidRPr="00155198" w14:paraId="399A807F" w14:textId="77777777" w:rsidTr="00F32559">
        <w:tc>
          <w:tcPr>
            <w:tcW w:w="0" w:type="auto"/>
            <w:tcBorders>
              <w:top w:val="single" w:sz="4" w:space="0" w:color="000000"/>
              <w:bottom w:val="single" w:sz="4" w:space="0" w:color="000000"/>
            </w:tcBorders>
            <w:tcMar>
              <w:top w:w="0" w:type="dxa"/>
              <w:left w:w="108" w:type="dxa"/>
              <w:bottom w:w="0" w:type="dxa"/>
              <w:right w:w="108" w:type="dxa"/>
            </w:tcMar>
            <w:hideMark/>
          </w:tcPr>
          <w:p w14:paraId="263092E4" w14:textId="77777777" w:rsidR="00F32559" w:rsidRPr="00155198" w:rsidRDefault="00F32559" w:rsidP="00C81D9D">
            <w:pPr>
              <w:spacing w:after="0" w:line="480" w:lineRule="auto"/>
              <w:jc w:val="center"/>
              <w:textAlignment w:val="baseline"/>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Mapping and Interpretation</w:t>
            </w:r>
          </w:p>
        </w:tc>
        <w:tc>
          <w:tcPr>
            <w:tcW w:w="0" w:type="auto"/>
            <w:tcBorders>
              <w:top w:val="single" w:sz="4" w:space="0" w:color="000000"/>
              <w:bottom w:val="single" w:sz="4" w:space="0" w:color="000000"/>
            </w:tcBorders>
            <w:tcMar>
              <w:top w:w="0" w:type="dxa"/>
              <w:left w:w="108" w:type="dxa"/>
              <w:bottom w:w="0" w:type="dxa"/>
              <w:right w:w="108" w:type="dxa"/>
            </w:tcMar>
            <w:hideMark/>
          </w:tcPr>
          <w:p w14:paraId="3080005B" w14:textId="63B1BE49" w:rsidR="00F32559" w:rsidRPr="00155198" w:rsidRDefault="00AB5E7A" w:rsidP="00F32559">
            <w:pPr>
              <w:spacing w:after="0" w:line="480" w:lineRule="auto"/>
              <w:jc w:val="both"/>
              <w:rPr>
                <w:rFonts w:ascii="Arial" w:eastAsia="Times New Roman" w:hAnsi="Arial" w:cs="Arial"/>
                <w:sz w:val="24"/>
                <w:szCs w:val="24"/>
                <w:lang w:eastAsia="en-GB"/>
              </w:rPr>
            </w:pPr>
            <w:r>
              <w:rPr>
                <w:rFonts w:ascii="Arial" w:eastAsia="Times New Roman" w:hAnsi="Arial" w:cs="Arial"/>
                <w:color w:val="000000"/>
                <w:sz w:val="24"/>
                <w:szCs w:val="24"/>
                <w:lang w:eastAsia="en-GB"/>
              </w:rPr>
              <w:t xml:space="preserve">Finally, the data’s key characteristics are pulled together to provide an overview by describing the data, identifying patterns, and providing interpretations. </w:t>
            </w:r>
          </w:p>
        </w:tc>
      </w:tr>
    </w:tbl>
    <w:p w14:paraId="04A8D484" w14:textId="77777777" w:rsidR="00D45C7F" w:rsidRDefault="00D45C7F" w:rsidP="00D45C7F">
      <w:pPr>
        <w:rPr>
          <w:rFonts w:ascii="Arial" w:eastAsia="Times New Roman" w:hAnsi="Arial" w:cs="Arial"/>
          <w:b/>
          <w:bCs/>
          <w:color w:val="000000"/>
          <w:sz w:val="24"/>
          <w:szCs w:val="24"/>
          <w:lang w:eastAsia="en-GB"/>
        </w:rPr>
      </w:pPr>
    </w:p>
    <w:p w14:paraId="7917E751" w14:textId="0C373DCA" w:rsidR="00AB5E7A" w:rsidRPr="00B4126A" w:rsidRDefault="00AB5E7A" w:rsidP="00B4126A">
      <w:pPr>
        <w:spacing w:line="480" w:lineRule="auto"/>
        <w:jc w:val="both"/>
        <w:rPr>
          <w:rFonts w:ascii="Arial" w:eastAsia="Times New Roman" w:hAnsi="Arial" w:cs="Arial"/>
          <w:color w:val="000000"/>
          <w:sz w:val="24"/>
          <w:szCs w:val="24"/>
          <w:lang w:eastAsia="en-GB"/>
        </w:rPr>
      </w:pPr>
      <w:r>
        <w:rPr>
          <w:rFonts w:ascii="Arial" w:eastAsia="Times New Roman" w:hAnsi="Arial" w:cs="Arial"/>
          <w:b/>
          <w:bCs/>
          <w:i/>
          <w:iCs/>
          <w:color w:val="000000"/>
          <w:sz w:val="24"/>
          <w:szCs w:val="24"/>
          <w:lang w:eastAsia="en-GB"/>
        </w:rPr>
        <w:tab/>
      </w:r>
      <w:r>
        <w:rPr>
          <w:rFonts w:ascii="Arial" w:eastAsia="Times New Roman" w:hAnsi="Arial" w:cs="Arial"/>
          <w:color w:val="000000"/>
          <w:sz w:val="24"/>
          <w:szCs w:val="24"/>
          <w:lang w:eastAsia="en-GB"/>
        </w:rPr>
        <w:t xml:space="preserve">Familiarisation </w:t>
      </w:r>
      <w:r w:rsidR="00447043">
        <w:rPr>
          <w:rFonts w:ascii="Arial" w:eastAsia="Times New Roman" w:hAnsi="Arial" w:cs="Arial"/>
          <w:color w:val="000000"/>
          <w:sz w:val="24"/>
          <w:szCs w:val="24"/>
          <w:lang w:eastAsia="en-GB"/>
        </w:rPr>
        <w:t>included listening to audio recordings</w:t>
      </w:r>
      <w:r w:rsidR="00090036">
        <w:rPr>
          <w:rFonts w:ascii="Arial" w:eastAsia="Times New Roman" w:hAnsi="Arial" w:cs="Arial"/>
          <w:color w:val="000000"/>
          <w:sz w:val="24"/>
          <w:szCs w:val="24"/>
          <w:lang w:eastAsia="en-GB"/>
        </w:rPr>
        <w:t xml:space="preserve"> alongside </w:t>
      </w:r>
      <w:r w:rsidR="00447043">
        <w:rPr>
          <w:rFonts w:ascii="Arial" w:eastAsia="Times New Roman" w:hAnsi="Arial" w:cs="Arial"/>
          <w:color w:val="000000"/>
          <w:sz w:val="24"/>
          <w:szCs w:val="24"/>
          <w:lang w:eastAsia="en-GB"/>
        </w:rPr>
        <w:t xml:space="preserve">rereading the </w:t>
      </w:r>
      <w:r w:rsidR="00A94327">
        <w:rPr>
          <w:rFonts w:ascii="Arial" w:eastAsia="Times New Roman" w:hAnsi="Arial" w:cs="Arial"/>
          <w:color w:val="000000"/>
          <w:sz w:val="24"/>
          <w:szCs w:val="24"/>
          <w:lang w:eastAsia="en-GB"/>
        </w:rPr>
        <w:t>reflexivity</w:t>
      </w:r>
      <w:r w:rsidR="00447043">
        <w:rPr>
          <w:rFonts w:ascii="Arial" w:eastAsia="Times New Roman" w:hAnsi="Arial" w:cs="Arial"/>
          <w:color w:val="000000"/>
          <w:sz w:val="24"/>
          <w:szCs w:val="24"/>
          <w:lang w:eastAsia="en-GB"/>
        </w:rPr>
        <w:t xml:space="preserve"> </w:t>
      </w:r>
      <w:r w:rsidR="00447043" w:rsidRPr="007B1A18">
        <w:rPr>
          <w:rFonts w:ascii="Arial" w:eastAsia="Times New Roman" w:hAnsi="Arial" w:cs="Arial"/>
          <w:color w:val="000000"/>
          <w:sz w:val="24"/>
          <w:szCs w:val="24"/>
          <w:lang w:eastAsia="en-GB"/>
        </w:rPr>
        <w:t>log</w:t>
      </w:r>
      <w:r w:rsidR="00A94327">
        <w:rPr>
          <w:rFonts w:ascii="Arial" w:eastAsia="Times New Roman" w:hAnsi="Arial" w:cs="Arial"/>
          <w:color w:val="000000"/>
          <w:sz w:val="24"/>
          <w:szCs w:val="24"/>
          <w:lang w:eastAsia="en-GB"/>
        </w:rPr>
        <w:t>s</w:t>
      </w:r>
      <w:r w:rsidR="00447043" w:rsidRPr="007B1A18">
        <w:rPr>
          <w:rFonts w:ascii="Arial" w:eastAsia="Times New Roman" w:hAnsi="Arial" w:cs="Arial"/>
          <w:color w:val="000000"/>
          <w:sz w:val="24"/>
          <w:szCs w:val="24"/>
          <w:lang w:eastAsia="en-GB"/>
        </w:rPr>
        <w:t xml:space="preserve"> and</w:t>
      </w:r>
      <w:r w:rsidR="00447043">
        <w:rPr>
          <w:rFonts w:ascii="Arial" w:eastAsia="Times New Roman" w:hAnsi="Arial" w:cs="Arial"/>
          <w:color w:val="000000"/>
          <w:sz w:val="24"/>
          <w:szCs w:val="24"/>
          <w:lang w:eastAsia="en-GB"/>
        </w:rPr>
        <w:t xml:space="preserve"> transcripts.</w:t>
      </w:r>
      <w:r w:rsidR="004B76D2">
        <w:rPr>
          <w:rFonts w:ascii="Arial" w:eastAsia="Times New Roman" w:hAnsi="Arial" w:cs="Arial"/>
          <w:color w:val="000000"/>
          <w:sz w:val="24"/>
          <w:szCs w:val="24"/>
          <w:lang w:eastAsia="en-GB"/>
        </w:rPr>
        <w:t xml:space="preserve"> From this process an initial framework</w:t>
      </w:r>
      <w:r w:rsidR="00447043">
        <w:rPr>
          <w:rFonts w:ascii="Arial" w:eastAsia="Times New Roman" w:hAnsi="Arial" w:cs="Arial"/>
          <w:color w:val="000000"/>
          <w:sz w:val="24"/>
          <w:szCs w:val="24"/>
          <w:lang w:eastAsia="en-GB"/>
        </w:rPr>
        <w:t xml:space="preserve"> </w:t>
      </w:r>
      <w:r w:rsidR="004B76D2">
        <w:rPr>
          <w:rFonts w:ascii="Arial" w:eastAsia="Times New Roman" w:hAnsi="Arial" w:cs="Arial"/>
          <w:color w:val="000000"/>
          <w:sz w:val="24"/>
          <w:szCs w:val="24"/>
          <w:lang w:eastAsia="en-GB"/>
        </w:rPr>
        <w:t xml:space="preserve">was created (Appendix </w:t>
      </w:r>
      <w:r w:rsidR="004B4C96">
        <w:rPr>
          <w:rFonts w:ascii="Arial" w:eastAsia="Times New Roman" w:hAnsi="Arial" w:cs="Arial"/>
          <w:color w:val="000000"/>
          <w:sz w:val="24"/>
          <w:szCs w:val="24"/>
          <w:lang w:eastAsia="en-GB"/>
        </w:rPr>
        <w:t>X</w:t>
      </w:r>
      <w:r w:rsidR="004B76D2">
        <w:rPr>
          <w:rFonts w:ascii="Arial" w:eastAsia="Times New Roman" w:hAnsi="Arial" w:cs="Arial"/>
          <w:color w:val="000000"/>
          <w:sz w:val="24"/>
          <w:szCs w:val="24"/>
          <w:lang w:eastAsia="en-GB"/>
        </w:rPr>
        <w:t xml:space="preserve">). </w:t>
      </w:r>
      <w:r w:rsidR="00447043">
        <w:rPr>
          <w:rFonts w:ascii="Arial" w:eastAsia="Times New Roman" w:hAnsi="Arial" w:cs="Arial"/>
          <w:color w:val="000000"/>
          <w:sz w:val="24"/>
          <w:szCs w:val="24"/>
          <w:lang w:eastAsia="en-GB"/>
        </w:rPr>
        <w:t xml:space="preserve">This framework was tested on two </w:t>
      </w:r>
      <w:r w:rsidR="00FE09FF">
        <w:rPr>
          <w:rFonts w:ascii="Arial" w:eastAsia="Times New Roman" w:hAnsi="Arial" w:cs="Arial"/>
          <w:color w:val="000000"/>
          <w:sz w:val="24"/>
          <w:szCs w:val="24"/>
          <w:lang w:eastAsia="en-GB"/>
        </w:rPr>
        <w:t>PWP</w:t>
      </w:r>
      <w:r w:rsidR="00A216E3">
        <w:rPr>
          <w:rFonts w:ascii="Arial" w:eastAsia="Times New Roman" w:hAnsi="Arial" w:cs="Arial"/>
          <w:color w:val="000000"/>
          <w:sz w:val="24"/>
          <w:szCs w:val="24"/>
          <w:lang w:eastAsia="en-GB"/>
        </w:rPr>
        <w:t>s</w:t>
      </w:r>
      <w:r w:rsidR="00447043">
        <w:rPr>
          <w:rFonts w:ascii="Arial" w:eastAsia="Times New Roman" w:hAnsi="Arial" w:cs="Arial"/>
          <w:color w:val="000000"/>
          <w:sz w:val="24"/>
          <w:szCs w:val="24"/>
          <w:lang w:eastAsia="en-GB"/>
        </w:rPr>
        <w:t xml:space="preserve"> and three patient transcripts</w:t>
      </w:r>
      <w:r w:rsidR="00A507C7">
        <w:rPr>
          <w:rFonts w:ascii="Arial" w:eastAsia="Times New Roman" w:hAnsi="Arial" w:cs="Arial"/>
          <w:color w:val="000000"/>
          <w:sz w:val="24"/>
          <w:szCs w:val="24"/>
          <w:lang w:eastAsia="en-GB"/>
        </w:rPr>
        <w:t>. R</w:t>
      </w:r>
      <w:r w:rsidR="00447043">
        <w:rPr>
          <w:rFonts w:ascii="Arial" w:eastAsia="Times New Roman" w:hAnsi="Arial" w:cs="Arial"/>
          <w:color w:val="000000"/>
          <w:sz w:val="24"/>
          <w:szCs w:val="24"/>
          <w:lang w:eastAsia="en-GB"/>
        </w:rPr>
        <w:t>evision</w:t>
      </w:r>
      <w:r w:rsidR="00A216E3">
        <w:rPr>
          <w:rFonts w:ascii="Arial" w:eastAsia="Times New Roman" w:hAnsi="Arial" w:cs="Arial"/>
          <w:color w:val="000000"/>
          <w:sz w:val="24"/>
          <w:szCs w:val="24"/>
          <w:lang w:eastAsia="en-GB"/>
        </w:rPr>
        <w:t>s</w:t>
      </w:r>
      <w:r w:rsidR="00447043">
        <w:rPr>
          <w:rFonts w:ascii="Arial" w:eastAsia="Times New Roman" w:hAnsi="Arial" w:cs="Arial"/>
          <w:color w:val="000000"/>
          <w:sz w:val="24"/>
          <w:szCs w:val="24"/>
          <w:lang w:eastAsia="en-GB"/>
        </w:rPr>
        <w:t xml:space="preserve"> to the framework </w:t>
      </w:r>
      <w:r w:rsidR="004B76D2">
        <w:rPr>
          <w:rFonts w:ascii="Arial" w:eastAsia="Times New Roman" w:hAnsi="Arial" w:cs="Arial"/>
          <w:color w:val="000000"/>
          <w:sz w:val="24"/>
          <w:szCs w:val="24"/>
          <w:lang w:eastAsia="en-GB"/>
        </w:rPr>
        <w:t xml:space="preserve">were made (Appendix </w:t>
      </w:r>
      <w:r w:rsidR="004B4C96">
        <w:rPr>
          <w:rFonts w:ascii="Arial" w:eastAsia="Times New Roman" w:hAnsi="Arial" w:cs="Arial"/>
          <w:color w:val="000000"/>
          <w:sz w:val="24"/>
          <w:szCs w:val="24"/>
          <w:lang w:eastAsia="en-GB"/>
        </w:rPr>
        <w:t>Y</w:t>
      </w:r>
      <w:r w:rsidR="004B76D2">
        <w:rPr>
          <w:rFonts w:ascii="Arial" w:eastAsia="Times New Roman" w:hAnsi="Arial" w:cs="Arial"/>
          <w:color w:val="000000"/>
          <w:sz w:val="24"/>
          <w:szCs w:val="24"/>
          <w:lang w:eastAsia="en-GB"/>
        </w:rPr>
        <w:t>)</w:t>
      </w:r>
      <w:r w:rsidR="00447043">
        <w:rPr>
          <w:rFonts w:ascii="Arial" w:eastAsia="Times New Roman" w:hAnsi="Arial" w:cs="Arial"/>
          <w:color w:val="000000"/>
          <w:sz w:val="24"/>
          <w:szCs w:val="24"/>
          <w:lang w:eastAsia="en-GB"/>
        </w:rPr>
        <w:t xml:space="preserve">. Once a final framework was outlined, all interviews were indexed </w:t>
      </w:r>
      <w:r w:rsidR="00447043" w:rsidRPr="00D24D85">
        <w:rPr>
          <w:rFonts w:ascii="Arial" w:eastAsia="Times New Roman" w:hAnsi="Arial" w:cs="Arial"/>
          <w:color w:val="000000"/>
          <w:sz w:val="24"/>
          <w:szCs w:val="24"/>
          <w:lang w:eastAsia="en-GB"/>
        </w:rPr>
        <w:t>using NVIVO software.</w:t>
      </w:r>
      <w:r w:rsidR="00447043">
        <w:rPr>
          <w:rFonts w:ascii="Arial" w:eastAsia="Times New Roman" w:hAnsi="Arial" w:cs="Arial"/>
          <w:color w:val="000000"/>
          <w:sz w:val="24"/>
          <w:szCs w:val="24"/>
          <w:lang w:eastAsia="en-GB"/>
        </w:rPr>
        <w:t xml:space="preserve"> The indexes were </w:t>
      </w:r>
      <w:r w:rsidR="00447043">
        <w:rPr>
          <w:rFonts w:ascii="Arial" w:eastAsia="Times New Roman" w:hAnsi="Arial" w:cs="Arial"/>
          <w:color w:val="000000"/>
          <w:sz w:val="24"/>
          <w:szCs w:val="24"/>
          <w:lang w:eastAsia="en-GB"/>
        </w:rPr>
        <w:lastRenderedPageBreak/>
        <w:t>formatted into a theme-organised chart</w:t>
      </w:r>
      <w:r w:rsidR="00447043" w:rsidRPr="007B1A18">
        <w:rPr>
          <w:rFonts w:ascii="Arial" w:eastAsia="Times New Roman" w:hAnsi="Arial" w:cs="Arial"/>
          <w:color w:val="000000"/>
          <w:sz w:val="24"/>
          <w:szCs w:val="24"/>
          <w:lang w:eastAsia="en-GB"/>
        </w:rPr>
        <w:t xml:space="preserve"> (Appendix </w:t>
      </w:r>
      <w:r w:rsidR="004B4C96">
        <w:rPr>
          <w:rFonts w:ascii="Arial" w:eastAsia="Times New Roman" w:hAnsi="Arial" w:cs="Arial"/>
          <w:color w:val="000000"/>
          <w:sz w:val="24"/>
          <w:szCs w:val="24"/>
          <w:lang w:eastAsia="en-GB"/>
        </w:rPr>
        <w:t>Z</w:t>
      </w:r>
      <w:r w:rsidR="00447043" w:rsidRPr="007B1A18">
        <w:rPr>
          <w:rFonts w:ascii="Arial" w:eastAsia="Times New Roman" w:hAnsi="Arial" w:cs="Arial"/>
          <w:color w:val="000000"/>
          <w:sz w:val="24"/>
          <w:szCs w:val="24"/>
          <w:lang w:eastAsia="en-GB"/>
        </w:rPr>
        <w:t>).</w:t>
      </w:r>
      <w:r w:rsidR="00447043">
        <w:rPr>
          <w:rFonts w:ascii="Arial" w:eastAsia="Times New Roman" w:hAnsi="Arial" w:cs="Arial"/>
          <w:color w:val="000000"/>
          <w:sz w:val="24"/>
          <w:szCs w:val="24"/>
          <w:lang w:eastAsia="en-GB"/>
        </w:rPr>
        <w:t xml:space="preserve"> This matrix was mapped, and interpretations made to explore the acceptability of CAT-GSH. </w:t>
      </w:r>
      <w:r w:rsidR="00A2298A">
        <w:rPr>
          <w:rFonts w:ascii="Arial" w:eastAsia="Times New Roman" w:hAnsi="Arial" w:cs="Arial"/>
          <w:color w:val="000000"/>
          <w:sz w:val="24"/>
          <w:szCs w:val="24"/>
          <w:lang w:eastAsia="en-GB"/>
        </w:rPr>
        <w:t xml:space="preserve">Auditing was completed at the end of this process (Appendix </w:t>
      </w:r>
      <w:r w:rsidR="004B4C96">
        <w:rPr>
          <w:rFonts w:ascii="Arial" w:eastAsia="Times New Roman" w:hAnsi="Arial" w:cs="Arial"/>
          <w:color w:val="000000"/>
          <w:sz w:val="24"/>
          <w:szCs w:val="24"/>
          <w:lang w:eastAsia="en-GB"/>
        </w:rPr>
        <w:t>AA</w:t>
      </w:r>
      <w:r w:rsidR="00A2298A">
        <w:rPr>
          <w:rFonts w:ascii="Arial" w:eastAsia="Times New Roman" w:hAnsi="Arial" w:cs="Arial"/>
          <w:color w:val="000000"/>
          <w:sz w:val="24"/>
          <w:szCs w:val="24"/>
          <w:lang w:eastAsia="en-GB"/>
        </w:rPr>
        <w:t xml:space="preserve">). </w:t>
      </w:r>
    </w:p>
    <w:p w14:paraId="79244635" w14:textId="5BD442EA" w:rsidR="00F32559" w:rsidRPr="00D45C7F" w:rsidRDefault="00F32559" w:rsidP="00D45C7F">
      <w:pPr>
        <w:rPr>
          <w:rFonts w:ascii="Arial" w:eastAsia="Times New Roman" w:hAnsi="Arial" w:cs="Arial"/>
          <w:color w:val="000000"/>
          <w:sz w:val="24"/>
          <w:szCs w:val="24"/>
          <w:lang w:eastAsia="en-GB"/>
        </w:rPr>
      </w:pPr>
      <w:r w:rsidRPr="00155198">
        <w:rPr>
          <w:rFonts w:ascii="Arial" w:eastAsia="Times New Roman" w:hAnsi="Arial" w:cs="Arial"/>
          <w:b/>
          <w:bCs/>
          <w:i/>
          <w:iCs/>
          <w:color w:val="000000"/>
          <w:sz w:val="24"/>
          <w:szCs w:val="24"/>
          <w:lang w:eastAsia="en-GB"/>
        </w:rPr>
        <w:t>Quality Assurance</w:t>
      </w:r>
    </w:p>
    <w:p w14:paraId="002E86BF" w14:textId="4DCF94A0" w:rsidR="00394B07" w:rsidRPr="00CB0330" w:rsidRDefault="00F32559" w:rsidP="005F4CAA">
      <w:pPr>
        <w:spacing w:after="200" w:line="480" w:lineRule="auto"/>
        <w:jc w:val="both"/>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ab/>
      </w:r>
      <w:r w:rsidR="00052E5E">
        <w:rPr>
          <w:rFonts w:ascii="Arial" w:eastAsia="Times New Roman" w:hAnsi="Arial" w:cs="Arial"/>
          <w:color w:val="000000"/>
          <w:sz w:val="24"/>
          <w:szCs w:val="24"/>
          <w:lang w:eastAsia="en-GB"/>
        </w:rPr>
        <w:t>To ensure quality</w:t>
      </w:r>
      <w:r w:rsidR="00D24D85">
        <w:rPr>
          <w:rFonts w:ascii="Arial" w:eastAsia="Times New Roman" w:hAnsi="Arial" w:cs="Arial"/>
          <w:color w:val="000000"/>
          <w:sz w:val="24"/>
          <w:szCs w:val="24"/>
          <w:lang w:eastAsia="en-GB"/>
        </w:rPr>
        <w:t>, t</w:t>
      </w:r>
      <w:r w:rsidRPr="00155198">
        <w:rPr>
          <w:rFonts w:ascii="Arial" w:eastAsia="Times New Roman" w:hAnsi="Arial" w:cs="Arial"/>
          <w:color w:val="000000"/>
          <w:sz w:val="24"/>
          <w:szCs w:val="24"/>
          <w:lang w:eastAsia="en-GB"/>
        </w:rPr>
        <w:t xml:space="preserve">he </w:t>
      </w:r>
      <w:r w:rsidR="00D24D85">
        <w:rPr>
          <w:rFonts w:ascii="Arial" w:eastAsia="Times New Roman" w:hAnsi="Arial" w:cs="Arial"/>
          <w:color w:val="000000"/>
          <w:sz w:val="24"/>
          <w:szCs w:val="24"/>
          <w:lang w:eastAsia="en-GB"/>
        </w:rPr>
        <w:t>lead</w:t>
      </w:r>
      <w:r w:rsidRPr="00155198">
        <w:rPr>
          <w:rFonts w:ascii="Arial" w:eastAsia="Times New Roman" w:hAnsi="Arial" w:cs="Arial"/>
          <w:color w:val="000000"/>
          <w:sz w:val="24"/>
          <w:szCs w:val="24"/>
          <w:lang w:eastAsia="en-GB"/>
        </w:rPr>
        <w:t xml:space="preserve"> researcher </w:t>
      </w:r>
      <w:r w:rsidR="00D45C7F">
        <w:rPr>
          <w:rFonts w:ascii="Arial" w:eastAsia="Times New Roman" w:hAnsi="Arial" w:cs="Arial"/>
          <w:color w:val="000000"/>
          <w:sz w:val="24"/>
          <w:szCs w:val="24"/>
          <w:lang w:eastAsia="en-GB"/>
        </w:rPr>
        <w:t>utilised</w:t>
      </w:r>
      <w:r w:rsidRPr="00155198">
        <w:rPr>
          <w:rFonts w:ascii="Arial" w:eastAsia="Times New Roman" w:hAnsi="Arial" w:cs="Arial"/>
          <w:color w:val="000000"/>
          <w:sz w:val="24"/>
          <w:szCs w:val="24"/>
          <w:lang w:eastAsia="en-GB"/>
        </w:rPr>
        <w:t xml:space="preserve"> supervision to discuss </w:t>
      </w:r>
      <w:r w:rsidR="00D24D85">
        <w:rPr>
          <w:rFonts w:ascii="Arial" w:eastAsia="Times New Roman" w:hAnsi="Arial" w:cs="Arial"/>
          <w:color w:val="000000"/>
          <w:sz w:val="24"/>
          <w:szCs w:val="24"/>
          <w:lang w:eastAsia="en-GB"/>
        </w:rPr>
        <w:t xml:space="preserve">decisions </w:t>
      </w:r>
      <w:r w:rsidRPr="00155198">
        <w:rPr>
          <w:rFonts w:ascii="Arial" w:eastAsia="Times New Roman" w:hAnsi="Arial" w:cs="Arial"/>
          <w:color w:val="000000"/>
          <w:sz w:val="24"/>
          <w:szCs w:val="24"/>
          <w:lang w:eastAsia="en-GB"/>
        </w:rPr>
        <w:t xml:space="preserve">and resolve uncertainties. </w:t>
      </w:r>
      <w:r w:rsidR="00D24D85">
        <w:rPr>
          <w:rFonts w:ascii="Arial" w:eastAsia="Times New Roman" w:hAnsi="Arial" w:cs="Arial"/>
          <w:color w:val="000000"/>
          <w:sz w:val="24"/>
          <w:szCs w:val="24"/>
          <w:lang w:eastAsia="en-GB"/>
        </w:rPr>
        <w:t>Hearing second opinions and openly reflecting help</w:t>
      </w:r>
      <w:r w:rsidR="00A507C7">
        <w:rPr>
          <w:rFonts w:ascii="Arial" w:eastAsia="Times New Roman" w:hAnsi="Arial" w:cs="Arial"/>
          <w:color w:val="000000"/>
          <w:sz w:val="24"/>
          <w:szCs w:val="24"/>
          <w:lang w:eastAsia="en-GB"/>
        </w:rPr>
        <w:t>ed</w:t>
      </w:r>
      <w:r w:rsidR="00D24D85">
        <w:rPr>
          <w:rFonts w:ascii="Arial" w:eastAsia="Times New Roman" w:hAnsi="Arial" w:cs="Arial"/>
          <w:color w:val="000000"/>
          <w:sz w:val="24"/>
          <w:szCs w:val="24"/>
          <w:lang w:eastAsia="en-GB"/>
        </w:rPr>
        <w:t xml:space="preserve"> address</w:t>
      </w:r>
      <w:r w:rsidRPr="00155198">
        <w:rPr>
          <w:rFonts w:ascii="Arial" w:eastAsia="Times New Roman" w:hAnsi="Arial" w:cs="Arial"/>
          <w:color w:val="000000"/>
          <w:sz w:val="24"/>
          <w:szCs w:val="24"/>
          <w:lang w:eastAsia="en-GB"/>
        </w:rPr>
        <w:t xml:space="preserve"> any bias present</w:t>
      </w:r>
      <w:r w:rsidR="00D24D85">
        <w:rPr>
          <w:rFonts w:ascii="Arial" w:eastAsia="Times New Roman" w:hAnsi="Arial" w:cs="Arial"/>
          <w:color w:val="000000"/>
          <w:sz w:val="24"/>
          <w:szCs w:val="24"/>
          <w:lang w:eastAsia="en-GB"/>
        </w:rPr>
        <w:t xml:space="preserve">. </w:t>
      </w:r>
      <w:r w:rsidR="005F4CAA">
        <w:rPr>
          <w:rFonts w:ascii="Arial" w:eastAsia="Times New Roman" w:hAnsi="Arial" w:cs="Arial"/>
          <w:color w:val="000000"/>
          <w:sz w:val="24"/>
          <w:szCs w:val="24"/>
          <w:lang w:eastAsia="en-GB"/>
        </w:rPr>
        <w:t xml:space="preserve">Triangulation of different sources was also used for quality assurance </w:t>
      </w:r>
      <w:r w:rsidR="005F4CAA" w:rsidRPr="00155198">
        <w:rPr>
          <w:rFonts w:ascii="Arial" w:eastAsia="Times New Roman" w:hAnsi="Arial" w:cs="Arial"/>
          <w:color w:val="000000"/>
          <w:sz w:val="24"/>
          <w:szCs w:val="24"/>
          <w:lang w:eastAsia="en-GB"/>
        </w:rPr>
        <w:t>(</w:t>
      </w:r>
      <w:proofErr w:type="spellStart"/>
      <w:r w:rsidR="005F4CAA" w:rsidRPr="00155198">
        <w:rPr>
          <w:rFonts w:ascii="Arial" w:eastAsia="Times New Roman" w:hAnsi="Arial" w:cs="Arial"/>
          <w:color w:val="000000"/>
          <w:sz w:val="24"/>
          <w:szCs w:val="24"/>
          <w:lang w:eastAsia="en-GB"/>
        </w:rPr>
        <w:t>Korstjens</w:t>
      </w:r>
      <w:proofErr w:type="spellEnd"/>
      <w:r w:rsidR="005F4CAA" w:rsidRPr="00155198">
        <w:rPr>
          <w:rFonts w:ascii="Arial" w:eastAsia="Times New Roman" w:hAnsi="Arial" w:cs="Arial"/>
          <w:color w:val="000000"/>
          <w:sz w:val="24"/>
          <w:szCs w:val="24"/>
          <w:lang w:eastAsia="en-GB"/>
        </w:rPr>
        <w:t xml:space="preserve"> </w:t>
      </w:r>
      <w:r w:rsidR="00052E5E">
        <w:rPr>
          <w:rFonts w:ascii="Arial" w:eastAsia="Times New Roman" w:hAnsi="Arial" w:cs="Arial"/>
          <w:color w:val="000000"/>
          <w:sz w:val="24"/>
          <w:szCs w:val="24"/>
          <w:lang w:eastAsia="en-GB"/>
        </w:rPr>
        <w:t>&amp;</w:t>
      </w:r>
      <w:r w:rsidR="005F4CAA" w:rsidRPr="00155198">
        <w:rPr>
          <w:rFonts w:ascii="Arial" w:eastAsia="Times New Roman" w:hAnsi="Arial" w:cs="Arial"/>
          <w:color w:val="000000"/>
          <w:sz w:val="24"/>
          <w:szCs w:val="24"/>
          <w:lang w:eastAsia="en-GB"/>
        </w:rPr>
        <w:t xml:space="preserve"> Moser, 2018)</w:t>
      </w:r>
      <w:r w:rsidR="005F4CAA">
        <w:rPr>
          <w:rFonts w:ascii="Arial" w:eastAsia="Times New Roman" w:hAnsi="Arial" w:cs="Arial"/>
          <w:color w:val="000000"/>
          <w:sz w:val="24"/>
          <w:szCs w:val="24"/>
          <w:lang w:eastAsia="en-GB"/>
        </w:rPr>
        <w:t>. Hence the mixed</w:t>
      </w:r>
      <w:r w:rsidR="00A216E3">
        <w:rPr>
          <w:rFonts w:ascii="Arial" w:eastAsia="Times New Roman" w:hAnsi="Arial" w:cs="Arial"/>
          <w:color w:val="000000"/>
          <w:sz w:val="24"/>
          <w:szCs w:val="24"/>
          <w:lang w:eastAsia="en-GB"/>
        </w:rPr>
        <w:t>-</w:t>
      </w:r>
      <w:r w:rsidR="005F4CAA">
        <w:rPr>
          <w:rFonts w:ascii="Arial" w:eastAsia="Times New Roman" w:hAnsi="Arial" w:cs="Arial"/>
          <w:color w:val="000000"/>
          <w:sz w:val="24"/>
          <w:szCs w:val="24"/>
          <w:lang w:eastAsia="en-GB"/>
        </w:rPr>
        <w:t>method</w:t>
      </w:r>
      <w:r w:rsidR="00A507C7">
        <w:rPr>
          <w:rFonts w:ascii="Arial" w:eastAsia="Times New Roman" w:hAnsi="Arial" w:cs="Arial"/>
          <w:color w:val="000000"/>
          <w:sz w:val="24"/>
          <w:szCs w:val="24"/>
          <w:lang w:eastAsia="en-GB"/>
        </w:rPr>
        <w:t>s</w:t>
      </w:r>
      <w:r w:rsidR="005F4CAA">
        <w:rPr>
          <w:rFonts w:ascii="Arial" w:eastAsia="Times New Roman" w:hAnsi="Arial" w:cs="Arial"/>
          <w:color w:val="000000"/>
          <w:sz w:val="24"/>
          <w:szCs w:val="24"/>
          <w:lang w:eastAsia="en-GB"/>
        </w:rPr>
        <w:t xml:space="preserve"> design with the aim of using multiple approaches to explore acceptability. </w:t>
      </w:r>
      <w:r w:rsidR="00D24D85">
        <w:rPr>
          <w:rFonts w:ascii="Arial" w:eastAsia="Times New Roman" w:hAnsi="Arial" w:cs="Arial"/>
          <w:color w:val="000000"/>
          <w:sz w:val="24"/>
          <w:szCs w:val="24"/>
          <w:lang w:eastAsia="en-GB"/>
        </w:rPr>
        <w:t xml:space="preserve">Long et al., (2020) adapted version of the Critical Appraisal Skills Programme </w:t>
      </w:r>
      <w:r w:rsidR="00A56865">
        <w:rPr>
          <w:rFonts w:ascii="Arial" w:eastAsia="Times New Roman" w:hAnsi="Arial" w:cs="Arial"/>
          <w:color w:val="000000"/>
          <w:sz w:val="24"/>
          <w:szCs w:val="24"/>
          <w:lang w:eastAsia="en-GB"/>
        </w:rPr>
        <w:t xml:space="preserve">(CASP) </w:t>
      </w:r>
      <w:r w:rsidR="00D24D85">
        <w:rPr>
          <w:rFonts w:ascii="Arial" w:eastAsia="Times New Roman" w:hAnsi="Arial" w:cs="Arial"/>
          <w:color w:val="000000"/>
          <w:sz w:val="24"/>
          <w:szCs w:val="24"/>
          <w:lang w:eastAsia="en-GB"/>
        </w:rPr>
        <w:t xml:space="preserve">qualitative appraisal tool was used to help develop, implement, and report the study. </w:t>
      </w:r>
    </w:p>
    <w:p w14:paraId="548F6B38" w14:textId="53A1C5CF" w:rsidR="005F4CAA" w:rsidRPr="005F4CAA" w:rsidRDefault="005F4CAA" w:rsidP="005F4CAA">
      <w:pPr>
        <w:spacing w:after="200" w:line="480" w:lineRule="auto"/>
        <w:jc w:val="both"/>
        <w:rPr>
          <w:rFonts w:ascii="Arial" w:eastAsia="Times New Roman" w:hAnsi="Arial" w:cs="Arial"/>
          <w:b/>
          <w:bCs/>
          <w:i/>
          <w:iCs/>
          <w:sz w:val="24"/>
          <w:szCs w:val="24"/>
          <w:lang w:eastAsia="en-GB"/>
        </w:rPr>
      </w:pPr>
      <w:r>
        <w:rPr>
          <w:rFonts w:ascii="Arial" w:eastAsia="Times New Roman" w:hAnsi="Arial" w:cs="Arial"/>
          <w:b/>
          <w:bCs/>
          <w:i/>
          <w:iCs/>
          <w:color w:val="000000"/>
          <w:sz w:val="24"/>
          <w:szCs w:val="24"/>
          <w:lang w:eastAsia="en-GB"/>
        </w:rPr>
        <w:t>Reflexivity</w:t>
      </w:r>
    </w:p>
    <w:p w14:paraId="37B7B2C8" w14:textId="469334C7" w:rsidR="0020517E" w:rsidRDefault="005F4CAA" w:rsidP="00F32559">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A r</w:t>
      </w:r>
      <w:r w:rsidR="00F32559" w:rsidRPr="00155198">
        <w:rPr>
          <w:rFonts w:ascii="Arial" w:eastAsia="Times New Roman" w:hAnsi="Arial" w:cs="Arial"/>
          <w:color w:val="000000"/>
          <w:sz w:val="24"/>
          <w:szCs w:val="24"/>
          <w:lang w:eastAsia="en-GB"/>
        </w:rPr>
        <w:t xml:space="preserve">eflexivity </w:t>
      </w:r>
      <w:r>
        <w:rPr>
          <w:rFonts w:ascii="Arial" w:eastAsia="Times New Roman" w:hAnsi="Arial" w:cs="Arial"/>
          <w:color w:val="000000"/>
          <w:sz w:val="24"/>
          <w:szCs w:val="24"/>
          <w:lang w:eastAsia="en-GB"/>
        </w:rPr>
        <w:t>diary was kept outlining the lead researcher</w:t>
      </w:r>
      <w:r w:rsidR="00ED54B7">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s</w:t>
      </w:r>
      <w:r w:rsidR="00F32559" w:rsidRPr="00155198">
        <w:rPr>
          <w:rFonts w:ascii="Arial" w:eastAsia="Times New Roman" w:hAnsi="Arial" w:cs="Arial"/>
          <w:color w:val="000000"/>
          <w:sz w:val="24"/>
          <w:szCs w:val="24"/>
          <w:lang w:eastAsia="en-GB"/>
        </w:rPr>
        <w:t xml:space="preserve"> assumptions</w:t>
      </w:r>
      <w:r w:rsidR="00AF7C78">
        <w:rPr>
          <w:rFonts w:ascii="Arial" w:eastAsia="Times New Roman" w:hAnsi="Arial" w:cs="Arial"/>
          <w:color w:val="000000"/>
          <w:sz w:val="24"/>
          <w:szCs w:val="24"/>
          <w:lang w:eastAsia="en-GB"/>
        </w:rPr>
        <w:t xml:space="preserve">, </w:t>
      </w:r>
      <w:r w:rsidR="00F32559" w:rsidRPr="00155198">
        <w:rPr>
          <w:rFonts w:ascii="Arial" w:eastAsia="Times New Roman" w:hAnsi="Arial" w:cs="Arial"/>
          <w:color w:val="000000"/>
          <w:sz w:val="24"/>
          <w:szCs w:val="24"/>
          <w:lang w:eastAsia="en-GB"/>
        </w:rPr>
        <w:t>preconceptions</w:t>
      </w:r>
      <w:r w:rsidR="00AF7C78">
        <w:rPr>
          <w:rFonts w:ascii="Arial" w:eastAsia="Times New Roman" w:hAnsi="Arial" w:cs="Arial"/>
          <w:color w:val="000000"/>
          <w:sz w:val="24"/>
          <w:szCs w:val="24"/>
          <w:lang w:eastAsia="en-GB"/>
        </w:rPr>
        <w:t>, a</w:t>
      </w:r>
      <w:r w:rsidR="00F32559" w:rsidRPr="00155198">
        <w:rPr>
          <w:rFonts w:ascii="Arial" w:eastAsia="Times New Roman" w:hAnsi="Arial" w:cs="Arial"/>
          <w:color w:val="000000"/>
          <w:sz w:val="24"/>
          <w:szCs w:val="24"/>
          <w:lang w:eastAsia="en-GB"/>
        </w:rPr>
        <w:t>nd how this affect</w:t>
      </w:r>
      <w:r w:rsidR="00A507C7">
        <w:rPr>
          <w:rFonts w:ascii="Arial" w:eastAsia="Times New Roman" w:hAnsi="Arial" w:cs="Arial"/>
          <w:color w:val="000000"/>
          <w:sz w:val="24"/>
          <w:szCs w:val="24"/>
          <w:lang w:eastAsia="en-GB"/>
        </w:rPr>
        <w:t>ed</w:t>
      </w:r>
      <w:r w:rsidR="00F32559" w:rsidRPr="00155198">
        <w:rPr>
          <w:rFonts w:ascii="Arial" w:eastAsia="Times New Roman" w:hAnsi="Arial" w:cs="Arial"/>
          <w:color w:val="000000"/>
          <w:sz w:val="24"/>
          <w:szCs w:val="24"/>
          <w:lang w:eastAsia="en-GB"/>
        </w:rPr>
        <w:t xml:space="preserve"> research decisions (</w:t>
      </w:r>
      <w:proofErr w:type="spellStart"/>
      <w:r w:rsidR="00F32559" w:rsidRPr="00155198">
        <w:rPr>
          <w:rFonts w:ascii="Arial" w:eastAsia="Times New Roman" w:hAnsi="Arial" w:cs="Arial"/>
          <w:color w:val="000000"/>
          <w:sz w:val="24"/>
          <w:szCs w:val="24"/>
          <w:lang w:eastAsia="en-GB"/>
        </w:rPr>
        <w:t>Korstjens</w:t>
      </w:r>
      <w:proofErr w:type="spellEnd"/>
      <w:r w:rsidR="00F32559" w:rsidRPr="00155198">
        <w:rPr>
          <w:rFonts w:ascii="Arial" w:eastAsia="Times New Roman" w:hAnsi="Arial" w:cs="Arial"/>
          <w:color w:val="000000"/>
          <w:sz w:val="24"/>
          <w:szCs w:val="24"/>
          <w:lang w:eastAsia="en-GB"/>
        </w:rPr>
        <w:t xml:space="preserve"> </w:t>
      </w:r>
      <w:r w:rsidR="00052E5E">
        <w:rPr>
          <w:rFonts w:ascii="Arial" w:eastAsia="Times New Roman" w:hAnsi="Arial" w:cs="Arial"/>
          <w:color w:val="000000"/>
          <w:sz w:val="24"/>
          <w:szCs w:val="24"/>
          <w:lang w:eastAsia="en-GB"/>
        </w:rPr>
        <w:t>&amp;</w:t>
      </w:r>
      <w:r w:rsidR="00F32559" w:rsidRPr="00155198">
        <w:rPr>
          <w:rFonts w:ascii="Arial" w:eastAsia="Times New Roman" w:hAnsi="Arial" w:cs="Arial"/>
          <w:color w:val="000000"/>
          <w:sz w:val="24"/>
          <w:szCs w:val="24"/>
          <w:lang w:eastAsia="en-GB"/>
        </w:rPr>
        <w:t xml:space="preserve"> Moser, 2018). </w:t>
      </w:r>
      <w:r w:rsidR="00A94327">
        <w:rPr>
          <w:rFonts w:ascii="Arial" w:eastAsia="Times New Roman" w:hAnsi="Arial" w:cs="Arial"/>
          <w:color w:val="000000"/>
          <w:sz w:val="24"/>
          <w:szCs w:val="24"/>
          <w:lang w:eastAsia="en-GB"/>
        </w:rPr>
        <w:t>The</w:t>
      </w:r>
      <w:r>
        <w:rPr>
          <w:rFonts w:ascii="Arial" w:eastAsia="Times New Roman" w:hAnsi="Arial" w:cs="Arial"/>
          <w:color w:val="000000"/>
          <w:sz w:val="24"/>
          <w:szCs w:val="24"/>
          <w:lang w:eastAsia="en-GB"/>
        </w:rPr>
        <w:t xml:space="preserve"> non-linear process </w:t>
      </w:r>
      <w:r w:rsidR="00A94327">
        <w:rPr>
          <w:rFonts w:ascii="Arial" w:eastAsia="Times New Roman" w:hAnsi="Arial" w:cs="Arial"/>
          <w:color w:val="000000"/>
          <w:sz w:val="24"/>
          <w:szCs w:val="24"/>
          <w:lang w:eastAsia="en-GB"/>
        </w:rPr>
        <w:t>included</w:t>
      </w:r>
      <w:r>
        <w:rPr>
          <w:rFonts w:ascii="Arial" w:eastAsia="Times New Roman" w:hAnsi="Arial" w:cs="Arial"/>
          <w:color w:val="000000"/>
          <w:sz w:val="24"/>
          <w:szCs w:val="24"/>
          <w:lang w:eastAsia="en-GB"/>
        </w:rPr>
        <w:t xml:space="preserve"> continuously reviewing, adapting, and outcoming. </w:t>
      </w:r>
      <w:r w:rsidR="00F32559" w:rsidRPr="00155198">
        <w:rPr>
          <w:rFonts w:ascii="Arial" w:eastAsia="Times New Roman" w:hAnsi="Arial" w:cs="Arial"/>
          <w:color w:val="000000"/>
          <w:sz w:val="24"/>
          <w:szCs w:val="24"/>
          <w:lang w:eastAsia="en-GB"/>
        </w:rPr>
        <w:t>Th</w:t>
      </w:r>
      <w:r>
        <w:rPr>
          <w:rFonts w:ascii="Arial" w:eastAsia="Times New Roman" w:hAnsi="Arial" w:cs="Arial"/>
          <w:color w:val="000000"/>
          <w:sz w:val="24"/>
          <w:szCs w:val="24"/>
          <w:lang w:eastAsia="en-GB"/>
        </w:rPr>
        <w:t>e diary</w:t>
      </w:r>
      <w:r w:rsidR="00F32559" w:rsidRPr="00155198">
        <w:rPr>
          <w:rFonts w:ascii="Arial" w:eastAsia="Times New Roman" w:hAnsi="Arial" w:cs="Arial"/>
          <w:color w:val="000000"/>
          <w:sz w:val="24"/>
          <w:szCs w:val="24"/>
          <w:lang w:eastAsia="en-GB"/>
        </w:rPr>
        <w:t xml:space="preserve"> include</w:t>
      </w:r>
      <w:r>
        <w:rPr>
          <w:rFonts w:ascii="Arial" w:eastAsia="Times New Roman" w:hAnsi="Arial" w:cs="Arial"/>
          <w:color w:val="000000"/>
          <w:sz w:val="24"/>
          <w:szCs w:val="24"/>
          <w:lang w:eastAsia="en-GB"/>
        </w:rPr>
        <w:t>d</w:t>
      </w:r>
      <w:r w:rsidR="00F32559" w:rsidRPr="00155198">
        <w:rPr>
          <w:rFonts w:ascii="Arial" w:eastAsia="Times New Roman" w:hAnsi="Arial" w:cs="Arial"/>
          <w:color w:val="000000"/>
          <w:sz w:val="24"/>
          <w:szCs w:val="24"/>
          <w:lang w:eastAsia="en-GB"/>
        </w:rPr>
        <w:t xml:space="preserve">, but </w:t>
      </w:r>
      <w:r>
        <w:rPr>
          <w:rFonts w:ascii="Arial" w:eastAsia="Times New Roman" w:hAnsi="Arial" w:cs="Arial"/>
          <w:color w:val="000000"/>
          <w:sz w:val="24"/>
          <w:szCs w:val="24"/>
          <w:lang w:eastAsia="en-GB"/>
        </w:rPr>
        <w:t>was</w:t>
      </w:r>
      <w:r w:rsidR="00F32559" w:rsidRPr="00155198">
        <w:rPr>
          <w:rFonts w:ascii="Arial" w:eastAsia="Times New Roman" w:hAnsi="Arial" w:cs="Arial"/>
          <w:color w:val="000000"/>
          <w:sz w:val="24"/>
          <w:szCs w:val="24"/>
          <w:lang w:eastAsia="en-GB"/>
        </w:rPr>
        <w:t xml:space="preserve"> not limited to, contemplating inter-personal aspects, personal reflections, epistemological considerations, organisational and service implications, ethical dilemmas, and conflicting </w:t>
      </w:r>
      <w:r w:rsidR="00F32559" w:rsidRPr="007B1A18">
        <w:rPr>
          <w:rFonts w:ascii="Arial" w:eastAsia="Times New Roman" w:hAnsi="Arial" w:cs="Arial"/>
          <w:color w:val="000000"/>
          <w:sz w:val="24"/>
          <w:szCs w:val="24"/>
          <w:lang w:eastAsia="en-GB"/>
        </w:rPr>
        <w:t>interests.</w:t>
      </w:r>
      <w:r w:rsidR="00A94327">
        <w:rPr>
          <w:rFonts w:ascii="Arial" w:eastAsia="Times New Roman" w:hAnsi="Arial" w:cs="Arial"/>
          <w:color w:val="000000"/>
          <w:sz w:val="24"/>
          <w:szCs w:val="24"/>
          <w:lang w:eastAsia="en-GB"/>
        </w:rPr>
        <w:t xml:space="preserve"> </w:t>
      </w:r>
      <w:r w:rsidR="0020517E">
        <w:rPr>
          <w:rFonts w:ascii="Arial" w:eastAsia="Times New Roman" w:hAnsi="Arial" w:cs="Arial"/>
          <w:color w:val="000000"/>
          <w:sz w:val="24"/>
          <w:szCs w:val="24"/>
          <w:lang w:eastAsia="en-GB"/>
        </w:rPr>
        <w:t xml:space="preserve">Appendix </w:t>
      </w:r>
      <w:r w:rsidR="004B4C96">
        <w:rPr>
          <w:rFonts w:ascii="Arial" w:eastAsia="Times New Roman" w:hAnsi="Arial" w:cs="Arial"/>
          <w:color w:val="000000"/>
          <w:sz w:val="24"/>
          <w:szCs w:val="24"/>
          <w:lang w:eastAsia="en-GB"/>
        </w:rPr>
        <w:t>BB</w:t>
      </w:r>
      <w:r w:rsidR="0020517E">
        <w:rPr>
          <w:rFonts w:ascii="Arial" w:eastAsia="Times New Roman" w:hAnsi="Arial" w:cs="Arial"/>
          <w:color w:val="000000"/>
          <w:sz w:val="24"/>
          <w:szCs w:val="24"/>
          <w:lang w:eastAsia="en-GB"/>
        </w:rPr>
        <w:t xml:space="preserve"> outlines key excerpts from throughout the research project.</w:t>
      </w:r>
    </w:p>
    <w:p w14:paraId="5141949D" w14:textId="3F09F70E" w:rsidR="00A7008F" w:rsidRDefault="0020517E" w:rsidP="00F32559">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As part of this process, the relationship between the researchers and participants were considered. PWPs had worked for several months with the researchers during training, facilitation, and supervision of the project</w:t>
      </w:r>
      <w:r w:rsidRPr="0020517E">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 xml:space="preserve">prior to their interviews. Furthermore, patients were informed that the co-creator of the manual would be interviewing them about their experiences. </w:t>
      </w:r>
      <w:r w:rsidRPr="00A7008F">
        <w:rPr>
          <w:rFonts w:ascii="Arial" w:eastAsia="Times New Roman" w:hAnsi="Arial" w:cs="Arial"/>
          <w:color w:val="000000"/>
          <w:sz w:val="24"/>
          <w:szCs w:val="24"/>
          <w:lang w:eastAsia="en-GB"/>
        </w:rPr>
        <w:t xml:space="preserve">Arguably, </w:t>
      </w:r>
      <w:r>
        <w:rPr>
          <w:rFonts w:ascii="Arial" w:eastAsia="Times New Roman" w:hAnsi="Arial" w:cs="Arial"/>
          <w:color w:val="000000"/>
          <w:sz w:val="24"/>
          <w:szCs w:val="24"/>
          <w:lang w:eastAsia="en-GB"/>
        </w:rPr>
        <w:t xml:space="preserve">these relationships may </w:t>
      </w:r>
      <w:r w:rsidRPr="00A7008F">
        <w:rPr>
          <w:rFonts w:ascii="Arial" w:eastAsia="Times New Roman" w:hAnsi="Arial" w:cs="Arial"/>
          <w:color w:val="000000"/>
          <w:sz w:val="24"/>
          <w:szCs w:val="24"/>
          <w:lang w:eastAsia="en-GB"/>
        </w:rPr>
        <w:t xml:space="preserve">have </w:t>
      </w:r>
      <w:r>
        <w:rPr>
          <w:rFonts w:ascii="Arial" w:eastAsia="Times New Roman" w:hAnsi="Arial" w:cs="Arial"/>
          <w:color w:val="000000"/>
          <w:sz w:val="24"/>
          <w:szCs w:val="24"/>
          <w:lang w:eastAsia="en-GB"/>
        </w:rPr>
        <w:t>influenced how participants responded during the exit interviews</w:t>
      </w:r>
      <w:r w:rsidRPr="00A7008F">
        <w:rPr>
          <w:rFonts w:ascii="Arial" w:eastAsia="Times New Roman" w:hAnsi="Arial" w:cs="Arial"/>
          <w:color w:val="000000"/>
          <w:sz w:val="24"/>
          <w:szCs w:val="24"/>
          <w:lang w:eastAsia="en-GB"/>
        </w:rPr>
        <w:t>.</w:t>
      </w:r>
    </w:p>
    <w:p w14:paraId="02705D58" w14:textId="3051CE33" w:rsidR="00F32559" w:rsidRDefault="007D4A55" w:rsidP="005F4CAA">
      <w:pPr>
        <w:spacing w:after="200" w:line="480" w:lineRule="auto"/>
        <w:ind w:firstLine="720"/>
        <w:jc w:val="both"/>
        <w:rPr>
          <w:rFonts w:ascii="Arial" w:eastAsia="Times New Roman" w:hAnsi="Arial" w:cs="Arial"/>
          <w:b/>
          <w:bCs/>
          <w:color w:val="000000"/>
          <w:sz w:val="24"/>
          <w:szCs w:val="24"/>
          <w:lang w:eastAsia="en-GB"/>
        </w:rPr>
      </w:pPr>
      <w:r w:rsidRPr="007B1A18">
        <w:rPr>
          <w:rFonts w:ascii="Arial" w:hAnsi="Arial" w:cs="Arial"/>
          <w:sz w:val="24"/>
          <w:szCs w:val="24"/>
        </w:rPr>
        <w:lastRenderedPageBreak/>
        <w:t xml:space="preserve">A reflexivity statement (Appendix </w:t>
      </w:r>
      <w:r w:rsidR="004B4C96">
        <w:rPr>
          <w:rFonts w:ascii="Arial" w:hAnsi="Arial" w:cs="Arial"/>
          <w:sz w:val="24"/>
          <w:szCs w:val="24"/>
        </w:rPr>
        <w:t>CC</w:t>
      </w:r>
      <w:r w:rsidRPr="007B1A18">
        <w:rPr>
          <w:rFonts w:ascii="Arial" w:hAnsi="Arial" w:cs="Arial"/>
          <w:sz w:val="24"/>
          <w:szCs w:val="24"/>
        </w:rPr>
        <w:t>) acknowledges</w:t>
      </w:r>
      <w:r>
        <w:rPr>
          <w:rFonts w:ascii="Arial" w:hAnsi="Arial" w:cs="Arial"/>
          <w:sz w:val="24"/>
          <w:szCs w:val="24"/>
        </w:rPr>
        <w:t xml:space="preserve"> the</w:t>
      </w:r>
      <w:r w:rsidR="005F4CAA">
        <w:rPr>
          <w:rFonts w:ascii="Arial" w:hAnsi="Arial" w:cs="Arial"/>
          <w:sz w:val="24"/>
          <w:szCs w:val="24"/>
        </w:rPr>
        <w:t xml:space="preserve"> leading</w:t>
      </w:r>
      <w:r>
        <w:rPr>
          <w:rFonts w:ascii="Arial" w:hAnsi="Arial" w:cs="Arial"/>
          <w:sz w:val="24"/>
          <w:szCs w:val="24"/>
        </w:rPr>
        <w:t xml:space="preserve"> conflicting personal and professional beliefs of the main author which influenced the </w:t>
      </w:r>
      <w:r w:rsidR="00F23EEF">
        <w:rPr>
          <w:rFonts w:ascii="Arial" w:hAnsi="Arial" w:cs="Arial"/>
          <w:sz w:val="24"/>
          <w:szCs w:val="24"/>
        </w:rPr>
        <w:t>research</w:t>
      </w:r>
      <w:r>
        <w:rPr>
          <w:rFonts w:ascii="Arial" w:hAnsi="Arial" w:cs="Arial"/>
          <w:sz w:val="24"/>
          <w:szCs w:val="24"/>
        </w:rPr>
        <w:t xml:space="preserve">. </w:t>
      </w:r>
      <w:r w:rsidR="00411663">
        <w:rPr>
          <w:rFonts w:ascii="Arial" w:hAnsi="Arial" w:cs="Arial"/>
          <w:sz w:val="24"/>
          <w:szCs w:val="24"/>
        </w:rPr>
        <w:t>For example, the author acknowledge</w:t>
      </w:r>
      <w:r w:rsidR="00F23EEF">
        <w:rPr>
          <w:rFonts w:ascii="Arial" w:hAnsi="Arial" w:cs="Arial"/>
          <w:sz w:val="24"/>
          <w:szCs w:val="24"/>
        </w:rPr>
        <w:t>s</w:t>
      </w:r>
      <w:r w:rsidR="00411663">
        <w:rPr>
          <w:rFonts w:ascii="Arial" w:hAnsi="Arial" w:cs="Arial"/>
          <w:sz w:val="24"/>
          <w:szCs w:val="24"/>
        </w:rPr>
        <w:t xml:space="preserve"> their belief </w:t>
      </w:r>
      <w:r w:rsidR="00AF7C78">
        <w:rPr>
          <w:rFonts w:ascii="Arial" w:hAnsi="Arial" w:cs="Arial"/>
          <w:sz w:val="24"/>
          <w:szCs w:val="24"/>
        </w:rPr>
        <w:t xml:space="preserve">that </w:t>
      </w:r>
      <w:r w:rsidR="00411663">
        <w:rPr>
          <w:rFonts w:ascii="Arial" w:hAnsi="Arial" w:cs="Arial"/>
          <w:sz w:val="24"/>
          <w:szCs w:val="24"/>
        </w:rPr>
        <w:t>mental health cannot be neatly defined into depression, anxiety, or other diagnostic criteria. However, GSH has arguably been developed in the social content wherein the main narrative assumes mental health is an illness or fits into diagnostic categories.</w:t>
      </w:r>
      <w:r w:rsidR="00F32559" w:rsidRPr="00155198">
        <w:rPr>
          <w:rFonts w:ascii="Arial" w:eastAsia="Times New Roman" w:hAnsi="Arial" w:cs="Arial"/>
          <w:b/>
          <w:bCs/>
          <w:color w:val="000000"/>
          <w:sz w:val="24"/>
          <w:szCs w:val="24"/>
          <w:lang w:eastAsia="en-GB"/>
        </w:rPr>
        <w:tab/>
      </w:r>
    </w:p>
    <w:p w14:paraId="1AB2C7E8" w14:textId="406B82B9" w:rsidR="000C7CF9" w:rsidRPr="007F198B" w:rsidRDefault="00392B23" w:rsidP="007F198B">
      <w:pPr>
        <w:spacing w:after="200" w:line="48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Ethical</w:t>
      </w:r>
      <w:r w:rsidR="000C7CF9">
        <w:rPr>
          <w:rFonts w:ascii="Arial" w:eastAsia="Times New Roman" w:hAnsi="Arial" w:cs="Arial"/>
          <w:b/>
          <w:bCs/>
          <w:color w:val="000000"/>
          <w:sz w:val="24"/>
          <w:szCs w:val="24"/>
          <w:lang w:eastAsia="en-GB"/>
        </w:rPr>
        <w:t xml:space="preserve"> </w:t>
      </w:r>
      <w:r>
        <w:rPr>
          <w:rFonts w:ascii="Arial" w:eastAsia="Times New Roman" w:hAnsi="Arial" w:cs="Arial"/>
          <w:b/>
          <w:bCs/>
          <w:color w:val="000000"/>
          <w:sz w:val="24"/>
          <w:szCs w:val="24"/>
          <w:lang w:eastAsia="en-GB"/>
        </w:rPr>
        <w:t>Considerations</w:t>
      </w:r>
      <w:r w:rsidR="000C7CF9">
        <w:rPr>
          <w:rFonts w:ascii="Arial" w:eastAsia="Times New Roman" w:hAnsi="Arial" w:cs="Arial"/>
          <w:color w:val="000000"/>
          <w:sz w:val="24"/>
          <w:szCs w:val="24"/>
          <w:lang w:eastAsia="en-GB"/>
        </w:rPr>
        <w:t xml:space="preserve"> </w:t>
      </w:r>
    </w:p>
    <w:p w14:paraId="79177EA0" w14:textId="3B30AD66" w:rsidR="000C7CF9" w:rsidRPr="00B0531C" w:rsidRDefault="000C7CF9" w:rsidP="00B0531C">
      <w:pPr>
        <w:spacing w:line="480" w:lineRule="auto"/>
        <w:ind w:firstLine="720"/>
        <w:jc w:val="both"/>
        <w:textAlignment w:val="baseline"/>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As part of the ethical process of developing a novel intervention with an NHS Talking Therapy service, risks and safeguards were considered. For example, t</w:t>
      </w:r>
      <w:r w:rsidRPr="00155198">
        <w:rPr>
          <w:rFonts w:ascii="Arial" w:eastAsia="Times New Roman" w:hAnsi="Arial" w:cs="Arial"/>
          <w:color w:val="000000"/>
          <w:sz w:val="24"/>
          <w:szCs w:val="24"/>
          <w:lang w:eastAsia="en-GB"/>
        </w:rPr>
        <w:t xml:space="preserve">here </w:t>
      </w:r>
      <w:r>
        <w:rPr>
          <w:rFonts w:ascii="Arial" w:eastAsia="Times New Roman" w:hAnsi="Arial" w:cs="Arial"/>
          <w:color w:val="000000"/>
          <w:sz w:val="24"/>
          <w:szCs w:val="24"/>
          <w:lang w:eastAsia="en-GB"/>
        </w:rPr>
        <w:t xml:space="preserve">was </w:t>
      </w:r>
      <w:r w:rsidRPr="00155198">
        <w:rPr>
          <w:rFonts w:ascii="Arial" w:eastAsia="Times New Roman" w:hAnsi="Arial" w:cs="Arial"/>
          <w:color w:val="000000"/>
          <w:sz w:val="24"/>
          <w:szCs w:val="24"/>
          <w:lang w:eastAsia="en-GB"/>
        </w:rPr>
        <w:t xml:space="preserve">the risk </w:t>
      </w:r>
      <w:r>
        <w:rPr>
          <w:rFonts w:ascii="Arial" w:eastAsia="Times New Roman" w:hAnsi="Arial" w:cs="Arial"/>
          <w:color w:val="000000"/>
          <w:sz w:val="24"/>
          <w:szCs w:val="24"/>
          <w:lang w:eastAsia="en-GB"/>
        </w:rPr>
        <w:t xml:space="preserve">that </w:t>
      </w:r>
      <w:r w:rsidRPr="00155198">
        <w:rPr>
          <w:rFonts w:ascii="Arial" w:eastAsia="Times New Roman" w:hAnsi="Arial" w:cs="Arial"/>
          <w:color w:val="000000"/>
          <w:sz w:val="24"/>
          <w:szCs w:val="24"/>
          <w:lang w:eastAsia="en-GB"/>
        </w:rPr>
        <w:t>without the correct procedures</w:t>
      </w:r>
      <w:r w:rsidR="00A507C7">
        <w:rPr>
          <w:rFonts w:ascii="Arial" w:eastAsia="Times New Roman" w:hAnsi="Arial" w:cs="Arial"/>
          <w:color w:val="000000"/>
          <w:sz w:val="24"/>
          <w:szCs w:val="24"/>
          <w:lang w:eastAsia="en-GB"/>
        </w:rPr>
        <w:t xml:space="preserve"> </w:t>
      </w:r>
      <w:r w:rsidRPr="00155198">
        <w:rPr>
          <w:rFonts w:ascii="Arial" w:eastAsia="Times New Roman" w:hAnsi="Arial" w:cs="Arial"/>
          <w:color w:val="000000"/>
          <w:sz w:val="24"/>
          <w:szCs w:val="24"/>
          <w:lang w:eastAsia="en-GB"/>
        </w:rPr>
        <w:t xml:space="preserve">the intervention could be harmful or inefficient. Safeguarding and quality assurance </w:t>
      </w:r>
      <w:r>
        <w:rPr>
          <w:rFonts w:ascii="Arial" w:eastAsia="Times New Roman" w:hAnsi="Arial" w:cs="Arial"/>
          <w:color w:val="000000"/>
          <w:sz w:val="24"/>
          <w:szCs w:val="24"/>
          <w:lang w:eastAsia="en-GB"/>
        </w:rPr>
        <w:t>were</w:t>
      </w:r>
      <w:r w:rsidRPr="00155198">
        <w:rPr>
          <w:rFonts w:ascii="Arial" w:eastAsia="Times New Roman" w:hAnsi="Arial" w:cs="Arial"/>
          <w:color w:val="000000"/>
          <w:sz w:val="24"/>
          <w:szCs w:val="24"/>
          <w:lang w:eastAsia="en-GB"/>
        </w:rPr>
        <w:t xml:space="preserve"> considered throughout the process to protect against these possibilities. This includes, but is not limited to, following MRC (2008) guidelines, consulting professionals, reviewing evidence base, utilising supervision, upholding NHS values (such as transparency and honesty), consulting professionals, and respecting participants</w:t>
      </w:r>
      <w:r w:rsidR="00B25C16">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 xml:space="preserve"> rights. </w:t>
      </w:r>
    </w:p>
    <w:p w14:paraId="705D12E4" w14:textId="6A081AFC" w:rsidR="007F198B" w:rsidRPr="00B71BBC" w:rsidRDefault="00FD718D" w:rsidP="00B71BBC">
      <w:pPr>
        <w:spacing w:line="480" w:lineRule="auto"/>
        <w:jc w:val="center"/>
        <w:rPr>
          <w:rFonts w:ascii="Arial" w:hAnsi="Arial" w:cs="Arial"/>
          <w:b/>
          <w:bCs/>
          <w:sz w:val="24"/>
          <w:szCs w:val="24"/>
        </w:rPr>
      </w:pPr>
      <w:r w:rsidRPr="00155198">
        <w:rPr>
          <w:rFonts w:ascii="Arial" w:hAnsi="Arial" w:cs="Arial"/>
          <w:b/>
          <w:bCs/>
          <w:sz w:val="24"/>
          <w:szCs w:val="24"/>
        </w:rPr>
        <w:t>Results</w:t>
      </w:r>
      <w:r w:rsidR="007F198B">
        <w:rPr>
          <w:rFonts w:ascii="Arial" w:hAnsi="Arial" w:cs="Arial"/>
          <w:sz w:val="24"/>
          <w:szCs w:val="24"/>
        </w:rPr>
        <w:t xml:space="preserve"> </w:t>
      </w:r>
    </w:p>
    <w:p w14:paraId="641EEA4D" w14:textId="7782CF71" w:rsidR="005F4CAA" w:rsidRDefault="00FB2C16" w:rsidP="00E118F5">
      <w:pPr>
        <w:spacing w:line="480" w:lineRule="auto"/>
        <w:rPr>
          <w:rFonts w:ascii="Arial" w:hAnsi="Arial" w:cs="Arial"/>
          <w:b/>
          <w:bCs/>
          <w:sz w:val="24"/>
          <w:szCs w:val="24"/>
        </w:rPr>
      </w:pPr>
      <w:r>
        <w:rPr>
          <w:rFonts w:ascii="Arial" w:hAnsi="Arial" w:cs="Arial"/>
          <w:b/>
          <w:bCs/>
          <w:sz w:val="24"/>
          <w:szCs w:val="24"/>
        </w:rPr>
        <w:t>Quantitative Data</w:t>
      </w:r>
    </w:p>
    <w:p w14:paraId="4E81226F" w14:textId="68DDE87F" w:rsidR="00C90FC4" w:rsidRDefault="00E118F5" w:rsidP="00E118F5">
      <w:pPr>
        <w:spacing w:line="480" w:lineRule="auto"/>
        <w:rPr>
          <w:rFonts w:ascii="Arial" w:hAnsi="Arial" w:cs="Arial"/>
          <w:b/>
          <w:bCs/>
          <w:i/>
          <w:iCs/>
          <w:sz w:val="24"/>
          <w:szCs w:val="24"/>
        </w:rPr>
      </w:pPr>
      <w:r w:rsidRPr="00155198">
        <w:rPr>
          <w:rFonts w:ascii="Arial" w:hAnsi="Arial" w:cs="Arial"/>
          <w:b/>
          <w:bCs/>
          <w:sz w:val="24"/>
          <w:szCs w:val="24"/>
        </w:rPr>
        <w:t xml:space="preserve"> </w:t>
      </w:r>
      <w:r w:rsidR="005F4CAA" w:rsidRPr="00FB2C16">
        <w:rPr>
          <w:rFonts w:ascii="Arial" w:hAnsi="Arial" w:cs="Arial"/>
          <w:b/>
          <w:bCs/>
          <w:i/>
          <w:iCs/>
          <w:sz w:val="24"/>
          <w:szCs w:val="24"/>
        </w:rPr>
        <w:t>Demographic</w:t>
      </w:r>
      <w:r w:rsidR="00A7008F">
        <w:rPr>
          <w:rFonts w:ascii="Arial" w:hAnsi="Arial" w:cs="Arial"/>
          <w:b/>
          <w:bCs/>
          <w:i/>
          <w:iCs/>
          <w:sz w:val="24"/>
          <w:szCs w:val="24"/>
        </w:rPr>
        <w:t xml:space="preserve"> Information</w:t>
      </w:r>
    </w:p>
    <w:p w14:paraId="57C2F282" w14:textId="56142216" w:rsidR="007F198B" w:rsidRDefault="009B72A0" w:rsidP="00066674">
      <w:pPr>
        <w:spacing w:line="480" w:lineRule="auto"/>
        <w:jc w:val="both"/>
        <w:rPr>
          <w:rFonts w:ascii="Arial" w:hAnsi="Arial" w:cs="Arial"/>
          <w:sz w:val="24"/>
          <w:szCs w:val="24"/>
        </w:rPr>
      </w:pPr>
      <w:r w:rsidRPr="009B72A0">
        <w:rPr>
          <w:rFonts w:ascii="Arial" w:hAnsi="Arial" w:cs="Arial"/>
          <w:b/>
          <w:bCs/>
          <w:sz w:val="24"/>
          <w:szCs w:val="24"/>
        </w:rPr>
        <w:tab/>
      </w:r>
      <w:r w:rsidR="007F198B">
        <w:rPr>
          <w:rFonts w:ascii="Arial" w:hAnsi="Arial" w:cs="Arial"/>
          <w:sz w:val="24"/>
          <w:szCs w:val="24"/>
        </w:rPr>
        <w:t>P</w:t>
      </w:r>
      <w:r w:rsidR="00C9444E">
        <w:rPr>
          <w:rFonts w:ascii="Arial" w:hAnsi="Arial" w:cs="Arial"/>
          <w:sz w:val="24"/>
          <w:szCs w:val="24"/>
        </w:rPr>
        <w:t>atient</w:t>
      </w:r>
      <w:r w:rsidR="007F198B">
        <w:rPr>
          <w:rFonts w:ascii="Arial" w:hAnsi="Arial" w:cs="Arial"/>
          <w:sz w:val="24"/>
          <w:szCs w:val="24"/>
        </w:rPr>
        <w:t xml:space="preserve"> demographics are presented in table </w:t>
      </w:r>
      <w:r w:rsidR="00B0531C">
        <w:rPr>
          <w:rFonts w:ascii="Arial" w:hAnsi="Arial" w:cs="Arial"/>
          <w:sz w:val="24"/>
          <w:szCs w:val="24"/>
        </w:rPr>
        <w:t>9</w:t>
      </w:r>
      <w:r w:rsidR="007F198B">
        <w:rPr>
          <w:rFonts w:ascii="Arial" w:hAnsi="Arial" w:cs="Arial"/>
          <w:sz w:val="24"/>
          <w:szCs w:val="24"/>
        </w:rPr>
        <w:t xml:space="preserve">. </w:t>
      </w:r>
      <w:r w:rsidR="00BF25FF" w:rsidRPr="009B72A0">
        <w:rPr>
          <w:rFonts w:ascii="Arial" w:hAnsi="Arial" w:cs="Arial"/>
          <w:sz w:val="24"/>
          <w:szCs w:val="24"/>
        </w:rPr>
        <w:t>Patient age ranged from 1</w:t>
      </w:r>
      <w:r w:rsidR="00BF25FF">
        <w:rPr>
          <w:rFonts w:ascii="Arial" w:hAnsi="Arial" w:cs="Arial"/>
          <w:sz w:val="24"/>
          <w:szCs w:val="24"/>
        </w:rPr>
        <w:t>8</w:t>
      </w:r>
      <w:r w:rsidR="00BF25FF" w:rsidRPr="009B72A0">
        <w:rPr>
          <w:rFonts w:ascii="Arial" w:hAnsi="Arial" w:cs="Arial"/>
          <w:sz w:val="24"/>
          <w:szCs w:val="24"/>
        </w:rPr>
        <w:t xml:space="preserve"> – 59 years (mean = </w:t>
      </w:r>
      <w:r w:rsidR="00BF25FF">
        <w:rPr>
          <w:rFonts w:ascii="Arial" w:hAnsi="Arial" w:cs="Arial"/>
          <w:sz w:val="24"/>
          <w:szCs w:val="24"/>
        </w:rPr>
        <w:t>42.45</w:t>
      </w:r>
      <w:r w:rsidR="00BF25FF" w:rsidRPr="009B72A0">
        <w:rPr>
          <w:rFonts w:ascii="Arial" w:hAnsi="Arial" w:cs="Arial"/>
          <w:sz w:val="24"/>
          <w:szCs w:val="24"/>
        </w:rPr>
        <w:t>).</w:t>
      </w:r>
      <w:r w:rsidR="00BF25FF">
        <w:rPr>
          <w:rFonts w:ascii="Arial" w:hAnsi="Arial" w:cs="Arial"/>
          <w:sz w:val="24"/>
          <w:szCs w:val="24"/>
        </w:rPr>
        <w:t xml:space="preserve"> </w:t>
      </w:r>
    </w:p>
    <w:p w14:paraId="3501E6B8" w14:textId="77777777" w:rsidR="00F77E82" w:rsidRDefault="00F77E82" w:rsidP="00EF3264">
      <w:pPr>
        <w:spacing w:line="276" w:lineRule="auto"/>
        <w:jc w:val="both"/>
        <w:rPr>
          <w:rFonts w:ascii="Arial" w:hAnsi="Arial" w:cs="Arial"/>
          <w:b/>
          <w:bCs/>
          <w:sz w:val="24"/>
          <w:szCs w:val="24"/>
        </w:rPr>
      </w:pPr>
    </w:p>
    <w:p w14:paraId="163E535D" w14:textId="77777777" w:rsidR="00F77E82" w:rsidRDefault="00F77E82" w:rsidP="00EF3264">
      <w:pPr>
        <w:spacing w:line="276" w:lineRule="auto"/>
        <w:jc w:val="both"/>
        <w:rPr>
          <w:rFonts w:ascii="Arial" w:hAnsi="Arial" w:cs="Arial"/>
          <w:b/>
          <w:bCs/>
          <w:sz w:val="24"/>
          <w:szCs w:val="24"/>
        </w:rPr>
      </w:pPr>
    </w:p>
    <w:p w14:paraId="513A4658" w14:textId="77777777" w:rsidR="00F77E82" w:rsidRDefault="00F77E82" w:rsidP="00EF3264">
      <w:pPr>
        <w:spacing w:line="276" w:lineRule="auto"/>
        <w:jc w:val="both"/>
        <w:rPr>
          <w:rFonts w:ascii="Arial" w:hAnsi="Arial" w:cs="Arial"/>
          <w:b/>
          <w:bCs/>
          <w:sz w:val="24"/>
          <w:szCs w:val="24"/>
        </w:rPr>
      </w:pPr>
    </w:p>
    <w:p w14:paraId="594EBBE2" w14:textId="77777777" w:rsidR="00F77E82" w:rsidRDefault="00F77E82" w:rsidP="00EF3264">
      <w:pPr>
        <w:spacing w:line="276" w:lineRule="auto"/>
        <w:jc w:val="both"/>
        <w:rPr>
          <w:rFonts w:ascii="Arial" w:hAnsi="Arial" w:cs="Arial"/>
          <w:b/>
          <w:bCs/>
          <w:sz w:val="24"/>
          <w:szCs w:val="24"/>
        </w:rPr>
      </w:pPr>
    </w:p>
    <w:p w14:paraId="25CA197A" w14:textId="43A9848C" w:rsidR="007F198B" w:rsidRPr="00EF3264" w:rsidRDefault="007F198B" w:rsidP="00EF3264">
      <w:pPr>
        <w:spacing w:line="276" w:lineRule="auto"/>
        <w:jc w:val="both"/>
        <w:rPr>
          <w:rFonts w:ascii="Arial" w:hAnsi="Arial" w:cs="Arial"/>
          <w:b/>
          <w:bCs/>
          <w:sz w:val="24"/>
          <w:szCs w:val="24"/>
        </w:rPr>
      </w:pPr>
      <w:r w:rsidRPr="00EF3264">
        <w:rPr>
          <w:rFonts w:ascii="Arial" w:hAnsi="Arial" w:cs="Arial"/>
          <w:b/>
          <w:bCs/>
          <w:sz w:val="24"/>
          <w:szCs w:val="24"/>
        </w:rPr>
        <w:lastRenderedPageBreak/>
        <w:t xml:space="preserve">Table </w:t>
      </w:r>
      <w:r w:rsidR="00B0531C">
        <w:rPr>
          <w:rFonts w:ascii="Arial" w:hAnsi="Arial" w:cs="Arial"/>
          <w:b/>
          <w:bCs/>
          <w:sz w:val="24"/>
          <w:szCs w:val="24"/>
        </w:rPr>
        <w:t>9</w:t>
      </w:r>
    </w:p>
    <w:p w14:paraId="658C02F5" w14:textId="00A13168" w:rsidR="007F198B" w:rsidRDefault="007F198B" w:rsidP="00EF3264">
      <w:pPr>
        <w:spacing w:line="276" w:lineRule="auto"/>
        <w:jc w:val="both"/>
        <w:rPr>
          <w:rFonts w:ascii="Arial" w:hAnsi="Arial" w:cs="Arial"/>
          <w:i/>
          <w:iCs/>
          <w:sz w:val="24"/>
          <w:szCs w:val="24"/>
        </w:rPr>
      </w:pPr>
      <w:r>
        <w:rPr>
          <w:rFonts w:ascii="Arial" w:hAnsi="Arial" w:cs="Arial"/>
          <w:i/>
          <w:iCs/>
          <w:sz w:val="24"/>
          <w:szCs w:val="24"/>
        </w:rPr>
        <w:t xml:space="preserve">Gender, Age, </w:t>
      </w:r>
      <w:r w:rsidR="00BF25FF">
        <w:rPr>
          <w:rFonts w:ascii="Arial" w:hAnsi="Arial" w:cs="Arial"/>
          <w:i/>
          <w:iCs/>
          <w:sz w:val="24"/>
          <w:szCs w:val="24"/>
        </w:rPr>
        <w:t xml:space="preserve">Session Frequency, and Session </w:t>
      </w:r>
      <w:r w:rsidR="00EF3264">
        <w:rPr>
          <w:rFonts w:ascii="Arial" w:hAnsi="Arial" w:cs="Arial"/>
          <w:i/>
          <w:iCs/>
          <w:sz w:val="24"/>
          <w:szCs w:val="24"/>
        </w:rPr>
        <w:t>Attendance</w:t>
      </w:r>
    </w:p>
    <w:tbl>
      <w:tblPr>
        <w:tblStyle w:val="TableGrid"/>
        <w:tblW w:w="9072" w:type="dxa"/>
        <w:tblBorders>
          <w:left w:val="none" w:sz="0" w:space="0" w:color="auto"/>
          <w:right w:val="none" w:sz="0" w:space="0" w:color="auto"/>
        </w:tblBorders>
        <w:tblLook w:val="04A0" w:firstRow="1" w:lastRow="0" w:firstColumn="1" w:lastColumn="0" w:noHBand="0" w:noVBand="1"/>
      </w:tblPr>
      <w:tblGrid>
        <w:gridCol w:w="1134"/>
        <w:gridCol w:w="1984"/>
        <w:gridCol w:w="1985"/>
        <w:gridCol w:w="1984"/>
        <w:gridCol w:w="1985"/>
      </w:tblGrid>
      <w:tr w:rsidR="00EF3264" w:rsidRPr="001C5F90" w14:paraId="494F5D56" w14:textId="77777777" w:rsidTr="001C5F90">
        <w:tc>
          <w:tcPr>
            <w:tcW w:w="1134" w:type="dxa"/>
            <w:tcBorders>
              <w:right w:val="nil"/>
            </w:tcBorders>
          </w:tcPr>
          <w:p w14:paraId="7CD85247" w14:textId="77777777" w:rsidR="00BF25FF" w:rsidRPr="00EF3264" w:rsidRDefault="00BF25FF" w:rsidP="00BF25FF">
            <w:pPr>
              <w:spacing w:line="480" w:lineRule="auto"/>
              <w:jc w:val="center"/>
              <w:rPr>
                <w:rFonts w:ascii="Arial" w:hAnsi="Arial" w:cs="Arial"/>
                <w:sz w:val="24"/>
                <w:szCs w:val="24"/>
              </w:rPr>
            </w:pPr>
          </w:p>
        </w:tc>
        <w:tc>
          <w:tcPr>
            <w:tcW w:w="1984" w:type="dxa"/>
            <w:tcBorders>
              <w:left w:val="nil"/>
              <w:right w:val="nil"/>
            </w:tcBorders>
          </w:tcPr>
          <w:p w14:paraId="11D9581F" w14:textId="243EA9EF" w:rsidR="00BF25FF" w:rsidRPr="001C5F90" w:rsidRDefault="00BF25FF" w:rsidP="00BF25FF">
            <w:pPr>
              <w:spacing w:line="480" w:lineRule="auto"/>
              <w:jc w:val="center"/>
              <w:rPr>
                <w:rFonts w:ascii="Arial" w:hAnsi="Arial" w:cs="Arial"/>
                <w:sz w:val="24"/>
                <w:szCs w:val="24"/>
              </w:rPr>
            </w:pPr>
            <w:r w:rsidRPr="001C5F90">
              <w:rPr>
                <w:rFonts w:ascii="Arial" w:hAnsi="Arial" w:cs="Arial"/>
                <w:sz w:val="24"/>
                <w:szCs w:val="24"/>
              </w:rPr>
              <w:t>Gender</w:t>
            </w:r>
          </w:p>
        </w:tc>
        <w:tc>
          <w:tcPr>
            <w:tcW w:w="1985" w:type="dxa"/>
            <w:tcBorders>
              <w:left w:val="nil"/>
              <w:right w:val="nil"/>
            </w:tcBorders>
          </w:tcPr>
          <w:p w14:paraId="5A164725" w14:textId="63AC8C40" w:rsidR="00BF25FF" w:rsidRPr="001C5F90" w:rsidRDefault="00BF25FF" w:rsidP="00BF25FF">
            <w:pPr>
              <w:spacing w:line="480" w:lineRule="auto"/>
              <w:jc w:val="center"/>
              <w:rPr>
                <w:rFonts w:ascii="Arial" w:hAnsi="Arial" w:cs="Arial"/>
                <w:sz w:val="24"/>
                <w:szCs w:val="24"/>
              </w:rPr>
            </w:pPr>
            <w:r w:rsidRPr="001C5F90">
              <w:rPr>
                <w:rFonts w:ascii="Arial" w:hAnsi="Arial" w:cs="Arial"/>
                <w:sz w:val="24"/>
                <w:szCs w:val="24"/>
              </w:rPr>
              <w:t>Age</w:t>
            </w:r>
          </w:p>
        </w:tc>
        <w:tc>
          <w:tcPr>
            <w:tcW w:w="1984" w:type="dxa"/>
            <w:tcBorders>
              <w:left w:val="nil"/>
              <w:right w:val="nil"/>
            </w:tcBorders>
          </w:tcPr>
          <w:p w14:paraId="23B444E3" w14:textId="6BF33E91" w:rsidR="00BF25FF" w:rsidRPr="001C5F90" w:rsidRDefault="00BF25FF" w:rsidP="00BF25FF">
            <w:pPr>
              <w:spacing w:line="480" w:lineRule="auto"/>
              <w:jc w:val="center"/>
              <w:rPr>
                <w:rFonts w:ascii="Arial" w:hAnsi="Arial" w:cs="Arial"/>
                <w:sz w:val="24"/>
                <w:szCs w:val="24"/>
              </w:rPr>
            </w:pPr>
            <w:r w:rsidRPr="001C5F90">
              <w:rPr>
                <w:rFonts w:ascii="Arial" w:hAnsi="Arial" w:cs="Arial"/>
                <w:sz w:val="24"/>
                <w:szCs w:val="24"/>
              </w:rPr>
              <w:t>Session Frequency</w:t>
            </w:r>
          </w:p>
        </w:tc>
        <w:tc>
          <w:tcPr>
            <w:tcW w:w="1985" w:type="dxa"/>
            <w:tcBorders>
              <w:left w:val="nil"/>
            </w:tcBorders>
          </w:tcPr>
          <w:p w14:paraId="55C38843" w14:textId="21B1F18F" w:rsidR="00BF25FF" w:rsidRPr="001C5F90" w:rsidRDefault="00C808B9" w:rsidP="00BF25FF">
            <w:pPr>
              <w:spacing w:line="480" w:lineRule="auto"/>
              <w:jc w:val="center"/>
              <w:rPr>
                <w:rFonts w:ascii="Arial" w:hAnsi="Arial" w:cs="Arial"/>
                <w:sz w:val="24"/>
                <w:szCs w:val="24"/>
              </w:rPr>
            </w:pPr>
            <w:r w:rsidRPr="001C5F90">
              <w:rPr>
                <w:rFonts w:ascii="Arial" w:hAnsi="Arial" w:cs="Arial"/>
                <w:sz w:val="24"/>
                <w:szCs w:val="24"/>
              </w:rPr>
              <w:t>S</w:t>
            </w:r>
            <w:r w:rsidR="00BF25FF" w:rsidRPr="001C5F90">
              <w:rPr>
                <w:rFonts w:ascii="Arial" w:hAnsi="Arial" w:cs="Arial"/>
                <w:sz w:val="24"/>
                <w:szCs w:val="24"/>
              </w:rPr>
              <w:t>ession</w:t>
            </w:r>
            <w:r w:rsidRPr="001C5F90">
              <w:rPr>
                <w:rFonts w:ascii="Arial" w:hAnsi="Arial" w:cs="Arial"/>
                <w:sz w:val="24"/>
                <w:szCs w:val="24"/>
              </w:rPr>
              <w:t xml:space="preserve"> Attendance</w:t>
            </w:r>
          </w:p>
        </w:tc>
      </w:tr>
      <w:tr w:rsidR="00EF3264" w14:paraId="17ECBC1C" w14:textId="77777777" w:rsidTr="001C5F90">
        <w:tc>
          <w:tcPr>
            <w:tcW w:w="1134" w:type="dxa"/>
            <w:tcBorders>
              <w:right w:val="nil"/>
            </w:tcBorders>
          </w:tcPr>
          <w:p w14:paraId="04BC94C5" w14:textId="4BFDD50C"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P1</w:t>
            </w:r>
          </w:p>
        </w:tc>
        <w:tc>
          <w:tcPr>
            <w:tcW w:w="1984" w:type="dxa"/>
            <w:tcBorders>
              <w:left w:val="nil"/>
              <w:right w:val="nil"/>
            </w:tcBorders>
          </w:tcPr>
          <w:p w14:paraId="51A40BF4" w14:textId="3A3991AF"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Female</w:t>
            </w:r>
          </w:p>
        </w:tc>
        <w:tc>
          <w:tcPr>
            <w:tcW w:w="1985" w:type="dxa"/>
            <w:tcBorders>
              <w:left w:val="nil"/>
              <w:right w:val="nil"/>
            </w:tcBorders>
          </w:tcPr>
          <w:p w14:paraId="1D6B66EF" w14:textId="27896069"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55</w:t>
            </w:r>
          </w:p>
        </w:tc>
        <w:tc>
          <w:tcPr>
            <w:tcW w:w="1984" w:type="dxa"/>
            <w:tcBorders>
              <w:left w:val="nil"/>
              <w:right w:val="nil"/>
            </w:tcBorders>
          </w:tcPr>
          <w:p w14:paraId="3C58A9C1" w14:textId="6A147AEA" w:rsidR="00BF25FF" w:rsidRPr="00EF3264" w:rsidRDefault="00B0531C" w:rsidP="00BF25FF">
            <w:pPr>
              <w:spacing w:line="480" w:lineRule="auto"/>
              <w:jc w:val="center"/>
              <w:rPr>
                <w:rFonts w:ascii="Arial" w:hAnsi="Arial" w:cs="Arial"/>
                <w:sz w:val="24"/>
                <w:szCs w:val="24"/>
              </w:rPr>
            </w:pPr>
            <w:r>
              <w:rPr>
                <w:rFonts w:ascii="Arial" w:hAnsi="Arial" w:cs="Arial"/>
                <w:sz w:val="24"/>
                <w:szCs w:val="24"/>
              </w:rPr>
              <w:t>Weekly</w:t>
            </w:r>
          </w:p>
        </w:tc>
        <w:tc>
          <w:tcPr>
            <w:tcW w:w="1985" w:type="dxa"/>
            <w:tcBorders>
              <w:left w:val="nil"/>
            </w:tcBorders>
          </w:tcPr>
          <w:p w14:paraId="30751D2B" w14:textId="0A593166"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1689B593" w14:textId="77777777" w:rsidTr="001C5F90">
        <w:tc>
          <w:tcPr>
            <w:tcW w:w="1134" w:type="dxa"/>
            <w:tcBorders>
              <w:right w:val="nil"/>
            </w:tcBorders>
          </w:tcPr>
          <w:p w14:paraId="6FF94E91" w14:textId="1810BBC5"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P2</w:t>
            </w:r>
          </w:p>
        </w:tc>
        <w:tc>
          <w:tcPr>
            <w:tcW w:w="1984" w:type="dxa"/>
            <w:tcBorders>
              <w:left w:val="nil"/>
              <w:right w:val="nil"/>
            </w:tcBorders>
          </w:tcPr>
          <w:p w14:paraId="4A480D0E" w14:textId="4AA4DDE0"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Female</w:t>
            </w:r>
          </w:p>
        </w:tc>
        <w:tc>
          <w:tcPr>
            <w:tcW w:w="1985" w:type="dxa"/>
            <w:tcBorders>
              <w:left w:val="nil"/>
              <w:right w:val="nil"/>
            </w:tcBorders>
          </w:tcPr>
          <w:p w14:paraId="4929C001" w14:textId="1318630C"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39</w:t>
            </w:r>
          </w:p>
        </w:tc>
        <w:tc>
          <w:tcPr>
            <w:tcW w:w="1984" w:type="dxa"/>
            <w:tcBorders>
              <w:left w:val="nil"/>
              <w:right w:val="nil"/>
            </w:tcBorders>
          </w:tcPr>
          <w:p w14:paraId="61B7D21C" w14:textId="6FF14853" w:rsidR="00BF25FF" w:rsidRPr="00EF3264" w:rsidRDefault="00B0531C" w:rsidP="00BF25FF">
            <w:pPr>
              <w:spacing w:line="480" w:lineRule="auto"/>
              <w:jc w:val="center"/>
              <w:rPr>
                <w:rFonts w:ascii="Arial" w:hAnsi="Arial" w:cs="Arial"/>
                <w:sz w:val="24"/>
                <w:szCs w:val="24"/>
              </w:rPr>
            </w:pPr>
            <w:r>
              <w:rPr>
                <w:rFonts w:ascii="Arial" w:hAnsi="Arial" w:cs="Arial"/>
                <w:sz w:val="24"/>
                <w:szCs w:val="24"/>
              </w:rPr>
              <w:t>Weekly</w:t>
            </w:r>
          </w:p>
        </w:tc>
        <w:tc>
          <w:tcPr>
            <w:tcW w:w="1985" w:type="dxa"/>
            <w:tcBorders>
              <w:left w:val="nil"/>
            </w:tcBorders>
          </w:tcPr>
          <w:p w14:paraId="64045DA7" w14:textId="7885226C"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49950ECF" w14:textId="77777777" w:rsidTr="001C5F90">
        <w:tc>
          <w:tcPr>
            <w:tcW w:w="1134" w:type="dxa"/>
            <w:tcBorders>
              <w:right w:val="nil"/>
            </w:tcBorders>
          </w:tcPr>
          <w:p w14:paraId="3C077D14" w14:textId="04CA601E"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P3</w:t>
            </w:r>
          </w:p>
        </w:tc>
        <w:tc>
          <w:tcPr>
            <w:tcW w:w="1984" w:type="dxa"/>
            <w:tcBorders>
              <w:left w:val="nil"/>
              <w:right w:val="nil"/>
            </w:tcBorders>
          </w:tcPr>
          <w:p w14:paraId="06563658" w14:textId="4FA11AF6"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Female</w:t>
            </w:r>
          </w:p>
        </w:tc>
        <w:tc>
          <w:tcPr>
            <w:tcW w:w="1985" w:type="dxa"/>
            <w:tcBorders>
              <w:left w:val="nil"/>
              <w:right w:val="nil"/>
            </w:tcBorders>
          </w:tcPr>
          <w:p w14:paraId="346F8BC9" w14:textId="3C47E209"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53</w:t>
            </w:r>
          </w:p>
        </w:tc>
        <w:tc>
          <w:tcPr>
            <w:tcW w:w="1984" w:type="dxa"/>
            <w:tcBorders>
              <w:left w:val="nil"/>
              <w:right w:val="nil"/>
            </w:tcBorders>
          </w:tcPr>
          <w:p w14:paraId="3652723D" w14:textId="27A200FC" w:rsidR="00BF25FF" w:rsidRPr="00EF3264" w:rsidRDefault="00B0531C" w:rsidP="00BF25FF">
            <w:pPr>
              <w:spacing w:line="480" w:lineRule="auto"/>
              <w:jc w:val="center"/>
              <w:rPr>
                <w:rFonts w:ascii="Arial" w:hAnsi="Arial" w:cs="Arial"/>
                <w:sz w:val="24"/>
                <w:szCs w:val="24"/>
              </w:rPr>
            </w:pPr>
            <w:r>
              <w:rPr>
                <w:rFonts w:ascii="Arial" w:hAnsi="Arial" w:cs="Arial"/>
                <w:sz w:val="24"/>
                <w:szCs w:val="24"/>
              </w:rPr>
              <w:t>Weekly</w:t>
            </w:r>
          </w:p>
        </w:tc>
        <w:tc>
          <w:tcPr>
            <w:tcW w:w="1985" w:type="dxa"/>
            <w:tcBorders>
              <w:left w:val="nil"/>
            </w:tcBorders>
          </w:tcPr>
          <w:p w14:paraId="13F56E4C" w14:textId="59DCBFA0"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594E72F2" w14:textId="77777777" w:rsidTr="001C5F90">
        <w:tc>
          <w:tcPr>
            <w:tcW w:w="1134" w:type="dxa"/>
            <w:tcBorders>
              <w:right w:val="nil"/>
            </w:tcBorders>
          </w:tcPr>
          <w:p w14:paraId="7665F3B0" w14:textId="48440D4A"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P4</w:t>
            </w:r>
          </w:p>
        </w:tc>
        <w:tc>
          <w:tcPr>
            <w:tcW w:w="1984" w:type="dxa"/>
            <w:tcBorders>
              <w:left w:val="nil"/>
              <w:right w:val="nil"/>
            </w:tcBorders>
          </w:tcPr>
          <w:p w14:paraId="404294A2" w14:textId="1BD229AD"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Female</w:t>
            </w:r>
          </w:p>
        </w:tc>
        <w:tc>
          <w:tcPr>
            <w:tcW w:w="1985" w:type="dxa"/>
            <w:tcBorders>
              <w:left w:val="nil"/>
              <w:right w:val="nil"/>
            </w:tcBorders>
          </w:tcPr>
          <w:p w14:paraId="554CE1B1" w14:textId="4F1F452C"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40</w:t>
            </w:r>
          </w:p>
        </w:tc>
        <w:tc>
          <w:tcPr>
            <w:tcW w:w="1984" w:type="dxa"/>
            <w:tcBorders>
              <w:left w:val="nil"/>
              <w:right w:val="nil"/>
            </w:tcBorders>
          </w:tcPr>
          <w:p w14:paraId="017B3126" w14:textId="0AC27C47"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Weekly</w:t>
            </w:r>
          </w:p>
        </w:tc>
        <w:tc>
          <w:tcPr>
            <w:tcW w:w="1985" w:type="dxa"/>
            <w:tcBorders>
              <w:left w:val="nil"/>
            </w:tcBorders>
          </w:tcPr>
          <w:p w14:paraId="6E193D38" w14:textId="7FC63D98"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3100236B" w14:textId="77777777" w:rsidTr="001C5F90">
        <w:tc>
          <w:tcPr>
            <w:tcW w:w="1134" w:type="dxa"/>
            <w:tcBorders>
              <w:right w:val="nil"/>
            </w:tcBorders>
          </w:tcPr>
          <w:p w14:paraId="319C9EFB" w14:textId="2FDAE05C"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P5</w:t>
            </w:r>
          </w:p>
        </w:tc>
        <w:tc>
          <w:tcPr>
            <w:tcW w:w="1984" w:type="dxa"/>
            <w:tcBorders>
              <w:left w:val="nil"/>
              <w:right w:val="nil"/>
            </w:tcBorders>
          </w:tcPr>
          <w:p w14:paraId="608BE0B1" w14:textId="704521BE"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Female</w:t>
            </w:r>
          </w:p>
        </w:tc>
        <w:tc>
          <w:tcPr>
            <w:tcW w:w="1985" w:type="dxa"/>
            <w:tcBorders>
              <w:left w:val="nil"/>
              <w:right w:val="nil"/>
            </w:tcBorders>
          </w:tcPr>
          <w:p w14:paraId="7137DA83" w14:textId="6C7BE660"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18</w:t>
            </w:r>
          </w:p>
        </w:tc>
        <w:tc>
          <w:tcPr>
            <w:tcW w:w="1984" w:type="dxa"/>
            <w:tcBorders>
              <w:left w:val="nil"/>
              <w:right w:val="nil"/>
            </w:tcBorders>
          </w:tcPr>
          <w:p w14:paraId="06C6C93B" w14:textId="6A81E447"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Weekly</w:t>
            </w:r>
          </w:p>
        </w:tc>
        <w:tc>
          <w:tcPr>
            <w:tcW w:w="1985" w:type="dxa"/>
            <w:tcBorders>
              <w:left w:val="nil"/>
            </w:tcBorders>
          </w:tcPr>
          <w:p w14:paraId="132296CE" w14:textId="6EE8B467"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3/6</w:t>
            </w:r>
          </w:p>
        </w:tc>
      </w:tr>
      <w:tr w:rsidR="00EF3264" w14:paraId="4397717C" w14:textId="77777777" w:rsidTr="001C5F90">
        <w:tc>
          <w:tcPr>
            <w:tcW w:w="1134" w:type="dxa"/>
            <w:tcBorders>
              <w:right w:val="nil"/>
            </w:tcBorders>
          </w:tcPr>
          <w:p w14:paraId="6D5B9DC1" w14:textId="32C56C4A"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P6</w:t>
            </w:r>
          </w:p>
        </w:tc>
        <w:tc>
          <w:tcPr>
            <w:tcW w:w="1984" w:type="dxa"/>
            <w:tcBorders>
              <w:left w:val="nil"/>
              <w:right w:val="nil"/>
            </w:tcBorders>
          </w:tcPr>
          <w:p w14:paraId="6EBFE5CE" w14:textId="638686E9"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Male</w:t>
            </w:r>
          </w:p>
        </w:tc>
        <w:tc>
          <w:tcPr>
            <w:tcW w:w="1985" w:type="dxa"/>
            <w:tcBorders>
              <w:left w:val="nil"/>
              <w:right w:val="nil"/>
            </w:tcBorders>
          </w:tcPr>
          <w:p w14:paraId="52DFF0DE" w14:textId="058B2D44"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59</w:t>
            </w:r>
          </w:p>
        </w:tc>
        <w:tc>
          <w:tcPr>
            <w:tcW w:w="1984" w:type="dxa"/>
            <w:tcBorders>
              <w:left w:val="nil"/>
              <w:right w:val="nil"/>
            </w:tcBorders>
          </w:tcPr>
          <w:p w14:paraId="7428572D" w14:textId="214B1D74"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Weekly</w:t>
            </w:r>
          </w:p>
        </w:tc>
        <w:tc>
          <w:tcPr>
            <w:tcW w:w="1985" w:type="dxa"/>
            <w:tcBorders>
              <w:left w:val="nil"/>
            </w:tcBorders>
          </w:tcPr>
          <w:p w14:paraId="4AA55414" w14:textId="69E61CF5"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6A5719D7" w14:textId="77777777" w:rsidTr="001C5F90">
        <w:tc>
          <w:tcPr>
            <w:tcW w:w="1134" w:type="dxa"/>
            <w:tcBorders>
              <w:right w:val="nil"/>
            </w:tcBorders>
          </w:tcPr>
          <w:p w14:paraId="23E9834E" w14:textId="2ECEAE32"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P7</w:t>
            </w:r>
          </w:p>
        </w:tc>
        <w:tc>
          <w:tcPr>
            <w:tcW w:w="1984" w:type="dxa"/>
            <w:tcBorders>
              <w:left w:val="nil"/>
              <w:right w:val="nil"/>
            </w:tcBorders>
          </w:tcPr>
          <w:p w14:paraId="505F1855" w14:textId="1C064C51"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Male</w:t>
            </w:r>
          </w:p>
        </w:tc>
        <w:tc>
          <w:tcPr>
            <w:tcW w:w="1985" w:type="dxa"/>
            <w:tcBorders>
              <w:left w:val="nil"/>
              <w:right w:val="nil"/>
            </w:tcBorders>
          </w:tcPr>
          <w:p w14:paraId="6B355C47" w14:textId="7EB91191"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29</w:t>
            </w:r>
          </w:p>
        </w:tc>
        <w:tc>
          <w:tcPr>
            <w:tcW w:w="1984" w:type="dxa"/>
            <w:tcBorders>
              <w:left w:val="nil"/>
              <w:right w:val="nil"/>
            </w:tcBorders>
          </w:tcPr>
          <w:p w14:paraId="7922031B" w14:textId="1CDA6FBE"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Weekly</w:t>
            </w:r>
          </w:p>
        </w:tc>
        <w:tc>
          <w:tcPr>
            <w:tcW w:w="1985" w:type="dxa"/>
            <w:tcBorders>
              <w:left w:val="nil"/>
            </w:tcBorders>
          </w:tcPr>
          <w:p w14:paraId="28DE11A1" w14:textId="63D60EBB"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2C6DF54B" w14:textId="77777777" w:rsidTr="001C5F90">
        <w:tc>
          <w:tcPr>
            <w:tcW w:w="1134" w:type="dxa"/>
            <w:tcBorders>
              <w:right w:val="nil"/>
            </w:tcBorders>
          </w:tcPr>
          <w:p w14:paraId="0C3EEBBF" w14:textId="618AB480"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P8</w:t>
            </w:r>
          </w:p>
        </w:tc>
        <w:tc>
          <w:tcPr>
            <w:tcW w:w="1984" w:type="dxa"/>
            <w:tcBorders>
              <w:left w:val="nil"/>
              <w:right w:val="nil"/>
            </w:tcBorders>
          </w:tcPr>
          <w:p w14:paraId="64E6A4C0" w14:textId="69C25FA5"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Female</w:t>
            </w:r>
          </w:p>
        </w:tc>
        <w:tc>
          <w:tcPr>
            <w:tcW w:w="1985" w:type="dxa"/>
            <w:tcBorders>
              <w:left w:val="nil"/>
              <w:right w:val="nil"/>
            </w:tcBorders>
          </w:tcPr>
          <w:p w14:paraId="7F4B3396" w14:textId="78DE0BBE"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29</w:t>
            </w:r>
          </w:p>
        </w:tc>
        <w:tc>
          <w:tcPr>
            <w:tcW w:w="1984" w:type="dxa"/>
            <w:tcBorders>
              <w:left w:val="nil"/>
              <w:right w:val="nil"/>
            </w:tcBorders>
          </w:tcPr>
          <w:p w14:paraId="0306F988" w14:textId="0021CA81"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Weekly</w:t>
            </w:r>
          </w:p>
        </w:tc>
        <w:tc>
          <w:tcPr>
            <w:tcW w:w="1985" w:type="dxa"/>
            <w:tcBorders>
              <w:left w:val="nil"/>
            </w:tcBorders>
          </w:tcPr>
          <w:p w14:paraId="3D9F8995" w14:textId="24403BC0"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2A82A867" w14:textId="77777777" w:rsidTr="001C5F90">
        <w:tc>
          <w:tcPr>
            <w:tcW w:w="1134" w:type="dxa"/>
            <w:tcBorders>
              <w:right w:val="nil"/>
            </w:tcBorders>
          </w:tcPr>
          <w:p w14:paraId="1B7605AC" w14:textId="533080E9"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P9</w:t>
            </w:r>
          </w:p>
        </w:tc>
        <w:tc>
          <w:tcPr>
            <w:tcW w:w="1984" w:type="dxa"/>
            <w:tcBorders>
              <w:left w:val="nil"/>
              <w:right w:val="nil"/>
            </w:tcBorders>
          </w:tcPr>
          <w:p w14:paraId="19C44E2F" w14:textId="113910AB"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Female</w:t>
            </w:r>
          </w:p>
        </w:tc>
        <w:tc>
          <w:tcPr>
            <w:tcW w:w="1985" w:type="dxa"/>
            <w:tcBorders>
              <w:left w:val="nil"/>
              <w:right w:val="nil"/>
            </w:tcBorders>
          </w:tcPr>
          <w:p w14:paraId="1AF82B7B" w14:textId="41D0F5CB"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49</w:t>
            </w:r>
          </w:p>
        </w:tc>
        <w:tc>
          <w:tcPr>
            <w:tcW w:w="1984" w:type="dxa"/>
            <w:tcBorders>
              <w:left w:val="nil"/>
              <w:right w:val="nil"/>
            </w:tcBorders>
          </w:tcPr>
          <w:p w14:paraId="3DA8CF52" w14:textId="5822DBA8"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Weekly</w:t>
            </w:r>
          </w:p>
        </w:tc>
        <w:tc>
          <w:tcPr>
            <w:tcW w:w="1985" w:type="dxa"/>
            <w:tcBorders>
              <w:left w:val="nil"/>
            </w:tcBorders>
          </w:tcPr>
          <w:p w14:paraId="10265B21" w14:textId="126EF945"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0CB835F7" w14:textId="77777777" w:rsidTr="001C5F90">
        <w:tc>
          <w:tcPr>
            <w:tcW w:w="1134" w:type="dxa"/>
            <w:tcBorders>
              <w:right w:val="nil"/>
            </w:tcBorders>
          </w:tcPr>
          <w:p w14:paraId="467525D0" w14:textId="3AE93E13"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P10</w:t>
            </w:r>
          </w:p>
        </w:tc>
        <w:tc>
          <w:tcPr>
            <w:tcW w:w="1984" w:type="dxa"/>
            <w:tcBorders>
              <w:left w:val="nil"/>
              <w:right w:val="nil"/>
            </w:tcBorders>
          </w:tcPr>
          <w:p w14:paraId="1738823E" w14:textId="6D2E2570"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Male</w:t>
            </w:r>
          </w:p>
        </w:tc>
        <w:tc>
          <w:tcPr>
            <w:tcW w:w="1985" w:type="dxa"/>
            <w:tcBorders>
              <w:left w:val="nil"/>
              <w:right w:val="nil"/>
            </w:tcBorders>
          </w:tcPr>
          <w:p w14:paraId="6DE94AA7" w14:textId="43E10CBC"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41</w:t>
            </w:r>
          </w:p>
        </w:tc>
        <w:tc>
          <w:tcPr>
            <w:tcW w:w="1984" w:type="dxa"/>
            <w:tcBorders>
              <w:left w:val="nil"/>
              <w:right w:val="nil"/>
            </w:tcBorders>
          </w:tcPr>
          <w:p w14:paraId="29E1E979" w14:textId="4A570C2D" w:rsidR="00BF25FF" w:rsidRPr="00EF3264" w:rsidRDefault="00B0531C" w:rsidP="00BF25FF">
            <w:pPr>
              <w:spacing w:line="480" w:lineRule="auto"/>
              <w:jc w:val="center"/>
              <w:rPr>
                <w:rFonts w:ascii="Arial" w:hAnsi="Arial" w:cs="Arial"/>
                <w:sz w:val="24"/>
                <w:szCs w:val="24"/>
              </w:rPr>
            </w:pPr>
            <w:r>
              <w:rPr>
                <w:rFonts w:ascii="Arial" w:hAnsi="Arial" w:cs="Arial"/>
                <w:sz w:val="24"/>
                <w:szCs w:val="24"/>
              </w:rPr>
              <w:t>Weekly</w:t>
            </w:r>
          </w:p>
        </w:tc>
        <w:tc>
          <w:tcPr>
            <w:tcW w:w="1985" w:type="dxa"/>
            <w:tcBorders>
              <w:left w:val="nil"/>
            </w:tcBorders>
          </w:tcPr>
          <w:p w14:paraId="5AC683B9" w14:textId="6A381093"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r w:rsidR="00EF3264" w14:paraId="13CD85E3" w14:textId="77777777" w:rsidTr="001C5F90">
        <w:tc>
          <w:tcPr>
            <w:tcW w:w="1134" w:type="dxa"/>
            <w:tcBorders>
              <w:right w:val="nil"/>
            </w:tcBorders>
          </w:tcPr>
          <w:p w14:paraId="0609FC21" w14:textId="5A5775C8"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P11</w:t>
            </w:r>
          </w:p>
        </w:tc>
        <w:tc>
          <w:tcPr>
            <w:tcW w:w="1984" w:type="dxa"/>
            <w:tcBorders>
              <w:left w:val="nil"/>
              <w:right w:val="nil"/>
            </w:tcBorders>
          </w:tcPr>
          <w:p w14:paraId="481A35BC" w14:textId="7419D1B3"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Female</w:t>
            </w:r>
          </w:p>
        </w:tc>
        <w:tc>
          <w:tcPr>
            <w:tcW w:w="1985" w:type="dxa"/>
            <w:tcBorders>
              <w:left w:val="nil"/>
              <w:right w:val="nil"/>
            </w:tcBorders>
          </w:tcPr>
          <w:p w14:paraId="308C4C88" w14:textId="0FC8B9C2" w:rsidR="00BF25FF" w:rsidRPr="00EF3264" w:rsidRDefault="00BF25FF" w:rsidP="00BF25FF">
            <w:pPr>
              <w:spacing w:line="480" w:lineRule="auto"/>
              <w:jc w:val="center"/>
              <w:rPr>
                <w:rFonts w:ascii="Arial" w:hAnsi="Arial" w:cs="Arial"/>
                <w:sz w:val="24"/>
                <w:szCs w:val="24"/>
              </w:rPr>
            </w:pPr>
            <w:r w:rsidRPr="00EF3264">
              <w:rPr>
                <w:rFonts w:ascii="Arial" w:hAnsi="Arial" w:cs="Arial"/>
                <w:sz w:val="24"/>
                <w:szCs w:val="24"/>
              </w:rPr>
              <w:t>55</w:t>
            </w:r>
          </w:p>
        </w:tc>
        <w:tc>
          <w:tcPr>
            <w:tcW w:w="1984" w:type="dxa"/>
            <w:tcBorders>
              <w:left w:val="nil"/>
              <w:right w:val="nil"/>
            </w:tcBorders>
          </w:tcPr>
          <w:p w14:paraId="1160D214" w14:textId="7C90AF19" w:rsidR="00BF25FF" w:rsidRPr="00EF3264" w:rsidRDefault="00B0531C" w:rsidP="00BF25FF">
            <w:pPr>
              <w:spacing w:line="480" w:lineRule="auto"/>
              <w:jc w:val="center"/>
              <w:rPr>
                <w:rFonts w:ascii="Arial" w:hAnsi="Arial" w:cs="Arial"/>
                <w:sz w:val="24"/>
                <w:szCs w:val="24"/>
              </w:rPr>
            </w:pPr>
            <w:r>
              <w:rPr>
                <w:rFonts w:ascii="Arial" w:hAnsi="Arial" w:cs="Arial"/>
                <w:sz w:val="24"/>
                <w:szCs w:val="24"/>
              </w:rPr>
              <w:t>Weekly</w:t>
            </w:r>
          </w:p>
        </w:tc>
        <w:tc>
          <w:tcPr>
            <w:tcW w:w="1985" w:type="dxa"/>
            <w:tcBorders>
              <w:left w:val="nil"/>
            </w:tcBorders>
          </w:tcPr>
          <w:p w14:paraId="4A68067B" w14:textId="7D9248D0" w:rsidR="00BF25FF" w:rsidRPr="00EF3264" w:rsidRDefault="00C808B9" w:rsidP="00BF25FF">
            <w:pPr>
              <w:spacing w:line="480" w:lineRule="auto"/>
              <w:jc w:val="center"/>
              <w:rPr>
                <w:rFonts w:ascii="Arial" w:hAnsi="Arial" w:cs="Arial"/>
                <w:sz w:val="24"/>
                <w:szCs w:val="24"/>
              </w:rPr>
            </w:pPr>
            <w:r>
              <w:rPr>
                <w:rFonts w:ascii="Arial" w:hAnsi="Arial" w:cs="Arial"/>
                <w:sz w:val="24"/>
                <w:szCs w:val="24"/>
              </w:rPr>
              <w:t>6/6</w:t>
            </w:r>
          </w:p>
        </w:tc>
      </w:tr>
    </w:tbl>
    <w:p w14:paraId="579A57F3" w14:textId="0A0AD146" w:rsidR="00C808B9" w:rsidRPr="00C808B9" w:rsidRDefault="00C808B9" w:rsidP="00BA6305">
      <w:pPr>
        <w:spacing w:before="240" w:after="0" w:line="480" w:lineRule="auto"/>
        <w:rPr>
          <w:rFonts w:ascii="Arial" w:hAnsi="Arial" w:cs="Arial"/>
          <w:sz w:val="24"/>
          <w:szCs w:val="24"/>
        </w:rPr>
      </w:pPr>
      <w:r w:rsidRPr="001C5F90">
        <w:rPr>
          <w:rFonts w:ascii="Arial" w:hAnsi="Arial" w:cs="Arial"/>
          <w:i/>
          <w:iCs/>
          <w:sz w:val="24"/>
          <w:szCs w:val="24"/>
        </w:rPr>
        <w:t>Note</w:t>
      </w:r>
      <w:r>
        <w:rPr>
          <w:rFonts w:ascii="Arial" w:hAnsi="Arial" w:cs="Arial"/>
          <w:sz w:val="24"/>
          <w:szCs w:val="24"/>
        </w:rPr>
        <w:t xml:space="preserve">. P5 dropped out after session 3. </w:t>
      </w:r>
    </w:p>
    <w:p w14:paraId="55D70CD5" w14:textId="700053C3" w:rsidR="00670DF2" w:rsidRPr="005F747F" w:rsidRDefault="00670DF2" w:rsidP="00BA6305">
      <w:pPr>
        <w:spacing w:before="240" w:after="0" w:line="480" w:lineRule="auto"/>
        <w:rPr>
          <w:rFonts w:ascii="Arial" w:hAnsi="Arial" w:cs="Arial"/>
          <w:b/>
          <w:bCs/>
          <w:i/>
          <w:iCs/>
          <w:sz w:val="24"/>
          <w:szCs w:val="24"/>
        </w:rPr>
      </w:pPr>
      <w:r w:rsidRPr="005F747F">
        <w:rPr>
          <w:rFonts w:ascii="Arial" w:hAnsi="Arial" w:cs="Arial"/>
          <w:b/>
          <w:bCs/>
          <w:i/>
          <w:iCs/>
          <w:sz w:val="24"/>
          <w:szCs w:val="24"/>
        </w:rPr>
        <w:t>Uptake and Completion Rates</w:t>
      </w:r>
    </w:p>
    <w:p w14:paraId="2D5625B6" w14:textId="3B7233D8" w:rsidR="004E5B2B" w:rsidRDefault="00670DF2" w:rsidP="001B2D4A">
      <w:pPr>
        <w:spacing w:line="480" w:lineRule="auto"/>
        <w:jc w:val="both"/>
        <w:rPr>
          <w:rFonts w:ascii="Arial" w:hAnsi="Arial" w:cs="Arial"/>
          <w:sz w:val="24"/>
          <w:szCs w:val="24"/>
        </w:rPr>
      </w:pPr>
      <w:r>
        <w:rPr>
          <w:rFonts w:ascii="Arial" w:hAnsi="Arial" w:cs="Arial"/>
          <w:sz w:val="24"/>
          <w:szCs w:val="24"/>
        </w:rPr>
        <w:tab/>
      </w:r>
      <w:r w:rsidRPr="00AE0B7C">
        <w:rPr>
          <w:rFonts w:ascii="Arial" w:hAnsi="Arial" w:cs="Arial"/>
          <w:sz w:val="24"/>
          <w:szCs w:val="24"/>
        </w:rPr>
        <w:t xml:space="preserve">Figure </w:t>
      </w:r>
      <w:r w:rsidR="00AE0B7C" w:rsidRPr="00AE0B7C">
        <w:rPr>
          <w:rFonts w:ascii="Arial" w:hAnsi="Arial" w:cs="Arial"/>
          <w:sz w:val="24"/>
          <w:szCs w:val="24"/>
        </w:rPr>
        <w:t>3</w:t>
      </w:r>
      <w:r>
        <w:rPr>
          <w:rFonts w:ascii="Arial" w:hAnsi="Arial" w:cs="Arial"/>
          <w:sz w:val="24"/>
          <w:szCs w:val="24"/>
        </w:rPr>
        <w:t xml:space="preserve"> highlights the patient progress through the screening</w:t>
      </w:r>
      <w:r w:rsidR="000F1223">
        <w:rPr>
          <w:rFonts w:ascii="Arial" w:hAnsi="Arial" w:cs="Arial"/>
          <w:sz w:val="24"/>
          <w:szCs w:val="24"/>
        </w:rPr>
        <w:t xml:space="preserve">, </w:t>
      </w:r>
      <w:r>
        <w:rPr>
          <w:rFonts w:ascii="Arial" w:hAnsi="Arial" w:cs="Arial"/>
          <w:sz w:val="24"/>
          <w:szCs w:val="24"/>
        </w:rPr>
        <w:t>treatment</w:t>
      </w:r>
      <w:r w:rsidR="000F1223">
        <w:rPr>
          <w:rFonts w:ascii="Arial" w:hAnsi="Arial" w:cs="Arial"/>
          <w:sz w:val="24"/>
          <w:szCs w:val="24"/>
        </w:rPr>
        <w:t xml:space="preserve">, and follow-up </w:t>
      </w:r>
      <w:r>
        <w:rPr>
          <w:rFonts w:ascii="Arial" w:hAnsi="Arial" w:cs="Arial"/>
          <w:sz w:val="24"/>
          <w:szCs w:val="24"/>
        </w:rPr>
        <w:t xml:space="preserve">process. Of the </w:t>
      </w:r>
      <w:r w:rsidR="000F1223">
        <w:rPr>
          <w:rFonts w:ascii="Arial" w:hAnsi="Arial" w:cs="Arial"/>
          <w:sz w:val="24"/>
          <w:szCs w:val="24"/>
        </w:rPr>
        <w:t>98</w:t>
      </w:r>
      <w:r>
        <w:rPr>
          <w:rFonts w:ascii="Arial" w:hAnsi="Arial" w:cs="Arial"/>
          <w:sz w:val="24"/>
          <w:szCs w:val="24"/>
        </w:rPr>
        <w:t xml:space="preserve"> people screened for suitability, </w:t>
      </w:r>
      <w:r w:rsidR="000F1223">
        <w:rPr>
          <w:rFonts w:ascii="Arial" w:hAnsi="Arial" w:cs="Arial"/>
          <w:sz w:val="24"/>
          <w:szCs w:val="24"/>
        </w:rPr>
        <w:t>1</w:t>
      </w:r>
      <w:r w:rsidR="004E5B2B">
        <w:rPr>
          <w:rFonts w:ascii="Arial" w:hAnsi="Arial" w:cs="Arial"/>
          <w:sz w:val="24"/>
          <w:szCs w:val="24"/>
        </w:rPr>
        <w:t>2</w:t>
      </w:r>
      <w:r w:rsidR="000F1223">
        <w:rPr>
          <w:rFonts w:ascii="Arial" w:hAnsi="Arial" w:cs="Arial"/>
          <w:sz w:val="24"/>
          <w:szCs w:val="24"/>
        </w:rPr>
        <w:t xml:space="preserve"> (1</w:t>
      </w:r>
      <w:r w:rsidR="004E5B2B">
        <w:rPr>
          <w:rFonts w:ascii="Arial" w:hAnsi="Arial" w:cs="Arial"/>
          <w:sz w:val="24"/>
          <w:szCs w:val="24"/>
        </w:rPr>
        <w:t>2.24</w:t>
      </w:r>
      <w:r w:rsidR="000F1223">
        <w:rPr>
          <w:rFonts w:ascii="Arial" w:hAnsi="Arial" w:cs="Arial"/>
          <w:sz w:val="24"/>
          <w:szCs w:val="24"/>
        </w:rPr>
        <w:t>%)</w:t>
      </w:r>
      <w:r>
        <w:rPr>
          <w:rFonts w:ascii="Arial" w:hAnsi="Arial" w:cs="Arial"/>
          <w:sz w:val="24"/>
          <w:szCs w:val="24"/>
        </w:rPr>
        <w:t xml:space="preserve"> were deemed potentially suitable. Reasons for exclusions are included in </w:t>
      </w:r>
      <w:r w:rsidR="00A7008F">
        <w:rPr>
          <w:rFonts w:ascii="Arial" w:hAnsi="Arial" w:cs="Arial"/>
          <w:sz w:val="24"/>
          <w:szCs w:val="24"/>
        </w:rPr>
        <w:t>F</w:t>
      </w:r>
      <w:r>
        <w:rPr>
          <w:rFonts w:ascii="Arial" w:hAnsi="Arial" w:cs="Arial"/>
          <w:sz w:val="24"/>
          <w:szCs w:val="24"/>
        </w:rPr>
        <w:t xml:space="preserve">igure </w:t>
      </w:r>
      <w:r w:rsidR="00A7008F">
        <w:rPr>
          <w:rFonts w:ascii="Arial" w:hAnsi="Arial" w:cs="Arial"/>
          <w:sz w:val="24"/>
          <w:szCs w:val="24"/>
        </w:rPr>
        <w:t>3</w:t>
      </w:r>
      <w:r>
        <w:rPr>
          <w:rFonts w:ascii="Arial" w:hAnsi="Arial" w:cs="Arial"/>
          <w:sz w:val="24"/>
          <w:szCs w:val="24"/>
        </w:rPr>
        <w:t xml:space="preserve">. </w:t>
      </w:r>
      <w:r w:rsidR="00727E41">
        <w:rPr>
          <w:rFonts w:ascii="Arial" w:hAnsi="Arial" w:cs="Arial"/>
          <w:sz w:val="24"/>
          <w:szCs w:val="24"/>
        </w:rPr>
        <w:t>Of the people offered CAT-GSH,</w:t>
      </w:r>
      <w:r w:rsidR="000F1223">
        <w:rPr>
          <w:rFonts w:ascii="Arial" w:hAnsi="Arial" w:cs="Arial"/>
          <w:sz w:val="24"/>
          <w:szCs w:val="24"/>
        </w:rPr>
        <w:t xml:space="preserve"> 11</w:t>
      </w:r>
      <w:r w:rsidR="00727E41">
        <w:rPr>
          <w:rFonts w:ascii="Arial" w:hAnsi="Arial" w:cs="Arial"/>
          <w:sz w:val="24"/>
          <w:szCs w:val="24"/>
        </w:rPr>
        <w:t xml:space="preserve"> accepted. </w:t>
      </w:r>
      <w:r w:rsidR="000F1223">
        <w:rPr>
          <w:rFonts w:ascii="Arial" w:hAnsi="Arial" w:cs="Arial"/>
          <w:sz w:val="24"/>
          <w:szCs w:val="24"/>
        </w:rPr>
        <w:t>Ten</w:t>
      </w:r>
      <w:r w:rsidR="00727E41">
        <w:rPr>
          <w:rFonts w:ascii="Arial" w:hAnsi="Arial" w:cs="Arial"/>
          <w:sz w:val="24"/>
          <w:szCs w:val="24"/>
        </w:rPr>
        <w:t xml:space="preserve"> of</w:t>
      </w:r>
      <w:r w:rsidR="000F1223">
        <w:rPr>
          <w:rFonts w:ascii="Arial" w:hAnsi="Arial" w:cs="Arial"/>
          <w:sz w:val="24"/>
          <w:szCs w:val="24"/>
        </w:rPr>
        <w:t xml:space="preserve"> those</w:t>
      </w:r>
      <w:r w:rsidR="00727E41">
        <w:rPr>
          <w:rFonts w:ascii="Arial" w:hAnsi="Arial" w:cs="Arial"/>
          <w:sz w:val="24"/>
          <w:szCs w:val="24"/>
        </w:rPr>
        <w:t xml:space="preserve"> people completed all six </w:t>
      </w:r>
      <w:r w:rsidR="00FE4FC8">
        <w:rPr>
          <w:rFonts w:ascii="Arial" w:hAnsi="Arial" w:cs="Arial"/>
          <w:sz w:val="24"/>
          <w:szCs w:val="24"/>
        </w:rPr>
        <w:t>sessions</w:t>
      </w:r>
      <w:r w:rsidR="00727E41">
        <w:rPr>
          <w:rFonts w:ascii="Arial" w:hAnsi="Arial" w:cs="Arial"/>
          <w:sz w:val="24"/>
          <w:szCs w:val="24"/>
        </w:rPr>
        <w:t xml:space="preserve"> and the follow-up outcome measures</w:t>
      </w:r>
      <w:r w:rsidR="00FE4FC8">
        <w:rPr>
          <w:rFonts w:ascii="Arial" w:hAnsi="Arial" w:cs="Arial"/>
          <w:sz w:val="24"/>
          <w:szCs w:val="24"/>
        </w:rPr>
        <w:t xml:space="preserve"> (named ‘completer group’).</w:t>
      </w:r>
      <w:r w:rsidR="00727E41">
        <w:rPr>
          <w:rFonts w:ascii="Arial" w:hAnsi="Arial" w:cs="Arial"/>
          <w:sz w:val="24"/>
          <w:szCs w:val="24"/>
        </w:rPr>
        <w:t xml:space="preserve"> One person dropped out at session three</w:t>
      </w:r>
      <w:r w:rsidR="00FE4FC8">
        <w:rPr>
          <w:rFonts w:ascii="Arial" w:hAnsi="Arial" w:cs="Arial"/>
          <w:sz w:val="24"/>
          <w:szCs w:val="24"/>
        </w:rPr>
        <w:t xml:space="preserve"> for unknown reasons</w:t>
      </w:r>
      <w:r w:rsidR="00727E41">
        <w:rPr>
          <w:rFonts w:ascii="Arial" w:hAnsi="Arial" w:cs="Arial"/>
          <w:sz w:val="24"/>
          <w:szCs w:val="24"/>
        </w:rPr>
        <w:t xml:space="preserve">. </w:t>
      </w:r>
      <w:r w:rsidR="00727E41" w:rsidRPr="00FB2C19">
        <w:rPr>
          <w:rFonts w:ascii="Arial" w:hAnsi="Arial" w:cs="Arial"/>
          <w:sz w:val="24"/>
          <w:szCs w:val="24"/>
        </w:rPr>
        <w:t>No</w:t>
      </w:r>
      <w:r w:rsidR="00FB2C19">
        <w:rPr>
          <w:rFonts w:ascii="Arial" w:hAnsi="Arial" w:cs="Arial"/>
          <w:sz w:val="24"/>
          <w:szCs w:val="24"/>
        </w:rPr>
        <w:t>ne of the completer group</w:t>
      </w:r>
      <w:r w:rsidR="00727E41" w:rsidRPr="00FB2C19">
        <w:rPr>
          <w:rFonts w:ascii="Arial" w:hAnsi="Arial" w:cs="Arial"/>
          <w:sz w:val="24"/>
          <w:szCs w:val="24"/>
        </w:rPr>
        <w:t xml:space="preserve"> missed an</w:t>
      </w:r>
      <w:r w:rsidR="00EF3264">
        <w:rPr>
          <w:rFonts w:ascii="Arial" w:hAnsi="Arial" w:cs="Arial"/>
          <w:sz w:val="24"/>
          <w:szCs w:val="24"/>
        </w:rPr>
        <w:t>y sessions and attended full CAT-GSH</w:t>
      </w:r>
      <w:r w:rsidR="00727E41" w:rsidRPr="00FB2C19">
        <w:rPr>
          <w:rFonts w:ascii="Arial" w:hAnsi="Arial" w:cs="Arial"/>
          <w:sz w:val="24"/>
          <w:szCs w:val="24"/>
        </w:rPr>
        <w:t>.</w:t>
      </w:r>
      <w:r w:rsidR="00727E41">
        <w:rPr>
          <w:rFonts w:ascii="Arial" w:hAnsi="Arial" w:cs="Arial"/>
          <w:sz w:val="24"/>
          <w:szCs w:val="24"/>
        </w:rPr>
        <w:t xml:space="preserve"> </w:t>
      </w:r>
      <w:r w:rsidR="004E5B2B">
        <w:rPr>
          <w:rFonts w:ascii="Arial" w:hAnsi="Arial" w:cs="Arial"/>
          <w:sz w:val="24"/>
          <w:szCs w:val="24"/>
        </w:rPr>
        <w:t xml:space="preserve"> </w:t>
      </w:r>
    </w:p>
    <w:p w14:paraId="514A6246" w14:textId="77777777" w:rsidR="00D0498D" w:rsidRDefault="00D0498D">
      <w:pPr>
        <w:rPr>
          <w:rFonts w:ascii="Arial" w:hAnsi="Arial" w:cs="Arial"/>
          <w:b/>
          <w:bCs/>
          <w:sz w:val="24"/>
          <w:szCs w:val="24"/>
        </w:rPr>
      </w:pPr>
      <w:r>
        <w:rPr>
          <w:rFonts w:ascii="Arial" w:hAnsi="Arial" w:cs="Arial"/>
          <w:b/>
          <w:bCs/>
          <w:sz w:val="24"/>
          <w:szCs w:val="24"/>
        </w:rPr>
        <w:br w:type="page"/>
      </w:r>
    </w:p>
    <w:p w14:paraId="0BE757DE" w14:textId="6B26F9CF" w:rsidR="000F1223" w:rsidRPr="00AE0B7C" w:rsidRDefault="000F1223" w:rsidP="00EF3264">
      <w:pPr>
        <w:rPr>
          <w:rFonts w:ascii="Arial" w:hAnsi="Arial" w:cs="Arial"/>
          <w:b/>
          <w:bCs/>
          <w:sz w:val="24"/>
          <w:szCs w:val="24"/>
        </w:rPr>
      </w:pPr>
      <w:r w:rsidRPr="00AE0B7C">
        <w:rPr>
          <w:rFonts w:ascii="Arial" w:hAnsi="Arial" w:cs="Arial"/>
          <w:b/>
          <w:bCs/>
          <w:sz w:val="24"/>
          <w:szCs w:val="24"/>
        </w:rPr>
        <w:lastRenderedPageBreak/>
        <w:t xml:space="preserve">Figure </w:t>
      </w:r>
      <w:r w:rsidR="00AE0B7C" w:rsidRPr="00AE0B7C">
        <w:rPr>
          <w:rFonts w:ascii="Arial" w:hAnsi="Arial" w:cs="Arial"/>
          <w:b/>
          <w:bCs/>
          <w:sz w:val="24"/>
          <w:szCs w:val="24"/>
        </w:rPr>
        <w:t>3</w:t>
      </w:r>
    </w:p>
    <w:p w14:paraId="6D370829" w14:textId="3DFB406F" w:rsidR="000F1223" w:rsidRPr="00AE0B7C" w:rsidRDefault="00AE0B7C" w:rsidP="00AE0B7C">
      <w:pPr>
        <w:spacing w:line="276" w:lineRule="auto"/>
        <w:jc w:val="both"/>
        <w:rPr>
          <w:rFonts w:ascii="Arial" w:hAnsi="Arial" w:cs="Arial"/>
          <w:i/>
          <w:iCs/>
          <w:sz w:val="24"/>
          <w:szCs w:val="24"/>
        </w:rPr>
      </w:pPr>
      <w:r w:rsidRPr="00AE0B7C">
        <w:rPr>
          <w:rFonts w:ascii="Arial" w:hAnsi="Arial" w:cs="Arial"/>
          <w:i/>
          <w:iCs/>
          <w:sz w:val="24"/>
          <w:szCs w:val="24"/>
        </w:rPr>
        <w:t>Flowchart of CAT-GSH for Depression Uptake Process</w:t>
      </w:r>
    </w:p>
    <w:p w14:paraId="63E5858B" w14:textId="1F75DF81" w:rsidR="000F1223" w:rsidRDefault="004E5B2B" w:rsidP="001B2D4A">
      <w:pPr>
        <w:spacing w:line="480" w:lineRule="auto"/>
        <w:jc w:val="both"/>
        <w:rPr>
          <w:rFonts w:ascii="Arial" w:hAnsi="Arial" w:cs="Arial"/>
          <w:sz w:val="24"/>
          <w:szCs w:val="24"/>
        </w:rPr>
      </w:pPr>
      <w:r>
        <w:rPr>
          <w:noProof/>
        </w:rPr>
        <w:drawing>
          <wp:inline distT="0" distB="0" distL="0" distR="0" wp14:anchorId="080C1190" wp14:editId="66B2E813">
            <wp:extent cx="5651147" cy="6922770"/>
            <wp:effectExtent l="0" t="0" r="6985" b="0"/>
            <wp:docPr id="20262820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82007" name="Picture 1" descr="A screenshot of a computer&#10;&#10;Description automatically generated"/>
                    <pic:cNvPicPr/>
                  </pic:nvPicPr>
                  <pic:blipFill rotWithShape="1">
                    <a:blip r:embed="rId49"/>
                    <a:srcRect l="18973" t="33834" r="69484" b="16255"/>
                    <a:stretch/>
                  </pic:blipFill>
                  <pic:spPr bwMode="auto">
                    <a:xfrm>
                      <a:off x="0" y="0"/>
                      <a:ext cx="5693603" cy="6974779"/>
                    </a:xfrm>
                    <a:prstGeom prst="rect">
                      <a:avLst/>
                    </a:prstGeom>
                    <a:ln>
                      <a:noFill/>
                    </a:ln>
                    <a:extLst>
                      <a:ext uri="{53640926-AAD7-44D8-BBD7-CCE9431645EC}">
                        <a14:shadowObscured xmlns:a14="http://schemas.microsoft.com/office/drawing/2010/main"/>
                      </a:ext>
                    </a:extLst>
                  </pic:spPr>
                </pic:pic>
              </a:graphicData>
            </a:graphic>
          </wp:inline>
        </w:drawing>
      </w:r>
    </w:p>
    <w:p w14:paraId="3B33DB07" w14:textId="42B6A7F9" w:rsidR="00BB00E1" w:rsidRPr="005F747F" w:rsidRDefault="000F1223" w:rsidP="00FB2C19">
      <w:pPr>
        <w:rPr>
          <w:rFonts w:ascii="Arial" w:hAnsi="Arial" w:cs="Arial"/>
          <w:b/>
          <w:bCs/>
          <w:i/>
          <w:iCs/>
          <w:sz w:val="24"/>
          <w:szCs w:val="24"/>
        </w:rPr>
      </w:pPr>
      <w:r>
        <w:rPr>
          <w:rFonts w:ascii="Arial" w:hAnsi="Arial" w:cs="Arial"/>
          <w:b/>
          <w:bCs/>
          <w:i/>
          <w:iCs/>
          <w:sz w:val="24"/>
          <w:szCs w:val="24"/>
        </w:rPr>
        <w:br w:type="page"/>
      </w:r>
      <w:r w:rsidR="009F24FD">
        <w:rPr>
          <w:rFonts w:ascii="Arial" w:hAnsi="Arial" w:cs="Arial"/>
          <w:b/>
          <w:bCs/>
          <w:i/>
          <w:iCs/>
          <w:sz w:val="24"/>
          <w:szCs w:val="24"/>
        </w:rPr>
        <w:lastRenderedPageBreak/>
        <w:t>Therapist Competency</w:t>
      </w:r>
      <w:r w:rsidR="00BB00E1" w:rsidRPr="005F747F">
        <w:rPr>
          <w:rFonts w:ascii="Arial" w:hAnsi="Arial" w:cs="Arial"/>
          <w:b/>
          <w:bCs/>
          <w:i/>
          <w:iCs/>
          <w:sz w:val="24"/>
          <w:szCs w:val="24"/>
        </w:rPr>
        <w:t xml:space="preserve"> </w:t>
      </w:r>
    </w:p>
    <w:p w14:paraId="31B659F3" w14:textId="2AFCBAD3" w:rsidR="00BB00E1" w:rsidRDefault="00BB00E1" w:rsidP="00E118F5">
      <w:pPr>
        <w:spacing w:line="480" w:lineRule="auto"/>
        <w:rPr>
          <w:rFonts w:ascii="Arial" w:hAnsi="Arial" w:cs="Arial"/>
          <w:sz w:val="24"/>
          <w:szCs w:val="24"/>
        </w:rPr>
      </w:pPr>
      <w:r>
        <w:rPr>
          <w:rFonts w:ascii="Arial" w:hAnsi="Arial" w:cs="Arial"/>
          <w:b/>
          <w:bCs/>
          <w:sz w:val="24"/>
          <w:szCs w:val="24"/>
        </w:rPr>
        <w:tab/>
      </w:r>
      <w:r w:rsidR="000567DA" w:rsidRPr="000567DA">
        <w:rPr>
          <w:rFonts w:ascii="Arial" w:hAnsi="Arial" w:cs="Arial"/>
          <w:sz w:val="24"/>
          <w:szCs w:val="24"/>
        </w:rPr>
        <w:t xml:space="preserve">Table </w:t>
      </w:r>
      <w:r w:rsidR="00B0531C">
        <w:rPr>
          <w:rFonts w:ascii="Arial" w:hAnsi="Arial" w:cs="Arial"/>
          <w:sz w:val="24"/>
          <w:szCs w:val="24"/>
        </w:rPr>
        <w:t>10</w:t>
      </w:r>
      <w:r w:rsidR="00EF3264">
        <w:rPr>
          <w:rFonts w:ascii="Arial" w:hAnsi="Arial" w:cs="Arial"/>
          <w:sz w:val="24"/>
          <w:szCs w:val="24"/>
        </w:rPr>
        <w:t xml:space="preserve"> shows each participant</w:t>
      </w:r>
      <w:r w:rsidR="00B25C16">
        <w:rPr>
          <w:rFonts w:ascii="Arial" w:hAnsi="Arial" w:cs="Arial"/>
          <w:sz w:val="24"/>
          <w:szCs w:val="24"/>
        </w:rPr>
        <w:t>’</w:t>
      </w:r>
      <w:r w:rsidR="00EF3264">
        <w:rPr>
          <w:rFonts w:ascii="Arial" w:hAnsi="Arial" w:cs="Arial"/>
          <w:sz w:val="24"/>
          <w:szCs w:val="24"/>
        </w:rPr>
        <w:t xml:space="preserve">s overall scores, from both raters, alongside if competency criteria were met (&gt;18). Table </w:t>
      </w:r>
      <w:r w:rsidR="00B0531C">
        <w:rPr>
          <w:rFonts w:ascii="Arial" w:hAnsi="Arial" w:cs="Arial"/>
          <w:sz w:val="24"/>
          <w:szCs w:val="24"/>
        </w:rPr>
        <w:t>11</w:t>
      </w:r>
      <w:r w:rsidR="000567DA" w:rsidRPr="000567DA">
        <w:rPr>
          <w:rFonts w:ascii="Arial" w:hAnsi="Arial" w:cs="Arial"/>
          <w:sz w:val="24"/>
          <w:szCs w:val="24"/>
        </w:rPr>
        <w:t xml:space="preserve"> outlines </w:t>
      </w:r>
      <w:r w:rsidR="000567DA">
        <w:rPr>
          <w:rFonts w:ascii="Arial" w:hAnsi="Arial" w:cs="Arial"/>
          <w:sz w:val="24"/>
          <w:szCs w:val="24"/>
        </w:rPr>
        <w:t xml:space="preserve">the total competency mean and </w:t>
      </w:r>
      <w:r w:rsidR="00A20EE1">
        <w:rPr>
          <w:rFonts w:ascii="Arial" w:hAnsi="Arial" w:cs="Arial"/>
          <w:sz w:val="24"/>
          <w:szCs w:val="24"/>
        </w:rPr>
        <w:t>SD</w:t>
      </w:r>
      <w:r w:rsidR="000567DA">
        <w:rPr>
          <w:rFonts w:ascii="Arial" w:hAnsi="Arial" w:cs="Arial"/>
          <w:sz w:val="24"/>
          <w:szCs w:val="24"/>
        </w:rPr>
        <w:t>, for both rater</w:t>
      </w:r>
      <w:r w:rsidR="00C9444E">
        <w:rPr>
          <w:rFonts w:ascii="Arial" w:hAnsi="Arial" w:cs="Arial"/>
          <w:sz w:val="24"/>
          <w:szCs w:val="24"/>
        </w:rPr>
        <w:t>s</w:t>
      </w:r>
      <w:r w:rsidR="000567DA">
        <w:rPr>
          <w:rFonts w:ascii="Arial" w:hAnsi="Arial" w:cs="Arial"/>
          <w:sz w:val="24"/>
          <w:szCs w:val="24"/>
        </w:rPr>
        <w:t xml:space="preserve">, across all session three data. </w:t>
      </w:r>
      <w:r w:rsidR="00F77E82">
        <w:rPr>
          <w:rFonts w:ascii="Arial" w:hAnsi="Arial" w:cs="Arial"/>
          <w:sz w:val="24"/>
          <w:szCs w:val="24"/>
        </w:rPr>
        <w:t>Inter-rater reliability</w:t>
      </w:r>
      <w:r w:rsidR="00C26C74">
        <w:rPr>
          <w:rFonts w:ascii="Arial" w:hAnsi="Arial" w:cs="Arial"/>
          <w:sz w:val="24"/>
          <w:szCs w:val="24"/>
        </w:rPr>
        <w:t xml:space="preserve"> calculated using intraclass correction coefficient</w:t>
      </w:r>
      <w:r w:rsidR="00EF3264">
        <w:rPr>
          <w:rFonts w:ascii="Arial" w:hAnsi="Arial" w:cs="Arial"/>
          <w:sz w:val="24"/>
          <w:szCs w:val="24"/>
        </w:rPr>
        <w:t xml:space="preserve"> = </w:t>
      </w:r>
      <w:r w:rsidR="00C26C74">
        <w:rPr>
          <w:rFonts w:ascii="Arial" w:hAnsi="Arial" w:cs="Arial"/>
          <w:sz w:val="24"/>
          <w:szCs w:val="24"/>
        </w:rPr>
        <w:t>95</w:t>
      </w:r>
      <w:r w:rsidR="00EF3264">
        <w:rPr>
          <w:rFonts w:ascii="Arial" w:hAnsi="Arial" w:cs="Arial"/>
          <w:sz w:val="24"/>
          <w:szCs w:val="24"/>
        </w:rPr>
        <w:t xml:space="preserve">%. </w:t>
      </w:r>
      <w:r w:rsidR="002D0750">
        <w:rPr>
          <w:rFonts w:ascii="Arial" w:hAnsi="Arial" w:cs="Arial"/>
          <w:sz w:val="24"/>
          <w:szCs w:val="24"/>
        </w:rPr>
        <w:t xml:space="preserve"> </w:t>
      </w:r>
    </w:p>
    <w:p w14:paraId="1592B76C" w14:textId="6041E146" w:rsidR="005B6551" w:rsidRPr="005B6551" w:rsidRDefault="005B6551" w:rsidP="00B0531C">
      <w:pPr>
        <w:spacing w:line="276" w:lineRule="auto"/>
        <w:rPr>
          <w:rFonts w:ascii="Arial" w:hAnsi="Arial" w:cs="Arial"/>
          <w:b/>
          <w:bCs/>
          <w:sz w:val="24"/>
          <w:szCs w:val="24"/>
        </w:rPr>
      </w:pPr>
      <w:r w:rsidRPr="005B6551">
        <w:rPr>
          <w:rFonts w:ascii="Arial" w:hAnsi="Arial" w:cs="Arial"/>
          <w:b/>
          <w:bCs/>
          <w:sz w:val="24"/>
          <w:szCs w:val="24"/>
        </w:rPr>
        <w:t xml:space="preserve">Table </w:t>
      </w:r>
      <w:r w:rsidR="00B0531C">
        <w:rPr>
          <w:rFonts w:ascii="Arial" w:hAnsi="Arial" w:cs="Arial"/>
          <w:b/>
          <w:bCs/>
          <w:sz w:val="24"/>
          <w:szCs w:val="24"/>
        </w:rPr>
        <w:t>10</w:t>
      </w:r>
    </w:p>
    <w:p w14:paraId="03CA1C80" w14:textId="508A6ED5" w:rsidR="005B6551" w:rsidRDefault="005B6551" w:rsidP="00B0531C">
      <w:pPr>
        <w:spacing w:line="276" w:lineRule="auto"/>
        <w:rPr>
          <w:rFonts w:ascii="Arial" w:hAnsi="Arial" w:cs="Arial"/>
          <w:i/>
          <w:iCs/>
          <w:sz w:val="24"/>
          <w:szCs w:val="24"/>
        </w:rPr>
      </w:pPr>
      <w:r>
        <w:rPr>
          <w:rFonts w:ascii="Arial" w:hAnsi="Arial" w:cs="Arial"/>
          <w:i/>
          <w:iCs/>
          <w:sz w:val="24"/>
          <w:szCs w:val="24"/>
        </w:rPr>
        <w:t>Overall Competency Scores, Mean, and Competency Criteria</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704"/>
        <w:gridCol w:w="1842"/>
        <w:gridCol w:w="1843"/>
        <w:gridCol w:w="1843"/>
        <w:gridCol w:w="2829"/>
      </w:tblGrid>
      <w:tr w:rsidR="005B6551" w14:paraId="114E1CE5" w14:textId="77777777" w:rsidTr="001E0ED7">
        <w:tc>
          <w:tcPr>
            <w:tcW w:w="704" w:type="dxa"/>
            <w:tcBorders>
              <w:right w:val="nil"/>
            </w:tcBorders>
          </w:tcPr>
          <w:p w14:paraId="726105B4" w14:textId="77777777" w:rsidR="005B6551" w:rsidRPr="001E0ED7" w:rsidRDefault="005B6551" w:rsidP="001E0ED7">
            <w:pPr>
              <w:spacing w:line="480" w:lineRule="auto"/>
              <w:jc w:val="center"/>
              <w:rPr>
                <w:rFonts w:ascii="Arial" w:hAnsi="Arial" w:cs="Arial"/>
                <w:sz w:val="24"/>
                <w:szCs w:val="24"/>
              </w:rPr>
            </w:pPr>
          </w:p>
        </w:tc>
        <w:tc>
          <w:tcPr>
            <w:tcW w:w="1842" w:type="dxa"/>
            <w:tcBorders>
              <w:left w:val="nil"/>
              <w:right w:val="nil"/>
            </w:tcBorders>
          </w:tcPr>
          <w:p w14:paraId="0F24CB7F" w14:textId="2BF8B50D" w:rsidR="005B6551" w:rsidRPr="00D0498D" w:rsidRDefault="005B6551" w:rsidP="001E0ED7">
            <w:pPr>
              <w:spacing w:line="480" w:lineRule="auto"/>
              <w:jc w:val="center"/>
              <w:rPr>
                <w:rFonts w:ascii="Arial" w:hAnsi="Arial" w:cs="Arial"/>
                <w:sz w:val="24"/>
                <w:szCs w:val="24"/>
              </w:rPr>
            </w:pPr>
            <w:r w:rsidRPr="00D0498D">
              <w:rPr>
                <w:rFonts w:ascii="Arial" w:hAnsi="Arial" w:cs="Arial"/>
                <w:sz w:val="24"/>
                <w:szCs w:val="24"/>
              </w:rPr>
              <w:t>Rater One</w:t>
            </w:r>
          </w:p>
        </w:tc>
        <w:tc>
          <w:tcPr>
            <w:tcW w:w="1843" w:type="dxa"/>
            <w:tcBorders>
              <w:left w:val="nil"/>
              <w:right w:val="nil"/>
            </w:tcBorders>
          </w:tcPr>
          <w:p w14:paraId="119F796B" w14:textId="4700778A" w:rsidR="005B6551" w:rsidRPr="00D0498D" w:rsidRDefault="005B6551" w:rsidP="001E0ED7">
            <w:pPr>
              <w:spacing w:line="480" w:lineRule="auto"/>
              <w:jc w:val="center"/>
              <w:rPr>
                <w:rFonts w:ascii="Arial" w:hAnsi="Arial" w:cs="Arial"/>
                <w:sz w:val="24"/>
                <w:szCs w:val="24"/>
              </w:rPr>
            </w:pPr>
            <w:r w:rsidRPr="00D0498D">
              <w:rPr>
                <w:rFonts w:ascii="Arial" w:hAnsi="Arial" w:cs="Arial"/>
                <w:sz w:val="24"/>
                <w:szCs w:val="24"/>
              </w:rPr>
              <w:t>Rater Two (RK)</w:t>
            </w:r>
          </w:p>
        </w:tc>
        <w:tc>
          <w:tcPr>
            <w:tcW w:w="1843" w:type="dxa"/>
            <w:tcBorders>
              <w:left w:val="nil"/>
              <w:right w:val="nil"/>
            </w:tcBorders>
          </w:tcPr>
          <w:p w14:paraId="76CDDA45" w14:textId="7EE2083D" w:rsidR="005B6551" w:rsidRPr="00D0498D" w:rsidRDefault="005B6551" w:rsidP="001E0ED7">
            <w:pPr>
              <w:spacing w:line="480" w:lineRule="auto"/>
              <w:jc w:val="center"/>
              <w:rPr>
                <w:rFonts w:ascii="Arial" w:hAnsi="Arial" w:cs="Arial"/>
                <w:sz w:val="24"/>
                <w:szCs w:val="24"/>
              </w:rPr>
            </w:pPr>
            <w:r w:rsidRPr="00D0498D">
              <w:rPr>
                <w:rFonts w:ascii="Arial" w:hAnsi="Arial" w:cs="Arial"/>
                <w:sz w:val="24"/>
                <w:szCs w:val="24"/>
              </w:rPr>
              <w:t>Mean</w:t>
            </w:r>
          </w:p>
        </w:tc>
        <w:tc>
          <w:tcPr>
            <w:tcW w:w="2829" w:type="dxa"/>
            <w:tcBorders>
              <w:left w:val="nil"/>
            </w:tcBorders>
          </w:tcPr>
          <w:p w14:paraId="2E01ACC7" w14:textId="177B7896" w:rsidR="005B6551" w:rsidRPr="00D0498D" w:rsidRDefault="005B6551" w:rsidP="001E0ED7">
            <w:pPr>
              <w:spacing w:line="480" w:lineRule="auto"/>
              <w:jc w:val="center"/>
              <w:rPr>
                <w:rFonts w:ascii="Arial" w:hAnsi="Arial" w:cs="Arial"/>
                <w:sz w:val="24"/>
                <w:szCs w:val="24"/>
              </w:rPr>
            </w:pPr>
            <w:r w:rsidRPr="00D0498D">
              <w:rPr>
                <w:rFonts w:ascii="Arial" w:hAnsi="Arial" w:cs="Arial"/>
                <w:sz w:val="24"/>
                <w:szCs w:val="24"/>
              </w:rPr>
              <w:t>Competency Criteria Met (&gt;18)</w:t>
            </w:r>
          </w:p>
        </w:tc>
      </w:tr>
      <w:tr w:rsidR="005B6551" w14:paraId="33A74A8F" w14:textId="77777777" w:rsidTr="001E0ED7">
        <w:tc>
          <w:tcPr>
            <w:tcW w:w="704" w:type="dxa"/>
            <w:tcBorders>
              <w:right w:val="nil"/>
            </w:tcBorders>
          </w:tcPr>
          <w:p w14:paraId="7CB7456B" w14:textId="164B3203"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P1</w:t>
            </w:r>
          </w:p>
        </w:tc>
        <w:tc>
          <w:tcPr>
            <w:tcW w:w="1842" w:type="dxa"/>
            <w:tcBorders>
              <w:left w:val="nil"/>
              <w:right w:val="nil"/>
            </w:tcBorders>
          </w:tcPr>
          <w:p w14:paraId="1DEF1DF9" w14:textId="7D4DF557"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19</w:t>
            </w:r>
          </w:p>
        </w:tc>
        <w:tc>
          <w:tcPr>
            <w:tcW w:w="1843" w:type="dxa"/>
            <w:tcBorders>
              <w:left w:val="nil"/>
              <w:right w:val="nil"/>
            </w:tcBorders>
          </w:tcPr>
          <w:p w14:paraId="795D95EC" w14:textId="0B108455"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19</w:t>
            </w:r>
          </w:p>
        </w:tc>
        <w:tc>
          <w:tcPr>
            <w:tcW w:w="1843" w:type="dxa"/>
            <w:tcBorders>
              <w:left w:val="nil"/>
              <w:right w:val="nil"/>
            </w:tcBorders>
          </w:tcPr>
          <w:p w14:paraId="511F2D09" w14:textId="209CEF1B"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19</w:t>
            </w:r>
          </w:p>
        </w:tc>
        <w:tc>
          <w:tcPr>
            <w:tcW w:w="2829" w:type="dxa"/>
            <w:tcBorders>
              <w:left w:val="nil"/>
            </w:tcBorders>
          </w:tcPr>
          <w:p w14:paraId="164D6EFB" w14:textId="523B89B8"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Yes</w:t>
            </w:r>
          </w:p>
        </w:tc>
      </w:tr>
      <w:tr w:rsidR="005B6551" w14:paraId="2BC01299" w14:textId="77777777" w:rsidTr="001E0ED7">
        <w:tc>
          <w:tcPr>
            <w:tcW w:w="704" w:type="dxa"/>
            <w:tcBorders>
              <w:right w:val="nil"/>
            </w:tcBorders>
          </w:tcPr>
          <w:p w14:paraId="33E40C58" w14:textId="3661D243"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P2</w:t>
            </w:r>
          </w:p>
        </w:tc>
        <w:tc>
          <w:tcPr>
            <w:tcW w:w="1842" w:type="dxa"/>
            <w:tcBorders>
              <w:left w:val="nil"/>
              <w:right w:val="nil"/>
            </w:tcBorders>
          </w:tcPr>
          <w:p w14:paraId="4EBA4EE1" w14:textId="39FD52BA"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18</w:t>
            </w:r>
          </w:p>
        </w:tc>
        <w:tc>
          <w:tcPr>
            <w:tcW w:w="1843" w:type="dxa"/>
            <w:tcBorders>
              <w:left w:val="nil"/>
              <w:right w:val="nil"/>
            </w:tcBorders>
          </w:tcPr>
          <w:p w14:paraId="5C70EF72" w14:textId="3BE4D1D3"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18</w:t>
            </w:r>
          </w:p>
        </w:tc>
        <w:tc>
          <w:tcPr>
            <w:tcW w:w="1843" w:type="dxa"/>
            <w:tcBorders>
              <w:left w:val="nil"/>
              <w:right w:val="nil"/>
            </w:tcBorders>
          </w:tcPr>
          <w:p w14:paraId="56841D0E" w14:textId="374E33E1"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18</w:t>
            </w:r>
          </w:p>
        </w:tc>
        <w:tc>
          <w:tcPr>
            <w:tcW w:w="2829" w:type="dxa"/>
            <w:tcBorders>
              <w:left w:val="nil"/>
            </w:tcBorders>
          </w:tcPr>
          <w:p w14:paraId="739EBCDB" w14:textId="340FA044"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Yes</w:t>
            </w:r>
          </w:p>
        </w:tc>
      </w:tr>
      <w:tr w:rsidR="005B6551" w14:paraId="1ECBEC82" w14:textId="77777777" w:rsidTr="001E0ED7">
        <w:tc>
          <w:tcPr>
            <w:tcW w:w="704" w:type="dxa"/>
            <w:tcBorders>
              <w:right w:val="nil"/>
            </w:tcBorders>
          </w:tcPr>
          <w:p w14:paraId="029646EF" w14:textId="6ED5863F"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P3</w:t>
            </w:r>
          </w:p>
        </w:tc>
        <w:tc>
          <w:tcPr>
            <w:tcW w:w="1842" w:type="dxa"/>
            <w:tcBorders>
              <w:left w:val="nil"/>
              <w:right w:val="nil"/>
            </w:tcBorders>
          </w:tcPr>
          <w:p w14:paraId="5A2C0003" w14:textId="2FFDF005"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17.5</w:t>
            </w:r>
          </w:p>
        </w:tc>
        <w:tc>
          <w:tcPr>
            <w:tcW w:w="1843" w:type="dxa"/>
            <w:tcBorders>
              <w:left w:val="nil"/>
              <w:right w:val="nil"/>
            </w:tcBorders>
          </w:tcPr>
          <w:p w14:paraId="65094DFA" w14:textId="7A0F3E75"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18</w:t>
            </w:r>
          </w:p>
        </w:tc>
        <w:tc>
          <w:tcPr>
            <w:tcW w:w="1843" w:type="dxa"/>
            <w:tcBorders>
              <w:left w:val="nil"/>
              <w:right w:val="nil"/>
            </w:tcBorders>
          </w:tcPr>
          <w:p w14:paraId="42351EB1" w14:textId="76ABBE69"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17.75</w:t>
            </w:r>
          </w:p>
        </w:tc>
        <w:tc>
          <w:tcPr>
            <w:tcW w:w="2829" w:type="dxa"/>
            <w:tcBorders>
              <w:left w:val="nil"/>
            </w:tcBorders>
          </w:tcPr>
          <w:p w14:paraId="31016D54" w14:textId="701B1E53"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No</w:t>
            </w:r>
          </w:p>
        </w:tc>
      </w:tr>
      <w:tr w:rsidR="005B6551" w14:paraId="4C2ED345" w14:textId="77777777" w:rsidTr="001E0ED7">
        <w:tc>
          <w:tcPr>
            <w:tcW w:w="704" w:type="dxa"/>
            <w:tcBorders>
              <w:right w:val="nil"/>
            </w:tcBorders>
          </w:tcPr>
          <w:p w14:paraId="103D0B86" w14:textId="67896A05"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P4</w:t>
            </w:r>
          </w:p>
        </w:tc>
        <w:tc>
          <w:tcPr>
            <w:tcW w:w="1842" w:type="dxa"/>
            <w:tcBorders>
              <w:left w:val="nil"/>
              <w:right w:val="nil"/>
            </w:tcBorders>
          </w:tcPr>
          <w:p w14:paraId="10EFD46C" w14:textId="239CF316"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16</w:t>
            </w:r>
          </w:p>
        </w:tc>
        <w:tc>
          <w:tcPr>
            <w:tcW w:w="1843" w:type="dxa"/>
            <w:tcBorders>
              <w:left w:val="nil"/>
              <w:right w:val="nil"/>
            </w:tcBorders>
          </w:tcPr>
          <w:p w14:paraId="5BB4E450" w14:textId="72FCD4AB"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17</w:t>
            </w:r>
          </w:p>
        </w:tc>
        <w:tc>
          <w:tcPr>
            <w:tcW w:w="1843" w:type="dxa"/>
            <w:tcBorders>
              <w:left w:val="nil"/>
              <w:right w:val="nil"/>
            </w:tcBorders>
          </w:tcPr>
          <w:p w14:paraId="652188C2" w14:textId="717AA653"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16.5</w:t>
            </w:r>
          </w:p>
        </w:tc>
        <w:tc>
          <w:tcPr>
            <w:tcW w:w="2829" w:type="dxa"/>
            <w:tcBorders>
              <w:left w:val="nil"/>
            </w:tcBorders>
          </w:tcPr>
          <w:p w14:paraId="45A7A9ED" w14:textId="37F27054"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No</w:t>
            </w:r>
          </w:p>
        </w:tc>
      </w:tr>
      <w:tr w:rsidR="005B6551" w14:paraId="5203A6CC" w14:textId="77777777" w:rsidTr="001E0ED7">
        <w:tc>
          <w:tcPr>
            <w:tcW w:w="704" w:type="dxa"/>
            <w:tcBorders>
              <w:right w:val="nil"/>
            </w:tcBorders>
          </w:tcPr>
          <w:p w14:paraId="3B6BE6AB" w14:textId="48F2A231"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P5</w:t>
            </w:r>
          </w:p>
        </w:tc>
        <w:tc>
          <w:tcPr>
            <w:tcW w:w="1842" w:type="dxa"/>
            <w:tcBorders>
              <w:left w:val="nil"/>
              <w:right w:val="nil"/>
            </w:tcBorders>
          </w:tcPr>
          <w:p w14:paraId="357CF77A" w14:textId="5A6D3DBF"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22.5</w:t>
            </w:r>
          </w:p>
        </w:tc>
        <w:tc>
          <w:tcPr>
            <w:tcW w:w="1843" w:type="dxa"/>
            <w:tcBorders>
              <w:left w:val="nil"/>
              <w:right w:val="nil"/>
            </w:tcBorders>
          </w:tcPr>
          <w:p w14:paraId="162ED67E" w14:textId="4A4D2E9F"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22.5</w:t>
            </w:r>
          </w:p>
        </w:tc>
        <w:tc>
          <w:tcPr>
            <w:tcW w:w="1843" w:type="dxa"/>
            <w:tcBorders>
              <w:left w:val="nil"/>
              <w:right w:val="nil"/>
            </w:tcBorders>
          </w:tcPr>
          <w:p w14:paraId="54EC0404" w14:textId="4C785D3D"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22.5</w:t>
            </w:r>
          </w:p>
        </w:tc>
        <w:tc>
          <w:tcPr>
            <w:tcW w:w="2829" w:type="dxa"/>
            <w:tcBorders>
              <w:left w:val="nil"/>
            </w:tcBorders>
          </w:tcPr>
          <w:p w14:paraId="1DE76B14" w14:textId="72A2FA61"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Yes</w:t>
            </w:r>
          </w:p>
        </w:tc>
      </w:tr>
      <w:tr w:rsidR="005B6551" w14:paraId="0BA1AE66" w14:textId="77777777" w:rsidTr="001E0ED7">
        <w:tc>
          <w:tcPr>
            <w:tcW w:w="704" w:type="dxa"/>
            <w:tcBorders>
              <w:right w:val="nil"/>
            </w:tcBorders>
          </w:tcPr>
          <w:p w14:paraId="7122B35A" w14:textId="3951E7EE"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P6</w:t>
            </w:r>
          </w:p>
        </w:tc>
        <w:tc>
          <w:tcPr>
            <w:tcW w:w="1842" w:type="dxa"/>
            <w:tcBorders>
              <w:left w:val="nil"/>
              <w:right w:val="nil"/>
            </w:tcBorders>
          </w:tcPr>
          <w:p w14:paraId="5B477C54" w14:textId="60BB77D0"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23</w:t>
            </w:r>
          </w:p>
        </w:tc>
        <w:tc>
          <w:tcPr>
            <w:tcW w:w="1843" w:type="dxa"/>
            <w:tcBorders>
              <w:left w:val="nil"/>
              <w:right w:val="nil"/>
            </w:tcBorders>
          </w:tcPr>
          <w:p w14:paraId="60798D70" w14:textId="299DD628"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21</w:t>
            </w:r>
          </w:p>
        </w:tc>
        <w:tc>
          <w:tcPr>
            <w:tcW w:w="1843" w:type="dxa"/>
            <w:tcBorders>
              <w:left w:val="nil"/>
              <w:right w:val="nil"/>
            </w:tcBorders>
          </w:tcPr>
          <w:p w14:paraId="59103A3B" w14:textId="170BF8EF"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22</w:t>
            </w:r>
          </w:p>
        </w:tc>
        <w:tc>
          <w:tcPr>
            <w:tcW w:w="2829" w:type="dxa"/>
            <w:tcBorders>
              <w:left w:val="nil"/>
            </w:tcBorders>
          </w:tcPr>
          <w:p w14:paraId="3233E33F" w14:textId="62093595"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Yes</w:t>
            </w:r>
          </w:p>
        </w:tc>
      </w:tr>
      <w:tr w:rsidR="005B6551" w14:paraId="5BC33814" w14:textId="77777777" w:rsidTr="001E0ED7">
        <w:tc>
          <w:tcPr>
            <w:tcW w:w="704" w:type="dxa"/>
            <w:tcBorders>
              <w:right w:val="nil"/>
            </w:tcBorders>
          </w:tcPr>
          <w:p w14:paraId="54AC2F9B" w14:textId="7E133235"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P7</w:t>
            </w:r>
          </w:p>
        </w:tc>
        <w:tc>
          <w:tcPr>
            <w:tcW w:w="1842" w:type="dxa"/>
            <w:tcBorders>
              <w:left w:val="nil"/>
              <w:right w:val="nil"/>
            </w:tcBorders>
          </w:tcPr>
          <w:p w14:paraId="6CAB421F" w14:textId="02C33216"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21</w:t>
            </w:r>
          </w:p>
        </w:tc>
        <w:tc>
          <w:tcPr>
            <w:tcW w:w="1843" w:type="dxa"/>
            <w:tcBorders>
              <w:left w:val="nil"/>
              <w:right w:val="nil"/>
            </w:tcBorders>
          </w:tcPr>
          <w:p w14:paraId="01147FEC" w14:textId="630EE81F"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21</w:t>
            </w:r>
          </w:p>
        </w:tc>
        <w:tc>
          <w:tcPr>
            <w:tcW w:w="1843" w:type="dxa"/>
            <w:tcBorders>
              <w:left w:val="nil"/>
              <w:right w:val="nil"/>
            </w:tcBorders>
          </w:tcPr>
          <w:p w14:paraId="5CAAF99D" w14:textId="6D8650F9"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21</w:t>
            </w:r>
          </w:p>
        </w:tc>
        <w:tc>
          <w:tcPr>
            <w:tcW w:w="2829" w:type="dxa"/>
            <w:tcBorders>
              <w:left w:val="nil"/>
            </w:tcBorders>
          </w:tcPr>
          <w:p w14:paraId="0A7C4080" w14:textId="51EFE103"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Yes</w:t>
            </w:r>
          </w:p>
        </w:tc>
      </w:tr>
      <w:tr w:rsidR="005B6551" w14:paraId="733DEBBA" w14:textId="77777777" w:rsidTr="001E0ED7">
        <w:tc>
          <w:tcPr>
            <w:tcW w:w="704" w:type="dxa"/>
            <w:tcBorders>
              <w:right w:val="nil"/>
            </w:tcBorders>
          </w:tcPr>
          <w:p w14:paraId="205EC3B3" w14:textId="0DD02AFF"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P8</w:t>
            </w:r>
          </w:p>
        </w:tc>
        <w:tc>
          <w:tcPr>
            <w:tcW w:w="1842" w:type="dxa"/>
            <w:tcBorders>
              <w:left w:val="nil"/>
              <w:right w:val="nil"/>
            </w:tcBorders>
          </w:tcPr>
          <w:p w14:paraId="6E8676E7" w14:textId="383A24AF"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16</w:t>
            </w:r>
          </w:p>
        </w:tc>
        <w:tc>
          <w:tcPr>
            <w:tcW w:w="1843" w:type="dxa"/>
            <w:tcBorders>
              <w:left w:val="nil"/>
              <w:right w:val="nil"/>
            </w:tcBorders>
          </w:tcPr>
          <w:p w14:paraId="378C63B2" w14:textId="2FAC099A"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18</w:t>
            </w:r>
          </w:p>
        </w:tc>
        <w:tc>
          <w:tcPr>
            <w:tcW w:w="1843" w:type="dxa"/>
            <w:tcBorders>
              <w:left w:val="nil"/>
              <w:right w:val="nil"/>
            </w:tcBorders>
          </w:tcPr>
          <w:p w14:paraId="20EB81B9" w14:textId="6FA60E29"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17</w:t>
            </w:r>
          </w:p>
        </w:tc>
        <w:tc>
          <w:tcPr>
            <w:tcW w:w="2829" w:type="dxa"/>
            <w:tcBorders>
              <w:left w:val="nil"/>
            </w:tcBorders>
          </w:tcPr>
          <w:p w14:paraId="1FD96D2C" w14:textId="0343FA5E"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No</w:t>
            </w:r>
          </w:p>
        </w:tc>
      </w:tr>
      <w:tr w:rsidR="005B6551" w14:paraId="12F616A9" w14:textId="77777777" w:rsidTr="001E0ED7">
        <w:tc>
          <w:tcPr>
            <w:tcW w:w="704" w:type="dxa"/>
            <w:tcBorders>
              <w:right w:val="nil"/>
            </w:tcBorders>
          </w:tcPr>
          <w:p w14:paraId="41DB1D88" w14:textId="17B0F830"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P9</w:t>
            </w:r>
          </w:p>
        </w:tc>
        <w:tc>
          <w:tcPr>
            <w:tcW w:w="1842" w:type="dxa"/>
            <w:tcBorders>
              <w:left w:val="nil"/>
              <w:right w:val="nil"/>
            </w:tcBorders>
          </w:tcPr>
          <w:p w14:paraId="0E08D52F" w14:textId="14B3CB01"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18.5</w:t>
            </w:r>
          </w:p>
        </w:tc>
        <w:tc>
          <w:tcPr>
            <w:tcW w:w="1843" w:type="dxa"/>
            <w:tcBorders>
              <w:left w:val="nil"/>
              <w:right w:val="nil"/>
            </w:tcBorders>
          </w:tcPr>
          <w:p w14:paraId="03E71956" w14:textId="3098C8E3"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19.5</w:t>
            </w:r>
          </w:p>
        </w:tc>
        <w:tc>
          <w:tcPr>
            <w:tcW w:w="1843" w:type="dxa"/>
            <w:tcBorders>
              <w:left w:val="nil"/>
              <w:right w:val="nil"/>
            </w:tcBorders>
          </w:tcPr>
          <w:p w14:paraId="6F540C9F" w14:textId="1BB8CF9F"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19</w:t>
            </w:r>
          </w:p>
        </w:tc>
        <w:tc>
          <w:tcPr>
            <w:tcW w:w="2829" w:type="dxa"/>
            <w:tcBorders>
              <w:left w:val="nil"/>
            </w:tcBorders>
          </w:tcPr>
          <w:p w14:paraId="53C3A0A1" w14:textId="10434661"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Yes</w:t>
            </w:r>
          </w:p>
        </w:tc>
      </w:tr>
      <w:tr w:rsidR="005B6551" w14:paraId="15844D42" w14:textId="77777777" w:rsidTr="001E0ED7">
        <w:tc>
          <w:tcPr>
            <w:tcW w:w="704" w:type="dxa"/>
            <w:tcBorders>
              <w:right w:val="nil"/>
            </w:tcBorders>
          </w:tcPr>
          <w:p w14:paraId="76CCFCD8" w14:textId="44B8B58C"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P10</w:t>
            </w:r>
          </w:p>
        </w:tc>
        <w:tc>
          <w:tcPr>
            <w:tcW w:w="1842" w:type="dxa"/>
            <w:tcBorders>
              <w:left w:val="nil"/>
              <w:right w:val="nil"/>
            </w:tcBorders>
          </w:tcPr>
          <w:p w14:paraId="310CD791" w14:textId="1ABC5CE6"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16.5</w:t>
            </w:r>
          </w:p>
        </w:tc>
        <w:tc>
          <w:tcPr>
            <w:tcW w:w="1843" w:type="dxa"/>
            <w:tcBorders>
              <w:left w:val="nil"/>
              <w:right w:val="nil"/>
            </w:tcBorders>
          </w:tcPr>
          <w:p w14:paraId="54B69B22" w14:textId="5357BFDD"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16.5</w:t>
            </w:r>
          </w:p>
        </w:tc>
        <w:tc>
          <w:tcPr>
            <w:tcW w:w="1843" w:type="dxa"/>
            <w:tcBorders>
              <w:left w:val="nil"/>
              <w:right w:val="nil"/>
            </w:tcBorders>
          </w:tcPr>
          <w:p w14:paraId="58A129C5" w14:textId="71AA3A4D"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16.5</w:t>
            </w:r>
          </w:p>
        </w:tc>
        <w:tc>
          <w:tcPr>
            <w:tcW w:w="2829" w:type="dxa"/>
            <w:tcBorders>
              <w:left w:val="nil"/>
            </w:tcBorders>
          </w:tcPr>
          <w:p w14:paraId="7C6A4FCC" w14:textId="471051D2"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No</w:t>
            </w:r>
          </w:p>
        </w:tc>
      </w:tr>
      <w:tr w:rsidR="005B6551" w14:paraId="1FBE5D46" w14:textId="77777777" w:rsidTr="001E0ED7">
        <w:tc>
          <w:tcPr>
            <w:tcW w:w="704" w:type="dxa"/>
            <w:tcBorders>
              <w:right w:val="nil"/>
            </w:tcBorders>
          </w:tcPr>
          <w:p w14:paraId="2953191F" w14:textId="59893374"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P11</w:t>
            </w:r>
          </w:p>
        </w:tc>
        <w:tc>
          <w:tcPr>
            <w:tcW w:w="1842" w:type="dxa"/>
            <w:tcBorders>
              <w:left w:val="nil"/>
              <w:right w:val="nil"/>
            </w:tcBorders>
          </w:tcPr>
          <w:p w14:paraId="73F78D34" w14:textId="5633384E"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15</w:t>
            </w:r>
          </w:p>
        </w:tc>
        <w:tc>
          <w:tcPr>
            <w:tcW w:w="1843" w:type="dxa"/>
            <w:tcBorders>
              <w:left w:val="nil"/>
              <w:right w:val="nil"/>
            </w:tcBorders>
          </w:tcPr>
          <w:p w14:paraId="7AF10703" w14:textId="5E6785C0"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16</w:t>
            </w:r>
          </w:p>
        </w:tc>
        <w:tc>
          <w:tcPr>
            <w:tcW w:w="1843" w:type="dxa"/>
            <w:tcBorders>
              <w:left w:val="nil"/>
              <w:right w:val="nil"/>
            </w:tcBorders>
          </w:tcPr>
          <w:p w14:paraId="6DD06B49" w14:textId="45D20494"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15.5</w:t>
            </w:r>
          </w:p>
        </w:tc>
        <w:tc>
          <w:tcPr>
            <w:tcW w:w="2829" w:type="dxa"/>
            <w:tcBorders>
              <w:left w:val="nil"/>
            </w:tcBorders>
          </w:tcPr>
          <w:p w14:paraId="0BA6F980" w14:textId="0392E890" w:rsidR="005B6551" w:rsidRPr="001E0ED7" w:rsidRDefault="005B6551" w:rsidP="001E0ED7">
            <w:pPr>
              <w:spacing w:line="480" w:lineRule="auto"/>
              <w:jc w:val="center"/>
              <w:rPr>
                <w:rFonts w:ascii="Arial" w:hAnsi="Arial" w:cs="Arial"/>
                <w:sz w:val="24"/>
                <w:szCs w:val="24"/>
              </w:rPr>
            </w:pPr>
            <w:r w:rsidRPr="001E0ED7">
              <w:rPr>
                <w:rFonts w:ascii="Arial" w:hAnsi="Arial" w:cs="Arial"/>
                <w:sz w:val="24"/>
                <w:szCs w:val="24"/>
              </w:rPr>
              <w:t>No</w:t>
            </w:r>
          </w:p>
        </w:tc>
      </w:tr>
    </w:tbl>
    <w:p w14:paraId="47FF608C" w14:textId="77777777" w:rsidR="005B6551" w:rsidRPr="005B6551" w:rsidRDefault="005B6551" w:rsidP="00E118F5">
      <w:pPr>
        <w:spacing w:line="480" w:lineRule="auto"/>
        <w:rPr>
          <w:rFonts w:ascii="Arial" w:hAnsi="Arial" w:cs="Arial"/>
          <w:i/>
          <w:iCs/>
          <w:sz w:val="24"/>
          <w:szCs w:val="24"/>
        </w:rPr>
      </w:pPr>
    </w:p>
    <w:p w14:paraId="674FEB09" w14:textId="77777777" w:rsidR="001E0ED7" w:rsidRDefault="001E0ED7" w:rsidP="00A00DD4">
      <w:pPr>
        <w:spacing w:line="276" w:lineRule="auto"/>
        <w:rPr>
          <w:rFonts w:ascii="Arial" w:hAnsi="Arial" w:cs="Arial"/>
          <w:b/>
          <w:bCs/>
          <w:sz w:val="24"/>
          <w:szCs w:val="24"/>
        </w:rPr>
      </w:pPr>
    </w:p>
    <w:p w14:paraId="7F65DE31" w14:textId="77777777" w:rsidR="001E0ED7" w:rsidRDefault="001E0ED7" w:rsidP="00A00DD4">
      <w:pPr>
        <w:spacing w:line="276" w:lineRule="auto"/>
        <w:rPr>
          <w:rFonts w:ascii="Arial" w:hAnsi="Arial" w:cs="Arial"/>
          <w:b/>
          <w:bCs/>
          <w:sz w:val="24"/>
          <w:szCs w:val="24"/>
        </w:rPr>
      </w:pPr>
    </w:p>
    <w:p w14:paraId="5456BEA0" w14:textId="77777777" w:rsidR="001E0ED7" w:rsidRDefault="001E0ED7" w:rsidP="00A00DD4">
      <w:pPr>
        <w:spacing w:line="276" w:lineRule="auto"/>
        <w:rPr>
          <w:rFonts w:ascii="Arial" w:hAnsi="Arial" w:cs="Arial"/>
          <w:b/>
          <w:bCs/>
          <w:sz w:val="24"/>
          <w:szCs w:val="24"/>
        </w:rPr>
      </w:pPr>
    </w:p>
    <w:p w14:paraId="76B839B3" w14:textId="77777777" w:rsidR="001E0ED7" w:rsidRDefault="001E0ED7" w:rsidP="00A00DD4">
      <w:pPr>
        <w:spacing w:line="276" w:lineRule="auto"/>
        <w:rPr>
          <w:rFonts w:ascii="Arial" w:hAnsi="Arial" w:cs="Arial"/>
          <w:b/>
          <w:bCs/>
          <w:sz w:val="24"/>
          <w:szCs w:val="24"/>
        </w:rPr>
      </w:pPr>
    </w:p>
    <w:p w14:paraId="610DBB25" w14:textId="77777777" w:rsidR="00C9444E" w:rsidRDefault="00C9444E" w:rsidP="00A00DD4">
      <w:pPr>
        <w:spacing w:line="276" w:lineRule="auto"/>
        <w:rPr>
          <w:rFonts w:ascii="Arial" w:hAnsi="Arial" w:cs="Arial"/>
          <w:b/>
          <w:bCs/>
          <w:sz w:val="24"/>
          <w:szCs w:val="24"/>
        </w:rPr>
      </w:pPr>
    </w:p>
    <w:p w14:paraId="6D856CB3" w14:textId="4BFB5D0E" w:rsidR="00BB00E1" w:rsidRDefault="00BB00E1" w:rsidP="00A00DD4">
      <w:pPr>
        <w:spacing w:line="276" w:lineRule="auto"/>
        <w:rPr>
          <w:rFonts w:ascii="Arial" w:hAnsi="Arial" w:cs="Arial"/>
          <w:b/>
          <w:bCs/>
          <w:sz w:val="24"/>
          <w:szCs w:val="24"/>
        </w:rPr>
      </w:pPr>
      <w:r w:rsidRPr="00A00DD4">
        <w:rPr>
          <w:rFonts w:ascii="Arial" w:hAnsi="Arial" w:cs="Arial"/>
          <w:b/>
          <w:bCs/>
          <w:sz w:val="24"/>
          <w:szCs w:val="24"/>
        </w:rPr>
        <w:lastRenderedPageBreak/>
        <w:t xml:space="preserve">Table </w:t>
      </w:r>
      <w:r w:rsidR="00B0531C">
        <w:rPr>
          <w:rFonts w:ascii="Arial" w:hAnsi="Arial" w:cs="Arial"/>
          <w:b/>
          <w:bCs/>
          <w:sz w:val="24"/>
          <w:szCs w:val="24"/>
        </w:rPr>
        <w:t>11</w:t>
      </w:r>
    </w:p>
    <w:p w14:paraId="34BA5B46" w14:textId="5CC8CE0E" w:rsidR="00A00DD4" w:rsidRPr="00A00DD4" w:rsidRDefault="00A00DD4" w:rsidP="00A00DD4">
      <w:pPr>
        <w:spacing w:line="276" w:lineRule="auto"/>
        <w:rPr>
          <w:rFonts w:ascii="Arial" w:hAnsi="Arial" w:cs="Arial"/>
          <w:i/>
          <w:iCs/>
          <w:sz w:val="24"/>
          <w:szCs w:val="24"/>
        </w:rPr>
      </w:pPr>
      <w:r>
        <w:rPr>
          <w:rFonts w:ascii="Arial" w:hAnsi="Arial" w:cs="Arial"/>
          <w:i/>
          <w:iCs/>
          <w:sz w:val="24"/>
          <w:szCs w:val="24"/>
        </w:rPr>
        <w:t xml:space="preserve">Mean and </w:t>
      </w:r>
      <w:r w:rsidR="00A20EE1">
        <w:rPr>
          <w:rFonts w:ascii="Arial" w:hAnsi="Arial" w:cs="Arial"/>
          <w:i/>
          <w:iCs/>
          <w:sz w:val="24"/>
          <w:szCs w:val="24"/>
        </w:rPr>
        <w:t>SD</w:t>
      </w:r>
      <w:r>
        <w:rPr>
          <w:rFonts w:ascii="Arial" w:hAnsi="Arial" w:cs="Arial"/>
          <w:i/>
          <w:iCs/>
          <w:sz w:val="24"/>
          <w:szCs w:val="24"/>
        </w:rPr>
        <w:t xml:space="preserve"> for Therapist Competency</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020"/>
        <w:gridCol w:w="3020"/>
        <w:gridCol w:w="3021"/>
      </w:tblGrid>
      <w:tr w:rsidR="00BB00E1" w14:paraId="0026AF7D" w14:textId="77777777" w:rsidTr="00A62BAD">
        <w:tc>
          <w:tcPr>
            <w:tcW w:w="3020" w:type="dxa"/>
            <w:tcBorders>
              <w:right w:val="nil"/>
            </w:tcBorders>
          </w:tcPr>
          <w:p w14:paraId="452834EF" w14:textId="77777777" w:rsidR="00BB00E1" w:rsidRDefault="00BB00E1" w:rsidP="00E118F5">
            <w:pPr>
              <w:spacing w:line="480" w:lineRule="auto"/>
              <w:rPr>
                <w:rFonts w:ascii="Arial" w:hAnsi="Arial" w:cs="Arial"/>
                <w:sz w:val="24"/>
                <w:szCs w:val="24"/>
              </w:rPr>
            </w:pPr>
          </w:p>
        </w:tc>
        <w:tc>
          <w:tcPr>
            <w:tcW w:w="6041" w:type="dxa"/>
            <w:gridSpan w:val="2"/>
            <w:tcBorders>
              <w:left w:val="nil"/>
            </w:tcBorders>
          </w:tcPr>
          <w:p w14:paraId="7A0DD80F" w14:textId="0FDD7119" w:rsidR="00BB00E1" w:rsidRPr="00D0498D" w:rsidRDefault="00BB00E1" w:rsidP="00BB00E1">
            <w:pPr>
              <w:spacing w:line="480" w:lineRule="auto"/>
              <w:jc w:val="center"/>
              <w:rPr>
                <w:rFonts w:ascii="Arial" w:hAnsi="Arial" w:cs="Arial"/>
                <w:sz w:val="24"/>
                <w:szCs w:val="24"/>
              </w:rPr>
            </w:pPr>
            <w:r w:rsidRPr="00D0498D">
              <w:rPr>
                <w:rFonts w:ascii="Arial" w:hAnsi="Arial" w:cs="Arial"/>
                <w:sz w:val="24"/>
                <w:szCs w:val="24"/>
              </w:rPr>
              <w:t xml:space="preserve">Mean (SD) Score for </w:t>
            </w:r>
            <w:r w:rsidR="00A145FF" w:rsidRPr="00D0498D">
              <w:rPr>
                <w:rFonts w:ascii="Arial" w:hAnsi="Arial" w:cs="Arial"/>
                <w:sz w:val="24"/>
                <w:szCs w:val="24"/>
              </w:rPr>
              <w:t>PWPs</w:t>
            </w:r>
            <w:r w:rsidRPr="00D0498D">
              <w:rPr>
                <w:rFonts w:ascii="Arial" w:hAnsi="Arial" w:cs="Arial"/>
                <w:sz w:val="24"/>
                <w:szCs w:val="24"/>
              </w:rPr>
              <w:t xml:space="preserve"> </w:t>
            </w:r>
            <w:r w:rsidR="00B91335" w:rsidRPr="00D0498D">
              <w:rPr>
                <w:rFonts w:ascii="Arial" w:hAnsi="Arial" w:cs="Arial"/>
                <w:sz w:val="24"/>
                <w:szCs w:val="24"/>
              </w:rPr>
              <w:t>CAT-</w:t>
            </w:r>
            <w:r w:rsidRPr="00D0498D">
              <w:rPr>
                <w:rFonts w:ascii="Arial" w:hAnsi="Arial" w:cs="Arial"/>
                <w:sz w:val="24"/>
                <w:szCs w:val="24"/>
              </w:rPr>
              <w:t>GSH Competency</w:t>
            </w:r>
          </w:p>
        </w:tc>
      </w:tr>
      <w:tr w:rsidR="00BB00E1" w14:paraId="7A794364" w14:textId="77777777" w:rsidTr="00A62BAD">
        <w:tc>
          <w:tcPr>
            <w:tcW w:w="3020" w:type="dxa"/>
            <w:tcBorders>
              <w:right w:val="nil"/>
            </w:tcBorders>
          </w:tcPr>
          <w:p w14:paraId="67270196" w14:textId="77777777" w:rsidR="00BB00E1" w:rsidRDefault="00BB00E1" w:rsidP="00E118F5">
            <w:pPr>
              <w:spacing w:line="480" w:lineRule="auto"/>
              <w:rPr>
                <w:rFonts w:ascii="Arial" w:hAnsi="Arial" w:cs="Arial"/>
                <w:sz w:val="24"/>
                <w:szCs w:val="24"/>
              </w:rPr>
            </w:pPr>
          </w:p>
        </w:tc>
        <w:tc>
          <w:tcPr>
            <w:tcW w:w="3020" w:type="dxa"/>
            <w:tcBorders>
              <w:left w:val="nil"/>
              <w:right w:val="nil"/>
            </w:tcBorders>
          </w:tcPr>
          <w:p w14:paraId="5E74B3A7" w14:textId="7E7607C4" w:rsidR="00C9444E" w:rsidRPr="00D0498D" w:rsidRDefault="00BB00E1" w:rsidP="00C9444E">
            <w:pPr>
              <w:spacing w:line="480" w:lineRule="auto"/>
              <w:jc w:val="center"/>
              <w:rPr>
                <w:rFonts w:ascii="Arial" w:hAnsi="Arial" w:cs="Arial"/>
                <w:sz w:val="24"/>
                <w:szCs w:val="24"/>
              </w:rPr>
            </w:pPr>
            <w:r w:rsidRPr="00D0498D">
              <w:rPr>
                <w:rFonts w:ascii="Arial" w:hAnsi="Arial" w:cs="Arial"/>
                <w:sz w:val="24"/>
                <w:szCs w:val="24"/>
              </w:rPr>
              <w:t>Rater One</w:t>
            </w:r>
          </w:p>
        </w:tc>
        <w:tc>
          <w:tcPr>
            <w:tcW w:w="3021" w:type="dxa"/>
            <w:tcBorders>
              <w:left w:val="nil"/>
            </w:tcBorders>
          </w:tcPr>
          <w:p w14:paraId="3E1D05EE" w14:textId="4F22FFB9" w:rsidR="00BB00E1" w:rsidRPr="00D0498D" w:rsidRDefault="00BB00E1" w:rsidP="00BB00E1">
            <w:pPr>
              <w:spacing w:line="480" w:lineRule="auto"/>
              <w:jc w:val="center"/>
              <w:rPr>
                <w:rFonts w:ascii="Arial" w:hAnsi="Arial" w:cs="Arial"/>
                <w:sz w:val="24"/>
                <w:szCs w:val="24"/>
              </w:rPr>
            </w:pPr>
            <w:r w:rsidRPr="00D0498D">
              <w:rPr>
                <w:rFonts w:ascii="Arial" w:hAnsi="Arial" w:cs="Arial"/>
                <w:sz w:val="24"/>
                <w:szCs w:val="24"/>
              </w:rPr>
              <w:t>Rater Two</w:t>
            </w:r>
            <w:r w:rsidR="001B2D4A" w:rsidRPr="00D0498D">
              <w:rPr>
                <w:rFonts w:ascii="Arial" w:hAnsi="Arial" w:cs="Arial"/>
                <w:sz w:val="24"/>
                <w:szCs w:val="24"/>
              </w:rPr>
              <w:t xml:space="preserve"> (RK)</w:t>
            </w:r>
          </w:p>
        </w:tc>
      </w:tr>
      <w:tr w:rsidR="00BB00E1" w14:paraId="5A324F2A" w14:textId="77777777" w:rsidTr="00A62BAD">
        <w:tc>
          <w:tcPr>
            <w:tcW w:w="3020" w:type="dxa"/>
            <w:tcBorders>
              <w:right w:val="nil"/>
            </w:tcBorders>
          </w:tcPr>
          <w:p w14:paraId="20B39E79" w14:textId="6C8502F8" w:rsidR="00BB00E1" w:rsidRPr="00BB00E1" w:rsidRDefault="00BB00E1" w:rsidP="00BB00E1">
            <w:pPr>
              <w:spacing w:line="480" w:lineRule="auto"/>
              <w:jc w:val="center"/>
              <w:rPr>
                <w:rFonts w:ascii="Arial" w:hAnsi="Arial" w:cs="Arial"/>
                <w:sz w:val="24"/>
                <w:szCs w:val="24"/>
              </w:rPr>
            </w:pPr>
            <w:r w:rsidRPr="00BB00E1">
              <w:rPr>
                <w:rFonts w:ascii="Arial" w:hAnsi="Arial" w:cs="Arial"/>
                <w:sz w:val="24"/>
                <w:szCs w:val="24"/>
              </w:rPr>
              <w:t>Total Competency</w:t>
            </w:r>
          </w:p>
        </w:tc>
        <w:tc>
          <w:tcPr>
            <w:tcW w:w="3020" w:type="dxa"/>
            <w:tcBorders>
              <w:left w:val="nil"/>
              <w:right w:val="nil"/>
            </w:tcBorders>
          </w:tcPr>
          <w:p w14:paraId="25D358CE" w14:textId="789D463B" w:rsidR="00BB00E1" w:rsidRDefault="00B91335" w:rsidP="00B91335">
            <w:pPr>
              <w:spacing w:line="480" w:lineRule="auto"/>
              <w:jc w:val="center"/>
              <w:rPr>
                <w:rFonts w:ascii="Arial" w:hAnsi="Arial" w:cs="Arial"/>
                <w:sz w:val="24"/>
                <w:szCs w:val="24"/>
              </w:rPr>
            </w:pPr>
            <w:r>
              <w:rPr>
                <w:rFonts w:ascii="Arial" w:hAnsi="Arial" w:cs="Arial"/>
                <w:sz w:val="24"/>
                <w:szCs w:val="24"/>
              </w:rPr>
              <w:t>18.45 (2.70)</w:t>
            </w:r>
          </w:p>
        </w:tc>
        <w:tc>
          <w:tcPr>
            <w:tcW w:w="3021" w:type="dxa"/>
            <w:tcBorders>
              <w:left w:val="nil"/>
            </w:tcBorders>
          </w:tcPr>
          <w:p w14:paraId="3802B04D" w14:textId="09C61398" w:rsidR="00BB00E1" w:rsidRDefault="001B2D4A" w:rsidP="00B91335">
            <w:pPr>
              <w:spacing w:line="480" w:lineRule="auto"/>
              <w:jc w:val="center"/>
              <w:rPr>
                <w:rFonts w:ascii="Arial" w:hAnsi="Arial" w:cs="Arial"/>
                <w:sz w:val="24"/>
                <w:szCs w:val="24"/>
              </w:rPr>
            </w:pPr>
            <w:r>
              <w:rPr>
                <w:rFonts w:ascii="Arial" w:hAnsi="Arial" w:cs="Arial"/>
                <w:sz w:val="24"/>
                <w:szCs w:val="24"/>
              </w:rPr>
              <w:t>18.95 (</w:t>
            </w:r>
            <w:r w:rsidR="00B91335">
              <w:rPr>
                <w:rFonts w:ascii="Arial" w:hAnsi="Arial" w:cs="Arial"/>
                <w:sz w:val="24"/>
                <w:szCs w:val="24"/>
              </w:rPr>
              <w:t>2.05)</w:t>
            </w:r>
          </w:p>
        </w:tc>
      </w:tr>
    </w:tbl>
    <w:p w14:paraId="760B3C2D" w14:textId="0642E281" w:rsidR="004622D3" w:rsidRDefault="004622D3" w:rsidP="00A7008F">
      <w:pPr>
        <w:spacing w:before="240" w:after="0" w:line="480" w:lineRule="auto"/>
        <w:rPr>
          <w:rFonts w:ascii="Arial" w:hAnsi="Arial" w:cs="Arial"/>
          <w:b/>
          <w:bCs/>
          <w:sz w:val="24"/>
          <w:szCs w:val="24"/>
        </w:rPr>
      </w:pPr>
      <w:r>
        <w:rPr>
          <w:rFonts w:ascii="Arial" w:hAnsi="Arial" w:cs="Arial"/>
          <w:b/>
          <w:bCs/>
          <w:sz w:val="24"/>
          <w:szCs w:val="24"/>
        </w:rPr>
        <w:t>Descriptive Statistics</w:t>
      </w:r>
    </w:p>
    <w:p w14:paraId="533921AA" w14:textId="756CB06D" w:rsidR="00A00DD4" w:rsidRPr="00A00DD4" w:rsidRDefault="00A00DD4" w:rsidP="001E0ED7">
      <w:pPr>
        <w:spacing w:line="480" w:lineRule="auto"/>
        <w:ind w:firstLine="720"/>
        <w:jc w:val="both"/>
        <w:rPr>
          <w:rFonts w:ascii="Arial" w:hAnsi="Arial" w:cs="Arial"/>
          <w:sz w:val="24"/>
          <w:szCs w:val="24"/>
        </w:rPr>
      </w:pPr>
      <w:r>
        <w:rPr>
          <w:rFonts w:ascii="Arial" w:hAnsi="Arial" w:cs="Arial"/>
          <w:sz w:val="24"/>
          <w:szCs w:val="24"/>
        </w:rPr>
        <w:t xml:space="preserve">Table </w:t>
      </w:r>
      <w:r w:rsidR="00B0531C">
        <w:rPr>
          <w:rFonts w:ascii="Arial" w:hAnsi="Arial" w:cs="Arial"/>
          <w:sz w:val="24"/>
          <w:szCs w:val="24"/>
        </w:rPr>
        <w:t>12</w:t>
      </w:r>
      <w:r>
        <w:rPr>
          <w:rFonts w:ascii="Arial" w:hAnsi="Arial" w:cs="Arial"/>
          <w:sz w:val="24"/>
          <w:szCs w:val="24"/>
        </w:rPr>
        <w:t xml:space="preserve"> outlines the </w:t>
      </w:r>
      <w:r w:rsidR="00122DCB">
        <w:rPr>
          <w:rFonts w:ascii="Arial" w:hAnsi="Arial" w:cs="Arial"/>
          <w:sz w:val="24"/>
          <w:szCs w:val="24"/>
        </w:rPr>
        <w:t>median, mean, and SD</w:t>
      </w:r>
      <w:r>
        <w:rPr>
          <w:rFonts w:ascii="Arial" w:hAnsi="Arial" w:cs="Arial"/>
          <w:sz w:val="24"/>
          <w:szCs w:val="24"/>
        </w:rPr>
        <w:t xml:space="preserve"> for the PHQ-9, GAD-7, and WSAS across screening, </w:t>
      </w:r>
      <w:r w:rsidR="00A7008F">
        <w:rPr>
          <w:rFonts w:ascii="Arial" w:hAnsi="Arial" w:cs="Arial"/>
          <w:sz w:val="24"/>
          <w:szCs w:val="24"/>
        </w:rPr>
        <w:t>termination,</w:t>
      </w:r>
      <w:r>
        <w:rPr>
          <w:rFonts w:ascii="Arial" w:hAnsi="Arial" w:cs="Arial"/>
          <w:sz w:val="24"/>
          <w:szCs w:val="24"/>
        </w:rPr>
        <w:t xml:space="preserve"> and follow-up.</w:t>
      </w:r>
      <w:r w:rsidR="001E0ED7">
        <w:rPr>
          <w:rFonts w:ascii="Arial" w:hAnsi="Arial" w:cs="Arial"/>
          <w:sz w:val="24"/>
          <w:szCs w:val="24"/>
        </w:rPr>
        <w:t xml:space="preserve"> </w:t>
      </w:r>
      <w:r w:rsidR="00F33BFA">
        <w:rPr>
          <w:rFonts w:ascii="Arial" w:hAnsi="Arial" w:cs="Arial"/>
          <w:sz w:val="24"/>
          <w:szCs w:val="24"/>
        </w:rPr>
        <w:t>Figure 4</w:t>
      </w:r>
      <w:r w:rsidR="001E0ED7">
        <w:rPr>
          <w:rFonts w:ascii="Arial" w:hAnsi="Arial" w:cs="Arial"/>
          <w:sz w:val="24"/>
          <w:szCs w:val="24"/>
        </w:rPr>
        <w:t xml:space="preserve"> presents median groups scores across screening, treatment sessions, and follow-up for the three outcome measures.</w:t>
      </w:r>
    </w:p>
    <w:p w14:paraId="10B25A41" w14:textId="33BC20C3" w:rsidR="00303305" w:rsidRDefault="00727E41" w:rsidP="00A00DD4">
      <w:pPr>
        <w:rPr>
          <w:rFonts w:ascii="Arial" w:hAnsi="Arial" w:cs="Arial"/>
          <w:b/>
          <w:bCs/>
          <w:sz w:val="24"/>
          <w:szCs w:val="24"/>
        </w:rPr>
      </w:pPr>
      <w:r w:rsidRPr="00727E41">
        <w:rPr>
          <w:rFonts w:ascii="Arial" w:hAnsi="Arial" w:cs="Arial"/>
          <w:b/>
          <w:bCs/>
          <w:sz w:val="24"/>
          <w:szCs w:val="24"/>
        </w:rPr>
        <w:t xml:space="preserve">Table </w:t>
      </w:r>
      <w:r w:rsidR="00B0531C">
        <w:rPr>
          <w:rFonts w:ascii="Arial" w:hAnsi="Arial" w:cs="Arial"/>
          <w:b/>
          <w:bCs/>
          <w:sz w:val="24"/>
          <w:szCs w:val="24"/>
        </w:rPr>
        <w:t>12</w:t>
      </w:r>
    </w:p>
    <w:p w14:paraId="47C56425" w14:textId="39BCE0A1" w:rsidR="00727E41" w:rsidRDefault="004622D3" w:rsidP="00A00DD4">
      <w:pPr>
        <w:spacing w:line="276" w:lineRule="auto"/>
        <w:rPr>
          <w:rFonts w:ascii="Arial" w:hAnsi="Arial" w:cs="Arial"/>
          <w:i/>
          <w:iCs/>
          <w:sz w:val="24"/>
          <w:szCs w:val="24"/>
        </w:rPr>
      </w:pPr>
      <w:r w:rsidRPr="00A00DD4">
        <w:rPr>
          <w:rFonts w:ascii="Arial" w:hAnsi="Arial" w:cs="Arial"/>
          <w:i/>
          <w:iCs/>
          <w:sz w:val="24"/>
          <w:szCs w:val="24"/>
        </w:rPr>
        <w:t xml:space="preserve">Median, </w:t>
      </w:r>
      <w:r w:rsidR="00727E41" w:rsidRPr="00A00DD4">
        <w:rPr>
          <w:rFonts w:ascii="Arial" w:hAnsi="Arial" w:cs="Arial"/>
          <w:i/>
          <w:iCs/>
          <w:sz w:val="24"/>
          <w:szCs w:val="24"/>
        </w:rPr>
        <w:t>Mean</w:t>
      </w:r>
      <w:r w:rsidR="00A7008F">
        <w:rPr>
          <w:rFonts w:ascii="Arial" w:hAnsi="Arial" w:cs="Arial"/>
          <w:i/>
          <w:iCs/>
          <w:sz w:val="24"/>
          <w:szCs w:val="24"/>
        </w:rPr>
        <w:t>,</w:t>
      </w:r>
      <w:r w:rsidR="00727E41" w:rsidRPr="00A00DD4">
        <w:rPr>
          <w:rFonts w:ascii="Arial" w:hAnsi="Arial" w:cs="Arial"/>
          <w:i/>
          <w:iCs/>
          <w:sz w:val="24"/>
          <w:szCs w:val="24"/>
        </w:rPr>
        <w:t xml:space="preserve"> and </w:t>
      </w:r>
      <w:r w:rsidR="00122DCB">
        <w:rPr>
          <w:rFonts w:ascii="Arial" w:hAnsi="Arial" w:cs="Arial"/>
          <w:i/>
          <w:iCs/>
          <w:sz w:val="24"/>
          <w:szCs w:val="24"/>
        </w:rPr>
        <w:t>SD</w:t>
      </w:r>
      <w:r w:rsidR="00A7008F">
        <w:rPr>
          <w:rFonts w:ascii="Arial" w:hAnsi="Arial" w:cs="Arial"/>
          <w:i/>
          <w:iCs/>
          <w:sz w:val="24"/>
          <w:szCs w:val="24"/>
        </w:rPr>
        <w:t xml:space="preserve"> </w:t>
      </w:r>
      <w:r w:rsidR="00727E41" w:rsidRPr="00A00DD4">
        <w:rPr>
          <w:rFonts w:ascii="Arial" w:hAnsi="Arial" w:cs="Arial"/>
          <w:i/>
          <w:iCs/>
          <w:sz w:val="24"/>
          <w:szCs w:val="24"/>
        </w:rPr>
        <w:t xml:space="preserve">at </w:t>
      </w:r>
      <w:r w:rsidR="00531D19" w:rsidRPr="00A00DD4">
        <w:rPr>
          <w:rFonts w:ascii="Arial" w:hAnsi="Arial" w:cs="Arial"/>
          <w:i/>
          <w:iCs/>
          <w:sz w:val="24"/>
          <w:szCs w:val="24"/>
        </w:rPr>
        <w:t>Screening</w:t>
      </w:r>
      <w:r w:rsidR="00727E41" w:rsidRPr="00A00DD4">
        <w:rPr>
          <w:rFonts w:ascii="Arial" w:hAnsi="Arial" w:cs="Arial"/>
          <w:i/>
          <w:iCs/>
          <w:sz w:val="24"/>
          <w:szCs w:val="24"/>
        </w:rPr>
        <w:t>, Termination, and Follow-up</w:t>
      </w:r>
    </w:p>
    <w:tbl>
      <w:tblPr>
        <w:tblStyle w:val="TableGrid"/>
        <w:tblW w:w="8847" w:type="dxa"/>
        <w:tblBorders>
          <w:left w:val="none" w:sz="0" w:space="0" w:color="auto"/>
          <w:right w:val="none" w:sz="0" w:space="0" w:color="auto"/>
        </w:tblBorders>
        <w:tblLayout w:type="fixed"/>
        <w:tblLook w:val="04A0" w:firstRow="1" w:lastRow="0" w:firstColumn="1" w:lastColumn="0" w:noHBand="0" w:noVBand="1"/>
      </w:tblPr>
      <w:tblGrid>
        <w:gridCol w:w="1769"/>
        <w:gridCol w:w="1769"/>
        <w:gridCol w:w="1770"/>
        <w:gridCol w:w="1769"/>
        <w:gridCol w:w="1770"/>
      </w:tblGrid>
      <w:tr w:rsidR="00A7008F" w:rsidRPr="00A7008F" w14:paraId="74BE9555" w14:textId="77777777" w:rsidTr="002842B3">
        <w:trPr>
          <w:trHeight w:val="1179"/>
        </w:trPr>
        <w:tc>
          <w:tcPr>
            <w:tcW w:w="1769" w:type="dxa"/>
            <w:tcBorders>
              <w:right w:val="nil"/>
            </w:tcBorders>
          </w:tcPr>
          <w:p w14:paraId="04FF5E3C" w14:textId="77777777" w:rsidR="00A7008F" w:rsidRPr="00D0498D" w:rsidRDefault="00A7008F" w:rsidP="00A7008F">
            <w:pPr>
              <w:spacing w:line="480" w:lineRule="auto"/>
              <w:jc w:val="center"/>
              <w:rPr>
                <w:rFonts w:ascii="Arial" w:eastAsia="Aptos" w:hAnsi="Arial" w:cs="Arial"/>
                <w:sz w:val="24"/>
                <w:szCs w:val="24"/>
              </w:rPr>
            </w:pPr>
            <w:r w:rsidRPr="00D0498D">
              <w:rPr>
                <w:rFonts w:ascii="Arial" w:eastAsia="Aptos" w:hAnsi="Arial" w:cs="Arial"/>
                <w:sz w:val="24"/>
                <w:szCs w:val="24"/>
              </w:rPr>
              <w:t>Measure</w:t>
            </w:r>
          </w:p>
        </w:tc>
        <w:tc>
          <w:tcPr>
            <w:tcW w:w="1769" w:type="dxa"/>
            <w:tcBorders>
              <w:left w:val="nil"/>
              <w:right w:val="nil"/>
            </w:tcBorders>
          </w:tcPr>
          <w:p w14:paraId="53CEC4B1" w14:textId="58CC3728" w:rsidR="00A7008F" w:rsidRPr="00D0498D" w:rsidRDefault="00A7008F" w:rsidP="00A7008F">
            <w:pPr>
              <w:spacing w:line="480" w:lineRule="auto"/>
              <w:jc w:val="center"/>
              <w:rPr>
                <w:rFonts w:ascii="Arial" w:eastAsia="Aptos" w:hAnsi="Arial" w:cs="Arial"/>
                <w:sz w:val="24"/>
                <w:szCs w:val="24"/>
              </w:rPr>
            </w:pPr>
            <w:r w:rsidRPr="00D0498D">
              <w:rPr>
                <w:rFonts w:ascii="Arial" w:eastAsia="Aptos" w:hAnsi="Arial" w:cs="Arial"/>
                <w:sz w:val="24"/>
                <w:szCs w:val="24"/>
              </w:rPr>
              <w:t>Median, Mean, SD</w:t>
            </w:r>
          </w:p>
        </w:tc>
        <w:tc>
          <w:tcPr>
            <w:tcW w:w="1770" w:type="dxa"/>
            <w:tcBorders>
              <w:left w:val="nil"/>
              <w:right w:val="nil"/>
            </w:tcBorders>
          </w:tcPr>
          <w:p w14:paraId="3E5C8A2D" w14:textId="77777777" w:rsidR="00A7008F" w:rsidRPr="00D0498D" w:rsidRDefault="00A7008F" w:rsidP="00A7008F">
            <w:pPr>
              <w:spacing w:line="480" w:lineRule="auto"/>
              <w:jc w:val="center"/>
              <w:rPr>
                <w:rFonts w:ascii="Arial" w:eastAsia="Aptos" w:hAnsi="Arial" w:cs="Arial"/>
                <w:sz w:val="24"/>
                <w:szCs w:val="24"/>
              </w:rPr>
            </w:pPr>
            <w:r w:rsidRPr="00D0498D">
              <w:rPr>
                <w:rFonts w:ascii="Arial" w:eastAsia="Aptos" w:hAnsi="Arial" w:cs="Arial"/>
                <w:sz w:val="24"/>
                <w:szCs w:val="24"/>
              </w:rPr>
              <w:t xml:space="preserve">Screening </w:t>
            </w:r>
          </w:p>
        </w:tc>
        <w:tc>
          <w:tcPr>
            <w:tcW w:w="1769" w:type="dxa"/>
            <w:tcBorders>
              <w:left w:val="nil"/>
              <w:right w:val="nil"/>
            </w:tcBorders>
          </w:tcPr>
          <w:p w14:paraId="7F2DABF2" w14:textId="77777777" w:rsidR="00A7008F" w:rsidRPr="00D0498D" w:rsidRDefault="00A7008F" w:rsidP="00A7008F">
            <w:pPr>
              <w:spacing w:line="480" w:lineRule="auto"/>
              <w:jc w:val="center"/>
              <w:rPr>
                <w:rFonts w:ascii="Arial" w:eastAsia="Aptos" w:hAnsi="Arial" w:cs="Arial"/>
                <w:sz w:val="24"/>
                <w:szCs w:val="24"/>
              </w:rPr>
            </w:pPr>
            <w:r w:rsidRPr="00D0498D">
              <w:rPr>
                <w:rFonts w:ascii="Arial" w:eastAsia="Aptos" w:hAnsi="Arial" w:cs="Arial"/>
                <w:sz w:val="24"/>
                <w:szCs w:val="24"/>
              </w:rPr>
              <w:t xml:space="preserve">Termination </w:t>
            </w:r>
          </w:p>
        </w:tc>
        <w:tc>
          <w:tcPr>
            <w:tcW w:w="1770" w:type="dxa"/>
            <w:tcBorders>
              <w:left w:val="nil"/>
            </w:tcBorders>
          </w:tcPr>
          <w:p w14:paraId="162A6DAF" w14:textId="77777777" w:rsidR="00A7008F" w:rsidRPr="00D0498D" w:rsidRDefault="00A7008F" w:rsidP="00A7008F">
            <w:pPr>
              <w:spacing w:line="480" w:lineRule="auto"/>
              <w:jc w:val="center"/>
              <w:rPr>
                <w:rFonts w:ascii="Arial" w:eastAsia="Aptos" w:hAnsi="Arial" w:cs="Arial"/>
                <w:sz w:val="24"/>
                <w:szCs w:val="24"/>
              </w:rPr>
            </w:pPr>
            <w:r w:rsidRPr="00D0498D">
              <w:rPr>
                <w:rFonts w:ascii="Arial" w:eastAsia="Aptos" w:hAnsi="Arial" w:cs="Arial"/>
                <w:sz w:val="24"/>
                <w:szCs w:val="24"/>
              </w:rPr>
              <w:t>Follow-up</w:t>
            </w:r>
          </w:p>
        </w:tc>
      </w:tr>
      <w:tr w:rsidR="00A7008F" w:rsidRPr="00A7008F" w14:paraId="070D3C95" w14:textId="77777777" w:rsidTr="002842B3">
        <w:trPr>
          <w:trHeight w:val="1496"/>
        </w:trPr>
        <w:tc>
          <w:tcPr>
            <w:tcW w:w="1769" w:type="dxa"/>
            <w:tcBorders>
              <w:right w:val="nil"/>
            </w:tcBorders>
          </w:tcPr>
          <w:p w14:paraId="4E73D803"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PHQ-9</w:t>
            </w:r>
          </w:p>
          <w:p w14:paraId="4D32C7ED" w14:textId="77777777" w:rsidR="00A7008F" w:rsidRPr="00A7008F" w:rsidRDefault="00A7008F" w:rsidP="00A7008F">
            <w:pPr>
              <w:spacing w:line="480" w:lineRule="auto"/>
              <w:jc w:val="center"/>
              <w:rPr>
                <w:rFonts w:ascii="Arial" w:eastAsia="Aptos" w:hAnsi="Arial" w:cs="Arial"/>
                <w:sz w:val="24"/>
                <w:szCs w:val="24"/>
              </w:rPr>
            </w:pPr>
          </w:p>
        </w:tc>
        <w:tc>
          <w:tcPr>
            <w:tcW w:w="1769" w:type="dxa"/>
            <w:tcBorders>
              <w:left w:val="nil"/>
              <w:right w:val="nil"/>
            </w:tcBorders>
          </w:tcPr>
          <w:p w14:paraId="302CAAF6"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Median</w:t>
            </w:r>
          </w:p>
          <w:p w14:paraId="3CA76D5E"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Mean</w:t>
            </w:r>
          </w:p>
          <w:p w14:paraId="7E1B8C5B"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(SD)</w:t>
            </w:r>
          </w:p>
        </w:tc>
        <w:tc>
          <w:tcPr>
            <w:tcW w:w="1770" w:type="dxa"/>
            <w:tcBorders>
              <w:left w:val="nil"/>
              <w:right w:val="nil"/>
            </w:tcBorders>
          </w:tcPr>
          <w:p w14:paraId="01E47DC4"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16</w:t>
            </w:r>
          </w:p>
          <w:p w14:paraId="35B981AD"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16.36 </w:t>
            </w:r>
          </w:p>
          <w:p w14:paraId="28B0898A"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(4.84)</w:t>
            </w:r>
          </w:p>
        </w:tc>
        <w:tc>
          <w:tcPr>
            <w:tcW w:w="1769" w:type="dxa"/>
            <w:tcBorders>
              <w:left w:val="nil"/>
              <w:right w:val="nil"/>
            </w:tcBorders>
          </w:tcPr>
          <w:p w14:paraId="17994CC0"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6</w:t>
            </w:r>
          </w:p>
          <w:p w14:paraId="6F221E84"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8.27 </w:t>
            </w:r>
          </w:p>
          <w:p w14:paraId="0AF993B6"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(7.91)</w:t>
            </w:r>
          </w:p>
        </w:tc>
        <w:tc>
          <w:tcPr>
            <w:tcW w:w="1770" w:type="dxa"/>
            <w:tcBorders>
              <w:left w:val="nil"/>
            </w:tcBorders>
          </w:tcPr>
          <w:p w14:paraId="23A45402"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3.5</w:t>
            </w:r>
          </w:p>
          <w:p w14:paraId="72378E9D"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6.4 </w:t>
            </w:r>
          </w:p>
          <w:p w14:paraId="58671E96"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(8.28)</w:t>
            </w:r>
          </w:p>
        </w:tc>
      </w:tr>
      <w:tr w:rsidR="00A7008F" w:rsidRPr="00A7008F" w14:paraId="7256C07C" w14:textId="77777777" w:rsidTr="002842B3">
        <w:trPr>
          <w:trHeight w:val="1429"/>
        </w:trPr>
        <w:tc>
          <w:tcPr>
            <w:tcW w:w="1769" w:type="dxa"/>
            <w:tcBorders>
              <w:right w:val="nil"/>
            </w:tcBorders>
          </w:tcPr>
          <w:p w14:paraId="21D9DCAC"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GAD-7</w:t>
            </w:r>
          </w:p>
          <w:p w14:paraId="3DF38355" w14:textId="77777777" w:rsidR="00A7008F" w:rsidRPr="00A7008F" w:rsidRDefault="00A7008F" w:rsidP="00A7008F">
            <w:pPr>
              <w:spacing w:line="480" w:lineRule="auto"/>
              <w:jc w:val="center"/>
              <w:rPr>
                <w:rFonts w:ascii="Arial" w:eastAsia="Aptos" w:hAnsi="Arial" w:cs="Arial"/>
                <w:sz w:val="24"/>
                <w:szCs w:val="24"/>
              </w:rPr>
            </w:pPr>
          </w:p>
        </w:tc>
        <w:tc>
          <w:tcPr>
            <w:tcW w:w="1769" w:type="dxa"/>
            <w:tcBorders>
              <w:left w:val="nil"/>
              <w:right w:val="nil"/>
            </w:tcBorders>
          </w:tcPr>
          <w:p w14:paraId="42022D58"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Median</w:t>
            </w:r>
          </w:p>
          <w:p w14:paraId="68925E29"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Mean</w:t>
            </w:r>
          </w:p>
          <w:p w14:paraId="523338E3"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(SD)</w:t>
            </w:r>
          </w:p>
        </w:tc>
        <w:tc>
          <w:tcPr>
            <w:tcW w:w="1770" w:type="dxa"/>
            <w:tcBorders>
              <w:left w:val="nil"/>
              <w:right w:val="nil"/>
            </w:tcBorders>
          </w:tcPr>
          <w:p w14:paraId="121A4F2F"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11</w:t>
            </w:r>
          </w:p>
          <w:p w14:paraId="165C7513"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11.73 </w:t>
            </w:r>
          </w:p>
          <w:p w14:paraId="740419D0"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(5.41)</w:t>
            </w:r>
          </w:p>
        </w:tc>
        <w:tc>
          <w:tcPr>
            <w:tcW w:w="1769" w:type="dxa"/>
            <w:tcBorders>
              <w:left w:val="nil"/>
              <w:right w:val="nil"/>
            </w:tcBorders>
          </w:tcPr>
          <w:p w14:paraId="5C5F3E71"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7</w:t>
            </w:r>
          </w:p>
          <w:p w14:paraId="4CEB54E2"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8 </w:t>
            </w:r>
          </w:p>
          <w:p w14:paraId="7B244827"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(6.54)</w:t>
            </w:r>
          </w:p>
        </w:tc>
        <w:tc>
          <w:tcPr>
            <w:tcW w:w="1770" w:type="dxa"/>
            <w:tcBorders>
              <w:left w:val="nil"/>
            </w:tcBorders>
          </w:tcPr>
          <w:p w14:paraId="39F0E925"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3.5</w:t>
            </w:r>
          </w:p>
          <w:p w14:paraId="6A2CF659"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5.8 </w:t>
            </w:r>
          </w:p>
          <w:p w14:paraId="59F3A03A"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(6.91)</w:t>
            </w:r>
          </w:p>
        </w:tc>
      </w:tr>
      <w:tr w:rsidR="00A7008F" w:rsidRPr="00A7008F" w14:paraId="13CBD9CF" w14:textId="77777777" w:rsidTr="002842B3">
        <w:trPr>
          <w:trHeight w:val="1476"/>
        </w:trPr>
        <w:tc>
          <w:tcPr>
            <w:tcW w:w="1769" w:type="dxa"/>
            <w:tcBorders>
              <w:right w:val="nil"/>
            </w:tcBorders>
          </w:tcPr>
          <w:p w14:paraId="05235913"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WSAS</w:t>
            </w:r>
          </w:p>
          <w:p w14:paraId="381CE37A" w14:textId="77777777" w:rsidR="00A7008F" w:rsidRPr="00A7008F" w:rsidRDefault="00A7008F" w:rsidP="00A7008F">
            <w:pPr>
              <w:spacing w:line="480" w:lineRule="auto"/>
              <w:jc w:val="center"/>
              <w:rPr>
                <w:rFonts w:ascii="Arial" w:eastAsia="Aptos" w:hAnsi="Arial" w:cs="Arial"/>
                <w:sz w:val="24"/>
                <w:szCs w:val="24"/>
              </w:rPr>
            </w:pPr>
          </w:p>
        </w:tc>
        <w:tc>
          <w:tcPr>
            <w:tcW w:w="1769" w:type="dxa"/>
            <w:tcBorders>
              <w:left w:val="nil"/>
              <w:right w:val="nil"/>
            </w:tcBorders>
          </w:tcPr>
          <w:p w14:paraId="474F944A"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Median</w:t>
            </w:r>
          </w:p>
          <w:p w14:paraId="52F8B3F9"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Mean</w:t>
            </w:r>
          </w:p>
          <w:p w14:paraId="2A1D302C"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(SD)</w:t>
            </w:r>
          </w:p>
        </w:tc>
        <w:tc>
          <w:tcPr>
            <w:tcW w:w="1770" w:type="dxa"/>
            <w:tcBorders>
              <w:left w:val="nil"/>
              <w:right w:val="nil"/>
            </w:tcBorders>
          </w:tcPr>
          <w:p w14:paraId="3CCDE439"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10</w:t>
            </w:r>
          </w:p>
          <w:p w14:paraId="41B92930"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11 </w:t>
            </w:r>
          </w:p>
          <w:p w14:paraId="776DDF0A"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(5.6)</w:t>
            </w:r>
          </w:p>
        </w:tc>
        <w:tc>
          <w:tcPr>
            <w:tcW w:w="1769" w:type="dxa"/>
            <w:tcBorders>
              <w:left w:val="nil"/>
              <w:right w:val="nil"/>
            </w:tcBorders>
          </w:tcPr>
          <w:p w14:paraId="4D128336"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4</w:t>
            </w:r>
          </w:p>
          <w:p w14:paraId="5A407CC4"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9.09 </w:t>
            </w:r>
          </w:p>
          <w:p w14:paraId="76FF5659"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(9.61)</w:t>
            </w:r>
          </w:p>
        </w:tc>
        <w:tc>
          <w:tcPr>
            <w:tcW w:w="1770" w:type="dxa"/>
            <w:tcBorders>
              <w:left w:val="nil"/>
            </w:tcBorders>
          </w:tcPr>
          <w:p w14:paraId="3CA08ACB"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4.5</w:t>
            </w:r>
          </w:p>
          <w:p w14:paraId="75F96E53"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 xml:space="preserve">7.5 </w:t>
            </w:r>
          </w:p>
          <w:p w14:paraId="7D0A6B85" w14:textId="77777777" w:rsidR="00A7008F" w:rsidRPr="00A7008F" w:rsidRDefault="00A7008F" w:rsidP="00A7008F">
            <w:pPr>
              <w:spacing w:line="480" w:lineRule="auto"/>
              <w:jc w:val="center"/>
              <w:rPr>
                <w:rFonts w:ascii="Arial" w:eastAsia="Aptos" w:hAnsi="Arial" w:cs="Arial"/>
                <w:sz w:val="24"/>
                <w:szCs w:val="24"/>
              </w:rPr>
            </w:pPr>
            <w:r w:rsidRPr="00A7008F">
              <w:rPr>
                <w:rFonts w:ascii="Arial" w:eastAsia="Aptos" w:hAnsi="Arial" w:cs="Arial"/>
                <w:sz w:val="24"/>
                <w:szCs w:val="24"/>
              </w:rPr>
              <w:t>(9.9)</w:t>
            </w:r>
          </w:p>
        </w:tc>
      </w:tr>
    </w:tbl>
    <w:p w14:paraId="193CD67B" w14:textId="13525A75" w:rsidR="00727E41" w:rsidRDefault="009C7962" w:rsidP="00E118F5">
      <w:pPr>
        <w:spacing w:line="480" w:lineRule="auto"/>
        <w:rPr>
          <w:rFonts w:ascii="Arial" w:hAnsi="Arial" w:cs="Arial"/>
          <w:sz w:val="24"/>
          <w:szCs w:val="24"/>
        </w:rPr>
      </w:pPr>
      <w:r w:rsidRPr="00D0498D">
        <w:rPr>
          <w:rFonts w:ascii="Arial" w:hAnsi="Arial" w:cs="Arial"/>
          <w:i/>
          <w:iCs/>
          <w:sz w:val="24"/>
          <w:szCs w:val="24"/>
        </w:rPr>
        <w:t>Note</w:t>
      </w:r>
      <w:r w:rsidR="00D0498D">
        <w:rPr>
          <w:rFonts w:ascii="Arial" w:hAnsi="Arial" w:cs="Arial"/>
          <w:i/>
          <w:iCs/>
          <w:sz w:val="24"/>
          <w:szCs w:val="24"/>
        </w:rPr>
        <w:t>.</w:t>
      </w:r>
      <w:r w:rsidRPr="00D0498D">
        <w:rPr>
          <w:rFonts w:ascii="Arial" w:hAnsi="Arial" w:cs="Arial"/>
          <w:i/>
          <w:iCs/>
          <w:sz w:val="24"/>
          <w:szCs w:val="24"/>
        </w:rPr>
        <w:t xml:space="preserve"> </w:t>
      </w:r>
      <w:r w:rsidR="00534297" w:rsidRPr="00D0498D">
        <w:rPr>
          <w:rFonts w:ascii="Arial" w:hAnsi="Arial" w:cs="Arial"/>
          <w:sz w:val="24"/>
          <w:szCs w:val="24"/>
        </w:rPr>
        <w:t xml:space="preserve">This data includes participant </w:t>
      </w:r>
      <w:r w:rsidR="007449D8" w:rsidRPr="00D0498D">
        <w:rPr>
          <w:rFonts w:ascii="Arial" w:hAnsi="Arial" w:cs="Arial"/>
          <w:sz w:val="24"/>
          <w:szCs w:val="24"/>
        </w:rPr>
        <w:t>5</w:t>
      </w:r>
      <w:r w:rsidR="00A00DD4" w:rsidRPr="00D0498D">
        <w:rPr>
          <w:rFonts w:ascii="Arial" w:hAnsi="Arial" w:cs="Arial"/>
          <w:sz w:val="24"/>
          <w:szCs w:val="24"/>
        </w:rPr>
        <w:t xml:space="preserve"> who dropped out at session three</w:t>
      </w:r>
      <w:r w:rsidR="00534297" w:rsidRPr="00D0498D">
        <w:rPr>
          <w:rFonts w:ascii="Arial" w:hAnsi="Arial" w:cs="Arial"/>
          <w:sz w:val="24"/>
          <w:szCs w:val="24"/>
        </w:rPr>
        <w:t>.</w:t>
      </w:r>
      <w:r w:rsidR="00534297">
        <w:rPr>
          <w:rFonts w:ascii="Arial" w:hAnsi="Arial" w:cs="Arial"/>
          <w:sz w:val="24"/>
          <w:szCs w:val="24"/>
        </w:rPr>
        <w:t xml:space="preserve"> </w:t>
      </w:r>
    </w:p>
    <w:p w14:paraId="1D26431E" w14:textId="77777777" w:rsidR="001E0ED7" w:rsidRDefault="001E0ED7" w:rsidP="00E118F5">
      <w:pPr>
        <w:spacing w:line="480" w:lineRule="auto"/>
        <w:rPr>
          <w:rFonts w:ascii="Arial" w:hAnsi="Arial" w:cs="Arial"/>
          <w:b/>
          <w:bCs/>
          <w:sz w:val="24"/>
          <w:szCs w:val="24"/>
        </w:rPr>
      </w:pPr>
    </w:p>
    <w:p w14:paraId="1E700C3B" w14:textId="77777777" w:rsidR="001E0ED7" w:rsidRDefault="001E0ED7" w:rsidP="00E118F5">
      <w:pPr>
        <w:spacing w:line="480" w:lineRule="auto"/>
        <w:rPr>
          <w:rFonts w:ascii="Arial" w:hAnsi="Arial" w:cs="Arial"/>
          <w:b/>
          <w:bCs/>
          <w:sz w:val="24"/>
          <w:szCs w:val="24"/>
        </w:rPr>
      </w:pPr>
    </w:p>
    <w:p w14:paraId="6A497BB5" w14:textId="6656FEB8" w:rsidR="001E0ED7" w:rsidRDefault="006110BC" w:rsidP="001E0ED7">
      <w:pPr>
        <w:spacing w:line="276" w:lineRule="auto"/>
        <w:rPr>
          <w:rFonts w:ascii="Arial" w:hAnsi="Arial" w:cs="Arial"/>
          <w:b/>
          <w:bCs/>
          <w:sz w:val="24"/>
          <w:szCs w:val="24"/>
        </w:rPr>
      </w:pPr>
      <w:r>
        <w:rPr>
          <w:rFonts w:ascii="Arial" w:hAnsi="Arial" w:cs="Arial"/>
          <w:b/>
          <w:bCs/>
          <w:sz w:val="24"/>
          <w:szCs w:val="24"/>
        </w:rPr>
        <w:lastRenderedPageBreak/>
        <w:t>Figure</w:t>
      </w:r>
      <w:r w:rsidR="001E0ED7">
        <w:rPr>
          <w:rFonts w:ascii="Arial" w:hAnsi="Arial" w:cs="Arial"/>
          <w:b/>
          <w:bCs/>
          <w:sz w:val="24"/>
          <w:szCs w:val="24"/>
        </w:rPr>
        <w:t xml:space="preserve"> </w:t>
      </w:r>
      <w:r w:rsidR="00F33BFA">
        <w:rPr>
          <w:rFonts w:ascii="Arial" w:hAnsi="Arial" w:cs="Arial"/>
          <w:b/>
          <w:bCs/>
          <w:sz w:val="24"/>
          <w:szCs w:val="24"/>
        </w:rPr>
        <w:t>4</w:t>
      </w:r>
    </w:p>
    <w:p w14:paraId="71DE1B7D" w14:textId="442892E3" w:rsidR="001E0ED7" w:rsidRPr="001E0ED7" w:rsidRDefault="001E0ED7" w:rsidP="001E0ED7">
      <w:pPr>
        <w:spacing w:line="276" w:lineRule="auto"/>
        <w:rPr>
          <w:rFonts w:ascii="Arial" w:hAnsi="Arial" w:cs="Arial"/>
          <w:i/>
          <w:iCs/>
          <w:sz w:val="24"/>
          <w:szCs w:val="24"/>
        </w:rPr>
      </w:pPr>
      <w:r>
        <w:rPr>
          <w:rFonts w:ascii="Arial" w:hAnsi="Arial" w:cs="Arial"/>
          <w:i/>
          <w:iCs/>
          <w:sz w:val="24"/>
          <w:szCs w:val="24"/>
        </w:rPr>
        <w:t>The median group scores for the PHQ-9, GAD-7, and WSAS.</w:t>
      </w:r>
    </w:p>
    <w:p w14:paraId="6413735E" w14:textId="3FDC8898" w:rsidR="001E0ED7" w:rsidRDefault="00254187" w:rsidP="00E118F5">
      <w:pPr>
        <w:spacing w:line="480" w:lineRule="auto"/>
        <w:rPr>
          <w:rFonts w:ascii="Arial" w:hAnsi="Arial" w:cs="Arial"/>
          <w:b/>
          <w:bCs/>
          <w:sz w:val="24"/>
          <w:szCs w:val="24"/>
        </w:rPr>
      </w:pPr>
      <w:r>
        <w:rPr>
          <w:rFonts w:ascii="Arial" w:hAnsi="Arial" w:cs="Arial"/>
          <w:b/>
          <w:bCs/>
          <w:noProof/>
          <w:sz w:val="24"/>
          <w:szCs w:val="24"/>
        </w:rPr>
        <w:drawing>
          <wp:inline distT="0" distB="0" distL="0" distR="0" wp14:anchorId="5D0EC2D9" wp14:editId="5AD665D9">
            <wp:extent cx="5949950" cy="3361690"/>
            <wp:effectExtent l="0" t="0" r="0" b="0"/>
            <wp:docPr id="1680755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t="13974"/>
                    <a:stretch/>
                  </pic:blipFill>
                  <pic:spPr bwMode="auto">
                    <a:xfrm>
                      <a:off x="0" y="0"/>
                      <a:ext cx="5949950" cy="3361690"/>
                    </a:xfrm>
                    <a:prstGeom prst="rect">
                      <a:avLst/>
                    </a:prstGeom>
                    <a:noFill/>
                    <a:ln>
                      <a:noFill/>
                    </a:ln>
                    <a:extLst>
                      <a:ext uri="{53640926-AAD7-44D8-BBD7-CCE9431645EC}">
                        <a14:shadowObscured xmlns:a14="http://schemas.microsoft.com/office/drawing/2010/main"/>
                      </a:ext>
                    </a:extLst>
                  </pic:spPr>
                </pic:pic>
              </a:graphicData>
            </a:graphic>
          </wp:inline>
        </w:drawing>
      </w:r>
    </w:p>
    <w:p w14:paraId="0652801C" w14:textId="201BC2F8" w:rsidR="00014EC3" w:rsidRPr="00D0498D" w:rsidRDefault="00F46B49" w:rsidP="00E118F5">
      <w:pPr>
        <w:spacing w:line="480" w:lineRule="auto"/>
        <w:rPr>
          <w:rFonts w:ascii="Arial" w:hAnsi="Arial" w:cs="Arial"/>
          <w:b/>
          <w:bCs/>
          <w:i/>
          <w:iCs/>
          <w:sz w:val="24"/>
          <w:szCs w:val="24"/>
        </w:rPr>
      </w:pPr>
      <w:r w:rsidRPr="00D0498D">
        <w:rPr>
          <w:rFonts w:ascii="Arial" w:hAnsi="Arial" w:cs="Arial"/>
          <w:b/>
          <w:bCs/>
          <w:i/>
          <w:iCs/>
          <w:sz w:val="24"/>
          <w:szCs w:val="24"/>
        </w:rPr>
        <w:t>Group Level Analysis</w:t>
      </w:r>
    </w:p>
    <w:p w14:paraId="50FE067F" w14:textId="06D651BD" w:rsidR="00BC04AD" w:rsidRDefault="00BC04AD" w:rsidP="00135830">
      <w:pPr>
        <w:spacing w:line="480" w:lineRule="auto"/>
        <w:jc w:val="both"/>
        <w:rPr>
          <w:rFonts w:ascii="Arial" w:hAnsi="Arial" w:cs="Arial"/>
          <w:sz w:val="24"/>
          <w:szCs w:val="24"/>
        </w:rPr>
      </w:pPr>
      <w:r>
        <w:rPr>
          <w:rFonts w:ascii="Arial" w:hAnsi="Arial" w:cs="Arial"/>
          <w:b/>
          <w:bCs/>
          <w:sz w:val="24"/>
          <w:szCs w:val="24"/>
        </w:rPr>
        <w:tab/>
      </w:r>
      <w:r w:rsidR="00A00DD4">
        <w:rPr>
          <w:rFonts w:ascii="Arial" w:hAnsi="Arial" w:cs="Arial"/>
          <w:sz w:val="24"/>
          <w:szCs w:val="24"/>
        </w:rPr>
        <w:t xml:space="preserve">Figure </w:t>
      </w:r>
      <w:r w:rsidR="00F33BFA">
        <w:rPr>
          <w:rFonts w:ascii="Arial" w:hAnsi="Arial" w:cs="Arial"/>
          <w:sz w:val="24"/>
          <w:szCs w:val="24"/>
        </w:rPr>
        <w:t>5</w:t>
      </w:r>
      <w:r w:rsidRPr="00BC04AD">
        <w:rPr>
          <w:rFonts w:ascii="Arial" w:hAnsi="Arial" w:cs="Arial"/>
          <w:sz w:val="24"/>
          <w:szCs w:val="24"/>
        </w:rPr>
        <w:t xml:space="preserve"> </w:t>
      </w:r>
      <w:r w:rsidR="00A00DD4">
        <w:rPr>
          <w:rFonts w:ascii="Arial" w:hAnsi="Arial" w:cs="Arial"/>
          <w:sz w:val="24"/>
          <w:szCs w:val="24"/>
        </w:rPr>
        <w:t>outline</w:t>
      </w:r>
      <w:r w:rsidR="00F77E82">
        <w:rPr>
          <w:rFonts w:ascii="Arial" w:hAnsi="Arial" w:cs="Arial"/>
          <w:sz w:val="24"/>
          <w:szCs w:val="24"/>
        </w:rPr>
        <w:t>s</w:t>
      </w:r>
      <w:r w:rsidR="00A00DD4">
        <w:rPr>
          <w:rFonts w:ascii="Arial" w:hAnsi="Arial" w:cs="Arial"/>
          <w:sz w:val="24"/>
          <w:szCs w:val="24"/>
        </w:rPr>
        <w:t xml:space="preserve"> a</w:t>
      </w:r>
      <w:r w:rsidRPr="00BC04AD">
        <w:rPr>
          <w:rFonts w:ascii="Arial" w:hAnsi="Arial" w:cs="Arial"/>
          <w:sz w:val="24"/>
          <w:szCs w:val="24"/>
        </w:rPr>
        <w:t xml:space="preserve"> </w:t>
      </w:r>
      <w:r>
        <w:rPr>
          <w:rFonts w:ascii="Arial" w:hAnsi="Arial" w:cs="Arial"/>
          <w:sz w:val="24"/>
          <w:szCs w:val="24"/>
        </w:rPr>
        <w:t>b</w:t>
      </w:r>
      <w:r w:rsidRPr="00BC04AD">
        <w:rPr>
          <w:rFonts w:ascii="Arial" w:hAnsi="Arial" w:cs="Arial"/>
          <w:sz w:val="24"/>
          <w:szCs w:val="24"/>
        </w:rPr>
        <w:t xml:space="preserve">ox and </w:t>
      </w:r>
      <w:r>
        <w:rPr>
          <w:rFonts w:ascii="Arial" w:hAnsi="Arial" w:cs="Arial"/>
          <w:sz w:val="24"/>
          <w:szCs w:val="24"/>
        </w:rPr>
        <w:t>w</w:t>
      </w:r>
      <w:r w:rsidRPr="00BC04AD">
        <w:rPr>
          <w:rFonts w:ascii="Arial" w:hAnsi="Arial" w:cs="Arial"/>
          <w:sz w:val="24"/>
          <w:szCs w:val="24"/>
        </w:rPr>
        <w:t xml:space="preserve">hisker chart </w:t>
      </w:r>
      <w:r w:rsidR="00A00DD4">
        <w:rPr>
          <w:rFonts w:ascii="Arial" w:hAnsi="Arial" w:cs="Arial"/>
          <w:sz w:val="24"/>
          <w:szCs w:val="24"/>
        </w:rPr>
        <w:t>demonstrating</w:t>
      </w:r>
      <w:r>
        <w:rPr>
          <w:rFonts w:ascii="Arial" w:hAnsi="Arial" w:cs="Arial"/>
          <w:sz w:val="24"/>
          <w:szCs w:val="24"/>
        </w:rPr>
        <w:t xml:space="preserve"> the distribution of the PHQ</w:t>
      </w:r>
      <w:r w:rsidR="00A00DD4">
        <w:rPr>
          <w:rFonts w:ascii="Arial" w:hAnsi="Arial" w:cs="Arial"/>
          <w:sz w:val="24"/>
          <w:szCs w:val="24"/>
        </w:rPr>
        <w:t>-</w:t>
      </w:r>
      <w:r>
        <w:rPr>
          <w:rFonts w:ascii="Arial" w:hAnsi="Arial" w:cs="Arial"/>
          <w:sz w:val="24"/>
          <w:szCs w:val="24"/>
        </w:rPr>
        <w:t xml:space="preserve">9 scores across each session and includes the screening session and follow-up session. </w:t>
      </w:r>
    </w:p>
    <w:p w14:paraId="6AFB6351" w14:textId="77777777" w:rsidR="00C9444E" w:rsidRDefault="00C9444E" w:rsidP="007449D8">
      <w:pPr>
        <w:spacing w:line="276" w:lineRule="auto"/>
        <w:rPr>
          <w:rFonts w:ascii="Arial" w:hAnsi="Arial" w:cs="Arial"/>
          <w:b/>
          <w:bCs/>
          <w:sz w:val="24"/>
          <w:szCs w:val="24"/>
        </w:rPr>
      </w:pPr>
    </w:p>
    <w:p w14:paraId="23048368" w14:textId="77777777" w:rsidR="00C9444E" w:rsidRDefault="00C9444E" w:rsidP="007449D8">
      <w:pPr>
        <w:spacing w:line="276" w:lineRule="auto"/>
        <w:rPr>
          <w:rFonts w:ascii="Arial" w:hAnsi="Arial" w:cs="Arial"/>
          <w:b/>
          <w:bCs/>
          <w:sz w:val="24"/>
          <w:szCs w:val="24"/>
        </w:rPr>
      </w:pPr>
    </w:p>
    <w:p w14:paraId="3AE78DF2" w14:textId="77777777" w:rsidR="00C9444E" w:rsidRDefault="00C9444E" w:rsidP="007449D8">
      <w:pPr>
        <w:spacing w:line="276" w:lineRule="auto"/>
        <w:rPr>
          <w:rFonts w:ascii="Arial" w:hAnsi="Arial" w:cs="Arial"/>
          <w:b/>
          <w:bCs/>
          <w:sz w:val="24"/>
          <w:szCs w:val="24"/>
        </w:rPr>
      </w:pPr>
    </w:p>
    <w:p w14:paraId="2C473B03" w14:textId="77777777" w:rsidR="00C9444E" w:rsidRDefault="00C9444E" w:rsidP="007449D8">
      <w:pPr>
        <w:spacing w:line="276" w:lineRule="auto"/>
        <w:rPr>
          <w:rFonts w:ascii="Arial" w:hAnsi="Arial" w:cs="Arial"/>
          <w:b/>
          <w:bCs/>
          <w:sz w:val="24"/>
          <w:szCs w:val="24"/>
        </w:rPr>
      </w:pPr>
    </w:p>
    <w:p w14:paraId="44039696" w14:textId="77777777" w:rsidR="00C9444E" w:rsidRDefault="00C9444E" w:rsidP="007449D8">
      <w:pPr>
        <w:spacing w:line="276" w:lineRule="auto"/>
        <w:rPr>
          <w:rFonts w:ascii="Arial" w:hAnsi="Arial" w:cs="Arial"/>
          <w:b/>
          <w:bCs/>
          <w:sz w:val="24"/>
          <w:szCs w:val="24"/>
        </w:rPr>
      </w:pPr>
    </w:p>
    <w:p w14:paraId="1E5A4F10" w14:textId="77777777" w:rsidR="00D0498D" w:rsidRDefault="00D0498D" w:rsidP="007449D8">
      <w:pPr>
        <w:spacing w:line="276" w:lineRule="auto"/>
        <w:rPr>
          <w:rFonts w:ascii="Arial" w:hAnsi="Arial" w:cs="Arial"/>
          <w:b/>
          <w:bCs/>
          <w:sz w:val="24"/>
          <w:szCs w:val="24"/>
        </w:rPr>
      </w:pPr>
    </w:p>
    <w:p w14:paraId="2C6E931F" w14:textId="77777777" w:rsidR="00C9444E" w:rsidRDefault="00C9444E" w:rsidP="007449D8">
      <w:pPr>
        <w:spacing w:line="276" w:lineRule="auto"/>
        <w:rPr>
          <w:rFonts w:ascii="Arial" w:hAnsi="Arial" w:cs="Arial"/>
          <w:b/>
          <w:bCs/>
          <w:sz w:val="24"/>
          <w:szCs w:val="24"/>
        </w:rPr>
      </w:pPr>
    </w:p>
    <w:p w14:paraId="389BE7C7" w14:textId="77777777" w:rsidR="00C9444E" w:rsidRDefault="00C9444E" w:rsidP="007449D8">
      <w:pPr>
        <w:spacing w:line="276" w:lineRule="auto"/>
        <w:rPr>
          <w:rFonts w:ascii="Arial" w:hAnsi="Arial" w:cs="Arial"/>
          <w:b/>
          <w:bCs/>
          <w:sz w:val="24"/>
          <w:szCs w:val="24"/>
        </w:rPr>
      </w:pPr>
    </w:p>
    <w:p w14:paraId="32C613C5" w14:textId="77777777" w:rsidR="00C9444E" w:rsidRDefault="00C9444E" w:rsidP="007449D8">
      <w:pPr>
        <w:spacing w:line="276" w:lineRule="auto"/>
        <w:rPr>
          <w:rFonts w:ascii="Arial" w:hAnsi="Arial" w:cs="Arial"/>
          <w:b/>
          <w:bCs/>
          <w:sz w:val="24"/>
          <w:szCs w:val="24"/>
        </w:rPr>
      </w:pPr>
    </w:p>
    <w:p w14:paraId="05C00827" w14:textId="77777777" w:rsidR="00C9444E" w:rsidRDefault="00C9444E" w:rsidP="007449D8">
      <w:pPr>
        <w:spacing w:line="276" w:lineRule="auto"/>
        <w:rPr>
          <w:rFonts w:ascii="Arial" w:hAnsi="Arial" w:cs="Arial"/>
          <w:b/>
          <w:bCs/>
          <w:sz w:val="24"/>
          <w:szCs w:val="24"/>
        </w:rPr>
      </w:pPr>
    </w:p>
    <w:p w14:paraId="6DD34DA9" w14:textId="73F12908" w:rsidR="00BC04AD" w:rsidRPr="00A00DD4" w:rsidRDefault="00A00DD4" w:rsidP="007449D8">
      <w:pPr>
        <w:spacing w:line="276" w:lineRule="auto"/>
        <w:rPr>
          <w:rFonts w:ascii="Arial" w:hAnsi="Arial" w:cs="Arial"/>
          <w:b/>
          <w:bCs/>
          <w:sz w:val="24"/>
          <w:szCs w:val="24"/>
        </w:rPr>
      </w:pPr>
      <w:r>
        <w:rPr>
          <w:rFonts w:ascii="Arial" w:hAnsi="Arial" w:cs="Arial"/>
          <w:b/>
          <w:bCs/>
          <w:sz w:val="24"/>
          <w:szCs w:val="24"/>
        </w:rPr>
        <w:lastRenderedPageBreak/>
        <w:t xml:space="preserve">Figure </w:t>
      </w:r>
      <w:r w:rsidR="00F33BFA">
        <w:rPr>
          <w:rFonts w:ascii="Arial" w:hAnsi="Arial" w:cs="Arial"/>
          <w:b/>
          <w:bCs/>
          <w:sz w:val="24"/>
          <w:szCs w:val="24"/>
        </w:rPr>
        <w:t>5</w:t>
      </w:r>
    </w:p>
    <w:p w14:paraId="5EDBACB8" w14:textId="12618828" w:rsidR="00BC04AD" w:rsidRPr="00A00DD4" w:rsidRDefault="00A00DD4" w:rsidP="007449D8">
      <w:pPr>
        <w:spacing w:line="276" w:lineRule="auto"/>
        <w:rPr>
          <w:rFonts w:ascii="Arial" w:hAnsi="Arial" w:cs="Arial"/>
          <w:i/>
          <w:iCs/>
          <w:sz w:val="24"/>
          <w:szCs w:val="24"/>
        </w:rPr>
      </w:pPr>
      <w:r>
        <w:rPr>
          <w:rFonts w:ascii="Arial" w:hAnsi="Arial" w:cs="Arial"/>
          <w:i/>
          <w:iCs/>
          <w:sz w:val="24"/>
          <w:szCs w:val="24"/>
        </w:rPr>
        <w:t>T</w:t>
      </w:r>
      <w:r w:rsidR="00BC04AD" w:rsidRPr="00A00DD4">
        <w:rPr>
          <w:rFonts w:ascii="Arial" w:hAnsi="Arial" w:cs="Arial"/>
          <w:i/>
          <w:iCs/>
          <w:sz w:val="24"/>
          <w:szCs w:val="24"/>
        </w:rPr>
        <w:t xml:space="preserve">he </w:t>
      </w:r>
      <w:r>
        <w:rPr>
          <w:rFonts w:ascii="Arial" w:hAnsi="Arial" w:cs="Arial"/>
          <w:i/>
          <w:iCs/>
          <w:sz w:val="24"/>
          <w:szCs w:val="24"/>
        </w:rPr>
        <w:t>D</w:t>
      </w:r>
      <w:r w:rsidR="00BC04AD" w:rsidRPr="00A00DD4">
        <w:rPr>
          <w:rFonts w:ascii="Arial" w:hAnsi="Arial" w:cs="Arial"/>
          <w:i/>
          <w:iCs/>
          <w:sz w:val="24"/>
          <w:szCs w:val="24"/>
        </w:rPr>
        <w:t>istribution of PHQ</w:t>
      </w:r>
      <w:r>
        <w:rPr>
          <w:rFonts w:ascii="Arial" w:hAnsi="Arial" w:cs="Arial"/>
          <w:i/>
          <w:iCs/>
          <w:sz w:val="24"/>
          <w:szCs w:val="24"/>
        </w:rPr>
        <w:t>-</w:t>
      </w:r>
      <w:r w:rsidR="00BC04AD" w:rsidRPr="00A00DD4">
        <w:rPr>
          <w:rFonts w:ascii="Arial" w:hAnsi="Arial" w:cs="Arial"/>
          <w:i/>
          <w:iCs/>
          <w:sz w:val="24"/>
          <w:szCs w:val="24"/>
        </w:rPr>
        <w:t xml:space="preserve">9 </w:t>
      </w:r>
      <w:r w:rsidR="007449D8">
        <w:rPr>
          <w:rFonts w:ascii="Arial" w:hAnsi="Arial" w:cs="Arial"/>
          <w:i/>
          <w:iCs/>
          <w:sz w:val="24"/>
          <w:szCs w:val="24"/>
        </w:rPr>
        <w:t>scores</w:t>
      </w:r>
      <w:r w:rsidR="00BC04AD" w:rsidRPr="00A00DD4">
        <w:rPr>
          <w:rFonts w:ascii="Arial" w:hAnsi="Arial" w:cs="Arial"/>
          <w:i/>
          <w:iCs/>
          <w:sz w:val="24"/>
          <w:szCs w:val="24"/>
        </w:rPr>
        <w:t xml:space="preserve"> </w:t>
      </w:r>
      <w:r>
        <w:rPr>
          <w:rFonts w:ascii="Arial" w:hAnsi="Arial" w:cs="Arial"/>
          <w:i/>
          <w:iCs/>
          <w:sz w:val="24"/>
          <w:szCs w:val="24"/>
        </w:rPr>
        <w:t>Ac</w:t>
      </w:r>
      <w:r w:rsidR="00BC04AD" w:rsidRPr="00A00DD4">
        <w:rPr>
          <w:rFonts w:ascii="Arial" w:hAnsi="Arial" w:cs="Arial"/>
          <w:i/>
          <w:iCs/>
          <w:sz w:val="24"/>
          <w:szCs w:val="24"/>
        </w:rPr>
        <w:t xml:space="preserve">ross </w:t>
      </w:r>
      <w:r>
        <w:rPr>
          <w:rFonts w:ascii="Arial" w:hAnsi="Arial" w:cs="Arial"/>
          <w:i/>
          <w:iCs/>
          <w:sz w:val="24"/>
          <w:szCs w:val="24"/>
        </w:rPr>
        <w:t>E</w:t>
      </w:r>
      <w:r w:rsidR="00BC04AD" w:rsidRPr="00A00DD4">
        <w:rPr>
          <w:rFonts w:ascii="Arial" w:hAnsi="Arial" w:cs="Arial"/>
          <w:i/>
          <w:iCs/>
          <w:sz w:val="24"/>
          <w:szCs w:val="24"/>
        </w:rPr>
        <w:t xml:space="preserve">ach </w:t>
      </w:r>
      <w:r>
        <w:rPr>
          <w:rFonts w:ascii="Arial" w:hAnsi="Arial" w:cs="Arial"/>
          <w:i/>
          <w:iCs/>
          <w:sz w:val="24"/>
          <w:szCs w:val="24"/>
        </w:rPr>
        <w:t>S</w:t>
      </w:r>
      <w:r w:rsidR="00BC04AD" w:rsidRPr="00A00DD4">
        <w:rPr>
          <w:rFonts w:ascii="Arial" w:hAnsi="Arial" w:cs="Arial"/>
          <w:i/>
          <w:iCs/>
          <w:sz w:val="24"/>
          <w:szCs w:val="24"/>
        </w:rPr>
        <w:t xml:space="preserve">ession. </w:t>
      </w:r>
    </w:p>
    <w:p w14:paraId="78553258" w14:textId="44470867" w:rsidR="00BC04AD" w:rsidRPr="00BC04AD" w:rsidRDefault="007449D8" w:rsidP="007449D8">
      <w:pPr>
        <w:spacing w:line="276"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70880" behindDoc="0" locked="0" layoutInCell="1" allowOverlap="1" wp14:anchorId="7F6CFEBE" wp14:editId="75391DB7">
                <wp:simplePos x="0" y="0"/>
                <wp:positionH relativeFrom="column">
                  <wp:posOffset>4982210</wp:posOffset>
                </wp:positionH>
                <wp:positionV relativeFrom="paragraph">
                  <wp:posOffset>502920</wp:posOffset>
                </wp:positionV>
                <wp:extent cx="8890" cy="2451100"/>
                <wp:effectExtent l="0" t="0" r="29210" b="25400"/>
                <wp:wrapNone/>
                <wp:docPr id="1205136716" name="Straight Connector 3"/>
                <wp:cNvGraphicFramePr/>
                <a:graphic xmlns:a="http://schemas.openxmlformats.org/drawingml/2006/main">
                  <a:graphicData uri="http://schemas.microsoft.com/office/word/2010/wordprocessingShape">
                    <wps:wsp>
                      <wps:cNvCnPr/>
                      <wps:spPr>
                        <a:xfrm>
                          <a:off x="0" y="0"/>
                          <a:ext cx="8890" cy="245110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V relativeFrom="margin">
                  <wp14:pctHeight>0</wp14:pctHeight>
                </wp14:sizeRelV>
              </wp:anchor>
            </w:drawing>
          </mc:Choice>
          <mc:Fallback>
            <w:pict>
              <v:line w14:anchorId="05167934" id="Straight Connector 3" o:spid="_x0000_s1026" style="position:absolute;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2.3pt,39.6pt" to="393pt,2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" strokecolor="#4472c4 [3204]">
                <v:stroke dashstyle="dash"/>
              </v:line>
            </w:pict>
          </mc:Fallback>
        </mc:AlternateContent>
      </w:r>
      <w:r>
        <w:rPr>
          <w:rFonts w:ascii="Arial" w:hAnsi="Arial" w:cs="Arial"/>
          <w:noProof/>
          <w:sz w:val="24"/>
          <w:szCs w:val="24"/>
        </w:rPr>
        <mc:AlternateContent>
          <mc:Choice Requires="wps">
            <w:drawing>
              <wp:anchor distT="0" distB="0" distL="114300" distR="114300" simplePos="0" relativeHeight="251769856" behindDoc="0" locked="0" layoutInCell="1" allowOverlap="1" wp14:anchorId="7F064015" wp14:editId="4BFBF01B">
                <wp:simplePos x="0" y="0"/>
                <wp:positionH relativeFrom="column">
                  <wp:posOffset>1883410</wp:posOffset>
                </wp:positionH>
                <wp:positionV relativeFrom="paragraph">
                  <wp:posOffset>471170</wp:posOffset>
                </wp:positionV>
                <wp:extent cx="0" cy="2476500"/>
                <wp:effectExtent l="0" t="0" r="38100" b="19050"/>
                <wp:wrapNone/>
                <wp:docPr id="2136188724" name="Straight Connector 2"/>
                <wp:cNvGraphicFramePr/>
                <a:graphic xmlns:a="http://schemas.openxmlformats.org/drawingml/2006/main">
                  <a:graphicData uri="http://schemas.microsoft.com/office/word/2010/wordprocessingShape">
                    <wps:wsp>
                      <wps:cNvCnPr/>
                      <wps:spPr>
                        <a:xfrm flipH="1">
                          <a:off x="0" y="0"/>
                          <a:ext cx="0" cy="247650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6ACD41" id="Straight Connector 2" o:spid="_x0000_s1026" style="position:absolute;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3pt,37.1pt" to="148.3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" strokecolor="#4472c4 [3204]">
                <v:stroke dashstyle="dash"/>
              </v:line>
            </w:pict>
          </mc:Fallback>
        </mc:AlternateContent>
      </w:r>
      <w:r>
        <w:rPr>
          <w:rFonts w:ascii="Arial" w:hAnsi="Arial" w:cs="Arial"/>
          <w:noProof/>
          <w:sz w:val="24"/>
          <w:szCs w:val="24"/>
        </w:rPr>
        <w:drawing>
          <wp:inline distT="0" distB="0" distL="0" distR="0" wp14:anchorId="1AECAEF6" wp14:editId="4900E16D">
            <wp:extent cx="5739468" cy="3269615"/>
            <wp:effectExtent l="0" t="0" r="0" b="6985"/>
            <wp:docPr id="18951385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t="10124"/>
                    <a:stretch/>
                  </pic:blipFill>
                  <pic:spPr bwMode="auto">
                    <a:xfrm>
                      <a:off x="0" y="0"/>
                      <a:ext cx="5740400" cy="3270146"/>
                    </a:xfrm>
                    <a:prstGeom prst="rect">
                      <a:avLst/>
                    </a:prstGeom>
                    <a:noFill/>
                    <a:ln>
                      <a:noFill/>
                    </a:ln>
                    <a:extLst>
                      <a:ext uri="{53640926-AAD7-44D8-BBD7-CCE9431645EC}">
                        <a14:shadowObscured xmlns:a14="http://schemas.microsoft.com/office/drawing/2010/main"/>
                      </a:ext>
                    </a:extLst>
                  </pic:spPr>
                </pic:pic>
              </a:graphicData>
            </a:graphic>
          </wp:inline>
        </w:drawing>
      </w:r>
    </w:p>
    <w:p w14:paraId="2ECBB2B2" w14:textId="03622378" w:rsidR="007449D8" w:rsidRPr="0092656C" w:rsidRDefault="00BC04AD" w:rsidP="0092656C">
      <w:pPr>
        <w:spacing w:line="276" w:lineRule="auto"/>
        <w:rPr>
          <w:rFonts w:ascii="Arial" w:hAnsi="Arial" w:cs="Arial"/>
          <w:i/>
          <w:iCs/>
          <w:sz w:val="24"/>
          <w:szCs w:val="24"/>
        </w:rPr>
      </w:pPr>
      <w:r w:rsidRPr="007449D8">
        <w:rPr>
          <w:rFonts w:ascii="Arial" w:hAnsi="Arial" w:cs="Arial"/>
          <w:i/>
          <w:iCs/>
          <w:sz w:val="24"/>
          <w:szCs w:val="24"/>
        </w:rPr>
        <w:t>N</w:t>
      </w:r>
      <w:r w:rsidR="007449D8" w:rsidRPr="007449D8">
        <w:rPr>
          <w:rFonts w:ascii="Arial" w:hAnsi="Arial" w:cs="Arial"/>
          <w:i/>
          <w:iCs/>
          <w:sz w:val="24"/>
          <w:szCs w:val="24"/>
        </w:rPr>
        <w:t>ote.</w:t>
      </w:r>
      <w:r w:rsidRPr="007449D8">
        <w:rPr>
          <w:rFonts w:ascii="Arial" w:hAnsi="Arial" w:cs="Arial"/>
          <w:i/>
          <w:iCs/>
          <w:sz w:val="24"/>
          <w:szCs w:val="24"/>
        </w:rPr>
        <w:t xml:space="preserve"> </w:t>
      </w:r>
      <w:r w:rsidRPr="00D0498D">
        <w:rPr>
          <w:rFonts w:ascii="Arial" w:hAnsi="Arial" w:cs="Arial"/>
          <w:sz w:val="24"/>
          <w:szCs w:val="24"/>
        </w:rPr>
        <w:t>The dashed lines indicate the screening</w:t>
      </w:r>
      <w:r w:rsidR="00135830" w:rsidRPr="00D0498D">
        <w:rPr>
          <w:rFonts w:ascii="Arial" w:hAnsi="Arial" w:cs="Arial"/>
          <w:sz w:val="24"/>
          <w:szCs w:val="24"/>
        </w:rPr>
        <w:t xml:space="preserve"> (A)</w:t>
      </w:r>
      <w:r w:rsidRPr="00D0498D">
        <w:rPr>
          <w:rFonts w:ascii="Arial" w:hAnsi="Arial" w:cs="Arial"/>
          <w:sz w:val="24"/>
          <w:szCs w:val="24"/>
        </w:rPr>
        <w:t xml:space="preserve">, </w:t>
      </w:r>
      <w:r w:rsidR="007449D8" w:rsidRPr="00D0498D">
        <w:rPr>
          <w:rFonts w:ascii="Arial" w:hAnsi="Arial" w:cs="Arial"/>
          <w:sz w:val="24"/>
          <w:szCs w:val="24"/>
        </w:rPr>
        <w:t>treatment</w:t>
      </w:r>
      <w:r w:rsidR="00135830" w:rsidRPr="00D0498D">
        <w:rPr>
          <w:rFonts w:ascii="Arial" w:hAnsi="Arial" w:cs="Arial"/>
          <w:sz w:val="24"/>
          <w:szCs w:val="24"/>
        </w:rPr>
        <w:t xml:space="preserve"> (B)</w:t>
      </w:r>
      <w:r w:rsidR="007449D8" w:rsidRPr="00D0498D">
        <w:rPr>
          <w:rFonts w:ascii="Arial" w:hAnsi="Arial" w:cs="Arial"/>
          <w:sz w:val="24"/>
          <w:szCs w:val="24"/>
        </w:rPr>
        <w:t>,</w:t>
      </w:r>
      <w:r w:rsidRPr="00D0498D">
        <w:rPr>
          <w:rFonts w:ascii="Arial" w:hAnsi="Arial" w:cs="Arial"/>
          <w:sz w:val="24"/>
          <w:szCs w:val="24"/>
        </w:rPr>
        <w:t xml:space="preserve"> and follow-up</w:t>
      </w:r>
      <w:r w:rsidR="00135830" w:rsidRPr="00D0498D">
        <w:rPr>
          <w:rFonts w:ascii="Arial" w:hAnsi="Arial" w:cs="Arial"/>
          <w:sz w:val="24"/>
          <w:szCs w:val="24"/>
        </w:rPr>
        <w:t xml:space="preserve"> (C)</w:t>
      </w:r>
      <w:r w:rsidRPr="00D0498D">
        <w:rPr>
          <w:rFonts w:ascii="Arial" w:hAnsi="Arial" w:cs="Arial"/>
          <w:sz w:val="24"/>
          <w:szCs w:val="24"/>
        </w:rPr>
        <w:t xml:space="preserve"> stages.</w:t>
      </w:r>
      <w:r w:rsidRPr="007449D8">
        <w:rPr>
          <w:rFonts w:ascii="Arial" w:hAnsi="Arial" w:cs="Arial"/>
          <w:i/>
          <w:iCs/>
          <w:sz w:val="24"/>
          <w:szCs w:val="24"/>
        </w:rPr>
        <w:t xml:space="preserve"> </w:t>
      </w:r>
      <w:r w:rsidR="00F46B49">
        <w:rPr>
          <w:rFonts w:ascii="Arial" w:hAnsi="Arial" w:cs="Arial"/>
          <w:b/>
          <w:bCs/>
          <w:sz w:val="24"/>
          <w:szCs w:val="24"/>
        </w:rPr>
        <w:tab/>
      </w:r>
    </w:p>
    <w:p w14:paraId="33937A0F" w14:textId="0997DFB3" w:rsidR="00F46B49" w:rsidRDefault="00F46B49" w:rsidP="007449D8">
      <w:pPr>
        <w:spacing w:line="480" w:lineRule="auto"/>
        <w:ind w:firstLine="720"/>
        <w:rPr>
          <w:rFonts w:ascii="Arial" w:hAnsi="Arial" w:cs="Arial"/>
          <w:b/>
          <w:bCs/>
          <w:sz w:val="24"/>
          <w:szCs w:val="24"/>
        </w:rPr>
      </w:pPr>
      <w:r>
        <w:rPr>
          <w:rFonts w:ascii="Arial" w:hAnsi="Arial" w:cs="Arial"/>
          <w:b/>
          <w:bCs/>
          <w:sz w:val="24"/>
          <w:szCs w:val="24"/>
        </w:rPr>
        <w:t>PHQ</w:t>
      </w:r>
      <w:r w:rsidR="007449D8">
        <w:rPr>
          <w:rFonts w:ascii="Arial" w:hAnsi="Arial" w:cs="Arial"/>
          <w:b/>
          <w:bCs/>
          <w:sz w:val="24"/>
          <w:szCs w:val="24"/>
        </w:rPr>
        <w:t>-</w:t>
      </w:r>
      <w:r>
        <w:rPr>
          <w:rFonts w:ascii="Arial" w:hAnsi="Arial" w:cs="Arial"/>
          <w:b/>
          <w:bCs/>
          <w:sz w:val="24"/>
          <w:szCs w:val="24"/>
        </w:rPr>
        <w:t>9</w:t>
      </w:r>
      <w:r w:rsidR="00D0498D">
        <w:rPr>
          <w:rFonts w:ascii="Arial" w:hAnsi="Arial" w:cs="Arial"/>
          <w:b/>
          <w:bCs/>
          <w:sz w:val="24"/>
          <w:szCs w:val="24"/>
        </w:rPr>
        <w:t>.</w:t>
      </w:r>
    </w:p>
    <w:p w14:paraId="77C49E25" w14:textId="3C980D6A" w:rsidR="00F46B49" w:rsidRDefault="00F46B49" w:rsidP="00915964">
      <w:pPr>
        <w:spacing w:line="480" w:lineRule="auto"/>
        <w:jc w:val="both"/>
        <w:rPr>
          <w:rFonts w:ascii="Arial" w:hAnsi="Arial" w:cs="Arial"/>
          <w:sz w:val="24"/>
          <w:szCs w:val="24"/>
        </w:rPr>
      </w:pPr>
      <w:r>
        <w:rPr>
          <w:rFonts w:ascii="Arial" w:hAnsi="Arial" w:cs="Arial"/>
          <w:b/>
          <w:bCs/>
          <w:sz w:val="24"/>
          <w:szCs w:val="24"/>
        </w:rPr>
        <w:tab/>
      </w:r>
      <w:r w:rsidR="00F01451" w:rsidRPr="00F01451">
        <w:rPr>
          <w:rFonts w:ascii="Arial" w:hAnsi="Arial" w:cs="Arial"/>
          <w:sz w:val="24"/>
          <w:szCs w:val="24"/>
        </w:rPr>
        <w:t>D</w:t>
      </w:r>
      <w:r w:rsidRPr="00F01451">
        <w:rPr>
          <w:rFonts w:ascii="Arial" w:hAnsi="Arial" w:cs="Arial"/>
          <w:sz w:val="24"/>
          <w:szCs w:val="24"/>
        </w:rPr>
        <w:t>e</w:t>
      </w:r>
      <w:r>
        <w:rPr>
          <w:rFonts w:ascii="Arial" w:hAnsi="Arial" w:cs="Arial"/>
          <w:sz w:val="24"/>
          <w:szCs w:val="24"/>
        </w:rPr>
        <w:t xml:space="preserve">pression symptoms significantly </w:t>
      </w:r>
      <w:r w:rsidR="007120B0">
        <w:rPr>
          <w:rFonts w:ascii="Arial" w:hAnsi="Arial" w:cs="Arial"/>
          <w:sz w:val="24"/>
          <w:szCs w:val="24"/>
        </w:rPr>
        <w:t>reduce</w:t>
      </w:r>
      <w:r w:rsidR="00F01451">
        <w:rPr>
          <w:rFonts w:ascii="Arial" w:hAnsi="Arial" w:cs="Arial"/>
          <w:sz w:val="24"/>
          <w:szCs w:val="24"/>
        </w:rPr>
        <w:t>d</w:t>
      </w:r>
      <w:r>
        <w:rPr>
          <w:rFonts w:ascii="Arial" w:hAnsi="Arial" w:cs="Arial"/>
          <w:sz w:val="24"/>
          <w:szCs w:val="24"/>
        </w:rPr>
        <w:t xml:space="preserve"> over screening, termination, and follow-up</w:t>
      </w:r>
      <w:r w:rsidR="007120B0">
        <w:rPr>
          <w:rFonts w:ascii="Arial" w:hAnsi="Arial" w:cs="Arial"/>
          <w:sz w:val="24"/>
          <w:szCs w:val="24"/>
        </w:rPr>
        <w:t>, X</w:t>
      </w:r>
      <w:r w:rsidR="007120B0">
        <w:rPr>
          <w:rFonts w:ascii="Arial" w:hAnsi="Arial" w:cs="Arial"/>
          <w:sz w:val="24"/>
          <w:szCs w:val="24"/>
          <w:vertAlign w:val="superscript"/>
        </w:rPr>
        <w:t>2</w:t>
      </w:r>
      <w:r w:rsidR="007120B0">
        <w:rPr>
          <w:rFonts w:ascii="Arial" w:hAnsi="Arial" w:cs="Arial"/>
          <w:sz w:val="24"/>
          <w:szCs w:val="24"/>
        </w:rPr>
        <w:t>(2) = 13.35, p&lt;.001. From subsequent Wilcoxon tests, it appeared d</w:t>
      </w:r>
      <w:r>
        <w:rPr>
          <w:rFonts w:ascii="Arial" w:hAnsi="Arial" w:cs="Arial"/>
          <w:sz w:val="24"/>
          <w:szCs w:val="24"/>
        </w:rPr>
        <w:t>epression was significantly higher at screening (</w:t>
      </w:r>
      <w:proofErr w:type="spellStart"/>
      <w:r>
        <w:rPr>
          <w:rFonts w:ascii="Arial" w:hAnsi="Arial" w:cs="Arial"/>
          <w:sz w:val="24"/>
          <w:szCs w:val="24"/>
        </w:rPr>
        <w:t>Mdn</w:t>
      </w:r>
      <w:proofErr w:type="spellEnd"/>
      <w:r>
        <w:rPr>
          <w:rFonts w:ascii="Arial" w:hAnsi="Arial" w:cs="Arial"/>
          <w:sz w:val="24"/>
          <w:szCs w:val="24"/>
        </w:rPr>
        <w:t xml:space="preserve"> = 16), than termination (</w:t>
      </w:r>
      <w:proofErr w:type="spellStart"/>
      <w:r>
        <w:rPr>
          <w:rFonts w:ascii="Arial" w:hAnsi="Arial" w:cs="Arial"/>
          <w:sz w:val="24"/>
          <w:szCs w:val="24"/>
        </w:rPr>
        <w:t>Mdn</w:t>
      </w:r>
      <w:proofErr w:type="spellEnd"/>
      <w:r>
        <w:rPr>
          <w:rFonts w:ascii="Arial" w:hAnsi="Arial" w:cs="Arial"/>
          <w:sz w:val="24"/>
          <w:szCs w:val="24"/>
        </w:rPr>
        <w:t xml:space="preserve"> = 6), z = -2.7, p</w:t>
      </w:r>
      <w:r w:rsidR="00534297">
        <w:rPr>
          <w:rFonts w:ascii="Arial" w:hAnsi="Arial" w:cs="Arial"/>
          <w:sz w:val="24"/>
          <w:szCs w:val="24"/>
        </w:rPr>
        <w:t>&lt;</w:t>
      </w:r>
      <w:r>
        <w:rPr>
          <w:rFonts w:ascii="Arial" w:hAnsi="Arial" w:cs="Arial"/>
          <w:sz w:val="24"/>
          <w:szCs w:val="24"/>
        </w:rPr>
        <w:t>.0</w:t>
      </w:r>
      <w:r w:rsidR="00534297">
        <w:rPr>
          <w:rFonts w:ascii="Arial" w:hAnsi="Arial" w:cs="Arial"/>
          <w:sz w:val="24"/>
          <w:szCs w:val="24"/>
        </w:rPr>
        <w:t>1</w:t>
      </w:r>
      <w:r w:rsidR="007120B0">
        <w:rPr>
          <w:rFonts w:ascii="Arial" w:hAnsi="Arial" w:cs="Arial"/>
          <w:sz w:val="24"/>
          <w:szCs w:val="24"/>
        </w:rPr>
        <w:t>, r = -0.58</w:t>
      </w:r>
      <w:r>
        <w:rPr>
          <w:rFonts w:ascii="Arial" w:hAnsi="Arial" w:cs="Arial"/>
          <w:sz w:val="24"/>
          <w:szCs w:val="24"/>
        </w:rPr>
        <w:t>; and follow-up (</w:t>
      </w:r>
      <w:proofErr w:type="spellStart"/>
      <w:r>
        <w:rPr>
          <w:rFonts w:ascii="Arial" w:hAnsi="Arial" w:cs="Arial"/>
          <w:sz w:val="24"/>
          <w:szCs w:val="24"/>
        </w:rPr>
        <w:t>Mdn</w:t>
      </w:r>
      <w:proofErr w:type="spellEnd"/>
      <w:r>
        <w:rPr>
          <w:rFonts w:ascii="Arial" w:hAnsi="Arial" w:cs="Arial"/>
          <w:sz w:val="24"/>
          <w:szCs w:val="24"/>
        </w:rPr>
        <w:t xml:space="preserve"> = 3.5), z = -2.66, p</w:t>
      </w:r>
      <w:r w:rsidR="00534297">
        <w:rPr>
          <w:rFonts w:ascii="Arial" w:hAnsi="Arial" w:cs="Arial"/>
          <w:sz w:val="24"/>
          <w:szCs w:val="24"/>
        </w:rPr>
        <w:t>&lt;</w:t>
      </w:r>
      <w:r>
        <w:rPr>
          <w:rFonts w:ascii="Arial" w:hAnsi="Arial" w:cs="Arial"/>
          <w:sz w:val="24"/>
          <w:szCs w:val="24"/>
        </w:rPr>
        <w:t>.0</w:t>
      </w:r>
      <w:r w:rsidR="00534297">
        <w:rPr>
          <w:rFonts w:ascii="Arial" w:hAnsi="Arial" w:cs="Arial"/>
          <w:sz w:val="24"/>
          <w:szCs w:val="24"/>
        </w:rPr>
        <w:t>1</w:t>
      </w:r>
      <w:r w:rsidR="006F06AC">
        <w:rPr>
          <w:rFonts w:ascii="Arial" w:hAnsi="Arial" w:cs="Arial"/>
          <w:sz w:val="24"/>
          <w:szCs w:val="24"/>
        </w:rPr>
        <w:t>, r = -0.58</w:t>
      </w:r>
      <w:r>
        <w:rPr>
          <w:rFonts w:ascii="Arial" w:hAnsi="Arial" w:cs="Arial"/>
          <w:sz w:val="24"/>
          <w:szCs w:val="24"/>
        </w:rPr>
        <w:t xml:space="preserve">. </w:t>
      </w:r>
      <w:r w:rsidR="0088487B">
        <w:rPr>
          <w:rFonts w:ascii="Arial" w:hAnsi="Arial" w:cs="Arial"/>
          <w:sz w:val="24"/>
          <w:szCs w:val="24"/>
        </w:rPr>
        <w:t xml:space="preserve">There was no significant difference between termination and follow-up, z = -1.42, p = .16. </w:t>
      </w:r>
    </w:p>
    <w:p w14:paraId="43A4196E" w14:textId="30477067" w:rsidR="00534297" w:rsidRPr="00534297" w:rsidRDefault="00534297" w:rsidP="00915964">
      <w:pPr>
        <w:spacing w:line="480" w:lineRule="auto"/>
        <w:jc w:val="both"/>
        <w:rPr>
          <w:rFonts w:ascii="Arial" w:hAnsi="Arial" w:cs="Arial"/>
          <w:sz w:val="24"/>
          <w:szCs w:val="24"/>
        </w:rPr>
      </w:pPr>
      <w:r>
        <w:rPr>
          <w:rFonts w:ascii="Arial" w:hAnsi="Arial" w:cs="Arial"/>
          <w:sz w:val="24"/>
          <w:szCs w:val="24"/>
        </w:rPr>
        <w:tab/>
        <w:t>When excluding the participant who scored below the clinical cut</w:t>
      </w:r>
      <w:r w:rsidR="00FC130E">
        <w:rPr>
          <w:rFonts w:ascii="Arial" w:hAnsi="Arial" w:cs="Arial"/>
          <w:sz w:val="24"/>
          <w:szCs w:val="24"/>
        </w:rPr>
        <w:t>-</w:t>
      </w:r>
      <w:r>
        <w:rPr>
          <w:rFonts w:ascii="Arial" w:hAnsi="Arial" w:cs="Arial"/>
          <w:sz w:val="24"/>
          <w:szCs w:val="24"/>
        </w:rPr>
        <w:t>off at screening, depression symptoms still significantly reduced over screening, termination, and follow-up, X</w:t>
      </w:r>
      <w:r>
        <w:rPr>
          <w:rFonts w:ascii="Arial" w:hAnsi="Arial" w:cs="Arial"/>
          <w:sz w:val="24"/>
          <w:szCs w:val="24"/>
          <w:vertAlign w:val="superscript"/>
        </w:rPr>
        <w:t>2</w:t>
      </w:r>
      <w:r>
        <w:rPr>
          <w:rFonts w:ascii="Arial" w:hAnsi="Arial" w:cs="Arial"/>
          <w:sz w:val="24"/>
          <w:szCs w:val="24"/>
        </w:rPr>
        <w:t>(2) = 11.71, p&lt;.01. From Wilcoxon tests, depression was significantly higher at screening (</w:t>
      </w:r>
      <w:proofErr w:type="spellStart"/>
      <w:r>
        <w:rPr>
          <w:rFonts w:ascii="Arial" w:hAnsi="Arial" w:cs="Arial"/>
          <w:sz w:val="24"/>
          <w:szCs w:val="24"/>
        </w:rPr>
        <w:t>Mdn</w:t>
      </w:r>
      <w:proofErr w:type="spellEnd"/>
      <w:r>
        <w:rPr>
          <w:rFonts w:ascii="Arial" w:hAnsi="Arial" w:cs="Arial"/>
          <w:sz w:val="24"/>
          <w:szCs w:val="24"/>
        </w:rPr>
        <w:t xml:space="preserve"> = 17), than termination (</w:t>
      </w:r>
      <w:proofErr w:type="spellStart"/>
      <w:r>
        <w:rPr>
          <w:rFonts w:ascii="Arial" w:hAnsi="Arial" w:cs="Arial"/>
          <w:sz w:val="24"/>
          <w:szCs w:val="24"/>
        </w:rPr>
        <w:t>Mdn</w:t>
      </w:r>
      <w:proofErr w:type="spellEnd"/>
      <w:r>
        <w:rPr>
          <w:rFonts w:ascii="Arial" w:hAnsi="Arial" w:cs="Arial"/>
          <w:sz w:val="24"/>
          <w:szCs w:val="24"/>
        </w:rPr>
        <w:t xml:space="preserve"> = 8), z = -2.55, p</w:t>
      </w:r>
      <w:r w:rsidR="006E2136">
        <w:rPr>
          <w:rFonts w:ascii="Arial" w:hAnsi="Arial" w:cs="Arial"/>
          <w:sz w:val="24"/>
          <w:szCs w:val="24"/>
        </w:rPr>
        <w:t>&lt;0.5, r = -0.54</w:t>
      </w:r>
      <w:r>
        <w:rPr>
          <w:rFonts w:ascii="Arial" w:hAnsi="Arial" w:cs="Arial"/>
          <w:sz w:val="24"/>
          <w:szCs w:val="24"/>
        </w:rPr>
        <w:t xml:space="preserve">; </w:t>
      </w:r>
      <w:r>
        <w:rPr>
          <w:rFonts w:ascii="Arial" w:hAnsi="Arial" w:cs="Arial"/>
          <w:sz w:val="24"/>
          <w:szCs w:val="24"/>
        </w:rPr>
        <w:lastRenderedPageBreak/>
        <w:t>and follow-up (</w:t>
      </w:r>
      <w:proofErr w:type="spellStart"/>
      <w:r>
        <w:rPr>
          <w:rFonts w:ascii="Arial" w:hAnsi="Arial" w:cs="Arial"/>
          <w:sz w:val="24"/>
          <w:szCs w:val="24"/>
        </w:rPr>
        <w:t>Mdn</w:t>
      </w:r>
      <w:proofErr w:type="spellEnd"/>
      <w:r>
        <w:rPr>
          <w:rFonts w:ascii="Arial" w:hAnsi="Arial" w:cs="Arial"/>
          <w:sz w:val="24"/>
          <w:szCs w:val="24"/>
        </w:rPr>
        <w:t xml:space="preserve"> = 4)</w:t>
      </w:r>
      <w:r w:rsidR="006E2136">
        <w:rPr>
          <w:rFonts w:ascii="Arial" w:hAnsi="Arial" w:cs="Arial"/>
          <w:sz w:val="24"/>
          <w:szCs w:val="24"/>
        </w:rPr>
        <w:t xml:space="preserve">, z = -2.5, p&lt;.05, r = -0.56. </w:t>
      </w:r>
      <w:r w:rsidR="0088487B">
        <w:rPr>
          <w:rFonts w:ascii="Arial" w:hAnsi="Arial" w:cs="Arial"/>
          <w:sz w:val="24"/>
          <w:szCs w:val="24"/>
        </w:rPr>
        <w:t>There was no significant difference between termination and follow-up, z = -1.42, p = .16.</w:t>
      </w:r>
    </w:p>
    <w:p w14:paraId="20FE7D2B" w14:textId="226D8310" w:rsidR="00F01451" w:rsidRDefault="00F01451" w:rsidP="00915964">
      <w:pPr>
        <w:spacing w:line="480" w:lineRule="auto"/>
        <w:jc w:val="both"/>
        <w:rPr>
          <w:rFonts w:ascii="Arial" w:hAnsi="Arial" w:cs="Arial"/>
          <w:b/>
          <w:bCs/>
          <w:sz w:val="24"/>
          <w:szCs w:val="24"/>
        </w:rPr>
      </w:pPr>
      <w:r>
        <w:rPr>
          <w:rFonts w:ascii="Arial" w:hAnsi="Arial" w:cs="Arial"/>
          <w:sz w:val="24"/>
          <w:szCs w:val="24"/>
        </w:rPr>
        <w:tab/>
      </w:r>
      <w:r>
        <w:rPr>
          <w:rFonts w:ascii="Arial" w:hAnsi="Arial" w:cs="Arial"/>
          <w:b/>
          <w:bCs/>
          <w:sz w:val="24"/>
          <w:szCs w:val="24"/>
        </w:rPr>
        <w:t>GAD7</w:t>
      </w:r>
      <w:r w:rsidR="00D0498D">
        <w:rPr>
          <w:rFonts w:ascii="Arial" w:hAnsi="Arial" w:cs="Arial"/>
          <w:b/>
          <w:bCs/>
          <w:sz w:val="24"/>
          <w:szCs w:val="24"/>
        </w:rPr>
        <w:t>.</w:t>
      </w:r>
    </w:p>
    <w:p w14:paraId="31422D66" w14:textId="2EF3D4CF" w:rsidR="00F01451" w:rsidRPr="00F01451" w:rsidRDefault="00F01451" w:rsidP="00915964">
      <w:pPr>
        <w:spacing w:line="480" w:lineRule="auto"/>
        <w:jc w:val="both"/>
        <w:rPr>
          <w:rFonts w:ascii="Arial" w:hAnsi="Arial" w:cs="Arial"/>
          <w:sz w:val="24"/>
          <w:szCs w:val="24"/>
        </w:rPr>
      </w:pPr>
      <w:r>
        <w:rPr>
          <w:rFonts w:ascii="Arial" w:hAnsi="Arial" w:cs="Arial"/>
          <w:b/>
          <w:bCs/>
          <w:sz w:val="24"/>
          <w:szCs w:val="24"/>
        </w:rPr>
        <w:tab/>
      </w:r>
      <w:r>
        <w:rPr>
          <w:rFonts w:ascii="Arial" w:hAnsi="Arial" w:cs="Arial"/>
          <w:sz w:val="24"/>
          <w:szCs w:val="24"/>
        </w:rPr>
        <w:t xml:space="preserve">Anxiety </w:t>
      </w:r>
      <w:r w:rsidR="00B25C16">
        <w:rPr>
          <w:rFonts w:ascii="Arial" w:hAnsi="Arial" w:cs="Arial"/>
          <w:sz w:val="24"/>
          <w:szCs w:val="24"/>
        </w:rPr>
        <w:t xml:space="preserve">symptoms </w:t>
      </w:r>
      <w:r>
        <w:rPr>
          <w:rFonts w:ascii="Arial" w:hAnsi="Arial" w:cs="Arial"/>
          <w:sz w:val="24"/>
          <w:szCs w:val="24"/>
        </w:rPr>
        <w:t>significantly reduced over screening, termination, and follow-up, X</w:t>
      </w:r>
      <w:r>
        <w:rPr>
          <w:rFonts w:ascii="Arial" w:hAnsi="Arial" w:cs="Arial"/>
          <w:sz w:val="24"/>
          <w:szCs w:val="24"/>
          <w:vertAlign w:val="superscript"/>
        </w:rPr>
        <w:t>2</w:t>
      </w:r>
      <w:r>
        <w:rPr>
          <w:rFonts w:ascii="Arial" w:hAnsi="Arial" w:cs="Arial"/>
          <w:sz w:val="24"/>
          <w:szCs w:val="24"/>
        </w:rPr>
        <w:t xml:space="preserve">(2) = 8.68, p &lt;.05. Wilcoxon tests calculated anxiety was significantly higher at screening </w:t>
      </w:r>
      <w:r w:rsidRPr="006E2136">
        <w:rPr>
          <w:rFonts w:ascii="Arial" w:hAnsi="Arial" w:cs="Arial"/>
          <w:sz w:val="24"/>
          <w:szCs w:val="24"/>
        </w:rPr>
        <w:t>(</w:t>
      </w:r>
      <w:proofErr w:type="spellStart"/>
      <w:r w:rsidRPr="006E2136">
        <w:rPr>
          <w:rFonts w:ascii="Arial" w:hAnsi="Arial" w:cs="Arial"/>
          <w:sz w:val="24"/>
          <w:szCs w:val="24"/>
        </w:rPr>
        <w:t>Mdn</w:t>
      </w:r>
      <w:proofErr w:type="spellEnd"/>
      <w:r w:rsidRPr="006E2136">
        <w:rPr>
          <w:rFonts w:ascii="Arial" w:hAnsi="Arial" w:cs="Arial"/>
          <w:sz w:val="24"/>
          <w:szCs w:val="24"/>
        </w:rPr>
        <w:t xml:space="preserve"> = </w:t>
      </w:r>
      <w:r w:rsidR="006E2136" w:rsidRPr="006E2136">
        <w:rPr>
          <w:rFonts w:ascii="Arial" w:hAnsi="Arial" w:cs="Arial"/>
          <w:sz w:val="24"/>
          <w:szCs w:val="24"/>
        </w:rPr>
        <w:t>11</w:t>
      </w:r>
      <w:r w:rsidRPr="006E2136">
        <w:rPr>
          <w:rFonts w:ascii="Arial" w:hAnsi="Arial" w:cs="Arial"/>
          <w:sz w:val="24"/>
          <w:szCs w:val="24"/>
        </w:rPr>
        <w:t>), than termination (</w:t>
      </w:r>
      <w:proofErr w:type="spellStart"/>
      <w:r w:rsidRPr="006E2136">
        <w:rPr>
          <w:rFonts w:ascii="Arial" w:hAnsi="Arial" w:cs="Arial"/>
          <w:sz w:val="24"/>
          <w:szCs w:val="24"/>
        </w:rPr>
        <w:t>Mdn</w:t>
      </w:r>
      <w:proofErr w:type="spellEnd"/>
      <w:r w:rsidRPr="006E2136">
        <w:rPr>
          <w:rFonts w:ascii="Arial" w:hAnsi="Arial" w:cs="Arial"/>
          <w:sz w:val="24"/>
          <w:szCs w:val="24"/>
        </w:rPr>
        <w:t xml:space="preserve"> =</w:t>
      </w:r>
      <w:r w:rsidR="006E2136" w:rsidRPr="006E2136">
        <w:rPr>
          <w:rFonts w:ascii="Arial" w:hAnsi="Arial" w:cs="Arial"/>
          <w:sz w:val="24"/>
          <w:szCs w:val="24"/>
        </w:rPr>
        <w:t xml:space="preserve"> 7</w:t>
      </w:r>
      <w:r w:rsidRPr="006E2136">
        <w:rPr>
          <w:rFonts w:ascii="Arial" w:hAnsi="Arial" w:cs="Arial"/>
          <w:sz w:val="24"/>
          <w:szCs w:val="24"/>
        </w:rPr>
        <w:t>)</w:t>
      </w:r>
      <w:r w:rsidR="00525C73" w:rsidRPr="006E2136">
        <w:rPr>
          <w:rFonts w:ascii="Arial" w:hAnsi="Arial" w:cs="Arial"/>
          <w:sz w:val="24"/>
          <w:szCs w:val="24"/>
        </w:rPr>
        <w:t>, z = -2.06, p</w:t>
      </w:r>
      <w:r w:rsidR="00534297" w:rsidRPr="006E2136">
        <w:rPr>
          <w:rFonts w:ascii="Arial" w:hAnsi="Arial" w:cs="Arial"/>
          <w:sz w:val="24"/>
          <w:szCs w:val="24"/>
        </w:rPr>
        <w:t>&lt;</w:t>
      </w:r>
      <w:r w:rsidR="00525C73" w:rsidRPr="006E2136">
        <w:rPr>
          <w:rFonts w:ascii="Arial" w:hAnsi="Arial" w:cs="Arial"/>
          <w:sz w:val="24"/>
          <w:szCs w:val="24"/>
        </w:rPr>
        <w:t>.0</w:t>
      </w:r>
      <w:r w:rsidR="00534297" w:rsidRPr="006E2136">
        <w:rPr>
          <w:rFonts w:ascii="Arial" w:hAnsi="Arial" w:cs="Arial"/>
          <w:sz w:val="24"/>
          <w:szCs w:val="24"/>
        </w:rPr>
        <w:t>5</w:t>
      </w:r>
      <w:r w:rsidR="00525C73" w:rsidRPr="006E2136">
        <w:rPr>
          <w:rFonts w:ascii="Arial" w:hAnsi="Arial" w:cs="Arial"/>
          <w:sz w:val="24"/>
          <w:szCs w:val="24"/>
        </w:rPr>
        <w:t>, r = -0.44; and follow-up (</w:t>
      </w:r>
      <w:proofErr w:type="spellStart"/>
      <w:r w:rsidR="00525C73" w:rsidRPr="006E2136">
        <w:rPr>
          <w:rFonts w:ascii="Arial" w:hAnsi="Arial" w:cs="Arial"/>
          <w:sz w:val="24"/>
          <w:szCs w:val="24"/>
        </w:rPr>
        <w:t>Mdn</w:t>
      </w:r>
      <w:proofErr w:type="spellEnd"/>
      <w:r w:rsidR="00525C73" w:rsidRPr="006E2136">
        <w:rPr>
          <w:rFonts w:ascii="Arial" w:hAnsi="Arial" w:cs="Arial"/>
          <w:sz w:val="24"/>
          <w:szCs w:val="24"/>
        </w:rPr>
        <w:t xml:space="preserve"> = </w:t>
      </w:r>
      <w:r w:rsidR="006E2136" w:rsidRPr="006E2136">
        <w:rPr>
          <w:rFonts w:ascii="Arial" w:hAnsi="Arial" w:cs="Arial"/>
          <w:sz w:val="24"/>
          <w:szCs w:val="24"/>
        </w:rPr>
        <w:t>3.5</w:t>
      </w:r>
      <w:r w:rsidR="00525C73" w:rsidRPr="006E2136">
        <w:rPr>
          <w:rFonts w:ascii="Arial" w:hAnsi="Arial" w:cs="Arial"/>
          <w:sz w:val="24"/>
          <w:szCs w:val="24"/>
        </w:rPr>
        <w:t>), z</w:t>
      </w:r>
      <w:r w:rsidR="00525C73">
        <w:rPr>
          <w:rFonts w:ascii="Arial" w:hAnsi="Arial" w:cs="Arial"/>
          <w:sz w:val="24"/>
          <w:szCs w:val="24"/>
        </w:rPr>
        <w:t xml:space="preserve"> = -2.04, </w:t>
      </w:r>
      <w:r w:rsidR="006E2136">
        <w:rPr>
          <w:rFonts w:ascii="Arial" w:hAnsi="Arial" w:cs="Arial"/>
          <w:sz w:val="24"/>
          <w:szCs w:val="24"/>
        </w:rPr>
        <w:t>p&lt;.05</w:t>
      </w:r>
      <w:r w:rsidR="00525C73">
        <w:rPr>
          <w:rFonts w:ascii="Arial" w:hAnsi="Arial" w:cs="Arial"/>
          <w:sz w:val="24"/>
          <w:szCs w:val="24"/>
        </w:rPr>
        <w:t xml:space="preserve">, r = -0.46. </w:t>
      </w:r>
      <w:r w:rsidR="0088487B">
        <w:rPr>
          <w:rFonts w:ascii="Arial" w:hAnsi="Arial" w:cs="Arial"/>
          <w:sz w:val="24"/>
          <w:szCs w:val="24"/>
        </w:rPr>
        <w:t>There was no significant difference between termination and follow-up, z = -.74, p = .46.</w:t>
      </w:r>
    </w:p>
    <w:p w14:paraId="1FDD8669" w14:textId="5E49B6A8" w:rsidR="00F01451" w:rsidRDefault="00F01451" w:rsidP="00915964">
      <w:pPr>
        <w:spacing w:line="480" w:lineRule="auto"/>
        <w:jc w:val="both"/>
        <w:rPr>
          <w:rFonts w:ascii="Arial" w:hAnsi="Arial" w:cs="Arial"/>
          <w:b/>
          <w:bCs/>
          <w:sz w:val="24"/>
          <w:szCs w:val="24"/>
        </w:rPr>
      </w:pPr>
      <w:r>
        <w:rPr>
          <w:rFonts w:ascii="Arial" w:hAnsi="Arial" w:cs="Arial"/>
          <w:b/>
          <w:bCs/>
          <w:sz w:val="24"/>
          <w:szCs w:val="24"/>
        </w:rPr>
        <w:tab/>
        <w:t>WSAS</w:t>
      </w:r>
      <w:r w:rsidR="00D0498D">
        <w:rPr>
          <w:rFonts w:ascii="Arial" w:hAnsi="Arial" w:cs="Arial"/>
          <w:b/>
          <w:bCs/>
          <w:sz w:val="24"/>
          <w:szCs w:val="24"/>
        </w:rPr>
        <w:t>.</w:t>
      </w:r>
    </w:p>
    <w:p w14:paraId="4D4C5ED1" w14:textId="5EB25F9E" w:rsidR="00FB2C19" w:rsidRDefault="00066F1A" w:rsidP="00915964">
      <w:pPr>
        <w:spacing w:line="480" w:lineRule="auto"/>
        <w:jc w:val="both"/>
        <w:rPr>
          <w:rFonts w:ascii="Arial" w:hAnsi="Arial" w:cs="Arial"/>
          <w:sz w:val="24"/>
          <w:szCs w:val="24"/>
        </w:rPr>
      </w:pPr>
      <w:r>
        <w:rPr>
          <w:rFonts w:ascii="Arial" w:hAnsi="Arial" w:cs="Arial"/>
          <w:b/>
          <w:bCs/>
          <w:sz w:val="24"/>
          <w:szCs w:val="24"/>
        </w:rPr>
        <w:tab/>
      </w:r>
      <w:r>
        <w:rPr>
          <w:rFonts w:ascii="Arial" w:hAnsi="Arial" w:cs="Arial"/>
          <w:sz w:val="24"/>
          <w:szCs w:val="24"/>
        </w:rPr>
        <w:t>The negative impacts of mental health difficulties did not significantly change across screening, termination, and follow-up, X</w:t>
      </w:r>
      <w:r>
        <w:rPr>
          <w:rFonts w:ascii="Arial" w:hAnsi="Arial" w:cs="Arial"/>
          <w:sz w:val="24"/>
          <w:szCs w:val="24"/>
          <w:vertAlign w:val="superscript"/>
        </w:rPr>
        <w:t>2</w:t>
      </w:r>
      <w:r>
        <w:rPr>
          <w:rFonts w:ascii="Arial" w:hAnsi="Arial" w:cs="Arial"/>
          <w:sz w:val="24"/>
          <w:szCs w:val="24"/>
        </w:rPr>
        <w:t xml:space="preserve">(2) = 2.89, p = .24.  </w:t>
      </w:r>
    </w:p>
    <w:p w14:paraId="3BB48C3B" w14:textId="3A9E1C59" w:rsidR="00FB2C19" w:rsidRPr="00D0498D" w:rsidRDefault="00FB2C19" w:rsidP="00915964">
      <w:pPr>
        <w:spacing w:line="480" w:lineRule="auto"/>
        <w:jc w:val="both"/>
        <w:rPr>
          <w:rFonts w:ascii="Arial" w:hAnsi="Arial" w:cs="Arial"/>
          <w:b/>
          <w:bCs/>
          <w:i/>
          <w:iCs/>
          <w:sz w:val="24"/>
          <w:szCs w:val="24"/>
        </w:rPr>
      </w:pPr>
      <w:r w:rsidRPr="00D0498D">
        <w:rPr>
          <w:rFonts w:ascii="Arial" w:hAnsi="Arial" w:cs="Arial"/>
          <w:b/>
          <w:bCs/>
          <w:i/>
          <w:iCs/>
          <w:sz w:val="24"/>
          <w:szCs w:val="24"/>
        </w:rPr>
        <w:t>Benchmark</w:t>
      </w:r>
    </w:p>
    <w:p w14:paraId="62BEAA5A" w14:textId="097B6F94" w:rsidR="0092656C" w:rsidRDefault="00FB2C19" w:rsidP="00FB2C19">
      <w:pPr>
        <w:spacing w:line="480" w:lineRule="auto"/>
        <w:jc w:val="both"/>
        <w:rPr>
          <w:rFonts w:ascii="Arial" w:hAnsi="Arial" w:cs="Arial"/>
          <w:sz w:val="24"/>
          <w:szCs w:val="24"/>
        </w:rPr>
      </w:pPr>
      <w:r>
        <w:rPr>
          <w:rFonts w:ascii="Arial" w:hAnsi="Arial" w:cs="Arial"/>
          <w:b/>
          <w:bCs/>
          <w:sz w:val="24"/>
          <w:szCs w:val="24"/>
        </w:rPr>
        <w:tab/>
      </w:r>
      <w:r w:rsidRPr="00FB2C19">
        <w:rPr>
          <w:rFonts w:ascii="Arial" w:hAnsi="Arial" w:cs="Arial"/>
          <w:sz w:val="24"/>
          <w:szCs w:val="24"/>
        </w:rPr>
        <w:t>Table</w:t>
      </w:r>
      <w:r w:rsidR="00B0531C">
        <w:rPr>
          <w:rFonts w:ascii="Arial" w:hAnsi="Arial" w:cs="Arial"/>
          <w:sz w:val="24"/>
          <w:szCs w:val="24"/>
        </w:rPr>
        <w:t xml:space="preserve"> 13</w:t>
      </w:r>
      <w:r w:rsidRPr="00FB2C19">
        <w:rPr>
          <w:rFonts w:ascii="Arial" w:hAnsi="Arial" w:cs="Arial"/>
          <w:sz w:val="24"/>
          <w:szCs w:val="24"/>
        </w:rPr>
        <w:t xml:space="preserve"> </w:t>
      </w:r>
      <w:r w:rsidR="0092656C" w:rsidRPr="00FB2C19">
        <w:rPr>
          <w:rFonts w:ascii="Arial" w:hAnsi="Arial" w:cs="Arial"/>
          <w:sz w:val="24"/>
          <w:szCs w:val="24"/>
        </w:rPr>
        <w:t>highlights</w:t>
      </w:r>
      <w:r w:rsidRPr="00FB2C19">
        <w:rPr>
          <w:rFonts w:ascii="Arial" w:hAnsi="Arial" w:cs="Arial"/>
          <w:sz w:val="24"/>
          <w:szCs w:val="24"/>
        </w:rPr>
        <w:t xml:space="preserve"> the present study benchmarked against three other similar studies.</w:t>
      </w:r>
    </w:p>
    <w:p w14:paraId="2E6402F8" w14:textId="25E1CE93" w:rsidR="00E37C77" w:rsidRPr="00FB2C19" w:rsidRDefault="00E37C77" w:rsidP="00FB2C19">
      <w:pPr>
        <w:spacing w:line="480" w:lineRule="auto"/>
        <w:jc w:val="both"/>
        <w:rPr>
          <w:rFonts w:ascii="Arial" w:hAnsi="Arial" w:cs="Arial"/>
          <w:i/>
          <w:iCs/>
          <w:sz w:val="24"/>
          <w:szCs w:val="24"/>
        </w:rPr>
        <w:sectPr w:rsidR="00E37C77" w:rsidRPr="00FB2C19" w:rsidSect="00A76615">
          <w:pgSz w:w="11906" w:h="16838"/>
          <w:pgMar w:top="1310" w:right="1701" w:bottom="1338" w:left="1134" w:header="720" w:footer="607" w:gutter="0"/>
          <w:cols w:space="720"/>
        </w:sectPr>
      </w:pPr>
      <w:r w:rsidRPr="00FB2C19">
        <w:rPr>
          <w:rFonts w:ascii="Arial" w:hAnsi="Arial" w:cs="Arial"/>
          <w:sz w:val="24"/>
          <w:szCs w:val="24"/>
        </w:rPr>
        <w:br w:type="page"/>
      </w:r>
    </w:p>
    <w:p w14:paraId="7523A6FC" w14:textId="38A83498" w:rsidR="00E37C77" w:rsidRPr="007449D8" w:rsidRDefault="0050358E" w:rsidP="007449D8">
      <w:pPr>
        <w:spacing w:line="276" w:lineRule="auto"/>
        <w:rPr>
          <w:rFonts w:ascii="Arial" w:hAnsi="Arial" w:cs="Arial"/>
          <w:b/>
          <w:bCs/>
          <w:sz w:val="24"/>
          <w:szCs w:val="24"/>
        </w:rPr>
      </w:pPr>
      <w:r w:rsidRPr="007449D8">
        <w:rPr>
          <w:rFonts w:ascii="Arial" w:hAnsi="Arial" w:cs="Arial"/>
          <w:b/>
          <w:bCs/>
          <w:sz w:val="24"/>
          <w:szCs w:val="24"/>
        </w:rPr>
        <w:lastRenderedPageBreak/>
        <w:t xml:space="preserve">Table </w:t>
      </w:r>
      <w:r w:rsidR="00B0531C">
        <w:rPr>
          <w:rFonts w:ascii="Arial" w:hAnsi="Arial" w:cs="Arial"/>
          <w:b/>
          <w:bCs/>
          <w:sz w:val="24"/>
          <w:szCs w:val="24"/>
        </w:rPr>
        <w:t>13</w:t>
      </w:r>
    </w:p>
    <w:p w14:paraId="73CA0C5A" w14:textId="77777777" w:rsidR="00E37C77" w:rsidRPr="00514C18" w:rsidRDefault="00E37C77" w:rsidP="007449D8">
      <w:pPr>
        <w:spacing w:line="276" w:lineRule="auto"/>
        <w:rPr>
          <w:rFonts w:ascii="Arial" w:hAnsi="Arial" w:cs="Arial"/>
          <w:i/>
          <w:iCs/>
          <w:sz w:val="24"/>
          <w:szCs w:val="24"/>
        </w:rPr>
      </w:pPr>
      <w:r w:rsidRPr="00514C18">
        <w:rPr>
          <w:rFonts w:ascii="Arial" w:hAnsi="Arial" w:cs="Arial"/>
          <w:i/>
          <w:iCs/>
          <w:sz w:val="24"/>
          <w:szCs w:val="24"/>
        </w:rPr>
        <w:t>Benchmark Outcomes</w:t>
      </w:r>
      <w:r>
        <w:rPr>
          <w:rFonts w:ascii="Arial" w:hAnsi="Arial" w:cs="Arial"/>
          <w:i/>
          <w:iCs/>
          <w:sz w:val="24"/>
          <w:szCs w:val="24"/>
        </w:rPr>
        <w:t xml:space="preserve"> C</w:t>
      </w:r>
      <w:r w:rsidRPr="00514C18">
        <w:rPr>
          <w:rFonts w:ascii="Arial" w:hAnsi="Arial" w:cs="Arial"/>
          <w:i/>
          <w:iCs/>
          <w:sz w:val="24"/>
          <w:szCs w:val="24"/>
        </w:rPr>
        <w:t xml:space="preserve">ompared to the Present Study </w:t>
      </w:r>
    </w:p>
    <w:tbl>
      <w:tblPr>
        <w:tblStyle w:val="TableGrid"/>
        <w:tblW w:w="14429" w:type="dxa"/>
        <w:tblBorders>
          <w:right w:val="none" w:sz="0" w:space="0" w:color="auto"/>
        </w:tblBorders>
        <w:tblLayout w:type="fixed"/>
        <w:tblLook w:val="04A0" w:firstRow="1" w:lastRow="0" w:firstColumn="1" w:lastColumn="0" w:noHBand="0" w:noVBand="1"/>
      </w:tblPr>
      <w:tblGrid>
        <w:gridCol w:w="1134"/>
        <w:gridCol w:w="1560"/>
        <w:gridCol w:w="1842"/>
        <w:gridCol w:w="1134"/>
        <w:gridCol w:w="1276"/>
        <w:gridCol w:w="1276"/>
        <w:gridCol w:w="1559"/>
        <w:gridCol w:w="1701"/>
        <w:gridCol w:w="1418"/>
        <w:gridCol w:w="1529"/>
      </w:tblGrid>
      <w:tr w:rsidR="00D42F95" w14:paraId="417479F5" w14:textId="77777777" w:rsidTr="007449D8">
        <w:trPr>
          <w:trHeight w:val="455"/>
        </w:trPr>
        <w:tc>
          <w:tcPr>
            <w:tcW w:w="1134" w:type="dxa"/>
            <w:vMerge w:val="restart"/>
            <w:tcBorders>
              <w:left w:val="nil"/>
              <w:right w:val="nil"/>
            </w:tcBorders>
          </w:tcPr>
          <w:p w14:paraId="2948CDCF" w14:textId="3F8EC978"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Author</w:t>
            </w:r>
          </w:p>
        </w:tc>
        <w:tc>
          <w:tcPr>
            <w:tcW w:w="1560" w:type="dxa"/>
            <w:vMerge w:val="restart"/>
            <w:tcBorders>
              <w:left w:val="nil"/>
              <w:right w:val="nil"/>
            </w:tcBorders>
          </w:tcPr>
          <w:p w14:paraId="690C5471"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Presenting Problem (Sample Size)</w:t>
            </w:r>
          </w:p>
        </w:tc>
        <w:tc>
          <w:tcPr>
            <w:tcW w:w="1842" w:type="dxa"/>
            <w:vMerge w:val="restart"/>
            <w:tcBorders>
              <w:left w:val="nil"/>
              <w:right w:val="nil"/>
            </w:tcBorders>
          </w:tcPr>
          <w:p w14:paraId="19104F84"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Treatment</w:t>
            </w:r>
          </w:p>
        </w:tc>
        <w:tc>
          <w:tcPr>
            <w:tcW w:w="1134" w:type="dxa"/>
            <w:vMerge w:val="restart"/>
            <w:tcBorders>
              <w:left w:val="nil"/>
              <w:right w:val="nil"/>
            </w:tcBorders>
          </w:tcPr>
          <w:p w14:paraId="21C733FA"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Uptake (%)</w:t>
            </w:r>
          </w:p>
        </w:tc>
        <w:tc>
          <w:tcPr>
            <w:tcW w:w="1276" w:type="dxa"/>
            <w:vMerge w:val="restart"/>
            <w:tcBorders>
              <w:left w:val="nil"/>
              <w:right w:val="nil"/>
            </w:tcBorders>
          </w:tcPr>
          <w:p w14:paraId="7221BA0F"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Attrition (%)</w:t>
            </w:r>
          </w:p>
        </w:tc>
        <w:tc>
          <w:tcPr>
            <w:tcW w:w="1276" w:type="dxa"/>
            <w:vMerge w:val="restart"/>
            <w:tcBorders>
              <w:left w:val="nil"/>
              <w:right w:val="nil"/>
            </w:tcBorders>
          </w:tcPr>
          <w:p w14:paraId="12EBD327"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Outcome</w:t>
            </w:r>
          </w:p>
          <w:p w14:paraId="7C1042D3"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Measure</w:t>
            </w:r>
          </w:p>
        </w:tc>
        <w:tc>
          <w:tcPr>
            <w:tcW w:w="6207" w:type="dxa"/>
            <w:gridSpan w:val="4"/>
            <w:tcBorders>
              <w:left w:val="nil"/>
              <w:right w:val="nil"/>
            </w:tcBorders>
          </w:tcPr>
          <w:p w14:paraId="16E099AF"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Outcome</w:t>
            </w:r>
          </w:p>
        </w:tc>
      </w:tr>
      <w:tr w:rsidR="00D42F95" w14:paraId="4BB38792" w14:textId="77777777" w:rsidTr="007449D8">
        <w:trPr>
          <w:trHeight w:val="1552"/>
        </w:trPr>
        <w:tc>
          <w:tcPr>
            <w:tcW w:w="1134" w:type="dxa"/>
            <w:vMerge/>
            <w:tcBorders>
              <w:left w:val="nil"/>
              <w:right w:val="nil"/>
            </w:tcBorders>
          </w:tcPr>
          <w:p w14:paraId="2C778C5D" w14:textId="77777777" w:rsidR="00E37C77" w:rsidRPr="00D0498D" w:rsidRDefault="00E37C77" w:rsidP="00106A31">
            <w:pPr>
              <w:spacing w:line="480" w:lineRule="auto"/>
              <w:jc w:val="center"/>
              <w:rPr>
                <w:rFonts w:ascii="Arial" w:hAnsi="Arial" w:cs="Arial"/>
                <w:sz w:val="24"/>
                <w:szCs w:val="24"/>
              </w:rPr>
            </w:pPr>
          </w:p>
        </w:tc>
        <w:tc>
          <w:tcPr>
            <w:tcW w:w="1560" w:type="dxa"/>
            <w:vMerge/>
            <w:tcBorders>
              <w:left w:val="nil"/>
              <w:right w:val="nil"/>
            </w:tcBorders>
          </w:tcPr>
          <w:p w14:paraId="015095E5" w14:textId="77777777" w:rsidR="00E37C77" w:rsidRPr="00D0498D" w:rsidRDefault="00E37C77" w:rsidP="00106A31">
            <w:pPr>
              <w:spacing w:line="480" w:lineRule="auto"/>
              <w:jc w:val="center"/>
              <w:rPr>
                <w:rFonts w:ascii="Arial" w:hAnsi="Arial" w:cs="Arial"/>
                <w:sz w:val="24"/>
                <w:szCs w:val="24"/>
              </w:rPr>
            </w:pPr>
          </w:p>
        </w:tc>
        <w:tc>
          <w:tcPr>
            <w:tcW w:w="1842" w:type="dxa"/>
            <w:vMerge/>
            <w:tcBorders>
              <w:left w:val="nil"/>
              <w:right w:val="nil"/>
            </w:tcBorders>
          </w:tcPr>
          <w:p w14:paraId="0B9317F5" w14:textId="77777777" w:rsidR="00E37C77" w:rsidRPr="00D0498D" w:rsidRDefault="00E37C77" w:rsidP="00106A31">
            <w:pPr>
              <w:spacing w:line="480" w:lineRule="auto"/>
              <w:jc w:val="center"/>
              <w:rPr>
                <w:rFonts w:ascii="Arial" w:hAnsi="Arial" w:cs="Arial"/>
                <w:sz w:val="24"/>
                <w:szCs w:val="24"/>
              </w:rPr>
            </w:pPr>
          </w:p>
        </w:tc>
        <w:tc>
          <w:tcPr>
            <w:tcW w:w="1134" w:type="dxa"/>
            <w:vMerge/>
            <w:tcBorders>
              <w:left w:val="nil"/>
              <w:right w:val="nil"/>
            </w:tcBorders>
          </w:tcPr>
          <w:p w14:paraId="250ADA76" w14:textId="77777777" w:rsidR="00E37C77" w:rsidRPr="00D0498D" w:rsidRDefault="00E37C77" w:rsidP="00106A31">
            <w:pPr>
              <w:spacing w:line="480" w:lineRule="auto"/>
              <w:jc w:val="center"/>
              <w:rPr>
                <w:rFonts w:ascii="Arial" w:hAnsi="Arial" w:cs="Arial"/>
                <w:sz w:val="24"/>
                <w:szCs w:val="24"/>
              </w:rPr>
            </w:pPr>
          </w:p>
        </w:tc>
        <w:tc>
          <w:tcPr>
            <w:tcW w:w="1276" w:type="dxa"/>
            <w:vMerge/>
            <w:tcBorders>
              <w:left w:val="nil"/>
              <w:right w:val="nil"/>
            </w:tcBorders>
          </w:tcPr>
          <w:p w14:paraId="2C6BB8A6" w14:textId="77777777" w:rsidR="00E37C77" w:rsidRPr="00D0498D" w:rsidRDefault="00E37C77" w:rsidP="00106A31">
            <w:pPr>
              <w:spacing w:line="480" w:lineRule="auto"/>
              <w:jc w:val="center"/>
              <w:rPr>
                <w:rFonts w:ascii="Arial" w:hAnsi="Arial" w:cs="Arial"/>
                <w:sz w:val="24"/>
                <w:szCs w:val="24"/>
              </w:rPr>
            </w:pPr>
          </w:p>
        </w:tc>
        <w:tc>
          <w:tcPr>
            <w:tcW w:w="1276" w:type="dxa"/>
            <w:vMerge/>
            <w:tcBorders>
              <w:left w:val="nil"/>
              <w:right w:val="nil"/>
            </w:tcBorders>
          </w:tcPr>
          <w:p w14:paraId="3B9776FC" w14:textId="77777777" w:rsidR="00E37C77" w:rsidRPr="00D0498D" w:rsidRDefault="00E37C77" w:rsidP="00106A31">
            <w:pPr>
              <w:spacing w:line="480" w:lineRule="auto"/>
              <w:jc w:val="center"/>
              <w:rPr>
                <w:rFonts w:ascii="Arial" w:hAnsi="Arial" w:cs="Arial"/>
                <w:sz w:val="24"/>
                <w:szCs w:val="24"/>
              </w:rPr>
            </w:pPr>
          </w:p>
        </w:tc>
        <w:tc>
          <w:tcPr>
            <w:tcW w:w="1559" w:type="dxa"/>
            <w:tcBorders>
              <w:left w:val="nil"/>
              <w:bottom w:val="single" w:sz="4" w:space="0" w:color="auto"/>
              <w:right w:val="nil"/>
            </w:tcBorders>
          </w:tcPr>
          <w:p w14:paraId="3CBC65FF"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Screening Session Mean (SD)</w:t>
            </w:r>
          </w:p>
        </w:tc>
        <w:tc>
          <w:tcPr>
            <w:tcW w:w="1701" w:type="dxa"/>
            <w:tcBorders>
              <w:left w:val="nil"/>
              <w:right w:val="nil"/>
            </w:tcBorders>
          </w:tcPr>
          <w:p w14:paraId="22A1AB86"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Termination Mean (SD)</w:t>
            </w:r>
          </w:p>
        </w:tc>
        <w:tc>
          <w:tcPr>
            <w:tcW w:w="1418" w:type="dxa"/>
            <w:tcBorders>
              <w:left w:val="nil"/>
              <w:bottom w:val="single" w:sz="4" w:space="0" w:color="auto"/>
              <w:right w:val="nil"/>
            </w:tcBorders>
          </w:tcPr>
          <w:p w14:paraId="2F3DFCE3" w14:textId="77777777"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Follow-up Mean (SD)</w:t>
            </w:r>
          </w:p>
        </w:tc>
        <w:tc>
          <w:tcPr>
            <w:tcW w:w="1529" w:type="dxa"/>
            <w:tcBorders>
              <w:left w:val="nil"/>
            </w:tcBorders>
          </w:tcPr>
          <w:p w14:paraId="38FB0046" w14:textId="77777777" w:rsidR="00D42F95"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 xml:space="preserve">Change Score </w:t>
            </w:r>
          </w:p>
          <w:p w14:paraId="781B55B2" w14:textId="23D18C2B" w:rsidR="00E37C77" w:rsidRPr="00D0498D" w:rsidRDefault="00E37C77" w:rsidP="00106A31">
            <w:pPr>
              <w:spacing w:line="480" w:lineRule="auto"/>
              <w:jc w:val="center"/>
              <w:rPr>
                <w:rFonts w:ascii="Arial" w:hAnsi="Arial" w:cs="Arial"/>
                <w:sz w:val="24"/>
                <w:szCs w:val="24"/>
              </w:rPr>
            </w:pPr>
            <w:r w:rsidRPr="00D0498D">
              <w:rPr>
                <w:rFonts w:ascii="Arial" w:hAnsi="Arial" w:cs="Arial"/>
                <w:sz w:val="24"/>
                <w:szCs w:val="24"/>
              </w:rPr>
              <w:t>(S–T)</w:t>
            </w:r>
          </w:p>
        </w:tc>
      </w:tr>
      <w:tr w:rsidR="00D42F95" w14:paraId="5EF1B4D9" w14:textId="77777777" w:rsidTr="007449D8">
        <w:trPr>
          <w:trHeight w:val="1102"/>
        </w:trPr>
        <w:tc>
          <w:tcPr>
            <w:tcW w:w="1134" w:type="dxa"/>
            <w:tcBorders>
              <w:left w:val="nil"/>
              <w:right w:val="nil"/>
            </w:tcBorders>
          </w:tcPr>
          <w:p w14:paraId="4164DA42"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Present Study</w:t>
            </w:r>
          </w:p>
        </w:tc>
        <w:tc>
          <w:tcPr>
            <w:tcW w:w="1560" w:type="dxa"/>
            <w:tcBorders>
              <w:left w:val="nil"/>
              <w:right w:val="nil"/>
            </w:tcBorders>
          </w:tcPr>
          <w:p w14:paraId="5515F73C"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Depression (n = 11)</w:t>
            </w:r>
          </w:p>
        </w:tc>
        <w:tc>
          <w:tcPr>
            <w:tcW w:w="1842" w:type="dxa"/>
            <w:tcBorders>
              <w:left w:val="nil"/>
              <w:right w:val="nil"/>
            </w:tcBorders>
          </w:tcPr>
          <w:p w14:paraId="46BA89CB" w14:textId="0F5EC8EC"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CAT-GSH</w:t>
            </w:r>
            <w:r w:rsidR="00D42F95">
              <w:rPr>
                <w:rFonts w:ascii="Arial" w:hAnsi="Arial" w:cs="Arial"/>
                <w:sz w:val="24"/>
                <w:szCs w:val="24"/>
              </w:rPr>
              <w:t>,</w:t>
            </w:r>
            <w:r w:rsidRPr="00C90F2E">
              <w:rPr>
                <w:rFonts w:ascii="Arial" w:hAnsi="Arial" w:cs="Arial"/>
                <w:sz w:val="24"/>
                <w:szCs w:val="24"/>
              </w:rPr>
              <w:t xml:space="preserve"> screening session, 6x35 minute sessions face-to-face or via Microsoft Teams.</w:t>
            </w:r>
          </w:p>
        </w:tc>
        <w:tc>
          <w:tcPr>
            <w:tcW w:w="1134" w:type="dxa"/>
            <w:tcBorders>
              <w:left w:val="nil"/>
              <w:right w:val="nil"/>
            </w:tcBorders>
          </w:tcPr>
          <w:p w14:paraId="7D451825" w14:textId="57EB0819" w:rsidR="00E37C77" w:rsidRPr="00C90F2E" w:rsidRDefault="00540F15" w:rsidP="00106A31">
            <w:pPr>
              <w:spacing w:line="480" w:lineRule="auto"/>
              <w:jc w:val="center"/>
              <w:rPr>
                <w:rFonts w:ascii="Arial" w:hAnsi="Arial" w:cs="Arial"/>
                <w:sz w:val="24"/>
                <w:szCs w:val="24"/>
              </w:rPr>
            </w:pPr>
            <w:r>
              <w:rPr>
                <w:rFonts w:ascii="Arial" w:hAnsi="Arial" w:cs="Arial"/>
                <w:sz w:val="24"/>
                <w:szCs w:val="24"/>
              </w:rPr>
              <w:t>100</w:t>
            </w:r>
          </w:p>
        </w:tc>
        <w:tc>
          <w:tcPr>
            <w:tcW w:w="1276" w:type="dxa"/>
            <w:tcBorders>
              <w:left w:val="nil"/>
              <w:right w:val="nil"/>
            </w:tcBorders>
          </w:tcPr>
          <w:p w14:paraId="5EBC36C1" w14:textId="1DC1EDF7" w:rsidR="00E37C77" w:rsidRPr="00C90F2E" w:rsidRDefault="00540F15" w:rsidP="00106A31">
            <w:pPr>
              <w:spacing w:line="480" w:lineRule="auto"/>
              <w:jc w:val="center"/>
              <w:rPr>
                <w:rFonts w:ascii="Arial" w:hAnsi="Arial" w:cs="Arial"/>
                <w:sz w:val="24"/>
                <w:szCs w:val="24"/>
              </w:rPr>
            </w:pPr>
            <w:r>
              <w:rPr>
                <w:rFonts w:ascii="Arial" w:hAnsi="Arial" w:cs="Arial"/>
                <w:sz w:val="24"/>
                <w:szCs w:val="24"/>
              </w:rPr>
              <w:t>9.09</w:t>
            </w:r>
          </w:p>
        </w:tc>
        <w:tc>
          <w:tcPr>
            <w:tcW w:w="1276" w:type="dxa"/>
            <w:tcBorders>
              <w:left w:val="nil"/>
              <w:right w:val="nil"/>
            </w:tcBorders>
          </w:tcPr>
          <w:p w14:paraId="758D78EE"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PHQ-9</w:t>
            </w:r>
          </w:p>
          <w:p w14:paraId="4F65351A"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GAD-7</w:t>
            </w:r>
          </w:p>
          <w:p w14:paraId="78B2FCFC"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WSAS</w:t>
            </w:r>
          </w:p>
        </w:tc>
        <w:tc>
          <w:tcPr>
            <w:tcW w:w="1559" w:type="dxa"/>
            <w:tcBorders>
              <w:left w:val="nil"/>
              <w:right w:val="nil"/>
            </w:tcBorders>
          </w:tcPr>
          <w:p w14:paraId="6D9169FC" w14:textId="77777777" w:rsidR="00E37C77" w:rsidRDefault="0050358E" w:rsidP="00106A31">
            <w:pPr>
              <w:spacing w:line="480" w:lineRule="auto"/>
              <w:jc w:val="center"/>
              <w:rPr>
                <w:rFonts w:ascii="Arial" w:hAnsi="Arial" w:cs="Arial"/>
                <w:sz w:val="24"/>
                <w:szCs w:val="24"/>
              </w:rPr>
            </w:pPr>
            <w:r>
              <w:rPr>
                <w:rFonts w:ascii="Arial" w:hAnsi="Arial" w:cs="Arial"/>
                <w:sz w:val="24"/>
                <w:szCs w:val="24"/>
              </w:rPr>
              <w:t>16.36 (4.84)</w:t>
            </w:r>
          </w:p>
          <w:p w14:paraId="70AD2744" w14:textId="77777777" w:rsidR="0050358E" w:rsidRDefault="0050358E" w:rsidP="00106A31">
            <w:pPr>
              <w:spacing w:line="480" w:lineRule="auto"/>
              <w:jc w:val="center"/>
              <w:rPr>
                <w:rFonts w:ascii="Arial" w:hAnsi="Arial" w:cs="Arial"/>
                <w:sz w:val="24"/>
                <w:szCs w:val="24"/>
              </w:rPr>
            </w:pPr>
            <w:r>
              <w:rPr>
                <w:rFonts w:ascii="Arial" w:hAnsi="Arial" w:cs="Arial"/>
                <w:sz w:val="24"/>
                <w:szCs w:val="24"/>
              </w:rPr>
              <w:t>11.73 (5.41)</w:t>
            </w:r>
          </w:p>
          <w:p w14:paraId="05A047E3" w14:textId="3DC860ED" w:rsidR="0050358E" w:rsidRPr="00C90F2E" w:rsidRDefault="0050358E" w:rsidP="00106A31">
            <w:pPr>
              <w:spacing w:line="480" w:lineRule="auto"/>
              <w:jc w:val="center"/>
              <w:rPr>
                <w:rFonts w:ascii="Arial" w:hAnsi="Arial" w:cs="Arial"/>
                <w:sz w:val="24"/>
                <w:szCs w:val="24"/>
              </w:rPr>
            </w:pPr>
            <w:r>
              <w:rPr>
                <w:rFonts w:ascii="Arial" w:hAnsi="Arial" w:cs="Arial"/>
                <w:sz w:val="24"/>
                <w:szCs w:val="24"/>
              </w:rPr>
              <w:t>11 (5.6)</w:t>
            </w:r>
          </w:p>
        </w:tc>
        <w:tc>
          <w:tcPr>
            <w:tcW w:w="1701" w:type="dxa"/>
            <w:tcBorders>
              <w:left w:val="nil"/>
              <w:right w:val="nil"/>
            </w:tcBorders>
          </w:tcPr>
          <w:p w14:paraId="76C3CBE2" w14:textId="77777777" w:rsidR="00E37C77" w:rsidRDefault="0050358E" w:rsidP="00106A31">
            <w:pPr>
              <w:spacing w:line="480" w:lineRule="auto"/>
              <w:jc w:val="center"/>
              <w:rPr>
                <w:rFonts w:ascii="Arial" w:hAnsi="Arial" w:cs="Arial"/>
                <w:sz w:val="24"/>
                <w:szCs w:val="24"/>
              </w:rPr>
            </w:pPr>
            <w:r>
              <w:rPr>
                <w:rFonts w:ascii="Arial" w:hAnsi="Arial" w:cs="Arial"/>
                <w:sz w:val="24"/>
                <w:szCs w:val="24"/>
              </w:rPr>
              <w:t>8.27 (7.91)</w:t>
            </w:r>
          </w:p>
          <w:p w14:paraId="4D38E4C0" w14:textId="77777777" w:rsidR="0050358E" w:rsidRDefault="0050358E" w:rsidP="00106A31">
            <w:pPr>
              <w:spacing w:line="480" w:lineRule="auto"/>
              <w:jc w:val="center"/>
              <w:rPr>
                <w:rFonts w:ascii="Arial" w:hAnsi="Arial" w:cs="Arial"/>
                <w:sz w:val="24"/>
                <w:szCs w:val="24"/>
              </w:rPr>
            </w:pPr>
            <w:r>
              <w:rPr>
                <w:rFonts w:ascii="Arial" w:hAnsi="Arial" w:cs="Arial"/>
                <w:sz w:val="24"/>
                <w:szCs w:val="24"/>
              </w:rPr>
              <w:t>8 (6.54)</w:t>
            </w:r>
          </w:p>
          <w:p w14:paraId="70F27826" w14:textId="1AAC8221" w:rsidR="0050358E" w:rsidRPr="00C90F2E" w:rsidRDefault="0050358E" w:rsidP="00106A31">
            <w:pPr>
              <w:spacing w:line="480" w:lineRule="auto"/>
              <w:jc w:val="center"/>
              <w:rPr>
                <w:rFonts w:ascii="Arial" w:hAnsi="Arial" w:cs="Arial"/>
                <w:sz w:val="24"/>
                <w:szCs w:val="24"/>
              </w:rPr>
            </w:pPr>
            <w:r>
              <w:rPr>
                <w:rFonts w:ascii="Arial" w:hAnsi="Arial" w:cs="Arial"/>
                <w:sz w:val="24"/>
                <w:szCs w:val="24"/>
              </w:rPr>
              <w:t>9.09 (9.61)</w:t>
            </w:r>
          </w:p>
        </w:tc>
        <w:tc>
          <w:tcPr>
            <w:tcW w:w="1418" w:type="dxa"/>
            <w:tcBorders>
              <w:left w:val="nil"/>
              <w:right w:val="nil"/>
            </w:tcBorders>
          </w:tcPr>
          <w:p w14:paraId="3A4CF509" w14:textId="77777777" w:rsidR="00E37C77" w:rsidRDefault="0050358E" w:rsidP="00106A31">
            <w:pPr>
              <w:spacing w:line="480" w:lineRule="auto"/>
              <w:jc w:val="center"/>
              <w:rPr>
                <w:rFonts w:ascii="Arial" w:hAnsi="Arial" w:cs="Arial"/>
                <w:sz w:val="24"/>
                <w:szCs w:val="24"/>
              </w:rPr>
            </w:pPr>
            <w:r>
              <w:rPr>
                <w:rFonts w:ascii="Arial" w:hAnsi="Arial" w:cs="Arial"/>
                <w:sz w:val="24"/>
                <w:szCs w:val="24"/>
              </w:rPr>
              <w:t>6.4 (8.28)</w:t>
            </w:r>
          </w:p>
          <w:p w14:paraId="0D16DFC3" w14:textId="77777777" w:rsidR="0050358E" w:rsidRDefault="0050358E" w:rsidP="00106A31">
            <w:pPr>
              <w:spacing w:line="480" w:lineRule="auto"/>
              <w:jc w:val="center"/>
              <w:rPr>
                <w:rFonts w:ascii="Arial" w:hAnsi="Arial" w:cs="Arial"/>
                <w:sz w:val="24"/>
                <w:szCs w:val="24"/>
              </w:rPr>
            </w:pPr>
            <w:r>
              <w:rPr>
                <w:rFonts w:ascii="Arial" w:hAnsi="Arial" w:cs="Arial"/>
                <w:sz w:val="24"/>
                <w:szCs w:val="24"/>
              </w:rPr>
              <w:t>5.8 (6.91)</w:t>
            </w:r>
          </w:p>
          <w:p w14:paraId="20F83BD9" w14:textId="1AFA8E7C" w:rsidR="0050358E" w:rsidRPr="00C90F2E" w:rsidRDefault="0050358E" w:rsidP="00106A31">
            <w:pPr>
              <w:spacing w:line="480" w:lineRule="auto"/>
              <w:jc w:val="center"/>
              <w:rPr>
                <w:rFonts w:ascii="Arial" w:hAnsi="Arial" w:cs="Arial"/>
                <w:sz w:val="24"/>
                <w:szCs w:val="24"/>
              </w:rPr>
            </w:pPr>
            <w:r>
              <w:rPr>
                <w:rFonts w:ascii="Arial" w:hAnsi="Arial" w:cs="Arial"/>
                <w:sz w:val="24"/>
                <w:szCs w:val="24"/>
              </w:rPr>
              <w:t>7.5 (9.9)</w:t>
            </w:r>
          </w:p>
        </w:tc>
        <w:tc>
          <w:tcPr>
            <w:tcW w:w="1529" w:type="dxa"/>
            <w:tcBorders>
              <w:left w:val="nil"/>
            </w:tcBorders>
          </w:tcPr>
          <w:p w14:paraId="3E580E70" w14:textId="77777777" w:rsidR="00E37C77" w:rsidRDefault="00A62BAD" w:rsidP="00106A31">
            <w:pPr>
              <w:spacing w:line="480" w:lineRule="auto"/>
              <w:jc w:val="center"/>
              <w:rPr>
                <w:rFonts w:ascii="Arial" w:hAnsi="Arial" w:cs="Arial"/>
                <w:sz w:val="24"/>
                <w:szCs w:val="24"/>
              </w:rPr>
            </w:pPr>
            <w:r>
              <w:rPr>
                <w:rFonts w:ascii="Arial" w:hAnsi="Arial" w:cs="Arial"/>
                <w:sz w:val="24"/>
                <w:szCs w:val="24"/>
              </w:rPr>
              <w:t>-8.27</w:t>
            </w:r>
          </w:p>
          <w:p w14:paraId="113C068C" w14:textId="77777777" w:rsidR="00A62BAD" w:rsidRDefault="00A62BAD" w:rsidP="00106A31">
            <w:pPr>
              <w:spacing w:line="480" w:lineRule="auto"/>
              <w:jc w:val="center"/>
              <w:rPr>
                <w:rFonts w:ascii="Arial" w:hAnsi="Arial" w:cs="Arial"/>
                <w:sz w:val="24"/>
                <w:szCs w:val="24"/>
              </w:rPr>
            </w:pPr>
            <w:r>
              <w:rPr>
                <w:rFonts w:ascii="Arial" w:hAnsi="Arial" w:cs="Arial"/>
                <w:sz w:val="24"/>
                <w:szCs w:val="24"/>
              </w:rPr>
              <w:t>-3.73</w:t>
            </w:r>
          </w:p>
          <w:p w14:paraId="6E1CB8FD" w14:textId="10539196" w:rsidR="00A62BAD" w:rsidRPr="00C90F2E" w:rsidRDefault="00A62BAD" w:rsidP="00106A31">
            <w:pPr>
              <w:spacing w:line="480" w:lineRule="auto"/>
              <w:jc w:val="center"/>
              <w:rPr>
                <w:rFonts w:ascii="Arial" w:hAnsi="Arial" w:cs="Arial"/>
                <w:sz w:val="24"/>
                <w:szCs w:val="24"/>
              </w:rPr>
            </w:pPr>
            <w:r>
              <w:rPr>
                <w:rFonts w:ascii="Arial" w:hAnsi="Arial" w:cs="Arial"/>
                <w:sz w:val="24"/>
                <w:szCs w:val="24"/>
              </w:rPr>
              <w:t>-1.91</w:t>
            </w:r>
          </w:p>
        </w:tc>
      </w:tr>
      <w:tr w:rsidR="00D42F95" w14:paraId="69F83289" w14:textId="77777777" w:rsidTr="007449D8">
        <w:trPr>
          <w:trHeight w:val="1102"/>
        </w:trPr>
        <w:tc>
          <w:tcPr>
            <w:tcW w:w="1134" w:type="dxa"/>
            <w:tcBorders>
              <w:left w:val="nil"/>
              <w:right w:val="nil"/>
            </w:tcBorders>
          </w:tcPr>
          <w:p w14:paraId="79B3DB3F"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lastRenderedPageBreak/>
              <w:t>Green et al., (2014)</w:t>
            </w:r>
          </w:p>
        </w:tc>
        <w:tc>
          <w:tcPr>
            <w:tcW w:w="1560" w:type="dxa"/>
            <w:tcBorders>
              <w:left w:val="nil"/>
              <w:right w:val="nil"/>
            </w:tcBorders>
          </w:tcPr>
          <w:p w14:paraId="2C7719A0" w14:textId="77777777" w:rsidR="00D42F95" w:rsidRDefault="00E37C77" w:rsidP="00106A31">
            <w:pPr>
              <w:spacing w:line="480" w:lineRule="auto"/>
              <w:jc w:val="center"/>
              <w:rPr>
                <w:rFonts w:ascii="Arial" w:hAnsi="Arial" w:cs="Arial"/>
                <w:sz w:val="24"/>
                <w:szCs w:val="24"/>
              </w:rPr>
            </w:pPr>
            <w:r w:rsidRPr="00C90F2E">
              <w:rPr>
                <w:rFonts w:ascii="Arial" w:hAnsi="Arial" w:cs="Arial"/>
                <w:sz w:val="24"/>
                <w:szCs w:val="24"/>
              </w:rPr>
              <w:t xml:space="preserve">Depression and/or Anxiety </w:t>
            </w:r>
          </w:p>
          <w:p w14:paraId="03EEE7BE" w14:textId="027A64BB"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(n = 1,122)</w:t>
            </w:r>
          </w:p>
        </w:tc>
        <w:tc>
          <w:tcPr>
            <w:tcW w:w="1842" w:type="dxa"/>
            <w:tcBorders>
              <w:left w:val="nil"/>
              <w:right w:val="nil"/>
            </w:tcBorders>
          </w:tcPr>
          <w:p w14:paraId="7F3D0E34" w14:textId="471B18A9"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 xml:space="preserve">GSH within </w:t>
            </w:r>
            <w:r w:rsidR="00634262">
              <w:rPr>
                <w:rFonts w:ascii="Arial" w:hAnsi="Arial" w:cs="Arial"/>
                <w:sz w:val="24"/>
                <w:szCs w:val="24"/>
              </w:rPr>
              <w:t xml:space="preserve">NHS </w:t>
            </w:r>
            <w:r w:rsidR="00970817">
              <w:rPr>
                <w:rFonts w:ascii="Arial" w:hAnsi="Arial" w:cs="Arial"/>
                <w:sz w:val="24"/>
                <w:szCs w:val="24"/>
              </w:rPr>
              <w:t>Talking Therapies</w:t>
            </w:r>
            <w:r w:rsidRPr="00C90F2E">
              <w:rPr>
                <w:rFonts w:ascii="Arial" w:hAnsi="Arial" w:cs="Arial"/>
                <w:sz w:val="24"/>
                <w:szCs w:val="24"/>
              </w:rPr>
              <w:t xml:space="preserve">, screening plus 2 – 21 face-to-face sessions </w:t>
            </w:r>
          </w:p>
        </w:tc>
        <w:tc>
          <w:tcPr>
            <w:tcW w:w="1134" w:type="dxa"/>
            <w:tcBorders>
              <w:left w:val="nil"/>
              <w:right w:val="nil"/>
            </w:tcBorders>
          </w:tcPr>
          <w:p w14:paraId="6456EB35"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w:t>
            </w:r>
          </w:p>
        </w:tc>
        <w:tc>
          <w:tcPr>
            <w:tcW w:w="1276" w:type="dxa"/>
            <w:tcBorders>
              <w:left w:val="nil"/>
              <w:right w:val="nil"/>
            </w:tcBorders>
          </w:tcPr>
          <w:p w14:paraId="758A3614"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w:t>
            </w:r>
          </w:p>
        </w:tc>
        <w:tc>
          <w:tcPr>
            <w:tcW w:w="1276" w:type="dxa"/>
            <w:tcBorders>
              <w:left w:val="nil"/>
              <w:right w:val="nil"/>
            </w:tcBorders>
          </w:tcPr>
          <w:p w14:paraId="524997B3"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PHQ-9</w:t>
            </w:r>
          </w:p>
          <w:p w14:paraId="6C4D805F"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GAD-7</w:t>
            </w:r>
          </w:p>
        </w:tc>
        <w:tc>
          <w:tcPr>
            <w:tcW w:w="1559" w:type="dxa"/>
            <w:tcBorders>
              <w:left w:val="nil"/>
              <w:right w:val="nil"/>
            </w:tcBorders>
          </w:tcPr>
          <w:p w14:paraId="7442AE40"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13.7 (6.43)</w:t>
            </w:r>
          </w:p>
          <w:p w14:paraId="3D23C343"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12.04 (5.57)</w:t>
            </w:r>
          </w:p>
          <w:p w14:paraId="2006BE7A" w14:textId="77777777" w:rsidR="00E37C77" w:rsidRPr="00C90F2E" w:rsidRDefault="00E37C77" w:rsidP="00106A31">
            <w:pPr>
              <w:spacing w:line="480" w:lineRule="auto"/>
              <w:rPr>
                <w:rFonts w:ascii="Arial" w:hAnsi="Arial" w:cs="Arial"/>
                <w:sz w:val="24"/>
                <w:szCs w:val="24"/>
              </w:rPr>
            </w:pPr>
          </w:p>
        </w:tc>
        <w:tc>
          <w:tcPr>
            <w:tcW w:w="1701" w:type="dxa"/>
            <w:tcBorders>
              <w:left w:val="nil"/>
              <w:right w:val="nil"/>
            </w:tcBorders>
          </w:tcPr>
          <w:p w14:paraId="3DC61FB1"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9.83 (7.15)</w:t>
            </w:r>
          </w:p>
          <w:p w14:paraId="74BAAD2D"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8.99 (6.32)</w:t>
            </w:r>
          </w:p>
        </w:tc>
        <w:tc>
          <w:tcPr>
            <w:tcW w:w="1418" w:type="dxa"/>
            <w:tcBorders>
              <w:left w:val="nil"/>
              <w:right w:val="nil"/>
            </w:tcBorders>
          </w:tcPr>
          <w:p w14:paraId="38929C6C"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w:t>
            </w:r>
          </w:p>
          <w:p w14:paraId="6B87A57C"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w:t>
            </w:r>
          </w:p>
        </w:tc>
        <w:tc>
          <w:tcPr>
            <w:tcW w:w="1529" w:type="dxa"/>
            <w:tcBorders>
              <w:left w:val="nil"/>
            </w:tcBorders>
          </w:tcPr>
          <w:p w14:paraId="4DE48679" w14:textId="0E920EE7" w:rsidR="00E37C77" w:rsidRPr="00C90F2E" w:rsidRDefault="00A62BAD" w:rsidP="00106A31">
            <w:pPr>
              <w:spacing w:line="480" w:lineRule="auto"/>
              <w:jc w:val="center"/>
              <w:rPr>
                <w:rFonts w:ascii="Arial" w:hAnsi="Arial" w:cs="Arial"/>
                <w:sz w:val="24"/>
                <w:szCs w:val="24"/>
              </w:rPr>
            </w:pPr>
            <w:r>
              <w:rPr>
                <w:rFonts w:ascii="Arial" w:hAnsi="Arial" w:cs="Arial"/>
                <w:sz w:val="24"/>
                <w:szCs w:val="24"/>
              </w:rPr>
              <w:t>-</w:t>
            </w:r>
            <w:r w:rsidR="00E37C77" w:rsidRPr="00C90F2E">
              <w:rPr>
                <w:rFonts w:ascii="Arial" w:hAnsi="Arial" w:cs="Arial"/>
                <w:sz w:val="24"/>
                <w:szCs w:val="24"/>
              </w:rPr>
              <w:t>3.34 (6.43)</w:t>
            </w:r>
          </w:p>
          <w:p w14:paraId="5307B6AF" w14:textId="14527D5A" w:rsidR="00E37C77" w:rsidRPr="00C90F2E" w:rsidRDefault="00A62BAD" w:rsidP="00106A31">
            <w:pPr>
              <w:spacing w:line="480" w:lineRule="auto"/>
              <w:jc w:val="center"/>
              <w:rPr>
                <w:rFonts w:ascii="Arial" w:hAnsi="Arial" w:cs="Arial"/>
                <w:sz w:val="24"/>
                <w:szCs w:val="24"/>
              </w:rPr>
            </w:pPr>
            <w:r>
              <w:rPr>
                <w:rFonts w:ascii="Arial" w:hAnsi="Arial" w:cs="Arial"/>
                <w:sz w:val="24"/>
                <w:szCs w:val="24"/>
              </w:rPr>
              <w:t>-</w:t>
            </w:r>
            <w:r w:rsidR="00E37C77" w:rsidRPr="00C90F2E">
              <w:rPr>
                <w:rFonts w:ascii="Arial" w:hAnsi="Arial" w:cs="Arial"/>
                <w:sz w:val="24"/>
                <w:szCs w:val="24"/>
              </w:rPr>
              <w:t>3.05 (5.82)</w:t>
            </w:r>
          </w:p>
        </w:tc>
      </w:tr>
      <w:tr w:rsidR="00D42F95" w14:paraId="02BB58A2" w14:textId="77777777" w:rsidTr="007449D8">
        <w:trPr>
          <w:trHeight w:val="1068"/>
        </w:trPr>
        <w:tc>
          <w:tcPr>
            <w:tcW w:w="1134" w:type="dxa"/>
            <w:tcBorders>
              <w:left w:val="nil"/>
              <w:right w:val="nil"/>
            </w:tcBorders>
          </w:tcPr>
          <w:p w14:paraId="71B79F3D" w14:textId="77777777" w:rsidR="00E37C77" w:rsidRPr="00C90F2E" w:rsidRDefault="00E37C77" w:rsidP="00106A31">
            <w:pPr>
              <w:spacing w:line="480" w:lineRule="auto"/>
              <w:jc w:val="center"/>
              <w:rPr>
                <w:rFonts w:ascii="Arial" w:hAnsi="Arial" w:cs="Arial"/>
                <w:sz w:val="24"/>
                <w:szCs w:val="24"/>
              </w:rPr>
            </w:pPr>
            <w:r>
              <w:rPr>
                <w:rFonts w:ascii="Arial" w:hAnsi="Arial" w:cs="Arial"/>
                <w:sz w:val="24"/>
                <w:szCs w:val="24"/>
              </w:rPr>
              <w:t>Kellett et al., 2023</w:t>
            </w:r>
          </w:p>
        </w:tc>
        <w:tc>
          <w:tcPr>
            <w:tcW w:w="1560" w:type="dxa"/>
            <w:tcBorders>
              <w:left w:val="nil"/>
              <w:right w:val="nil"/>
            </w:tcBorders>
          </w:tcPr>
          <w:p w14:paraId="2C64CF76"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Anxiety</w:t>
            </w:r>
          </w:p>
          <w:p w14:paraId="3277B5B7" w14:textId="5F2BF002" w:rsidR="00E37C77" w:rsidRPr="00C90F2E" w:rsidRDefault="00E37C77" w:rsidP="00106A31">
            <w:pPr>
              <w:spacing w:line="480" w:lineRule="auto"/>
              <w:jc w:val="center"/>
              <w:rPr>
                <w:rFonts w:ascii="Arial" w:hAnsi="Arial" w:cs="Arial"/>
                <w:sz w:val="24"/>
                <w:szCs w:val="24"/>
              </w:rPr>
            </w:pPr>
            <w:r>
              <w:rPr>
                <w:rFonts w:ascii="Arial" w:hAnsi="Arial" w:cs="Arial"/>
                <w:sz w:val="24"/>
                <w:szCs w:val="24"/>
              </w:rPr>
              <w:t>(n = 7</w:t>
            </w:r>
            <w:r w:rsidR="00BB58C9">
              <w:rPr>
                <w:rFonts w:ascii="Arial" w:hAnsi="Arial" w:cs="Arial"/>
                <w:sz w:val="24"/>
                <w:szCs w:val="24"/>
              </w:rPr>
              <w:t>9 partook in CBT-GSH</w:t>
            </w:r>
            <w:r>
              <w:rPr>
                <w:rFonts w:ascii="Arial" w:hAnsi="Arial" w:cs="Arial"/>
                <w:sz w:val="24"/>
                <w:szCs w:val="24"/>
              </w:rPr>
              <w:t>)</w:t>
            </w:r>
          </w:p>
        </w:tc>
        <w:tc>
          <w:tcPr>
            <w:tcW w:w="1842" w:type="dxa"/>
            <w:tcBorders>
              <w:left w:val="nil"/>
              <w:right w:val="nil"/>
            </w:tcBorders>
          </w:tcPr>
          <w:p w14:paraId="3582EAC6" w14:textId="77777777" w:rsidR="00E37C77" w:rsidRPr="00C90F2E" w:rsidRDefault="00E37C77" w:rsidP="00106A31">
            <w:pPr>
              <w:spacing w:line="480" w:lineRule="auto"/>
              <w:jc w:val="center"/>
              <w:rPr>
                <w:rFonts w:ascii="Arial" w:hAnsi="Arial" w:cs="Arial"/>
                <w:sz w:val="24"/>
                <w:szCs w:val="24"/>
              </w:rPr>
            </w:pPr>
            <w:r>
              <w:rPr>
                <w:rFonts w:ascii="Arial" w:hAnsi="Arial" w:cs="Arial"/>
                <w:sz w:val="24"/>
                <w:szCs w:val="24"/>
              </w:rPr>
              <w:t>CBT-GSH, screening plus 6 – 8 sessions via telephone</w:t>
            </w:r>
          </w:p>
        </w:tc>
        <w:tc>
          <w:tcPr>
            <w:tcW w:w="1134" w:type="dxa"/>
            <w:tcBorders>
              <w:left w:val="nil"/>
              <w:right w:val="nil"/>
            </w:tcBorders>
          </w:tcPr>
          <w:p w14:paraId="7A7577BB" w14:textId="5B37C72A" w:rsidR="00E37C77" w:rsidRPr="00C90F2E" w:rsidRDefault="00B25C16" w:rsidP="00106A31">
            <w:pPr>
              <w:spacing w:line="480" w:lineRule="auto"/>
              <w:jc w:val="center"/>
              <w:rPr>
                <w:rFonts w:ascii="Arial" w:hAnsi="Arial" w:cs="Arial"/>
                <w:sz w:val="24"/>
                <w:szCs w:val="24"/>
              </w:rPr>
            </w:pPr>
            <w:r>
              <w:rPr>
                <w:rFonts w:ascii="Arial" w:hAnsi="Arial" w:cs="Arial"/>
                <w:sz w:val="24"/>
                <w:szCs w:val="24"/>
              </w:rPr>
              <w:t>-</w:t>
            </w:r>
          </w:p>
        </w:tc>
        <w:tc>
          <w:tcPr>
            <w:tcW w:w="1276" w:type="dxa"/>
            <w:tcBorders>
              <w:left w:val="nil"/>
              <w:right w:val="nil"/>
            </w:tcBorders>
          </w:tcPr>
          <w:p w14:paraId="077F3DEB" w14:textId="05E0786B" w:rsidR="00E37C77" w:rsidRPr="00C90F2E" w:rsidRDefault="00B25C16" w:rsidP="00106A31">
            <w:pPr>
              <w:spacing w:line="480" w:lineRule="auto"/>
              <w:jc w:val="center"/>
              <w:rPr>
                <w:rFonts w:ascii="Arial" w:hAnsi="Arial" w:cs="Arial"/>
                <w:sz w:val="24"/>
                <w:szCs w:val="24"/>
              </w:rPr>
            </w:pPr>
            <w:r>
              <w:rPr>
                <w:rFonts w:ascii="Arial" w:hAnsi="Arial" w:cs="Arial"/>
                <w:sz w:val="24"/>
                <w:szCs w:val="24"/>
              </w:rPr>
              <w:t>-</w:t>
            </w:r>
          </w:p>
        </w:tc>
        <w:tc>
          <w:tcPr>
            <w:tcW w:w="1276" w:type="dxa"/>
            <w:tcBorders>
              <w:left w:val="nil"/>
              <w:right w:val="nil"/>
            </w:tcBorders>
          </w:tcPr>
          <w:p w14:paraId="377712F3"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PHQ-9</w:t>
            </w:r>
          </w:p>
          <w:p w14:paraId="6E1EBF0E"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GAD-7</w:t>
            </w:r>
          </w:p>
          <w:p w14:paraId="2C946091" w14:textId="77777777" w:rsidR="00E37C77" w:rsidRPr="00C90F2E" w:rsidRDefault="00E37C77" w:rsidP="00106A31">
            <w:pPr>
              <w:spacing w:line="480" w:lineRule="auto"/>
              <w:jc w:val="center"/>
              <w:rPr>
                <w:rFonts w:ascii="Arial" w:hAnsi="Arial" w:cs="Arial"/>
                <w:sz w:val="24"/>
                <w:szCs w:val="24"/>
              </w:rPr>
            </w:pPr>
            <w:r>
              <w:rPr>
                <w:rFonts w:ascii="Arial" w:hAnsi="Arial" w:cs="Arial"/>
                <w:sz w:val="24"/>
                <w:szCs w:val="24"/>
              </w:rPr>
              <w:t>WSAS</w:t>
            </w:r>
          </w:p>
        </w:tc>
        <w:tc>
          <w:tcPr>
            <w:tcW w:w="1559" w:type="dxa"/>
            <w:tcBorders>
              <w:left w:val="nil"/>
              <w:right w:val="nil"/>
            </w:tcBorders>
          </w:tcPr>
          <w:p w14:paraId="5349647B"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16.87 (5.01)</w:t>
            </w:r>
          </w:p>
          <w:p w14:paraId="41A0994D"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16.86 (3.44)</w:t>
            </w:r>
          </w:p>
          <w:p w14:paraId="4925F7EA" w14:textId="77777777" w:rsidR="00E37C77" w:rsidRPr="00C90F2E" w:rsidRDefault="00E37C77" w:rsidP="00106A31">
            <w:pPr>
              <w:spacing w:line="480" w:lineRule="auto"/>
              <w:jc w:val="center"/>
              <w:rPr>
                <w:rFonts w:ascii="Arial" w:hAnsi="Arial" w:cs="Arial"/>
                <w:sz w:val="24"/>
                <w:szCs w:val="24"/>
              </w:rPr>
            </w:pPr>
            <w:r>
              <w:rPr>
                <w:rFonts w:ascii="Arial" w:hAnsi="Arial" w:cs="Arial"/>
                <w:sz w:val="24"/>
                <w:szCs w:val="24"/>
              </w:rPr>
              <w:t>21.35 (7.41)</w:t>
            </w:r>
          </w:p>
        </w:tc>
        <w:tc>
          <w:tcPr>
            <w:tcW w:w="1701" w:type="dxa"/>
            <w:tcBorders>
              <w:left w:val="nil"/>
              <w:right w:val="nil"/>
            </w:tcBorders>
          </w:tcPr>
          <w:p w14:paraId="50A496C9"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w:t>
            </w:r>
          </w:p>
          <w:p w14:paraId="5539817F"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w:t>
            </w:r>
          </w:p>
          <w:p w14:paraId="1A29D53B" w14:textId="77777777" w:rsidR="00E37C77" w:rsidRPr="00C90F2E" w:rsidRDefault="00E37C77" w:rsidP="00106A31">
            <w:pPr>
              <w:spacing w:line="480" w:lineRule="auto"/>
              <w:jc w:val="center"/>
              <w:rPr>
                <w:rFonts w:ascii="Arial" w:hAnsi="Arial" w:cs="Arial"/>
                <w:sz w:val="24"/>
                <w:szCs w:val="24"/>
              </w:rPr>
            </w:pPr>
            <w:r>
              <w:rPr>
                <w:rFonts w:ascii="Arial" w:hAnsi="Arial" w:cs="Arial"/>
                <w:sz w:val="24"/>
                <w:szCs w:val="24"/>
              </w:rPr>
              <w:t>-</w:t>
            </w:r>
          </w:p>
        </w:tc>
        <w:tc>
          <w:tcPr>
            <w:tcW w:w="1418" w:type="dxa"/>
            <w:tcBorders>
              <w:left w:val="nil"/>
              <w:right w:val="nil"/>
            </w:tcBorders>
          </w:tcPr>
          <w:p w14:paraId="51E60815"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w:t>
            </w:r>
          </w:p>
          <w:p w14:paraId="00D0EAB2"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w:t>
            </w:r>
          </w:p>
          <w:p w14:paraId="69C852B4" w14:textId="77777777" w:rsidR="00E37C77" w:rsidRPr="00C90F2E" w:rsidRDefault="00E37C77" w:rsidP="00106A31">
            <w:pPr>
              <w:spacing w:line="480" w:lineRule="auto"/>
              <w:jc w:val="center"/>
              <w:rPr>
                <w:rFonts w:ascii="Arial" w:hAnsi="Arial" w:cs="Arial"/>
                <w:sz w:val="24"/>
                <w:szCs w:val="24"/>
              </w:rPr>
            </w:pPr>
            <w:r>
              <w:rPr>
                <w:rFonts w:ascii="Arial" w:hAnsi="Arial" w:cs="Arial"/>
                <w:sz w:val="24"/>
                <w:szCs w:val="24"/>
              </w:rPr>
              <w:t>-</w:t>
            </w:r>
          </w:p>
          <w:p w14:paraId="4519AB64" w14:textId="77777777" w:rsidR="00E37C77" w:rsidRPr="00C90F2E" w:rsidRDefault="00E37C77" w:rsidP="00106A31">
            <w:pPr>
              <w:spacing w:line="480" w:lineRule="auto"/>
              <w:jc w:val="center"/>
              <w:rPr>
                <w:rFonts w:ascii="Arial" w:hAnsi="Arial" w:cs="Arial"/>
                <w:sz w:val="24"/>
                <w:szCs w:val="24"/>
              </w:rPr>
            </w:pPr>
          </w:p>
        </w:tc>
        <w:tc>
          <w:tcPr>
            <w:tcW w:w="1529" w:type="dxa"/>
            <w:tcBorders>
              <w:left w:val="nil"/>
            </w:tcBorders>
          </w:tcPr>
          <w:p w14:paraId="04D10521"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-4.81 (0.68)</w:t>
            </w:r>
          </w:p>
          <w:p w14:paraId="61BE88BF" w14:textId="77777777" w:rsidR="00E37C77" w:rsidRDefault="00E37C77" w:rsidP="00106A31">
            <w:pPr>
              <w:spacing w:line="480" w:lineRule="auto"/>
              <w:jc w:val="center"/>
              <w:rPr>
                <w:rFonts w:ascii="Arial" w:hAnsi="Arial" w:cs="Arial"/>
                <w:sz w:val="24"/>
                <w:szCs w:val="24"/>
              </w:rPr>
            </w:pPr>
            <w:r>
              <w:rPr>
                <w:rFonts w:ascii="Arial" w:hAnsi="Arial" w:cs="Arial"/>
                <w:sz w:val="24"/>
                <w:szCs w:val="24"/>
              </w:rPr>
              <w:t>-5.84 (0.62)</w:t>
            </w:r>
          </w:p>
          <w:p w14:paraId="6590E558" w14:textId="77777777" w:rsidR="00E37C77" w:rsidRPr="00C90F2E" w:rsidRDefault="00E37C77" w:rsidP="00106A31">
            <w:pPr>
              <w:spacing w:line="480" w:lineRule="auto"/>
              <w:jc w:val="center"/>
              <w:rPr>
                <w:rFonts w:ascii="Arial" w:hAnsi="Arial" w:cs="Arial"/>
                <w:sz w:val="24"/>
                <w:szCs w:val="24"/>
              </w:rPr>
            </w:pPr>
            <w:r>
              <w:rPr>
                <w:rFonts w:ascii="Arial" w:hAnsi="Arial" w:cs="Arial"/>
                <w:sz w:val="24"/>
                <w:szCs w:val="24"/>
              </w:rPr>
              <w:t>-4.67 (1.06)</w:t>
            </w:r>
          </w:p>
        </w:tc>
      </w:tr>
      <w:tr w:rsidR="00D42F95" w14:paraId="27C87CAE" w14:textId="77777777" w:rsidTr="007449D8">
        <w:trPr>
          <w:trHeight w:val="1068"/>
        </w:trPr>
        <w:tc>
          <w:tcPr>
            <w:tcW w:w="1134" w:type="dxa"/>
            <w:tcBorders>
              <w:left w:val="nil"/>
              <w:right w:val="nil"/>
            </w:tcBorders>
          </w:tcPr>
          <w:p w14:paraId="6843F566" w14:textId="7D84AD36"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Meadow &amp; Kellett, 2017</w:t>
            </w:r>
          </w:p>
        </w:tc>
        <w:tc>
          <w:tcPr>
            <w:tcW w:w="1560" w:type="dxa"/>
            <w:tcBorders>
              <w:left w:val="nil"/>
              <w:right w:val="nil"/>
            </w:tcBorders>
          </w:tcPr>
          <w:p w14:paraId="13CEE02A" w14:textId="77777777" w:rsidR="00D42F95" w:rsidRDefault="00E37C77" w:rsidP="00106A31">
            <w:pPr>
              <w:spacing w:line="480" w:lineRule="auto"/>
              <w:jc w:val="center"/>
              <w:rPr>
                <w:rFonts w:ascii="Arial" w:hAnsi="Arial" w:cs="Arial"/>
                <w:sz w:val="24"/>
                <w:szCs w:val="24"/>
              </w:rPr>
            </w:pPr>
            <w:r w:rsidRPr="00C90F2E">
              <w:rPr>
                <w:rFonts w:ascii="Arial" w:hAnsi="Arial" w:cs="Arial"/>
                <w:sz w:val="24"/>
                <w:szCs w:val="24"/>
              </w:rPr>
              <w:t xml:space="preserve">Anxiety </w:t>
            </w:r>
          </w:p>
          <w:p w14:paraId="122A2CE4" w14:textId="2B2DB6E9"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(n = 17)</w:t>
            </w:r>
          </w:p>
        </w:tc>
        <w:tc>
          <w:tcPr>
            <w:tcW w:w="1842" w:type="dxa"/>
            <w:tcBorders>
              <w:left w:val="nil"/>
              <w:right w:val="nil"/>
            </w:tcBorders>
          </w:tcPr>
          <w:p w14:paraId="7708E158" w14:textId="424EBF81"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CAT-GSH, screening session, 6x35 minute face-to-face sessions</w:t>
            </w:r>
          </w:p>
        </w:tc>
        <w:tc>
          <w:tcPr>
            <w:tcW w:w="1134" w:type="dxa"/>
            <w:tcBorders>
              <w:left w:val="nil"/>
              <w:right w:val="nil"/>
            </w:tcBorders>
          </w:tcPr>
          <w:p w14:paraId="2AB9E7DA"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42</w:t>
            </w:r>
          </w:p>
        </w:tc>
        <w:tc>
          <w:tcPr>
            <w:tcW w:w="1276" w:type="dxa"/>
            <w:tcBorders>
              <w:left w:val="nil"/>
              <w:right w:val="nil"/>
            </w:tcBorders>
          </w:tcPr>
          <w:p w14:paraId="39006BD7"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9</w:t>
            </w:r>
          </w:p>
        </w:tc>
        <w:tc>
          <w:tcPr>
            <w:tcW w:w="1276" w:type="dxa"/>
            <w:tcBorders>
              <w:left w:val="nil"/>
              <w:right w:val="nil"/>
            </w:tcBorders>
          </w:tcPr>
          <w:p w14:paraId="6035E22F"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PHQ-9</w:t>
            </w:r>
          </w:p>
          <w:p w14:paraId="0E32FF11"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GAD-7</w:t>
            </w:r>
          </w:p>
          <w:p w14:paraId="556FE86C"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WSAS</w:t>
            </w:r>
          </w:p>
        </w:tc>
        <w:tc>
          <w:tcPr>
            <w:tcW w:w="1559" w:type="dxa"/>
            <w:tcBorders>
              <w:left w:val="nil"/>
              <w:right w:val="nil"/>
            </w:tcBorders>
          </w:tcPr>
          <w:p w14:paraId="41344862"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12.4 (3.78)</w:t>
            </w:r>
          </w:p>
          <w:p w14:paraId="0DC9A694"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13.2 (3.43)</w:t>
            </w:r>
          </w:p>
          <w:p w14:paraId="0C08407A"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15.3 (5.08)</w:t>
            </w:r>
          </w:p>
        </w:tc>
        <w:tc>
          <w:tcPr>
            <w:tcW w:w="1701" w:type="dxa"/>
            <w:tcBorders>
              <w:left w:val="nil"/>
              <w:right w:val="nil"/>
            </w:tcBorders>
          </w:tcPr>
          <w:p w14:paraId="339E5174"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7.6 (4.81)</w:t>
            </w:r>
          </w:p>
          <w:p w14:paraId="5BA78D68"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7.5 (4.93)</w:t>
            </w:r>
          </w:p>
          <w:p w14:paraId="45E8A673"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8.8 (3.65)</w:t>
            </w:r>
          </w:p>
        </w:tc>
        <w:tc>
          <w:tcPr>
            <w:tcW w:w="1418" w:type="dxa"/>
            <w:tcBorders>
              <w:left w:val="nil"/>
              <w:right w:val="nil"/>
            </w:tcBorders>
          </w:tcPr>
          <w:p w14:paraId="09465130"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5.5 (4.48)</w:t>
            </w:r>
          </w:p>
          <w:p w14:paraId="69A555E2"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6.3 (4.74)</w:t>
            </w:r>
          </w:p>
          <w:p w14:paraId="06DCA8D4" w14:textId="77777777" w:rsidR="00E37C77" w:rsidRPr="00C90F2E" w:rsidRDefault="00E37C77" w:rsidP="00106A31">
            <w:pPr>
              <w:spacing w:line="480" w:lineRule="auto"/>
              <w:jc w:val="center"/>
              <w:rPr>
                <w:rFonts w:ascii="Arial" w:hAnsi="Arial" w:cs="Arial"/>
                <w:sz w:val="24"/>
                <w:szCs w:val="24"/>
              </w:rPr>
            </w:pPr>
            <w:r w:rsidRPr="00C90F2E">
              <w:rPr>
                <w:rFonts w:ascii="Arial" w:hAnsi="Arial" w:cs="Arial"/>
                <w:sz w:val="24"/>
                <w:szCs w:val="24"/>
              </w:rPr>
              <w:t>6.6 (4.77)</w:t>
            </w:r>
          </w:p>
        </w:tc>
        <w:tc>
          <w:tcPr>
            <w:tcW w:w="1529" w:type="dxa"/>
            <w:tcBorders>
              <w:left w:val="nil"/>
            </w:tcBorders>
          </w:tcPr>
          <w:p w14:paraId="5A458BCE" w14:textId="25F55056" w:rsidR="00E37C77" w:rsidRPr="00C90F2E" w:rsidRDefault="0050358E" w:rsidP="00106A31">
            <w:pPr>
              <w:spacing w:line="480" w:lineRule="auto"/>
              <w:jc w:val="center"/>
              <w:rPr>
                <w:rFonts w:ascii="Arial" w:hAnsi="Arial" w:cs="Arial"/>
                <w:sz w:val="24"/>
                <w:szCs w:val="24"/>
              </w:rPr>
            </w:pPr>
            <w:r>
              <w:rPr>
                <w:rFonts w:ascii="Arial" w:hAnsi="Arial" w:cs="Arial"/>
                <w:sz w:val="24"/>
                <w:szCs w:val="24"/>
              </w:rPr>
              <w:t>-</w:t>
            </w:r>
            <w:r w:rsidR="00E37C77" w:rsidRPr="00C90F2E">
              <w:rPr>
                <w:rFonts w:ascii="Arial" w:hAnsi="Arial" w:cs="Arial"/>
                <w:sz w:val="24"/>
                <w:szCs w:val="24"/>
              </w:rPr>
              <w:t>5.7</w:t>
            </w:r>
          </w:p>
          <w:p w14:paraId="39113FEB" w14:textId="4F17CA75" w:rsidR="00E37C77" w:rsidRPr="00C90F2E" w:rsidRDefault="0050358E" w:rsidP="00106A31">
            <w:pPr>
              <w:spacing w:line="480" w:lineRule="auto"/>
              <w:jc w:val="center"/>
              <w:rPr>
                <w:rFonts w:ascii="Arial" w:hAnsi="Arial" w:cs="Arial"/>
                <w:sz w:val="24"/>
                <w:szCs w:val="24"/>
              </w:rPr>
            </w:pPr>
            <w:r>
              <w:rPr>
                <w:rFonts w:ascii="Arial" w:hAnsi="Arial" w:cs="Arial"/>
                <w:sz w:val="24"/>
                <w:szCs w:val="24"/>
              </w:rPr>
              <w:t>-</w:t>
            </w:r>
            <w:r w:rsidR="00E37C77" w:rsidRPr="00C90F2E">
              <w:rPr>
                <w:rFonts w:ascii="Arial" w:hAnsi="Arial" w:cs="Arial"/>
                <w:sz w:val="24"/>
                <w:szCs w:val="24"/>
              </w:rPr>
              <w:t>4.8</w:t>
            </w:r>
          </w:p>
          <w:p w14:paraId="65CDEB4B" w14:textId="5EBED4D3" w:rsidR="00E37C77" w:rsidRPr="00C90F2E" w:rsidRDefault="0050358E" w:rsidP="00106A31">
            <w:pPr>
              <w:spacing w:line="480" w:lineRule="auto"/>
              <w:jc w:val="center"/>
              <w:rPr>
                <w:rFonts w:ascii="Arial" w:hAnsi="Arial" w:cs="Arial"/>
                <w:sz w:val="24"/>
                <w:szCs w:val="24"/>
              </w:rPr>
            </w:pPr>
            <w:r>
              <w:rPr>
                <w:rFonts w:ascii="Arial" w:hAnsi="Arial" w:cs="Arial"/>
                <w:sz w:val="24"/>
                <w:szCs w:val="24"/>
              </w:rPr>
              <w:t>-</w:t>
            </w:r>
            <w:r w:rsidR="00E37C77" w:rsidRPr="00C90F2E">
              <w:rPr>
                <w:rFonts w:ascii="Arial" w:hAnsi="Arial" w:cs="Arial"/>
                <w:sz w:val="24"/>
                <w:szCs w:val="24"/>
              </w:rPr>
              <w:t>6.5</w:t>
            </w:r>
          </w:p>
        </w:tc>
      </w:tr>
    </w:tbl>
    <w:p w14:paraId="0205E888" w14:textId="02EA9DDF" w:rsidR="00E37C77" w:rsidRDefault="00E37C77" w:rsidP="00E37C77">
      <w:pPr>
        <w:rPr>
          <w:rFonts w:ascii="Arial" w:hAnsi="Arial" w:cs="Arial"/>
          <w:b/>
          <w:bCs/>
          <w:sz w:val="24"/>
          <w:szCs w:val="24"/>
        </w:rPr>
        <w:sectPr w:rsidR="00E37C77" w:rsidSect="00A76615">
          <w:pgSz w:w="16838" w:h="11906" w:orient="landscape"/>
          <w:pgMar w:top="1134" w:right="1310" w:bottom="1701" w:left="1338" w:header="720" w:footer="607" w:gutter="0"/>
          <w:cols w:space="720"/>
        </w:sectPr>
      </w:pPr>
    </w:p>
    <w:p w14:paraId="7B144AE1" w14:textId="77777777" w:rsidR="006110BC" w:rsidRPr="00D0498D" w:rsidRDefault="006110BC" w:rsidP="006110BC">
      <w:pPr>
        <w:spacing w:line="480" w:lineRule="auto"/>
        <w:jc w:val="both"/>
        <w:rPr>
          <w:rFonts w:ascii="Arial" w:hAnsi="Arial" w:cs="Arial"/>
          <w:b/>
          <w:bCs/>
          <w:i/>
          <w:iCs/>
          <w:sz w:val="24"/>
          <w:szCs w:val="24"/>
        </w:rPr>
      </w:pPr>
      <w:r w:rsidRPr="00D0498D">
        <w:rPr>
          <w:rFonts w:ascii="Arial" w:hAnsi="Arial" w:cs="Arial"/>
          <w:b/>
          <w:bCs/>
          <w:i/>
          <w:iCs/>
          <w:sz w:val="24"/>
          <w:szCs w:val="24"/>
        </w:rPr>
        <w:lastRenderedPageBreak/>
        <w:t>Individual Level Analysis</w:t>
      </w:r>
    </w:p>
    <w:p w14:paraId="3F07EB8E" w14:textId="0F785267" w:rsidR="001B52AE" w:rsidRDefault="006110BC" w:rsidP="001B52AE">
      <w:pPr>
        <w:spacing w:line="480" w:lineRule="auto"/>
        <w:jc w:val="both"/>
        <w:rPr>
          <w:rFonts w:ascii="Arial" w:hAnsi="Arial" w:cs="Arial"/>
          <w:sz w:val="24"/>
          <w:szCs w:val="24"/>
        </w:rPr>
      </w:pPr>
      <w:r>
        <w:rPr>
          <w:rFonts w:ascii="Arial" w:hAnsi="Arial" w:cs="Arial"/>
          <w:b/>
          <w:bCs/>
          <w:sz w:val="24"/>
          <w:szCs w:val="24"/>
        </w:rPr>
        <w:tab/>
      </w:r>
      <w:r w:rsidRPr="006110BC">
        <w:rPr>
          <w:rFonts w:ascii="Arial" w:hAnsi="Arial" w:cs="Arial"/>
          <w:sz w:val="24"/>
          <w:szCs w:val="24"/>
        </w:rPr>
        <w:t xml:space="preserve">Individual </w:t>
      </w:r>
      <w:r>
        <w:rPr>
          <w:rFonts w:ascii="Arial" w:hAnsi="Arial" w:cs="Arial"/>
          <w:sz w:val="24"/>
          <w:szCs w:val="24"/>
        </w:rPr>
        <w:t xml:space="preserve">screening, treatment sessions, and follow-up PHQ-9 scores are presented in Figures </w:t>
      </w:r>
      <w:r w:rsidR="00F33BFA">
        <w:rPr>
          <w:rFonts w:ascii="Arial" w:hAnsi="Arial" w:cs="Arial"/>
          <w:sz w:val="24"/>
          <w:szCs w:val="24"/>
        </w:rPr>
        <w:t>6</w:t>
      </w:r>
      <w:r>
        <w:rPr>
          <w:rFonts w:ascii="Arial" w:hAnsi="Arial" w:cs="Arial"/>
          <w:sz w:val="24"/>
          <w:szCs w:val="24"/>
        </w:rPr>
        <w:t>-</w:t>
      </w:r>
      <w:r w:rsidR="00F33BFA">
        <w:rPr>
          <w:rFonts w:ascii="Arial" w:hAnsi="Arial" w:cs="Arial"/>
          <w:sz w:val="24"/>
          <w:szCs w:val="24"/>
        </w:rPr>
        <w:t>16</w:t>
      </w:r>
      <w:r>
        <w:rPr>
          <w:rFonts w:ascii="Arial" w:hAnsi="Arial" w:cs="Arial"/>
          <w:sz w:val="24"/>
          <w:szCs w:val="24"/>
        </w:rPr>
        <w:t>. Table 10 highlights the individual level analysis for all participants including the raw scores at screening, termination, and follow-up along with if RCI and CSC has been reached.</w:t>
      </w:r>
    </w:p>
    <w:p w14:paraId="5746338F" w14:textId="6F72AAFC" w:rsidR="001B52AE" w:rsidRDefault="001B52AE" w:rsidP="001B52AE">
      <w:pPr>
        <w:spacing w:line="276" w:lineRule="auto"/>
        <w:jc w:val="both"/>
        <w:rPr>
          <w:rFonts w:ascii="Arial" w:hAnsi="Arial" w:cs="Arial"/>
          <w:b/>
          <w:bCs/>
          <w:sz w:val="24"/>
          <w:szCs w:val="24"/>
        </w:rPr>
      </w:pPr>
      <w:r>
        <w:rPr>
          <w:rFonts w:ascii="Arial" w:hAnsi="Arial" w:cs="Arial"/>
          <w:b/>
          <w:bCs/>
          <w:sz w:val="24"/>
          <w:szCs w:val="24"/>
        </w:rPr>
        <w:t xml:space="preserve">Figure </w:t>
      </w:r>
      <w:r w:rsidR="00F33BFA">
        <w:rPr>
          <w:rFonts w:ascii="Arial" w:hAnsi="Arial" w:cs="Arial"/>
          <w:b/>
          <w:bCs/>
          <w:sz w:val="24"/>
          <w:szCs w:val="24"/>
        </w:rPr>
        <w:t>6</w:t>
      </w:r>
    </w:p>
    <w:p w14:paraId="45494469" w14:textId="77777777"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1 PHQ-9 Score across Data Collection Points</w:t>
      </w:r>
    </w:p>
    <w:p w14:paraId="699DDFE3" w14:textId="31444220" w:rsidR="001B52AE" w:rsidRDefault="001B52AE" w:rsidP="001B52AE">
      <w:pPr>
        <w:spacing w:line="276" w:lineRule="auto"/>
        <w:jc w:val="both"/>
        <w:rPr>
          <w:rFonts w:ascii="Arial" w:hAnsi="Arial" w:cs="Arial"/>
          <w:i/>
          <w:iCs/>
          <w:sz w:val="24"/>
          <w:szCs w:val="24"/>
        </w:rPr>
      </w:pPr>
      <w:r>
        <w:rPr>
          <w:noProof/>
        </w:rPr>
        <w:drawing>
          <wp:inline distT="0" distB="0" distL="0" distR="0" wp14:anchorId="22A99C78" wp14:editId="008EB15A">
            <wp:extent cx="5727700" cy="3543300"/>
            <wp:effectExtent l="0" t="0" r="6350" b="0"/>
            <wp:docPr id="2091063164" name="Chart 1">
              <a:extLst xmlns:a="http://schemas.openxmlformats.org/drawingml/2006/main">
                <a:ext uri="{FF2B5EF4-FFF2-40B4-BE49-F238E27FC236}">
                  <a16:creationId xmlns:a16="http://schemas.microsoft.com/office/drawing/2014/main" id="{AFBAE859-8343-81D4-C9A3-99FC2BBAA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F3D1507" w14:textId="77777777" w:rsidR="00F33BFA" w:rsidRDefault="00F33BFA" w:rsidP="001B52AE">
      <w:pPr>
        <w:spacing w:line="276" w:lineRule="auto"/>
        <w:jc w:val="both"/>
        <w:rPr>
          <w:rFonts w:ascii="Arial" w:hAnsi="Arial" w:cs="Arial"/>
          <w:b/>
          <w:bCs/>
          <w:sz w:val="24"/>
          <w:szCs w:val="24"/>
        </w:rPr>
      </w:pPr>
    </w:p>
    <w:p w14:paraId="30EC79D7" w14:textId="77777777" w:rsidR="00F33BFA" w:rsidRDefault="00F33BFA" w:rsidP="001B52AE">
      <w:pPr>
        <w:spacing w:line="276" w:lineRule="auto"/>
        <w:jc w:val="both"/>
        <w:rPr>
          <w:rFonts w:ascii="Arial" w:hAnsi="Arial" w:cs="Arial"/>
          <w:b/>
          <w:bCs/>
          <w:sz w:val="24"/>
          <w:szCs w:val="24"/>
        </w:rPr>
      </w:pPr>
    </w:p>
    <w:p w14:paraId="6EFCBBC4" w14:textId="77777777" w:rsidR="00F33BFA" w:rsidRDefault="00F33BFA" w:rsidP="001B52AE">
      <w:pPr>
        <w:spacing w:line="276" w:lineRule="auto"/>
        <w:jc w:val="both"/>
        <w:rPr>
          <w:rFonts w:ascii="Arial" w:hAnsi="Arial" w:cs="Arial"/>
          <w:b/>
          <w:bCs/>
          <w:sz w:val="24"/>
          <w:szCs w:val="24"/>
        </w:rPr>
      </w:pPr>
    </w:p>
    <w:p w14:paraId="038BB85C" w14:textId="77777777" w:rsidR="00F33BFA" w:rsidRDefault="00F33BFA" w:rsidP="001B52AE">
      <w:pPr>
        <w:spacing w:line="276" w:lineRule="auto"/>
        <w:jc w:val="both"/>
        <w:rPr>
          <w:rFonts w:ascii="Arial" w:hAnsi="Arial" w:cs="Arial"/>
          <w:b/>
          <w:bCs/>
          <w:sz w:val="24"/>
          <w:szCs w:val="24"/>
        </w:rPr>
      </w:pPr>
    </w:p>
    <w:p w14:paraId="1909D582" w14:textId="77777777" w:rsidR="00F33BFA" w:rsidRDefault="00F33BFA" w:rsidP="001B52AE">
      <w:pPr>
        <w:spacing w:line="276" w:lineRule="auto"/>
        <w:jc w:val="both"/>
        <w:rPr>
          <w:rFonts w:ascii="Arial" w:hAnsi="Arial" w:cs="Arial"/>
          <w:b/>
          <w:bCs/>
          <w:sz w:val="24"/>
          <w:szCs w:val="24"/>
        </w:rPr>
      </w:pPr>
    </w:p>
    <w:p w14:paraId="11DC871E" w14:textId="77777777" w:rsidR="00F33BFA" w:rsidRDefault="00F33BFA" w:rsidP="001B52AE">
      <w:pPr>
        <w:spacing w:line="276" w:lineRule="auto"/>
        <w:jc w:val="both"/>
        <w:rPr>
          <w:rFonts w:ascii="Arial" w:hAnsi="Arial" w:cs="Arial"/>
          <w:b/>
          <w:bCs/>
          <w:sz w:val="24"/>
          <w:szCs w:val="24"/>
        </w:rPr>
      </w:pPr>
    </w:p>
    <w:p w14:paraId="0F82BBED" w14:textId="77777777" w:rsidR="00F33BFA" w:rsidRDefault="00F33BFA" w:rsidP="001B52AE">
      <w:pPr>
        <w:spacing w:line="276" w:lineRule="auto"/>
        <w:jc w:val="both"/>
        <w:rPr>
          <w:rFonts w:ascii="Arial" w:hAnsi="Arial" w:cs="Arial"/>
          <w:b/>
          <w:bCs/>
          <w:sz w:val="24"/>
          <w:szCs w:val="24"/>
        </w:rPr>
      </w:pPr>
    </w:p>
    <w:p w14:paraId="5ADAE331" w14:textId="77777777" w:rsidR="00F33BFA" w:rsidRDefault="00F33BFA" w:rsidP="001B52AE">
      <w:pPr>
        <w:spacing w:line="276" w:lineRule="auto"/>
        <w:jc w:val="both"/>
        <w:rPr>
          <w:rFonts w:ascii="Arial" w:hAnsi="Arial" w:cs="Arial"/>
          <w:b/>
          <w:bCs/>
          <w:sz w:val="24"/>
          <w:szCs w:val="24"/>
        </w:rPr>
      </w:pPr>
    </w:p>
    <w:p w14:paraId="2860F829" w14:textId="77777777" w:rsidR="00F33BFA" w:rsidRDefault="00F33BFA" w:rsidP="001B52AE">
      <w:pPr>
        <w:spacing w:line="276" w:lineRule="auto"/>
        <w:jc w:val="both"/>
        <w:rPr>
          <w:rFonts w:ascii="Arial" w:hAnsi="Arial" w:cs="Arial"/>
          <w:b/>
          <w:bCs/>
          <w:sz w:val="24"/>
          <w:szCs w:val="24"/>
        </w:rPr>
      </w:pPr>
    </w:p>
    <w:p w14:paraId="26D23A40" w14:textId="0DEBC13D" w:rsidR="001B52AE" w:rsidRDefault="001B52AE" w:rsidP="001B52AE">
      <w:pPr>
        <w:spacing w:line="276" w:lineRule="auto"/>
        <w:jc w:val="both"/>
        <w:rPr>
          <w:rFonts w:ascii="Arial" w:hAnsi="Arial" w:cs="Arial"/>
          <w:b/>
          <w:bCs/>
          <w:sz w:val="24"/>
          <w:szCs w:val="24"/>
        </w:rPr>
      </w:pPr>
      <w:r>
        <w:rPr>
          <w:rFonts w:ascii="Arial" w:hAnsi="Arial" w:cs="Arial"/>
          <w:b/>
          <w:bCs/>
          <w:sz w:val="24"/>
          <w:szCs w:val="24"/>
        </w:rPr>
        <w:lastRenderedPageBreak/>
        <w:t xml:space="preserve">Figure </w:t>
      </w:r>
      <w:r w:rsidR="00F33BFA">
        <w:rPr>
          <w:rFonts w:ascii="Arial" w:hAnsi="Arial" w:cs="Arial"/>
          <w:b/>
          <w:bCs/>
          <w:sz w:val="24"/>
          <w:szCs w:val="24"/>
        </w:rPr>
        <w:t>7</w:t>
      </w:r>
    </w:p>
    <w:p w14:paraId="6A117560" w14:textId="4DCDD3C7"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2 PHQ-9 Score across Data Collection Points</w:t>
      </w:r>
      <w:r w:rsidR="00F33BFA">
        <w:rPr>
          <w:rFonts w:ascii="Arial" w:hAnsi="Arial" w:cs="Arial"/>
          <w:i/>
          <w:iCs/>
          <w:sz w:val="24"/>
          <w:szCs w:val="24"/>
        </w:rPr>
        <w:t xml:space="preserve"> </w:t>
      </w:r>
    </w:p>
    <w:p w14:paraId="617321D0" w14:textId="5B382AED" w:rsidR="001B52AE" w:rsidRDefault="001B52AE" w:rsidP="001B52AE">
      <w:pPr>
        <w:spacing w:line="276" w:lineRule="auto"/>
        <w:jc w:val="both"/>
        <w:rPr>
          <w:rFonts w:ascii="Arial" w:hAnsi="Arial" w:cs="Arial"/>
          <w:i/>
          <w:iCs/>
          <w:sz w:val="24"/>
          <w:szCs w:val="24"/>
        </w:rPr>
      </w:pPr>
      <w:r>
        <w:rPr>
          <w:noProof/>
        </w:rPr>
        <w:drawing>
          <wp:inline distT="0" distB="0" distL="0" distR="0" wp14:anchorId="14D3AFF9" wp14:editId="0D82DE8F">
            <wp:extent cx="5764530" cy="3164619"/>
            <wp:effectExtent l="0" t="0" r="7620" b="17145"/>
            <wp:docPr id="2069243112" name="Chart 1">
              <a:extLst xmlns:a="http://schemas.openxmlformats.org/drawingml/2006/main">
                <a:ext uri="{FF2B5EF4-FFF2-40B4-BE49-F238E27FC236}">
                  <a16:creationId xmlns:a16="http://schemas.microsoft.com/office/drawing/2014/main" id="{C9325B34-982B-32EE-0CBE-3EDF7627B2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8E52386" w14:textId="7EB64F37" w:rsidR="001B52AE" w:rsidRDefault="001B52AE" w:rsidP="001B52AE">
      <w:pPr>
        <w:spacing w:line="276" w:lineRule="auto"/>
        <w:jc w:val="both"/>
        <w:rPr>
          <w:rFonts w:ascii="Arial" w:hAnsi="Arial" w:cs="Arial"/>
          <w:b/>
          <w:bCs/>
          <w:sz w:val="24"/>
          <w:szCs w:val="24"/>
        </w:rPr>
      </w:pPr>
      <w:r>
        <w:rPr>
          <w:rFonts w:ascii="Arial" w:hAnsi="Arial" w:cs="Arial"/>
          <w:b/>
          <w:bCs/>
          <w:sz w:val="24"/>
          <w:szCs w:val="24"/>
        </w:rPr>
        <w:t xml:space="preserve">Figure </w:t>
      </w:r>
      <w:r w:rsidR="00F33BFA">
        <w:rPr>
          <w:rFonts w:ascii="Arial" w:hAnsi="Arial" w:cs="Arial"/>
          <w:b/>
          <w:bCs/>
          <w:sz w:val="24"/>
          <w:szCs w:val="24"/>
        </w:rPr>
        <w:t>8</w:t>
      </w:r>
    </w:p>
    <w:p w14:paraId="299081EE" w14:textId="391D6CED"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3 PHQ-9 Score across Data Collection Points</w:t>
      </w:r>
    </w:p>
    <w:p w14:paraId="4A59DD73" w14:textId="323283A5" w:rsidR="001B52AE" w:rsidRDefault="001B52AE" w:rsidP="001B52AE">
      <w:pPr>
        <w:spacing w:line="276" w:lineRule="auto"/>
        <w:jc w:val="both"/>
        <w:rPr>
          <w:rFonts w:ascii="Arial" w:hAnsi="Arial" w:cs="Arial"/>
          <w:i/>
          <w:iCs/>
          <w:sz w:val="24"/>
          <w:szCs w:val="24"/>
        </w:rPr>
      </w:pPr>
      <w:r>
        <w:rPr>
          <w:noProof/>
        </w:rPr>
        <w:drawing>
          <wp:inline distT="0" distB="0" distL="0" distR="0" wp14:anchorId="56F126F5" wp14:editId="7EAF009E">
            <wp:extent cx="5780598" cy="3601941"/>
            <wp:effectExtent l="0" t="0" r="10795" b="17780"/>
            <wp:docPr id="31141567" name="Chart 1">
              <a:extLst xmlns:a="http://schemas.openxmlformats.org/drawingml/2006/main">
                <a:ext uri="{FF2B5EF4-FFF2-40B4-BE49-F238E27FC236}">
                  <a16:creationId xmlns:a16="http://schemas.microsoft.com/office/drawing/2014/main" id="{CF452713-BA08-D8F6-F095-969858B65A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4F5EE66" w14:textId="77777777" w:rsidR="00F33BFA" w:rsidRDefault="00F33BFA" w:rsidP="001B52AE">
      <w:pPr>
        <w:spacing w:line="276" w:lineRule="auto"/>
        <w:jc w:val="both"/>
        <w:rPr>
          <w:rFonts w:ascii="Arial" w:hAnsi="Arial" w:cs="Arial"/>
          <w:b/>
          <w:bCs/>
          <w:sz w:val="24"/>
          <w:szCs w:val="24"/>
        </w:rPr>
      </w:pPr>
    </w:p>
    <w:p w14:paraId="3727D30C" w14:textId="77777777" w:rsidR="00F33BFA" w:rsidRDefault="00F33BFA" w:rsidP="001B52AE">
      <w:pPr>
        <w:spacing w:line="276" w:lineRule="auto"/>
        <w:jc w:val="both"/>
        <w:rPr>
          <w:rFonts w:ascii="Arial" w:hAnsi="Arial" w:cs="Arial"/>
          <w:b/>
          <w:bCs/>
          <w:sz w:val="24"/>
          <w:szCs w:val="24"/>
        </w:rPr>
      </w:pPr>
    </w:p>
    <w:p w14:paraId="749164FB" w14:textId="39C78AE2" w:rsidR="001B52AE" w:rsidRDefault="001B52AE" w:rsidP="001B52AE">
      <w:pPr>
        <w:spacing w:line="276" w:lineRule="auto"/>
        <w:jc w:val="both"/>
        <w:rPr>
          <w:rFonts w:ascii="Arial" w:hAnsi="Arial" w:cs="Arial"/>
          <w:b/>
          <w:bCs/>
          <w:sz w:val="24"/>
          <w:szCs w:val="24"/>
        </w:rPr>
      </w:pPr>
      <w:r>
        <w:rPr>
          <w:rFonts w:ascii="Arial" w:hAnsi="Arial" w:cs="Arial"/>
          <w:b/>
          <w:bCs/>
          <w:sz w:val="24"/>
          <w:szCs w:val="24"/>
        </w:rPr>
        <w:lastRenderedPageBreak/>
        <w:t xml:space="preserve">Figure </w:t>
      </w:r>
      <w:r w:rsidR="00F33BFA">
        <w:rPr>
          <w:rFonts w:ascii="Arial" w:hAnsi="Arial" w:cs="Arial"/>
          <w:b/>
          <w:bCs/>
          <w:sz w:val="24"/>
          <w:szCs w:val="24"/>
        </w:rPr>
        <w:t>9</w:t>
      </w:r>
    </w:p>
    <w:p w14:paraId="08DBFA15" w14:textId="4E779D15"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4 PHQ-9 Score across Data Collection Points</w:t>
      </w:r>
    </w:p>
    <w:p w14:paraId="1821340D" w14:textId="4395738B" w:rsidR="001B52AE" w:rsidRDefault="001B52AE" w:rsidP="001B52AE">
      <w:pPr>
        <w:spacing w:line="276" w:lineRule="auto"/>
        <w:jc w:val="both"/>
        <w:rPr>
          <w:rFonts w:ascii="Arial" w:hAnsi="Arial" w:cs="Arial"/>
          <w:i/>
          <w:iCs/>
          <w:sz w:val="24"/>
          <w:szCs w:val="24"/>
        </w:rPr>
      </w:pPr>
      <w:r>
        <w:rPr>
          <w:noProof/>
        </w:rPr>
        <w:drawing>
          <wp:inline distT="0" distB="0" distL="0" distR="0" wp14:anchorId="577E818C" wp14:editId="62257846">
            <wp:extent cx="5756744" cy="3331597"/>
            <wp:effectExtent l="0" t="0" r="15875" b="2540"/>
            <wp:docPr id="1159994343" name="Chart 1">
              <a:extLst xmlns:a="http://schemas.openxmlformats.org/drawingml/2006/main">
                <a:ext uri="{FF2B5EF4-FFF2-40B4-BE49-F238E27FC236}">
                  <a16:creationId xmlns:a16="http://schemas.microsoft.com/office/drawing/2014/main" id="{E86E4EE9-D696-1958-89A7-CED117058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CD696F0" w14:textId="5C180228" w:rsidR="001B52AE" w:rsidRDefault="001B52AE" w:rsidP="001B52AE">
      <w:pPr>
        <w:spacing w:line="276" w:lineRule="auto"/>
        <w:jc w:val="both"/>
        <w:rPr>
          <w:rFonts w:ascii="Arial" w:hAnsi="Arial" w:cs="Arial"/>
          <w:b/>
          <w:bCs/>
          <w:sz w:val="24"/>
          <w:szCs w:val="24"/>
        </w:rPr>
      </w:pPr>
      <w:r>
        <w:rPr>
          <w:rFonts w:ascii="Arial" w:hAnsi="Arial" w:cs="Arial"/>
          <w:b/>
          <w:bCs/>
          <w:sz w:val="24"/>
          <w:szCs w:val="24"/>
        </w:rPr>
        <w:t xml:space="preserve">Figure </w:t>
      </w:r>
      <w:r w:rsidR="00F33BFA">
        <w:rPr>
          <w:rFonts w:ascii="Arial" w:hAnsi="Arial" w:cs="Arial"/>
          <w:b/>
          <w:bCs/>
          <w:sz w:val="24"/>
          <w:szCs w:val="24"/>
        </w:rPr>
        <w:t>10</w:t>
      </w:r>
    </w:p>
    <w:p w14:paraId="5F694236" w14:textId="5F959E81"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5 PHQ-9 Score across Data Collection Points</w:t>
      </w:r>
    </w:p>
    <w:p w14:paraId="5BEAB83B" w14:textId="63619260" w:rsidR="001B52AE" w:rsidRDefault="001B52AE" w:rsidP="001B52AE">
      <w:pPr>
        <w:spacing w:line="276" w:lineRule="auto"/>
        <w:jc w:val="both"/>
        <w:rPr>
          <w:rFonts w:ascii="Arial" w:hAnsi="Arial" w:cs="Arial"/>
          <w:i/>
          <w:iCs/>
          <w:sz w:val="24"/>
          <w:szCs w:val="24"/>
        </w:rPr>
      </w:pPr>
      <w:r>
        <w:rPr>
          <w:noProof/>
        </w:rPr>
        <w:drawing>
          <wp:inline distT="0" distB="0" distL="0" distR="0" wp14:anchorId="31395015" wp14:editId="37F4AF1E">
            <wp:extent cx="5724939" cy="3538331"/>
            <wp:effectExtent l="0" t="0" r="9525" b="5080"/>
            <wp:docPr id="1851190072" name="Chart 1">
              <a:extLst xmlns:a="http://schemas.openxmlformats.org/drawingml/2006/main">
                <a:ext uri="{FF2B5EF4-FFF2-40B4-BE49-F238E27FC236}">
                  <a16:creationId xmlns:a16="http://schemas.microsoft.com/office/drawing/2014/main" id="{7C269D95-A7B0-EC45-8CC8-8E03B519F4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607E3AA" w14:textId="2A61C12A" w:rsidR="00F33BFA" w:rsidRPr="00A04719" w:rsidRDefault="00A04719" w:rsidP="001B52AE">
      <w:pPr>
        <w:spacing w:line="276" w:lineRule="auto"/>
        <w:jc w:val="both"/>
        <w:rPr>
          <w:rFonts w:ascii="Arial" w:hAnsi="Arial" w:cs="Arial"/>
          <w:sz w:val="24"/>
          <w:szCs w:val="24"/>
        </w:rPr>
      </w:pPr>
      <w:r w:rsidRPr="00A04719">
        <w:rPr>
          <w:rFonts w:ascii="Arial" w:hAnsi="Arial" w:cs="Arial"/>
          <w:i/>
          <w:iCs/>
          <w:sz w:val="24"/>
          <w:szCs w:val="24"/>
        </w:rPr>
        <w:t>Note</w:t>
      </w:r>
      <w:r>
        <w:rPr>
          <w:rFonts w:ascii="Arial" w:hAnsi="Arial" w:cs="Arial"/>
          <w:b/>
          <w:bCs/>
          <w:i/>
          <w:iCs/>
          <w:sz w:val="24"/>
          <w:szCs w:val="24"/>
        </w:rPr>
        <w:t xml:space="preserve">. </w:t>
      </w:r>
      <w:r>
        <w:rPr>
          <w:rFonts w:ascii="Arial" w:hAnsi="Arial" w:cs="Arial"/>
          <w:sz w:val="24"/>
          <w:szCs w:val="24"/>
        </w:rPr>
        <w:t xml:space="preserve">Participant dropped out after session three. </w:t>
      </w:r>
    </w:p>
    <w:p w14:paraId="5B6DC1AE" w14:textId="77777777" w:rsidR="00D0498D" w:rsidRDefault="00D0498D" w:rsidP="001B52AE">
      <w:pPr>
        <w:spacing w:line="276" w:lineRule="auto"/>
        <w:jc w:val="both"/>
        <w:rPr>
          <w:rFonts w:ascii="Arial" w:hAnsi="Arial" w:cs="Arial"/>
          <w:b/>
          <w:bCs/>
          <w:sz w:val="24"/>
          <w:szCs w:val="24"/>
        </w:rPr>
      </w:pPr>
    </w:p>
    <w:p w14:paraId="56AA9569" w14:textId="4CF12D90" w:rsidR="001B52AE" w:rsidRDefault="001B52AE" w:rsidP="001B52AE">
      <w:pPr>
        <w:spacing w:line="276" w:lineRule="auto"/>
        <w:jc w:val="both"/>
        <w:rPr>
          <w:rFonts w:ascii="Arial" w:hAnsi="Arial" w:cs="Arial"/>
          <w:b/>
          <w:bCs/>
          <w:sz w:val="24"/>
          <w:szCs w:val="24"/>
        </w:rPr>
      </w:pPr>
      <w:r>
        <w:rPr>
          <w:rFonts w:ascii="Arial" w:hAnsi="Arial" w:cs="Arial"/>
          <w:b/>
          <w:bCs/>
          <w:sz w:val="24"/>
          <w:szCs w:val="24"/>
        </w:rPr>
        <w:lastRenderedPageBreak/>
        <w:t xml:space="preserve">Figure </w:t>
      </w:r>
      <w:r w:rsidR="00F33BFA">
        <w:rPr>
          <w:rFonts w:ascii="Arial" w:hAnsi="Arial" w:cs="Arial"/>
          <w:b/>
          <w:bCs/>
          <w:sz w:val="24"/>
          <w:szCs w:val="24"/>
        </w:rPr>
        <w:t>11</w:t>
      </w:r>
    </w:p>
    <w:p w14:paraId="6932BF26" w14:textId="76E3EBA1"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6 PHQ-9 Score across Data Collection Points</w:t>
      </w:r>
    </w:p>
    <w:p w14:paraId="14DECACC" w14:textId="5E12FC26" w:rsidR="001B52AE" w:rsidRDefault="001B52AE" w:rsidP="001B52AE">
      <w:pPr>
        <w:spacing w:line="276" w:lineRule="auto"/>
        <w:jc w:val="both"/>
        <w:rPr>
          <w:rFonts w:ascii="Arial" w:hAnsi="Arial" w:cs="Arial"/>
          <w:i/>
          <w:iCs/>
          <w:sz w:val="24"/>
          <w:szCs w:val="24"/>
        </w:rPr>
      </w:pPr>
      <w:r>
        <w:rPr>
          <w:noProof/>
        </w:rPr>
        <w:drawing>
          <wp:inline distT="0" distB="0" distL="0" distR="0" wp14:anchorId="19602F53" wp14:editId="57A3FBD3">
            <wp:extent cx="5661328" cy="3323645"/>
            <wp:effectExtent l="0" t="0" r="15875" b="10160"/>
            <wp:docPr id="1722218037" name="Chart 1">
              <a:extLst xmlns:a="http://schemas.openxmlformats.org/drawingml/2006/main">
                <a:ext uri="{FF2B5EF4-FFF2-40B4-BE49-F238E27FC236}">
                  <a16:creationId xmlns:a16="http://schemas.microsoft.com/office/drawing/2014/main" id="{E69113DC-3433-6B40-182D-5BB7B088D9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2169EE5" w14:textId="4FB07462" w:rsidR="001B52AE" w:rsidRDefault="001B52AE" w:rsidP="001B52AE">
      <w:pPr>
        <w:spacing w:line="276" w:lineRule="auto"/>
        <w:jc w:val="both"/>
        <w:rPr>
          <w:rFonts w:ascii="Arial" w:hAnsi="Arial" w:cs="Arial"/>
          <w:b/>
          <w:bCs/>
          <w:sz w:val="24"/>
          <w:szCs w:val="24"/>
        </w:rPr>
      </w:pPr>
      <w:r>
        <w:rPr>
          <w:rFonts w:ascii="Arial" w:hAnsi="Arial" w:cs="Arial"/>
          <w:b/>
          <w:bCs/>
          <w:sz w:val="24"/>
          <w:szCs w:val="24"/>
        </w:rPr>
        <w:t xml:space="preserve">Figure </w:t>
      </w:r>
      <w:r w:rsidR="00F33BFA">
        <w:rPr>
          <w:rFonts w:ascii="Arial" w:hAnsi="Arial" w:cs="Arial"/>
          <w:b/>
          <w:bCs/>
          <w:sz w:val="24"/>
          <w:szCs w:val="24"/>
        </w:rPr>
        <w:t>12</w:t>
      </w:r>
    </w:p>
    <w:p w14:paraId="78DA862A" w14:textId="6B8EC9CA"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7 PHQ-9 Score across Data Collection Points</w:t>
      </w:r>
    </w:p>
    <w:p w14:paraId="7D37E952" w14:textId="360962F5" w:rsidR="001B52AE" w:rsidRDefault="00BB58C9" w:rsidP="001B52AE">
      <w:pPr>
        <w:spacing w:line="276" w:lineRule="auto"/>
        <w:jc w:val="both"/>
        <w:rPr>
          <w:rFonts w:ascii="Arial" w:hAnsi="Arial" w:cs="Arial"/>
          <w:i/>
          <w:iCs/>
          <w:sz w:val="24"/>
          <w:szCs w:val="24"/>
        </w:rPr>
      </w:pPr>
      <w:r>
        <w:rPr>
          <w:noProof/>
        </w:rPr>
        <w:drawing>
          <wp:inline distT="0" distB="0" distL="0" distR="0" wp14:anchorId="21262719" wp14:editId="7DEC4EDD">
            <wp:extent cx="5597718" cy="3395207"/>
            <wp:effectExtent l="0" t="0" r="3175" b="15240"/>
            <wp:docPr id="779066342" name="Chart 1">
              <a:extLst xmlns:a="http://schemas.openxmlformats.org/drawingml/2006/main">
                <a:ext uri="{FF2B5EF4-FFF2-40B4-BE49-F238E27FC236}">
                  <a16:creationId xmlns:a16="http://schemas.microsoft.com/office/drawing/2014/main" id="{C80C160A-0CAC-BF9B-9433-30BA129D1F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703ED4B" w14:textId="77777777" w:rsidR="00F33BFA" w:rsidRDefault="00F33BFA" w:rsidP="001B52AE">
      <w:pPr>
        <w:spacing w:line="276" w:lineRule="auto"/>
        <w:jc w:val="both"/>
        <w:rPr>
          <w:rFonts w:ascii="Arial" w:hAnsi="Arial" w:cs="Arial"/>
          <w:b/>
          <w:bCs/>
          <w:sz w:val="24"/>
          <w:szCs w:val="24"/>
        </w:rPr>
      </w:pPr>
    </w:p>
    <w:p w14:paraId="5EBAE0F8" w14:textId="77777777" w:rsidR="00F33BFA" w:rsidRDefault="00F33BFA" w:rsidP="001B52AE">
      <w:pPr>
        <w:spacing w:line="276" w:lineRule="auto"/>
        <w:jc w:val="both"/>
        <w:rPr>
          <w:rFonts w:ascii="Arial" w:hAnsi="Arial" w:cs="Arial"/>
          <w:b/>
          <w:bCs/>
          <w:sz w:val="24"/>
          <w:szCs w:val="24"/>
        </w:rPr>
      </w:pPr>
    </w:p>
    <w:p w14:paraId="640BE0F0" w14:textId="77777777" w:rsidR="00A04719" w:rsidRDefault="00A04719" w:rsidP="001B52AE">
      <w:pPr>
        <w:spacing w:line="276" w:lineRule="auto"/>
        <w:jc w:val="both"/>
        <w:rPr>
          <w:rFonts w:ascii="Arial" w:hAnsi="Arial" w:cs="Arial"/>
          <w:b/>
          <w:bCs/>
          <w:sz w:val="24"/>
          <w:szCs w:val="24"/>
        </w:rPr>
      </w:pPr>
    </w:p>
    <w:p w14:paraId="64FEFA3B" w14:textId="1CF42EFA" w:rsidR="001B52AE" w:rsidRDefault="001B52AE" w:rsidP="001B52AE">
      <w:pPr>
        <w:spacing w:line="276" w:lineRule="auto"/>
        <w:jc w:val="both"/>
        <w:rPr>
          <w:rFonts w:ascii="Arial" w:hAnsi="Arial" w:cs="Arial"/>
          <w:b/>
          <w:bCs/>
          <w:sz w:val="24"/>
          <w:szCs w:val="24"/>
        </w:rPr>
      </w:pPr>
      <w:r>
        <w:rPr>
          <w:rFonts w:ascii="Arial" w:hAnsi="Arial" w:cs="Arial"/>
          <w:b/>
          <w:bCs/>
          <w:sz w:val="24"/>
          <w:szCs w:val="24"/>
        </w:rPr>
        <w:lastRenderedPageBreak/>
        <w:t xml:space="preserve">Figure </w:t>
      </w:r>
      <w:r w:rsidR="00F33BFA">
        <w:rPr>
          <w:rFonts w:ascii="Arial" w:hAnsi="Arial" w:cs="Arial"/>
          <w:b/>
          <w:bCs/>
          <w:sz w:val="24"/>
          <w:szCs w:val="24"/>
        </w:rPr>
        <w:t>13</w:t>
      </w:r>
    </w:p>
    <w:p w14:paraId="24D29B8D" w14:textId="373EB4D5"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8 PHQ-9 Score across Data Collection Points</w:t>
      </w:r>
    </w:p>
    <w:p w14:paraId="484A83F1" w14:textId="5CE3058B" w:rsidR="00BB58C9" w:rsidRPr="00F33BFA" w:rsidRDefault="00BB58C9" w:rsidP="001B52AE">
      <w:pPr>
        <w:spacing w:line="276" w:lineRule="auto"/>
        <w:jc w:val="both"/>
        <w:rPr>
          <w:rFonts w:ascii="Arial" w:hAnsi="Arial" w:cs="Arial"/>
          <w:i/>
          <w:iCs/>
          <w:sz w:val="24"/>
          <w:szCs w:val="24"/>
        </w:rPr>
      </w:pPr>
      <w:r>
        <w:rPr>
          <w:noProof/>
        </w:rPr>
        <w:drawing>
          <wp:inline distT="0" distB="0" distL="0" distR="0" wp14:anchorId="1303C06E" wp14:editId="7EDF7045">
            <wp:extent cx="5685182" cy="3538331"/>
            <wp:effectExtent l="0" t="0" r="10795" b="5080"/>
            <wp:docPr id="1749695156" name="Chart 1">
              <a:extLst xmlns:a="http://schemas.openxmlformats.org/drawingml/2006/main">
                <a:ext uri="{FF2B5EF4-FFF2-40B4-BE49-F238E27FC236}">
                  <a16:creationId xmlns:a16="http://schemas.microsoft.com/office/drawing/2014/main" id="{CF7180D1-2FCA-14BE-7AB6-1E28E9F368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AD8793F" w14:textId="7DBE97F1" w:rsidR="001B52AE" w:rsidRDefault="001B52AE" w:rsidP="001B52AE">
      <w:pPr>
        <w:spacing w:line="276" w:lineRule="auto"/>
        <w:jc w:val="both"/>
        <w:rPr>
          <w:rFonts w:ascii="Arial" w:hAnsi="Arial" w:cs="Arial"/>
          <w:b/>
          <w:bCs/>
          <w:sz w:val="24"/>
          <w:szCs w:val="24"/>
        </w:rPr>
      </w:pPr>
      <w:r>
        <w:rPr>
          <w:rFonts w:ascii="Arial" w:hAnsi="Arial" w:cs="Arial"/>
          <w:b/>
          <w:bCs/>
          <w:sz w:val="24"/>
          <w:szCs w:val="24"/>
        </w:rPr>
        <w:t xml:space="preserve">Figure </w:t>
      </w:r>
      <w:r w:rsidR="00F33BFA">
        <w:rPr>
          <w:rFonts w:ascii="Arial" w:hAnsi="Arial" w:cs="Arial"/>
          <w:b/>
          <w:bCs/>
          <w:sz w:val="24"/>
          <w:szCs w:val="24"/>
        </w:rPr>
        <w:t>14</w:t>
      </w:r>
    </w:p>
    <w:p w14:paraId="1DB0383C" w14:textId="0F4DE4B8"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9 PHQ-9 Score across Data Collection Points</w:t>
      </w:r>
    </w:p>
    <w:p w14:paraId="0E4FEA72" w14:textId="1B5ADC40" w:rsidR="001B52AE" w:rsidRDefault="00BB58C9" w:rsidP="001B52AE">
      <w:pPr>
        <w:spacing w:line="276" w:lineRule="auto"/>
        <w:jc w:val="both"/>
        <w:rPr>
          <w:rFonts w:ascii="Arial" w:hAnsi="Arial" w:cs="Arial"/>
          <w:i/>
          <w:iCs/>
          <w:sz w:val="24"/>
          <w:szCs w:val="24"/>
        </w:rPr>
      </w:pPr>
      <w:r>
        <w:rPr>
          <w:noProof/>
        </w:rPr>
        <w:drawing>
          <wp:inline distT="0" distB="0" distL="0" distR="0" wp14:anchorId="07C052E7" wp14:editId="43FECD73">
            <wp:extent cx="5685155" cy="3625795"/>
            <wp:effectExtent l="0" t="0" r="10795" b="13335"/>
            <wp:docPr id="1873613786" name="Chart 1">
              <a:extLst xmlns:a="http://schemas.openxmlformats.org/drawingml/2006/main">
                <a:ext uri="{FF2B5EF4-FFF2-40B4-BE49-F238E27FC236}">
                  <a16:creationId xmlns:a16="http://schemas.microsoft.com/office/drawing/2014/main" id="{F6E1512F-7694-2E3C-B83F-4100F8638D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E6D2285" w14:textId="77777777" w:rsidR="00F33BFA" w:rsidRDefault="00F33BFA" w:rsidP="001B52AE">
      <w:pPr>
        <w:spacing w:line="276" w:lineRule="auto"/>
        <w:jc w:val="both"/>
        <w:rPr>
          <w:rFonts w:ascii="Arial" w:hAnsi="Arial" w:cs="Arial"/>
          <w:b/>
          <w:bCs/>
          <w:sz w:val="24"/>
          <w:szCs w:val="24"/>
        </w:rPr>
      </w:pPr>
    </w:p>
    <w:p w14:paraId="2AE1C0C7" w14:textId="211C86D3" w:rsidR="001B52AE" w:rsidRDefault="001B52AE" w:rsidP="001B52AE">
      <w:pPr>
        <w:spacing w:line="276" w:lineRule="auto"/>
        <w:jc w:val="both"/>
        <w:rPr>
          <w:rFonts w:ascii="Arial" w:hAnsi="Arial" w:cs="Arial"/>
          <w:b/>
          <w:bCs/>
          <w:sz w:val="24"/>
          <w:szCs w:val="24"/>
        </w:rPr>
      </w:pPr>
      <w:r>
        <w:rPr>
          <w:rFonts w:ascii="Arial" w:hAnsi="Arial" w:cs="Arial"/>
          <w:b/>
          <w:bCs/>
          <w:sz w:val="24"/>
          <w:szCs w:val="24"/>
        </w:rPr>
        <w:lastRenderedPageBreak/>
        <w:t xml:space="preserve">Figure </w:t>
      </w:r>
      <w:r w:rsidR="00F33BFA">
        <w:rPr>
          <w:rFonts w:ascii="Arial" w:hAnsi="Arial" w:cs="Arial"/>
          <w:b/>
          <w:bCs/>
          <w:sz w:val="24"/>
          <w:szCs w:val="24"/>
        </w:rPr>
        <w:t>15</w:t>
      </w:r>
    </w:p>
    <w:p w14:paraId="31AD4FF6" w14:textId="234EAE95"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10 PHQ-9 Score across Data Collection Points</w:t>
      </w:r>
    </w:p>
    <w:p w14:paraId="3587836E" w14:textId="650935BB" w:rsidR="00BB58C9" w:rsidRPr="00F33BFA" w:rsidRDefault="00BB58C9" w:rsidP="001B52AE">
      <w:pPr>
        <w:spacing w:line="276" w:lineRule="auto"/>
        <w:jc w:val="both"/>
        <w:rPr>
          <w:rFonts w:ascii="Arial" w:hAnsi="Arial" w:cs="Arial"/>
          <w:i/>
          <w:iCs/>
          <w:sz w:val="24"/>
          <w:szCs w:val="24"/>
        </w:rPr>
      </w:pPr>
      <w:r>
        <w:rPr>
          <w:noProof/>
        </w:rPr>
        <w:drawing>
          <wp:inline distT="0" distB="0" distL="0" distR="0" wp14:anchorId="7B477349" wp14:editId="6F492B26">
            <wp:extent cx="5772647" cy="3641697"/>
            <wp:effectExtent l="0" t="0" r="0" b="16510"/>
            <wp:docPr id="1432910947" name="Chart 1">
              <a:extLst xmlns:a="http://schemas.openxmlformats.org/drawingml/2006/main">
                <a:ext uri="{FF2B5EF4-FFF2-40B4-BE49-F238E27FC236}">
                  <a16:creationId xmlns:a16="http://schemas.microsoft.com/office/drawing/2014/main" id="{26E761C6-CB71-E989-3C56-E7FD8C9C3E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43E7571" w14:textId="6A7D6405" w:rsidR="001B52AE" w:rsidRDefault="001B52AE" w:rsidP="001B52AE">
      <w:pPr>
        <w:spacing w:line="276" w:lineRule="auto"/>
        <w:jc w:val="both"/>
        <w:rPr>
          <w:rFonts w:ascii="Arial" w:hAnsi="Arial" w:cs="Arial"/>
          <w:b/>
          <w:bCs/>
          <w:sz w:val="24"/>
          <w:szCs w:val="24"/>
        </w:rPr>
      </w:pPr>
      <w:r>
        <w:rPr>
          <w:rFonts w:ascii="Arial" w:hAnsi="Arial" w:cs="Arial"/>
          <w:b/>
          <w:bCs/>
          <w:sz w:val="24"/>
          <w:szCs w:val="24"/>
        </w:rPr>
        <w:t xml:space="preserve">Figure </w:t>
      </w:r>
      <w:r w:rsidR="00F33BFA">
        <w:rPr>
          <w:rFonts w:ascii="Arial" w:hAnsi="Arial" w:cs="Arial"/>
          <w:b/>
          <w:bCs/>
          <w:sz w:val="24"/>
          <w:szCs w:val="24"/>
        </w:rPr>
        <w:t>16</w:t>
      </w:r>
    </w:p>
    <w:p w14:paraId="55DEBC52" w14:textId="2AC9F15F" w:rsidR="001B52AE" w:rsidRDefault="001B52AE" w:rsidP="001B52AE">
      <w:pPr>
        <w:spacing w:line="276" w:lineRule="auto"/>
        <w:jc w:val="both"/>
        <w:rPr>
          <w:rFonts w:ascii="Arial" w:hAnsi="Arial" w:cs="Arial"/>
          <w:i/>
          <w:iCs/>
          <w:sz w:val="24"/>
          <w:szCs w:val="24"/>
        </w:rPr>
      </w:pPr>
      <w:r>
        <w:rPr>
          <w:rFonts w:ascii="Arial" w:hAnsi="Arial" w:cs="Arial"/>
          <w:i/>
          <w:iCs/>
          <w:sz w:val="24"/>
          <w:szCs w:val="24"/>
        </w:rPr>
        <w:t>Participant 11 PHQ-9 Score across Data Collection Points</w:t>
      </w:r>
    </w:p>
    <w:p w14:paraId="7FA9547B" w14:textId="58227D43" w:rsidR="00BB58C9" w:rsidRPr="001B52AE" w:rsidRDefault="00BB58C9" w:rsidP="001B52AE">
      <w:pPr>
        <w:spacing w:line="276" w:lineRule="auto"/>
        <w:jc w:val="both"/>
        <w:rPr>
          <w:rFonts w:ascii="Arial" w:hAnsi="Arial" w:cs="Arial"/>
          <w:i/>
          <w:iCs/>
          <w:sz w:val="24"/>
          <w:szCs w:val="24"/>
        </w:rPr>
        <w:sectPr w:rsidR="00BB58C9" w:rsidRPr="001B52AE" w:rsidSect="00A76615">
          <w:pgSz w:w="11906" w:h="16838"/>
          <w:pgMar w:top="1310" w:right="1701" w:bottom="1338" w:left="1134" w:header="720" w:footer="607" w:gutter="0"/>
          <w:cols w:space="720"/>
        </w:sectPr>
      </w:pPr>
      <w:r>
        <w:rPr>
          <w:noProof/>
        </w:rPr>
        <w:drawing>
          <wp:inline distT="0" distB="0" distL="0" distR="0" wp14:anchorId="3E2C4683" wp14:editId="7A0EFCDC">
            <wp:extent cx="5732890" cy="3713259"/>
            <wp:effectExtent l="0" t="0" r="1270" b="1905"/>
            <wp:docPr id="2130106592" name="Chart 1">
              <a:extLst xmlns:a="http://schemas.openxmlformats.org/drawingml/2006/main">
                <a:ext uri="{FF2B5EF4-FFF2-40B4-BE49-F238E27FC236}">
                  <a16:creationId xmlns:a16="http://schemas.microsoft.com/office/drawing/2014/main" id="{5B51DFAD-54A7-334C-B1A8-C78E225CD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F06A67B" w14:textId="35E892CE" w:rsidR="005F4CAA" w:rsidRDefault="00727E41" w:rsidP="006110BC">
      <w:pPr>
        <w:rPr>
          <w:rFonts w:ascii="Arial" w:hAnsi="Arial" w:cs="Arial"/>
          <w:b/>
          <w:bCs/>
          <w:sz w:val="24"/>
          <w:szCs w:val="24"/>
        </w:rPr>
      </w:pPr>
      <w:r>
        <w:rPr>
          <w:rFonts w:ascii="Arial" w:hAnsi="Arial" w:cs="Arial"/>
          <w:b/>
          <w:bCs/>
          <w:sz w:val="24"/>
          <w:szCs w:val="24"/>
        </w:rPr>
        <w:lastRenderedPageBreak/>
        <w:t xml:space="preserve">Table </w:t>
      </w:r>
      <w:r w:rsidR="007449D8">
        <w:rPr>
          <w:rFonts w:ascii="Arial" w:hAnsi="Arial" w:cs="Arial"/>
          <w:b/>
          <w:bCs/>
          <w:sz w:val="24"/>
          <w:szCs w:val="24"/>
        </w:rPr>
        <w:t>1</w:t>
      </w:r>
      <w:r w:rsidR="00B0531C">
        <w:rPr>
          <w:rFonts w:ascii="Arial" w:hAnsi="Arial" w:cs="Arial"/>
          <w:b/>
          <w:bCs/>
          <w:sz w:val="24"/>
          <w:szCs w:val="24"/>
        </w:rPr>
        <w:t>4</w:t>
      </w:r>
    </w:p>
    <w:p w14:paraId="5E07C32D" w14:textId="1CAC1E48" w:rsidR="007449D8" w:rsidRPr="007449D8" w:rsidRDefault="007449D8" w:rsidP="00135830">
      <w:pPr>
        <w:spacing w:line="276" w:lineRule="auto"/>
        <w:rPr>
          <w:rFonts w:ascii="Arial" w:hAnsi="Arial" w:cs="Arial"/>
          <w:i/>
          <w:iCs/>
          <w:sz w:val="24"/>
          <w:szCs w:val="24"/>
        </w:rPr>
      </w:pPr>
      <w:r>
        <w:rPr>
          <w:rFonts w:ascii="Arial" w:hAnsi="Arial" w:cs="Arial"/>
          <w:i/>
          <w:iCs/>
          <w:sz w:val="24"/>
          <w:szCs w:val="24"/>
        </w:rPr>
        <w:t xml:space="preserve">Raw scores of </w:t>
      </w:r>
      <w:proofErr w:type="gramStart"/>
      <w:r>
        <w:rPr>
          <w:rFonts w:ascii="Arial" w:hAnsi="Arial" w:cs="Arial"/>
          <w:i/>
          <w:iCs/>
          <w:sz w:val="24"/>
          <w:szCs w:val="24"/>
        </w:rPr>
        <w:t>Screening</w:t>
      </w:r>
      <w:proofErr w:type="gramEnd"/>
      <w:r w:rsidR="00D0498D">
        <w:rPr>
          <w:rFonts w:ascii="Arial" w:hAnsi="Arial" w:cs="Arial"/>
          <w:i/>
          <w:iCs/>
          <w:sz w:val="24"/>
          <w:szCs w:val="24"/>
        </w:rPr>
        <w:t xml:space="preserve"> </w:t>
      </w:r>
      <w:r>
        <w:rPr>
          <w:rFonts w:ascii="Arial" w:hAnsi="Arial" w:cs="Arial"/>
          <w:i/>
          <w:iCs/>
          <w:sz w:val="24"/>
          <w:szCs w:val="24"/>
        </w:rPr>
        <w:t xml:space="preserve">(S), Termination (T), and Follow-up (FU); the Change in Scores; RCI; CSC; and PHQ-9 Classification.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807"/>
        <w:gridCol w:w="1181"/>
        <w:gridCol w:w="1181"/>
        <w:gridCol w:w="1184"/>
        <w:gridCol w:w="1218"/>
        <w:gridCol w:w="1190"/>
        <w:gridCol w:w="1196"/>
        <w:gridCol w:w="1217"/>
        <w:gridCol w:w="1190"/>
        <w:gridCol w:w="1196"/>
        <w:gridCol w:w="1630"/>
      </w:tblGrid>
      <w:tr w:rsidR="00CC4C0F" w:rsidRPr="00D0498D" w14:paraId="0B158FBB" w14:textId="273C26F1" w:rsidTr="00CC4C0F">
        <w:trPr>
          <w:trHeight w:val="202"/>
        </w:trPr>
        <w:tc>
          <w:tcPr>
            <w:tcW w:w="1838" w:type="dxa"/>
            <w:tcBorders>
              <w:right w:val="nil"/>
            </w:tcBorders>
          </w:tcPr>
          <w:p w14:paraId="44D1B87C" w14:textId="77777777" w:rsidR="00E37C77" w:rsidRDefault="00E37C77" w:rsidP="005F4CAA">
            <w:pPr>
              <w:spacing w:line="480" w:lineRule="auto"/>
              <w:rPr>
                <w:rFonts w:ascii="Arial" w:hAnsi="Arial" w:cs="Arial"/>
                <w:b/>
                <w:bCs/>
                <w:sz w:val="24"/>
                <w:szCs w:val="24"/>
              </w:rPr>
            </w:pPr>
          </w:p>
        </w:tc>
        <w:tc>
          <w:tcPr>
            <w:tcW w:w="1228" w:type="dxa"/>
            <w:tcBorders>
              <w:left w:val="nil"/>
              <w:right w:val="nil"/>
            </w:tcBorders>
          </w:tcPr>
          <w:p w14:paraId="3C9F44B7" w14:textId="47CA5045"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S</w:t>
            </w:r>
          </w:p>
        </w:tc>
        <w:tc>
          <w:tcPr>
            <w:tcW w:w="1228" w:type="dxa"/>
            <w:tcBorders>
              <w:left w:val="nil"/>
              <w:right w:val="nil"/>
            </w:tcBorders>
          </w:tcPr>
          <w:p w14:paraId="451BE7E3" w14:textId="5D4E0244"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T</w:t>
            </w:r>
          </w:p>
        </w:tc>
        <w:tc>
          <w:tcPr>
            <w:tcW w:w="1228" w:type="dxa"/>
            <w:tcBorders>
              <w:left w:val="nil"/>
              <w:right w:val="nil"/>
            </w:tcBorders>
          </w:tcPr>
          <w:p w14:paraId="5A9BCD46" w14:textId="35E0F83B"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FU</w:t>
            </w:r>
          </w:p>
        </w:tc>
        <w:tc>
          <w:tcPr>
            <w:tcW w:w="1229" w:type="dxa"/>
            <w:tcBorders>
              <w:left w:val="nil"/>
              <w:right w:val="nil"/>
            </w:tcBorders>
          </w:tcPr>
          <w:p w14:paraId="261EE028" w14:textId="0707D394"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Change Score (B-T)</w:t>
            </w:r>
          </w:p>
        </w:tc>
        <w:tc>
          <w:tcPr>
            <w:tcW w:w="1228" w:type="dxa"/>
            <w:tcBorders>
              <w:left w:val="nil"/>
              <w:right w:val="nil"/>
            </w:tcBorders>
          </w:tcPr>
          <w:p w14:paraId="098A1D53" w14:textId="7FC37DFE"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RCI</w:t>
            </w:r>
          </w:p>
        </w:tc>
        <w:tc>
          <w:tcPr>
            <w:tcW w:w="1228" w:type="dxa"/>
            <w:tcBorders>
              <w:left w:val="nil"/>
              <w:right w:val="nil"/>
            </w:tcBorders>
          </w:tcPr>
          <w:p w14:paraId="1293B4E0" w14:textId="4880DADA"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CSC</w:t>
            </w:r>
          </w:p>
        </w:tc>
        <w:tc>
          <w:tcPr>
            <w:tcW w:w="1229" w:type="dxa"/>
            <w:tcBorders>
              <w:left w:val="nil"/>
              <w:right w:val="nil"/>
            </w:tcBorders>
          </w:tcPr>
          <w:p w14:paraId="478E9FEF" w14:textId="5C24EEEE"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Chance Score (B-FU)</w:t>
            </w:r>
          </w:p>
        </w:tc>
        <w:tc>
          <w:tcPr>
            <w:tcW w:w="1228" w:type="dxa"/>
            <w:tcBorders>
              <w:left w:val="nil"/>
              <w:right w:val="nil"/>
            </w:tcBorders>
          </w:tcPr>
          <w:p w14:paraId="459A7442" w14:textId="1BF425D5"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RC</w:t>
            </w:r>
          </w:p>
        </w:tc>
        <w:tc>
          <w:tcPr>
            <w:tcW w:w="1228" w:type="dxa"/>
            <w:tcBorders>
              <w:left w:val="nil"/>
              <w:right w:val="nil"/>
            </w:tcBorders>
          </w:tcPr>
          <w:p w14:paraId="516AD90C" w14:textId="40CB26A8"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CSC</w:t>
            </w:r>
          </w:p>
        </w:tc>
        <w:tc>
          <w:tcPr>
            <w:tcW w:w="1229" w:type="dxa"/>
            <w:tcBorders>
              <w:left w:val="nil"/>
            </w:tcBorders>
          </w:tcPr>
          <w:p w14:paraId="49AEB5CE" w14:textId="621B099D" w:rsidR="00E37C77" w:rsidRPr="00D0498D" w:rsidRDefault="00E37C77" w:rsidP="00E37C77">
            <w:pPr>
              <w:spacing w:line="480" w:lineRule="auto"/>
              <w:jc w:val="center"/>
              <w:rPr>
                <w:rFonts w:ascii="Arial" w:hAnsi="Arial" w:cs="Arial"/>
                <w:sz w:val="24"/>
                <w:szCs w:val="24"/>
              </w:rPr>
            </w:pPr>
            <w:r w:rsidRPr="00D0498D">
              <w:rPr>
                <w:rFonts w:ascii="Arial" w:hAnsi="Arial" w:cs="Arial"/>
                <w:sz w:val="24"/>
                <w:szCs w:val="24"/>
              </w:rPr>
              <w:t xml:space="preserve">Classification for PHQ-9 </w:t>
            </w:r>
            <w:proofErr w:type="gramStart"/>
            <w:r w:rsidRPr="00D0498D">
              <w:rPr>
                <w:rFonts w:ascii="Arial" w:hAnsi="Arial" w:cs="Arial"/>
                <w:sz w:val="24"/>
                <w:szCs w:val="24"/>
              </w:rPr>
              <w:t>Scores</w:t>
            </w:r>
            <w:proofErr w:type="gramEnd"/>
            <w:r w:rsidRPr="00D0498D">
              <w:rPr>
                <w:rFonts w:ascii="Arial" w:hAnsi="Arial" w:cs="Arial"/>
                <w:sz w:val="24"/>
                <w:szCs w:val="24"/>
              </w:rPr>
              <w:t xml:space="preserve"> at FU</w:t>
            </w:r>
          </w:p>
        </w:tc>
      </w:tr>
      <w:tr w:rsidR="00CC4C0F" w:rsidRPr="00340DD4" w14:paraId="28E92D8C" w14:textId="4E8179E6" w:rsidTr="00CC4C0F">
        <w:trPr>
          <w:trHeight w:val="202"/>
        </w:trPr>
        <w:tc>
          <w:tcPr>
            <w:tcW w:w="1838" w:type="dxa"/>
            <w:tcBorders>
              <w:right w:val="nil"/>
            </w:tcBorders>
          </w:tcPr>
          <w:p w14:paraId="7449DC97" w14:textId="571C4D0E" w:rsidR="00E37C77" w:rsidRPr="00340DD4" w:rsidRDefault="00CC4C0F" w:rsidP="005F4CAA">
            <w:pPr>
              <w:spacing w:line="480" w:lineRule="auto"/>
              <w:rPr>
                <w:rFonts w:ascii="Arial" w:hAnsi="Arial" w:cs="Arial"/>
                <w:sz w:val="24"/>
                <w:szCs w:val="24"/>
              </w:rPr>
            </w:pPr>
            <w:r>
              <w:rPr>
                <w:rFonts w:ascii="Arial" w:hAnsi="Arial" w:cs="Arial"/>
                <w:sz w:val="24"/>
                <w:szCs w:val="24"/>
              </w:rPr>
              <w:t>Participant 1</w:t>
            </w:r>
          </w:p>
          <w:p w14:paraId="0EFE9E7B" w14:textId="23D5CFBB"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PHQ-9</w:t>
            </w:r>
          </w:p>
          <w:p w14:paraId="5537C1C3" w14:textId="7397DBBD"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776B2D21" w14:textId="77777777" w:rsidR="00E37C77" w:rsidRPr="00340DD4" w:rsidRDefault="00E37C77" w:rsidP="00E37C77">
            <w:pPr>
              <w:spacing w:line="480" w:lineRule="auto"/>
              <w:jc w:val="center"/>
              <w:rPr>
                <w:rFonts w:ascii="Arial" w:hAnsi="Arial" w:cs="Arial"/>
                <w:sz w:val="24"/>
                <w:szCs w:val="24"/>
              </w:rPr>
            </w:pPr>
          </w:p>
          <w:p w14:paraId="31566C6E"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23</w:t>
            </w:r>
          </w:p>
          <w:p w14:paraId="571144F5" w14:textId="6C2B0C9C"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16</w:t>
            </w:r>
          </w:p>
        </w:tc>
        <w:tc>
          <w:tcPr>
            <w:tcW w:w="1228" w:type="dxa"/>
            <w:tcBorders>
              <w:left w:val="nil"/>
              <w:right w:val="nil"/>
            </w:tcBorders>
          </w:tcPr>
          <w:p w14:paraId="06453B06" w14:textId="77777777" w:rsidR="00E37C77" w:rsidRDefault="00E37C77" w:rsidP="00E37C77">
            <w:pPr>
              <w:spacing w:line="480" w:lineRule="auto"/>
              <w:jc w:val="center"/>
              <w:rPr>
                <w:rFonts w:ascii="Arial" w:hAnsi="Arial" w:cs="Arial"/>
                <w:sz w:val="24"/>
                <w:szCs w:val="24"/>
              </w:rPr>
            </w:pPr>
          </w:p>
          <w:p w14:paraId="022A8BD5"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0</w:t>
            </w:r>
          </w:p>
          <w:p w14:paraId="4C8F5327" w14:textId="35431C5C"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0</w:t>
            </w:r>
          </w:p>
        </w:tc>
        <w:tc>
          <w:tcPr>
            <w:tcW w:w="1228" w:type="dxa"/>
            <w:tcBorders>
              <w:left w:val="nil"/>
              <w:right w:val="nil"/>
            </w:tcBorders>
          </w:tcPr>
          <w:p w14:paraId="27E8B14D" w14:textId="77777777" w:rsidR="00E37C77" w:rsidRDefault="00E37C77" w:rsidP="00E37C77">
            <w:pPr>
              <w:spacing w:line="480" w:lineRule="auto"/>
              <w:jc w:val="center"/>
              <w:rPr>
                <w:rFonts w:ascii="Arial" w:hAnsi="Arial" w:cs="Arial"/>
                <w:sz w:val="24"/>
                <w:szCs w:val="24"/>
              </w:rPr>
            </w:pPr>
          </w:p>
          <w:p w14:paraId="3E221C68"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0</w:t>
            </w:r>
          </w:p>
          <w:p w14:paraId="3175EB71" w14:textId="3DA88F42"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0</w:t>
            </w:r>
          </w:p>
        </w:tc>
        <w:tc>
          <w:tcPr>
            <w:tcW w:w="1229" w:type="dxa"/>
            <w:tcBorders>
              <w:left w:val="nil"/>
              <w:right w:val="nil"/>
            </w:tcBorders>
          </w:tcPr>
          <w:p w14:paraId="57D67D74" w14:textId="77777777" w:rsidR="00E37C77" w:rsidRDefault="00E37C77" w:rsidP="00E37C77">
            <w:pPr>
              <w:spacing w:line="480" w:lineRule="auto"/>
              <w:jc w:val="center"/>
              <w:rPr>
                <w:rFonts w:ascii="Arial" w:hAnsi="Arial" w:cs="Arial"/>
                <w:sz w:val="24"/>
                <w:szCs w:val="24"/>
              </w:rPr>
            </w:pPr>
          </w:p>
          <w:p w14:paraId="22B131F5"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-23</w:t>
            </w:r>
          </w:p>
          <w:p w14:paraId="13D61396" w14:textId="31422039"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-23</w:t>
            </w:r>
          </w:p>
        </w:tc>
        <w:tc>
          <w:tcPr>
            <w:tcW w:w="1228" w:type="dxa"/>
            <w:tcBorders>
              <w:left w:val="nil"/>
              <w:right w:val="nil"/>
            </w:tcBorders>
          </w:tcPr>
          <w:p w14:paraId="1F0F2C73" w14:textId="77777777" w:rsidR="00E37C77" w:rsidRDefault="00E37C77" w:rsidP="00E37C77">
            <w:pPr>
              <w:spacing w:line="480" w:lineRule="auto"/>
              <w:jc w:val="center"/>
              <w:rPr>
                <w:rFonts w:ascii="Arial" w:hAnsi="Arial" w:cs="Arial"/>
                <w:sz w:val="24"/>
                <w:szCs w:val="24"/>
              </w:rPr>
            </w:pPr>
          </w:p>
          <w:p w14:paraId="3D59EB8B"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Yes</w:t>
            </w:r>
          </w:p>
          <w:p w14:paraId="16BA2A8D" w14:textId="2F90FB49"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Yes</w:t>
            </w:r>
          </w:p>
        </w:tc>
        <w:tc>
          <w:tcPr>
            <w:tcW w:w="1228" w:type="dxa"/>
            <w:tcBorders>
              <w:left w:val="nil"/>
              <w:right w:val="nil"/>
            </w:tcBorders>
          </w:tcPr>
          <w:p w14:paraId="5503CDFC" w14:textId="77777777" w:rsidR="00E37C77" w:rsidRDefault="00E37C77" w:rsidP="00E37C77">
            <w:pPr>
              <w:spacing w:line="480" w:lineRule="auto"/>
              <w:jc w:val="center"/>
              <w:rPr>
                <w:rFonts w:ascii="Arial" w:hAnsi="Arial" w:cs="Arial"/>
                <w:sz w:val="24"/>
                <w:szCs w:val="24"/>
              </w:rPr>
            </w:pPr>
          </w:p>
          <w:p w14:paraId="214802D6"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Yes</w:t>
            </w:r>
          </w:p>
          <w:p w14:paraId="7EFF1A84" w14:textId="0436AABD"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Yes</w:t>
            </w:r>
          </w:p>
        </w:tc>
        <w:tc>
          <w:tcPr>
            <w:tcW w:w="1229" w:type="dxa"/>
            <w:tcBorders>
              <w:left w:val="nil"/>
              <w:right w:val="nil"/>
            </w:tcBorders>
          </w:tcPr>
          <w:p w14:paraId="7126D9F3" w14:textId="77777777" w:rsidR="00E37C77" w:rsidRDefault="00E37C77" w:rsidP="00E37C77">
            <w:pPr>
              <w:spacing w:line="480" w:lineRule="auto"/>
              <w:jc w:val="center"/>
              <w:rPr>
                <w:rFonts w:ascii="Arial" w:hAnsi="Arial" w:cs="Arial"/>
                <w:sz w:val="24"/>
                <w:szCs w:val="24"/>
              </w:rPr>
            </w:pPr>
          </w:p>
          <w:p w14:paraId="59A2B631"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-23</w:t>
            </w:r>
          </w:p>
          <w:p w14:paraId="1BA93C1B" w14:textId="13295BD5"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-23</w:t>
            </w:r>
          </w:p>
        </w:tc>
        <w:tc>
          <w:tcPr>
            <w:tcW w:w="1228" w:type="dxa"/>
            <w:tcBorders>
              <w:left w:val="nil"/>
              <w:right w:val="nil"/>
            </w:tcBorders>
          </w:tcPr>
          <w:p w14:paraId="1EBFF40C" w14:textId="77777777" w:rsidR="00E37C77" w:rsidRDefault="00E37C77" w:rsidP="00E37C77">
            <w:pPr>
              <w:spacing w:line="480" w:lineRule="auto"/>
              <w:jc w:val="center"/>
              <w:rPr>
                <w:rFonts w:ascii="Arial" w:hAnsi="Arial" w:cs="Arial"/>
                <w:sz w:val="24"/>
                <w:szCs w:val="24"/>
              </w:rPr>
            </w:pPr>
          </w:p>
          <w:p w14:paraId="132D8E4C"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Yes</w:t>
            </w:r>
          </w:p>
          <w:p w14:paraId="46739EEA" w14:textId="2862D8AF"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Yes</w:t>
            </w:r>
          </w:p>
        </w:tc>
        <w:tc>
          <w:tcPr>
            <w:tcW w:w="1228" w:type="dxa"/>
            <w:tcBorders>
              <w:left w:val="nil"/>
              <w:right w:val="nil"/>
            </w:tcBorders>
          </w:tcPr>
          <w:p w14:paraId="12336268" w14:textId="77777777" w:rsidR="00E37C77" w:rsidRDefault="00E37C77" w:rsidP="00E37C77">
            <w:pPr>
              <w:spacing w:line="480" w:lineRule="auto"/>
              <w:jc w:val="center"/>
              <w:rPr>
                <w:rFonts w:ascii="Arial" w:hAnsi="Arial" w:cs="Arial"/>
                <w:sz w:val="24"/>
                <w:szCs w:val="24"/>
              </w:rPr>
            </w:pPr>
          </w:p>
          <w:p w14:paraId="2EBC7DCB"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Yes</w:t>
            </w:r>
          </w:p>
          <w:p w14:paraId="5CA45F4E" w14:textId="59EC75F4"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Yes</w:t>
            </w:r>
          </w:p>
        </w:tc>
        <w:tc>
          <w:tcPr>
            <w:tcW w:w="1229" w:type="dxa"/>
            <w:tcBorders>
              <w:left w:val="nil"/>
            </w:tcBorders>
          </w:tcPr>
          <w:p w14:paraId="582E5321" w14:textId="00CDF110" w:rsidR="00E37C77" w:rsidRDefault="006110BC" w:rsidP="00E37C77">
            <w:pPr>
              <w:spacing w:line="480" w:lineRule="auto"/>
              <w:jc w:val="center"/>
              <w:rPr>
                <w:rFonts w:ascii="Arial" w:hAnsi="Arial" w:cs="Arial"/>
                <w:sz w:val="24"/>
                <w:szCs w:val="24"/>
              </w:rPr>
            </w:pPr>
            <w:r>
              <w:rPr>
                <w:rFonts w:ascii="Arial" w:hAnsi="Arial" w:cs="Arial"/>
                <w:sz w:val="24"/>
                <w:szCs w:val="24"/>
              </w:rPr>
              <w:t>Reliable Recovery</w:t>
            </w:r>
          </w:p>
        </w:tc>
      </w:tr>
      <w:tr w:rsidR="00CC4C0F" w:rsidRPr="00340DD4" w14:paraId="0C3A2861" w14:textId="04380C62" w:rsidTr="00CC4C0F">
        <w:trPr>
          <w:trHeight w:val="202"/>
        </w:trPr>
        <w:tc>
          <w:tcPr>
            <w:tcW w:w="1838" w:type="dxa"/>
            <w:tcBorders>
              <w:right w:val="nil"/>
            </w:tcBorders>
          </w:tcPr>
          <w:p w14:paraId="536AD28F" w14:textId="3CF466DC" w:rsidR="00E37C77" w:rsidRPr="00340DD4" w:rsidRDefault="00CC4C0F" w:rsidP="005F4CAA">
            <w:pPr>
              <w:spacing w:line="480" w:lineRule="auto"/>
              <w:rPr>
                <w:rFonts w:ascii="Arial" w:hAnsi="Arial" w:cs="Arial"/>
                <w:sz w:val="24"/>
                <w:szCs w:val="24"/>
              </w:rPr>
            </w:pPr>
            <w:r>
              <w:rPr>
                <w:rFonts w:ascii="Arial" w:hAnsi="Arial" w:cs="Arial"/>
                <w:sz w:val="24"/>
                <w:szCs w:val="24"/>
              </w:rPr>
              <w:t>Participant 2</w:t>
            </w:r>
          </w:p>
          <w:p w14:paraId="441C8E1E"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14851127" w14:textId="1684EA65"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5D59DFC1" w14:textId="77777777" w:rsidR="00E37C77" w:rsidRDefault="00E37C77" w:rsidP="00E37C77">
            <w:pPr>
              <w:spacing w:line="480" w:lineRule="auto"/>
              <w:jc w:val="center"/>
              <w:rPr>
                <w:rFonts w:ascii="Arial" w:hAnsi="Arial" w:cs="Arial"/>
                <w:sz w:val="24"/>
                <w:szCs w:val="24"/>
              </w:rPr>
            </w:pPr>
          </w:p>
          <w:p w14:paraId="68F69149"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12</w:t>
            </w:r>
          </w:p>
          <w:p w14:paraId="4FEFCEF9" w14:textId="56308E23"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4</w:t>
            </w:r>
          </w:p>
        </w:tc>
        <w:tc>
          <w:tcPr>
            <w:tcW w:w="1228" w:type="dxa"/>
            <w:tcBorders>
              <w:left w:val="nil"/>
              <w:right w:val="nil"/>
            </w:tcBorders>
          </w:tcPr>
          <w:p w14:paraId="1742EEDF" w14:textId="77777777" w:rsidR="00E37C77" w:rsidRDefault="00E37C77" w:rsidP="00E37C77">
            <w:pPr>
              <w:spacing w:line="480" w:lineRule="auto"/>
              <w:jc w:val="center"/>
              <w:rPr>
                <w:rFonts w:ascii="Arial" w:hAnsi="Arial" w:cs="Arial"/>
                <w:sz w:val="24"/>
                <w:szCs w:val="24"/>
              </w:rPr>
            </w:pPr>
          </w:p>
          <w:p w14:paraId="35D978CF"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2</w:t>
            </w:r>
          </w:p>
          <w:p w14:paraId="3DE3FD13" w14:textId="72FC7F0E"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2</w:t>
            </w:r>
          </w:p>
        </w:tc>
        <w:tc>
          <w:tcPr>
            <w:tcW w:w="1228" w:type="dxa"/>
            <w:tcBorders>
              <w:left w:val="nil"/>
              <w:right w:val="nil"/>
            </w:tcBorders>
          </w:tcPr>
          <w:p w14:paraId="1BD4A81B" w14:textId="77777777" w:rsidR="00E37C77" w:rsidRDefault="00E37C77" w:rsidP="00E37C77">
            <w:pPr>
              <w:spacing w:line="480" w:lineRule="auto"/>
              <w:jc w:val="center"/>
              <w:rPr>
                <w:rFonts w:ascii="Arial" w:hAnsi="Arial" w:cs="Arial"/>
                <w:sz w:val="24"/>
                <w:szCs w:val="24"/>
              </w:rPr>
            </w:pPr>
          </w:p>
          <w:p w14:paraId="7157C874"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1</w:t>
            </w:r>
          </w:p>
          <w:p w14:paraId="6E709AD7" w14:textId="4FB1F01E"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2</w:t>
            </w:r>
          </w:p>
        </w:tc>
        <w:tc>
          <w:tcPr>
            <w:tcW w:w="1229" w:type="dxa"/>
            <w:tcBorders>
              <w:left w:val="nil"/>
              <w:right w:val="nil"/>
            </w:tcBorders>
          </w:tcPr>
          <w:p w14:paraId="7B9B13ED" w14:textId="77777777" w:rsidR="00E37C77" w:rsidRDefault="00E37C77" w:rsidP="00E37C77">
            <w:pPr>
              <w:spacing w:line="480" w:lineRule="auto"/>
              <w:jc w:val="center"/>
              <w:rPr>
                <w:rFonts w:ascii="Arial" w:hAnsi="Arial" w:cs="Arial"/>
                <w:sz w:val="24"/>
                <w:szCs w:val="24"/>
              </w:rPr>
            </w:pPr>
          </w:p>
          <w:p w14:paraId="56C7F2F3"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-10</w:t>
            </w:r>
          </w:p>
          <w:p w14:paraId="70F11B3F" w14:textId="1E425DB5"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-2</w:t>
            </w:r>
          </w:p>
        </w:tc>
        <w:tc>
          <w:tcPr>
            <w:tcW w:w="1228" w:type="dxa"/>
            <w:tcBorders>
              <w:left w:val="nil"/>
              <w:right w:val="nil"/>
            </w:tcBorders>
          </w:tcPr>
          <w:p w14:paraId="1B1D5FBA" w14:textId="77777777" w:rsidR="00E37C77" w:rsidRDefault="00E37C77" w:rsidP="00E37C77">
            <w:pPr>
              <w:spacing w:line="480" w:lineRule="auto"/>
              <w:jc w:val="center"/>
              <w:rPr>
                <w:rFonts w:ascii="Arial" w:hAnsi="Arial" w:cs="Arial"/>
                <w:sz w:val="24"/>
                <w:szCs w:val="24"/>
              </w:rPr>
            </w:pPr>
          </w:p>
          <w:p w14:paraId="4BBD8081"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Yes</w:t>
            </w:r>
          </w:p>
          <w:p w14:paraId="6CAF2483" w14:textId="19A5DBB5"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No</w:t>
            </w:r>
          </w:p>
        </w:tc>
        <w:tc>
          <w:tcPr>
            <w:tcW w:w="1228" w:type="dxa"/>
            <w:tcBorders>
              <w:left w:val="nil"/>
              <w:right w:val="nil"/>
            </w:tcBorders>
          </w:tcPr>
          <w:p w14:paraId="5D73BB58" w14:textId="77777777" w:rsidR="00E37C77" w:rsidRDefault="00E37C77" w:rsidP="00E37C77">
            <w:pPr>
              <w:spacing w:line="480" w:lineRule="auto"/>
              <w:jc w:val="center"/>
              <w:rPr>
                <w:rFonts w:ascii="Arial" w:hAnsi="Arial" w:cs="Arial"/>
                <w:sz w:val="24"/>
                <w:szCs w:val="24"/>
              </w:rPr>
            </w:pPr>
          </w:p>
          <w:p w14:paraId="120A9947"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Yes</w:t>
            </w:r>
          </w:p>
          <w:p w14:paraId="1618B3B2" w14:textId="0F9D2F67"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No</w:t>
            </w:r>
          </w:p>
        </w:tc>
        <w:tc>
          <w:tcPr>
            <w:tcW w:w="1229" w:type="dxa"/>
            <w:tcBorders>
              <w:left w:val="nil"/>
              <w:right w:val="nil"/>
            </w:tcBorders>
          </w:tcPr>
          <w:p w14:paraId="133953D4" w14:textId="77777777" w:rsidR="00E37C77" w:rsidRDefault="00E37C77" w:rsidP="00E37C77">
            <w:pPr>
              <w:spacing w:line="480" w:lineRule="auto"/>
              <w:jc w:val="center"/>
              <w:rPr>
                <w:rFonts w:ascii="Arial" w:hAnsi="Arial" w:cs="Arial"/>
                <w:sz w:val="24"/>
                <w:szCs w:val="24"/>
              </w:rPr>
            </w:pPr>
          </w:p>
          <w:p w14:paraId="35C5BCAC"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-11</w:t>
            </w:r>
          </w:p>
          <w:p w14:paraId="4CB2821D" w14:textId="2C164A67"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-2</w:t>
            </w:r>
          </w:p>
        </w:tc>
        <w:tc>
          <w:tcPr>
            <w:tcW w:w="1228" w:type="dxa"/>
            <w:tcBorders>
              <w:left w:val="nil"/>
              <w:right w:val="nil"/>
            </w:tcBorders>
          </w:tcPr>
          <w:p w14:paraId="02147269" w14:textId="77777777" w:rsidR="00E37C77" w:rsidRDefault="00E37C77" w:rsidP="00E37C77">
            <w:pPr>
              <w:spacing w:line="480" w:lineRule="auto"/>
              <w:jc w:val="center"/>
              <w:rPr>
                <w:rFonts w:ascii="Arial" w:hAnsi="Arial" w:cs="Arial"/>
                <w:sz w:val="24"/>
                <w:szCs w:val="24"/>
              </w:rPr>
            </w:pPr>
          </w:p>
          <w:p w14:paraId="3AB08CC4"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Yes</w:t>
            </w:r>
          </w:p>
          <w:p w14:paraId="77367331" w14:textId="1C9EA6A3"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No</w:t>
            </w:r>
          </w:p>
        </w:tc>
        <w:tc>
          <w:tcPr>
            <w:tcW w:w="1228" w:type="dxa"/>
            <w:tcBorders>
              <w:left w:val="nil"/>
              <w:right w:val="nil"/>
            </w:tcBorders>
          </w:tcPr>
          <w:p w14:paraId="70E666EA" w14:textId="77777777" w:rsidR="00E37C77" w:rsidRDefault="00E37C77" w:rsidP="00E37C77">
            <w:pPr>
              <w:spacing w:line="480" w:lineRule="auto"/>
              <w:jc w:val="center"/>
              <w:rPr>
                <w:rFonts w:ascii="Arial" w:hAnsi="Arial" w:cs="Arial"/>
                <w:sz w:val="24"/>
                <w:szCs w:val="24"/>
              </w:rPr>
            </w:pPr>
          </w:p>
          <w:p w14:paraId="09026620"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Yes</w:t>
            </w:r>
          </w:p>
          <w:p w14:paraId="7EEE04C6" w14:textId="7B1FB3FE"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No</w:t>
            </w:r>
          </w:p>
        </w:tc>
        <w:tc>
          <w:tcPr>
            <w:tcW w:w="1229" w:type="dxa"/>
            <w:tcBorders>
              <w:left w:val="nil"/>
            </w:tcBorders>
          </w:tcPr>
          <w:p w14:paraId="753FB496" w14:textId="023CFD81" w:rsidR="00E37C77" w:rsidRDefault="006110BC" w:rsidP="00E37C77">
            <w:pPr>
              <w:spacing w:line="480" w:lineRule="auto"/>
              <w:jc w:val="center"/>
              <w:rPr>
                <w:rFonts w:ascii="Arial" w:hAnsi="Arial" w:cs="Arial"/>
                <w:sz w:val="24"/>
                <w:szCs w:val="24"/>
              </w:rPr>
            </w:pPr>
            <w:r>
              <w:rPr>
                <w:rFonts w:ascii="Arial" w:hAnsi="Arial" w:cs="Arial"/>
                <w:sz w:val="24"/>
                <w:szCs w:val="24"/>
              </w:rPr>
              <w:t>Reliable Recovery</w:t>
            </w:r>
          </w:p>
        </w:tc>
      </w:tr>
      <w:tr w:rsidR="00CC4C0F" w:rsidRPr="00340DD4" w14:paraId="644DA82B" w14:textId="27FFC60B" w:rsidTr="00CC4C0F">
        <w:trPr>
          <w:trHeight w:val="202"/>
        </w:trPr>
        <w:tc>
          <w:tcPr>
            <w:tcW w:w="1838" w:type="dxa"/>
            <w:tcBorders>
              <w:right w:val="nil"/>
            </w:tcBorders>
          </w:tcPr>
          <w:p w14:paraId="2AE11139" w14:textId="56D3B58A" w:rsidR="00E37C77" w:rsidRPr="00340DD4" w:rsidRDefault="00CC4C0F" w:rsidP="005F4CAA">
            <w:pPr>
              <w:spacing w:line="480" w:lineRule="auto"/>
              <w:rPr>
                <w:rFonts w:ascii="Arial" w:hAnsi="Arial" w:cs="Arial"/>
                <w:sz w:val="24"/>
                <w:szCs w:val="24"/>
              </w:rPr>
            </w:pPr>
            <w:r>
              <w:rPr>
                <w:rFonts w:ascii="Arial" w:hAnsi="Arial" w:cs="Arial"/>
                <w:sz w:val="24"/>
                <w:szCs w:val="24"/>
              </w:rPr>
              <w:t>Participant 3</w:t>
            </w:r>
          </w:p>
          <w:p w14:paraId="175E931F"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2E2BBBE0" w14:textId="223ED6D1"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05A7BE1C" w14:textId="77777777" w:rsidR="00E37C77" w:rsidRDefault="00E37C77" w:rsidP="00E37C77">
            <w:pPr>
              <w:spacing w:line="480" w:lineRule="auto"/>
              <w:jc w:val="center"/>
              <w:rPr>
                <w:rFonts w:ascii="Arial" w:hAnsi="Arial" w:cs="Arial"/>
                <w:sz w:val="24"/>
                <w:szCs w:val="24"/>
              </w:rPr>
            </w:pPr>
          </w:p>
          <w:p w14:paraId="1E5D17C3"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24</w:t>
            </w:r>
          </w:p>
          <w:p w14:paraId="5ED34169" w14:textId="70A96F57"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24</w:t>
            </w:r>
          </w:p>
        </w:tc>
        <w:tc>
          <w:tcPr>
            <w:tcW w:w="1228" w:type="dxa"/>
            <w:tcBorders>
              <w:left w:val="nil"/>
              <w:right w:val="nil"/>
            </w:tcBorders>
          </w:tcPr>
          <w:p w14:paraId="2B06E493" w14:textId="77777777" w:rsidR="00E37C77" w:rsidRDefault="00E37C77" w:rsidP="00E37C77">
            <w:pPr>
              <w:spacing w:line="480" w:lineRule="auto"/>
              <w:jc w:val="center"/>
              <w:rPr>
                <w:rFonts w:ascii="Arial" w:hAnsi="Arial" w:cs="Arial"/>
                <w:sz w:val="24"/>
                <w:szCs w:val="24"/>
              </w:rPr>
            </w:pPr>
          </w:p>
          <w:p w14:paraId="21DDC857"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24</w:t>
            </w:r>
          </w:p>
          <w:p w14:paraId="69814C75" w14:textId="50F9CB88"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16</w:t>
            </w:r>
          </w:p>
        </w:tc>
        <w:tc>
          <w:tcPr>
            <w:tcW w:w="1228" w:type="dxa"/>
            <w:tcBorders>
              <w:left w:val="nil"/>
              <w:right w:val="nil"/>
            </w:tcBorders>
          </w:tcPr>
          <w:p w14:paraId="5CC9C7F1" w14:textId="77777777" w:rsidR="00E37C77" w:rsidRDefault="00E37C77" w:rsidP="00E37C77">
            <w:pPr>
              <w:spacing w:line="480" w:lineRule="auto"/>
              <w:jc w:val="center"/>
              <w:rPr>
                <w:rFonts w:ascii="Arial" w:hAnsi="Arial" w:cs="Arial"/>
                <w:sz w:val="24"/>
                <w:szCs w:val="24"/>
              </w:rPr>
            </w:pPr>
          </w:p>
          <w:p w14:paraId="0C99100E"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19</w:t>
            </w:r>
          </w:p>
          <w:p w14:paraId="205F1340" w14:textId="76F3300B"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16</w:t>
            </w:r>
          </w:p>
        </w:tc>
        <w:tc>
          <w:tcPr>
            <w:tcW w:w="1229" w:type="dxa"/>
            <w:tcBorders>
              <w:left w:val="nil"/>
              <w:right w:val="nil"/>
            </w:tcBorders>
          </w:tcPr>
          <w:p w14:paraId="05E29244" w14:textId="77777777" w:rsidR="00E37C77" w:rsidRDefault="00E37C77" w:rsidP="00E37C77">
            <w:pPr>
              <w:spacing w:line="480" w:lineRule="auto"/>
              <w:jc w:val="center"/>
              <w:rPr>
                <w:rFonts w:ascii="Arial" w:hAnsi="Arial" w:cs="Arial"/>
                <w:sz w:val="24"/>
                <w:szCs w:val="24"/>
              </w:rPr>
            </w:pPr>
          </w:p>
          <w:p w14:paraId="79EABD67"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0</w:t>
            </w:r>
          </w:p>
          <w:p w14:paraId="7A72438E" w14:textId="356E8D3C"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-8</w:t>
            </w:r>
          </w:p>
        </w:tc>
        <w:tc>
          <w:tcPr>
            <w:tcW w:w="1228" w:type="dxa"/>
            <w:tcBorders>
              <w:left w:val="nil"/>
              <w:right w:val="nil"/>
            </w:tcBorders>
          </w:tcPr>
          <w:p w14:paraId="324CE71A" w14:textId="77777777" w:rsidR="00E37C77" w:rsidRDefault="00E37C77" w:rsidP="00E37C77">
            <w:pPr>
              <w:spacing w:line="480" w:lineRule="auto"/>
              <w:jc w:val="center"/>
              <w:rPr>
                <w:rFonts w:ascii="Arial" w:hAnsi="Arial" w:cs="Arial"/>
                <w:sz w:val="24"/>
                <w:szCs w:val="24"/>
              </w:rPr>
            </w:pPr>
          </w:p>
          <w:p w14:paraId="1A946464"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No</w:t>
            </w:r>
          </w:p>
          <w:p w14:paraId="0C969F77" w14:textId="10EA976D"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Yes</w:t>
            </w:r>
          </w:p>
        </w:tc>
        <w:tc>
          <w:tcPr>
            <w:tcW w:w="1228" w:type="dxa"/>
            <w:tcBorders>
              <w:left w:val="nil"/>
              <w:right w:val="nil"/>
            </w:tcBorders>
          </w:tcPr>
          <w:p w14:paraId="64C613C8" w14:textId="77777777" w:rsidR="00E37C77" w:rsidRDefault="00E37C77" w:rsidP="00E37C77">
            <w:pPr>
              <w:spacing w:line="480" w:lineRule="auto"/>
              <w:jc w:val="center"/>
              <w:rPr>
                <w:rFonts w:ascii="Arial" w:hAnsi="Arial" w:cs="Arial"/>
                <w:sz w:val="24"/>
                <w:szCs w:val="24"/>
              </w:rPr>
            </w:pPr>
          </w:p>
          <w:p w14:paraId="1AE731F1"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No</w:t>
            </w:r>
          </w:p>
          <w:p w14:paraId="09705BE5" w14:textId="1984F894"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No</w:t>
            </w:r>
          </w:p>
        </w:tc>
        <w:tc>
          <w:tcPr>
            <w:tcW w:w="1229" w:type="dxa"/>
            <w:tcBorders>
              <w:left w:val="nil"/>
              <w:right w:val="nil"/>
            </w:tcBorders>
          </w:tcPr>
          <w:p w14:paraId="6BA67F11" w14:textId="77777777" w:rsidR="00E37C77" w:rsidRDefault="00E37C77" w:rsidP="00E37C77">
            <w:pPr>
              <w:spacing w:line="480" w:lineRule="auto"/>
              <w:jc w:val="center"/>
              <w:rPr>
                <w:rFonts w:ascii="Arial" w:hAnsi="Arial" w:cs="Arial"/>
                <w:sz w:val="24"/>
                <w:szCs w:val="24"/>
              </w:rPr>
            </w:pPr>
          </w:p>
          <w:p w14:paraId="575DAA09"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-5</w:t>
            </w:r>
          </w:p>
          <w:p w14:paraId="3682147E" w14:textId="203F8031"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-8</w:t>
            </w:r>
          </w:p>
        </w:tc>
        <w:tc>
          <w:tcPr>
            <w:tcW w:w="1228" w:type="dxa"/>
            <w:tcBorders>
              <w:left w:val="nil"/>
              <w:right w:val="nil"/>
            </w:tcBorders>
          </w:tcPr>
          <w:p w14:paraId="627DFBFC" w14:textId="77777777" w:rsidR="00E37C77" w:rsidRDefault="00E37C77" w:rsidP="00E37C77">
            <w:pPr>
              <w:spacing w:line="480" w:lineRule="auto"/>
              <w:jc w:val="center"/>
              <w:rPr>
                <w:rFonts w:ascii="Arial" w:hAnsi="Arial" w:cs="Arial"/>
                <w:sz w:val="24"/>
                <w:szCs w:val="24"/>
              </w:rPr>
            </w:pPr>
          </w:p>
          <w:p w14:paraId="31331810"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No</w:t>
            </w:r>
          </w:p>
          <w:p w14:paraId="3758F75F" w14:textId="46D1DF0B"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Yes</w:t>
            </w:r>
          </w:p>
        </w:tc>
        <w:tc>
          <w:tcPr>
            <w:tcW w:w="1228" w:type="dxa"/>
            <w:tcBorders>
              <w:left w:val="nil"/>
              <w:right w:val="nil"/>
            </w:tcBorders>
          </w:tcPr>
          <w:p w14:paraId="01D8F2E3" w14:textId="77777777" w:rsidR="00E37C77" w:rsidRDefault="00E37C77" w:rsidP="00E37C77">
            <w:pPr>
              <w:spacing w:line="480" w:lineRule="auto"/>
              <w:jc w:val="center"/>
              <w:rPr>
                <w:rFonts w:ascii="Arial" w:hAnsi="Arial" w:cs="Arial"/>
                <w:sz w:val="24"/>
                <w:szCs w:val="24"/>
              </w:rPr>
            </w:pPr>
          </w:p>
          <w:p w14:paraId="24F232D3" w14:textId="77777777" w:rsidR="00E37C77" w:rsidRDefault="00E37C77" w:rsidP="00E37C77">
            <w:pPr>
              <w:spacing w:line="480" w:lineRule="auto"/>
              <w:jc w:val="center"/>
              <w:rPr>
                <w:rFonts w:ascii="Arial" w:hAnsi="Arial" w:cs="Arial"/>
                <w:sz w:val="24"/>
                <w:szCs w:val="24"/>
              </w:rPr>
            </w:pPr>
            <w:r>
              <w:rPr>
                <w:rFonts w:ascii="Arial" w:hAnsi="Arial" w:cs="Arial"/>
                <w:sz w:val="24"/>
                <w:szCs w:val="24"/>
              </w:rPr>
              <w:t>No</w:t>
            </w:r>
          </w:p>
          <w:p w14:paraId="6B16C9EE" w14:textId="2D5F502E"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No</w:t>
            </w:r>
          </w:p>
        </w:tc>
        <w:tc>
          <w:tcPr>
            <w:tcW w:w="1229" w:type="dxa"/>
            <w:tcBorders>
              <w:left w:val="nil"/>
            </w:tcBorders>
          </w:tcPr>
          <w:p w14:paraId="1A5D6F09" w14:textId="3868E21A" w:rsidR="00E37C77" w:rsidRDefault="00E37C77" w:rsidP="00E37C77">
            <w:pPr>
              <w:spacing w:line="480" w:lineRule="auto"/>
              <w:jc w:val="center"/>
              <w:rPr>
                <w:rFonts w:ascii="Arial" w:hAnsi="Arial" w:cs="Arial"/>
                <w:sz w:val="24"/>
                <w:szCs w:val="24"/>
              </w:rPr>
            </w:pPr>
            <w:r>
              <w:rPr>
                <w:rFonts w:ascii="Arial" w:hAnsi="Arial" w:cs="Arial"/>
                <w:sz w:val="24"/>
                <w:szCs w:val="24"/>
              </w:rPr>
              <w:t>Uncertain Change</w:t>
            </w:r>
          </w:p>
        </w:tc>
      </w:tr>
      <w:tr w:rsidR="00CC4C0F" w:rsidRPr="00340DD4" w14:paraId="71050D1B" w14:textId="0D797A59" w:rsidTr="00CC4C0F">
        <w:trPr>
          <w:trHeight w:val="202"/>
        </w:trPr>
        <w:tc>
          <w:tcPr>
            <w:tcW w:w="1838" w:type="dxa"/>
            <w:tcBorders>
              <w:right w:val="nil"/>
            </w:tcBorders>
            <w:shd w:val="clear" w:color="auto" w:fill="auto"/>
          </w:tcPr>
          <w:p w14:paraId="1D9E54C8" w14:textId="6C588607" w:rsidR="00E37C77" w:rsidRPr="00CC4C0F" w:rsidRDefault="00CC4C0F" w:rsidP="005F4CAA">
            <w:pPr>
              <w:spacing w:line="480" w:lineRule="auto"/>
              <w:rPr>
                <w:rFonts w:ascii="Arial" w:hAnsi="Arial" w:cs="Arial"/>
                <w:sz w:val="24"/>
                <w:szCs w:val="24"/>
              </w:rPr>
            </w:pPr>
            <w:r w:rsidRPr="00CC4C0F">
              <w:rPr>
                <w:rFonts w:ascii="Arial" w:hAnsi="Arial" w:cs="Arial"/>
                <w:sz w:val="24"/>
                <w:szCs w:val="24"/>
              </w:rPr>
              <w:t>Participant 4</w:t>
            </w:r>
          </w:p>
          <w:p w14:paraId="5E272D6F" w14:textId="77777777" w:rsidR="00E37C77" w:rsidRPr="00CC4C0F" w:rsidRDefault="00E37C77" w:rsidP="00F2081F">
            <w:pPr>
              <w:spacing w:line="480" w:lineRule="auto"/>
              <w:rPr>
                <w:rFonts w:ascii="Arial" w:hAnsi="Arial" w:cs="Arial"/>
                <w:sz w:val="24"/>
                <w:szCs w:val="24"/>
              </w:rPr>
            </w:pPr>
            <w:r w:rsidRPr="00CC4C0F">
              <w:rPr>
                <w:rFonts w:ascii="Arial" w:hAnsi="Arial" w:cs="Arial"/>
                <w:sz w:val="24"/>
                <w:szCs w:val="24"/>
              </w:rPr>
              <w:t>PHQ-9</w:t>
            </w:r>
          </w:p>
          <w:p w14:paraId="12396B71" w14:textId="2006DEAE" w:rsidR="00E37C77" w:rsidRPr="00CC4C0F" w:rsidRDefault="00E37C77" w:rsidP="00F2081F">
            <w:pPr>
              <w:spacing w:line="480" w:lineRule="auto"/>
              <w:rPr>
                <w:rFonts w:ascii="Arial" w:hAnsi="Arial" w:cs="Arial"/>
                <w:sz w:val="24"/>
                <w:szCs w:val="24"/>
              </w:rPr>
            </w:pPr>
            <w:r w:rsidRPr="00CC4C0F">
              <w:rPr>
                <w:rFonts w:ascii="Arial" w:hAnsi="Arial" w:cs="Arial"/>
                <w:sz w:val="24"/>
                <w:szCs w:val="24"/>
              </w:rPr>
              <w:lastRenderedPageBreak/>
              <w:t>GAD-7</w:t>
            </w:r>
          </w:p>
        </w:tc>
        <w:tc>
          <w:tcPr>
            <w:tcW w:w="1228" w:type="dxa"/>
            <w:tcBorders>
              <w:left w:val="nil"/>
              <w:right w:val="nil"/>
            </w:tcBorders>
            <w:shd w:val="clear" w:color="auto" w:fill="auto"/>
          </w:tcPr>
          <w:p w14:paraId="4234C8DA" w14:textId="77777777" w:rsidR="00E37C77" w:rsidRPr="00CC4C0F" w:rsidRDefault="00E37C77" w:rsidP="00E37C77">
            <w:pPr>
              <w:spacing w:line="480" w:lineRule="auto"/>
              <w:jc w:val="center"/>
              <w:rPr>
                <w:rFonts w:ascii="Arial" w:hAnsi="Arial" w:cs="Arial"/>
                <w:sz w:val="24"/>
                <w:szCs w:val="24"/>
              </w:rPr>
            </w:pPr>
          </w:p>
          <w:p w14:paraId="515CC569" w14:textId="77777777"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8</w:t>
            </w:r>
          </w:p>
          <w:p w14:paraId="3FDB7E28" w14:textId="6F0E30CC"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6</w:t>
            </w:r>
          </w:p>
        </w:tc>
        <w:tc>
          <w:tcPr>
            <w:tcW w:w="1228" w:type="dxa"/>
            <w:tcBorders>
              <w:left w:val="nil"/>
              <w:right w:val="nil"/>
            </w:tcBorders>
            <w:shd w:val="clear" w:color="auto" w:fill="auto"/>
          </w:tcPr>
          <w:p w14:paraId="780CEF05" w14:textId="77777777" w:rsidR="00E37C77" w:rsidRPr="00CC4C0F" w:rsidRDefault="00E37C77" w:rsidP="00E37C77">
            <w:pPr>
              <w:spacing w:line="480" w:lineRule="auto"/>
              <w:jc w:val="center"/>
              <w:rPr>
                <w:rFonts w:ascii="Arial" w:hAnsi="Arial" w:cs="Arial"/>
                <w:sz w:val="24"/>
                <w:szCs w:val="24"/>
              </w:rPr>
            </w:pPr>
          </w:p>
          <w:p w14:paraId="6AC5647C" w14:textId="77777777"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1</w:t>
            </w:r>
          </w:p>
          <w:p w14:paraId="62838F88" w14:textId="31ACC8F5"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2</w:t>
            </w:r>
          </w:p>
        </w:tc>
        <w:tc>
          <w:tcPr>
            <w:tcW w:w="1228" w:type="dxa"/>
            <w:tcBorders>
              <w:left w:val="nil"/>
              <w:right w:val="nil"/>
            </w:tcBorders>
            <w:shd w:val="clear" w:color="auto" w:fill="auto"/>
          </w:tcPr>
          <w:p w14:paraId="57DDD0E0" w14:textId="77777777" w:rsidR="00E37C77" w:rsidRPr="00CC4C0F" w:rsidRDefault="00E37C77" w:rsidP="00E37C77">
            <w:pPr>
              <w:spacing w:line="480" w:lineRule="auto"/>
              <w:jc w:val="center"/>
              <w:rPr>
                <w:rFonts w:ascii="Arial" w:hAnsi="Arial" w:cs="Arial"/>
                <w:sz w:val="24"/>
                <w:szCs w:val="24"/>
              </w:rPr>
            </w:pPr>
          </w:p>
          <w:p w14:paraId="1CFFA940" w14:textId="77777777"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1</w:t>
            </w:r>
          </w:p>
          <w:p w14:paraId="6C264DCA" w14:textId="170CC276"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2</w:t>
            </w:r>
          </w:p>
        </w:tc>
        <w:tc>
          <w:tcPr>
            <w:tcW w:w="1229" w:type="dxa"/>
            <w:tcBorders>
              <w:left w:val="nil"/>
              <w:right w:val="nil"/>
            </w:tcBorders>
            <w:shd w:val="clear" w:color="auto" w:fill="auto"/>
          </w:tcPr>
          <w:p w14:paraId="3B104094" w14:textId="77777777" w:rsidR="00E37C77" w:rsidRPr="00CC4C0F" w:rsidRDefault="00E37C77" w:rsidP="00E37C77">
            <w:pPr>
              <w:spacing w:line="480" w:lineRule="auto"/>
              <w:jc w:val="center"/>
              <w:rPr>
                <w:rFonts w:ascii="Arial" w:hAnsi="Arial" w:cs="Arial"/>
                <w:sz w:val="24"/>
                <w:szCs w:val="24"/>
              </w:rPr>
            </w:pPr>
          </w:p>
          <w:p w14:paraId="70BFD7E4" w14:textId="1EF36ACE"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-7</w:t>
            </w:r>
          </w:p>
          <w:p w14:paraId="1483221E" w14:textId="0CF8F224"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-4</w:t>
            </w:r>
          </w:p>
        </w:tc>
        <w:tc>
          <w:tcPr>
            <w:tcW w:w="1228" w:type="dxa"/>
            <w:tcBorders>
              <w:left w:val="nil"/>
              <w:right w:val="nil"/>
            </w:tcBorders>
            <w:shd w:val="clear" w:color="auto" w:fill="auto"/>
          </w:tcPr>
          <w:p w14:paraId="1B7AB7C8" w14:textId="3228EBB1" w:rsidR="00E37C77" w:rsidRPr="00CC4C0F" w:rsidRDefault="00E37C77" w:rsidP="00E37C77">
            <w:pPr>
              <w:spacing w:line="480" w:lineRule="auto"/>
              <w:jc w:val="center"/>
              <w:rPr>
                <w:rFonts w:ascii="Arial" w:hAnsi="Arial" w:cs="Arial"/>
                <w:sz w:val="24"/>
                <w:szCs w:val="24"/>
              </w:rPr>
            </w:pPr>
          </w:p>
          <w:p w14:paraId="3239496E" w14:textId="77777777"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Yes</w:t>
            </w:r>
          </w:p>
          <w:p w14:paraId="05C08363" w14:textId="273CAE99"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Yes</w:t>
            </w:r>
          </w:p>
        </w:tc>
        <w:tc>
          <w:tcPr>
            <w:tcW w:w="1228" w:type="dxa"/>
            <w:tcBorders>
              <w:left w:val="nil"/>
              <w:right w:val="nil"/>
            </w:tcBorders>
            <w:shd w:val="clear" w:color="auto" w:fill="auto"/>
          </w:tcPr>
          <w:p w14:paraId="3392EBFA" w14:textId="77777777" w:rsidR="00E37C77" w:rsidRPr="00CC4C0F" w:rsidRDefault="00E37C77" w:rsidP="00E37C77">
            <w:pPr>
              <w:spacing w:line="480" w:lineRule="auto"/>
              <w:jc w:val="center"/>
              <w:rPr>
                <w:rFonts w:ascii="Arial" w:hAnsi="Arial" w:cs="Arial"/>
                <w:sz w:val="24"/>
                <w:szCs w:val="24"/>
              </w:rPr>
            </w:pPr>
          </w:p>
          <w:p w14:paraId="3D3FB37D" w14:textId="77777777"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No</w:t>
            </w:r>
          </w:p>
          <w:p w14:paraId="457D2011" w14:textId="4D687C7F"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No</w:t>
            </w:r>
          </w:p>
        </w:tc>
        <w:tc>
          <w:tcPr>
            <w:tcW w:w="1229" w:type="dxa"/>
            <w:tcBorders>
              <w:left w:val="nil"/>
              <w:right w:val="nil"/>
            </w:tcBorders>
            <w:shd w:val="clear" w:color="auto" w:fill="auto"/>
          </w:tcPr>
          <w:p w14:paraId="0E20A2E3" w14:textId="77777777" w:rsidR="00E37C77" w:rsidRPr="00CC4C0F" w:rsidRDefault="00E37C77" w:rsidP="00E37C77">
            <w:pPr>
              <w:spacing w:line="480" w:lineRule="auto"/>
              <w:jc w:val="center"/>
              <w:rPr>
                <w:rFonts w:ascii="Arial" w:hAnsi="Arial" w:cs="Arial"/>
                <w:sz w:val="24"/>
                <w:szCs w:val="24"/>
              </w:rPr>
            </w:pPr>
          </w:p>
          <w:p w14:paraId="48373686" w14:textId="77777777"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-7</w:t>
            </w:r>
          </w:p>
          <w:p w14:paraId="6C44015E" w14:textId="1C1DDF69"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-4</w:t>
            </w:r>
          </w:p>
        </w:tc>
        <w:tc>
          <w:tcPr>
            <w:tcW w:w="1228" w:type="dxa"/>
            <w:tcBorders>
              <w:left w:val="nil"/>
              <w:right w:val="nil"/>
            </w:tcBorders>
            <w:shd w:val="clear" w:color="auto" w:fill="auto"/>
          </w:tcPr>
          <w:p w14:paraId="30771F03" w14:textId="77777777" w:rsidR="00E37C77" w:rsidRPr="00CC4C0F" w:rsidRDefault="00E37C77" w:rsidP="00E37C77">
            <w:pPr>
              <w:spacing w:line="480" w:lineRule="auto"/>
              <w:jc w:val="center"/>
              <w:rPr>
                <w:rFonts w:ascii="Arial" w:hAnsi="Arial" w:cs="Arial"/>
                <w:sz w:val="24"/>
                <w:szCs w:val="24"/>
              </w:rPr>
            </w:pPr>
          </w:p>
          <w:p w14:paraId="3375BD64" w14:textId="77777777"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Yes</w:t>
            </w:r>
          </w:p>
          <w:p w14:paraId="07F56126" w14:textId="4C5424B0"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Yes</w:t>
            </w:r>
          </w:p>
        </w:tc>
        <w:tc>
          <w:tcPr>
            <w:tcW w:w="1228" w:type="dxa"/>
            <w:tcBorders>
              <w:left w:val="nil"/>
              <w:right w:val="nil"/>
            </w:tcBorders>
            <w:shd w:val="clear" w:color="auto" w:fill="auto"/>
          </w:tcPr>
          <w:p w14:paraId="36AC58A0" w14:textId="77777777" w:rsidR="00E37C77" w:rsidRPr="00CC4C0F" w:rsidRDefault="00E37C77" w:rsidP="00E37C77">
            <w:pPr>
              <w:spacing w:line="480" w:lineRule="auto"/>
              <w:jc w:val="center"/>
              <w:rPr>
                <w:rFonts w:ascii="Arial" w:hAnsi="Arial" w:cs="Arial"/>
                <w:sz w:val="24"/>
                <w:szCs w:val="24"/>
              </w:rPr>
            </w:pPr>
          </w:p>
          <w:p w14:paraId="19138AF3" w14:textId="77777777"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t>No</w:t>
            </w:r>
          </w:p>
          <w:p w14:paraId="6B9C94CA" w14:textId="58FBC71F"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No</w:t>
            </w:r>
          </w:p>
        </w:tc>
        <w:tc>
          <w:tcPr>
            <w:tcW w:w="1229" w:type="dxa"/>
            <w:tcBorders>
              <w:left w:val="nil"/>
            </w:tcBorders>
            <w:shd w:val="clear" w:color="auto" w:fill="auto"/>
          </w:tcPr>
          <w:p w14:paraId="08576627" w14:textId="541C11BD" w:rsidR="00E37C77" w:rsidRPr="00CC4C0F" w:rsidRDefault="00E37C77" w:rsidP="00E37C77">
            <w:pPr>
              <w:spacing w:line="480" w:lineRule="auto"/>
              <w:jc w:val="center"/>
              <w:rPr>
                <w:rFonts w:ascii="Arial" w:hAnsi="Arial" w:cs="Arial"/>
                <w:sz w:val="24"/>
                <w:szCs w:val="24"/>
              </w:rPr>
            </w:pPr>
            <w:r w:rsidRPr="00CC4C0F">
              <w:rPr>
                <w:rFonts w:ascii="Arial" w:hAnsi="Arial" w:cs="Arial"/>
                <w:sz w:val="24"/>
                <w:szCs w:val="24"/>
              </w:rPr>
              <w:lastRenderedPageBreak/>
              <w:t>Reliable Improvement</w:t>
            </w:r>
          </w:p>
        </w:tc>
      </w:tr>
      <w:tr w:rsidR="00CC4C0F" w:rsidRPr="00340DD4" w14:paraId="71B19DAC" w14:textId="1BF69407" w:rsidTr="00E374CA">
        <w:trPr>
          <w:trHeight w:val="1451"/>
        </w:trPr>
        <w:tc>
          <w:tcPr>
            <w:tcW w:w="1838" w:type="dxa"/>
            <w:tcBorders>
              <w:right w:val="nil"/>
            </w:tcBorders>
          </w:tcPr>
          <w:p w14:paraId="015AA539" w14:textId="45BF5690" w:rsidR="00E37C77" w:rsidRPr="00340DD4" w:rsidRDefault="00CC4C0F" w:rsidP="005F4CAA">
            <w:pPr>
              <w:spacing w:line="480" w:lineRule="auto"/>
              <w:rPr>
                <w:rFonts w:ascii="Arial" w:hAnsi="Arial" w:cs="Arial"/>
                <w:sz w:val="24"/>
                <w:szCs w:val="24"/>
              </w:rPr>
            </w:pPr>
            <w:r>
              <w:rPr>
                <w:rFonts w:ascii="Arial" w:hAnsi="Arial" w:cs="Arial"/>
                <w:sz w:val="24"/>
                <w:szCs w:val="24"/>
              </w:rPr>
              <w:t>Participant 5</w:t>
            </w:r>
          </w:p>
          <w:p w14:paraId="0D813CC0"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69D4AB3C" w14:textId="3204385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23D78EDA" w14:textId="77777777" w:rsidR="00E37C77" w:rsidRPr="00340DD4" w:rsidRDefault="00E37C77" w:rsidP="00E37C77">
            <w:pPr>
              <w:spacing w:line="480" w:lineRule="auto"/>
              <w:jc w:val="center"/>
              <w:rPr>
                <w:rFonts w:ascii="Arial" w:hAnsi="Arial" w:cs="Arial"/>
                <w:sz w:val="24"/>
                <w:szCs w:val="24"/>
              </w:rPr>
            </w:pPr>
          </w:p>
          <w:p w14:paraId="481348B4"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18</w:t>
            </w:r>
          </w:p>
          <w:p w14:paraId="1EBA0254" w14:textId="6BE046FA"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16</w:t>
            </w:r>
          </w:p>
        </w:tc>
        <w:tc>
          <w:tcPr>
            <w:tcW w:w="1228" w:type="dxa"/>
            <w:tcBorders>
              <w:left w:val="nil"/>
              <w:right w:val="nil"/>
            </w:tcBorders>
          </w:tcPr>
          <w:p w14:paraId="77093495" w14:textId="77777777" w:rsidR="00E37C77" w:rsidRPr="00340DD4" w:rsidRDefault="00E37C77" w:rsidP="00E37C77">
            <w:pPr>
              <w:spacing w:line="480" w:lineRule="auto"/>
              <w:jc w:val="center"/>
              <w:rPr>
                <w:rFonts w:ascii="Arial" w:hAnsi="Arial" w:cs="Arial"/>
                <w:sz w:val="24"/>
                <w:szCs w:val="24"/>
              </w:rPr>
            </w:pPr>
          </w:p>
          <w:p w14:paraId="4187D29C"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20</w:t>
            </w:r>
          </w:p>
          <w:p w14:paraId="60F808B6" w14:textId="3DB35CDC"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20</w:t>
            </w:r>
          </w:p>
        </w:tc>
        <w:tc>
          <w:tcPr>
            <w:tcW w:w="1228" w:type="dxa"/>
            <w:tcBorders>
              <w:left w:val="nil"/>
              <w:right w:val="nil"/>
            </w:tcBorders>
          </w:tcPr>
          <w:p w14:paraId="34E6DC86" w14:textId="77777777" w:rsidR="00E37C77" w:rsidRPr="00340DD4" w:rsidRDefault="00E37C77" w:rsidP="00E37C77">
            <w:pPr>
              <w:spacing w:line="480" w:lineRule="auto"/>
              <w:jc w:val="center"/>
              <w:rPr>
                <w:rFonts w:ascii="Arial" w:hAnsi="Arial" w:cs="Arial"/>
                <w:sz w:val="24"/>
                <w:szCs w:val="24"/>
              </w:rPr>
            </w:pPr>
          </w:p>
          <w:p w14:paraId="267310CD" w14:textId="46F79CA8" w:rsidR="00E37C77" w:rsidRPr="00340DD4" w:rsidRDefault="00E37C77" w:rsidP="00E37C77">
            <w:pPr>
              <w:spacing w:line="480" w:lineRule="auto"/>
              <w:jc w:val="center"/>
              <w:rPr>
                <w:rFonts w:ascii="Arial" w:hAnsi="Arial" w:cs="Arial"/>
                <w:sz w:val="24"/>
                <w:szCs w:val="24"/>
              </w:rPr>
            </w:pPr>
          </w:p>
        </w:tc>
        <w:tc>
          <w:tcPr>
            <w:tcW w:w="1229" w:type="dxa"/>
            <w:tcBorders>
              <w:left w:val="nil"/>
              <w:right w:val="nil"/>
            </w:tcBorders>
          </w:tcPr>
          <w:p w14:paraId="4B2FEA29" w14:textId="77777777" w:rsidR="00E37C77" w:rsidRPr="00340DD4" w:rsidRDefault="00E37C77" w:rsidP="00E37C77">
            <w:pPr>
              <w:spacing w:line="480" w:lineRule="auto"/>
              <w:jc w:val="center"/>
              <w:rPr>
                <w:rFonts w:ascii="Arial" w:hAnsi="Arial" w:cs="Arial"/>
                <w:sz w:val="24"/>
                <w:szCs w:val="24"/>
              </w:rPr>
            </w:pPr>
          </w:p>
          <w:p w14:paraId="4658BD43"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+2</w:t>
            </w:r>
          </w:p>
          <w:p w14:paraId="2758446B" w14:textId="1C29BB99"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+4</w:t>
            </w:r>
          </w:p>
        </w:tc>
        <w:tc>
          <w:tcPr>
            <w:tcW w:w="1228" w:type="dxa"/>
            <w:tcBorders>
              <w:left w:val="nil"/>
              <w:right w:val="nil"/>
            </w:tcBorders>
          </w:tcPr>
          <w:p w14:paraId="06E54D48" w14:textId="77777777" w:rsidR="00E37C77" w:rsidRPr="00340DD4" w:rsidRDefault="00E37C77" w:rsidP="00E37C77">
            <w:pPr>
              <w:spacing w:line="480" w:lineRule="auto"/>
              <w:jc w:val="center"/>
              <w:rPr>
                <w:rFonts w:ascii="Arial" w:hAnsi="Arial" w:cs="Arial"/>
                <w:sz w:val="24"/>
                <w:szCs w:val="24"/>
              </w:rPr>
            </w:pPr>
          </w:p>
          <w:p w14:paraId="39309267"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p w14:paraId="00457C57" w14:textId="59450F75"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tc>
        <w:tc>
          <w:tcPr>
            <w:tcW w:w="1228" w:type="dxa"/>
            <w:tcBorders>
              <w:left w:val="nil"/>
              <w:right w:val="nil"/>
            </w:tcBorders>
          </w:tcPr>
          <w:p w14:paraId="73BCFD39" w14:textId="77777777" w:rsidR="00E37C77" w:rsidRPr="00340DD4" w:rsidRDefault="00E37C77" w:rsidP="00E37C77">
            <w:pPr>
              <w:spacing w:line="480" w:lineRule="auto"/>
              <w:jc w:val="center"/>
              <w:rPr>
                <w:rFonts w:ascii="Arial" w:hAnsi="Arial" w:cs="Arial"/>
                <w:sz w:val="24"/>
                <w:szCs w:val="24"/>
              </w:rPr>
            </w:pPr>
          </w:p>
          <w:p w14:paraId="19FF2B1A"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p w14:paraId="04BFC351" w14:textId="483E1481"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tc>
        <w:tc>
          <w:tcPr>
            <w:tcW w:w="1229" w:type="dxa"/>
            <w:tcBorders>
              <w:left w:val="nil"/>
              <w:right w:val="nil"/>
            </w:tcBorders>
          </w:tcPr>
          <w:p w14:paraId="4BB4A643" w14:textId="77777777" w:rsidR="00E37C77" w:rsidRPr="00340DD4" w:rsidRDefault="00E37C77" w:rsidP="00E37C77">
            <w:pPr>
              <w:spacing w:line="480" w:lineRule="auto"/>
              <w:jc w:val="center"/>
              <w:rPr>
                <w:rFonts w:ascii="Arial" w:hAnsi="Arial" w:cs="Arial"/>
                <w:sz w:val="24"/>
                <w:szCs w:val="24"/>
              </w:rPr>
            </w:pPr>
          </w:p>
        </w:tc>
        <w:tc>
          <w:tcPr>
            <w:tcW w:w="1228" w:type="dxa"/>
            <w:tcBorders>
              <w:left w:val="nil"/>
              <w:right w:val="nil"/>
            </w:tcBorders>
          </w:tcPr>
          <w:p w14:paraId="6C5B2427" w14:textId="77777777" w:rsidR="00E37C77" w:rsidRPr="00340DD4" w:rsidRDefault="00E37C77" w:rsidP="00E37C77">
            <w:pPr>
              <w:spacing w:line="480" w:lineRule="auto"/>
              <w:jc w:val="center"/>
              <w:rPr>
                <w:rFonts w:ascii="Arial" w:hAnsi="Arial" w:cs="Arial"/>
                <w:sz w:val="24"/>
                <w:szCs w:val="24"/>
              </w:rPr>
            </w:pPr>
          </w:p>
        </w:tc>
        <w:tc>
          <w:tcPr>
            <w:tcW w:w="1228" w:type="dxa"/>
            <w:tcBorders>
              <w:left w:val="nil"/>
              <w:right w:val="nil"/>
            </w:tcBorders>
          </w:tcPr>
          <w:p w14:paraId="7F86CE9F" w14:textId="77777777" w:rsidR="00E37C77" w:rsidRPr="00340DD4" w:rsidRDefault="00E37C77" w:rsidP="00E37C77">
            <w:pPr>
              <w:spacing w:line="480" w:lineRule="auto"/>
              <w:jc w:val="center"/>
              <w:rPr>
                <w:rFonts w:ascii="Arial" w:hAnsi="Arial" w:cs="Arial"/>
                <w:sz w:val="24"/>
                <w:szCs w:val="24"/>
              </w:rPr>
            </w:pPr>
          </w:p>
        </w:tc>
        <w:tc>
          <w:tcPr>
            <w:tcW w:w="1229" w:type="dxa"/>
            <w:tcBorders>
              <w:left w:val="nil"/>
            </w:tcBorders>
          </w:tcPr>
          <w:p w14:paraId="5D998A50" w14:textId="7947916C" w:rsidR="00E37C77" w:rsidRPr="00340DD4" w:rsidRDefault="00E37C77" w:rsidP="00E37C77">
            <w:pPr>
              <w:spacing w:line="480" w:lineRule="auto"/>
              <w:jc w:val="center"/>
              <w:rPr>
                <w:rFonts w:ascii="Arial" w:hAnsi="Arial" w:cs="Arial"/>
                <w:sz w:val="24"/>
                <w:szCs w:val="24"/>
              </w:rPr>
            </w:pPr>
            <w:r>
              <w:rPr>
                <w:rFonts w:ascii="Arial" w:hAnsi="Arial" w:cs="Arial"/>
                <w:sz w:val="24"/>
                <w:szCs w:val="24"/>
              </w:rPr>
              <w:t>Uncertain Change (for termination)</w:t>
            </w:r>
          </w:p>
        </w:tc>
      </w:tr>
      <w:tr w:rsidR="00CC4C0F" w:rsidRPr="00340DD4" w14:paraId="5AE49CC8" w14:textId="665BFA9F" w:rsidTr="00E374CA">
        <w:trPr>
          <w:trHeight w:val="1475"/>
        </w:trPr>
        <w:tc>
          <w:tcPr>
            <w:tcW w:w="1838" w:type="dxa"/>
            <w:tcBorders>
              <w:right w:val="nil"/>
            </w:tcBorders>
          </w:tcPr>
          <w:p w14:paraId="7A1A576A" w14:textId="47E13E33" w:rsidR="00E37C77" w:rsidRPr="00340DD4" w:rsidRDefault="00CC4C0F" w:rsidP="005F4CAA">
            <w:pPr>
              <w:spacing w:line="480" w:lineRule="auto"/>
              <w:rPr>
                <w:rFonts w:ascii="Arial" w:hAnsi="Arial" w:cs="Arial"/>
                <w:sz w:val="24"/>
                <w:szCs w:val="24"/>
              </w:rPr>
            </w:pPr>
            <w:r>
              <w:rPr>
                <w:rFonts w:ascii="Arial" w:hAnsi="Arial" w:cs="Arial"/>
                <w:sz w:val="24"/>
                <w:szCs w:val="24"/>
              </w:rPr>
              <w:t>Participant 6</w:t>
            </w:r>
          </w:p>
          <w:p w14:paraId="5F987415"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45FACFB0" w14:textId="76AA2184"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4829D84C" w14:textId="77777777" w:rsidR="00E37C77" w:rsidRPr="00340DD4" w:rsidRDefault="00E37C77" w:rsidP="00E37C77">
            <w:pPr>
              <w:spacing w:line="480" w:lineRule="auto"/>
              <w:jc w:val="center"/>
              <w:rPr>
                <w:rFonts w:ascii="Arial" w:hAnsi="Arial" w:cs="Arial"/>
                <w:sz w:val="24"/>
                <w:szCs w:val="24"/>
              </w:rPr>
            </w:pPr>
          </w:p>
          <w:p w14:paraId="58D8AAFE"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16</w:t>
            </w:r>
          </w:p>
          <w:p w14:paraId="41FE64AF" w14:textId="1B166D40"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16</w:t>
            </w:r>
          </w:p>
        </w:tc>
        <w:tc>
          <w:tcPr>
            <w:tcW w:w="1228" w:type="dxa"/>
            <w:tcBorders>
              <w:left w:val="nil"/>
              <w:right w:val="nil"/>
            </w:tcBorders>
          </w:tcPr>
          <w:p w14:paraId="68CAB74C" w14:textId="77777777" w:rsidR="00E37C77" w:rsidRPr="00340DD4" w:rsidRDefault="00E37C77" w:rsidP="00E37C77">
            <w:pPr>
              <w:spacing w:line="480" w:lineRule="auto"/>
              <w:jc w:val="center"/>
              <w:rPr>
                <w:rFonts w:ascii="Arial" w:hAnsi="Arial" w:cs="Arial"/>
                <w:sz w:val="24"/>
                <w:szCs w:val="24"/>
              </w:rPr>
            </w:pPr>
          </w:p>
          <w:p w14:paraId="5F609CF1"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10</w:t>
            </w:r>
          </w:p>
          <w:p w14:paraId="57696DEE" w14:textId="1871B9A5"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9</w:t>
            </w:r>
          </w:p>
        </w:tc>
        <w:tc>
          <w:tcPr>
            <w:tcW w:w="1228" w:type="dxa"/>
            <w:tcBorders>
              <w:left w:val="nil"/>
              <w:right w:val="nil"/>
            </w:tcBorders>
          </w:tcPr>
          <w:p w14:paraId="37FB83EB" w14:textId="77777777" w:rsidR="00E37C77" w:rsidRPr="00340DD4" w:rsidRDefault="00E37C77" w:rsidP="00E37C77">
            <w:pPr>
              <w:spacing w:line="480" w:lineRule="auto"/>
              <w:jc w:val="center"/>
              <w:rPr>
                <w:rFonts w:ascii="Arial" w:hAnsi="Arial" w:cs="Arial"/>
                <w:sz w:val="24"/>
                <w:szCs w:val="24"/>
              </w:rPr>
            </w:pPr>
          </w:p>
          <w:p w14:paraId="632947CB"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6</w:t>
            </w:r>
          </w:p>
          <w:p w14:paraId="02AB33EF" w14:textId="41B42AF6"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4</w:t>
            </w:r>
          </w:p>
        </w:tc>
        <w:tc>
          <w:tcPr>
            <w:tcW w:w="1229" w:type="dxa"/>
            <w:tcBorders>
              <w:left w:val="nil"/>
              <w:right w:val="nil"/>
            </w:tcBorders>
          </w:tcPr>
          <w:p w14:paraId="3C296092" w14:textId="77777777" w:rsidR="00E37C77" w:rsidRPr="00340DD4" w:rsidRDefault="00E37C77" w:rsidP="00E37C77">
            <w:pPr>
              <w:spacing w:line="480" w:lineRule="auto"/>
              <w:jc w:val="center"/>
              <w:rPr>
                <w:rFonts w:ascii="Arial" w:hAnsi="Arial" w:cs="Arial"/>
                <w:sz w:val="24"/>
                <w:szCs w:val="24"/>
              </w:rPr>
            </w:pPr>
          </w:p>
          <w:p w14:paraId="1DD845FB"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-6</w:t>
            </w:r>
          </w:p>
          <w:p w14:paraId="7CF3FD96" w14:textId="08D8A466"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-7</w:t>
            </w:r>
          </w:p>
        </w:tc>
        <w:tc>
          <w:tcPr>
            <w:tcW w:w="1228" w:type="dxa"/>
            <w:tcBorders>
              <w:left w:val="nil"/>
              <w:right w:val="nil"/>
            </w:tcBorders>
          </w:tcPr>
          <w:p w14:paraId="74BAF56B" w14:textId="77777777" w:rsidR="00E37C77" w:rsidRPr="00340DD4" w:rsidRDefault="00E37C77" w:rsidP="00E37C77">
            <w:pPr>
              <w:spacing w:line="480" w:lineRule="auto"/>
              <w:jc w:val="center"/>
              <w:rPr>
                <w:rFonts w:ascii="Arial" w:hAnsi="Arial" w:cs="Arial"/>
                <w:sz w:val="24"/>
                <w:szCs w:val="24"/>
              </w:rPr>
            </w:pPr>
          </w:p>
          <w:p w14:paraId="544654DA"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p w14:paraId="37545250" w14:textId="0574479A"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tc>
        <w:tc>
          <w:tcPr>
            <w:tcW w:w="1228" w:type="dxa"/>
            <w:tcBorders>
              <w:left w:val="nil"/>
              <w:right w:val="nil"/>
            </w:tcBorders>
          </w:tcPr>
          <w:p w14:paraId="61E127D1" w14:textId="77777777" w:rsidR="00E37C77" w:rsidRPr="00340DD4" w:rsidRDefault="00E37C77" w:rsidP="00E37C77">
            <w:pPr>
              <w:spacing w:line="480" w:lineRule="auto"/>
              <w:jc w:val="center"/>
              <w:rPr>
                <w:rFonts w:ascii="Arial" w:hAnsi="Arial" w:cs="Arial"/>
                <w:sz w:val="24"/>
                <w:szCs w:val="24"/>
              </w:rPr>
            </w:pPr>
          </w:p>
          <w:p w14:paraId="0F23DCEA"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p w14:paraId="38E6AA58" w14:textId="16DFABC9"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tc>
        <w:tc>
          <w:tcPr>
            <w:tcW w:w="1229" w:type="dxa"/>
            <w:tcBorders>
              <w:left w:val="nil"/>
              <w:right w:val="nil"/>
            </w:tcBorders>
          </w:tcPr>
          <w:p w14:paraId="5A6D8840" w14:textId="77777777" w:rsidR="00E37C77" w:rsidRPr="00340DD4" w:rsidRDefault="00E37C77" w:rsidP="00E37C77">
            <w:pPr>
              <w:spacing w:line="480" w:lineRule="auto"/>
              <w:jc w:val="center"/>
              <w:rPr>
                <w:rFonts w:ascii="Arial" w:hAnsi="Arial" w:cs="Arial"/>
                <w:sz w:val="24"/>
                <w:szCs w:val="24"/>
              </w:rPr>
            </w:pPr>
          </w:p>
          <w:p w14:paraId="07CA4E17"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-10</w:t>
            </w:r>
          </w:p>
          <w:p w14:paraId="0421BF4C" w14:textId="1F2677F4"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-12</w:t>
            </w:r>
          </w:p>
        </w:tc>
        <w:tc>
          <w:tcPr>
            <w:tcW w:w="1228" w:type="dxa"/>
            <w:tcBorders>
              <w:left w:val="nil"/>
              <w:right w:val="nil"/>
            </w:tcBorders>
          </w:tcPr>
          <w:p w14:paraId="02995116" w14:textId="77777777" w:rsidR="00E37C77" w:rsidRPr="00340DD4" w:rsidRDefault="00E37C77" w:rsidP="00E37C77">
            <w:pPr>
              <w:spacing w:line="480" w:lineRule="auto"/>
              <w:jc w:val="center"/>
              <w:rPr>
                <w:rFonts w:ascii="Arial" w:hAnsi="Arial" w:cs="Arial"/>
                <w:sz w:val="24"/>
                <w:szCs w:val="24"/>
              </w:rPr>
            </w:pPr>
          </w:p>
          <w:p w14:paraId="1836A3C7"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p w14:paraId="1DB48B79" w14:textId="7058BF01"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tc>
        <w:tc>
          <w:tcPr>
            <w:tcW w:w="1228" w:type="dxa"/>
            <w:tcBorders>
              <w:left w:val="nil"/>
              <w:right w:val="nil"/>
            </w:tcBorders>
          </w:tcPr>
          <w:p w14:paraId="1E13334A" w14:textId="77777777" w:rsidR="00E37C77" w:rsidRPr="00340DD4" w:rsidRDefault="00E37C77" w:rsidP="00E37C77">
            <w:pPr>
              <w:spacing w:line="480" w:lineRule="auto"/>
              <w:jc w:val="center"/>
              <w:rPr>
                <w:rFonts w:ascii="Arial" w:hAnsi="Arial" w:cs="Arial"/>
                <w:sz w:val="24"/>
                <w:szCs w:val="24"/>
              </w:rPr>
            </w:pPr>
          </w:p>
          <w:p w14:paraId="78C80516"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p w14:paraId="325751A9" w14:textId="30407D38"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tc>
        <w:tc>
          <w:tcPr>
            <w:tcW w:w="1229" w:type="dxa"/>
            <w:tcBorders>
              <w:left w:val="nil"/>
            </w:tcBorders>
          </w:tcPr>
          <w:p w14:paraId="71AAA49D" w14:textId="2BA622D8" w:rsidR="00E37C77" w:rsidRPr="00340DD4" w:rsidRDefault="006110BC" w:rsidP="00E37C77">
            <w:pPr>
              <w:spacing w:line="480" w:lineRule="auto"/>
              <w:jc w:val="center"/>
              <w:rPr>
                <w:rFonts w:ascii="Arial" w:hAnsi="Arial" w:cs="Arial"/>
                <w:sz w:val="24"/>
                <w:szCs w:val="24"/>
              </w:rPr>
            </w:pPr>
            <w:r>
              <w:rPr>
                <w:rFonts w:ascii="Arial" w:hAnsi="Arial" w:cs="Arial"/>
                <w:sz w:val="24"/>
                <w:szCs w:val="24"/>
              </w:rPr>
              <w:t>Reliable Recovery</w:t>
            </w:r>
          </w:p>
        </w:tc>
      </w:tr>
      <w:tr w:rsidR="00CC4C0F" w:rsidRPr="00340DD4" w14:paraId="65C4B2B6" w14:textId="3A7A08BB" w:rsidTr="00BB58C9">
        <w:trPr>
          <w:trHeight w:val="1333"/>
        </w:trPr>
        <w:tc>
          <w:tcPr>
            <w:tcW w:w="1838" w:type="dxa"/>
            <w:tcBorders>
              <w:right w:val="nil"/>
            </w:tcBorders>
          </w:tcPr>
          <w:p w14:paraId="48AE8F23" w14:textId="24A0937C" w:rsidR="00E37C77" w:rsidRPr="00340DD4" w:rsidRDefault="00CC4C0F" w:rsidP="005F4CAA">
            <w:pPr>
              <w:spacing w:line="480" w:lineRule="auto"/>
              <w:rPr>
                <w:rFonts w:ascii="Arial" w:hAnsi="Arial" w:cs="Arial"/>
                <w:sz w:val="24"/>
                <w:szCs w:val="24"/>
              </w:rPr>
            </w:pPr>
            <w:r>
              <w:rPr>
                <w:rFonts w:ascii="Arial" w:hAnsi="Arial" w:cs="Arial"/>
                <w:sz w:val="24"/>
                <w:szCs w:val="24"/>
              </w:rPr>
              <w:t>Participant 7</w:t>
            </w:r>
          </w:p>
          <w:p w14:paraId="6BB5FFB6"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25AB5516" w14:textId="401FECB1"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52F85EEA" w14:textId="77777777" w:rsidR="00E37C77" w:rsidRPr="00340DD4" w:rsidRDefault="00E37C77" w:rsidP="00E37C77">
            <w:pPr>
              <w:spacing w:line="480" w:lineRule="auto"/>
              <w:jc w:val="center"/>
              <w:rPr>
                <w:rFonts w:ascii="Arial" w:hAnsi="Arial" w:cs="Arial"/>
                <w:sz w:val="24"/>
                <w:szCs w:val="24"/>
              </w:rPr>
            </w:pPr>
          </w:p>
          <w:p w14:paraId="05FAA81A"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14</w:t>
            </w:r>
          </w:p>
          <w:p w14:paraId="38EBF167" w14:textId="7C0F98AD"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9</w:t>
            </w:r>
          </w:p>
        </w:tc>
        <w:tc>
          <w:tcPr>
            <w:tcW w:w="1228" w:type="dxa"/>
            <w:tcBorders>
              <w:left w:val="nil"/>
              <w:right w:val="nil"/>
            </w:tcBorders>
          </w:tcPr>
          <w:p w14:paraId="11BAA233" w14:textId="77777777" w:rsidR="00E37C77" w:rsidRPr="00340DD4" w:rsidRDefault="00E37C77" w:rsidP="00E37C77">
            <w:pPr>
              <w:spacing w:line="480" w:lineRule="auto"/>
              <w:jc w:val="center"/>
              <w:rPr>
                <w:rFonts w:ascii="Arial" w:hAnsi="Arial" w:cs="Arial"/>
                <w:sz w:val="24"/>
                <w:szCs w:val="24"/>
              </w:rPr>
            </w:pPr>
          </w:p>
          <w:p w14:paraId="47173E81"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11</w:t>
            </w:r>
          </w:p>
          <w:p w14:paraId="4E98D00A" w14:textId="7A2D9DFD"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11</w:t>
            </w:r>
          </w:p>
        </w:tc>
        <w:tc>
          <w:tcPr>
            <w:tcW w:w="1228" w:type="dxa"/>
            <w:tcBorders>
              <w:left w:val="nil"/>
              <w:right w:val="nil"/>
            </w:tcBorders>
          </w:tcPr>
          <w:p w14:paraId="47EBBDF5" w14:textId="77777777" w:rsidR="00E37C77" w:rsidRPr="00340DD4" w:rsidRDefault="00E37C77" w:rsidP="00E37C77">
            <w:pPr>
              <w:spacing w:line="480" w:lineRule="auto"/>
              <w:jc w:val="center"/>
              <w:rPr>
                <w:rFonts w:ascii="Arial" w:hAnsi="Arial" w:cs="Arial"/>
                <w:sz w:val="24"/>
                <w:szCs w:val="24"/>
              </w:rPr>
            </w:pPr>
          </w:p>
          <w:p w14:paraId="2677526B"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4</w:t>
            </w:r>
          </w:p>
          <w:p w14:paraId="5771DE62" w14:textId="4AA18D64"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3</w:t>
            </w:r>
          </w:p>
        </w:tc>
        <w:tc>
          <w:tcPr>
            <w:tcW w:w="1229" w:type="dxa"/>
            <w:tcBorders>
              <w:left w:val="nil"/>
              <w:right w:val="nil"/>
            </w:tcBorders>
          </w:tcPr>
          <w:p w14:paraId="1ED02CDA" w14:textId="77777777" w:rsidR="00E37C77" w:rsidRPr="00340DD4" w:rsidRDefault="00E37C77" w:rsidP="00E37C77">
            <w:pPr>
              <w:spacing w:line="480" w:lineRule="auto"/>
              <w:jc w:val="center"/>
              <w:rPr>
                <w:rFonts w:ascii="Arial" w:hAnsi="Arial" w:cs="Arial"/>
                <w:sz w:val="24"/>
                <w:szCs w:val="24"/>
              </w:rPr>
            </w:pPr>
          </w:p>
          <w:p w14:paraId="689D6FF4"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-3</w:t>
            </w:r>
          </w:p>
          <w:p w14:paraId="466D2BC5" w14:textId="330B4853"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+2</w:t>
            </w:r>
          </w:p>
        </w:tc>
        <w:tc>
          <w:tcPr>
            <w:tcW w:w="1228" w:type="dxa"/>
            <w:tcBorders>
              <w:left w:val="nil"/>
              <w:right w:val="nil"/>
            </w:tcBorders>
          </w:tcPr>
          <w:p w14:paraId="359A5D6E" w14:textId="77777777" w:rsidR="00E37C77" w:rsidRPr="00340DD4" w:rsidRDefault="00E37C77" w:rsidP="00E37C77">
            <w:pPr>
              <w:spacing w:line="480" w:lineRule="auto"/>
              <w:jc w:val="center"/>
              <w:rPr>
                <w:rFonts w:ascii="Arial" w:hAnsi="Arial" w:cs="Arial"/>
                <w:sz w:val="24"/>
                <w:szCs w:val="24"/>
              </w:rPr>
            </w:pPr>
          </w:p>
          <w:p w14:paraId="2866FE29"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p w14:paraId="6534FA0F" w14:textId="01B1B0D3"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tc>
        <w:tc>
          <w:tcPr>
            <w:tcW w:w="1228" w:type="dxa"/>
            <w:tcBorders>
              <w:left w:val="nil"/>
              <w:right w:val="nil"/>
            </w:tcBorders>
          </w:tcPr>
          <w:p w14:paraId="3A9F4793" w14:textId="77777777" w:rsidR="00E37C77" w:rsidRPr="00340DD4" w:rsidRDefault="00E37C77" w:rsidP="00E37C77">
            <w:pPr>
              <w:spacing w:line="480" w:lineRule="auto"/>
              <w:jc w:val="center"/>
              <w:rPr>
                <w:rFonts w:ascii="Arial" w:hAnsi="Arial" w:cs="Arial"/>
                <w:sz w:val="24"/>
                <w:szCs w:val="24"/>
              </w:rPr>
            </w:pPr>
          </w:p>
          <w:p w14:paraId="61701820"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p w14:paraId="3C69F4F4" w14:textId="3F049340"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No</w:t>
            </w:r>
          </w:p>
        </w:tc>
        <w:tc>
          <w:tcPr>
            <w:tcW w:w="1229" w:type="dxa"/>
            <w:tcBorders>
              <w:left w:val="nil"/>
              <w:right w:val="nil"/>
            </w:tcBorders>
          </w:tcPr>
          <w:p w14:paraId="0ECBC9D6" w14:textId="77777777" w:rsidR="00E37C77" w:rsidRPr="00340DD4" w:rsidRDefault="00E37C77" w:rsidP="00E37C77">
            <w:pPr>
              <w:spacing w:line="480" w:lineRule="auto"/>
              <w:jc w:val="center"/>
              <w:rPr>
                <w:rFonts w:ascii="Arial" w:hAnsi="Arial" w:cs="Arial"/>
                <w:sz w:val="24"/>
                <w:szCs w:val="24"/>
              </w:rPr>
            </w:pPr>
          </w:p>
          <w:p w14:paraId="501F2714"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-10</w:t>
            </w:r>
          </w:p>
          <w:p w14:paraId="47E716DF" w14:textId="4C4EE5B6"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-6</w:t>
            </w:r>
          </w:p>
        </w:tc>
        <w:tc>
          <w:tcPr>
            <w:tcW w:w="1228" w:type="dxa"/>
            <w:tcBorders>
              <w:left w:val="nil"/>
              <w:right w:val="nil"/>
            </w:tcBorders>
          </w:tcPr>
          <w:p w14:paraId="3610148E" w14:textId="77777777" w:rsidR="00E37C77" w:rsidRPr="00340DD4" w:rsidRDefault="00E37C77" w:rsidP="00E37C77">
            <w:pPr>
              <w:spacing w:line="480" w:lineRule="auto"/>
              <w:jc w:val="center"/>
              <w:rPr>
                <w:rFonts w:ascii="Arial" w:hAnsi="Arial" w:cs="Arial"/>
                <w:sz w:val="24"/>
                <w:szCs w:val="24"/>
              </w:rPr>
            </w:pPr>
          </w:p>
          <w:p w14:paraId="0E12FAB1"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p w14:paraId="076547E0" w14:textId="104922E2"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tc>
        <w:tc>
          <w:tcPr>
            <w:tcW w:w="1228" w:type="dxa"/>
            <w:tcBorders>
              <w:left w:val="nil"/>
              <w:right w:val="nil"/>
            </w:tcBorders>
          </w:tcPr>
          <w:p w14:paraId="4CD9F605" w14:textId="77777777" w:rsidR="00E37C77" w:rsidRPr="00340DD4" w:rsidRDefault="00E37C77" w:rsidP="00E37C77">
            <w:pPr>
              <w:spacing w:line="480" w:lineRule="auto"/>
              <w:jc w:val="center"/>
              <w:rPr>
                <w:rFonts w:ascii="Arial" w:hAnsi="Arial" w:cs="Arial"/>
                <w:sz w:val="24"/>
                <w:szCs w:val="24"/>
              </w:rPr>
            </w:pPr>
          </w:p>
          <w:p w14:paraId="134BF373" w14:textId="77777777"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p w14:paraId="53830E34" w14:textId="584BF459" w:rsidR="00E37C77" w:rsidRPr="00340DD4" w:rsidRDefault="00E37C77" w:rsidP="00E37C77">
            <w:pPr>
              <w:spacing w:line="480" w:lineRule="auto"/>
              <w:jc w:val="center"/>
              <w:rPr>
                <w:rFonts w:ascii="Arial" w:hAnsi="Arial" w:cs="Arial"/>
                <w:sz w:val="24"/>
                <w:szCs w:val="24"/>
              </w:rPr>
            </w:pPr>
            <w:r w:rsidRPr="00340DD4">
              <w:rPr>
                <w:rFonts w:ascii="Arial" w:hAnsi="Arial" w:cs="Arial"/>
                <w:sz w:val="24"/>
                <w:szCs w:val="24"/>
              </w:rPr>
              <w:t>Yes</w:t>
            </w:r>
          </w:p>
        </w:tc>
        <w:tc>
          <w:tcPr>
            <w:tcW w:w="1229" w:type="dxa"/>
            <w:tcBorders>
              <w:left w:val="nil"/>
            </w:tcBorders>
          </w:tcPr>
          <w:p w14:paraId="76ADC4C6" w14:textId="13509DB9" w:rsidR="00E37C77" w:rsidRPr="00340DD4" w:rsidRDefault="006110BC" w:rsidP="00E37C77">
            <w:pPr>
              <w:spacing w:line="480" w:lineRule="auto"/>
              <w:jc w:val="center"/>
              <w:rPr>
                <w:rFonts w:ascii="Arial" w:hAnsi="Arial" w:cs="Arial"/>
                <w:sz w:val="24"/>
                <w:szCs w:val="24"/>
              </w:rPr>
            </w:pPr>
            <w:r>
              <w:rPr>
                <w:rFonts w:ascii="Arial" w:hAnsi="Arial" w:cs="Arial"/>
                <w:sz w:val="24"/>
                <w:szCs w:val="24"/>
              </w:rPr>
              <w:t>Reliable Recovery</w:t>
            </w:r>
          </w:p>
        </w:tc>
      </w:tr>
      <w:tr w:rsidR="00CC4C0F" w:rsidRPr="00340DD4" w14:paraId="7387B253" w14:textId="0362CDC7" w:rsidTr="00E374CA">
        <w:trPr>
          <w:trHeight w:val="1124"/>
        </w:trPr>
        <w:tc>
          <w:tcPr>
            <w:tcW w:w="1838" w:type="dxa"/>
            <w:tcBorders>
              <w:right w:val="nil"/>
            </w:tcBorders>
          </w:tcPr>
          <w:p w14:paraId="5E7AE485" w14:textId="58F39239" w:rsidR="00E37C77" w:rsidRPr="00340DD4" w:rsidRDefault="00CC4C0F" w:rsidP="005F4CAA">
            <w:pPr>
              <w:spacing w:line="480" w:lineRule="auto"/>
              <w:rPr>
                <w:rFonts w:ascii="Arial" w:hAnsi="Arial" w:cs="Arial"/>
                <w:sz w:val="24"/>
                <w:szCs w:val="24"/>
              </w:rPr>
            </w:pPr>
            <w:r>
              <w:rPr>
                <w:rFonts w:ascii="Arial" w:hAnsi="Arial" w:cs="Arial"/>
                <w:sz w:val="24"/>
                <w:szCs w:val="24"/>
              </w:rPr>
              <w:t>Participant 8</w:t>
            </w:r>
          </w:p>
          <w:p w14:paraId="2B9DB389"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0A84446F" w14:textId="5BFD53DA"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26189F7A" w14:textId="77777777" w:rsidR="00E37C77" w:rsidRPr="00340DD4" w:rsidRDefault="00E37C77" w:rsidP="005F4CAA">
            <w:pPr>
              <w:spacing w:line="480" w:lineRule="auto"/>
              <w:rPr>
                <w:rFonts w:ascii="Arial" w:hAnsi="Arial" w:cs="Arial"/>
                <w:sz w:val="24"/>
                <w:szCs w:val="24"/>
              </w:rPr>
            </w:pPr>
          </w:p>
          <w:p w14:paraId="1C9D0575"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19</w:t>
            </w:r>
          </w:p>
          <w:p w14:paraId="0F420FE0" w14:textId="1508BB65"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11</w:t>
            </w:r>
          </w:p>
        </w:tc>
        <w:tc>
          <w:tcPr>
            <w:tcW w:w="1228" w:type="dxa"/>
            <w:tcBorders>
              <w:left w:val="nil"/>
              <w:right w:val="nil"/>
            </w:tcBorders>
          </w:tcPr>
          <w:p w14:paraId="141C8EEC" w14:textId="77777777" w:rsidR="00E37C77" w:rsidRPr="00340DD4" w:rsidRDefault="00E37C77" w:rsidP="005F4CAA">
            <w:pPr>
              <w:spacing w:line="480" w:lineRule="auto"/>
              <w:rPr>
                <w:rFonts w:ascii="Arial" w:hAnsi="Arial" w:cs="Arial"/>
                <w:sz w:val="24"/>
                <w:szCs w:val="24"/>
              </w:rPr>
            </w:pPr>
          </w:p>
          <w:p w14:paraId="6BDE99C6"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11</w:t>
            </w:r>
          </w:p>
          <w:p w14:paraId="7467B02B" w14:textId="7AC7D5DB"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14</w:t>
            </w:r>
          </w:p>
        </w:tc>
        <w:tc>
          <w:tcPr>
            <w:tcW w:w="1228" w:type="dxa"/>
            <w:tcBorders>
              <w:left w:val="nil"/>
              <w:right w:val="nil"/>
            </w:tcBorders>
          </w:tcPr>
          <w:p w14:paraId="22BCCC00" w14:textId="77777777" w:rsidR="00E37C77" w:rsidRPr="00340DD4" w:rsidRDefault="00E37C77" w:rsidP="005F4CAA">
            <w:pPr>
              <w:spacing w:line="480" w:lineRule="auto"/>
              <w:rPr>
                <w:rFonts w:ascii="Arial" w:hAnsi="Arial" w:cs="Arial"/>
                <w:sz w:val="24"/>
                <w:szCs w:val="24"/>
              </w:rPr>
            </w:pPr>
          </w:p>
          <w:p w14:paraId="7F131535"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24</w:t>
            </w:r>
          </w:p>
          <w:p w14:paraId="48DE551F" w14:textId="12D47D16"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21</w:t>
            </w:r>
          </w:p>
        </w:tc>
        <w:tc>
          <w:tcPr>
            <w:tcW w:w="1229" w:type="dxa"/>
            <w:tcBorders>
              <w:left w:val="nil"/>
              <w:right w:val="nil"/>
            </w:tcBorders>
          </w:tcPr>
          <w:p w14:paraId="52F43DB0" w14:textId="77777777" w:rsidR="00E37C77" w:rsidRPr="00340DD4" w:rsidRDefault="00E37C77" w:rsidP="005F4CAA">
            <w:pPr>
              <w:spacing w:line="480" w:lineRule="auto"/>
              <w:rPr>
                <w:rFonts w:ascii="Arial" w:hAnsi="Arial" w:cs="Arial"/>
                <w:sz w:val="24"/>
                <w:szCs w:val="24"/>
              </w:rPr>
            </w:pPr>
          </w:p>
          <w:p w14:paraId="4E4E9F6A"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-8</w:t>
            </w:r>
          </w:p>
          <w:p w14:paraId="14747349" w14:textId="6428219E"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+3</w:t>
            </w:r>
          </w:p>
        </w:tc>
        <w:tc>
          <w:tcPr>
            <w:tcW w:w="1228" w:type="dxa"/>
            <w:tcBorders>
              <w:left w:val="nil"/>
              <w:right w:val="nil"/>
            </w:tcBorders>
          </w:tcPr>
          <w:p w14:paraId="62EA30BA" w14:textId="77777777" w:rsidR="00E37C77" w:rsidRPr="00340DD4" w:rsidRDefault="00E37C77" w:rsidP="005F4CAA">
            <w:pPr>
              <w:spacing w:line="480" w:lineRule="auto"/>
              <w:rPr>
                <w:rFonts w:ascii="Arial" w:hAnsi="Arial" w:cs="Arial"/>
                <w:sz w:val="24"/>
                <w:szCs w:val="24"/>
              </w:rPr>
            </w:pPr>
          </w:p>
          <w:p w14:paraId="4CE7A332"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52777602" w14:textId="791E6660"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tc>
        <w:tc>
          <w:tcPr>
            <w:tcW w:w="1228" w:type="dxa"/>
            <w:tcBorders>
              <w:left w:val="nil"/>
              <w:right w:val="nil"/>
            </w:tcBorders>
          </w:tcPr>
          <w:p w14:paraId="4B211AC6" w14:textId="77777777" w:rsidR="00E37C77" w:rsidRPr="00340DD4" w:rsidRDefault="00E37C77" w:rsidP="005F4CAA">
            <w:pPr>
              <w:spacing w:line="480" w:lineRule="auto"/>
              <w:rPr>
                <w:rFonts w:ascii="Arial" w:hAnsi="Arial" w:cs="Arial"/>
                <w:sz w:val="24"/>
                <w:szCs w:val="24"/>
              </w:rPr>
            </w:pPr>
          </w:p>
          <w:p w14:paraId="7DDFDA13"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p w14:paraId="4BF7174C" w14:textId="0A88C7DE"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tc>
        <w:tc>
          <w:tcPr>
            <w:tcW w:w="1229" w:type="dxa"/>
            <w:tcBorders>
              <w:left w:val="nil"/>
              <w:right w:val="nil"/>
            </w:tcBorders>
          </w:tcPr>
          <w:p w14:paraId="729AEA94" w14:textId="77777777" w:rsidR="00E37C77" w:rsidRPr="00340DD4" w:rsidRDefault="00E37C77" w:rsidP="005F4CAA">
            <w:pPr>
              <w:spacing w:line="480" w:lineRule="auto"/>
              <w:rPr>
                <w:rFonts w:ascii="Arial" w:hAnsi="Arial" w:cs="Arial"/>
                <w:sz w:val="24"/>
                <w:szCs w:val="24"/>
              </w:rPr>
            </w:pPr>
          </w:p>
          <w:p w14:paraId="1D5B2468"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+5</w:t>
            </w:r>
          </w:p>
          <w:p w14:paraId="6145A004" w14:textId="34892E2D"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+10</w:t>
            </w:r>
          </w:p>
        </w:tc>
        <w:tc>
          <w:tcPr>
            <w:tcW w:w="1228" w:type="dxa"/>
            <w:tcBorders>
              <w:left w:val="nil"/>
              <w:right w:val="nil"/>
            </w:tcBorders>
          </w:tcPr>
          <w:p w14:paraId="0A7B1A0B" w14:textId="77777777" w:rsidR="00E37C77" w:rsidRPr="00340DD4" w:rsidRDefault="00E37C77" w:rsidP="005F4CAA">
            <w:pPr>
              <w:spacing w:line="480" w:lineRule="auto"/>
              <w:rPr>
                <w:rFonts w:ascii="Arial" w:hAnsi="Arial" w:cs="Arial"/>
                <w:sz w:val="24"/>
                <w:szCs w:val="24"/>
              </w:rPr>
            </w:pPr>
          </w:p>
          <w:p w14:paraId="0B529FD8"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p w14:paraId="47189863" w14:textId="2E7223EF"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tc>
        <w:tc>
          <w:tcPr>
            <w:tcW w:w="1228" w:type="dxa"/>
            <w:tcBorders>
              <w:left w:val="nil"/>
              <w:right w:val="nil"/>
            </w:tcBorders>
          </w:tcPr>
          <w:p w14:paraId="06CA1577" w14:textId="77777777" w:rsidR="00E37C77" w:rsidRPr="00340DD4" w:rsidRDefault="00E37C77" w:rsidP="005F4CAA">
            <w:pPr>
              <w:spacing w:line="480" w:lineRule="auto"/>
              <w:rPr>
                <w:rFonts w:ascii="Arial" w:hAnsi="Arial" w:cs="Arial"/>
                <w:sz w:val="24"/>
                <w:szCs w:val="24"/>
              </w:rPr>
            </w:pPr>
          </w:p>
          <w:p w14:paraId="0F553F7A"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p w14:paraId="159AED20" w14:textId="07A77ABA"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tc>
        <w:tc>
          <w:tcPr>
            <w:tcW w:w="1229" w:type="dxa"/>
            <w:tcBorders>
              <w:left w:val="nil"/>
            </w:tcBorders>
          </w:tcPr>
          <w:p w14:paraId="007D09DD" w14:textId="6797FCA8" w:rsidR="00E37C77" w:rsidRPr="00340DD4" w:rsidRDefault="00E37C77" w:rsidP="006110BC">
            <w:pPr>
              <w:spacing w:line="480" w:lineRule="auto"/>
              <w:jc w:val="center"/>
              <w:rPr>
                <w:rFonts w:ascii="Arial" w:hAnsi="Arial" w:cs="Arial"/>
                <w:sz w:val="24"/>
                <w:szCs w:val="24"/>
              </w:rPr>
            </w:pPr>
            <w:r>
              <w:rPr>
                <w:rFonts w:ascii="Arial" w:hAnsi="Arial" w:cs="Arial"/>
                <w:sz w:val="24"/>
                <w:szCs w:val="24"/>
              </w:rPr>
              <w:t>Uncertain Change</w:t>
            </w:r>
          </w:p>
        </w:tc>
      </w:tr>
      <w:tr w:rsidR="00CC4C0F" w:rsidRPr="00340DD4" w14:paraId="0B9E0E87" w14:textId="57F00A19" w:rsidTr="00E374CA">
        <w:trPr>
          <w:trHeight w:val="969"/>
        </w:trPr>
        <w:tc>
          <w:tcPr>
            <w:tcW w:w="1838" w:type="dxa"/>
            <w:tcBorders>
              <w:right w:val="nil"/>
            </w:tcBorders>
          </w:tcPr>
          <w:p w14:paraId="7C8CD6CB" w14:textId="185310DB" w:rsidR="00E37C77" w:rsidRPr="00340DD4" w:rsidRDefault="00CC4C0F" w:rsidP="005F4CAA">
            <w:pPr>
              <w:spacing w:line="480" w:lineRule="auto"/>
              <w:rPr>
                <w:rFonts w:ascii="Arial" w:hAnsi="Arial" w:cs="Arial"/>
                <w:sz w:val="24"/>
                <w:szCs w:val="24"/>
              </w:rPr>
            </w:pPr>
            <w:r>
              <w:rPr>
                <w:rFonts w:ascii="Arial" w:hAnsi="Arial" w:cs="Arial"/>
                <w:sz w:val="24"/>
                <w:szCs w:val="24"/>
              </w:rPr>
              <w:t>Participant 9</w:t>
            </w:r>
          </w:p>
          <w:p w14:paraId="42192DC5"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614F4273" w14:textId="5AFDBA81"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3AB9C2D8" w14:textId="77777777" w:rsidR="00E37C77" w:rsidRPr="00340DD4" w:rsidRDefault="00E37C77" w:rsidP="005F4CAA">
            <w:pPr>
              <w:spacing w:line="480" w:lineRule="auto"/>
              <w:rPr>
                <w:rFonts w:ascii="Arial" w:hAnsi="Arial" w:cs="Arial"/>
                <w:sz w:val="24"/>
                <w:szCs w:val="24"/>
              </w:rPr>
            </w:pPr>
          </w:p>
          <w:p w14:paraId="0502AB21"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19</w:t>
            </w:r>
          </w:p>
          <w:p w14:paraId="38B51144" w14:textId="526BC31D"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5</w:t>
            </w:r>
          </w:p>
        </w:tc>
        <w:tc>
          <w:tcPr>
            <w:tcW w:w="1228" w:type="dxa"/>
            <w:tcBorders>
              <w:left w:val="nil"/>
              <w:right w:val="nil"/>
            </w:tcBorders>
          </w:tcPr>
          <w:p w14:paraId="43533747" w14:textId="77777777" w:rsidR="00E37C77" w:rsidRPr="00340DD4" w:rsidRDefault="00E37C77" w:rsidP="005F4CAA">
            <w:pPr>
              <w:spacing w:line="480" w:lineRule="auto"/>
              <w:rPr>
                <w:rFonts w:ascii="Arial" w:hAnsi="Arial" w:cs="Arial"/>
                <w:sz w:val="24"/>
                <w:szCs w:val="24"/>
              </w:rPr>
            </w:pPr>
          </w:p>
          <w:p w14:paraId="781986DB"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4</w:t>
            </w:r>
          </w:p>
          <w:p w14:paraId="15642F3A" w14:textId="0657651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w:t>
            </w:r>
          </w:p>
        </w:tc>
        <w:tc>
          <w:tcPr>
            <w:tcW w:w="1228" w:type="dxa"/>
            <w:tcBorders>
              <w:left w:val="nil"/>
              <w:right w:val="nil"/>
            </w:tcBorders>
          </w:tcPr>
          <w:p w14:paraId="316F72C6" w14:textId="77777777" w:rsidR="00E37C77" w:rsidRPr="00340DD4" w:rsidRDefault="00E37C77" w:rsidP="005F4CAA">
            <w:pPr>
              <w:spacing w:line="480" w:lineRule="auto"/>
              <w:rPr>
                <w:rFonts w:ascii="Arial" w:hAnsi="Arial" w:cs="Arial"/>
                <w:sz w:val="24"/>
                <w:szCs w:val="24"/>
              </w:rPr>
            </w:pPr>
          </w:p>
          <w:p w14:paraId="30263D36"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3</w:t>
            </w:r>
          </w:p>
          <w:p w14:paraId="3F748F86" w14:textId="4606FE48"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0</w:t>
            </w:r>
          </w:p>
        </w:tc>
        <w:tc>
          <w:tcPr>
            <w:tcW w:w="1229" w:type="dxa"/>
            <w:tcBorders>
              <w:left w:val="nil"/>
              <w:right w:val="nil"/>
            </w:tcBorders>
          </w:tcPr>
          <w:p w14:paraId="49CA8139" w14:textId="77777777" w:rsidR="00E37C77" w:rsidRPr="00340DD4" w:rsidRDefault="00E37C77" w:rsidP="005F4CAA">
            <w:pPr>
              <w:spacing w:line="480" w:lineRule="auto"/>
              <w:rPr>
                <w:rFonts w:ascii="Arial" w:hAnsi="Arial" w:cs="Arial"/>
                <w:sz w:val="24"/>
                <w:szCs w:val="24"/>
              </w:rPr>
            </w:pPr>
          </w:p>
          <w:p w14:paraId="4C7106A2"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-15</w:t>
            </w:r>
          </w:p>
          <w:p w14:paraId="75B2DE25" w14:textId="6B44C5D3"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-4</w:t>
            </w:r>
          </w:p>
        </w:tc>
        <w:tc>
          <w:tcPr>
            <w:tcW w:w="1228" w:type="dxa"/>
            <w:tcBorders>
              <w:left w:val="nil"/>
              <w:right w:val="nil"/>
            </w:tcBorders>
          </w:tcPr>
          <w:p w14:paraId="2998D5BD" w14:textId="77777777" w:rsidR="00E37C77" w:rsidRPr="00340DD4" w:rsidRDefault="00E37C77" w:rsidP="005F4CAA">
            <w:pPr>
              <w:spacing w:line="480" w:lineRule="auto"/>
              <w:rPr>
                <w:rFonts w:ascii="Arial" w:hAnsi="Arial" w:cs="Arial"/>
                <w:sz w:val="24"/>
                <w:szCs w:val="24"/>
              </w:rPr>
            </w:pPr>
          </w:p>
          <w:p w14:paraId="59F29FFD"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6A0122CE" w14:textId="59C76FAA"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tc>
        <w:tc>
          <w:tcPr>
            <w:tcW w:w="1228" w:type="dxa"/>
            <w:tcBorders>
              <w:left w:val="nil"/>
              <w:right w:val="nil"/>
            </w:tcBorders>
          </w:tcPr>
          <w:p w14:paraId="2C87EB06" w14:textId="77777777" w:rsidR="00E37C77" w:rsidRPr="00340DD4" w:rsidRDefault="00E37C77" w:rsidP="005F4CAA">
            <w:pPr>
              <w:spacing w:line="480" w:lineRule="auto"/>
              <w:rPr>
                <w:rFonts w:ascii="Arial" w:hAnsi="Arial" w:cs="Arial"/>
                <w:sz w:val="24"/>
                <w:szCs w:val="24"/>
              </w:rPr>
            </w:pPr>
          </w:p>
          <w:p w14:paraId="64ABD53F"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48A1324B" w14:textId="133CACDF"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tc>
        <w:tc>
          <w:tcPr>
            <w:tcW w:w="1229" w:type="dxa"/>
            <w:tcBorders>
              <w:left w:val="nil"/>
              <w:right w:val="nil"/>
            </w:tcBorders>
          </w:tcPr>
          <w:p w14:paraId="2E992536" w14:textId="77777777" w:rsidR="00E37C77" w:rsidRPr="00340DD4" w:rsidRDefault="00E37C77" w:rsidP="005F4CAA">
            <w:pPr>
              <w:spacing w:line="480" w:lineRule="auto"/>
              <w:rPr>
                <w:rFonts w:ascii="Arial" w:hAnsi="Arial" w:cs="Arial"/>
                <w:sz w:val="24"/>
                <w:szCs w:val="24"/>
              </w:rPr>
            </w:pPr>
          </w:p>
          <w:p w14:paraId="3F22B643"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-16</w:t>
            </w:r>
          </w:p>
          <w:p w14:paraId="6B1351F1" w14:textId="5703578D"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-5</w:t>
            </w:r>
          </w:p>
        </w:tc>
        <w:tc>
          <w:tcPr>
            <w:tcW w:w="1228" w:type="dxa"/>
            <w:tcBorders>
              <w:left w:val="nil"/>
              <w:right w:val="nil"/>
            </w:tcBorders>
          </w:tcPr>
          <w:p w14:paraId="0B2323DA" w14:textId="77777777" w:rsidR="00E37C77" w:rsidRPr="00340DD4" w:rsidRDefault="00E37C77" w:rsidP="005F4CAA">
            <w:pPr>
              <w:spacing w:line="480" w:lineRule="auto"/>
              <w:rPr>
                <w:rFonts w:ascii="Arial" w:hAnsi="Arial" w:cs="Arial"/>
                <w:sz w:val="24"/>
                <w:szCs w:val="24"/>
              </w:rPr>
            </w:pPr>
          </w:p>
          <w:p w14:paraId="28CC4B62"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5F3B7D90" w14:textId="0356A2DD"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tc>
        <w:tc>
          <w:tcPr>
            <w:tcW w:w="1228" w:type="dxa"/>
            <w:tcBorders>
              <w:left w:val="nil"/>
              <w:right w:val="nil"/>
            </w:tcBorders>
          </w:tcPr>
          <w:p w14:paraId="0BFC4A35" w14:textId="77777777" w:rsidR="00E37C77" w:rsidRPr="00340DD4" w:rsidRDefault="00E37C77" w:rsidP="005F4CAA">
            <w:pPr>
              <w:spacing w:line="480" w:lineRule="auto"/>
              <w:rPr>
                <w:rFonts w:ascii="Arial" w:hAnsi="Arial" w:cs="Arial"/>
                <w:sz w:val="24"/>
                <w:szCs w:val="24"/>
              </w:rPr>
            </w:pPr>
          </w:p>
          <w:p w14:paraId="3320212C"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084CF6A0" w14:textId="4BC5326D"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No</w:t>
            </w:r>
          </w:p>
        </w:tc>
        <w:tc>
          <w:tcPr>
            <w:tcW w:w="1229" w:type="dxa"/>
            <w:tcBorders>
              <w:left w:val="nil"/>
            </w:tcBorders>
          </w:tcPr>
          <w:p w14:paraId="2EC03E5F" w14:textId="55DE2788" w:rsidR="00E37C77" w:rsidRPr="00340DD4" w:rsidRDefault="006110BC" w:rsidP="006110BC">
            <w:pPr>
              <w:spacing w:line="480" w:lineRule="auto"/>
              <w:jc w:val="center"/>
              <w:rPr>
                <w:rFonts w:ascii="Arial" w:hAnsi="Arial" w:cs="Arial"/>
                <w:sz w:val="24"/>
                <w:szCs w:val="24"/>
              </w:rPr>
            </w:pPr>
            <w:r>
              <w:rPr>
                <w:rFonts w:ascii="Arial" w:hAnsi="Arial" w:cs="Arial"/>
                <w:sz w:val="24"/>
                <w:szCs w:val="24"/>
              </w:rPr>
              <w:t>Reliable Recovery</w:t>
            </w:r>
          </w:p>
        </w:tc>
      </w:tr>
      <w:tr w:rsidR="00CC4C0F" w:rsidRPr="00340DD4" w14:paraId="33C52515" w14:textId="202586EC" w:rsidTr="00CC4C0F">
        <w:trPr>
          <w:trHeight w:val="761"/>
        </w:trPr>
        <w:tc>
          <w:tcPr>
            <w:tcW w:w="1838" w:type="dxa"/>
            <w:tcBorders>
              <w:right w:val="nil"/>
            </w:tcBorders>
          </w:tcPr>
          <w:p w14:paraId="0B944824" w14:textId="4E589DF7" w:rsidR="00E37C77" w:rsidRPr="00340DD4" w:rsidRDefault="00CC4C0F" w:rsidP="005F4CAA">
            <w:pPr>
              <w:spacing w:line="480" w:lineRule="auto"/>
              <w:rPr>
                <w:rFonts w:ascii="Arial" w:hAnsi="Arial" w:cs="Arial"/>
                <w:sz w:val="24"/>
                <w:szCs w:val="24"/>
              </w:rPr>
            </w:pPr>
            <w:r>
              <w:rPr>
                <w:rFonts w:ascii="Arial" w:hAnsi="Arial" w:cs="Arial"/>
                <w:sz w:val="24"/>
                <w:szCs w:val="24"/>
              </w:rPr>
              <w:lastRenderedPageBreak/>
              <w:t>Participant 10</w:t>
            </w:r>
          </w:p>
          <w:p w14:paraId="52A048DF"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76DA25A2" w14:textId="6A186AE6"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54202D03" w14:textId="77777777" w:rsidR="00E37C77" w:rsidRPr="00340DD4" w:rsidRDefault="00E37C77" w:rsidP="005F4CAA">
            <w:pPr>
              <w:spacing w:line="480" w:lineRule="auto"/>
              <w:rPr>
                <w:rFonts w:ascii="Arial" w:hAnsi="Arial" w:cs="Arial"/>
                <w:sz w:val="24"/>
                <w:szCs w:val="24"/>
              </w:rPr>
            </w:pPr>
          </w:p>
          <w:p w14:paraId="6FDD9725"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12</w:t>
            </w:r>
          </w:p>
          <w:p w14:paraId="29E29CEE" w14:textId="4514FB0E"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11</w:t>
            </w:r>
          </w:p>
        </w:tc>
        <w:tc>
          <w:tcPr>
            <w:tcW w:w="1228" w:type="dxa"/>
            <w:tcBorders>
              <w:left w:val="nil"/>
              <w:right w:val="nil"/>
            </w:tcBorders>
          </w:tcPr>
          <w:p w14:paraId="26A8BA67" w14:textId="77777777" w:rsidR="00E37C77" w:rsidRPr="00340DD4" w:rsidRDefault="00E37C77" w:rsidP="005F4CAA">
            <w:pPr>
              <w:spacing w:line="480" w:lineRule="auto"/>
              <w:rPr>
                <w:rFonts w:ascii="Arial" w:hAnsi="Arial" w:cs="Arial"/>
                <w:sz w:val="24"/>
                <w:szCs w:val="24"/>
              </w:rPr>
            </w:pPr>
          </w:p>
          <w:p w14:paraId="3714B96B"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2</w:t>
            </w:r>
          </w:p>
          <w:p w14:paraId="75AB31A5" w14:textId="3119FDF0"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7</w:t>
            </w:r>
          </w:p>
        </w:tc>
        <w:tc>
          <w:tcPr>
            <w:tcW w:w="1228" w:type="dxa"/>
            <w:tcBorders>
              <w:left w:val="nil"/>
              <w:right w:val="nil"/>
            </w:tcBorders>
          </w:tcPr>
          <w:p w14:paraId="36FE3E63" w14:textId="77777777" w:rsidR="00E37C77" w:rsidRPr="00340DD4" w:rsidRDefault="00E37C77" w:rsidP="005F4CAA">
            <w:pPr>
              <w:spacing w:line="480" w:lineRule="auto"/>
              <w:rPr>
                <w:rFonts w:ascii="Arial" w:hAnsi="Arial" w:cs="Arial"/>
                <w:sz w:val="24"/>
                <w:szCs w:val="24"/>
              </w:rPr>
            </w:pPr>
          </w:p>
          <w:p w14:paraId="0637A8AF"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w:t>
            </w:r>
          </w:p>
          <w:p w14:paraId="439C8951" w14:textId="204F03E3"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2</w:t>
            </w:r>
          </w:p>
        </w:tc>
        <w:tc>
          <w:tcPr>
            <w:tcW w:w="1229" w:type="dxa"/>
            <w:tcBorders>
              <w:left w:val="nil"/>
              <w:right w:val="nil"/>
            </w:tcBorders>
          </w:tcPr>
          <w:p w14:paraId="5EE6736E" w14:textId="77777777" w:rsidR="00E37C77" w:rsidRPr="00340DD4" w:rsidRDefault="00E37C77" w:rsidP="005F4CAA">
            <w:pPr>
              <w:spacing w:line="480" w:lineRule="auto"/>
              <w:rPr>
                <w:rFonts w:ascii="Arial" w:hAnsi="Arial" w:cs="Arial"/>
                <w:sz w:val="24"/>
                <w:szCs w:val="24"/>
              </w:rPr>
            </w:pPr>
          </w:p>
          <w:p w14:paraId="07A90940"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-10</w:t>
            </w:r>
          </w:p>
          <w:p w14:paraId="674CC45C" w14:textId="487ADA28"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-4</w:t>
            </w:r>
          </w:p>
        </w:tc>
        <w:tc>
          <w:tcPr>
            <w:tcW w:w="1228" w:type="dxa"/>
            <w:tcBorders>
              <w:left w:val="nil"/>
              <w:right w:val="nil"/>
            </w:tcBorders>
          </w:tcPr>
          <w:p w14:paraId="7C2BCA0C" w14:textId="77777777" w:rsidR="00E37C77" w:rsidRPr="00340DD4" w:rsidRDefault="00E37C77" w:rsidP="005F4CAA">
            <w:pPr>
              <w:spacing w:line="480" w:lineRule="auto"/>
              <w:rPr>
                <w:rFonts w:ascii="Arial" w:hAnsi="Arial" w:cs="Arial"/>
                <w:sz w:val="24"/>
                <w:szCs w:val="24"/>
              </w:rPr>
            </w:pPr>
          </w:p>
          <w:p w14:paraId="74426CD5"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0715F8C2" w14:textId="6C5D81C9"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tc>
        <w:tc>
          <w:tcPr>
            <w:tcW w:w="1228" w:type="dxa"/>
            <w:tcBorders>
              <w:left w:val="nil"/>
              <w:right w:val="nil"/>
            </w:tcBorders>
          </w:tcPr>
          <w:p w14:paraId="39CACD71" w14:textId="77777777" w:rsidR="00E37C77" w:rsidRPr="00340DD4" w:rsidRDefault="00E37C77" w:rsidP="005F4CAA">
            <w:pPr>
              <w:spacing w:line="480" w:lineRule="auto"/>
              <w:rPr>
                <w:rFonts w:ascii="Arial" w:hAnsi="Arial" w:cs="Arial"/>
                <w:sz w:val="24"/>
                <w:szCs w:val="24"/>
              </w:rPr>
            </w:pPr>
          </w:p>
          <w:p w14:paraId="06BC504A"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70F4DD33" w14:textId="61C67913"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tc>
        <w:tc>
          <w:tcPr>
            <w:tcW w:w="1229" w:type="dxa"/>
            <w:tcBorders>
              <w:left w:val="nil"/>
              <w:right w:val="nil"/>
            </w:tcBorders>
          </w:tcPr>
          <w:p w14:paraId="5C2FFF1E" w14:textId="77777777" w:rsidR="00E37C77" w:rsidRPr="00340DD4" w:rsidRDefault="00E37C77" w:rsidP="005F4CAA">
            <w:pPr>
              <w:spacing w:line="480" w:lineRule="auto"/>
              <w:rPr>
                <w:rFonts w:ascii="Arial" w:hAnsi="Arial" w:cs="Arial"/>
                <w:sz w:val="24"/>
                <w:szCs w:val="24"/>
              </w:rPr>
            </w:pPr>
          </w:p>
          <w:p w14:paraId="7F1F8AFB"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-11</w:t>
            </w:r>
          </w:p>
          <w:p w14:paraId="7CD6EC9A" w14:textId="0B659DCA"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-9</w:t>
            </w:r>
          </w:p>
        </w:tc>
        <w:tc>
          <w:tcPr>
            <w:tcW w:w="1228" w:type="dxa"/>
            <w:tcBorders>
              <w:left w:val="nil"/>
              <w:right w:val="nil"/>
            </w:tcBorders>
          </w:tcPr>
          <w:p w14:paraId="76B5564C" w14:textId="77777777" w:rsidR="00E37C77" w:rsidRPr="00340DD4" w:rsidRDefault="00E37C77" w:rsidP="005F4CAA">
            <w:pPr>
              <w:spacing w:line="480" w:lineRule="auto"/>
              <w:rPr>
                <w:rFonts w:ascii="Arial" w:hAnsi="Arial" w:cs="Arial"/>
                <w:sz w:val="24"/>
                <w:szCs w:val="24"/>
              </w:rPr>
            </w:pPr>
          </w:p>
          <w:p w14:paraId="39CFDA65"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5C3FD28B" w14:textId="4248414E"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tc>
        <w:tc>
          <w:tcPr>
            <w:tcW w:w="1228" w:type="dxa"/>
            <w:tcBorders>
              <w:left w:val="nil"/>
              <w:right w:val="nil"/>
            </w:tcBorders>
          </w:tcPr>
          <w:p w14:paraId="77BEEBB3" w14:textId="77777777" w:rsidR="00E37C77" w:rsidRPr="00340DD4" w:rsidRDefault="00E37C77" w:rsidP="005F4CAA">
            <w:pPr>
              <w:spacing w:line="480" w:lineRule="auto"/>
              <w:rPr>
                <w:rFonts w:ascii="Arial" w:hAnsi="Arial" w:cs="Arial"/>
                <w:sz w:val="24"/>
                <w:szCs w:val="24"/>
              </w:rPr>
            </w:pPr>
          </w:p>
          <w:p w14:paraId="0BAC01C2"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p w14:paraId="177D0F6A" w14:textId="2C6607A2"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Yes</w:t>
            </w:r>
          </w:p>
        </w:tc>
        <w:tc>
          <w:tcPr>
            <w:tcW w:w="1229" w:type="dxa"/>
            <w:tcBorders>
              <w:left w:val="nil"/>
            </w:tcBorders>
          </w:tcPr>
          <w:p w14:paraId="5AB5DF5A" w14:textId="01DA0278" w:rsidR="00E37C77" w:rsidRPr="00340DD4" w:rsidRDefault="006110BC" w:rsidP="006110BC">
            <w:pPr>
              <w:spacing w:line="480" w:lineRule="auto"/>
              <w:jc w:val="center"/>
              <w:rPr>
                <w:rFonts w:ascii="Arial" w:hAnsi="Arial" w:cs="Arial"/>
                <w:sz w:val="24"/>
                <w:szCs w:val="24"/>
              </w:rPr>
            </w:pPr>
            <w:r>
              <w:rPr>
                <w:rFonts w:ascii="Arial" w:hAnsi="Arial" w:cs="Arial"/>
                <w:sz w:val="24"/>
                <w:szCs w:val="24"/>
              </w:rPr>
              <w:t>Reliable Recovery</w:t>
            </w:r>
          </w:p>
        </w:tc>
      </w:tr>
      <w:tr w:rsidR="00CC4C0F" w:rsidRPr="00340DD4" w14:paraId="16D85825" w14:textId="0E4674D0" w:rsidTr="00CC4C0F">
        <w:trPr>
          <w:trHeight w:val="1723"/>
        </w:trPr>
        <w:tc>
          <w:tcPr>
            <w:tcW w:w="1838" w:type="dxa"/>
            <w:tcBorders>
              <w:right w:val="nil"/>
            </w:tcBorders>
          </w:tcPr>
          <w:p w14:paraId="2A9B1938" w14:textId="52D89DAC" w:rsidR="00E37C77" w:rsidRPr="00340DD4" w:rsidRDefault="00CC4C0F" w:rsidP="005F4CAA">
            <w:pPr>
              <w:spacing w:line="480" w:lineRule="auto"/>
              <w:rPr>
                <w:rFonts w:ascii="Arial" w:hAnsi="Arial" w:cs="Arial"/>
                <w:sz w:val="24"/>
                <w:szCs w:val="24"/>
              </w:rPr>
            </w:pPr>
            <w:r>
              <w:rPr>
                <w:rFonts w:ascii="Arial" w:hAnsi="Arial" w:cs="Arial"/>
                <w:sz w:val="24"/>
                <w:szCs w:val="24"/>
              </w:rPr>
              <w:t>Participant 11</w:t>
            </w:r>
          </w:p>
          <w:p w14:paraId="1B234EB1" w14:textId="77777777"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PHQ-9</w:t>
            </w:r>
          </w:p>
          <w:p w14:paraId="79D7F1BF" w14:textId="722F1AC9" w:rsidR="00E37C77" w:rsidRPr="00340DD4" w:rsidRDefault="00E37C77" w:rsidP="00F2081F">
            <w:pPr>
              <w:spacing w:line="480" w:lineRule="auto"/>
              <w:rPr>
                <w:rFonts w:ascii="Arial" w:hAnsi="Arial" w:cs="Arial"/>
                <w:sz w:val="24"/>
                <w:szCs w:val="24"/>
              </w:rPr>
            </w:pPr>
            <w:r w:rsidRPr="00340DD4">
              <w:rPr>
                <w:rFonts w:ascii="Arial" w:hAnsi="Arial" w:cs="Arial"/>
                <w:sz w:val="24"/>
                <w:szCs w:val="24"/>
              </w:rPr>
              <w:t>GAD-7</w:t>
            </w:r>
          </w:p>
        </w:tc>
        <w:tc>
          <w:tcPr>
            <w:tcW w:w="1228" w:type="dxa"/>
            <w:tcBorders>
              <w:left w:val="nil"/>
              <w:right w:val="nil"/>
            </w:tcBorders>
          </w:tcPr>
          <w:p w14:paraId="622BFCA9" w14:textId="77777777" w:rsidR="00E37C77" w:rsidRPr="00340DD4" w:rsidRDefault="00E37C77" w:rsidP="005F4CAA">
            <w:pPr>
              <w:spacing w:line="480" w:lineRule="auto"/>
              <w:rPr>
                <w:rFonts w:ascii="Arial" w:hAnsi="Arial" w:cs="Arial"/>
                <w:sz w:val="24"/>
                <w:szCs w:val="24"/>
              </w:rPr>
            </w:pPr>
          </w:p>
          <w:p w14:paraId="591E63FC" w14:textId="77777777"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15</w:t>
            </w:r>
          </w:p>
          <w:p w14:paraId="6C621AD4" w14:textId="44F3294F" w:rsidR="00E37C77" w:rsidRPr="00340DD4" w:rsidRDefault="00E37C77" w:rsidP="005F4CAA">
            <w:pPr>
              <w:spacing w:line="480" w:lineRule="auto"/>
              <w:rPr>
                <w:rFonts w:ascii="Arial" w:hAnsi="Arial" w:cs="Arial"/>
                <w:sz w:val="24"/>
                <w:szCs w:val="24"/>
              </w:rPr>
            </w:pPr>
            <w:r w:rsidRPr="00340DD4">
              <w:rPr>
                <w:rFonts w:ascii="Arial" w:hAnsi="Arial" w:cs="Arial"/>
                <w:sz w:val="24"/>
                <w:szCs w:val="24"/>
              </w:rPr>
              <w:t>14</w:t>
            </w:r>
          </w:p>
        </w:tc>
        <w:tc>
          <w:tcPr>
            <w:tcW w:w="1228" w:type="dxa"/>
            <w:tcBorders>
              <w:left w:val="nil"/>
              <w:right w:val="nil"/>
            </w:tcBorders>
          </w:tcPr>
          <w:p w14:paraId="601AF49C" w14:textId="77777777" w:rsidR="00E37C77" w:rsidRDefault="00E37C77" w:rsidP="005F4CAA">
            <w:pPr>
              <w:spacing w:line="480" w:lineRule="auto"/>
              <w:rPr>
                <w:rFonts w:ascii="Arial" w:hAnsi="Arial" w:cs="Arial"/>
                <w:sz w:val="24"/>
                <w:szCs w:val="24"/>
              </w:rPr>
            </w:pPr>
          </w:p>
          <w:p w14:paraId="1FCE80CB" w14:textId="77777777" w:rsidR="00E37C77" w:rsidRDefault="00E37C77" w:rsidP="005F4CAA">
            <w:pPr>
              <w:spacing w:line="480" w:lineRule="auto"/>
              <w:rPr>
                <w:rFonts w:ascii="Arial" w:hAnsi="Arial" w:cs="Arial"/>
                <w:sz w:val="24"/>
                <w:szCs w:val="24"/>
              </w:rPr>
            </w:pPr>
            <w:r>
              <w:rPr>
                <w:rFonts w:ascii="Arial" w:hAnsi="Arial" w:cs="Arial"/>
                <w:sz w:val="24"/>
                <w:szCs w:val="24"/>
              </w:rPr>
              <w:t>6</w:t>
            </w:r>
          </w:p>
          <w:p w14:paraId="0AAC2D55" w14:textId="502FA285" w:rsidR="00E37C77" w:rsidRPr="00340DD4" w:rsidRDefault="00E37C77" w:rsidP="005F4CAA">
            <w:pPr>
              <w:spacing w:line="480" w:lineRule="auto"/>
              <w:rPr>
                <w:rFonts w:ascii="Arial" w:hAnsi="Arial" w:cs="Arial"/>
                <w:sz w:val="24"/>
                <w:szCs w:val="24"/>
              </w:rPr>
            </w:pPr>
            <w:r>
              <w:rPr>
                <w:rFonts w:ascii="Arial" w:hAnsi="Arial" w:cs="Arial"/>
                <w:sz w:val="24"/>
                <w:szCs w:val="24"/>
              </w:rPr>
              <w:t>2</w:t>
            </w:r>
          </w:p>
        </w:tc>
        <w:tc>
          <w:tcPr>
            <w:tcW w:w="1228" w:type="dxa"/>
            <w:tcBorders>
              <w:left w:val="nil"/>
              <w:right w:val="nil"/>
            </w:tcBorders>
          </w:tcPr>
          <w:p w14:paraId="5066D8D1" w14:textId="77777777" w:rsidR="00E37C77" w:rsidRDefault="00E37C77" w:rsidP="005F4CAA">
            <w:pPr>
              <w:spacing w:line="480" w:lineRule="auto"/>
              <w:rPr>
                <w:rFonts w:ascii="Arial" w:hAnsi="Arial" w:cs="Arial"/>
                <w:sz w:val="24"/>
                <w:szCs w:val="24"/>
              </w:rPr>
            </w:pPr>
          </w:p>
          <w:p w14:paraId="35B1B8A9" w14:textId="77777777" w:rsidR="00E37C77" w:rsidRDefault="00E37C77" w:rsidP="005F4CAA">
            <w:pPr>
              <w:spacing w:line="480" w:lineRule="auto"/>
              <w:rPr>
                <w:rFonts w:ascii="Arial" w:hAnsi="Arial" w:cs="Arial"/>
                <w:sz w:val="24"/>
                <w:szCs w:val="24"/>
              </w:rPr>
            </w:pPr>
            <w:r>
              <w:rPr>
                <w:rFonts w:ascii="Arial" w:hAnsi="Arial" w:cs="Arial"/>
                <w:sz w:val="24"/>
                <w:szCs w:val="24"/>
              </w:rPr>
              <w:t>5</w:t>
            </w:r>
          </w:p>
          <w:p w14:paraId="0A53C22A" w14:textId="7E05EB9B" w:rsidR="00E37C77" w:rsidRPr="00340DD4" w:rsidRDefault="00E37C77" w:rsidP="005F4CAA">
            <w:pPr>
              <w:spacing w:line="480" w:lineRule="auto"/>
              <w:rPr>
                <w:rFonts w:ascii="Arial" w:hAnsi="Arial" w:cs="Arial"/>
                <w:sz w:val="24"/>
                <w:szCs w:val="24"/>
              </w:rPr>
            </w:pPr>
            <w:r>
              <w:rPr>
                <w:rFonts w:ascii="Arial" w:hAnsi="Arial" w:cs="Arial"/>
                <w:sz w:val="24"/>
                <w:szCs w:val="24"/>
              </w:rPr>
              <w:t>4</w:t>
            </w:r>
          </w:p>
        </w:tc>
        <w:tc>
          <w:tcPr>
            <w:tcW w:w="1229" w:type="dxa"/>
            <w:tcBorders>
              <w:left w:val="nil"/>
              <w:right w:val="nil"/>
            </w:tcBorders>
          </w:tcPr>
          <w:p w14:paraId="7C1E7E60" w14:textId="77777777" w:rsidR="00E37C77" w:rsidRDefault="00E37C77" w:rsidP="005F4CAA">
            <w:pPr>
              <w:spacing w:line="480" w:lineRule="auto"/>
              <w:rPr>
                <w:rFonts w:ascii="Arial" w:hAnsi="Arial" w:cs="Arial"/>
                <w:sz w:val="24"/>
                <w:szCs w:val="24"/>
              </w:rPr>
            </w:pPr>
          </w:p>
          <w:p w14:paraId="55AA6A36" w14:textId="77777777" w:rsidR="00E37C77" w:rsidRDefault="00E37C77" w:rsidP="005F4CAA">
            <w:pPr>
              <w:spacing w:line="480" w:lineRule="auto"/>
              <w:rPr>
                <w:rFonts w:ascii="Arial" w:hAnsi="Arial" w:cs="Arial"/>
                <w:sz w:val="24"/>
                <w:szCs w:val="24"/>
              </w:rPr>
            </w:pPr>
            <w:r>
              <w:rPr>
                <w:rFonts w:ascii="Arial" w:hAnsi="Arial" w:cs="Arial"/>
                <w:sz w:val="24"/>
                <w:szCs w:val="24"/>
              </w:rPr>
              <w:t>-9</w:t>
            </w:r>
          </w:p>
          <w:p w14:paraId="4A4C8625" w14:textId="7C807E99" w:rsidR="00E37C77" w:rsidRPr="00340DD4" w:rsidRDefault="00E37C77" w:rsidP="005F4CAA">
            <w:pPr>
              <w:spacing w:line="480" w:lineRule="auto"/>
              <w:rPr>
                <w:rFonts w:ascii="Arial" w:hAnsi="Arial" w:cs="Arial"/>
                <w:sz w:val="24"/>
                <w:szCs w:val="24"/>
              </w:rPr>
            </w:pPr>
            <w:r>
              <w:rPr>
                <w:rFonts w:ascii="Arial" w:hAnsi="Arial" w:cs="Arial"/>
                <w:sz w:val="24"/>
                <w:szCs w:val="24"/>
              </w:rPr>
              <w:t>-12</w:t>
            </w:r>
          </w:p>
        </w:tc>
        <w:tc>
          <w:tcPr>
            <w:tcW w:w="1228" w:type="dxa"/>
            <w:tcBorders>
              <w:left w:val="nil"/>
              <w:right w:val="nil"/>
            </w:tcBorders>
          </w:tcPr>
          <w:p w14:paraId="6B0D0640" w14:textId="77777777" w:rsidR="00E37C77" w:rsidRDefault="00E37C77" w:rsidP="005F4CAA">
            <w:pPr>
              <w:spacing w:line="480" w:lineRule="auto"/>
              <w:rPr>
                <w:rFonts w:ascii="Arial" w:hAnsi="Arial" w:cs="Arial"/>
                <w:sz w:val="24"/>
                <w:szCs w:val="24"/>
              </w:rPr>
            </w:pPr>
          </w:p>
          <w:p w14:paraId="7A9602A5" w14:textId="77777777" w:rsidR="00E37C77" w:rsidRDefault="00E37C77" w:rsidP="005F4CAA">
            <w:pPr>
              <w:spacing w:line="480" w:lineRule="auto"/>
              <w:rPr>
                <w:rFonts w:ascii="Arial" w:hAnsi="Arial" w:cs="Arial"/>
                <w:sz w:val="24"/>
                <w:szCs w:val="24"/>
              </w:rPr>
            </w:pPr>
            <w:r>
              <w:rPr>
                <w:rFonts w:ascii="Arial" w:hAnsi="Arial" w:cs="Arial"/>
                <w:sz w:val="24"/>
                <w:szCs w:val="24"/>
              </w:rPr>
              <w:t>Yes</w:t>
            </w:r>
          </w:p>
          <w:p w14:paraId="74C31ED1" w14:textId="18F060D4" w:rsidR="00E37C77" w:rsidRPr="00340DD4" w:rsidRDefault="00E37C77" w:rsidP="005F4CAA">
            <w:pPr>
              <w:spacing w:line="480" w:lineRule="auto"/>
              <w:rPr>
                <w:rFonts w:ascii="Arial" w:hAnsi="Arial" w:cs="Arial"/>
                <w:sz w:val="24"/>
                <w:szCs w:val="24"/>
              </w:rPr>
            </w:pPr>
            <w:r>
              <w:rPr>
                <w:rFonts w:ascii="Arial" w:hAnsi="Arial" w:cs="Arial"/>
                <w:sz w:val="24"/>
                <w:szCs w:val="24"/>
              </w:rPr>
              <w:t>Yes</w:t>
            </w:r>
          </w:p>
        </w:tc>
        <w:tc>
          <w:tcPr>
            <w:tcW w:w="1228" w:type="dxa"/>
            <w:tcBorders>
              <w:left w:val="nil"/>
              <w:right w:val="nil"/>
            </w:tcBorders>
          </w:tcPr>
          <w:p w14:paraId="441978C0" w14:textId="77777777" w:rsidR="00E37C77" w:rsidRDefault="00E37C77" w:rsidP="005F4CAA">
            <w:pPr>
              <w:spacing w:line="480" w:lineRule="auto"/>
              <w:rPr>
                <w:rFonts w:ascii="Arial" w:hAnsi="Arial" w:cs="Arial"/>
                <w:sz w:val="24"/>
                <w:szCs w:val="24"/>
              </w:rPr>
            </w:pPr>
          </w:p>
          <w:p w14:paraId="27A828F8" w14:textId="77777777" w:rsidR="00E37C77" w:rsidRDefault="00E37C77" w:rsidP="005F4CAA">
            <w:pPr>
              <w:spacing w:line="480" w:lineRule="auto"/>
              <w:rPr>
                <w:rFonts w:ascii="Arial" w:hAnsi="Arial" w:cs="Arial"/>
                <w:sz w:val="24"/>
                <w:szCs w:val="24"/>
              </w:rPr>
            </w:pPr>
            <w:r>
              <w:rPr>
                <w:rFonts w:ascii="Arial" w:hAnsi="Arial" w:cs="Arial"/>
                <w:sz w:val="24"/>
                <w:szCs w:val="24"/>
              </w:rPr>
              <w:t>Yes</w:t>
            </w:r>
          </w:p>
          <w:p w14:paraId="7C822EE9" w14:textId="49334BEE" w:rsidR="00E37C77" w:rsidRPr="00340DD4" w:rsidRDefault="00E37C77" w:rsidP="005F4CAA">
            <w:pPr>
              <w:spacing w:line="480" w:lineRule="auto"/>
              <w:rPr>
                <w:rFonts w:ascii="Arial" w:hAnsi="Arial" w:cs="Arial"/>
                <w:sz w:val="24"/>
                <w:szCs w:val="24"/>
              </w:rPr>
            </w:pPr>
            <w:r>
              <w:rPr>
                <w:rFonts w:ascii="Arial" w:hAnsi="Arial" w:cs="Arial"/>
                <w:sz w:val="24"/>
                <w:szCs w:val="24"/>
              </w:rPr>
              <w:t>Yes</w:t>
            </w:r>
          </w:p>
        </w:tc>
        <w:tc>
          <w:tcPr>
            <w:tcW w:w="1229" w:type="dxa"/>
            <w:tcBorders>
              <w:left w:val="nil"/>
              <w:right w:val="nil"/>
            </w:tcBorders>
          </w:tcPr>
          <w:p w14:paraId="7B235C15" w14:textId="77777777" w:rsidR="00E37C77" w:rsidRDefault="00E37C77" w:rsidP="005F4CAA">
            <w:pPr>
              <w:spacing w:line="480" w:lineRule="auto"/>
              <w:rPr>
                <w:rFonts w:ascii="Arial" w:hAnsi="Arial" w:cs="Arial"/>
                <w:sz w:val="24"/>
                <w:szCs w:val="24"/>
              </w:rPr>
            </w:pPr>
          </w:p>
          <w:p w14:paraId="137EDF7E" w14:textId="77777777" w:rsidR="00E37C77" w:rsidRDefault="00E37C77" w:rsidP="005F4CAA">
            <w:pPr>
              <w:spacing w:line="480" w:lineRule="auto"/>
              <w:rPr>
                <w:rFonts w:ascii="Arial" w:hAnsi="Arial" w:cs="Arial"/>
                <w:sz w:val="24"/>
                <w:szCs w:val="24"/>
              </w:rPr>
            </w:pPr>
            <w:r>
              <w:rPr>
                <w:rFonts w:ascii="Arial" w:hAnsi="Arial" w:cs="Arial"/>
                <w:sz w:val="24"/>
                <w:szCs w:val="24"/>
              </w:rPr>
              <w:t>-10</w:t>
            </w:r>
          </w:p>
          <w:p w14:paraId="294E8B92" w14:textId="55F91A91" w:rsidR="00E37C77" w:rsidRPr="00340DD4" w:rsidRDefault="00E37C77" w:rsidP="005F4CAA">
            <w:pPr>
              <w:spacing w:line="480" w:lineRule="auto"/>
              <w:rPr>
                <w:rFonts w:ascii="Arial" w:hAnsi="Arial" w:cs="Arial"/>
                <w:sz w:val="24"/>
                <w:szCs w:val="24"/>
              </w:rPr>
            </w:pPr>
            <w:r>
              <w:rPr>
                <w:rFonts w:ascii="Arial" w:hAnsi="Arial" w:cs="Arial"/>
                <w:sz w:val="24"/>
                <w:szCs w:val="24"/>
              </w:rPr>
              <w:t>-10</w:t>
            </w:r>
          </w:p>
        </w:tc>
        <w:tc>
          <w:tcPr>
            <w:tcW w:w="1228" w:type="dxa"/>
            <w:tcBorders>
              <w:left w:val="nil"/>
              <w:right w:val="nil"/>
            </w:tcBorders>
          </w:tcPr>
          <w:p w14:paraId="6A809B52" w14:textId="77777777" w:rsidR="00E37C77" w:rsidRDefault="00E37C77" w:rsidP="005F4CAA">
            <w:pPr>
              <w:spacing w:line="480" w:lineRule="auto"/>
              <w:rPr>
                <w:rFonts w:ascii="Arial" w:hAnsi="Arial" w:cs="Arial"/>
                <w:sz w:val="24"/>
                <w:szCs w:val="24"/>
              </w:rPr>
            </w:pPr>
          </w:p>
          <w:p w14:paraId="43AB1195" w14:textId="77777777" w:rsidR="00E37C77" w:rsidRDefault="00E37C77" w:rsidP="005F4CAA">
            <w:pPr>
              <w:spacing w:line="480" w:lineRule="auto"/>
              <w:rPr>
                <w:rFonts w:ascii="Arial" w:hAnsi="Arial" w:cs="Arial"/>
                <w:sz w:val="24"/>
                <w:szCs w:val="24"/>
              </w:rPr>
            </w:pPr>
            <w:r>
              <w:rPr>
                <w:rFonts w:ascii="Arial" w:hAnsi="Arial" w:cs="Arial"/>
                <w:sz w:val="24"/>
                <w:szCs w:val="24"/>
              </w:rPr>
              <w:t>Yes</w:t>
            </w:r>
          </w:p>
          <w:p w14:paraId="454D1B4F" w14:textId="3A8184DA" w:rsidR="00E37C77" w:rsidRPr="00340DD4" w:rsidRDefault="00E37C77" w:rsidP="005F4CAA">
            <w:pPr>
              <w:spacing w:line="480" w:lineRule="auto"/>
              <w:rPr>
                <w:rFonts w:ascii="Arial" w:hAnsi="Arial" w:cs="Arial"/>
                <w:sz w:val="24"/>
                <w:szCs w:val="24"/>
              </w:rPr>
            </w:pPr>
            <w:r>
              <w:rPr>
                <w:rFonts w:ascii="Arial" w:hAnsi="Arial" w:cs="Arial"/>
                <w:sz w:val="24"/>
                <w:szCs w:val="24"/>
              </w:rPr>
              <w:t>Yes</w:t>
            </w:r>
          </w:p>
        </w:tc>
        <w:tc>
          <w:tcPr>
            <w:tcW w:w="1228" w:type="dxa"/>
            <w:tcBorders>
              <w:left w:val="nil"/>
              <w:right w:val="nil"/>
            </w:tcBorders>
          </w:tcPr>
          <w:p w14:paraId="011C9F58" w14:textId="77777777" w:rsidR="00E37C77" w:rsidRDefault="00E37C77" w:rsidP="005F4CAA">
            <w:pPr>
              <w:spacing w:line="480" w:lineRule="auto"/>
              <w:rPr>
                <w:rFonts w:ascii="Arial" w:hAnsi="Arial" w:cs="Arial"/>
                <w:sz w:val="24"/>
                <w:szCs w:val="24"/>
              </w:rPr>
            </w:pPr>
          </w:p>
          <w:p w14:paraId="4B514DDF" w14:textId="77777777" w:rsidR="00E37C77" w:rsidRDefault="00E37C77" w:rsidP="005F4CAA">
            <w:pPr>
              <w:spacing w:line="480" w:lineRule="auto"/>
              <w:rPr>
                <w:rFonts w:ascii="Arial" w:hAnsi="Arial" w:cs="Arial"/>
                <w:sz w:val="24"/>
                <w:szCs w:val="24"/>
              </w:rPr>
            </w:pPr>
            <w:r>
              <w:rPr>
                <w:rFonts w:ascii="Arial" w:hAnsi="Arial" w:cs="Arial"/>
                <w:sz w:val="24"/>
                <w:szCs w:val="24"/>
              </w:rPr>
              <w:t>Yes</w:t>
            </w:r>
          </w:p>
          <w:p w14:paraId="3A1D732D" w14:textId="6DF19CF3" w:rsidR="00E37C77" w:rsidRPr="00340DD4" w:rsidRDefault="00E37C77" w:rsidP="005F4CAA">
            <w:pPr>
              <w:spacing w:line="480" w:lineRule="auto"/>
              <w:rPr>
                <w:rFonts w:ascii="Arial" w:hAnsi="Arial" w:cs="Arial"/>
                <w:sz w:val="24"/>
                <w:szCs w:val="24"/>
              </w:rPr>
            </w:pPr>
            <w:r>
              <w:rPr>
                <w:rFonts w:ascii="Arial" w:hAnsi="Arial" w:cs="Arial"/>
                <w:sz w:val="24"/>
                <w:szCs w:val="24"/>
              </w:rPr>
              <w:t>Yes</w:t>
            </w:r>
          </w:p>
        </w:tc>
        <w:tc>
          <w:tcPr>
            <w:tcW w:w="1229" w:type="dxa"/>
            <w:tcBorders>
              <w:left w:val="nil"/>
            </w:tcBorders>
          </w:tcPr>
          <w:p w14:paraId="3FFBFF5E" w14:textId="284CA6C7" w:rsidR="00E37C77" w:rsidRDefault="006110BC" w:rsidP="006110BC">
            <w:pPr>
              <w:spacing w:line="480" w:lineRule="auto"/>
              <w:jc w:val="center"/>
              <w:rPr>
                <w:rFonts w:ascii="Arial" w:hAnsi="Arial" w:cs="Arial"/>
                <w:sz w:val="24"/>
                <w:szCs w:val="24"/>
              </w:rPr>
            </w:pPr>
            <w:r>
              <w:rPr>
                <w:rFonts w:ascii="Arial" w:hAnsi="Arial" w:cs="Arial"/>
                <w:sz w:val="24"/>
                <w:szCs w:val="24"/>
              </w:rPr>
              <w:t>Reliable Recovery</w:t>
            </w:r>
          </w:p>
        </w:tc>
      </w:tr>
    </w:tbl>
    <w:p w14:paraId="29153F45" w14:textId="6B4AB88F" w:rsidR="00E37C77" w:rsidRPr="007449D8" w:rsidRDefault="00F2081F" w:rsidP="00E37C77">
      <w:pPr>
        <w:spacing w:line="480" w:lineRule="auto"/>
        <w:rPr>
          <w:rFonts w:ascii="Arial" w:hAnsi="Arial" w:cs="Arial"/>
          <w:b/>
          <w:bCs/>
          <w:i/>
          <w:iCs/>
          <w:sz w:val="24"/>
          <w:szCs w:val="24"/>
        </w:rPr>
        <w:sectPr w:rsidR="00E37C77" w:rsidRPr="007449D8" w:rsidSect="00A76615">
          <w:pgSz w:w="16838" w:h="11906" w:orient="landscape"/>
          <w:pgMar w:top="1134" w:right="1310" w:bottom="1701" w:left="1338" w:header="720" w:footer="607" w:gutter="0"/>
          <w:cols w:space="720"/>
        </w:sectPr>
      </w:pPr>
      <w:r w:rsidRPr="007449D8">
        <w:rPr>
          <w:rFonts w:ascii="Arial" w:hAnsi="Arial" w:cs="Arial"/>
          <w:i/>
          <w:iCs/>
          <w:sz w:val="24"/>
          <w:szCs w:val="24"/>
        </w:rPr>
        <w:t>Note</w:t>
      </w:r>
      <w:r w:rsidR="00D0498D">
        <w:rPr>
          <w:rFonts w:ascii="Arial" w:hAnsi="Arial" w:cs="Arial"/>
          <w:i/>
          <w:iCs/>
          <w:sz w:val="24"/>
          <w:szCs w:val="24"/>
        </w:rPr>
        <w:t>.</w:t>
      </w:r>
      <w:r w:rsidRPr="007449D8">
        <w:rPr>
          <w:rFonts w:ascii="Arial" w:hAnsi="Arial" w:cs="Arial"/>
          <w:i/>
          <w:iCs/>
          <w:sz w:val="24"/>
          <w:szCs w:val="24"/>
        </w:rPr>
        <w:t xml:space="preserve"> </w:t>
      </w:r>
      <w:r w:rsidR="00CC4C0F" w:rsidRPr="00D0498D">
        <w:rPr>
          <w:rFonts w:ascii="Arial" w:hAnsi="Arial" w:cs="Arial"/>
          <w:sz w:val="24"/>
          <w:szCs w:val="24"/>
        </w:rPr>
        <w:t>Participant 5</w:t>
      </w:r>
      <w:r w:rsidRPr="00D0498D">
        <w:rPr>
          <w:rFonts w:ascii="Arial" w:hAnsi="Arial" w:cs="Arial"/>
          <w:sz w:val="24"/>
          <w:szCs w:val="24"/>
        </w:rPr>
        <w:t xml:space="preserve"> </w:t>
      </w:r>
      <w:r w:rsidR="00531D19" w:rsidRPr="00D0498D">
        <w:rPr>
          <w:rFonts w:ascii="Arial" w:hAnsi="Arial" w:cs="Arial"/>
          <w:sz w:val="24"/>
          <w:szCs w:val="24"/>
        </w:rPr>
        <w:t>screening</w:t>
      </w:r>
      <w:r w:rsidRPr="00D0498D">
        <w:rPr>
          <w:rFonts w:ascii="Arial" w:hAnsi="Arial" w:cs="Arial"/>
          <w:sz w:val="24"/>
          <w:szCs w:val="24"/>
        </w:rPr>
        <w:t xml:space="preserve"> </w:t>
      </w:r>
      <w:r w:rsidR="00CC4C0F" w:rsidRPr="00D0498D">
        <w:rPr>
          <w:rFonts w:ascii="Arial" w:hAnsi="Arial" w:cs="Arial"/>
          <w:sz w:val="24"/>
          <w:szCs w:val="24"/>
        </w:rPr>
        <w:t xml:space="preserve">was </w:t>
      </w:r>
      <w:r w:rsidRPr="00D0498D">
        <w:rPr>
          <w:rFonts w:ascii="Arial" w:hAnsi="Arial" w:cs="Arial"/>
          <w:sz w:val="24"/>
          <w:szCs w:val="24"/>
        </w:rPr>
        <w:t>compared to session three terminatio</w:t>
      </w:r>
      <w:r w:rsidR="00E37C77" w:rsidRPr="00D0498D">
        <w:rPr>
          <w:rFonts w:ascii="Arial" w:hAnsi="Arial" w:cs="Arial"/>
          <w:sz w:val="24"/>
          <w:szCs w:val="24"/>
        </w:rPr>
        <w:t>n</w:t>
      </w:r>
      <w:r w:rsidR="00BB58C9" w:rsidRPr="00D0498D">
        <w:rPr>
          <w:rFonts w:ascii="Arial" w:hAnsi="Arial" w:cs="Arial"/>
          <w:sz w:val="24"/>
          <w:szCs w:val="24"/>
        </w:rPr>
        <w:t>.</w:t>
      </w:r>
    </w:p>
    <w:p w14:paraId="19D80931" w14:textId="6FDC6CE2" w:rsidR="004205FF" w:rsidRDefault="00E37C77" w:rsidP="007449D8">
      <w:pPr>
        <w:spacing w:line="480" w:lineRule="auto"/>
        <w:rPr>
          <w:rFonts w:ascii="Arial" w:hAnsi="Arial" w:cs="Arial"/>
          <w:b/>
          <w:bCs/>
          <w:sz w:val="24"/>
          <w:szCs w:val="24"/>
        </w:rPr>
      </w:pPr>
      <w:r>
        <w:rPr>
          <w:rFonts w:ascii="Arial" w:hAnsi="Arial" w:cs="Arial"/>
          <w:b/>
          <w:bCs/>
          <w:sz w:val="24"/>
          <w:szCs w:val="24"/>
        </w:rPr>
        <w:lastRenderedPageBreak/>
        <w:t>Qual</w:t>
      </w:r>
      <w:r w:rsidR="00A951DB">
        <w:rPr>
          <w:rFonts w:ascii="Arial" w:hAnsi="Arial" w:cs="Arial"/>
          <w:b/>
          <w:bCs/>
          <w:sz w:val="24"/>
          <w:szCs w:val="24"/>
        </w:rPr>
        <w:t>itative Results</w:t>
      </w:r>
    </w:p>
    <w:p w14:paraId="7121D59B" w14:textId="6BDA22BC" w:rsidR="008353D1" w:rsidRDefault="00BC2C6A" w:rsidP="007449D8">
      <w:pPr>
        <w:spacing w:line="480" w:lineRule="auto"/>
        <w:rPr>
          <w:rFonts w:ascii="Arial" w:hAnsi="Arial" w:cs="Arial"/>
          <w:sz w:val="24"/>
          <w:szCs w:val="24"/>
        </w:rPr>
      </w:pPr>
      <w:r>
        <w:rPr>
          <w:rFonts w:ascii="Arial" w:hAnsi="Arial" w:cs="Arial"/>
          <w:b/>
          <w:bCs/>
          <w:sz w:val="24"/>
          <w:szCs w:val="24"/>
        </w:rPr>
        <w:tab/>
      </w:r>
      <w:r w:rsidRPr="00BC2C6A">
        <w:rPr>
          <w:rFonts w:ascii="Arial" w:hAnsi="Arial" w:cs="Arial"/>
          <w:sz w:val="24"/>
          <w:szCs w:val="24"/>
        </w:rPr>
        <w:t xml:space="preserve">Overall, CAT-GSH was experienced as </w:t>
      </w:r>
      <w:r w:rsidR="007449D8">
        <w:rPr>
          <w:rFonts w:ascii="Arial" w:hAnsi="Arial" w:cs="Arial"/>
          <w:sz w:val="24"/>
          <w:szCs w:val="24"/>
        </w:rPr>
        <w:t xml:space="preserve">largely </w:t>
      </w:r>
      <w:r w:rsidRPr="00BC2C6A">
        <w:rPr>
          <w:rFonts w:ascii="Arial" w:hAnsi="Arial" w:cs="Arial"/>
          <w:sz w:val="24"/>
          <w:szCs w:val="24"/>
        </w:rPr>
        <w:t xml:space="preserve">acceptable by the patients and the </w:t>
      </w:r>
      <w:r w:rsidR="00A145FF">
        <w:rPr>
          <w:rFonts w:ascii="Arial" w:hAnsi="Arial" w:cs="Arial"/>
          <w:sz w:val="24"/>
          <w:szCs w:val="24"/>
        </w:rPr>
        <w:t>PWPs</w:t>
      </w:r>
      <w:r w:rsidRPr="00BC2C6A">
        <w:rPr>
          <w:rFonts w:ascii="Arial" w:hAnsi="Arial" w:cs="Arial"/>
          <w:sz w:val="24"/>
          <w:szCs w:val="24"/>
        </w:rPr>
        <w:t xml:space="preserve">. </w:t>
      </w:r>
      <w:r w:rsidR="005B0A6B">
        <w:rPr>
          <w:rFonts w:ascii="Arial" w:hAnsi="Arial" w:cs="Arial"/>
          <w:sz w:val="24"/>
          <w:szCs w:val="24"/>
        </w:rPr>
        <w:t>All</w:t>
      </w:r>
      <w:r w:rsidRPr="00BC2C6A">
        <w:rPr>
          <w:rFonts w:ascii="Arial" w:hAnsi="Arial" w:cs="Arial"/>
          <w:sz w:val="24"/>
          <w:szCs w:val="24"/>
        </w:rPr>
        <w:t xml:space="preserve"> seven core themes</w:t>
      </w:r>
      <w:r w:rsidR="005B0A6B">
        <w:rPr>
          <w:rFonts w:ascii="Arial" w:hAnsi="Arial" w:cs="Arial"/>
          <w:sz w:val="24"/>
          <w:szCs w:val="24"/>
        </w:rPr>
        <w:t xml:space="preserve"> of the TFA (Sekhon et al., 2017) were used and were supported by </w:t>
      </w:r>
      <w:r w:rsidRPr="00BC2C6A">
        <w:rPr>
          <w:rFonts w:ascii="Arial" w:hAnsi="Arial" w:cs="Arial"/>
          <w:sz w:val="24"/>
          <w:szCs w:val="24"/>
        </w:rPr>
        <w:t>16 subthemes (</w:t>
      </w:r>
      <w:r w:rsidR="005B0A6B">
        <w:rPr>
          <w:rFonts w:ascii="Arial" w:hAnsi="Arial" w:cs="Arial"/>
          <w:sz w:val="24"/>
          <w:szCs w:val="24"/>
        </w:rPr>
        <w:t>T</w:t>
      </w:r>
      <w:r w:rsidRPr="00BC2C6A">
        <w:rPr>
          <w:rFonts w:ascii="Arial" w:hAnsi="Arial" w:cs="Arial"/>
          <w:sz w:val="24"/>
          <w:szCs w:val="24"/>
        </w:rPr>
        <w:t xml:space="preserve">able </w:t>
      </w:r>
      <w:r w:rsidR="005B0A6B">
        <w:rPr>
          <w:rFonts w:ascii="Arial" w:hAnsi="Arial" w:cs="Arial"/>
          <w:sz w:val="24"/>
          <w:szCs w:val="24"/>
        </w:rPr>
        <w:t>1</w:t>
      </w:r>
      <w:r w:rsidR="00B0531C">
        <w:rPr>
          <w:rFonts w:ascii="Arial" w:hAnsi="Arial" w:cs="Arial"/>
          <w:sz w:val="24"/>
          <w:szCs w:val="24"/>
        </w:rPr>
        <w:t>5</w:t>
      </w:r>
      <w:r w:rsidRPr="00BC2C6A">
        <w:rPr>
          <w:rFonts w:ascii="Arial" w:hAnsi="Arial" w:cs="Arial"/>
          <w:sz w:val="24"/>
          <w:szCs w:val="24"/>
        </w:rPr>
        <w:t xml:space="preserve">). </w:t>
      </w:r>
    </w:p>
    <w:p w14:paraId="3B2AF490" w14:textId="77777777" w:rsidR="005B0A6B" w:rsidRDefault="005B0A6B" w:rsidP="007449D8">
      <w:pPr>
        <w:spacing w:line="480" w:lineRule="auto"/>
        <w:rPr>
          <w:rFonts w:ascii="Arial" w:hAnsi="Arial" w:cs="Arial"/>
          <w:sz w:val="24"/>
          <w:szCs w:val="24"/>
        </w:rPr>
      </w:pPr>
    </w:p>
    <w:p w14:paraId="4AFF85BE" w14:textId="77777777" w:rsidR="005B0A6B" w:rsidRDefault="005B0A6B" w:rsidP="007449D8">
      <w:pPr>
        <w:spacing w:line="480" w:lineRule="auto"/>
        <w:rPr>
          <w:rFonts w:ascii="Arial" w:hAnsi="Arial" w:cs="Arial"/>
          <w:sz w:val="24"/>
          <w:szCs w:val="24"/>
        </w:rPr>
      </w:pPr>
    </w:p>
    <w:p w14:paraId="5FCB1455" w14:textId="77777777" w:rsidR="005B0A6B" w:rsidRDefault="005B0A6B" w:rsidP="007449D8">
      <w:pPr>
        <w:spacing w:line="480" w:lineRule="auto"/>
        <w:rPr>
          <w:rFonts w:ascii="Arial" w:hAnsi="Arial" w:cs="Arial"/>
          <w:sz w:val="24"/>
          <w:szCs w:val="24"/>
        </w:rPr>
      </w:pPr>
    </w:p>
    <w:p w14:paraId="52EB341D" w14:textId="77777777" w:rsidR="005B0A6B" w:rsidRDefault="005B0A6B" w:rsidP="007449D8">
      <w:pPr>
        <w:spacing w:line="480" w:lineRule="auto"/>
        <w:rPr>
          <w:rFonts w:ascii="Arial" w:hAnsi="Arial" w:cs="Arial"/>
          <w:sz w:val="24"/>
          <w:szCs w:val="24"/>
        </w:rPr>
      </w:pPr>
    </w:p>
    <w:p w14:paraId="0C379722" w14:textId="77777777" w:rsidR="005B0A6B" w:rsidRDefault="005B0A6B" w:rsidP="007449D8">
      <w:pPr>
        <w:spacing w:line="480" w:lineRule="auto"/>
        <w:rPr>
          <w:rFonts w:ascii="Arial" w:hAnsi="Arial" w:cs="Arial"/>
          <w:sz w:val="24"/>
          <w:szCs w:val="24"/>
        </w:rPr>
      </w:pPr>
    </w:p>
    <w:p w14:paraId="61221676" w14:textId="77777777" w:rsidR="005B0A6B" w:rsidRDefault="005B0A6B" w:rsidP="007449D8">
      <w:pPr>
        <w:spacing w:line="480" w:lineRule="auto"/>
        <w:rPr>
          <w:rFonts w:ascii="Arial" w:hAnsi="Arial" w:cs="Arial"/>
          <w:sz w:val="24"/>
          <w:szCs w:val="24"/>
        </w:rPr>
      </w:pPr>
    </w:p>
    <w:p w14:paraId="566D940B" w14:textId="77777777" w:rsidR="005B0A6B" w:rsidRDefault="005B0A6B" w:rsidP="007449D8">
      <w:pPr>
        <w:spacing w:line="480" w:lineRule="auto"/>
        <w:rPr>
          <w:rFonts w:ascii="Arial" w:hAnsi="Arial" w:cs="Arial"/>
          <w:sz w:val="24"/>
          <w:szCs w:val="24"/>
        </w:rPr>
      </w:pPr>
    </w:p>
    <w:p w14:paraId="47B196B8" w14:textId="77777777" w:rsidR="005B0A6B" w:rsidRDefault="005B0A6B" w:rsidP="007449D8">
      <w:pPr>
        <w:spacing w:line="480" w:lineRule="auto"/>
        <w:rPr>
          <w:rFonts w:ascii="Arial" w:hAnsi="Arial" w:cs="Arial"/>
          <w:sz w:val="24"/>
          <w:szCs w:val="24"/>
        </w:rPr>
      </w:pPr>
    </w:p>
    <w:p w14:paraId="4AFF36BE" w14:textId="77777777" w:rsidR="005B0A6B" w:rsidRDefault="005B0A6B" w:rsidP="007449D8">
      <w:pPr>
        <w:spacing w:line="480" w:lineRule="auto"/>
        <w:rPr>
          <w:rFonts w:ascii="Arial" w:hAnsi="Arial" w:cs="Arial"/>
          <w:sz w:val="24"/>
          <w:szCs w:val="24"/>
        </w:rPr>
      </w:pPr>
    </w:p>
    <w:p w14:paraId="3451234E" w14:textId="77777777" w:rsidR="005B0A6B" w:rsidRDefault="005B0A6B" w:rsidP="007449D8">
      <w:pPr>
        <w:spacing w:line="480" w:lineRule="auto"/>
        <w:rPr>
          <w:rFonts w:ascii="Arial" w:hAnsi="Arial" w:cs="Arial"/>
          <w:sz w:val="24"/>
          <w:szCs w:val="24"/>
        </w:rPr>
      </w:pPr>
    </w:p>
    <w:p w14:paraId="2BB5332C" w14:textId="77777777" w:rsidR="005B0A6B" w:rsidRDefault="005B0A6B" w:rsidP="007449D8">
      <w:pPr>
        <w:spacing w:line="480" w:lineRule="auto"/>
        <w:rPr>
          <w:rFonts w:ascii="Arial" w:hAnsi="Arial" w:cs="Arial"/>
          <w:sz w:val="24"/>
          <w:szCs w:val="24"/>
        </w:rPr>
      </w:pPr>
    </w:p>
    <w:p w14:paraId="77143DA9" w14:textId="77777777" w:rsidR="005B0A6B" w:rsidRDefault="005B0A6B" w:rsidP="007449D8">
      <w:pPr>
        <w:spacing w:line="480" w:lineRule="auto"/>
        <w:rPr>
          <w:rFonts w:ascii="Arial" w:hAnsi="Arial" w:cs="Arial"/>
          <w:sz w:val="24"/>
          <w:szCs w:val="24"/>
        </w:rPr>
      </w:pPr>
    </w:p>
    <w:p w14:paraId="19A83E44" w14:textId="77777777" w:rsidR="005B0A6B" w:rsidRDefault="005B0A6B" w:rsidP="007449D8">
      <w:pPr>
        <w:spacing w:line="480" w:lineRule="auto"/>
        <w:rPr>
          <w:rFonts w:ascii="Arial" w:hAnsi="Arial" w:cs="Arial"/>
          <w:sz w:val="24"/>
          <w:szCs w:val="24"/>
        </w:rPr>
      </w:pPr>
    </w:p>
    <w:p w14:paraId="17DAFDAA" w14:textId="3959753E" w:rsidR="008353D1" w:rsidRDefault="008353D1">
      <w:pPr>
        <w:rPr>
          <w:rFonts w:ascii="Arial" w:hAnsi="Arial" w:cs="Arial"/>
          <w:sz w:val="24"/>
          <w:szCs w:val="24"/>
        </w:rPr>
        <w:sectPr w:rsidR="008353D1" w:rsidSect="00A76615">
          <w:pgSz w:w="11906" w:h="16838"/>
          <w:pgMar w:top="1310" w:right="1701" w:bottom="1338" w:left="1134" w:header="720" w:footer="609" w:gutter="0"/>
          <w:cols w:space="720"/>
        </w:sectPr>
      </w:pPr>
    </w:p>
    <w:p w14:paraId="09A6A942" w14:textId="343A3D96" w:rsidR="005B0A6B" w:rsidRPr="005B0A6B" w:rsidRDefault="005B0A6B">
      <w:pPr>
        <w:rPr>
          <w:rFonts w:ascii="Arial" w:hAnsi="Arial" w:cs="Arial"/>
          <w:b/>
          <w:bCs/>
        </w:rPr>
      </w:pPr>
    </w:p>
    <w:tbl>
      <w:tblPr>
        <w:tblStyle w:val="TableGrid"/>
        <w:tblpPr w:leftFromText="180" w:rightFromText="180" w:horzAnchor="margin" w:tblpY="640"/>
        <w:tblW w:w="0" w:type="auto"/>
        <w:tblBorders>
          <w:left w:val="none" w:sz="0" w:space="0" w:color="auto"/>
          <w:right w:val="none" w:sz="0" w:space="0" w:color="auto"/>
        </w:tblBorders>
        <w:tblLook w:val="04A0" w:firstRow="1" w:lastRow="0" w:firstColumn="1" w:lastColumn="0" w:noHBand="0" w:noVBand="1"/>
      </w:tblPr>
      <w:tblGrid>
        <w:gridCol w:w="1880"/>
        <w:gridCol w:w="1880"/>
        <w:gridCol w:w="1881"/>
        <w:gridCol w:w="8307"/>
      </w:tblGrid>
      <w:tr w:rsidR="005B0A6B" w:rsidRPr="005B0A6B" w14:paraId="39664151" w14:textId="77777777" w:rsidTr="005B0A6B">
        <w:tc>
          <w:tcPr>
            <w:tcW w:w="13948" w:type="dxa"/>
            <w:gridSpan w:val="4"/>
            <w:tcBorders>
              <w:top w:val="nil"/>
            </w:tcBorders>
          </w:tcPr>
          <w:p w14:paraId="3643FD17" w14:textId="29F6711D" w:rsidR="005B0A6B" w:rsidRPr="001549C9" w:rsidRDefault="005B0A6B" w:rsidP="00D0498D">
            <w:pPr>
              <w:spacing w:line="480" w:lineRule="auto"/>
              <w:rPr>
                <w:rFonts w:ascii="Arial" w:hAnsi="Arial" w:cs="Arial"/>
                <w:b/>
                <w:bCs/>
                <w:sz w:val="24"/>
                <w:szCs w:val="24"/>
              </w:rPr>
            </w:pPr>
            <w:r w:rsidRPr="001549C9">
              <w:rPr>
                <w:rFonts w:ascii="Arial" w:hAnsi="Arial" w:cs="Arial"/>
                <w:b/>
                <w:bCs/>
                <w:sz w:val="24"/>
                <w:szCs w:val="24"/>
              </w:rPr>
              <w:t>Table 1</w:t>
            </w:r>
            <w:r w:rsidR="00B0531C" w:rsidRPr="001549C9">
              <w:rPr>
                <w:rFonts w:ascii="Arial" w:hAnsi="Arial" w:cs="Arial"/>
                <w:b/>
                <w:bCs/>
                <w:sz w:val="24"/>
                <w:szCs w:val="24"/>
              </w:rPr>
              <w:t>5</w:t>
            </w:r>
          </w:p>
          <w:p w14:paraId="577EE00D" w14:textId="7C60C58B" w:rsidR="005B0A6B" w:rsidRPr="005B0A6B" w:rsidRDefault="007C2F27" w:rsidP="007C2F27">
            <w:pPr>
              <w:spacing w:line="480" w:lineRule="auto"/>
              <w:rPr>
                <w:rFonts w:ascii="Arial" w:hAnsi="Arial" w:cs="Arial"/>
                <w:b/>
                <w:bCs/>
                <w:sz w:val="24"/>
                <w:szCs w:val="24"/>
              </w:rPr>
            </w:pPr>
            <w:r>
              <w:rPr>
                <w:rFonts w:ascii="Arial" w:hAnsi="Arial" w:cs="Arial"/>
                <w:i/>
                <w:iCs/>
                <w:sz w:val="24"/>
                <w:szCs w:val="24"/>
              </w:rPr>
              <w:t xml:space="preserve">Framework highlighting </w:t>
            </w:r>
            <w:r w:rsidR="005B0A6B" w:rsidRPr="001549C9">
              <w:rPr>
                <w:rFonts w:ascii="Arial" w:hAnsi="Arial" w:cs="Arial"/>
                <w:i/>
                <w:iCs/>
                <w:sz w:val="24"/>
                <w:szCs w:val="24"/>
              </w:rPr>
              <w:t>Themes, Subthemes, Number of Contributors, and Quotes</w:t>
            </w:r>
          </w:p>
        </w:tc>
      </w:tr>
      <w:tr w:rsidR="005B0A6B" w:rsidRPr="005B0A6B" w14:paraId="7E9C63EE" w14:textId="77777777" w:rsidTr="009824BC">
        <w:tc>
          <w:tcPr>
            <w:tcW w:w="1880" w:type="dxa"/>
            <w:tcBorders>
              <w:right w:val="nil"/>
            </w:tcBorders>
          </w:tcPr>
          <w:p w14:paraId="6A6BFFC9" w14:textId="16220743" w:rsidR="005B0A6B" w:rsidRPr="00D0498D" w:rsidRDefault="005B0A6B" w:rsidP="00D0498D">
            <w:pPr>
              <w:spacing w:after="160" w:line="259" w:lineRule="auto"/>
              <w:jc w:val="center"/>
              <w:rPr>
                <w:rFonts w:ascii="Arial" w:hAnsi="Arial" w:cs="Arial"/>
                <w:sz w:val="24"/>
                <w:szCs w:val="24"/>
              </w:rPr>
            </w:pPr>
            <w:r w:rsidRPr="00D0498D">
              <w:rPr>
                <w:rFonts w:ascii="Arial" w:hAnsi="Arial" w:cs="Arial"/>
                <w:sz w:val="24"/>
                <w:szCs w:val="24"/>
              </w:rPr>
              <w:t>Theme</w:t>
            </w:r>
          </w:p>
        </w:tc>
        <w:tc>
          <w:tcPr>
            <w:tcW w:w="1880" w:type="dxa"/>
            <w:tcBorders>
              <w:left w:val="nil"/>
              <w:right w:val="nil"/>
            </w:tcBorders>
          </w:tcPr>
          <w:p w14:paraId="4C40C418" w14:textId="77777777" w:rsidR="005B0A6B" w:rsidRPr="00D0498D" w:rsidRDefault="005B0A6B" w:rsidP="00D0498D">
            <w:pPr>
              <w:spacing w:after="160" w:line="259" w:lineRule="auto"/>
              <w:jc w:val="center"/>
              <w:rPr>
                <w:rFonts w:ascii="Arial" w:hAnsi="Arial" w:cs="Arial"/>
                <w:sz w:val="24"/>
                <w:szCs w:val="24"/>
              </w:rPr>
            </w:pPr>
            <w:r w:rsidRPr="00D0498D">
              <w:rPr>
                <w:rFonts w:ascii="Arial" w:hAnsi="Arial" w:cs="Arial"/>
                <w:sz w:val="24"/>
                <w:szCs w:val="24"/>
              </w:rPr>
              <w:t>Sub-theme</w:t>
            </w:r>
          </w:p>
        </w:tc>
        <w:tc>
          <w:tcPr>
            <w:tcW w:w="1881" w:type="dxa"/>
            <w:tcBorders>
              <w:left w:val="nil"/>
              <w:right w:val="nil"/>
            </w:tcBorders>
          </w:tcPr>
          <w:p w14:paraId="6BAFB325" w14:textId="77777777" w:rsidR="005B0A6B" w:rsidRPr="00D0498D" w:rsidRDefault="005B0A6B" w:rsidP="00D0498D">
            <w:pPr>
              <w:spacing w:after="160" w:line="259" w:lineRule="auto"/>
              <w:jc w:val="center"/>
              <w:rPr>
                <w:rFonts w:ascii="Arial" w:hAnsi="Arial" w:cs="Arial"/>
                <w:sz w:val="24"/>
                <w:szCs w:val="24"/>
              </w:rPr>
            </w:pPr>
            <w:r w:rsidRPr="00D0498D">
              <w:rPr>
                <w:rFonts w:ascii="Arial" w:hAnsi="Arial" w:cs="Arial"/>
                <w:sz w:val="24"/>
                <w:szCs w:val="24"/>
              </w:rPr>
              <w:t>Frequency of Contribution</w:t>
            </w:r>
          </w:p>
        </w:tc>
        <w:tc>
          <w:tcPr>
            <w:tcW w:w="8307" w:type="dxa"/>
            <w:tcBorders>
              <w:left w:val="nil"/>
            </w:tcBorders>
          </w:tcPr>
          <w:p w14:paraId="4E7877E5" w14:textId="77777777" w:rsidR="005B0A6B" w:rsidRPr="00D0498D" w:rsidRDefault="005B0A6B" w:rsidP="00D0498D">
            <w:pPr>
              <w:spacing w:after="160" w:line="259" w:lineRule="auto"/>
              <w:jc w:val="center"/>
              <w:rPr>
                <w:rFonts w:ascii="Arial" w:hAnsi="Arial" w:cs="Arial"/>
                <w:sz w:val="24"/>
                <w:szCs w:val="24"/>
              </w:rPr>
            </w:pPr>
            <w:r w:rsidRPr="00D0498D">
              <w:rPr>
                <w:rFonts w:ascii="Arial" w:hAnsi="Arial" w:cs="Arial"/>
                <w:sz w:val="24"/>
                <w:szCs w:val="24"/>
              </w:rPr>
              <w:t>Example Quote</w:t>
            </w:r>
          </w:p>
        </w:tc>
      </w:tr>
      <w:tr w:rsidR="005B0A6B" w:rsidRPr="005B0A6B" w14:paraId="2DEF4083" w14:textId="77777777" w:rsidTr="009824BC">
        <w:tc>
          <w:tcPr>
            <w:tcW w:w="1880" w:type="dxa"/>
            <w:vMerge w:val="restart"/>
            <w:tcBorders>
              <w:right w:val="nil"/>
            </w:tcBorders>
          </w:tcPr>
          <w:p w14:paraId="50B29633"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Affective Attitude; Positively Changing Opinions</w:t>
            </w:r>
          </w:p>
        </w:tc>
        <w:tc>
          <w:tcPr>
            <w:tcW w:w="1880" w:type="dxa"/>
            <w:tcBorders>
              <w:left w:val="nil"/>
              <w:right w:val="nil"/>
            </w:tcBorders>
          </w:tcPr>
          <w:p w14:paraId="6E38FC5D"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Mixed Feelings Prior Starting</w:t>
            </w:r>
          </w:p>
        </w:tc>
        <w:tc>
          <w:tcPr>
            <w:tcW w:w="1881" w:type="dxa"/>
            <w:tcBorders>
              <w:left w:val="nil"/>
              <w:right w:val="nil"/>
            </w:tcBorders>
          </w:tcPr>
          <w:p w14:paraId="1B3673D3" w14:textId="5F9DCBA8"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12 (9 patients, 3 </w:t>
            </w:r>
            <w:r w:rsidR="00FE09FF">
              <w:rPr>
                <w:rFonts w:ascii="Arial" w:hAnsi="Arial" w:cs="Arial"/>
                <w:sz w:val="24"/>
                <w:szCs w:val="24"/>
              </w:rPr>
              <w:t>PWP</w:t>
            </w:r>
            <w:r w:rsidR="00A145FF">
              <w:rPr>
                <w:rFonts w:ascii="Arial" w:hAnsi="Arial" w:cs="Arial"/>
                <w:sz w:val="24"/>
                <w:szCs w:val="24"/>
              </w:rPr>
              <w:t>s</w:t>
            </w:r>
            <w:r w:rsidRPr="005B0A6B">
              <w:rPr>
                <w:rFonts w:ascii="Arial" w:hAnsi="Arial" w:cs="Arial"/>
                <w:sz w:val="24"/>
                <w:szCs w:val="24"/>
              </w:rPr>
              <w:t>)</w:t>
            </w:r>
          </w:p>
        </w:tc>
        <w:tc>
          <w:tcPr>
            <w:tcW w:w="8307" w:type="dxa"/>
            <w:tcBorders>
              <w:left w:val="nil"/>
            </w:tcBorders>
          </w:tcPr>
          <w:p w14:paraId="130618D5"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“Yeah, I think I think from way I were feeling to like </w:t>
            </w:r>
            <w:proofErr w:type="gramStart"/>
            <w:r w:rsidRPr="005B0A6B">
              <w:rPr>
                <w:rFonts w:ascii="Arial" w:hAnsi="Arial" w:cs="Arial"/>
                <w:sz w:val="24"/>
                <w:szCs w:val="24"/>
              </w:rPr>
              <w:t>actually going</w:t>
            </w:r>
            <w:proofErr w:type="gramEnd"/>
            <w:r w:rsidRPr="005B0A6B">
              <w:rPr>
                <w:rFonts w:ascii="Arial" w:hAnsi="Arial" w:cs="Arial"/>
                <w:sz w:val="24"/>
                <w:szCs w:val="24"/>
              </w:rPr>
              <w:t xml:space="preserve"> in for first session was like ‘argh’ the dread the felt the anxiety of actually I've got to go to that place to go into that place”. (P1)</w:t>
            </w:r>
          </w:p>
          <w:p w14:paraId="6BF3592D" w14:textId="77777777" w:rsidR="005B0A6B" w:rsidRPr="005B0A6B" w:rsidRDefault="005B0A6B" w:rsidP="005B0A6B">
            <w:pPr>
              <w:spacing w:after="160" w:line="259" w:lineRule="auto"/>
              <w:rPr>
                <w:rFonts w:ascii="Arial" w:hAnsi="Arial" w:cs="Arial"/>
                <w:sz w:val="24"/>
                <w:szCs w:val="24"/>
              </w:rPr>
            </w:pPr>
          </w:p>
          <w:p w14:paraId="71B0FD38" w14:textId="5EA400E2"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“I </w:t>
            </w:r>
            <w:proofErr w:type="gramStart"/>
            <w:r w:rsidRPr="005B0A6B">
              <w:rPr>
                <w:rFonts w:ascii="Arial" w:hAnsi="Arial" w:cs="Arial"/>
                <w:sz w:val="24"/>
                <w:szCs w:val="24"/>
              </w:rPr>
              <w:t>were</w:t>
            </w:r>
            <w:proofErr w:type="gramEnd"/>
            <w:r w:rsidRPr="005B0A6B">
              <w:rPr>
                <w:rFonts w:ascii="Arial" w:hAnsi="Arial" w:cs="Arial"/>
                <w:sz w:val="24"/>
                <w:szCs w:val="24"/>
              </w:rPr>
              <w:t xml:space="preserve"> a little bit sceptical about it to start with.” (</w:t>
            </w:r>
            <w:r w:rsidR="00FE09FF">
              <w:rPr>
                <w:rFonts w:ascii="Arial" w:hAnsi="Arial" w:cs="Arial"/>
                <w:sz w:val="24"/>
                <w:szCs w:val="24"/>
              </w:rPr>
              <w:t>PWP</w:t>
            </w:r>
            <w:r w:rsidRPr="005B0A6B">
              <w:rPr>
                <w:rFonts w:ascii="Arial" w:hAnsi="Arial" w:cs="Arial"/>
                <w:sz w:val="24"/>
                <w:szCs w:val="24"/>
              </w:rPr>
              <w:t>1)</w:t>
            </w:r>
          </w:p>
        </w:tc>
      </w:tr>
      <w:tr w:rsidR="005B0A6B" w:rsidRPr="005B0A6B" w14:paraId="1FED0C6E" w14:textId="77777777" w:rsidTr="009824BC">
        <w:tc>
          <w:tcPr>
            <w:tcW w:w="1880" w:type="dxa"/>
            <w:vMerge/>
            <w:tcBorders>
              <w:right w:val="nil"/>
            </w:tcBorders>
          </w:tcPr>
          <w:p w14:paraId="4E8A9C1C"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3693B2B1"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Largely Positive Feelings</w:t>
            </w:r>
          </w:p>
        </w:tc>
        <w:tc>
          <w:tcPr>
            <w:tcW w:w="1881" w:type="dxa"/>
            <w:tcBorders>
              <w:left w:val="nil"/>
              <w:right w:val="nil"/>
            </w:tcBorders>
          </w:tcPr>
          <w:p w14:paraId="5B3B05F1" w14:textId="23EACA95"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12 (8 patients, 4 </w:t>
            </w:r>
            <w:r w:rsidR="00FE09FF">
              <w:rPr>
                <w:rFonts w:ascii="Arial" w:hAnsi="Arial" w:cs="Arial"/>
                <w:sz w:val="24"/>
                <w:szCs w:val="24"/>
              </w:rPr>
              <w:t>PWP</w:t>
            </w:r>
            <w:r w:rsidR="00A145FF">
              <w:rPr>
                <w:rFonts w:ascii="Arial" w:hAnsi="Arial" w:cs="Arial"/>
                <w:sz w:val="24"/>
                <w:szCs w:val="24"/>
              </w:rPr>
              <w:t>s</w:t>
            </w:r>
            <w:r w:rsidRPr="005B0A6B">
              <w:rPr>
                <w:rFonts w:ascii="Arial" w:hAnsi="Arial" w:cs="Arial"/>
                <w:sz w:val="24"/>
                <w:szCs w:val="24"/>
              </w:rPr>
              <w:t>)</w:t>
            </w:r>
          </w:p>
        </w:tc>
        <w:tc>
          <w:tcPr>
            <w:tcW w:w="8307" w:type="dxa"/>
            <w:tcBorders>
              <w:left w:val="nil"/>
            </w:tcBorders>
          </w:tcPr>
          <w:p w14:paraId="025FDFFF" w14:textId="77777777" w:rsidR="005B0A6B" w:rsidRPr="005B0A6B" w:rsidRDefault="005B0A6B" w:rsidP="005B0A6B">
            <w:pPr>
              <w:spacing w:after="160" w:line="259" w:lineRule="auto"/>
              <w:rPr>
                <w:rFonts w:ascii="Arial" w:hAnsi="Arial" w:cs="Arial"/>
                <w:sz w:val="24"/>
                <w:szCs w:val="24"/>
              </w:rPr>
            </w:pPr>
            <w:proofErr w:type="gramStart"/>
            <w:r w:rsidRPr="005B0A6B">
              <w:rPr>
                <w:rFonts w:ascii="Arial" w:hAnsi="Arial" w:cs="Arial"/>
                <w:sz w:val="24"/>
                <w:szCs w:val="24"/>
              </w:rPr>
              <w:t>“ Erm</w:t>
            </w:r>
            <w:proofErr w:type="gramEnd"/>
            <w:r w:rsidRPr="005B0A6B">
              <w:rPr>
                <w:rFonts w:ascii="Arial" w:hAnsi="Arial" w:cs="Arial"/>
                <w:sz w:val="24"/>
                <w:szCs w:val="24"/>
              </w:rPr>
              <w:t>, no, just that I really enjoyed it, it really helped.” (P2)</w:t>
            </w:r>
          </w:p>
          <w:p w14:paraId="3320ED43" w14:textId="77777777" w:rsidR="005B0A6B" w:rsidRPr="005B0A6B" w:rsidRDefault="005B0A6B" w:rsidP="005B0A6B">
            <w:pPr>
              <w:spacing w:after="160" w:line="259" w:lineRule="auto"/>
              <w:rPr>
                <w:rFonts w:ascii="Arial" w:hAnsi="Arial" w:cs="Arial"/>
                <w:sz w:val="24"/>
                <w:szCs w:val="24"/>
              </w:rPr>
            </w:pPr>
          </w:p>
          <w:p w14:paraId="113B02F4" w14:textId="670A85B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“No (laughs) I wanted to like, you know, give you something but, no, as you can tell I had a good experience with it so I don’t know what I would change to be honest.” (</w:t>
            </w:r>
            <w:r w:rsidR="00A145FF">
              <w:rPr>
                <w:rFonts w:ascii="Arial" w:hAnsi="Arial" w:cs="Arial"/>
                <w:sz w:val="24"/>
                <w:szCs w:val="24"/>
              </w:rPr>
              <w:t>PWP</w:t>
            </w:r>
            <w:r w:rsidRPr="005B0A6B">
              <w:rPr>
                <w:rFonts w:ascii="Arial" w:hAnsi="Arial" w:cs="Arial"/>
                <w:sz w:val="24"/>
                <w:szCs w:val="24"/>
              </w:rPr>
              <w:t>3)</w:t>
            </w:r>
          </w:p>
        </w:tc>
      </w:tr>
      <w:tr w:rsidR="005B0A6B" w:rsidRPr="005B0A6B" w14:paraId="550B1FF6" w14:textId="77777777" w:rsidTr="009824BC">
        <w:tc>
          <w:tcPr>
            <w:tcW w:w="1880" w:type="dxa"/>
            <w:vMerge w:val="restart"/>
            <w:tcBorders>
              <w:right w:val="nil"/>
            </w:tcBorders>
          </w:tcPr>
          <w:p w14:paraId="64029DDE"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Burden</w:t>
            </w:r>
          </w:p>
        </w:tc>
        <w:tc>
          <w:tcPr>
            <w:tcW w:w="1880" w:type="dxa"/>
            <w:tcBorders>
              <w:left w:val="nil"/>
              <w:right w:val="nil"/>
            </w:tcBorders>
          </w:tcPr>
          <w:p w14:paraId="536F398B"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Emotional Burden</w:t>
            </w:r>
          </w:p>
        </w:tc>
        <w:tc>
          <w:tcPr>
            <w:tcW w:w="1881" w:type="dxa"/>
            <w:tcBorders>
              <w:left w:val="nil"/>
              <w:right w:val="nil"/>
            </w:tcBorders>
          </w:tcPr>
          <w:p w14:paraId="6CFF78E9" w14:textId="1D4C8CE9"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8 (4 patients, 4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1FCE86AC"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“But then I obviously did me track and did a new one and I managed to find the way to get out of it so but yeah it </w:t>
            </w:r>
            <w:proofErr w:type="gramStart"/>
            <w:r w:rsidRPr="005B0A6B">
              <w:rPr>
                <w:rFonts w:ascii="Arial" w:hAnsi="Arial" w:cs="Arial"/>
                <w:sz w:val="24"/>
                <w:szCs w:val="24"/>
              </w:rPr>
              <w:t>were</w:t>
            </w:r>
            <w:proofErr w:type="gramEnd"/>
            <w:r w:rsidRPr="005B0A6B">
              <w:rPr>
                <w:rFonts w:ascii="Arial" w:hAnsi="Arial" w:cs="Arial"/>
                <w:sz w:val="24"/>
                <w:szCs w:val="24"/>
              </w:rPr>
              <w:t xml:space="preserve"> a bit doom and gloom like going really root of the problem do you know what I mean?”. (P8)</w:t>
            </w:r>
          </w:p>
          <w:p w14:paraId="51112A0F" w14:textId="77777777" w:rsidR="005B0A6B" w:rsidRPr="005B0A6B" w:rsidRDefault="005B0A6B" w:rsidP="005B0A6B">
            <w:pPr>
              <w:spacing w:after="160" w:line="259" w:lineRule="auto"/>
              <w:rPr>
                <w:rFonts w:ascii="Arial" w:hAnsi="Arial" w:cs="Arial"/>
                <w:sz w:val="24"/>
                <w:szCs w:val="24"/>
              </w:rPr>
            </w:pPr>
          </w:p>
          <w:p w14:paraId="1A87566C" w14:textId="5A961AFD"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“I think for some clients, erm, and can be quite I suppose hard hitting, erm, kind of thinking about family and where things might have come from in </w:t>
            </w:r>
            <w:r w:rsidRPr="005B0A6B">
              <w:rPr>
                <w:rFonts w:ascii="Arial" w:hAnsi="Arial" w:cs="Arial"/>
                <w:sz w:val="24"/>
                <w:szCs w:val="24"/>
              </w:rPr>
              <w:lastRenderedPageBreak/>
              <w:t xml:space="preserve">relationship roles and that making that kind of again that light bulb moment so </w:t>
            </w:r>
            <w:proofErr w:type="gramStart"/>
            <w:r w:rsidRPr="005B0A6B">
              <w:rPr>
                <w:rFonts w:ascii="Arial" w:hAnsi="Arial" w:cs="Arial"/>
                <w:sz w:val="24"/>
                <w:szCs w:val="24"/>
              </w:rPr>
              <w:t>that can that can</w:t>
            </w:r>
            <w:proofErr w:type="gramEnd"/>
            <w:r w:rsidRPr="005B0A6B">
              <w:rPr>
                <w:rFonts w:ascii="Arial" w:hAnsi="Arial" w:cs="Arial"/>
                <w:sz w:val="24"/>
                <w:szCs w:val="24"/>
              </w:rPr>
              <w:t xml:space="preserve"> be a cost”. (</w:t>
            </w:r>
            <w:r w:rsidR="00A145FF">
              <w:rPr>
                <w:rFonts w:ascii="Arial" w:hAnsi="Arial" w:cs="Arial"/>
                <w:sz w:val="24"/>
                <w:szCs w:val="24"/>
              </w:rPr>
              <w:t>PWP</w:t>
            </w:r>
            <w:r w:rsidRPr="005B0A6B">
              <w:rPr>
                <w:rFonts w:ascii="Arial" w:hAnsi="Arial" w:cs="Arial"/>
                <w:sz w:val="24"/>
                <w:szCs w:val="24"/>
              </w:rPr>
              <w:t>2)</w:t>
            </w:r>
          </w:p>
        </w:tc>
      </w:tr>
      <w:tr w:rsidR="005B0A6B" w:rsidRPr="005B0A6B" w14:paraId="626A082C" w14:textId="77777777" w:rsidTr="009824BC">
        <w:tc>
          <w:tcPr>
            <w:tcW w:w="1880" w:type="dxa"/>
            <w:vMerge/>
            <w:tcBorders>
              <w:right w:val="nil"/>
            </w:tcBorders>
          </w:tcPr>
          <w:p w14:paraId="26D5F916"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79C176DD" w14:textId="0BEAF635" w:rsidR="005B0A6B" w:rsidRPr="005B0A6B" w:rsidRDefault="00FE09FF" w:rsidP="005B0A6B">
            <w:pPr>
              <w:spacing w:after="160" w:line="259" w:lineRule="auto"/>
              <w:rPr>
                <w:rFonts w:ascii="Arial" w:hAnsi="Arial" w:cs="Arial"/>
                <w:sz w:val="24"/>
                <w:szCs w:val="24"/>
              </w:rPr>
            </w:pPr>
            <w:r>
              <w:rPr>
                <w:rFonts w:ascii="Arial" w:hAnsi="Arial" w:cs="Arial"/>
                <w:sz w:val="24"/>
                <w:szCs w:val="24"/>
              </w:rPr>
              <w:t>PWP</w:t>
            </w:r>
            <w:r w:rsidR="00A145FF">
              <w:rPr>
                <w:rFonts w:ascii="Arial" w:hAnsi="Arial" w:cs="Arial"/>
                <w:sz w:val="24"/>
                <w:szCs w:val="24"/>
              </w:rPr>
              <w:t>s</w:t>
            </w:r>
            <w:r w:rsidR="005B0A6B" w:rsidRPr="005B0A6B">
              <w:rPr>
                <w:rFonts w:ascii="Arial" w:hAnsi="Arial" w:cs="Arial"/>
                <w:sz w:val="24"/>
                <w:szCs w:val="24"/>
              </w:rPr>
              <w:t xml:space="preserve"> Effort</w:t>
            </w:r>
          </w:p>
        </w:tc>
        <w:tc>
          <w:tcPr>
            <w:tcW w:w="1881" w:type="dxa"/>
            <w:tcBorders>
              <w:left w:val="nil"/>
              <w:right w:val="nil"/>
            </w:tcBorders>
          </w:tcPr>
          <w:p w14:paraId="0DF9ED21" w14:textId="5572E6A2"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3 (0 patients, 3 </w:t>
            </w:r>
            <w:r w:rsidR="00A145FF">
              <w:rPr>
                <w:rFonts w:ascii="Arial" w:hAnsi="Arial" w:cs="Arial"/>
                <w:sz w:val="24"/>
                <w:szCs w:val="24"/>
              </w:rPr>
              <w:t>PWP</w:t>
            </w:r>
            <w:r w:rsidR="00DA4095">
              <w:rPr>
                <w:rFonts w:ascii="Arial" w:hAnsi="Arial" w:cs="Arial"/>
                <w:sz w:val="24"/>
                <w:szCs w:val="24"/>
              </w:rPr>
              <w:t>s</w:t>
            </w:r>
            <w:r w:rsidRPr="005B0A6B">
              <w:rPr>
                <w:rFonts w:ascii="Arial" w:hAnsi="Arial" w:cs="Arial"/>
                <w:sz w:val="24"/>
                <w:szCs w:val="24"/>
              </w:rPr>
              <w:t>)</w:t>
            </w:r>
          </w:p>
        </w:tc>
        <w:tc>
          <w:tcPr>
            <w:tcW w:w="8307" w:type="dxa"/>
            <w:tcBorders>
              <w:left w:val="nil"/>
            </w:tcBorders>
          </w:tcPr>
          <w:p w14:paraId="480AD3BE" w14:textId="0381BEC6"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“Erm, I suppose spinning plates (laughs) erm, again I if I was if I’d just started kind of a obviously everything changed for me personally, er, with job and everything like that which wasn’t massively helpful at the time but I think the, erm, biggest of the spinning plates of like getting trying to get this getting my head into that and then going to maybe low intensity as </w:t>
            </w:r>
            <w:proofErr w:type="spellStart"/>
            <w:r w:rsidRPr="005B0A6B">
              <w:rPr>
                <w:rFonts w:ascii="Arial" w:hAnsi="Arial" w:cs="Arial"/>
                <w:sz w:val="24"/>
                <w:szCs w:val="24"/>
              </w:rPr>
              <w:t>as</w:t>
            </w:r>
            <w:proofErr w:type="spellEnd"/>
            <w:r w:rsidRPr="005B0A6B">
              <w:rPr>
                <w:rFonts w:ascii="Arial" w:hAnsi="Arial" w:cs="Arial"/>
                <w:sz w:val="24"/>
                <w:szCs w:val="24"/>
              </w:rPr>
              <w:t xml:space="preserve"> usual step two.” (</w:t>
            </w:r>
            <w:r w:rsidR="00A145FF">
              <w:rPr>
                <w:rFonts w:ascii="Arial" w:hAnsi="Arial" w:cs="Arial"/>
                <w:sz w:val="24"/>
                <w:szCs w:val="24"/>
              </w:rPr>
              <w:t>PWP</w:t>
            </w:r>
            <w:r w:rsidRPr="005B0A6B">
              <w:rPr>
                <w:rFonts w:ascii="Arial" w:hAnsi="Arial" w:cs="Arial"/>
                <w:sz w:val="24"/>
                <w:szCs w:val="24"/>
              </w:rPr>
              <w:t>2)</w:t>
            </w:r>
          </w:p>
        </w:tc>
      </w:tr>
      <w:tr w:rsidR="005B0A6B" w:rsidRPr="005B0A6B" w14:paraId="74F1C3B7" w14:textId="77777777" w:rsidTr="009824BC">
        <w:tc>
          <w:tcPr>
            <w:tcW w:w="1880" w:type="dxa"/>
            <w:vMerge w:val="restart"/>
            <w:tcBorders>
              <w:right w:val="nil"/>
            </w:tcBorders>
          </w:tcPr>
          <w:p w14:paraId="18C86C42"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Intervention Coherence </w:t>
            </w:r>
          </w:p>
        </w:tc>
        <w:tc>
          <w:tcPr>
            <w:tcW w:w="1880" w:type="dxa"/>
            <w:tcBorders>
              <w:left w:val="nil"/>
              <w:right w:val="nil"/>
            </w:tcBorders>
          </w:tcPr>
          <w:p w14:paraId="5BEDE582"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Developing Understanding</w:t>
            </w:r>
          </w:p>
        </w:tc>
        <w:tc>
          <w:tcPr>
            <w:tcW w:w="1881" w:type="dxa"/>
            <w:tcBorders>
              <w:left w:val="nil"/>
              <w:right w:val="nil"/>
            </w:tcBorders>
          </w:tcPr>
          <w:p w14:paraId="508A9BA5" w14:textId="3406CA0A"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7 (4 patients, 3 </w:t>
            </w:r>
            <w:r w:rsidR="00A145FF">
              <w:rPr>
                <w:rFonts w:ascii="Arial" w:hAnsi="Arial" w:cs="Arial"/>
                <w:sz w:val="24"/>
                <w:szCs w:val="24"/>
              </w:rPr>
              <w:t>PWP</w:t>
            </w:r>
            <w:r w:rsidR="00DA4095">
              <w:rPr>
                <w:rFonts w:ascii="Arial" w:hAnsi="Arial" w:cs="Arial"/>
                <w:sz w:val="24"/>
                <w:szCs w:val="24"/>
              </w:rPr>
              <w:t>s</w:t>
            </w:r>
            <w:r w:rsidRPr="005B0A6B">
              <w:rPr>
                <w:rFonts w:ascii="Arial" w:hAnsi="Arial" w:cs="Arial"/>
                <w:sz w:val="24"/>
                <w:szCs w:val="24"/>
              </w:rPr>
              <w:t>)</w:t>
            </w:r>
          </w:p>
        </w:tc>
        <w:tc>
          <w:tcPr>
            <w:tcW w:w="8307" w:type="dxa"/>
            <w:tcBorders>
              <w:left w:val="nil"/>
            </w:tcBorders>
          </w:tcPr>
          <w:p w14:paraId="7081E699"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“In the grand scheme of </w:t>
            </w:r>
            <w:proofErr w:type="gramStart"/>
            <w:r w:rsidRPr="005B0A6B">
              <w:rPr>
                <w:rFonts w:ascii="Arial" w:hAnsi="Arial" w:cs="Arial"/>
                <w:sz w:val="24"/>
                <w:szCs w:val="24"/>
              </w:rPr>
              <w:t>things</w:t>
            </w:r>
            <w:proofErr w:type="gramEnd"/>
            <w:r w:rsidRPr="005B0A6B">
              <w:rPr>
                <w:rFonts w:ascii="Arial" w:hAnsi="Arial" w:cs="Arial"/>
                <w:sz w:val="24"/>
                <w:szCs w:val="24"/>
              </w:rPr>
              <w:t xml:space="preserve"> it all makes sense but not until later on so it’s difficult to pinpoint something, you know, that that’s it’s I don’t think there's anything any part of it that’s not particularly helpful.” (P4)</w:t>
            </w:r>
          </w:p>
          <w:p w14:paraId="42787DBC" w14:textId="77777777" w:rsidR="005B0A6B" w:rsidRPr="005B0A6B" w:rsidRDefault="005B0A6B" w:rsidP="005B0A6B">
            <w:pPr>
              <w:spacing w:after="160" w:line="259" w:lineRule="auto"/>
              <w:rPr>
                <w:rFonts w:ascii="Arial" w:hAnsi="Arial" w:cs="Arial"/>
                <w:sz w:val="24"/>
                <w:szCs w:val="24"/>
              </w:rPr>
            </w:pPr>
          </w:p>
          <w:p w14:paraId="237C5C68" w14:textId="23805CF1"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“I think I’d like more time I think to get to grips with it because obviously it’s quite speedy, you know, we were doing that a day of training and that we’re kind of in and doing it.” (</w:t>
            </w:r>
            <w:r w:rsidR="00A145FF">
              <w:rPr>
                <w:rFonts w:ascii="Arial" w:hAnsi="Arial" w:cs="Arial"/>
                <w:sz w:val="24"/>
                <w:szCs w:val="24"/>
              </w:rPr>
              <w:t>PWP</w:t>
            </w:r>
            <w:r w:rsidRPr="005B0A6B">
              <w:rPr>
                <w:rFonts w:ascii="Arial" w:hAnsi="Arial" w:cs="Arial"/>
                <w:sz w:val="24"/>
                <w:szCs w:val="24"/>
              </w:rPr>
              <w:t>4)</w:t>
            </w:r>
          </w:p>
        </w:tc>
      </w:tr>
      <w:tr w:rsidR="005B0A6B" w:rsidRPr="005B0A6B" w14:paraId="7E18B608" w14:textId="77777777" w:rsidTr="009824BC">
        <w:tc>
          <w:tcPr>
            <w:tcW w:w="1880" w:type="dxa"/>
            <w:vMerge/>
            <w:tcBorders>
              <w:right w:val="nil"/>
            </w:tcBorders>
          </w:tcPr>
          <w:p w14:paraId="79EE3DAF"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43C16CAB"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Different Parts Understood</w:t>
            </w:r>
          </w:p>
        </w:tc>
        <w:tc>
          <w:tcPr>
            <w:tcW w:w="1881" w:type="dxa"/>
            <w:tcBorders>
              <w:left w:val="nil"/>
              <w:right w:val="nil"/>
            </w:tcBorders>
          </w:tcPr>
          <w:p w14:paraId="6E72ACF7" w14:textId="016780CA"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14 (10 patients, 4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40627F8F"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“I understand that, erm, it were you know to help me, you know, like with relationships and me, you know, to towards people and </w:t>
            </w:r>
            <w:proofErr w:type="spellStart"/>
            <w:r w:rsidRPr="005B0A6B">
              <w:rPr>
                <w:rFonts w:ascii="Arial" w:hAnsi="Arial" w:cs="Arial"/>
                <w:sz w:val="24"/>
                <w:szCs w:val="24"/>
              </w:rPr>
              <w:t>and</w:t>
            </w:r>
            <w:proofErr w:type="spellEnd"/>
            <w:r w:rsidRPr="005B0A6B">
              <w:rPr>
                <w:rFonts w:ascii="Arial" w:hAnsi="Arial" w:cs="Arial"/>
                <w:sz w:val="24"/>
                <w:szCs w:val="24"/>
              </w:rPr>
              <w:t xml:space="preserve"> why, you know, like why, why I'm a people pleaser and, erm, and I get dismissed and excluded and things but </w:t>
            </w:r>
            <w:proofErr w:type="spellStart"/>
            <w:r w:rsidRPr="005B0A6B">
              <w:rPr>
                <w:rFonts w:ascii="Arial" w:hAnsi="Arial" w:cs="Arial"/>
                <w:sz w:val="24"/>
                <w:szCs w:val="24"/>
              </w:rPr>
              <w:t>but</w:t>
            </w:r>
            <w:proofErr w:type="spellEnd"/>
            <w:r w:rsidRPr="005B0A6B">
              <w:rPr>
                <w:rFonts w:ascii="Arial" w:hAnsi="Arial" w:cs="Arial"/>
                <w:sz w:val="24"/>
                <w:szCs w:val="24"/>
              </w:rPr>
              <w:t xml:space="preserve"> I learnt that it’s like it is some things from me, erm, you know like me past which weren’t, do you know what I mean, but it’s also to do with me eyesight as well.” (P3)</w:t>
            </w:r>
          </w:p>
          <w:p w14:paraId="1DC4664C" w14:textId="77777777" w:rsidR="005B0A6B" w:rsidRPr="005B0A6B" w:rsidRDefault="005B0A6B" w:rsidP="005B0A6B">
            <w:pPr>
              <w:spacing w:after="160" w:line="259" w:lineRule="auto"/>
              <w:rPr>
                <w:rFonts w:ascii="Arial" w:hAnsi="Arial" w:cs="Arial"/>
                <w:sz w:val="24"/>
                <w:szCs w:val="24"/>
              </w:rPr>
            </w:pPr>
          </w:p>
          <w:p w14:paraId="129520D1" w14:textId="0E7A4712"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“So my understanding of that is, erm, for people to have like a new perspective on understanding the root causes of their mental health problems but with a view to having a solution for that and the and having something that they can practice and put into practice but I think in terms of, </w:t>
            </w:r>
            <w:r w:rsidRPr="005B0A6B">
              <w:rPr>
                <w:rFonts w:ascii="Arial" w:hAnsi="Arial" w:cs="Arial"/>
                <w:sz w:val="24"/>
                <w:szCs w:val="24"/>
              </w:rPr>
              <w:lastRenderedPageBreak/>
              <w:t>erm, how they think about things how they view themselves how they value themselves in relation to others”. (</w:t>
            </w:r>
            <w:r w:rsidR="00A145FF">
              <w:rPr>
                <w:rFonts w:ascii="Arial" w:hAnsi="Arial" w:cs="Arial"/>
                <w:sz w:val="24"/>
                <w:szCs w:val="24"/>
              </w:rPr>
              <w:t>PWP</w:t>
            </w:r>
            <w:r w:rsidRPr="005B0A6B">
              <w:rPr>
                <w:rFonts w:ascii="Arial" w:hAnsi="Arial" w:cs="Arial"/>
                <w:sz w:val="24"/>
                <w:szCs w:val="24"/>
              </w:rPr>
              <w:t>1)</w:t>
            </w:r>
          </w:p>
        </w:tc>
      </w:tr>
      <w:tr w:rsidR="005B0A6B" w:rsidRPr="005B0A6B" w14:paraId="17187CC9" w14:textId="77777777" w:rsidTr="009824BC">
        <w:tc>
          <w:tcPr>
            <w:tcW w:w="1880" w:type="dxa"/>
            <w:vMerge/>
            <w:tcBorders>
              <w:right w:val="nil"/>
            </w:tcBorders>
          </w:tcPr>
          <w:p w14:paraId="150C5562"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1534497A"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CAT Language</w:t>
            </w:r>
          </w:p>
        </w:tc>
        <w:tc>
          <w:tcPr>
            <w:tcW w:w="1881" w:type="dxa"/>
            <w:tcBorders>
              <w:left w:val="nil"/>
              <w:right w:val="nil"/>
            </w:tcBorders>
          </w:tcPr>
          <w:p w14:paraId="11F37BA1" w14:textId="57AA86D2"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9 (5 patients, 4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44DA8CB4"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w:t>
            </w:r>
            <w:proofErr w:type="gramStart"/>
            <w:r w:rsidRPr="005B0A6B">
              <w:rPr>
                <w:rFonts w:ascii="Arial" w:hAnsi="Arial" w:cs="Arial"/>
                <w:sz w:val="24"/>
                <w:szCs w:val="24"/>
              </w:rPr>
              <w:t>Yeah</w:t>
            </w:r>
            <w:proofErr w:type="gramEnd"/>
            <w:r w:rsidRPr="005B0A6B">
              <w:rPr>
                <w:rFonts w:ascii="Arial" w:hAnsi="Arial" w:cs="Arial"/>
                <w:sz w:val="24"/>
                <w:szCs w:val="24"/>
              </w:rPr>
              <w:t xml:space="preserve"> I mean obviously, erm, there was some of the tips regarding the exit strategies, you know, if you start to get into the downward spiral of like thinking and ruminating ‘cos ruminating was one of my biggest problems” (P11)</w:t>
            </w:r>
          </w:p>
          <w:p w14:paraId="0F54BE98" w14:textId="77777777" w:rsidR="005B0A6B" w:rsidRPr="005B0A6B" w:rsidRDefault="005B0A6B" w:rsidP="005B0A6B">
            <w:pPr>
              <w:spacing w:after="160" w:line="259" w:lineRule="auto"/>
              <w:rPr>
                <w:rFonts w:ascii="Arial" w:hAnsi="Arial" w:cs="Arial"/>
                <w:sz w:val="24"/>
                <w:szCs w:val="24"/>
              </w:rPr>
            </w:pPr>
          </w:p>
          <w:p w14:paraId="41208198" w14:textId="4B964363"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“Erm, so I think the most helpful again is that relationship role and those middle sections really.” (</w:t>
            </w:r>
            <w:r w:rsidR="00A145FF">
              <w:rPr>
                <w:rFonts w:ascii="Arial" w:hAnsi="Arial" w:cs="Arial"/>
                <w:sz w:val="24"/>
                <w:szCs w:val="24"/>
              </w:rPr>
              <w:t>PWP</w:t>
            </w:r>
            <w:r w:rsidRPr="005B0A6B">
              <w:rPr>
                <w:rFonts w:ascii="Arial" w:hAnsi="Arial" w:cs="Arial"/>
                <w:sz w:val="24"/>
                <w:szCs w:val="24"/>
              </w:rPr>
              <w:t>4)</w:t>
            </w:r>
          </w:p>
        </w:tc>
      </w:tr>
      <w:tr w:rsidR="005B0A6B" w:rsidRPr="005B0A6B" w14:paraId="404EA9F2" w14:textId="77777777" w:rsidTr="009824BC">
        <w:tc>
          <w:tcPr>
            <w:tcW w:w="1880" w:type="dxa"/>
            <w:vMerge w:val="restart"/>
            <w:tcBorders>
              <w:right w:val="nil"/>
            </w:tcBorders>
          </w:tcPr>
          <w:p w14:paraId="2177F952"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Cost</w:t>
            </w:r>
          </w:p>
        </w:tc>
        <w:tc>
          <w:tcPr>
            <w:tcW w:w="1880" w:type="dxa"/>
            <w:tcBorders>
              <w:left w:val="nil"/>
              <w:right w:val="nil"/>
            </w:tcBorders>
          </w:tcPr>
          <w:p w14:paraId="12A49183"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No Drawbacks or Costs</w:t>
            </w:r>
          </w:p>
        </w:tc>
        <w:tc>
          <w:tcPr>
            <w:tcW w:w="1881" w:type="dxa"/>
            <w:tcBorders>
              <w:left w:val="nil"/>
              <w:right w:val="nil"/>
            </w:tcBorders>
          </w:tcPr>
          <w:p w14:paraId="4E6F1672" w14:textId="5FB9AFF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10 (6 patients, 4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16BCF4AD"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w:t>
            </w:r>
            <w:proofErr w:type="gramStart"/>
            <w:r w:rsidRPr="005B0A6B">
              <w:rPr>
                <w:rFonts w:ascii="Arial" w:hAnsi="Arial" w:cs="Arial"/>
                <w:sz w:val="24"/>
                <w:szCs w:val="24"/>
              </w:rPr>
              <w:t>No</w:t>
            </w:r>
            <w:proofErr w:type="gramEnd"/>
            <w:r w:rsidRPr="005B0A6B">
              <w:rPr>
                <w:rFonts w:ascii="Arial" w:hAnsi="Arial" w:cs="Arial"/>
                <w:sz w:val="24"/>
                <w:szCs w:val="24"/>
              </w:rPr>
              <w:t xml:space="preserve"> I think that honestly I cannot everything obviously everything’s been free and every step of the way has been fantastic so I can’t there's no complaints of cost or anything like that, erm…”. (P10)</w:t>
            </w:r>
          </w:p>
          <w:p w14:paraId="6A033B7B" w14:textId="77777777" w:rsidR="005B0A6B" w:rsidRPr="005B0A6B" w:rsidRDefault="005B0A6B" w:rsidP="005B0A6B">
            <w:pPr>
              <w:spacing w:after="160" w:line="259" w:lineRule="auto"/>
              <w:rPr>
                <w:rFonts w:ascii="Arial" w:hAnsi="Arial" w:cs="Arial"/>
                <w:sz w:val="24"/>
                <w:szCs w:val="24"/>
              </w:rPr>
            </w:pPr>
          </w:p>
          <w:p w14:paraId="190DC516" w14:textId="56F10FB8"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w:t>
            </w:r>
            <w:proofErr w:type="gramStart"/>
            <w:r w:rsidRPr="005B0A6B">
              <w:rPr>
                <w:rFonts w:ascii="Arial" w:hAnsi="Arial" w:cs="Arial"/>
                <w:sz w:val="24"/>
                <w:szCs w:val="24"/>
              </w:rPr>
              <w:t>No</w:t>
            </w:r>
            <w:proofErr w:type="gramEnd"/>
            <w:r w:rsidRPr="005B0A6B">
              <w:rPr>
                <w:rFonts w:ascii="Arial" w:hAnsi="Arial" w:cs="Arial"/>
                <w:sz w:val="24"/>
                <w:szCs w:val="24"/>
              </w:rPr>
              <w:t xml:space="preserve"> I didn’t I </w:t>
            </w:r>
            <w:proofErr w:type="spellStart"/>
            <w:r w:rsidRPr="005B0A6B">
              <w:rPr>
                <w:rFonts w:ascii="Arial" w:hAnsi="Arial" w:cs="Arial"/>
                <w:sz w:val="24"/>
                <w:szCs w:val="24"/>
              </w:rPr>
              <w:t>I</w:t>
            </w:r>
            <w:proofErr w:type="spellEnd"/>
            <w:r w:rsidRPr="005B0A6B">
              <w:rPr>
                <w:rFonts w:ascii="Arial" w:hAnsi="Arial" w:cs="Arial"/>
                <w:sz w:val="24"/>
                <w:szCs w:val="24"/>
              </w:rPr>
              <w:t xml:space="preserve"> didn’t have to kind of make any adaptations to be honest really or make any changes it fit exactly as it as it would do with kind of my standardised </w:t>
            </w:r>
            <w:r w:rsidR="00A145FF">
              <w:rPr>
                <w:rFonts w:ascii="Arial" w:hAnsi="Arial" w:cs="Arial"/>
                <w:sz w:val="24"/>
                <w:szCs w:val="24"/>
              </w:rPr>
              <w:t>PWPs</w:t>
            </w:r>
            <w:r w:rsidRPr="005B0A6B">
              <w:rPr>
                <w:rFonts w:ascii="Arial" w:hAnsi="Arial" w:cs="Arial"/>
                <w:sz w:val="24"/>
                <w:szCs w:val="24"/>
              </w:rPr>
              <w:t xml:space="preserve"> work I did weekly sessions like I normally do, they were like 35 minutes long.” (</w:t>
            </w:r>
            <w:r w:rsidR="00A145FF">
              <w:rPr>
                <w:rFonts w:ascii="Arial" w:hAnsi="Arial" w:cs="Arial"/>
                <w:sz w:val="24"/>
                <w:szCs w:val="24"/>
              </w:rPr>
              <w:t>PWP</w:t>
            </w:r>
            <w:r w:rsidRPr="005B0A6B">
              <w:rPr>
                <w:rFonts w:ascii="Arial" w:hAnsi="Arial" w:cs="Arial"/>
                <w:sz w:val="24"/>
                <w:szCs w:val="24"/>
              </w:rPr>
              <w:t>3)</w:t>
            </w:r>
          </w:p>
        </w:tc>
      </w:tr>
      <w:tr w:rsidR="005B0A6B" w:rsidRPr="005B0A6B" w14:paraId="03C8B91C" w14:textId="77777777" w:rsidTr="009824BC">
        <w:tc>
          <w:tcPr>
            <w:tcW w:w="1880" w:type="dxa"/>
            <w:vMerge/>
            <w:tcBorders>
              <w:right w:val="nil"/>
            </w:tcBorders>
          </w:tcPr>
          <w:p w14:paraId="24DA714C"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6B3935EA"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Travel and Time</w:t>
            </w:r>
          </w:p>
        </w:tc>
        <w:tc>
          <w:tcPr>
            <w:tcW w:w="1881" w:type="dxa"/>
            <w:tcBorders>
              <w:left w:val="nil"/>
              <w:right w:val="nil"/>
            </w:tcBorders>
          </w:tcPr>
          <w:p w14:paraId="0CD652E3" w14:textId="2390BDA8"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9 (6 patients, 3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15369221"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“Just mostly because of travel oh God I could do without driving there today.” (P9)</w:t>
            </w:r>
          </w:p>
          <w:p w14:paraId="6990B049" w14:textId="77777777" w:rsidR="005B0A6B" w:rsidRPr="005B0A6B" w:rsidRDefault="005B0A6B" w:rsidP="005B0A6B">
            <w:pPr>
              <w:spacing w:after="160" w:line="259" w:lineRule="auto"/>
              <w:rPr>
                <w:rFonts w:ascii="Arial" w:hAnsi="Arial" w:cs="Arial"/>
                <w:sz w:val="24"/>
                <w:szCs w:val="24"/>
              </w:rPr>
            </w:pPr>
          </w:p>
          <w:p w14:paraId="6EC7D87A" w14:textId="78F4DFE8"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“I normally I would have had a </w:t>
            </w:r>
            <w:proofErr w:type="spellStart"/>
            <w:r w:rsidRPr="005B0A6B">
              <w:rPr>
                <w:rFonts w:ascii="Arial" w:hAnsi="Arial" w:cs="Arial"/>
                <w:sz w:val="24"/>
                <w:szCs w:val="24"/>
              </w:rPr>
              <w:t>a</w:t>
            </w:r>
            <w:proofErr w:type="spellEnd"/>
            <w:r w:rsidRPr="005B0A6B">
              <w:rPr>
                <w:rFonts w:ascii="Arial" w:hAnsi="Arial" w:cs="Arial"/>
                <w:sz w:val="24"/>
                <w:szCs w:val="24"/>
              </w:rPr>
              <w:t xml:space="preserve"> guided self-help client in that place so obviously I had to change my treatments around, erm, to do that, erm, but yeah and just have a make time for supervisions and stuff like that but again within service they allowed us to do that” (</w:t>
            </w:r>
            <w:r w:rsidR="00A145FF">
              <w:rPr>
                <w:rFonts w:ascii="Arial" w:hAnsi="Arial" w:cs="Arial"/>
                <w:sz w:val="24"/>
                <w:szCs w:val="24"/>
              </w:rPr>
              <w:t>PWP</w:t>
            </w:r>
            <w:r w:rsidRPr="005B0A6B">
              <w:rPr>
                <w:rFonts w:ascii="Arial" w:hAnsi="Arial" w:cs="Arial"/>
                <w:sz w:val="24"/>
                <w:szCs w:val="24"/>
              </w:rPr>
              <w:t>4)</w:t>
            </w:r>
          </w:p>
        </w:tc>
      </w:tr>
      <w:tr w:rsidR="005B0A6B" w:rsidRPr="005B0A6B" w14:paraId="6E660AB6" w14:textId="77777777" w:rsidTr="009824BC">
        <w:tc>
          <w:tcPr>
            <w:tcW w:w="1880" w:type="dxa"/>
            <w:vMerge w:val="restart"/>
            <w:tcBorders>
              <w:right w:val="nil"/>
            </w:tcBorders>
          </w:tcPr>
          <w:p w14:paraId="46721328"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lastRenderedPageBreak/>
              <w:t>Perceived Effectiveness</w:t>
            </w:r>
          </w:p>
        </w:tc>
        <w:tc>
          <w:tcPr>
            <w:tcW w:w="1880" w:type="dxa"/>
            <w:tcBorders>
              <w:left w:val="nil"/>
              <w:right w:val="nil"/>
            </w:tcBorders>
          </w:tcPr>
          <w:p w14:paraId="2155B0E9"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Varied Effectiveness</w:t>
            </w:r>
          </w:p>
        </w:tc>
        <w:tc>
          <w:tcPr>
            <w:tcW w:w="1881" w:type="dxa"/>
            <w:tcBorders>
              <w:left w:val="nil"/>
              <w:right w:val="nil"/>
            </w:tcBorders>
          </w:tcPr>
          <w:p w14:paraId="6F70AA24" w14:textId="0D5DB29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14 (10 </w:t>
            </w:r>
            <w:proofErr w:type="spellStart"/>
            <w:r w:rsidRPr="005B0A6B">
              <w:rPr>
                <w:rFonts w:ascii="Arial" w:hAnsi="Arial" w:cs="Arial"/>
                <w:sz w:val="24"/>
                <w:szCs w:val="24"/>
              </w:rPr>
              <w:t>paitents</w:t>
            </w:r>
            <w:proofErr w:type="spellEnd"/>
            <w:r w:rsidRPr="005B0A6B">
              <w:rPr>
                <w:rFonts w:ascii="Arial" w:hAnsi="Arial" w:cs="Arial"/>
                <w:sz w:val="24"/>
                <w:szCs w:val="24"/>
              </w:rPr>
              <w:t xml:space="preserve">, 4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503C1C91"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““I feel better now than I did back in October. </w:t>
            </w:r>
            <w:proofErr w:type="gramStart"/>
            <w:r w:rsidRPr="005B0A6B">
              <w:rPr>
                <w:rFonts w:ascii="Arial" w:hAnsi="Arial" w:cs="Arial"/>
                <w:sz w:val="24"/>
                <w:szCs w:val="24"/>
              </w:rPr>
              <w:t>So</w:t>
            </w:r>
            <w:proofErr w:type="gramEnd"/>
            <w:r w:rsidRPr="005B0A6B">
              <w:rPr>
                <w:rFonts w:ascii="Arial" w:hAnsi="Arial" w:cs="Arial"/>
                <w:sz w:val="24"/>
                <w:szCs w:val="24"/>
              </w:rPr>
              <w:t xml:space="preserve"> I have I do feel calmer, I do have my moments still but like I say I I'm trying to reverse nearly 60 years of behaviour but I do feel I recognise things sooner and I do I have I am calm.” (P6)</w:t>
            </w:r>
          </w:p>
          <w:p w14:paraId="2D20B953" w14:textId="77777777" w:rsidR="005B0A6B" w:rsidRPr="005B0A6B" w:rsidRDefault="005B0A6B" w:rsidP="005B0A6B">
            <w:pPr>
              <w:spacing w:after="160" w:line="259" w:lineRule="auto"/>
              <w:rPr>
                <w:rFonts w:ascii="Arial" w:hAnsi="Arial" w:cs="Arial"/>
                <w:sz w:val="24"/>
                <w:szCs w:val="24"/>
              </w:rPr>
            </w:pPr>
          </w:p>
          <w:p w14:paraId="4EC17303" w14:textId="19B8B751"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“I suppose I'm as a therapist more as looking to get people into recovery but that’s very subjective ‘cos he might not have got into recovery on the </w:t>
            </w:r>
            <w:proofErr w:type="gramStart"/>
            <w:r w:rsidRPr="005B0A6B">
              <w:rPr>
                <w:rFonts w:ascii="Arial" w:hAnsi="Arial" w:cs="Arial"/>
                <w:sz w:val="24"/>
                <w:szCs w:val="24"/>
              </w:rPr>
              <w:t>questionnaires</w:t>
            </w:r>
            <w:proofErr w:type="gramEnd"/>
            <w:r w:rsidRPr="005B0A6B">
              <w:rPr>
                <w:rFonts w:ascii="Arial" w:hAnsi="Arial" w:cs="Arial"/>
                <w:sz w:val="24"/>
                <w:szCs w:val="24"/>
              </w:rPr>
              <w:t xml:space="preserve"> but he might have read towards progress in terms of his life in terms of what he wants to get out of it.” (</w:t>
            </w:r>
            <w:r w:rsidR="00A145FF">
              <w:rPr>
                <w:rFonts w:ascii="Arial" w:hAnsi="Arial" w:cs="Arial"/>
                <w:sz w:val="24"/>
                <w:szCs w:val="24"/>
              </w:rPr>
              <w:t>PWP</w:t>
            </w:r>
            <w:r w:rsidRPr="005B0A6B">
              <w:rPr>
                <w:rFonts w:ascii="Arial" w:hAnsi="Arial" w:cs="Arial"/>
                <w:sz w:val="24"/>
                <w:szCs w:val="24"/>
              </w:rPr>
              <w:t>2)</w:t>
            </w:r>
          </w:p>
        </w:tc>
      </w:tr>
      <w:tr w:rsidR="005B0A6B" w:rsidRPr="005B0A6B" w14:paraId="35546F4C" w14:textId="77777777" w:rsidTr="009824BC">
        <w:tc>
          <w:tcPr>
            <w:tcW w:w="1880" w:type="dxa"/>
            <w:vMerge/>
            <w:tcBorders>
              <w:right w:val="nil"/>
            </w:tcBorders>
          </w:tcPr>
          <w:p w14:paraId="5BB5D30A"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696E0843"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Helpful and Unhelpful Strategies</w:t>
            </w:r>
          </w:p>
        </w:tc>
        <w:tc>
          <w:tcPr>
            <w:tcW w:w="1881" w:type="dxa"/>
            <w:tcBorders>
              <w:left w:val="nil"/>
              <w:right w:val="nil"/>
            </w:tcBorders>
          </w:tcPr>
          <w:p w14:paraId="3D3FE62E" w14:textId="6680ED0C"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14 (10 patients, 4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576E4581"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“Erm, again I don’t think there was anything really like, from my experience anyway, anything that was the least helpful because I tried to take something out of every session even though it like </w:t>
            </w:r>
            <w:proofErr w:type="spellStart"/>
            <w:r w:rsidRPr="005B0A6B">
              <w:rPr>
                <w:rFonts w:ascii="Arial" w:hAnsi="Arial" w:cs="Arial"/>
                <w:sz w:val="24"/>
                <w:szCs w:val="24"/>
              </w:rPr>
              <w:t>like</w:t>
            </w:r>
            <w:proofErr w:type="spellEnd"/>
            <w:r w:rsidRPr="005B0A6B">
              <w:rPr>
                <w:rFonts w:ascii="Arial" w:hAnsi="Arial" w:cs="Arial"/>
                <w:sz w:val="24"/>
                <w:szCs w:val="24"/>
              </w:rPr>
              <w:t xml:space="preserve"> the exit strategy.” (P7)</w:t>
            </w:r>
          </w:p>
          <w:p w14:paraId="3C6D5B0D" w14:textId="77777777" w:rsidR="005B0A6B" w:rsidRPr="005B0A6B" w:rsidRDefault="005B0A6B" w:rsidP="005B0A6B">
            <w:pPr>
              <w:spacing w:after="160" w:line="259" w:lineRule="auto"/>
              <w:rPr>
                <w:rFonts w:ascii="Arial" w:hAnsi="Arial" w:cs="Arial"/>
                <w:sz w:val="24"/>
                <w:szCs w:val="24"/>
              </w:rPr>
            </w:pPr>
          </w:p>
          <w:p w14:paraId="4A4ADEDC" w14:textId="30A09E06"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“‘Cos I kind of want to say all of it. Thing is it’s all it’s all relevant, erm, it’s all relevant I think the main thing that sticks out is probably the linking the past to the present.” (</w:t>
            </w:r>
            <w:r w:rsidR="00A145FF">
              <w:rPr>
                <w:rFonts w:ascii="Arial" w:hAnsi="Arial" w:cs="Arial"/>
                <w:sz w:val="24"/>
                <w:szCs w:val="24"/>
              </w:rPr>
              <w:t>PWP</w:t>
            </w:r>
            <w:r w:rsidRPr="005B0A6B">
              <w:rPr>
                <w:rFonts w:ascii="Arial" w:hAnsi="Arial" w:cs="Arial"/>
                <w:sz w:val="24"/>
                <w:szCs w:val="24"/>
              </w:rPr>
              <w:t>3)</w:t>
            </w:r>
          </w:p>
        </w:tc>
      </w:tr>
      <w:tr w:rsidR="005B0A6B" w:rsidRPr="005B0A6B" w14:paraId="2FACA614" w14:textId="77777777" w:rsidTr="009824BC">
        <w:tc>
          <w:tcPr>
            <w:tcW w:w="1880" w:type="dxa"/>
            <w:vMerge/>
            <w:tcBorders>
              <w:right w:val="nil"/>
            </w:tcBorders>
          </w:tcPr>
          <w:p w14:paraId="033E7421"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0DF9CE56"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Provide Patient Choice</w:t>
            </w:r>
          </w:p>
        </w:tc>
        <w:tc>
          <w:tcPr>
            <w:tcW w:w="1881" w:type="dxa"/>
            <w:tcBorders>
              <w:left w:val="nil"/>
              <w:right w:val="nil"/>
            </w:tcBorders>
          </w:tcPr>
          <w:p w14:paraId="436D8380" w14:textId="6A5C7FB4"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4 (1 patient, 3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5B5A9034"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“I'm not saying that that would work for everybody …</w:t>
            </w:r>
          </w:p>
          <w:p w14:paraId="3C5AF867"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ab/>
            </w:r>
          </w:p>
          <w:p w14:paraId="08F85546"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Interviewer: Yeah.</w:t>
            </w:r>
          </w:p>
          <w:p w14:paraId="39EC0757"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ab/>
            </w:r>
          </w:p>
          <w:p w14:paraId="2EE27530" w14:textId="77777777" w:rsidR="005B0A6B" w:rsidRPr="005B0A6B" w:rsidRDefault="005B0A6B" w:rsidP="005B0A6B">
            <w:pPr>
              <w:spacing w:after="160" w:line="259" w:lineRule="auto"/>
              <w:rPr>
                <w:rFonts w:ascii="Arial" w:hAnsi="Arial" w:cs="Arial"/>
                <w:sz w:val="24"/>
                <w:szCs w:val="24"/>
              </w:rPr>
            </w:pPr>
            <w:proofErr w:type="gramStart"/>
            <w:r w:rsidRPr="005B0A6B">
              <w:rPr>
                <w:rFonts w:ascii="Arial" w:hAnsi="Arial" w:cs="Arial"/>
                <w:sz w:val="24"/>
                <w:szCs w:val="24"/>
              </w:rPr>
              <w:t>P:…</w:t>
            </w:r>
            <w:proofErr w:type="gramEnd"/>
            <w:r w:rsidRPr="005B0A6B">
              <w:rPr>
                <w:rFonts w:ascii="Arial" w:hAnsi="Arial" w:cs="Arial"/>
                <w:sz w:val="24"/>
                <w:szCs w:val="24"/>
              </w:rPr>
              <w:t xml:space="preserve"> but it’s good to have an alternative therapy offered”. (P11)</w:t>
            </w:r>
          </w:p>
          <w:p w14:paraId="40B69172" w14:textId="77777777" w:rsidR="005B0A6B" w:rsidRPr="005B0A6B" w:rsidRDefault="005B0A6B" w:rsidP="005B0A6B">
            <w:pPr>
              <w:spacing w:after="160" w:line="259" w:lineRule="auto"/>
              <w:rPr>
                <w:rFonts w:ascii="Arial" w:hAnsi="Arial" w:cs="Arial"/>
                <w:sz w:val="24"/>
                <w:szCs w:val="24"/>
              </w:rPr>
            </w:pPr>
          </w:p>
          <w:p w14:paraId="36F6A88B" w14:textId="749A498B"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lastRenderedPageBreak/>
              <w:t xml:space="preserve">“I think it’s always good to have again like I say just different kind of interventions, erm, at low intensity and just doing </w:t>
            </w:r>
            <w:r w:rsidR="00970817">
              <w:rPr>
                <w:rFonts w:ascii="Arial" w:hAnsi="Arial" w:cs="Arial"/>
                <w:sz w:val="24"/>
                <w:szCs w:val="24"/>
              </w:rPr>
              <w:t>IAPT</w:t>
            </w:r>
            <w:r w:rsidRPr="005B0A6B">
              <w:rPr>
                <w:rFonts w:ascii="Arial" w:hAnsi="Arial" w:cs="Arial"/>
                <w:sz w:val="24"/>
                <w:szCs w:val="24"/>
              </w:rPr>
              <w:t xml:space="preserve"> in general as well”. (</w:t>
            </w:r>
            <w:r w:rsidR="00A145FF">
              <w:rPr>
                <w:rFonts w:ascii="Arial" w:hAnsi="Arial" w:cs="Arial"/>
                <w:sz w:val="24"/>
                <w:szCs w:val="24"/>
              </w:rPr>
              <w:t>PWPs</w:t>
            </w:r>
            <w:r w:rsidRPr="005B0A6B">
              <w:rPr>
                <w:rFonts w:ascii="Arial" w:hAnsi="Arial" w:cs="Arial"/>
                <w:sz w:val="24"/>
                <w:szCs w:val="24"/>
              </w:rPr>
              <w:t>2).</w:t>
            </w:r>
          </w:p>
        </w:tc>
      </w:tr>
      <w:tr w:rsidR="005B0A6B" w:rsidRPr="005B0A6B" w14:paraId="5BE469B5" w14:textId="77777777" w:rsidTr="009824BC">
        <w:tc>
          <w:tcPr>
            <w:tcW w:w="1880" w:type="dxa"/>
            <w:tcBorders>
              <w:right w:val="nil"/>
            </w:tcBorders>
          </w:tcPr>
          <w:p w14:paraId="0D6C0EFB"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lastRenderedPageBreak/>
              <w:t>Ethicality</w:t>
            </w:r>
          </w:p>
        </w:tc>
        <w:tc>
          <w:tcPr>
            <w:tcW w:w="1880" w:type="dxa"/>
            <w:tcBorders>
              <w:left w:val="nil"/>
              <w:right w:val="nil"/>
            </w:tcBorders>
          </w:tcPr>
          <w:p w14:paraId="05877221"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Valuing Mental Health</w:t>
            </w:r>
          </w:p>
        </w:tc>
        <w:tc>
          <w:tcPr>
            <w:tcW w:w="1881" w:type="dxa"/>
            <w:tcBorders>
              <w:left w:val="nil"/>
              <w:right w:val="nil"/>
            </w:tcBorders>
          </w:tcPr>
          <w:p w14:paraId="3831FF48" w14:textId="67230315"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11 (7 patients, 4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711B35D6"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“Interviewer: Yeah, erm, and did the manual align to that importance?</w:t>
            </w:r>
          </w:p>
          <w:p w14:paraId="3BED33ED"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ab/>
            </w:r>
          </w:p>
          <w:p w14:paraId="15EDD534"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P: </w:t>
            </w:r>
            <w:proofErr w:type="gramStart"/>
            <w:r w:rsidRPr="005B0A6B">
              <w:rPr>
                <w:rFonts w:ascii="Arial" w:hAnsi="Arial" w:cs="Arial"/>
                <w:sz w:val="24"/>
                <w:szCs w:val="24"/>
              </w:rPr>
              <w:t>Yeah</w:t>
            </w:r>
            <w:proofErr w:type="gramEnd"/>
            <w:r w:rsidRPr="005B0A6B">
              <w:rPr>
                <w:rFonts w:ascii="Arial" w:hAnsi="Arial" w:cs="Arial"/>
                <w:sz w:val="24"/>
                <w:szCs w:val="24"/>
              </w:rPr>
              <w:t xml:space="preserve"> like if I don’t look after myself who’s going to look after my kids if something happened to me?” (P8)</w:t>
            </w:r>
          </w:p>
          <w:p w14:paraId="6018F804" w14:textId="77777777" w:rsidR="005B0A6B" w:rsidRPr="005B0A6B" w:rsidRDefault="005B0A6B" w:rsidP="005B0A6B">
            <w:pPr>
              <w:spacing w:after="160" w:line="259" w:lineRule="auto"/>
              <w:rPr>
                <w:rFonts w:ascii="Arial" w:hAnsi="Arial" w:cs="Arial"/>
                <w:sz w:val="24"/>
                <w:szCs w:val="24"/>
              </w:rPr>
            </w:pPr>
          </w:p>
          <w:p w14:paraId="38EFA046" w14:textId="1CDB2280"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Yeah I suppose I wouldn’t be in the job I do I reckon if I wasn’t (laughs), erm, if I didn’t think it was important to me but yeah as a not just as a therapist but I suppose as a human being (laughs), erm, it’s always good to have, erm, yeah healthy mental wellbeing because it helps you in, you know, in your job friends family every day it helps you so it’s very important to me, erm, not just as a therapist but I think for everyday life for </w:t>
            </w:r>
            <w:proofErr w:type="spellStart"/>
            <w:r w:rsidRPr="005B0A6B">
              <w:rPr>
                <w:rFonts w:ascii="Arial" w:hAnsi="Arial" w:cs="Arial"/>
                <w:sz w:val="24"/>
                <w:szCs w:val="24"/>
              </w:rPr>
              <w:t>for</w:t>
            </w:r>
            <w:proofErr w:type="spellEnd"/>
            <w:r w:rsidRPr="005B0A6B">
              <w:rPr>
                <w:rFonts w:ascii="Arial" w:hAnsi="Arial" w:cs="Arial"/>
                <w:sz w:val="24"/>
                <w:szCs w:val="24"/>
              </w:rPr>
              <w:t xml:space="preserve"> </w:t>
            </w:r>
            <w:proofErr w:type="spellStart"/>
            <w:r w:rsidRPr="005B0A6B">
              <w:rPr>
                <w:rFonts w:ascii="Arial" w:hAnsi="Arial" w:cs="Arial"/>
                <w:sz w:val="24"/>
                <w:szCs w:val="24"/>
              </w:rPr>
              <w:t>for</w:t>
            </w:r>
            <w:proofErr w:type="spellEnd"/>
            <w:r w:rsidRPr="005B0A6B">
              <w:rPr>
                <w:rFonts w:ascii="Arial" w:hAnsi="Arial" w:cs="Arial"/>
                <w:sz w:val="24"/>
                <w:szCs w:val="24"/>
              </w:rPr>
              <w:t xml:space="preserve"> everybody really.” (</w:t>
            </w:r>
            <w:r w:rsidR="00A145FF">
              <w:rPr>
                <w:rFonts w:ascii="Arial" w:hAnsi="Arial" w:cs="Arial"/>
                <w:sz w:val="24"/>
                <w:szCs w:val="24"/>
              </w:rPr>
              <w:t>PWP</w:t>
            </w:r>
            <w:r w:rsidRPr="005B0A6B">
              <w:rPr>
                <w:rFonts w:ascii="Arial" w:hAnsi="Arial" w:cs="Arial"/>
                <w:sz w:val="24"/>
                <w:szCs w:val="24"/>
              </w:rPr>
              <w:t>2)</w:t>
            </w:r>
          </w:p>
        </w:tc>
      </w:tr>
      <w:tr w:rsidR="005B0A6B" w:rsidRPr="005B0A6B" w14:paraId="01E6FDFD" w14:textId="77777777" w:rsidTr="009824BC">
        <w:tc>
          <w:tcPr>
            <w:tcW w:w="1880" w:type="dxa"/>
            <w:tcBorders>
              <w:right w:val="nil"/>
            </w:tcBorders>
          </w:tcPr>
          <w:p w14:paraId="64B81B25"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05F644D8"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Valuing Insight</w:t>
            </w:r>
          </w:p>
        </w:tc>
        <w:tc>
          <w:tcPr>
            <w:tcW w:w="1881" w:type="dxa"/>
            <w:tcBorders>
              <w:left w:val="nil"/>
              <w:right w:val="nil"/>
            </w:tcBorders>
          </w:tcPr>
          <w:p w14:paraId="53BBC33F" w14:textId="2DCA79D4"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11 (8 patients, 3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653E2B3D"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“Recognition or like recognising that it’s not me that all this that’s happened to me and this experience that I've just gone through in two and a half year is </w:t>
            </w:r>
            <w:proofErr w:type="spellStart"/>
            <w:r w:rsidRPr="005B0A6B">
              <w:rPr>
                <w:rFonts w:ascii="Arial" w:hAnsi="Arial" w:cs="Arial"/>
                <w:sz w:val="24"/>
                <w:szCs w:val="24"/>
              </w:rPr>
              <w:t>me</w:t>
            </w:r>
            <w:proofErr w:type="spellEnd"/>
            <w:r w:rsidRPr="005B0A6B">
              <w:rPr>
                <w:rFonts w:ascii="Arial" w:hAnsi="Arial" w:cs="Arial"/>
                <w:sz w:val="24"/>
                <w:szCs w:val="24"/>
              </w:rPr>
              <w:t xml:space="preserve"> husband’s trauma is </w:t>
            </w:r>
            <w:proofErr w:type="spellStart"/>
            <w:r w:rsidRPr="005B0A6B">
              <w:rPr>
                <w:rFonts w:ascii="Arial" w:hAnsi="Arial" w:cs="Arial"/>
                <w:sz w:val="24"/>
                <w:szCs w:val="24"/>
              </w:rPr>
              <w:t>me</w:t>
            </w:r>
            <w:proofErr w:type="spellEnd"/>
            <w:r w:rsidRPr="005B0A6B">
              <w:rPr>
                <w:rFonts w:ascii="Arial" w:hAnsi="Arial" w:cs="Arial"/>
                <w:sz w:val="24"/>
                <w:szCs w:val="24"/>
              </w:rPr>
              <w:t xml:space="preserve"> husband’s childhood trauma that’s fetched into our marriage and it’s not me no matter </w:t>
            </w:r>
            <w:proofErr w:type="gramStart"/>
            <w:r w:rsidRPr="005B0A6B">
              <w:rPr>
                <w:rFonts w:ascii="Arial" w:hAnsi="Arial" w:cs="Arial"/>
                <w:sz w:val="24"/>
                <w:szCs w:val="24"/>
              </w:rPr>
              <w:t>regardless</w:t>
            </w:r>
            <w:proofErr w:type="gramEnd"/>
            <w:r w:rsidRPr="005B0A6B">
              <w:rPr>
                <w:rFonts w:ascii="Arial" w:hAnsi="Arial" w:cs="Arial"/>
                <w:sz w:val="24"/>
                <w:szCs w:val="24"/>
              </w:rPr>
              <w:t xml:space="preserve"> what I’d have done it were inevitable it were going to come to this point he it’s on him.” (P9)</w:t>
            </w:r>
          </w:p>
          <w:p w14:paraId="1D0DBDD2" w14:textId="77777777" w:rsidR="005B0A6B" w:rsidRPr="005B0A6B" w:rsidRDefault="005B0A6B" w:rsidP="005B0A6B">
            <w:pPr>
              <w:spacing w:after="160" w:line="259" w:lineRule="auto"/>
              <w:rPr>
                <w:rFonts w:ascii="Arial" w:hAnsi="Arial" w:cs="Arial"/>
                <w:sz w:val="24"/>
                <w:szCs w:val="24"/>
              </w:rPr>
            </w:pPr>
          </w:p>
          <w:p w14:paraId="3337E207" w14:textId="00C4A6F1"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“Oh, erm, that’s a good one, (pause) probably that kind of realisation for a lot watching that realisation for a lot of clients where they see how they’ve maybe adopted some of those past kind of relationship roles and they're kind of reflecting that towards themselves now”. (</w:t>
            </w:r>
            <w:r w:rsidR="00A145FF">
              <w:rPr>
                <w:rFonts w:ascii="Arial" w:hAnsi="Arial" w:cs="Arial"/>
                <w:sz w:val="24"/>
                <w:szCs w:val="24"/>
              </w:rPr>
              <w:t>PWP</w:t>
            </w:r>
            <w:r w:rsidRPr="005B0A6B">
              <w:rPr>
                <w:rFonts w:ascii="Arial" w:hAnsi="Arial" w:cs="Arial"/>
                <w:sz w:val="24"/>
                <w:szCs w:val="24"/>
              </w:rPr>
              <w:t>3)</w:t>
            </w:r>
          </w:p>
        </w:tc>
      </w:tr>
      <w:tr w:rsidR="005B0A6B" w:rsidRPr="005B0A6B" w14:paraId="4FBC34CE" w14:textId="77777777" w:rsidTr="009824BC">
        <w:tc>
          <w:tcPr>
            <w:tcW w:w="1880" w:type="dxa"/>
            <w:tcBorders>
              <w:right w:val="nil"/>
            </w:tcBorders>
          </w:tcPr>
          <w:p w14:paraId="15AA856A"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lastRenderedPageBreak/>
              <w:t>Self-Efficacy</w:t>
            </w:r>
          </w:p>
        </w:tc>
        <w:tc>
          <w:tcPr>
            <w:tcW w:w="1880" w:type="dxa"/>
            <w:tcBorders>
              <w:left w:val="nil"/>
              <w:right w:val="nil"/>
            </w:tcBorders>
          </w:tcPr>
          <w:p w14:paraId="49CCF752"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Confidence Fluctuate</w:t>
            </w:r>
          </w:p>
        </w:tc>
        <w:tc>
          <w:tcPr>
            <w:tcW w:w="1881" w:type="dxa"/>
            <w:tcBorders>
              <w:left w:val="nil"/>
              <w:right w:val="nil"/>
            </w:tcBorders>
          </w:tcPr>
          <w:p w14:paraId="5738DE07"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12 (9 patients,</w:t>
            </w:r>
          </w:p>
          <w:p w14:paraId="3BAA9932" w14:textId="29FCCCA6"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3 </w:t>
            </w:r>
            <w:r w:rsidR="00A145FF">
              <w:rPr>
                <w:rFonts w:ascii="Arial" w:hAnsi="Arial" w:cs="Arial"/>
                <w:sz w:val="24"/>
                <w:szCs w:val="24"/>
              </w:rPr>
              <w:t>PWPs</w:t>
            </w:r>
            <w:r w:rsidRPr="005B0A6B">
              <w:rPr>
                <w:rFonts w:ascii="Arial" w:hAnsi="Arial" w:cs="Arial"/>
                <w:sz w:val="24"/>
                <w:szCs w:val="24"/>
              </w:rPr>
              <w:t>)</w:t>
            </w:r>
          </w:p>
        </w:tc>
        <w:tc>
          <w:tcPr>
            <w:tcW w:w="8307" w:type="dxa"/>
            <w:tcBorders>
              <w:left w:val="nil"/>
            </w:tcBorders>
          </w:tcPr>
          <w:p w14:paraId="1AC3E729"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w:t>
            </w:r>
            <w:proofErr w:type="gramStart"/>
            <w:r w:rsidRPr="005B0A6B">
              <w:rPr>
                <w:rFonts w:ascii="Arial" w:hAnsi="Arial" w:cs="Arial"/>
                <w:sz w:val="24"/>
                <w:szCs w:val="24"/>
              </w:rPr>
              <w:t>So</w:t>
            </w:r>
            <w:proofErr w:type="gramEnd"/>
            <w:r w:rsidRPr="005B0A6B">
              <w:rPr>
                <w:rFonts w:ascii="Arial" w:hAnsi="Arial" w:cs="Arial"/>
                <w:sz w:val="24"/>
                <w:szCs w:val="24"/>
              </w:rPr>
              <w:t xml:space="preserve"> but it so yeah, erm, half and half. Some I found </w:t>
            </w:r>
            <w:proofErr w:type="gramStart"/>
            <w:r w:rsidRPr="005B0A6B">
              <w:rPr>
                <w:rFonts w:ascii="Arial" w:hAnsi="Arial" w:cs="Arial"/>
                <w:sz w:val="24"/>
                <w:szCs w:val="24"/>
              </w:rPr>
              <w:t>really easy</w:t>
            </w:r>
            <w:proofErr w:type="gramEnd"/>
            <w:r w:rsidRPr="005B0A6B">
              <w:rPr>
                <w:rFonts w:ascii="Arial" w:hAnsi="Arial" w:cs="Arial"/>
                <w:sz w:val="24"/>
                <w:szCs w:val="24"/>
              </w:rPr>
              <w:t xml:space="preserve"> some I found difficult some I thought oh I think I'm doing this right but I'm not sure, you know.” (P4)</w:t>
            </w:r>
          </w:p>
          <w:p w14:paraId="6887DB1F" w14:textId="77777777" w:rsidR="005B0A6B" w:rsidRPr="005B0A6B" w:rsidRDefault="005B0A6B" w:rsidP="005B0A6B">
            <w:pPr>
              <w:spacing w:after="160" w:line="259" w:lineRule="auto"/>
              <w:rPr>
                <w:rFonts w:ascii="Arial" w:hAnsi="Arial" w:cs="Arial"/>
                <w:sz w:val="24"/>
                <w:szCs w:val="24"/>
              </w:rPr>
            </w:pPr>
          </w:p>
          <w:p w14:paraId="3EEE1C30" w14:textId="55C99688"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“I found that that a lot of the clients found it kind of found it really easy to do the in-between session work to be honest.” (</w:t>
            </w:r>
            <w:r w:rsidR="00A145FF">
              <w:rPr>
                <w:rFonts w:ascii="Arial" w:hAnsi="Arial" w:cs="Arial"/>
                <w:sz w:val="24"/>
                <w:szCs w:val="24"/>
              </w:rPr>
              <w:t>PWP</w:t>
            </w:r>
            <w:r w:rsidR="00DA4095">
              <w:rPr>
                <w:rFonts w:ascii="Arial" w:hAnsi="Arial" w:cs="Arial"/>
                <w:sz w:val="24"/>
                <w:szCs w:val="24"/>
              </w:rPr>
              <w:t>3</w:t>
            </w:r>
            <w:r w:rsidRPr="005B0A6B">
              <w:rPr>
                <w:rFonts w:ascii="Arial" w:hAnsi="Arial" w:cs="Arial"/>
                <w:sz w:val="24"/>
                <w:szCs w:val="24"/>
              </w:rPr>
              <w:t>)</w:t>
            </w:r>
          </w:p>
        </w:tc>
      </w:tr>
      <w:tr w:rsidR="005B0A6B" w:rsidRPr="005B0A6B" w14:paraId="2EB91E1F" w14:textId="77777777" w:rsidTr="009824BC">
        <w:tc>
          <w:tcPr>
            <w:tcW w:w="1880" w:type="dxa"/>
            <w:tcBorders>
              <w:right w:val="nil"/>
            </w:tcBorders>
          </w:tcPr>
          <w:p w14:paraId="024294BD" w14:textId="77777777" w:rsidR="005B0A6B" w:rsidRPr="005B0A6B" w:rsidRDefault="005B0A6B" w:rsidP="005B0A6B">
            <w:pPr>
              <w:spacing w:after="160" w:line="259" w:lineRule="auto"/>
              <w:rPr>
                <w:rFonts w:ascii="Arial" w:hAnsi="Arial" w:cs="Arial"/>
                <w:sz w:val="24"/>
                <w:szCs w:val="24"/>
              </w:rPr>
            </w:pPr>
          </w:p>
        </w:tc>
        <w:tc>
          <w:tcPr>
            <w:tcW w:w="1880" w:type="dxa"/>
            <w:tcBorders>
              <w:left w:val="nil"/>
              <w:right w:val="nil"/>
            </w:tcBorders>
          </w:tcPr>
          <w:p w14:paraId="4F50B83A"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Practice, Understanding, and Support</w:t>
            </w:r>
          </w:p>
        </w:tc>
        <w:tc>
          <w:tcPr>
            <w:tcW w:w="1881" w:type="dxa"/>
            <w:tcBorders>
              <w:left w:val="nil"/>
              <w:right w:val="nil"/>
            </w:tcBorders>
          </w:tcPr>
          <w:p w14:paraId="66B8714C" w14:textId="134D4C98"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5 (5 patients, 0 </w:t>
            </w:r>
            <w:r w:rsidR="00A145FF">
              <w:rPr>
                <w:rFonts w:ascii="Arial" w:hAnsi="Arial" w:cs="Arial"/>
                <w:sz w:val="24"/>
                <w:szCs w:val="24"/>
              </w:rPr>
              <w:t>PWPs</w:t>
            </w:r>
            <w:r w:rsidRPr="005B0A6B">
              <w:rPr>
                <w:rFonts w:ascii="Arial" w:hAnsi="Arial" w:cs="Arial"/>
                <w:sz w:val="24"/>
                <w:szCs w:val="24"/>
              </w:rPr>
              <w:t xml:space="preserve">). </w:t>
            </w:r>
          </w:p>
        </w:tc>
        <w:tc>
          <w:tcPr>
            <w:tcW w:w="8307" w:type="dxa"/>
            <w:tcBorders>
              <w:left w:val="nil"/>
            </w:tcBorders>
          </w:tcPr>
          <w:p w14:paraId="4CDF547D" w14:textId="77777777" w:rsidR="005B0A6B" w:rsidRPr="005B0A6B" w:rsidRDefault="005B0A6B" w:rsidP="005B0A6B">
            <w:pPr>
              <w:spacing w:after="160" w:line="259" w:lineRule="auto"/>
              <w:rPr>
                <w:rFonts w:ascii="Arial" w:hAnsi="Arial" w:cs="Arial"/>
                <w:sz w:val="24"/>
                <w:szCs w:val="24"/>
              </w:rPr>
            </w:pPr>
            <w:r w:rsidRPr="005B0A6B">
              <w:rPr>
                <w:rFonts w:ascii="Arial" w:hAnsi="Arial" w:cs="Arial"/>
                <w:sz w:val="24"/>
                <w:szCs w:val="24"/>
              </w:rPr>
              <w:t xml:space="preserve">“Er, well me main goal was, er, wanting to like enjoy and spend quality time with </w:t>
            </w:r>
            <w:proofErr w:type="spellStart"/>
            <w:r w:rsidRPr="005B0A6B">
              <w:rPr>
                <w:rFonts w:ascii="Arial" w:hAnsi="Arial" w:cs="Arial"/>
                <w:sz w:val="24"/>
                <w:szCs w:val="24"/>
              </w:rPr>
              <w:t>me</w:t>
            </w:r>
            <w:proofErr w:type="spellEnd"/>
            <w:r w:rsidRPr="005B0A6B">
              <w:rPr>
                <w:rFonts w:ascii="Arial" w:hAnsi="Arial" w:cs="Arial"/>
                <w:sz w:val="24"/>
                <w:szCs w:val="24"/>
              </w:rPr>
              <w:t xml:space="preserve"> son, erm, erm, a lot of what we focused on were why I were stopping </w:t>
            </w:r>
            <w:proofErr w:type="spellStart"/>
            <w:r w:rsidRPr="005B0A6B">
              <w:rPr>
                <w:rFonts w:ascii="Arial" w:hAnsi="Arial" w:cs="Arial"/>
                <w:sz w:val="24"/>
                <w:szCs w:val="24"/>
              </w:rPr>
              <w:t>meself</w:t>
            </w:r>
            <w:proofErr w:type="spellEnd"/>
            <w:r w:rsidRPr="005B0A6B">
              <w:rPr>
                <w:rFonts w:ascii="Arial" w:hAnsi="Arial" w:cs="Arial"/>
                <w:sz w:val="24"/>
                <w:szCs w:val="24"/>
              </w:rPr>
              <w:t xml:space="preserve">, erm, so when once we’d sort of discussed the </w:t>
            </w:r>
            <w:proofErr w:type="spellStart"/>
            <w:r w:rsidRPr="005B0A6B">
              <w:rPr>
                <w:rFonts w:ascii="Arial" w:hAnsi="Arial" w:cs="Arial"/>
                <w:sz w:val="24"/>
                <w:szCs w:val="24"/>
              </w:rPr>
              <w:t>the</w:t>
            </w:r>
            <w:proofErr w:type="spellEnd"/>
            <w:r w:rsidRPr="005B0A6B">
              <w:rPr>
                <w:rFonts w:ascii="Arial" w:hAnsi="Arial" w:cs="Arial"/>
                <w:sz w:val="24"/>
                <w:szCs w:val="24"/>
              </w:rPr>
              <w:t xml:space="preserve"> blocks I were putting in </w:t>
            </w:r>
            <w:proofErr w:type="spellStart"/>
            <w:r w:rsidRPr="005B0A6B">
              <w:rPr>
                <w:rFonts w:ascii="Arial" w:hAnsi="Arial" w:cs="Arial"/>
                <w:sz w:val="24"/>
                <w:szCs w:val="24"/>
              </w:rPr>
              <w:t>me</w:t>
            </w:r>
            <w:proofErr w:type="spellEnd"/>
            <w:r w:rsidRPr="005B0A6B">
              <w:rPr>
                <w:rFonts w:ascii="Arial" w:hAnsi="Arial" w:cs="Arial"/>
                <w:sz w:val="24"/>
                <w:szCs w:val="24"/>
              </w:rPr>
              <w:t xml:space="preserve"> own way, erm, it did become quite easy to overcome and every time I come back to that obstacle I have me tools in place now to overcome it.” (P2)</w:t>
            </w:r>
          </w:p>
        </w:tc>
      </w:tr>
    </w:tbl>
    <w:p w14:paraId="1EF65E64" w14:textId="5206C993" w:rsidR="008353D1" w:rsidRDefault="008353D1">
      <w:pPr>
        <w:rPr>
          <w:rFonts w:ascii="Arial" w:hAnsi="Arial" w:cs="Arial"/>
          <w:sz w:val="24"/>
          <w:szCs w:val="24"/>
        </w:rPr>
      </w:pPr>
      <w:r>
        <w:rPr>
          <w:rFonts w:ascii="Arial" w:hAnsi="Arial" w:cs="Arial"/>
          <w:sz w:val="24"/>
          <w:szCs w:val="24"/>
        </w:rPr>
        <w:br w:type="page"/>
      </w:r>
    </w:p>
    <w:p w14:paraId="252576D8" w14:textId="77777777" w:rsidR="008353D1" w:rsidRDefault="008353D1" w:rsidP="00A951DB">
      <w:pPr>
        <w:spacing w:line="480" w:lineRule="auto"/>
        <w:rPr>
          <w:rFonts w:ascii="Arial" w:hAnsi="Arial" w:cs="Arial"/>
          <w:b/>
          <w:bCs/>
          <w:i/>
          <w:iCs/>
          <w:kern w:val="2"/>
          <w:sz w:val="24"/>
          <w:szCs w:val="24"/>
          <w14:ligatures w14:val="standardContextual"/>
        </w:rPr>
        <w:sectPr w:rsidR="008353D1" w:rsidSect="00A76615">
          <w:pgSz w:w="16838" w:h="11906" w:orient="landscape"/>
          <w:pgMar w:top="1134" w:right="1310" w:bottom="1701" w:left="1338" w:header="720" w:footer="607" w:gutter="0"/>
          <w:cols w:space="720"/>
        </w:sectPr>
      </w:pPr>
    </w:p>
    <w:p w14:paraId="549DE523" w14:textId="153EA2C0" w:rsidR="004205FF" w:rsidRPr="00A951DB" w:rsidRDefault="004205FF" w:rsidP="00A951DB">
      <w:pPr>
        <w:spacing w:line="480" w:lineRule="auto"/>
        <w:rPr>
          <w:rFonts w:ascii="Arial" w:hAnsi="Arial" w:cs="Arial"/>
          <w:b/>
          <w:bCs/>
          <w:i/>
          <w:iCs/>
          <w:kern w:val="2"/>
          <w:sz w:val="24"/>
          <w:szCs w:val="24"/>
          <w14:ligatures w14:val="standardContextual"/>
        </w:rPr>
      </w:pPr>
      <w:r w:rsidRPr="00A951DB">
        <w:rPr>
          <w:rFonts w:ascii="Arial" w:hAnsi="Arial" w:cs="Arial"/>
          <w:b/>
          <w:bCs/>
          <w:i/>
          <w:iCs/>
          <w:kern w:val="2"/>
          <w:sz w:val="24"/>
          <w:szCs w:val="24"/>
          <w14:ligatures w14:val="standardContextual"/>
        </w:rPr>
        <w:lastRenderedPageBreak/>
        <w:t>Affective Attitude; Positively Changing Opinions</w:t>
      </w:r>
    </w:p>
    <w:p w14:paraId="486C571E" w14:textId="5B51507D" w:rsidR="004205FF" w:rsidRDefault="004205FF" w:rsidP="00B132F7">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This theme</w:t>
      </w:r>
      <w:r w:rsidR="00B132F7">
        <w:rPr>
          <w:rFonts w:ascii="Arial" w:hAnsi="Arial" w:cs="Arial"/>
          <w:kern w:val="2"/>
          <w:sz w:val="24"/>
          <w:szCs w:val="24"/>
          <w14:ligatures w14:val="standardContextual"/>
        </w:rPr>
        <w:t xml:space="preserve">, supported by 10 patients and 4 </w:t>
      </w:r>
      <w:r w:rsidR="00A145FF">
        <w:rPr>
          <w:rFonts w:ascii="Arial" w:hAnsi="Arial" w:cs="Arial"/>
          <w:kern w:val="2"/>
          <w:sz w:val="24"/>
          <w:szCs w:val="24"/>
          <w14:ligatures w14:val="standardContextual"/>
        </w:rPr>
        <w:t>PWPs</w:t>
      </w:r>
      <w:r w:rsidR="00B132F7">
        <w:rPr>
          <w:rFonts w:ascii="Arial" w:hAnsi="Arial" w:cs="Arial"/>
          <w:kern w:val="2"/>
          <w:sz w:val="24"/>
          <w:szCs w:val="24"/>
          <w14:ligatures w14:val="standardContextual"/>
        </w:rPr>
        <w:t>,</w:t>
      </w:r>
      <w:r>
        <w:rPr>
          <w:rFonts w:ascii="Arial" w:hAnsi="Arial" w:cs="Arial"/>
          <w:kern w:val="2"/>
          <w:sz w:val="24"/>
          <w:szCs w:val="24"/>
          <w14:ligatures w14:val="standardContextual"/>
        </w:rPr>
        <w:t xml:space="preserve"> concerns h</w:t>
      </w:r>
      <w:r w:rsidRPr="004205FF">
        <w:rPr>
          <w:rFonts w:ascii="Arial" w:hAnsi="Arial" w:cs="Arial"/>
          <w:kern w:val="2"/>
          <w:sz w:val="24"/>
          <w:szCs w:val="24"/>
          <w14:ligatures w14:val="standardContextual"/>
        </w:rPr>
        <w:t>ow individual</w:t>
      </w:r>
      <w:r w:rsidR="001549C9">
        <w:rPr>
          <w:rFonts w:ascii="Arial" w:hAnsi="Arial" w:cs="Arial"/>
          <w:kern w:val="2"/>
          <w:sz w:val="24"/>
          <w:szCs w:val="24"/>
          <w14:ligatures w14:val="standardContextual"/>
        </w:rPr>
        <w:t>s</w:t>
      </w:r>
      <w:r w:rsidRPr="004205FF">
        <w:rPr>
          <w:rFonts w:ascii="Arial" w:hAnsi="Arial" w:cs="Arial"/>
          <w:kern w:val="2"/>
          <w:sz w:val="24"/>
          <w:szCs w:val="24"/>
          <w14:ligatures w14:val="standardContextual"/>
        </w:rPr>
        <w:t xml:space="preserve"> fe</w:t>
      </w:r>
      <w:r w:rsidR="002D0750">
        <w:rPr>
          <w:rFonts w:ascii="Arial" w:hAnsi="Arial" w:cs="Arial"/>
          <w:kern w:val="2"/>
          <w:sz w:val="24"/>
          <w:szCs w:val="24"/>
          <w14:ligatures w14:val="standardContextual"/>
        </w:rPr>
        <w:t>lt</w:t>
      </w:r>
      <w:r w:rsidRPr="004205FF">
        <w:rPr>
          <w:rFonts w:ascii="Arial" w:hAnsi="Arial" w:cs="Arial"/>
          <w:kern w:val="2"/>
          <w:sz w:val="24"/>
          <w:szCs w:val="24"/>
          <w14:ligatures w14:val="standardContextual"/>
        </w:rPr>
        <w:t xml:space="preserve"> about the intervention. There is a common pattern that attitudes towards the intervention positively changed over time. </w:t>
      </w:r>
    </w:p>
    <w:p w14:paraId="304DACBE" w14:textId="7ABBA652" w:rsidR="004205FF" w:rsidRDefault="004205FF" w:rsidP="004205FF">
      <w:pPr>
        <w:spacing w:line="480" w:lineRule="auto"/>
        <w:ind w:firstLine="720"/>
        <w:rPr>
          <w:rFonts w:ascii="Arial" w:hAnsi="Arial" w:cs="Arial"/>
          <w:b/>
          <w:bCs/>
          <w:kern w:val="2"/>
          <w:sz w:val="24"/>
          <w:szCs w:val="24"/>
          <w14:ligatures w14:val="standardContextual"/>
        </w:rPr>
      </w:pPr>
      <w:r>
        <w:rPr>
          <w:rFonts w:ascii="Arial" w:hAnsi="Arial" w:cs="Arial"/>
          <w:b/>
          <w:bCs/>
          <w:kern w:val="2"/>
          <w:sz w:val="24"/>
          <w:szCs w:val="24"/>
          <w14:ligatures w14:val="standardContextual"/>
        </w:rPr>
        <w:t>Mixed Feelings Prior Starting</w:t>
      </w:r>
      <w:r w:rsidR="009A05FC">
        <w:rPr>
          <w:rFonts w:ascii="Arial" w:hAnsi="Arial" w:cs="Arial"/>
          <w:b/>
          <w:bCs/>
          <w:kern w:val="2"/>
          <w:sz w:val="24"/>
          <w:szCs w:val="24"/>
          <w14:ligatures w14:val="standardContextual"/>
        </w:rPr>
        <w:t>.</w:t>
      </w:r>
    </w:p>
    <w:p w14:paraId="26B651DE" w14:textId="72A9034D" w:rsidR="004205FF" w:rsidRDefault="00A145FF" w:rsidP="008654AF">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PWPs</w:t>
      </w:r>
      <w:r w:rsidR="004205FF" w:rsidRPr="004205FF">
        <w:rPr>
          <w:rFonts w:ascii="Arial" w:hAnsi="Arial" w:cs="Arial"/>
          <w:kern w:val="2"/>
          <w:sz w:val="24"/>
          <w:szCs w:val="24"/>
          <w14:ligatures w14:val="standardContextual"/>
        </w:rPr>
        <w:t xml:space="preserve"> and patients spoke of mixed feelings before starting the intervention. </w:t>
      </w:r>
      <w:r w:rsidR="004205FF">
        <w:rPr>
          <w:rFonts w:ascii="Arial" w:hAnsi="Arial" w:cs="Arial"/>
          <w:kern w:val="2"/>
          <w:sz w:val="24"/>
          <w:szCs w:val="24"/>
          <w14:ligatures w14:val="standardContextual"/>
        </w:rPr>
        <w:t>S</w:t>
      </w:r>
      <w:r w:rsidR="004205FF" w:rsidRPr="004205FF">
        <w:rPr>
          <w:rFonts w:ascii="Arial" w:hAnsi="Arial" w:cs="Arial"/>
          <w:kern w:val="2"/>
          <w:sz w:val="24"/>
          <w:szCs w:val="24"/>
          <w14:ligatures w14:val="standardContextual"/>
        </w:rPr>
        <w:t xml:space="preserve">ome </w:t>
      </w:r>
      <w:r w:rsidR="004205FF">
        <w:rPr>
          <w:rFonts w:ascii="Arial" w:hAnsi="Arial" w:cs="Arial"/>
          <w:kern w:val="2"/>
          <w:sz w:val="24"/>
          <w:szCs w:val="24"/>
          <w14:ligatures w14:val="standardContextual"/>
        </w:rPr>
        <w:t xml:space="preserve">patients were nervous about starting the intervention, whilst others felt interested in what CAT-GSH could offer. Patients also spoke about </w:t>
      </w:r>
      <w:r w:rsidR="008654AF">
        <w:rPr>
          <w:rFonts w:ascii="Arial" w:hAnsi="Arial" w:cs="Arial"/>
          <w:kern w:val="2"/>
          <w:sz w:val="24"/>
          <w:szCs w:val="24"/>
          <w14:ligatures w14:val="standardContextual"/>
        </w:rPr>
        <w:t xml:space="preserve">how </w:t>
      </w:r>
      <w:r w:rsidR="004205FF">
        <w:rPr>
          <w:rFonts w:ascii="Arial" w:hAnsi="Arial" w:cs="Arial"/>
          <w:kern w:val="2"/>
          <w:sz w:val="24"/>
          <w:szCs w:val="24"/>
          <w14:ligatures w14:val="standardContextual"/>
        </w:rPr>
        <w:t xml:space="preserve">their low </w:t>
      </w:r>
      <w:r w:rsidR="008654AF">
        <w:rPr>
          <w:rFonts w:ascii="Arial" w:hAnsi="Arial" w:cs="Arial"/>
          <w:kern w:val="2"/>
          <w:sz w:val="24"/>
          <w:szCs w:val="24"/>
          <w14:ligatures w14:val="standardContextual"/>
        </w:rPr>
        <w:t>mood motivated</w:t>
      </w:r>
      <w:r w:rsidR="004205FF">
        <w:rPr>
          <w:rFonts w:ascii="Arial" w:hAnsi="Arial" w:cs="Arial"/>
          <w:kern w:val="2"/>
          <w:sz w:val="24"/>
          <w:szCs w:val="24"/>
          <w14:ligatures w14:val="standardContextual"/>
        </w:rPr>
        <w:t xml:space="preserve"> them to</w:t>
      </w:r>
      <w:r w:rsidR="008654AF">
        <w:rPr>
          <w:rFonts w:ascii="Arial" w:hAnsi="Arial" w:cs="Arial"/>
          <w:kern w:val="2"/>
          <w:sz w:val="24"/>
          <w:szCs w:val="24"/>
          <w14:ligatures w14:val="standardContextual"/>
        </w:rPr>
        <w:t xml:space="preserve"> seek help to change</w:t>
      </w:r>
      <w:r w:rsidR="004205FF">
        <w:rPr>
          <w:rFonts w:ascii="Arial" w:hAnsi="Arial" w:cs="Arial"/>
          <w:kern w:val="2"/>
          <w:sz w:val="24"/>
          <w:szCs w:val="24"/>
          <w14:ligatures w14:val="standardContextual"/>
        </w:rPr>
        <w:t>.</w:t>
      </w:r>
      <w:r w:rsidR="002A12CE">
        <w:rPr>
          <w:rFonts w:ascii="Arial" w:hAnsi="Arial" w:cs="Arial"/>
          <w:kern w:val="2"/>
          <w:sz w:val="24"/>
          <w:szCs w:val="24"/>
          <w14:ligatures w14:val="standardContextual"/>
        </w:rPr>
        <w:t xml:space="preserve"> </w:t>
      </w:r>
      <w:r w:rsidR="008654AF">
        <w:rPr>
          <w:rFonts w:ascii="Arial" w:hAnsi="Arial" w:cs="Arial"/>
          <w:kern w:val="2"/>
          <w:sz w:val="24"/>
          <w:szCs w:val="24"/>
          <w14:ligatures w14:val="standardContextual"/>
        </w:rPr>
        <w:t xml:space="preserve">PWPs reported feeling nervous, sceptical, and/or intrigued. They were unsure what to expect and how CAT-GSH could help people, but </w:t>
      </w:r>
      <w:r w:rsidR="008654AF" w:rsidRPr="004205FF">
        <w:rPr>
          <w:rFonts w:ascii="Arial" w:hAnsi="Arial" w:cs="Arial"/>
          <w:kern w:val="2"/>
          <w:sz w:val="24"/>
          <w:szCs w:val="24"/>
          <w14:ligatures w14:val="standardContextual"/>
        </w:rPr>
        <w:t>the possibilities of learning a new modality</w:t>
      </w:r>
      <w:r w:rsidR="008654AF">
        <w:rPr>
          <w:rFonts w:ascii="Arial" w:hAnsi="Arial" w:cs="Arial"/>
          <w:kern w:val="2"/>
          <w:sz w:val="24"/>
          <w:szCs w:val="24"/>
          <w14:ligatures w14:val="standardContextual"/>
        </w:rPr>
        <w:t xml:space="preserve"> intrigued them to participate.</w:t>
      </w:r>
      <w:r w:rsidR="002A12CE">
        <w:rPr>
          <w:rFonts w:ascii="Arial" w:hAnsi="Arial" w:cs="Arial"/>
          <w:kern w:val="2"/>
          <w:sz w:val="24"/>
          <w:szCs w:val="24"/>
          <w14:ligatures w14:val="standardContextual"/>
        </w:rPr>
        <w:t xml:space="preserve"> </w:t>
      </w:r>
    </w:p>
    <w:p w14:paraId="0F0A54B0" w14:textId="0BE898BF" w:rsidR="00E352D5" w:rsidRDefault="00E352D5" w:rsidP="002A12CE">
      <w:pPr>
        <w:spacing w:line="480" w:lineRule="auto"/>
        <w:ind w:firstLine="720"/>
        <w:jc w:val="both"/>
        <w:rPr>
          <w:rFonts w:ascii="Arial" w:hAnsi="Arial" w:cs="Arial"/>
          <w:b/>
          <w:bCs/>
          <w:kern w:val="2"/>
          <w:sz w:val="24"/>
          <w:szCs w:val="24"/>
          <w14:ligatures w14:val="standardContextual"/>
        </w:rPr>
      </w:pPr>
      <w:r>
        <w:rPr>
          <w:rFonts w:ascii="Arial" w:hAnsi="Arial" w:cs="Arial"/>
          <w:b/>
          <w:bCs/>
          <w:kern w:val="2"/>
          <w:sz w:val="24"/>
          <w:szCs w:val="24"/>
          <w14:ligatures w14:val="standardContextual"/>
        </w:rPr>
        <w:t>Largely Positive Feelings</w:t>
      </w:r>
      <w:r w:rsidR="009A05FC">
        <w:rPr>
          <w:rFonts w:ascii="Arial" w:hAnsi="Arial" w:cs="Arial"/>
          <w:b/>
          <w:bCs/>
          <w:kern w:val="2"/>
          <w:sz w:val="24"/>
          <w:szCs w:val="24"/>
          <w14:ligatures w14:val="standardContextual"/>
        </w:rPr>
        <w:t>.</w:t>
      </w:r>
    </w:p>
    <w:p w14:paraId="38F51247" w14:textId="3B9E3018" w:rsidR="00893D2C" w:rsidRDefault="00A145FF" w:rsidP="00B55A34">
      <w:pPr>
        <w:spacing w:line="480" w:lineRule="auto"/>
        <w:ind w:firstLine="720"/>
        <w:jc w:val="both"/>
        <w:rPr>
          <w:rFonts w:ascii="Arial" w:hAnsi="Arial" w:cs="Arial"/>
          <w:b/>
          <w:bCs/>
          <w:i/>
          <w:iCs/>
          <w:kern w:val="2"/>
          <w:sz w:val="24"/>
          <w:szCs w:val="24"/>
          <w14:ligatures w14:val="standardContextual"/>
        </w:rPr>
      </w:pPr>
      <w:r>
        <w:rPr>
          <w:rFonts w:ascii="Arial" w:hAnsi="Arial" w:cs="Arial"/>
          <w:kern w:val="2"/>
          <w:sz w:val="24"/>
          <w:szCs w:val="24"/>
          <w14:ligatures w14:val="standardContextual"/>
        </w:rPr>
        <w:t>PWPs</w:t>
      </w:r>
      <w:r w:rsidR="00E352D5" w:rsidRPr="00E352D5">
        <w:rPr>
          <w:rFonts w:ascii="Arial" w:hAnsi="Arial" w:cs="Arial"/>
          <w:kern w:val="2"/>
          <w:sz w:val="24"/>
          <w:szCs w:val="24"/>
          <w14:ligatures w14:val="standardContextual"/>
        </w:rPr>
        <w:t xml:space="preserve"> and patients spoke positively about CAT-GSH as they reflected on how they felt during </w:t>
      </w:r>
      <w:r w:rsidR="00E352D5">
        <w:rPr>
          <w:rFonts w:ascii="Arial" w:hAnsi="Arial" w:cs="Arial"/>
          <w:kern w:val="2"/>
          <w:sz w:val="24"/>
          <w:szCs w:val="24"/>
          <w14:ligatures w14:val="standardContextual"/>
        </w:rPr>
        <w:t xml:space="preserve">and after </w:t>
      </w:r>
      <w:r w:rsidR="00E352D5" w:rsidRPr="00E352D5">
        <w:rPr>
          <w:rFonts w:ascii="Arial" w:hAnsi="Arial" w:cs="Arial"/>
          <w:kern w:val="2"/>
          <w:sz w:val="24"/>
          <w:szCs w:val="24"/>
          <w14:ligatures w14:val="standardContextual"/>
        </w:rPr>
        <w:t xml:space="preserve">the intervention. Patients described </w:t>
      </w:r>
      <w:r w:rsidR="008654AF">
        <w:rPr>
          <w:rFonts w:ascii="Arial" w:hAnsi="Arial" w:cs="Arial"/>
          <w:kern w:val="2"/>
          <w:sz w:val="24"/>
          <w:szCs w:val="24"/>
          <w14:ligatures w14:val="standardContextual"/>
        </w:rPr>
        <w:t xml:space="preserve">CAT-GSH </w:t>
      </w:r>
      <w:r w:rsidR="00B55A34">
        <w:rPr>
          <w:rFonts w:ascii="Arial" w:hAnsi="Arial" w:cs="Arial"/>
          <w:kern w:val="2"/>
          <w:sz w:val="24"/>
          <w:szCs w:val="24"/>
          <w14:ligatures w14:val="standardContextual"/>
        </w:rPr>
        <w:t>as fantastic, powerful, and enthusiastic</w:t>
      </w:r>
      <w:r w:rsidR="008654AF">
        <w:rPr>
          <w:rFonts w:ascii="Arial" w:hAnsi="Arial" w:cs="Arial"/>
          <w:kern w:val="2"/>
          <w:sz w:val="24"/>
          <w:szCs w:val="24"/>
          <w14:ligatures w14:val="standardContextual"/>
        </w:rPr>
        <w:t xml:space="preserve">. </w:t>
      </w:r>
      <w:r w:rsidR="00E352D5" w:rsidRPr="00E352D5">
        <w:rPr>
          <w:rFonts w:ascii="Arial" w:hAnsi="Arial" w:cs="Arial"/>
          <w:kern w:val="2"/>
          <w:sz w:val="24"/>
          <w:szCs w:val="24"/>
          <w14:ligatures w14:val="standardContextual"/>
        </w:rPr>
        <w:t xml:space="preserve">They attributed these feelings to the </w:t>
      </w:r>
      <w:r>
        <w:rPr>
          <w:rFonts w:ascii="Arial" w:hAnsi="Arial" w:cs="Arial"/>
          <w:kern w:val="2"/>
          <w:sz w:val="24"/>
          <w:szCs w:val="24"/>
          <w14:ligatures w14:val="standardContextual"/>
        </w:rPr>
        <w:t>PWPs</w:t>
      </w:r>
      <w:r w:rsidR="00DA4095">
        <w:rPr>
          <w:rFonts w:ascii="Arial" w:hAnsi="Arial" w:cs="Arial"/>
          <w:kern w:val="2"/>
          <w:sz w:val="24"/>
          <w:szCs w:val="24"/>
          <w14:ligatures w14:val="standardContextual"/>
        </w:rPr>
        <w:t xml:space="preserve"> support</w:t>
      </w:r>
      <w:r w:rsidR="00E352D5" w:rsidRPr="00E352D5">
        <w:rPr>
          <w:rFonts w:ascii="Arial" w:hAnsi="Arial" w:cs="Arial"/>
          <w:kern w:val="2"/>
          <w:sz w:val="24"/>
          <w:szCs w:val="24"/>
          <w14:ligatures w14:val="standardContextual"/>
        </w:rPr>
        <w:t xml:space="preserve"> </w:t>
      </w:r>
      <w:r w:rsidR="00B55A34">
        <w:rPr>
          <w:rFonts w:ascii="Arial" w:hAnsi="Arial" w:cs="Arial"/>
          <w:kern w:val="2"/>
          <w:sz w:val="24"/>
          <w:szCs w:val="24"/>
          <w14:ligatures w14:val="standardContextual"/>
        </w:rPr>
        <w:t>alongside</w:t>
      </w:r>
      <w:r w:rsidR="00E352D5" w:rsidRPr="00E352D5">
        <w:rPr>
          <w:rFonts w:ascii="Arial" w:hAnsi="Arial" w:cs="Arial"/>
          <w:kern w:val="2"/>
          <w:sz w:val="24"/>
          <w:szCs w:val="24"/>
          <w14:ligatures w14:val="standardContextual"/>
        </w:rPr>
        <w:t xml:space="preserve"> the perceived effectiveness. </w:t>
      </w:r>
      <w:r>
        <w:rPr>
          <w:rFonts w:ascii="Arial" w:hAnsi="Arial" w:cs="Arial"/>
          <w:kern w:val="2"/>
          <w:sz w:val="24"/>
          <w:szCs w:val="24"/>
          <w14:ligatures w14:val="standardContextual"/>
        </w:rPr>
        <w:t>PWPs</w:t>
      </w:r>
      <w:r w:rsidR="00E352D5" w:rsidRPr="00E352D5">
        <w:rPr>
          <w:rFonts w:ascii="Arial" w:hAnsi="Arial" w:cs="Arial"/>
          <w:kern w:val="2"/>
          <w:sz w:val="24"/>
          <w:szCs w:val="24"/>
          <w14:ligatures w14:val="standardContextual"/>
        </w:rPr>
        <w:t xml:space="preserve"> shared similar sentiments and fe</w:t>
      </w:r>
      <w:r w:rsidR="00DA4095">
        <w:rPr>
          <w:rFonts w:ascii="Arial" w:hAnsi="Arial" w:cs="Arial"/>
          <w:kern w:val="2"/>
          <w:sz w:val="24"/>
          <w:szCs w:val="24"/>
          <w14:ligatures w14:val="standardContextual"/>
        </w:rPr>
        <w:t>lt</w:t>
      </w:r>
      <w:r w:rsidR="00E352D5" w:rsidRPr="00E352D5">
        <w:rPr>
          <w:rFonts w:ascii="Arial" w:hAnsi="Arial" w:cs="Arial"/>
          <w:kern w:val="2"/>
          <w:sz w:val="24"/>
          <w:szCs w:val="24"/>
          <w14:ligatures w14:val="standardContextual"/>
        </w:rPr>
        <w:t xml:space="preserve"> excited about delivering the sessions. However, some felt </w:t>
      </w:r>
      <w:r w:rsidR="00DA4095" w:rsidRPr="00E352D5">
        <w:rPr>
          <w:rFonts w:ascii="Arial" w:hAnsi="Arial" w:cs="Arial"/>
          <w:kern w:val="2"/>
          <w:sz w:val="24"/>
          <w:szCs w:val="24"/>
          <w14:ligatures w14:val="standardContextual"/>
        </w:rPr>
        <w:t>strange</w:t>
      </w:r>
      <w:r w:rsidR="00DA4095">
        <w:rPr>
          <w:rFonts w:ascii="Arial" w:hAnsi="Arial" w:cs="Arial"/>
          <w:kern w:val="2"/>
          <w:sz w:val="24"/>
          <w:szCs w:val="24"/>
          <w14:ligatures w14:val="standardContextual"/>
        </w:rPr>
        <w:t xml:space="preserve"> when delivering the intervention</w:t>
      </w:r>
      <w:r w:rsidR="00E352D5" w:rsidRPr="00E352D5">
        <w:rPr>
          <w:rFonts w:ascii="Arial" w:hAnsi="Arial" w:cs="Arial"/>
          <w:kern w:val="2"/>
          <w:sz w:val="24"/>
          <w:szCs w:val="24"/>
          <w14:ligatures w14:val="standardContextual"/>
        </w:rPr>
        <w:t>. They attributed this feeling to</w:t>
      </w:r>
      <w:r w:rsidR="008654AF">
        <w:rPr>
          <w:rFonts w:ascii="Arial" w:hAnsi="Arial" w:cs="Arial"/>
          <w:kern w:val="2"/>
          <w:sz w:val="24"/>
          <w:szCs w:val="24"/>
          <w14:ligatures w14:val="standardContextual"/>
        </w:rPr>
        <w:t xml:space="preserve"> </w:t>
      </w:r>
      <w:r w:rsidR="00B55A34">
        <w:rPr>
          <w:rFonts w:ascii="Arial" w:hAnsi="Arial" w:cs="Arial"/>
          <w:kern w:val="2"/>
          <w:sz w:val="24"/>
          <w:szCs w:val="24"/>
          <w14:ligatures w14:val="standardContextual"/>
        </w:rPr>
        <w:t xml:space="preserve">the novelty of CAT-GSH and how it differed from CBT-GSH. For example, some PWPs were </w:t>
      </w:r>
      <w:r w:rsidR="00E352D5" w:rsidRPr="00E352D5">
        <w:rPr>
          <w:rFonts w:ascii="Arial" w:hAnsi="Arial" w:cs="Arial"/>
          <w:kern w:val="2"/>
          <w:sz w:val="24"/>
          <w:szCs w:val="24"/>
          <w14:ligatures w14:val="standardContextual"/>
        </w:rPr>
        <w:t>unfamiliar with discussing the relationship between the</w:t>
      </w:r>
      <w:r w:rsidR="00DA4095">
        <w:rPr>
          <w:rFonts w:ascii="Arial" w:hAnsi="Arial" w:cs="Arial"/>
          <w:kern w:val="2"/>
          <w:sz w:val="24"/>
          <w:szCs w:val="24"/>
          <w14:ligatures w14:val="standardContextual"/>
        </w:rPr>
        <w:t>mselves</w:t>
      </w:r>
      <w:r w:rsidR="00E352D5" w:rsidRPr="00E352D5">
        <w:rPr>
          <w:rFonts w:ascii="Arial" w:hAnsi="Arial" w:cs="Arial"/>
          <w:kern w:val="2"/>
          <w:sz w:val="24"/>
          <w:szCs w:val="24"/>
          <w14:ligatures w14:val="standardContextual"/>
        </w:rPr>
        <w:t xml:space="preserve"> and </w:t>
      </w:r>
      <w:r w:rsidR="00DA4095">
        <w:rPr>
          <w:rFonts w:ascii="Arial" w:hAnsi="Arial" w:cs="Arial"/>
          <w:kern w:val="2"/>
          <w:sz w:val="24"/>
          <w:szCs w:val="24"/>
          <w14:ligatures w14:val="standardContextual"/>
        </w:rPr>
        <w:t xml:space="preserve">the </w:t>
      </w:r>
      <w:r w:rsidR="00E352D5" w:rsidRPr="00E352D5">
        <w:rPr>
          <w:rFonts w:ascii="Arial" w:hAnsi="Arial" w:cs="Arial"/>
          <w:kern w:val="2"/>
          <w:sz w:val="24"/>
          <w:szCs w:val="24"/>
          <w14:ligatures w14:val="standardContextual"/>
        </w:rPr>
        <w:t>patient</w:t>
      </w:r>
      <w:r w:rsidR="00DA4095">
        <w:rPr>
          <w:rFonts w:ascii="Arial" w:hAnsi="Arial" w:cs="Arial"/>
          <w:kern w:val="2"/>
          <w:sz w:val="24"/>
          <w:szCs w:val="24"/>
          <w14:ligatures w14:val="standardContextual"/>
        </w:rPr>
        <w:t>,</w:t>
      </w:r>
      <w:r w:rsidR="00E352D5" w:rsidRPr="00E352D5">
        <w:rPr>
          <w:rFonts w:ascii="Arial" w:hAnsi="Arial" w:cs="Arial"/>
          <w:kern w:val="2"/>
          <w:sz w:val="24"/>
          <w:szCs w:val="24"/>
          <w14:ligatures w14:val="standardContextual"/>
        </w:rPr>
        <w:t xml:space="preserve"> </w:t>
      </w:r>
      <w:r w:rsidR="00B55A34">
        <w:rPr>
          <w:rFonts w:ascii="Arial" w:hAnsi="Arial" w:cs="Arial"/>
          <w:kern w:val="2"/>
          <w:sz w:val="24"/>
          <w:szCs w:val="24"/>
          <w14:ligatures w14:val="standardContextual"/>
        </w:rPr>
        <w:t>as prompted throughout the manual.</w:t>
      </w:r>
    </w:p>
    <w:p w14:paraId="27A54FB8" w14:textId="28755971" w:rsidR="00E352D5" w:rsidRPr="00BC2C6A" w:rsidRDefault="00BB0C45" w:rsidP="00BC2C6A">
      <w:pPr>
        <w:rPr>
          <w:rFonts w:ascii="Arial" w:hAnsi="Arial" w:cs="Arial"/>
          <w:kern w:val="2"/>
          <w:sz w:val="24"/>
          <w:szCs w:val="24"/>
          <w14:ligatures w14:val="standardContextual"/>
        </w:rPr>
      </w:pPr>
      <w:r w:rsidRPr="00A951DB">
        <w:rPr>
          <w:rFonts w:ascii="Arial" w:hAnsi="Arial" w:cs="Arial"/>
          <w:b/>
          <w:bCs/>
          <w:i/>
          <w:iCs/>
          <w:kern w:val="2"/>
          <w:sz w:val="24"/>
          <w:szCs w:val="24"/>
          <w14:ligatures w14:val="standardContextual"/>
        </w:rPr>
        <w:t>Burden</w:t>
      </w:r>
    </w:p>
    <w:p w14:paraId="0B4EED52" w14:textId="0CDDA64E" w:rsidR="00BB0C45" w:rsidRDefault="00BB0C45" w:rsidP="002A12CE">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Burden refers to the perceived amount of effort that is required to participat</w:t>
      </w:r>
      <w:r w:rsidR="00F77E82">
        <w:rPr>
          <w:rFonts w:ascii="Arial" w:hAnsi="Arial" w:cs="Arial"/>
          <w:kern w:val="2"/>
          <w:sz w:val="24"/>
          <w:szCs w:val="24"/>
          <w14:ligatures w14:val="standardContextual"/>
        </w:rPr>
        <w:t>e</w:t>
      </w:r>
      <w:r>
        <w:rPr>
          <w:rFonts w:ascii="Arial" w:hAnsi="Arial" w:cs="Arial"/>
          <w:kern w:val="2"/>
          <w:sz w:val="24"/>
          <w:szCs w:val="24"/>
          <w14:ligatures w14:val="standardContextual"/>
        </w:rPr>
        <w:t xml:space="preserve"> in the intervention. </w:t>
      </w:r>
      <w:r w:rsidR="00B132F7">
        <w:rPr>
          <w:rFonts w:ascii="Arial" w:hAnsi="Arial" w:cs="Arial"/>
          <w:kern w:val="2"/>
          <w:sz w:val="24"/>
          <w:szCs w:val="24"/>
          <w14:ligatures w14:val="standardContextual"/>
        </w:rPr>
        <w:t xml:space="preserve">The theme was supported by eight participants including four patients </w:t>
      </w:r>
      <w:r w:rsidR="00B132F7">
        <w:rPr>
          <w:rFonts w:ascii="Arial" w:hAnsi="Arial" w:cs="Arial"/>
          <w:kern w:val="2"/>
          <w:sz w:val="24"/>
          <w:szCs w:val="24"/>
          <w14:ligatures w14:val="standardContextual"/>
        </w:rPr>
        <w:lastRenderedPageBreak/>
        <w:t xml:space="preserve">and four </w:t>
      </w:r>
      <w:r w:rsidR="00A145FF">
        <w:rPr>
          <w:rFonts w:ascii="Arial" w:hAnsi="Arial" w:cs="Arial"/>
          <w:kern w:val="2"/>
          <w:sz w:val="24"/>
          <w:szCs w:val="24"/>
          <w14:ligatures w14:val="standardContextual"/>
        </w:rPr>
        <w:t>PWPs</w:t>
      </w:r>
      <w:r w:rsidR="00B132F7">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Common themes included the emotional burden</w:t>
      </w:r>
      <w:r w:rsidR="002C5A94">
        <w:rPr>
          <w:rFonts w:ascii="Arial" w:hAnsi="Arial" w:cs="Arial"/>
          <w:kern w:val="2"/>
          <w:sz w:val="24"/>
          <w:szCs w:val="24"/>
          <w14:ligatures w14:val="standardContextual"/>
        </w:rPr>
        <w:t xml:space="preserve"> </w:t>
      </w:r>
      <w:r>
        <w:rPr>
          <w:rFonts w:ascii="Arial" w:hAnsi="Arial" w:cs="Arial"/>
          <w:kern w:val="2"/>
          <w:sz w:val="24"/>
          <w:szCs w:val="24"/>
          <w14:ligatures w14:val="standardContextual"/>
        </w:rPr>
        <w:t xml:space="preserve">and the effort the </w:t>
      </w:r>
      <w:r w:rsidR="00A145FF">
        <w:rPr>
          <w:rFonts w:ascii="Arial" w:hAnsi="Arial" w:cs="Arial"/>
          <w:kern w:val="2"/>
          <w:sz w:val="24"/>
          <w:szCs w:val="24"/>
          <w14:ligatures w14:val="standardContextual"/>
        </w:rPr>
        <w:t>PWP</w:t>
      </w:r>
      <w:r>
        <w:rPr>
          <w:rFonts w:ascii="Arial" w:hAnsi="Arial" w:cs="Arial"/>
          <w:kern w:val="2"/>
          <w:sz w:val="24"/>
          <w:szCs w:val="24"/>
          <w14:ligatures w14:val="standardContextual"/>
        </w:rPr>
        <w:t>s needed to complete the training and preparation</w:t>
      </w:r>
      <w:r w:rsidRPr="00BB0C45">
        <w:rPr>
          <w:rFonts w:ascii="Arial" w:hAnsi="Arial" w:cs="Arial"/>
          <w:kern w:val="2"/>
          <w:sz w:val="24"/>
          <w:szCs w:val="24"/>
          <w14:ligatures w14:val="standardContextual"/>
        </w:rPr>
        <w:t xml:space="preserve">. </w:t>
      </w:r>
    </w:p>
    <w:p w14:paraId="0DE61999" w14:textId="75387BB9" w:rsidR="00BB0C45" w:rsidRDefault="00353AE5" w:rsidP="002A12CE">
      <w:pPr>
        <w:spacing w:line="480" w:lineRule="auto"/>
        <w:ind w:firstLine="720"/>
        <w:jc w:val="both"/>
        <w:rPr>
          <w:rFonts w:ascii="Arial" w:hAnsi="Arial" w:cs="Arial"/>
          <w:b/>
          <w:bCs/>
          <w:kern w:val="2"/>
          <w:sz w:val="24"/>
          <w:szCs w:val="24"/>
          <w14:ligatures w14:val="standardContextual"/>
        </w:rPr>
      </w:pPr>
      <w:r>
        <w:rPr>
          <w:rFonts w:ascii="Arial" w:hAnsi="Arial" w:cs="Arial"/>
          <w:b/>
          <w:bCs/>
          <w:kern w:val="2"/>
          <w:sz w:val="24"/>
          <w:szCs w:val="24"/>
          <w14:ligatures w14:val="standardContextual"/>
        </w:rPr>
        <w:t>Emotional Burden</w:t>
      </w:r>
      <w:r w:rsidR="009A05FC">
        <w:rPr>
          <w:rFonts w:ascii="Arial" w:hAnsi="Arial" w:cs="Arial"/>
          <w:b/>
          <w:bCs/>
          <w:kern w:val="2"/>
          <w:sz w:val="24"/>
          <w:szCs w:val="24"/>
          <w14:ligatures w14:val="standardContextual"/>
        </w:rPr>
        <w:t>.</w:t>
      </w:r>
    </w:p>
    <w:p w14:paraId="659A337A" w14:textId="1AEFD767" w:rsidR="00353AE5" w:rsidRDefault="00353AE5" w:rsidP="00A145FF">
      <w:pPr>
        <w:spacing w:line="480" w:lineRule="auto"/>
        <w:ind w:firstLine="720"/>
        <w:jc w:val="both"/>
        <w:rPr>
          <w:rFonts w:ascii="Arial" w:hAnsi="Arial" w:cs="Arial"/>
          <w:kern w:val="2"/>
          <w:sz w:val="24"/>
          <w:szCs w:val="24"/>
          <w14:ligatures w14:val="standardContextual"/>
        </w:rPr>
      </w:pPr>
      <w:r>
        <w:rPr>
          <w:rFonts w:ascii="Arial" w:hAnsi="Arial" w:cs="Arial"/>
          <w:kern w:val="2"/>
          <w:sz w:val="24"/>
          <w:szCs w:val="24"/>
          <w14:ligatures w14:val="standardContextual"/>
        </w:rPr>
        <w:t xml:space="preserve">Four </w:t>
      </w:r>
      <w:r w:rsidRPr="00353AE5">
        <w:rPr>
          <w:rFonts w:ascii="Arial" w:hAnsi="Arial" w:cs="Arial"/>
          <w:kern w:val="2"/>
          <w:sz w:val="24"/>
          <w:szCs w:val="24"/>
          <w14:ligatures w14:val="standardContextual"/>
        </w:rPr>
        <w:t xml:space="preserve">patients described how </w:t>
      </w:r>
      <w:r>
        <w:rPr>
          <w:rFonts w:ascii="Arial" w:hAnsi="Arial" w:cs="Arial"/>
          <w:kern w:val="2"/>
          <w:sz w:val="24"/>
          <w:szCs w:val="24"/>
          <w14:ligatures w14:val="standardContextual"/>
        </w:rPr>
        <w:t xml:space="preserve">emotionally taxing </w:t>
      </w:r>
      <w:r w:rsidRPr="00353AE5">
        <w:rPr>
          <w:rFonts w:ascii="Arial" w:hAnsi="Arial" w:cs="Arial"/>
          <w:kern w:val="2"/>
          <w:sz w:val="24"/>
          <w:szCs w:val="24"/>
          <w14:ligatures w14:val="standardContextual"/>
        </w:rPr>
        <w:t>it was to complete the manual</w:t>
      </w:r>
      <w:r w:rsidR="00DA4095">
        <w:rPr>
          <w:rFonts w:ascii="Arial" w:hAnsi="Arial" w:cs="Arial"/>
          <w:kern w:val="2"/>
          <w:sz w:val="24"/>
          <w:szCs w:val="24"/>
          <w14:ligatures w14:val="standardContextual"/>
        </w:rPr>
        <w:t xml:space="preserve">, with the most </w:t>
      </w:r>
      <w:r w:rsidRPr="00353AE5">
        <w:rPr>
          <w:rFonts w:ascii="Arial" w:hAnsi="Arial" w:cs="Arial"/>
          <w:kern w:val="2"/>
          <w:sz w:val="24"/>
          <w:szCs w:val="24"/>
          <w14:ligatures w14:val="standardContextual"/>
        </w:rPr>
        <w:t>difficult aspect</w:t>
      </w:r>
      <w:r w:rsidR="00DA4095">
        <w:rPr>
          <w:rFonts w:ascii="Arial" w:hAnsi="Arial" w:cs="Arial"/>
          <w:kern w:val="2"/>
          <w:sz w:val="24"/>
          <w:szCs w:val="24"/>
          <w14:ligatures w14:val="standardContextual"/>
        </w:rPr>
        <w:t>s</w:t>
      </w:r>
      <w:r w:rsidRPr="00353AE5">
        <w:rPr>
          <w:rFonts w:ascii="Arial" w:hAnsi="Arial" w:cs="Arial"/>
          <w:kern w:val="2"/>
          <w:sz w:val="24"/>
          <w:szCs w:val="24"/>
          <w14:ligatures w14:val="standardContextual"/>
        </w:rPr>
        <w:t xml:space="preserve"> </w:t>
      </w:r>
      <w:r w:rsidR="00DA4095">
        <w:rPr>
          <w:rFonts w:ascii="Arial" w:hAnsi="Arial" w:cs="Arial"/>
          <w:kern w:val="2"/>
          <w:sz w:val="24"/>
          <w:szCs w:val="24"/>
          <w14:ligatures w14:val="standardContextual"/>
        </w:rPr>
        <w:t>being</w:t>
      </w:r>
      <w:r w:rsidRPr="00353AE5">
        <w:rPr>
          <w:rFonts w:ascii="Arial" w:hAnsi="Arial" w:cs="Arial"/>
          <w:kern w:val="2"/>
          <w:sz w:val="24"/>
          <w:szCs w:val="24"/>
          <w14:ligatures w14:val="standardContextual"/>
        </w:rPr>
        <w:t xml:space="preserve"> speaking about past relationships and increasing their insight of patterns. </w:t>
      </w:r>
      <w:r>
        <w:rPr>
          <w:rFonts w:ascii="Arial" w:hAnsi="Arial" w:cs="Arial"/>
          <w:kern w:val="2"/>
          <w:sz w:val="24"/>
          <w:szCs w:val="24"/>
          <w14:ligatures w14:val="standardContextual"/>
        </w:rPr>
        <w:t xml:space="preserve">However, </w:t>
      </w:r>
      <w:r w:rsidR="00DA4095">
        <w:rPr>
          <w:rFonts w:ascii="Arial" w:hAnsi="Arial" w:cs="Arial"/>
          <w:kern w:val="2"/>
          <w:sz w:val="24"/>
          <w:szCs w:val="24"/>
          <w14:ligatures w14:val="standardContextual"/>
        </w:rPr>
        <w:t>these aspects were</w:t>
      </w:r>
      <w:r>
        <w:rPr>
          <w:rFonts w:ascii="Arial" w:hAnsi="Arial" w:cs="Arial"/>
          <w:kern w:val="2"/>
          <w:sz w:val="24"/>
          <w:szCs w:val="24"/>
          <w14:ligatures w14:val="standardContextual"/>
        </w:rPr>
        <w:t xml:space="preserve"> also </w:t>
      </w:r>
      <w:r w:rsidR="00DA4095">
        <w:rPr>
          <w:rFonts w:ascii="Arial" w:hAnsi="Arial" w:cs="Arial"/>
          <w:kern w:val="2"/>
          <w:sz w:val="24"/>
          <w:szCs w:val="24"/>
          <w14:ligatures w14:val="standardContextual"/>
        </w:rPr>
        <w:t>described as h</w:t>
      </w:r>
      <w:r>
        <w:rPr>
          <w:rFonts w:ascii="Arial" w:hAnsi="Arial" w:cs="Arial"/>
          <w:kern w:val="2"/>
          <w:sz w:val="24"/>
          <w:szCs w:val="24"/>
          <w14:ligatures w14:val="standardContextual"/>
        </w:rPr>
        <w:t>ealing and w</w:t>
      </w:r>
      <w:r w:rsidR="00DA4095">
        <w:rPr>
          <w:rFonts w:ascii="Arial" w:hAnsi="Arial" w:cs="Arial"/>
          <w:kern w:val="2"/>
          <w:sz w:val="24"/>
          <w:szCs w:val="24"/>
          <w14:ligatures w14:val="standardContextual"/>
        </w:rPr>
        <w:t>ere</w:t>
      </w:r>
      <w:r w:rsidRPr="00353AE5">
        <w:rPr>
          <w:rFonts w:ascii="Arial" w:hAnsi="Arial" w:cs="Arial"/>
          <w:kern w:val="2"/>
          <w:sz w:val="24"/>
          <w:szCs w:val="24"/>
          <w14:ligatures w14:val="standardContextual"/>
        </w:rPr>
        <w:t xml:space="preserve"> attributed to the interventions perceived effectiveness. </w:t>
      </w:r>
      <w:r w:rsidR="00A145FF">
        <w:rPr>
          <w:rFonts w:ascii="Arial" w:hAnsi="Arial" w:cs="Arial"/>
          <w:kern w:val="2"/>
          <w:sz w:val="24"/>
          <w:szCs w:val="24"/>
          <w14:ligatures w14:val="standardContextual"/>
        </w:rPr>
        <w:t>PWPs</w:t>
      </w:r>
      <w:r w:rsidRPr="00353AE5">
        <w:rPr>
          <w:rFonts w:ascii="Arial" w:hAnsi="Arial" w:cs="Arial"/>
          <w:kern w:val="2"/>
          <w:sz w:val="24"/>
          <w:szCs w:val="24"/>
          <w14:ligatures w14:val="standardContextual"/>
        </w:rPr>
        <w:t xml:space="preserve"> also agreed some patients found the intervention </w:t>
      </w:r>
      <w:r>
        <w:rPr>
          <w:rFonts w:ascii="Arial" w:hAnsi="Arial" w:cs="Arial"/>
          <w:kern w:val="2"/>
          <w:sz w:val="24"/>
          <w:szCs w:val="24"/>
          <w14:ligatures w14:val="standardContextual"/>
        </w:rPr>
        <w:t>invo</w:t>
      </w:r>
      <w:r w:rsidR="00893D2C">
        <w:rPr>
          <w:rFonts w:ascii="Arial" w:hAnsi="Arial" w:cs="Arial"/>
          <w:kern w:val="2"/>
          <w:sz w:val="24"/>
          <w:szCs w:val="24"/>
          <w14:ligatures w14:val="standardContextual"/>
        </w:rPr>
        <w:t>ked</w:t>
      </w:r>
      <w:r>
        <w:rPr>
          <w:rFonts w:ascii="Arial" w:hAnsi="Arial" w:cs="Arial"/>
          <w:kern w:val="2"/>
          <w:sz w:val="24"/>
          <w:szCs w:val="24"/>
          <w14:ligatures w14:val="standardContextual"/>
        </w:rPr>
        <w:t xml:space="preserve"> hard-to-feel emotions </w:t>
      </w:r>
      <w:r w:rsidRPr="00353AE5">
        <w:rPr>
          <w:rFonts w:ascii="Arial" w:hAnsi="Arial" w:cs="Arial"/>
          <w:kern w:val="2"/>
          <w:sz w:val="24"/>
          <w:szCs w:val="24"/>
          <w14:ligatures w14:val="standardContextual"/>
        </w:rPr>
        <w:t>because the patients were asked to understand engrained patterns.</w:t>
      </w:r>
      <w:r>
        <w:rPr>
          <w:rFonts w:ascii="Arial" w:hAnsi="Arial" w:cs="Arial"/>
          <w:kern w:val="2"/>
          <w:sz w:val="24"/>
          <w:szCs w:val="24"/>
          <w14:ligatures w14:val="standardContextual"/>
        </w:rPr>
        <w:t xml:space="preserve"> One </w:t>
      </w:r>
      <w:r w:rsidR="00A145FF">
        <w:rPr>
          <w:rFonts w:ascii="Arial" w:hAnsi="Arial" w:cs="Arial"/>
          <w:kern w:val="2"/>
          <w:sz w:val="24"/>
          <w:szCs w:val="24"/>
          <w14:ligatures w14:val="standardContextual"/>
        </w:rPr>
        <w:t>PWP</w:t>
      </w:r>
      <w:r>
        <w:rPr>
          <w:rFonts w:ascii="Arial" w:hAnsi="Arial" w:cs="Arial"/>
          <w:kern w:val="2"/>
          <w:sz w:val="24"/>
          <w:szCs w:val="24"/>
          <w14:ligatures w14:val="standardContextual"/>
        </w:rPr>
        <w:t xml:space="preserve"> also </w:t>
      </w:r>
      <w:r w:rsidR="00DA4095">
        <w:rPr>
          <w:rFonts w:ascii="Arial" w:hAnsi="Arial" w:cs="Arial"/>
          <w:kern w:val="2"/>
          <w:sz w:val="24"/>
          <w:szCs w:val="24"/>
          <w14:ligatures w14:val="standardContextual"/>
        </w:rPr>
        <w:t>found the manual emotionally burdensome as</w:t>
      </w:r>
      <w:r>
        <w:rPr>
          <w:rFonts w:ascii="Arial" w:hAnsi="Arial" w:cs="Arial"/>
          <w:kern w:val="2"/>
          <w:sz w:val="24"/>
          <w:szCs w:val="24"/>
          <w14:ligatures w14:val="standardContextual"/>
        </w:rPr>
        <w:t xml:space="preserve"> they felt pressured to deliver the intervention </w:t>
      </w:r>
      <w:r w:rsidR="00DA4095">
        <w:rPr>
          <w:rFonts w:ascii="Arial" w:hAnsi="Arial" w:cs="Arial"/>
          <w:kern w:val="2"/>
          <w:sz w:val="24"/>
          <w:szCs w:val="24"/>
          <w14:ligatures w14:val="standardContextual"/>
        </w:rPr>
        <w:t>alongside</w:t>
      </w:r>
      <w:r>
        <w:rPr>
          <w:rFonts w:ascii="Arial" w:hAnsi="Arial" w:cs="Arial"/>
          <w:kern w:val="2"/>
          <w:sz w:val="24"/>
          <w:szCs w:val="24"/>
          <w14:ligatures w14:val="standardContextual"/>
        </w:rPr>
        <w:t xml:space="preserve"> other interventions but tried to hide this stress from their patients. </w:t>
      </w:r>
    </w:p>
    <w:p w14:paraId="5B4D0903" w14:textId="5C74F8AC" w:rsidR="00353AE5" w:rsidRPr="00566E99" w:rsidRDefault="00A145FF" w:rsidP="00566E99">
      <w:pPr>
        <w:spacing w:line="480" w:lineRule="auto"/>
        <w:ind w:firstLine="720"/>
        <w:jc w:val="both"/>
        <w:rPr>
          <w:rFonts w:ascii="Arial" w:hAnsi="Arial" w:cs="Arial"/>
          <w:b/>
          <w:bCs/>
          <w:kern w:val="2"/>
          <w:sz w:val="24"/>
          <w:szCs w:val="24"/>
          <w14:ligatures w14:val="standardContextual"/>
        </w:rPr>
      </w:pPr>
      <w:r>
        <w:rPr>
          <w:rFonts w:ascii="Arial" w:hAnsi="Arial" w:cs="Arial"/>
          <w:b/>
          <w:bCs/>
          <w:kern w:val="2"/>
          <w:sz w:val="24"/>
          <w:szCs w:val="24"/>
          <w14:ligatures w14:val="standardContextual"/>
        </w:rPr>
        <w:t>PWP</w:t>
      </w:r>
      <w:r w:rsidR="00566E99">
        <w:rPr>
          <w:rFonts w:ascii="Arial" w:hAnsi="Arial" w:cs="Arial"/>
          <w:b/>
          <w:bCs/>
          <w:kern w:val="2"/>
          <w:sz w:val="24"/>
          <w:szCs w:val="24"/>
          <w14:ligatures w14:val="standardContextual"/>
        </w:rPr>
        <w:t xml:space="preserve"> Efforts</w:t>
      </w:r>
      <w:r w:rsidR="009A05FC">
        <w:rPr>
          <w:rFonts w:ascii="Arial" w:hAnsi="Arial" w:cs="Arial"/>
          <w:b/>
          <w:bCs/>
          <w:kern w:val="2"/>
          <w:sz w:val="24"/>
          <w:szCs w:val="24"/>
          <w14:ligatures w14:val="standardContextual"/>
        </w:rPr>
        <w:t>.</w:t>
      </w:r>
    </w:p>
    <w:p w14:paraId="2566F60A" w14:textId="46BD53FE" w:rsidR="009725F8" w:rsidRPr="0009461F" w:rsidRDefault="00566E99" w:rsidP="00703FDD">
      <w:pPr>
        <w:spacing w:line="480" w:lineRule="auto"/>
        <w:jc w:val="both"/>
        <w:rPr>
          <w:rFonts w:ascii="Arial" w:hAnsi="Arial" w:cs="Arial"/>
          <w:sz w:val="24"/>
          <w:szCs w:val="24"/>
        </w:rPr>
      </w:pPr>
      <w:r>
        <w:rPr>
          <w:rFonts w:ascii="Arial" w:hAnsi="Arial" w:cs="Arial"/>
          <w:b/>
          <w:bCs/>
          <w:sz w:val="24"/>
          <w:szCs w:val="24"/>
        </w:rPr>
        <w:tab/>
      </w:r>
      <w:r>
        <w:rPr>
          <w:rFonts w:ascii="Arial" w:hAnsi="Arial" w:cs="Arial"/>
          <w:sz w:val="24"/>
          <w:szCs w:val="24"/>
        </w:rPr>
        <w:t xml:space="preserve">Two </w:t>
      </w:r>
      <w:r w:rsidR="00A145FF">
        <w:rPr>
          <w:rFonts w:ascii="Arial" w:hAnsi="Arial" w:cs="Arial"/>
          <w:sz w:val="24"/>
          <w:szCs w:val="24"/>
        </w:rPr>
        <w:t>PWPs</w:t>
      </w:r>
      <w:r>
        <w:rPr>
          <w:rFonts w:ascii="Arial" w:hAnsi="Arial" w:cs="Arial"/>
          <w:sz w:val="24"/>
          <w:szCs w:val="24"/>
        </w:rPr>
        <w:t xml:space="preserve"> </w:t>
      </w:r>
      <w:r w:rsidR="0009461F">
        <w:rPr>
          <w:rFonts w:ascii="Arial" w:hAnsi="Arial" w:cs="Arial"/>
          <w:sz w:val="24"/>
          <w:szCs w:val="24"/>
        </w:rPr>
        <w:t>expressed</w:t>
      </w:r>
      <w:r>
        <w:rPr>
          <w:rFonts w:ascii="Arial" w:hAnsi="Arial" w:cs="Arial"/>
          <w:sz w:val="24"/>
          <w:szCs w:val="24"/>
        </w:rPr>
        <w:t xml:space="preserve"> facilitating CAT-GSH was effortful because of their commitment to other projects. </w:t>
      </w:r>
      <w:r w:rsidR="002C5A94">
        <w:rPr>
          <w:rFonts w:ascii="Arial" w:hAnsi="Arial" w:cs="Arial"/>
          <w:sz w:val="24"/>
          <w:szCs w:val="24"/>
        </w:rPr>
        <w:t>This included them partaking in</w:t>
      </w:r>
      <w:r>
        <w:rPr>
          <w:rFonts w:ascii="Arial" w:hAnsi="Arial" w:cs="Arial"/>
          <w:sz w:val="24"/>
          <w:szCs w:val="24"/>
        </w:rPr>
        <w:t xml:space="preserve"> the </w:t>
      </w:r>
      <w:r w:rsidR="00410DE8">
        <w:rPr>
          <w:rFonts w:ascii="Arial" w:hAnsi="Arial" w:cs="Arial"/>
          <w:sz w:val="24"/>
          <w:szCs w:val="24"/>
        </w:rPr>
        <w:t>l</w:t>
      </w:r>
      <w:r>
        <w:rPr>
          <w:rFonts w:ascii="Arial" w:hAnsi="Arial" w:cs="Arial"/>
          <w:sz w:val="24"/>
          <w:szCs w:val="24"/>
        </w:rPr>
        <w:t xml:space="preserve">ong-term conditions pathways and </w:t>
      </w:r>
      <w:r w:rsidR="002C5A94">
        <w:rPr>
          <w:rFonts w:ascii="Arial" w:hAnsi="Arial" w:cs="Arial"/>
          <w:sz w:val="24"/>
          <w:szCs w:val="24"/>
        </w:rPr>
        <w:t xml:space="preserve">training to become </w:t>
      </w:r>
      <w:r>
        <w:rPr>
          <w:rFonts w:ascii="Arial" w:hAnsi="Arial" w:cs="Arial"/>
          <w:sz w:val="24"/>
          <w:szCs w:val="24"/>
        </w:rPr>
        <w:t>CBT therapist</w:t>
      </w:r>
      <w:r w:rsidR="00893D2C">
        <w:rPr>
          <w:rFonts w:ascii="Arial" w:hAnsi="Arial" w:cs="Arial"/>
          <w:sz w:val="24"/>
          <w:szCs w:val="24"/>
        </w:rPr>
        <w:t>s</w:t>
      </w:r>
      <w:r w:rsidR="002C5A94">
        <w:rPr>
          <w:rFonts w:ascii="Arial" w:hAnsi="Arial" w:cs="Arial"/>
          <w:sz w:val="24"/>
          <w:szCs w:val="24"/>
        </w:rPr>
        <w:t xml:space="preserve">. Part of the effort came from learning about CAT-GSH to ensure its competent delivery </w:t>
      </w:r>
      <w:r w:rsidR="0009461F">
        <w:rPr>
          <w:rFonts w:ascii="Arial" w:hAnsi="Arial" w:cs="Arial"/>
          <w:sz w:val="24"/>
          <w:szCs w:val="24"/>
        </w:rPr>
        <w:t>and</w:t>
      </w:r>
      <w:r w:rsidR="002C5A94">
        <w:rPr>
          <w:rFonts w:ascii="Arial" w:hAnsi="Arial" w:cs="Arial"/>
          <w:sz w:val="24"/>
          <w:szCs w:val="24"/>
        </w:rPr>
        <w:t xml:space="preserve"> the effort of changing focus between their roles. One </w:t>
      </w:r>
      <w:r w:rsidR="00A145FF">
        <w:rPr>
          <w:rFonts w:ascii="Arial" w:hAnsi="Arial" w:cs="Arial"/>
          <w:sz w:val="24"/>
          <w:szCs w:val="24"/>
        </w:rPr>
        <w:t>PWP</w:t>
      </w:r>
      <w:r w:rsidR="002C5A94">
        <w:rPr>
          <w:rFonts w:ascii="Arial" w:hAnsi="Arial" w:cs="Arial"/>
          <w:sz w:val="24"/>
          <w:szCs w:val="24"/>
        </w:rPr>
        <w:t xml:space="preserve"> felt they exerted no more effort or time for the preparation of sessions compared to other low-intensity therapies. </w:t>
      </w:r>
    </w:p>
    <w:p w14:paraId="1F1AF369" w14:textId="54ADAA31" w:rsidR="00627113" w:rsidRPr="00A951DB" w:rsidRDefault="00627113" w:rsidP="00703FDD">
      <w:pPr>
        <w:spacing w:line="480" w:lineRule="auto"/>
        <w:jc w:val="both"/>
        <w:rPr>
          <w:rFonts w:ascii="Arial" w:hAnsi="Arial" w:cs="Arial"/>
          <w:b/>
          <w:bCs/>
          <w:i/>
          <w:iCs/>
          <w:sz w:val="24"/>
          <w:szCs w:val="24"/>
        </w:rPr>
      </w:pPr>
      <w:r w:rsidRPr="00A951DB">
        <w:rPr>
          <w:rFonts w:ascii="Arial" w:hAnsi="Arial" w:cs="Arial"/>
          <w:b/>
          <w:bCs/>
          <w:i/>
          <w:iCs/>
          <w:sz w:val="24"/>
          <w:szCs w:val="24"/>
        </w:rPr>
        <w:t>Intervention Coherence</w:t>
      </w:r>
    </w:p>
    <w:p w14:paraId="21A7C6A4" w14:textId="6B02F134" w:rsidR="00627113" w:rsidRPr="00627113" w:rsidRDefault="00627113" w:rsidP="00566E99">
      <w:pPr>
        <w:spacing w:line="480" w:lineRule="auto"/>
        <w:jc w:val="both"/>
        <w:rPr>
          <w:rFonts w:ascii="Arial" w:hAnsi="Arial" w:cs="Arial"/>
          <w:sz w:val="24"/>
          <w:szCs w:val="24"/>
        </w:rPr>
      </w:pPr>
      <w:r>
        <w:rPr>
          <w:rFonts w:ascii="Arial" w:hAnsi="Arial" w:cs="Arial"/>
          <w:sz w:val="24"/>
          <w:szCs w:val="24"/>
        </w:rPr>
        <w:tab/>
        <w:t>Coherence is the</w:t>
      </w:r>
      <w:r w:rsidRPr="00627113">
        <w:rPr>
          <w:rFonts w:ascii="Arial" w:hAnsi="Arial" w:cs="Arial"/>
          <w:sz w:val="24"/>
          <w:szCs w:val="24"/>
        </w:rPr>
        <w:t xml:space="preserve"> extent to which the participant understands the intervention and how it works.</w:t>
      </w:r>
      <w:r w:rsidR="00B132F7">
        <w:rPr>
          <w:rFonts w:ascii="Arial" w:hAnsi="Arial" w:cs="Arial"/>
          <w:sz w:val="24"/>
          <w:szCs w:val="24"/>
        </w:rPr>
        <w:t xml:space="preserve"> The theme was supported by all 14 participants.</w:t>
      </w:r>
      <w:r w:rsidRPr="00627113">
        <w:rPr>
          <w:rFonts w:ascii="Arial" w:hAnsi="Arial" w:cs="Arial"/>
          <w:sz w:val="24"/>
          <w:szCs w:val="24"/>
        </w:rPr>
        <w:t xml:space="preserve"> A common pattern between the themes is that no one participa</w:t>
      </w:r>
      <w:r w:rsidR="00F77E82">
        <w:rPr>
          <w:rFonts w:ascii="Arial" w:hAnsi="Arial" w:cs="Arial"/>
          <w:sz w:val="24"/>
          <w:szCs w:val="24"/>
        </w:rPr>
        <w:t>nt</w:t>
      </w:r>
      <w:r w:rsidRPr="00627113">
        <w:rPr>
          <w:rFonts w:ascii="Arial" w:hAnsi="Arial" w:cs="Arial"/>
          <w:sz w:val="24"/>
          <w:szCs w:val="24"/>
        </w:rPr>
        <w:t xml:space="preserve"> described </w:t>
      </w:r>
      <w:r w:rsidR="0009461F">
        <w:rPr>
          <w:rFonts w:ascii="Arial" w:hAnsi="Arial" w:cs="Arial"/>
          <w:sz w:val="24"/>
          <w:szCs w:val="24"/>
        </w:rPr>
        <w:t xml:space="preserve">entirely </w:t>
      </w:r>
      <w:r w:rsidRPr="00627113">
        <w:rPr>
          <w:rFonts w:ascii="Arial" w:hAnsi="Arial" w:cs="Arial"/>
          <w:sz w:val="24"/>
          <w:szCs w:val="24"/>
        </w:rPr>
        <w:t xml:space="preserve">how CAT-GSH worked. However, </w:t>
      </w:r>
      <w:r w:rsidR="0009461F">
        <w:rPr>
          <w:rFonts w:ascii="Arial" w:hAnsi="Arial" w:cs="Arial"/>
          <w:sz w:val="24"/>
          <w:szCs w:val="24"/>
        </w:rPr>
        <w:t>participants</w:t>
      </w:r>
      <w:r w:rsidRPr="00627113">
        <w:rPr>
          <w:rFonts w:ascii="Arial" w:hAnsi="Arial" w:cs="Arial"/>
          <w:sz w:val="24"/>
          <w:szCs w:val="24"/>
        </w:rPr>
        <w:t xml:space="preserve"> seemed t</w:t>
      </w:r>
      <w:r>
        <w:rPr>
          <w:rFonts w:ascii="Arial" w:hAnsi="Arial" w:cs="Arial"/>
          <w:sz w:val="24"/>
          <w:szCs w:val="24"/>
        </w:rPr>
        <w:t>o understand the</w:t>
      </w:r>
      <w:r w:rsidRPr="00627113">
        <w:rPr>
          <w:rFonts w:ascii="Arial" w:hAnsi="Arial" w:cs="Arial"/>
          <w:sz w:val="24"/>
          <w:szCs w:val="24"/>
        </w:rPr>
        <w:t xml:space="preserve"> aspects which were </w:t>
      </w:r>
      <w:r w:rsidRPr="00627113">
        <w:rPr>
          <w:rFonts w:ascii="Arial" w:hAnsi="Arial" w:cs="Arial"/>
          <w:sz w:val="24"/>
          <w:szCs w:val="24"/>
        </w:rPr>
        <w:lastRenderedPageBreak/>
        <w:t xml:space="preserve">important to them. </w:t>
      </w:r>
      <w:r w:rsidR="0009461F">
        <w:rPr>
          <w:rFonts w:ascii="Arial" w:hAnsi="Arial" w:cs="Arial"/>
          <w:sz w:val="24"/>
          <w:szCs w:val="24"/>
        </w:rPr>
        <w:t>P</w:t>
      </w:r>
      <w:r w:rsidRPr="00627113">
        <w:rPr>
          <w:rFonts w:ascii="Arial" w:hAnsi="Arial" w:cs="Arial"/>
          <w:sz w:val="24"/>
          <w:szCs w:val="24"/>
        </w:rPr>
        <w:t xml:space="preserve">atient and </w:t>
      </w:r>
      <w:r w:rsidR="00A145FF">
        <w:rPr>
          <w:rFonts w:ascii="Arial" w:hAnsi="Arial" w:cs="Arial"/>
          <w:sz w:val="24"/>
          <w:szCs w:val="24"/>
        </w:rPr>
        <w:t>PWPs</w:t>
      </w:r>
      <w:r w:rsidRPr="00627113">
        <w:rPr>
          <w:rFonts w:ascii="Arial" w:hAnsi="Arial" w:cs="Arial"/>
          <w:sz w:val="24"/>
          <w:szCs w:val="24"/>
        </w:rPr>
        <w:t xml:space="preserve"> level of intervention coherence</w:t>
      </w:r>
      <w:r w:rsidR="0009461F">
        <w:rPr>
          <w:rFonts w:ascii="Arial" w:hAnsi="Arial" w:cs="Arial"/>
          <w:sz w:val="24"/>
          <w:szCs w:val="24"/>
        </w:rPr>
        <w:t xml:space="preserve"> also</w:t>
      </w:r>
      <w:r w:rsidR="00893D2C">
        <w:rPr>
          <w:rFonts w:ascii="Arial" w:hAnsi="Arial" w:cs="Arial"/>
          <w:sz w:val="24"/>
          <w:szCs w:val="24"/>
        </w:rPr>
        <w:t xml:space="preserve"> </w:t>
      </w:r>
      <w:r w:rsidRPr="00627113">
        <w:rPr>
          <w:rFonts w:ascii="Arial" w:hAnsi="Arial" w:cs="Arial"/>
          <w:sz w:val="24"/>
          <w:szCs w:val="24"/>
        </w:rPr>
        <w:t>different</w:t>
      </w:r>
      <w:r w:rsidR="00893D2C">
        <w:rPr>
          <w:rFonts w:ascii="Arial" w:hAnsi="Arial" w:cs="Arial"/>
          <w:sz w:val="24"/>
          <w:szCs w:val="24"/>
        </w:rPr>
        <w:t>iated</w:t>
      </w:r>
      <w:r w:rsidRPr="00627113">
        <w:rPr>
          <w:rFonts w:ascii="Arial" w:hAnsi="Arial" w:cs="Arial"/>
          <w:sz w:val="24"/>
          <w:szCs w:val="24"/>
        </w:rPr>
        <w:t xml:space="preserve">, with </w:t>
      </w:r>
      <w:r w:rsidR="00A145FF">
        <w:rPr>
          <w:rFonts w:ascii="Arial" w:hAnsi="Arial" w:cs="Arial"/>
          <w:sz w:val="24"/>
          <w:szCs w:val="24"/>
        </w:rPr>
        <w:t>PWPs</w:t>
      </w:r>
      <w:r w:rsidRPr="00627113">
        <w:rPr>
          <w:rFonts w:ascii="Arial" w:hAnsi="Arial" w:cs="Arial"/>
          <w:sz w:val="24"/>
          <w:szCs w:val="24"/>
        </w:rPr>
        <w:t xml:space="preserve"> </w:t>
      </w:r>
      <w:r w:rsidR="0009461F">
        <w:rPr>
          <w:rFonts w:ascii="Arial" w:hAnsi="Arial" w:cs="Arial"/>
          <w:sz w:val="24"/>
          <w:szCs w:val="24"/>
        </w:rPr>
        <w:t>seemingly being</w:t>
      </w:r>
      <w:r w:rsidRPr="00627113">
        <w:rPr>
          <w:rFonts w:ascii="Arial" w:hAnsi="Arial" w:cs="Arial"/>
          <w:sz w:val="24"/>
          <w:szCs w:val="24"/>
        </w:rPr>
        <w:t xml:space="preserve"> more knowledge</w:t>
      </w:r>
      <w:r w:rsidR="0009461F">
        <w:rPr>
          <w:rFonts w:ascii="Arial" w:hAnsi="Arial" w:cs="Arial"/>
          <w:sz w:val="24"/>
          <w:szCs w:val="24"/>
        </w:rPr>
        <w:t xml:space="preserve"> of CAT-GSH</w:t>
      </w:r>
      <w:r w:rsidRPr="00627113">
        <w:rPr>
          <w:rFonts w:ascii="Arial" w:hAnsi="Arial" w:cs="Arial"/>
          <w:sz w:val="24"/>
          <w:szCs w:val="24"/>
        </w:rPr>
        <w:t xml:space="preserve">. </w:t>
      </w:r>
    </w:p>
    <w:p w14:paraId="059A05AF" w14:textId="06122F7C" w:rsidR="00627113" w:rsidRPr="00627113" w:rsidRDefault="00627113" w:rsidP="00566E99">
      <w:pPr>
        <w:spacing w:line="480" w:lineRule="auto"/>
        <w:jc w:val="both"/>
        <w:rPr>
          <w:rFonts w:ascii="Arial" w:hAnsi="Arial" w:cs="Arial"/>
          <w:b/>
          <w:bCs/>
          <w:sz w:val="24"/>
          <w:szCs w:val="24"/>
        </w:rPr>
      </w:pPr>
      <w:r>
        <w:rPr>
          <w:rFonts w:ascii="Arial" w:hAnsi="Arial" w:cs="Arial"/>
          <w:sz w:val="24"/>
          <w:szCs w:val="24"/>
        </w:rPr>
        <w:tab/>
      </w:r>
      <w:r w:rsidRPr="00627113">
        <w:rPr>
          <w:rFonts w:ascii="Arial" w:hAnsi="Arial" w:cs="Arial"/>
          <w:b/>
          <w:bCs/>
          <w:sz w:val="24"/>
          <w:szCs w:val="24"/>
        </w:rPr>
        <w:t>Understanding Developed</w:t>
      </w:r>
      <w:r w:rsidR="009A05FC">
        <w:rPr>
          <w:rFonts w:ascii="Arial" w:hAnsi="Arial" w:cs="Arial"/>
          <w:b/>
          <w:bCs/>
          <w:sz w:val="24"/>
          <w:szCs w:val="24"/>
        </w:rPr>
        <w:t>.</w:t>
      </w:r>
    </w:p>
    <w:p w14:paraId="4C430AA2" w14:textId="614106BD" w:rsidR="00627113" w:rsidRDefault="00A145FF" w:rsidP="00627113">
      <w:pPr>
        <w:spacing w:line="480" w:lineRule="auto"/>
        <w:ind w:firstLine="720"/>
        <w:jc w:val="both"/>
        <w:rPr>
          <w:rFonts w:ascii="Arial" w:hAnsi="Arial" w:cs="Arial"/>
          <w:sz w:val="24"/>
          <w:szCs w:val="24"/>
        </w:rPr>
      </w:pPr>
      <w:r>
        <w:rPr>
          <w:rFonts w:ascii="Arial" w:hAnsi="Arial" w:cs="Arial"/>
          <w:sz w:val="24"/>
          <w:szCs w:val="24"/>
        </w:rPr>
        <w:t>PWPs</w:t>
      </w:r>
      <w:r w:rsidR="00627113" w:rsidRPr="00627113">
        <w:rPr>
          <w:rFonts w:ascii="Arial" w:hAnsi="Arial" w:cs="Arial"/>
          <w:sz w:val="24"/>
          <w:szCs w:val="24"/>
        </w:rPr>
        <w:t xml:space="preserve"> and patients explained that the manual was difficult to understand at first, however, </w:t>
      </w:r>
      <w:r w:rsidR="00627113">
        <w:rPr>
          <w:rFonts w:ascii="Arial" w:hAnsi="Arial" w:cs="Arial"/>
          <w:sz w:val="24"/>
          <w:szCs w:val="24"/>
        </w:rPr>
        <w:t>this developed with practice. Patients attributed this development of understand</w:t>
      </w:r>
      <w:r w:rsidR="00893D2C">
        <w:rPr>
          <w:rFonts w:ascii="Arial" w:hAnsi="Arial" w:cs="Arial"/>
          <w:sz w:val="24"/>
          <w:szCs w:val="24"/>
        </w:rPr>
        <w:t>ing</w:t>
      </w:r>
      <w:r w:rsidR="00627113">
        <w:rPr>
          <w:rFonts w:ascii="Arial" w:hAnsi="Arial" w:cs="Arial"/>
          <w:sz w:val="24"/>
          <w:szCs w:val="24"/>
        </w:rPr>
        <w:t xml:space="preserve"> </w:t>
      </w:r>
      <w:r w:rsidR="0009461F">
        <w:rPr>
          <w:rFonts w:ascii="Arial" w:hAnsi="Arial" w:cs="Arial"/>
          <w:sz w:val="24"/>
          <w:szCs w:val="24"/>
        </w:rPr>
        <w:t>to the</w:t>
      </w:r>
      <w:r w:rsidR="00627113">
        <w:rPr>
          <w:rFonts w:ascii="Arial" w:hAnsi="Arial" w:cs="Arial"/>
          <w:sz w:val="24"/>
          <w:szCs w:val="24"/>
        </w:rPr>
        <w:t xml:space="preserve"> </w:t>
      </w:r>
      <w:r>
        <w:rPr>
          <w:rFonts w:ascii="Arial" w:hAnsi="Arial" w:cs="Arial"/>
          <w:sz w:val="24"/>
          <w:szCs w:val="24"/>
        </w:rPr>
        <w:t>PWPs</w:t>
      </w:r>
      <w:r w:rsidR="0009461F">
        <w:rPr>
          <w:rFonts w:ascii="Arial" w:hAnsi="Arial" w:cs="Arial"/>
          <w:sz w:val="24"/>
          <w:szCs w:val="24"/>
        </w:rPr>
        <w:t xml:space="preserve"> support</w:t>
      </w:r>
      <w:r w:rsidR="00627113">
        <w:rPr>
          <w:rFonts w:ascii="Arial" w:hAnsi="Arial" w:cs="Arial"/>
          <w:sz w:val="24"/>
          <w:szCs w:val="24"/>
        </w:rPr>
        <w:t xml:space="preserve">. Whilst </w:t>
      </w:r>
      <w:r>
        <w:rPr>
          <w:rFonts w:ascii="Arial" w:hAnsi="Arial" w:cs="Arial"/>
          <w:sz w:val="24"/>
          <w:szCs w:val="24"/>
        </w:rPr>
        <w:t>PWPs</w:t>
      </w:r>
      <w:r w:rsidR="00627113">
        <w:rPr>
          <w:rFonts w:ascii="Arial" w:hAnsi="Arial" w:cs="Arial"/>
          <w:sz w:val="24"/>
          <w:szCs w:val="24"/>
        </w:rPr>
        <w:t xml:space="preserve"> attributed practic</w:t>
      </w:r>
      <w:r w:rsidR="0009461F">
        <w:rPr>
          <w:rFonts w:ascii="Arial" w:hAnsi="Arial" w:cs="Arial"/>
          <w:sz w:val="24"/>
          <w:szCs w:val="24"/>
        </w:rPr>
        <w:t>e</w:t>
      </w:r>
      <w:r w:rsidR="00627113">
        <w:rPr>
          <w:rFonts w:ascii="Arial" w:hAnsi="Arial" w:cs="Arial"/>
          <w:sz w:val="24"/>
          <w:szCs w:val="24"/>
        </w:rPr>
        <w:t xml:space="preserve">, training, and supervision </w:t>
      </w:r>
      <w:r w:rsidR="0009461F">
        <w:rPr>
          <w:rFonts w:ascii="Arial" w:hAnsi="Arial" w:cs="Arial"/>
          <w:sz w:val="24"/>
          <w:szCs w:val="24"/>
        </w:rPr>
        <w:t>to the development of understanding</w:t>
      </w:r>
      <w:r w:rsidR="00627113">
        <w:rPr>
          <w:rFonts w:ascii="Arial" w:hAnsi="Arial" w:cs="Arial"/>
          <w:sz w:val="24"/>
          <w:szCs w:val="24"/>
        </w:rPr>
        <w:t xml:space="preserve">. </w:t>
      </w:r>
    </w:p>
    <w:p w14:paraId="4ED63891" w14:textId="02B450F6" w:rsidR="00627113" w:rsidRDefault="00022B65" w:rsidP="00627113">
      <w:pPr>
        <w:spacing w:line="480" w:lineRule="auto"/>
        <w:ind w:firstLine="720"/>
        <w:jc w:val="both"/>
        <w:rPr>
          <w:rFonts w:ascii="Arial" w:hAnsi="Arial" w:cs="Arial"/>
          <w:b/>
          <w:bCs/>
          <w:sz w:val="24"/>
          <w:szCs w:val="24"/>
        </w:rPr>
      </w:pPr>
      <w:r w:rsidRPr="00022B65">
        <w:rPr>
          <w:rFonts w:ascii="Arial" w:hAnsi="Arial" w:cs="Arial"/>
          <w:b/>
          <w:bCs/>
          <w:sz w:val="24"/>
          <w:szCs w:val="24"/>
        </w:rPr>
        <w:t>Different Parts Understood</w:t>
      </w:r>
      <w:r w:rsidR="009A05FC">
        <w:rPr>
          <w:rFonts w:ascii="Arial" w:hAnsi="Arial" w:cs="Arial"/>
          <w:b/>
          <w:bCs/>
          <w:sz w:val="24"/>
          <w:szCs w:val="24"/>
        </w:rPr>
        <w:t>.</w:t>
      </w:r>
    </w:p>
    <w:p w14:paraId="2C48339E" w14:textId="321AD656" w:rsidR="008353D1" w:rsidRPr="009A05FC" w:rsidRDefault="00A145FF" w:rsidP="009A05FC">
      <w:pPr>
        <w:spacing w:line="480" w:lineRule="auto"/>
        <w:ind w:firstLine="720"/>
        <w:jc w:val="both"/>
        <w:rPr>
          <w:rFonts w:ascii="Arial" w:hAnsi="Arial" w:cs="Arial"/>
          <w:sz w:val="24"/>
          <w:szCs w:val="24"/>
        </w:rPr>
      </w:pPr>
      <w:r>
        <w:rPr>
          <w:rFonts w:ascii="Arial" w:hAnsi="Arial" w:cs="Arial"/>
          <w:sz w:val="24"/>
          <w:szCs w:val="24"/>
        </w:rPr>
        <w:t>PWPs</w:t>
      </w:r>
      <w:r w:rsidR="00022B65">
        <w:rPr>
          <w:rFonts w:ascii="Arial" w:hAnsi="Arial" w:cs="Arial"/>
          <w:sz w:val="24"/>
          <w:szCs w:val="24"/>
        </w:rPr>
        <w:t xml:space="preserve"> demonstrated a greater depth and breadth of the theoretical understanding of CAT-GSH components. They typically demonstrated understanding of each of the three stages of CAT (reformulation, recognition, and revision) and how different strategies related to this (for example, how the family tree helped patients </w:t>
      </w:r>
      <w:r w:rsidR="0009461F">
        <w:rPr>
          <w:rFonts w:ascii="Arial" w:hAnsi="Arial" w:cs="Arial"/>
          <w:sz w:val="24"/>
          <w:szCs w:val="24"/>
        </w:rPr>
        <w:t>reformulate their</w:t>
      </w:r>
      <w:r w:rsidR="00022B65">
        <w:rPr>
          <w:rFonts w:ascii="Arial" w:hAnsi="Arial" w:cs="Arial"/>
          <w:sz w:val="24"/>
          <w:szCs w:val="24"/>
        </w:rPr>
        <w:t xml:space="preserve"> distress). Patients’ comprehension varied and tended to focus on one </w:t>
      </w:r>
      <w:r w:rsidR="009725F8">
        <w:rPr>
          <w:rFonts w:ascii="Arial" w:hAnsi="Arial" w:cs="Arial"/>
          <w:sz w:val="24"/>
          <w:szCs w:val="24"/>
        </w:rPr>
        <w:t>aspect</w:t>
      </w:r>
      <w:r w:rsidR="00022B65">
        <w:rPr>
          <w:rFonts w:ascii="Arial" w:hAnsi="Arial" w:cs="Arial"/>
          <w:sz w:val="24"/>
          <w:szCs w:val="24"/>
        </w:rPr>
        <w:t xml:space="preserve"> of CAT-GSH (for example, sole focus on exit strategies). This may have been related to what the patients found most interesting or valu</w:t>
      </w:r>
      <w:r w:rsidR="0009461F">
        <w:rPr>
          <w:rFonts w:ascii="Arial" w:hAnsi="Arial" w:cs="Arial"/>
          <w:sz w:val="24"/>
          <w:szCs w:val="24"/>
        </w:rPr>
        <w:t>able</w:t>
      </w:r>
      <w:r w:rsidR="00022B65">
        <w:rPr>
          <w:rFonts w:ascii="Arial" w:hAnsi="Arial" w:cs="Arial"/>
          <w:sz w:val="24"/>
          <w:szCs w:val="24"/>
        </w:rPr>
        <w:t xml:space="preserve">. </w:t>
      </w:r>
    </w:p>
    <w:p w14:paraId="122CA5CB" w14:textId="5A92A796" w:rsidR="00703FDD" w:rsidRDefault="00703FDD" w:rsidP="00627113">
      <w:pPr>
        <w:spacing w:line="480" w:lineRule="auto"/>
        <w:ind w:firstLine="720"/>
        <w:jc w:val="both"/>
        <w:rPr>
          <w:rFonts w:ascii="Arial" w:hAnsi="Arial" w:cs="Arial"/>
          <w:b/>
          <w:bCs/>
          <w:sz w:val="24"/>
          <w:szCs w:val="24"/>
        </w:rPr>
      </w:pPr>
      <w:r w:rsidRPr="00703FDD">
        <w:rPr>
          <w:rFonts w:ascii="Arial" w:hAnsi="Arial" w:cs="Arial"/>
          <w:b/>
          <w:bCs/>
          <w:sz w:val="24"/>
          <w:szCs w:val="24"/>
        </w:rPr>
        <w:t>CAT Language</w:t>
      </w:r>
      <w:r w:rsidR="009A05FC">
        <w:rPr>
          <w:rFonts w:ascii="Arial" w:hAnsi="Arial" w:cs="Arial"/>
          <w:b/>
          <w:bCs/>
          <w:sz w:val="24"/>
          <w:szCs w:val="24"/>
        </w:rPr>
        <w:t>.</w:t>
      </w:r>
    </w:p>
    <w:p w14:paraId="126410C5" w14:textId="0955750F" w:rsidR="00D72ABB" w:rsidRDefault="003C3EB3" w:rsidP="00D72ABB">
      <w:pPr>
        <w:spacing w:line="480" w:lineRule="auto"/>
        <w:ind w:firstLine="720"/>
        <w:jc w:val="both"/>
        <w:rPr>
          <w:rFonts w:ascii="Arial" w:hAnsi="Arial" w:cs="Arial"/>
          <w:b/>
          <w:bCs/>
          <w:sz w:val="24"/>
          <w:szCs w:val="24"/>
        </w:rPr>
      </w:pPr>
      <w:r w:rsidRPr="003C3EB3">
        <w:rPr>
          <w:rFonts w:ascii="Arial" w:hAnsi="Arial" w:cs="Arial"/>
          <w:sz w:val="24"/>
          <w:szCs w:val="24"/>
        </w:rPr>
        <w:t xml:space="preserve">Both </w:t>
      </w:r>
      <w:r w:rsidR="00A145FF">
        <w:rPr>
          <w:rFonts w:ascii="Arial" w:hAnsi="Arial" w:cs="Arial"/>
          <w:sz w:val="24"/>
          <w:szCs w:val="24"/>
        </w:rPr>
        <w:t>PWPs</w:t>
      </w:r>
      <w:r w:rsidRPr="003C3EB3">
        <w:rPr>
          <w:rFonts w:ascii="Arial" w:hAnsi="Arial" w:cs="Arial"/>
          <w:sz w:val="24"/>
          <w:szCs w:val="24"/>
        </w:rPr>
        <w:t xml:space="preserve"> and patients spoke about their experiences using CAT-informed language. This included using terms such as trap, snag, dilemma, exit strategies and relationship roles. The </w:t>
      </w:r>
      <w:r w:rsidR="00A145FF">
        <w:rPr>
          <w:rFonts w:ascii="Arial" w:hAnsi="Arial" w:cs="Arial"/>
          <w:sz w:val="24"/>
          <w:szCs w:val="24"/>
        </w:rPr>
        <w:t>PWPs</w:t>
      </w:r>
      <w:r w:rsidRPr="003C3EB3">
        <w:rPr>
          <w:rFonts w:ascii="Arial" w:hAnsi="Arial" w:cs="Arial"/>
          <w:sz w:val="24"/>
          <w:szCs w:val="24"/>
        </w:rPr>
        <w:t xml:space="preserve"> used this alongside more traditional CBT-informed language such as thought challenging and behavioural activation. </w:t>
      </w:r>
    </w:p>
    <w:p w14:paraId="43E135CA" w14:textId="54FEBF69" w:rsidR="00D72ABB" w:rsidRPr="00A951DB" w:rsidRDefault="00D72ABB" w:rsidP="00D72ABB">
      <w:pPr>
        <w:spacing w:line="480" w:lineRule="auto"/>
        <w:jc w:val="both"/>
        <w:rPr>
          <w:rFonts w:ascii="Arial" w:hAnsi="Arial" w:cs="Arial"/>
          <w:b/>
          <w:bCs/>
          <w:i/>
          <w:iCs/>
          <w:sz w:val="24"/>
          <w:szCs w:val="24"/>
        </w:rPr>
      </w:pPr>
      <w:r w:rsidRPr="00A951DB">
        <w:rPr>
          <w:rFonts w:ascii="Arial" w:hAnsi="Arial" w:cs="Arial"/>
          <w:b/>
          <w:bCs/>
          <w:i/>
          <w:iCs/>
          <w:sz w:val="24"/>
          <w:szCs w:val="24"/>
        </w:rPr>
        <w:t>Opportunity Costs</w:t>
      </w:r>
    </w:p>
    <w:p w14:paraId="037A448F" w14:textId="2E81C0CC" w:rsidR="00D72ABB" w:rsidRDefault="00D72ABB" w:rsidP="00D72ABB">
      <w:pPr>
        <w:spacing w:line="480" w:lineRule="auto"/>
        <w:jc w:val="both"/>
        <w:rPr>
          <w:rFonts w:ascii="Arial" w:hAnsi="Arial" w:cs="Arial"/>
          <w:sz w:val="24"/>
          <w:szCs w:val="24"/>
        </w:rPr>
      </w:pPr>
      <w:r>
        <w:rPr>
          <w:rFonts w:ascii="Arial" w:hAnsi="Arial" w:cs="Arial"/>
          <w:b/>
          <w:bCs/>
          <w:sz w:val="24"/>
          <w:szCs w:val="24"/>
        </w:rPr>
        <w:tab/>
      </w:r>
      <w:r>
        <w:rPr>
          <w:rFonts w:ascii="Arial" w:hAnsi="Arial" w:cs="Arial"/>
          <w:sz w:val="24"/>
          <w:szCs w:val="24"/>
        </w:rPr>
        <w:t>This include</w:t>
      </w:r>
      <w:r w:rsidR="00893D2C">
        <w:rPr>
          <w:rFonts w:ascii="Arial" w:hAnsi="Arial" w:cs="Arial"/>
          <w:sz w:val="24"/>
          <w:szCs w:val="24"/>
        </w:rPr>
        <w:t>d</w:t>
      </w:r>
      <w:r>
        <w:rPr>
          <w:rFonts w:ascii="Arial" w:hAnsi="Arial" w:cs="Arial"/>
          <w:sz w:val="24"/>
          <w:szCs w:val="24"/>
        </w:rPr>
        <w:t xml:space="preserve"> the extent to which benefits, profits, or values </w:t>
      </w:r>
      <w:r w:rsidR="00556355">
        <w:rPr>
          <w:rFonts w:ascii="Arial" w:hAnsi="Arial" w:cs="Arial"/>
          <w:sz w:val="24"/>
          <w:szCs w:val="24"/>
        </w:rPr>
        <w:t>were</w:t>
      </w:r>
      <w:r>
        <w:rPr>
          <w:rFonts w:ascii="Arial" w:hAnsi="Arial" w:cs="Arial"/>
          <w:sz w:val="24"/>
          <w:szCs w:val="24"/>
        </w:rPr>
        <w:t xml:space="preserve"> given up for </w:t>
      </w:r>
      <w:r w:rsidR="00556355">
        <w:rPr>
          <w:rFonts w:ascii="Arial" w:hAnsi="Arial" w:cs="Arial"/>
          <w:sz w:val="24"/>
          <w:szCs w:val="24"/>
        </w:rPr>
        <w:t>CAT-GSH</w:t>
      </w:r>
      <w:r>
        <w:rPr>
          <w:rFonts w:ascii="Arial" w:hAnsi="Arial" w:cs="Arial"/>
          <w:sz w:val="24"/>
          <w:szCs w:val="24"/>
        </w:rPr>
        <w:t xml:space="preserve">. </w:t>
      </w:r>
      <w:r w:rsidR="00B132F7">
        <w:rPr>
          <w:rFonts w:ascii="Arial" w:hAnsi="Arial" w:cs="Arial"/>
          <w:sz w:val="24"/>
          <w:szCs w:val="24"/>
        </w:rPr>
        <w:t>The theme was supported by 12 participants (</w:t>
      </w:r>
      <w:r w:rsidR="00B25C16">
        <w:rPr>
          <w:rFonts w:ascii="Arial" w:hAnsi="Arial" w:cs="Arial"/>
          <w:sz w:val="24"/>
          <w:szCs w:val="24"/>
        </w:rPr>
        <w:t>eight</w:t>
      </w:r>
      <w:r w:rsidR="00B132F7">
        <w:rPr>
          <w:rFonts w:ascii="Arial" w:hAnsi="Arial" w:cs="Arial"/>
          <w:sz w:val="24"/>
          <w:szCs w:val="24"/>
        </w:rPr>
        <w:t xml:space="preserve"> patients and four </w:t>
      </w:r>
      <w:r w:rsidR="00A145FF">
        <w:rPr>
          <w:rFonts w:ascii="Arial" w:hAnsi="Arial" w:cs="Arial"/>
          <w:sz w:val="24"/>
          <w:szCs w:val="24"/>
        </w:rPr>
        <w:lastRenderedPageBreak/>
        <w:t>PWPs</w:t>
      </w:r>
      <w:r w:rsidR="00B132F7">
        <w:rPr>
          <w:rFonts w:ascii="Arial" w:hAnsi="Arial" w:cs="Arial"/>
          <w:sz w:val="24"/>
          <w:szCs w:val="24"/>
        </w:rPr>
        <w:t xml:space="preserve">). </w:t>
      </w:r>
      <w:r>
        <w:rPr>
          <w:rFonts w:ascii="Arial" w:hAnsi="Arial" w:cs="Arial"/>
          <w:sz w:val="24"/>
          <w:szCs w:val="24"/>
        </w:rPr>
        <w:t xml:space="preserve">Somewhat contradictory, patients and </w:t>
      </w:r>
      <w:r w:rsidR="00A145FF">
        <w:rPr>
          <w:rFonts w:ascii="Arial" w:hAnsi="Arial" w:cs="Arial"/>
          <w:sz w:val="24"/>
          <w:szCs w:val="24"/>
        </w:rPr>
        <w:t>PWPs</w:t>
      </w:r>
      <w:r>
        <w:rPr>
          <w:rFonts w:ascii="Arial" w:hAnsi="Arial" w:cs="Arial"/>
          <w:sz w:val="24"/>
          <w:szCs w:val="24"/>
        </w:rPr>
        <w:t xml:space="preserve"> would explain they </w:t>
      </w:r>
      <w:r w:rsidR="0009461F">
        <w:rPr>
          <w:rFonts w:ascii="Arial" w:hAnsi="Arial" w:cs="Arial"/>
          <w:sz w:val="24"/>
          <w:szCs w:val="24"/>
        </w:rPr>
        <w:t>sacrificed</w:t>
      </w:r>
      <w:r>
        <w:rPr>
          <w:rFonts w:ascii="Arial" w:hAnsi="Arial" w:cs="Arial"/>
          <w:sz w:val="24"/>
          <w:szCs w:val="24"/>
        </w:rPr>
        <w:t xml:space="preserve"> nothing </w:t>
      </w:r>
      <w:r w:rsidR="0009461F">
        <w:rPr>
          <w:rFonts w:ascii="Arial" w:hAnsi="Arial" w:cs="Arial"/>
          <w:sz w:val="24"/>
          <w:szCs w:val="24"/>
        </w:rPr>
        <w:t>for CAT-GSH</w:t>
      </w:r>
      <w:r>
        <w:rPr>
          <w:rFonts w:ascii="Arial" w:hAnsi="Arial" w:cs="Arial"/>
          <w:sz w:val="24"/>
          <w:szCs w:val="24"/>
        </w:rPr>
        <w:t xml:space="preserve"> but also </w:t>
      </w:r>
      <w:r w:rsidR="00FC02B0">
        <w:rPr>
          <w:rFonts w:ascii="Arial" w:hAnsi="Arial" w:cs="Arial"/>
          <w:sz w:val="24"/>
          <w:szCs w:val="24"/>
        </w:rPr>
        <w:t>provide</w:t>
      </w:r>
      <w:r w:rsidR="00893D2C">
        <w:rPr>
          <w:rFonts w:ascii="Arial" w:hAnsi="Arial" w:cs="Arial"/>
          <w:sz w:val="24"/>
          <w:szCs w:val="24"/>
        </w:rPr>
        <w:t>d</w:t>
      </w:r>
      <w:r w:rsidR="00FC02B0">
        <w:rPr>
          <w:rFonts w:ascii="Arial" w:hAnsi="Arial" w:cs="Arial"/>
          <w:sz w:val="24"/>
          <w:szCs w:val="24"/>
        </w:rPr>
        <w:t xml:space="preserve"> examples of things they needed to compromise on. This may reflect how people found the ‘costs’ of therapy were worthwhile. </w:t>
      </w:r>
    </w:p>
    <w:p w14:paraId="1431D44E" w14:textId="47340481" w:rsidR="00FC02B0" w:rsidRDefault="00FC02B0" w:rsidP="00D72ABB">
      <w:pPr>
        <w:spacing w:line="480" w:lineRule="auto"/>
        <w:jc w:val="both"/>
        <w:rPr>
          <w:rFonts w:ascii="Arial" w:hAnsi="Arial" w:cs="Arial"/>
          <w:b/>
          <w:bCs/>
          <w:sz w:val="24"/>
          <w:szCs w:val="24"/>
        </w:rPr>
      </w:pPr>
      <w:r>
        <w:rPr>
          <w:rFonts w:ascii="Arial" w:hAnsi="Arial" w:cs="Arial"/>
          <w:sz w:val="24"/>
          <w:szCs w:val="24"/>
        </w:rPr>
        <w:tab/>
      </w:r>
      <w:r w:rsidR="00ED4923">
        <w:rPr>
          <w:rFonts w:ascii="Arial" w:hAnsi="Arial" w:cs="Arial"/>
          <w:b/>
          <w:bCs/>
          <w:sz w:val="24"/>
          <w:szCs w:val="24"/>
        </w:rPr>
        <w:t>No Drawbacks or Costs</w:t>
      </w:r>
      <w:r w:rsidR="009A05FC">
        <w:rPr>
          <w:rFonts w:ascii="Arial" w:hAnsi="Arial" w:cs="Arial"/>
          <w:b/>
          <w:bCs/>
          <w:sz w:val="24"/>
          <w:szCs w:val="24"/>
        </w:rPr>
        <w:t>.</w:t>
      </w:r>
    </w:p>
    <w:p w14:paraId="2A53D0ED" w14:textId="4D012FFA" w:rsidR="00FC02B0" w:rsidRDefault="00EB1949" w:rsidP="00D72ABB">
      <w:pPr>
        <w:spacing w:line="480" w:lineRule="auto"/>
        <w:jc w:val="both"/>
        <w:rPr>
          <w:rFonts w:ascii="Arial" w:hAnsi="Arial" w:cs="Arial"/>
          <w:sz w:val="24"/>
          <w:szCs w:val="24"/>
        </w:rPr>
      </w:pPr>
      <w:r>
        <w:rPr>
          <w:rFonts w:ascii="Arial" w:hAnsi="Arial" w:cs="Arial"/>
          <w:b/>
          <w:bCs/>
          <w:sz w:val="24"/>
          <w:szCs w:val="24"/>
        </w:rPr>
        <w:tab/>
      </w:r>
      <w:r>
        <w:rPr>
          <w:rFonts w:ascii="Arial" w:hAnsi="Arial" w:cs="Arial"/>
          <w:sz w:val="24"/>
          <w:szCs w:val="24"/>
        </w:rPr>
        <w:t xml:space="preserve">The patients and </w:t>
      </w:r>
      <w:r w:rsidR="00A145FF">
        <w:rPr>
          <w:rFonts w:ascii="Arial" w:hAnsi="Arial" w:cs="Arial"/>
          <w:sz w:val="24"/>
          <w:szCs w:val="24"/>
        </w:rPr>
        <w:t>PWPs</w:t>
      </w:r>
      <w:r>
        <w:rPr>
          <w:rFonts w:ascii="Arial" w:hAnsi="Arial" w:cs="Arial"/>
          <w:sz w:val="24"/>
          <w:szCs w:val="24"/>
        </w:rPr>
        <w:t xml:space="preserve"> reported they had to give up nothing to be able to engage with CAT-GSH. In fact, patients were happy with the flexibility of the </w:t>
      </w:r>
      <w:r w:rsidR="00A145FF">
        <w:rPr>
          <w:rFonts w:ascii="Arial" w:hAnsi="Arial" w:cs="Arial"/>
          <w:sz w:val="24"/>
          <w:szCs w:val="24"/>
        </w:rPr>
        <w:t>PWPs</w:t>
      </w:r>
      <w:r>
        <w:rPr>
          <w:rFonts w:ascii="Arial" w:hAnsi="Arial" w:cs="Arial"/>
          <w:sz w:val="24"/>
          <w:szCs w:val="24"/>
        </w:rPr>
        <w:t xml:space="preserve"> and service which were accommodating to their choice of time and day. </w:t>
      </w:r>
    </w:p>
    <w:p w14:paraId="6D2F70DB" w14:textId="319D9FA2" w:rsidR="00EB1949" w:rsidRDefault="00EB1949" w:rsidP="00D72ABB">
      <w:pPr>
        <w:spacing w:line="480" w:lineRule="auto"/>
        <w:jc w:val="both"/>
        <w:rPr>
          <w:rFonts w:ascii="Arial" w:hAnsi="Arial" w:cs="Arial"/>
          <w:b/>
          <w:bCs/>
          <w:sz w:val="24"/>
          <w:szCs w:val="24"/>
        </w:rPr>
      </w:pPr>
      <w:r>
        <w:rPr>
          <w:rFonts w:ascii="Arial" w:hAnsi="Arial" w:cs="Arial"/>
          <w:sz w:val="24"/>
          <w:szCs w:val="24"/>
        </w:rPr>
        <w:tab/>
      </w:r>
      <w:r w:rsidR="00ED4923">
        <w:rPr>
          <w:rFonts w:ascii="Arial" w:hAnsi="Arial" w:cs="Arial"/>
          <w:b/>
          <w:bCs/>
          <w:sz w:val="24"/>
          <w:szCs w:val="24"/>
        </w:rPr>
        <w:t>Travel and Time</w:t>
      </w:r>
      <w:r w:rsidR="009A05FC">
        <w:rPr>
          <w:rFonts w:ascii="Arial" w:hAnsi="Arial" w:cs="Arial"/>
          <w:b/>
          <w:bCs/>
          <w:sz w:val="24"/>
          <w:szCs w:val="24"/>
        </w:rPr>
        <w:t>.</w:t>
      </w:r>
    </w:p>
    <w:p w14:paraId="013ADD2A" w14:textId="151C9B67" w:rsidR="008353D1" w:rsidRPr="009A05FC" w:rsidRDefault="00EB1949" w:rsidP="00D72ABB">
      <w:pPr>
        <w:spacing w:line="480" w:lineRule="auto"/>
        <w:jc w:val="both"/>
        <w:rPr>
          <w:rFonts w:ascii="Arial" w:hAnsi="Arial" w:cs="Arial"/>
          <w:sz w:val="24"/>
          <w:szCs w:val="24"/>
        </w:rPr>
      </w:pPr>
      <w:r>
        <w:rPr>
          <w:rFonts w:ascii="Arial" w:hAnsi="Arial" w:cs="Arial"/>
          <w:b/>
          <w:bCs/>
          <w:sz w:val="24"/>
          <w:szCs w:val="24"/>
        </w:rPr>
        <w:tab/>
      </w:r>
      <w:r>
        <w:rPr>
          <w:rFonts w:ascii="Arial" w:hAnsi="Arial" w:cs="Arial"/>
          <w:sz w:val="24"/>
          <w:szCs w:val="24"/>
        </w:rPr>
        <w:t xml:space="preserve">Seven of the nine participants which contributed to this sub-theme also acknowledge there were </w:t>
      </w:r>
      <w:r w:rsidR="0009461F">
        <w:rPr>
          <w:rFonts w:ascii="Arial" w:hAnsi="Arial" w:cs="Arial"/>
          <w:sz w:val="24"/>
          <w:szCs w:val="24"/>
        </w:rPr>
        <w:t>opportunity costs</w:t>
      </w:r>
      <w:r>
        <w:rPr>
          <w:rFonts w:ascii="Arial" w:hAnsi="Arial" w:cs="Arial"/>
          <w:sz w:val="24"/>
          <w:szCs w:val="24"/>
        </w:rPr>
        <w:t xml:space="preserve">, but </w:t>
      </w:r>
      <w:r w:rsidR="00893D2C">
        <w:rPr>
          <w:rFonts w:ascii="Arial" w:hAnsi="Arial" w:cs="Arial"/>
          <w:sz w:val="24"/>
          <w:szCs w:val="24"/>
        </w:rPr>
        <w:t>overall</w:t>
      </w:r>
      <w:r>
        <w:rPr>
          <w:rFonts w:ascii="Arial" w:hAnsi="Arial" w:cs="Arial"/>
          <w:sz w:val="24"/>
          <w:szCs w:val="24"/>
        </w:rPr>
        <w:t>, th</w:t>
      </w:r>
      <w:r w:rsidR="0009461F">
        <w:rPr>
          <w:rFonts w:ascii="Arial" w:hAnsi="Arial" w:cs="Arial"/>
          <w:sz w:val="24"/>
          <w:szCs w:val="24"/>
        </w:rPr>
        <w:t>ese were</w:t>
      </w:r>
      <w:r>
        <w:rPr>
          <w:rFonts w:ascii="Arial" w:hAnsi="Arial" w:cs="Arial"/>
          <w:sz w:val="24"/>
          <w:szCs w:val="24"/>
        </w:rPr>
        <w:t xml:space="preserve"> worthwhile sacrifice. For patients this usually involved paying for transport or </w:t>
      </w:r>
      <w:r w:rsidR="0009461F">
        <w:rPr>
          <w:rFonts w:ascii="Arial" w:hAnsi="Arial" w:cs="Arial"/>
          <w:sz w:val="24"/>
          <w:szCs w:val="24"/>
        </w:rPr>
        <w:t>requesting leave from work</w:t>
      </w:r>
      <w:r>
        <w:rPr>
          <w:rFonts w:ascii="Arial" w:hAnsi="Arial" w:cs="Arial"/>
          <w:sz w:val="24"/>
          <w:szCs w:val="24"/>
        </w:rPr>
        <w:t xml:space="preserve">. For </w:t>
      </w:r>
      <w:r w:rsidR="00A145FF">
        <w:rPr>
          <w:rFonts w:ascii="Arial" w:hAnsi="Arial" w:cs="Arial"/>
          <w:sz w:val="24"/>
          <w:szCs w:val="24"/>
        </w:rPr>
        <w:t>PWPs</w:t>
      </w:r>
      <w:r>
        <w:rPr>
          <w:rFonts w:ascii="Arial" w:hAnsi="Arial" w:cs="Arial"/>
          <w:sz w:val="24"/>
          <w:szCs w:val="24"/>
        </w:rPr>
        <w:t xml:space="preserve">, they had to make some changes to their work schedules, but this was no more than their standard GSH </w:t>
      </w:r>
      <w:r w:rsidR="00893D2C">
        <w:rPr>
          <w:rFonts w:ascii="Arial" w:hAnsi="Arial" w:cs="Arial"/>
          <w:sz w:val="24"/>
          <w:szCs w:val="24"/>
        </w:rPr>
        <w:t>work</w:t>
      </w:r>
      <w:r w:rsidR="00245428">
        <w:rPr>
          <w:rFonts w:ascii="Arial" w:hAnsi="Arial" w:cs="Arial"/>
          <w:sz w:val="24"/>
          <w:szCs w:val="24"/>
        </w:rPr>
        <w:t>. Furthermore,</w:t>
      </w:r>
      <w:r>
        <w:rPr>
          <w:rFonts w:ascii="Arial" w:hAnsi="Arial" w:cs="Arial"/>
          <w:sz w:val="24"/>
          <w:szCs w:val="24"/>
        </w:rPr>
        <w:t xml:space="preserve"> the service </w:t>
      </w:r>
      <w:r w:rsidR="00245428">
        <w:rPr>
          <w:rFonts w:ascii="Arial" w:hAnsi="Arial" w:cs="Arial"/>
          <w:sz w:val="24"/>
          <w:szCs w:val="24"/>
        </w:rPr>
        <w:t xml:space="preserve">accommodated </w:t>
      </w:r>
      <w:r>
        <w:rPr>
          <w:rFonts w:ascii="Arial" w:hAnsi="Arial" w:cs="Arial"/>
          <w:sz w:val="24"/>
          <w:szCs w:val="24"/>
        </w:rPr>
        <w:t xml:space="preserve">for the extra supervision. </w:t>
      </w:r>
    </w:p>
    <w:p w14:paraId="7FF39486" w14:textId="68F10432" w:rsidR="00D1288D" w:rsidRPr="00A951DB" w:rsidRDefault="00D1288D" w:rsidP="00D72ABB">
      <w:pPr>
        <w:spacing w:line="480" w:lineRule="auto"/>
        <w:jc w:val="both"/>
        <w:rPr>
          <w:rFonts w:ascii="Arial" w:hAnsi="Arial" w:cs="Arial"/>
          <w:b/>
          <w:bCs/>
          <w:i/>
          <w:iCs/>
          <w:sz w:val="24"/>
          <w:szCs w:val="24"/>
        </w:rPr>
      </w:pPr>
      <w:r w:rsidRPr="00A951DB">
        <w:rPr>
          <w:rFonts w:ascii="Arial" w:hAnsi="Arial" w:cs="Arial"/>
          <w:b/>
          <w:bCs/>
          <w:i/>
          <w:iCs/>
          <w:sz w:val="24"/>
          <w:szCs w:val="24"/>
        </w:rPr>
        <w:t>Perceived Effectiveness</w:t>
      </w:r>
    </w:p>
    <w:p w14:paraId="39A1640B" w14:textId="42CE1A6A" w:rsidR="00045781" w:rsidRPr="00045781" w:rsidRDefault="00045781" w:rsidP="00D72ABB">
      <w:pPr>
        <w:spacing w:line="480" w:lineRule="auto"/>
        <w:jc w:val="both"/>
        <w:rPr>
          <w:rFonts w:ascii="Arial" w:hAnsi="Arial" w:cs="Arial"/>
          <w:sz w:val="24"/>
          <w:szCs w:val="24"/>
        </w:rPr>
      </w:pPr>
      <w:r>
        <w:rPr>
          <w:rFonts w:ascii="Arial" w:hAnsi="Arial" w:cs="Arial"/>
          <w:b/>
          <w:bCs/>
          <w:sz w:val="24"/>
          <w:szCs w:val="24"/>
        </w:rPr>
        <w:tab/>
      </w:r>
      <w:r w:rsidRPr="00045781">
        <w:rPr>
          <w:rFonts w:ascii="Arial" w:hAnsi="Arial" w:cs="Arial"/>
          <w:sz w:val="24"/>
          <w:szCs w:val="24"/>
        </w:rPr>
        <w:t xml:space="preserve">Perceived </w:t>
      </w:r>
      <w:r w:rsidR="009725F8">
        <w:rPr>
          <w:rFonts w:ascii="Arial" w:hAnsi="Arial" w:cs="Arial"/>
          <w:sz w:val="24"/>
          <w:szCs w:val="24"/>
        </w:rPr>
        <w:t>e</w:t>
      </w:r>
      <w:r w:rsidRPr="00045781">
        <w:rPr>
          <w:rFonts w:ascii="Arial" w:hAnsi="Arial" w:cs="Arial"/>
          <w:sz w:val="24"/>
          <w:szCs w:val="24"/>
        </w:rPr>
        <w:t>ffectiveness</w:t>
      </w:r>
      <w:r w:rsidR="00B132F7">
        <w:rPr>
          <w:rFonts w:ascii="Arial" w:hAnsi="Arial" w:cs="Arial"/>
          <w:sz w:val="24"/>
          <w:szCs w:val="24"/>
        </w:rPr>
        <w:t xml:space="preserve"> (supported by 14 participants)</w:t>
      </w:r>
      <w:r w:rsidRPr="00045781">
        <w:rPr>
          <w:rFonts w:ascii="Arial" w:hAnsi="Arial" w:cs="Arial"/>
          <w:sz w:val="24"/>
          <w:szCs w:val="24"/>
        </w:rPr>
        <w:t xml:space="preserve"> explores the extent to which the intervention is perceive</w:t>
      </w:r>
      <w:r w:rsidR="005A2C42">
        <w:rPr>
          <w:rFonts w:ascii="Arial" w:hAnsi="Arial" w:cs="Arial"/>
          <w:sz w:val="24"/>
          <w:szCs w:val="24"/>
        </w:rPr>
        <w:t>d</w:t>
      </w:r>
      <w:r w:rsidRPr="00045781">
        <w:rPr>
          <w:rFonts w:ascii="Arial" w:hAnsi="Arial" w:cs="Arial"/>
          <w:sz w:val="24"/>
          <w:szCs w:val="24"/>
        </w:rPr>
        <w:t xml:space="preserve"> as likely to achieve </w:t>
      </w:r>
      <w:r w:rsidR="00893D2C" w:rsidRPr="00045781">
        <w:rPr>
          <w:rFonts w:ascii="Arial" w:hAnsi="Arial" w:cs="Arial"/>
          <w:sz w:val="24"/>
          <w:szCs w:val="24"/>
        </w:rPr>
        <w:t>its</w:t>
      </w:r>
      <w:r w:rsidRPr="00045781">
        <w:rPr>
          <w:rFonts w:ascii="Arial" w:hAnsi="Arial" w:cs="Arial"/>
          <w:sz w:val="24"/>
          <w:szCs w:val="24"/>
        </w:rPr>
        <w:t xml:space="preserve"> purpose. </w:t>
      </w:r>
      <w:r w:rsidR="00245428">
        <w:rPr>
          <w:rFonts w:ascii="Arial" w:hAnsi="Arial" w:cs="Arial"/>
          <w:sz w:val="24"/>
          <w:szCs w:val="24"/>
        </w:rPr>
        <w:t>As such, t</w:t>
      </w:r>
      <w:r w:rsidRPr="00045781">
        <w:rPr>
          <w:rFonts w:ascii="Arial" w:hAnsi="Arial" w:cs="Arial"/>
          <w:sz w:val="24"/>
          <w:szCs w:val="24"/>
        </w:rPr>
        <w:t xml:space="preserve">he </w:t>
      </w:r>
      <w:r w:rsidR="00A145FF">
        <w:rPr>
          <w:rFonts w:ascii="Arial" w:hAnsi="Arial" w:cs="Arial"/>
          <w:sz w:val="24"/>
          <w:szCs w:val="24"/>
        </w:rPr>
        <w:t>PWPs</w:t>
      </w:r>
      <w:r w:rsidRPr="00045781">
        <w:rPr>
          <w:rFonts w:ascii="Arial" w:hAnsi="Arial" w:cs="Arial"/>
          <w:sz w:val="24"/>
          <w:szCs w:val="24"/>
        </w:rPr>
        <w:t xml:space="preserve"> and patient</w:t>
      </w:r>
      <w:r w:rsidR="00B25C16">
        <w:rPr>
          <w:rFonts w:ascii="Arial" w:hAnsi="Arial" w:cs="Arial"/>
          <w:sz w:val="24"/>
          <w:szCs w:val="24"/>
        </w:rPr>
        <w:t>s</w:t>
      </w:r>
      <w:r w:rsidRPr="00045781">
        <w:rPr>
          <w:rFonts w:ascii="Arial" w:hAnsi="Arial" w:cs="Arial"/>
          <w:sz w:val="24"/>
          <w:szCs w:val="24"/>
        </w:rPr>
        <w:t xml:space="preserve"> provided information about what aspects of CAT-GSH contributed to the perceived effectiveness </w:t>
      </w:r>
      <w:r w:rsidR="00245428">
        <w:rPr>
          <w:rFonts w:ascii="Arial" w:hAnsi="Arial" w:cs="Arial"/>
          <w:sz w:val="24"/>
          <w:szCs w:val="24"/>
        </w:rPr>
        <w:t>alongside providing recommendations for changes</w:t>
      </w:r>
      <w:r w:rsidRPr="00045781">
        <w:rPr>
          <w:rFonts w:ascii="Arial" w:hAnsi="Arial" w:cs="Arial"/>
          <w:sz w:val="24"/>
          <w:szCs w:val="24"/>
        </w:rPr>
        <w:t xml:space="preserve">. </w:t>
      </w:r>
    </w:p>
    <w:p w14:paraId="331767AE" w14:textId="0701CA5E" w:rsidR="00D1288D" w:rsidRDefault="00D1288D" w:rsidP="00D72ABB">
      <w:pPr>
        <w:spacing w:line="480" w:lineRule="auto"/>
        <w:jc w:val="both"/>
        <w:rPr>
          <w:rFonts w:ascii="Arial" w:hAnsi="Arial" w:cs="Arial"/>
          <w:b/>
          <w:bCs/>
          <w:sz w:val="24"/>
          <w:szCs w:val="24"/>
        </w:rPr>
      </w:pPr>
      <w:r>
        <w:rPr>
          <w:rFonts w:ascii="Arial" w:hAnsi="Arial" w:cs="Arial"/>
          <w:b/>
          <w:bCs/>
          <w:sz w:val="24"/>
          <w:szCs w:val="24"/>
        </w:rPr>
        <w:tab/>
        <w:t>Varied Effectiveness</w:t>
      </w:r>
      <w:r w:rsidR="009A05FC">
        <w:rPr>
          <w:rFonts w:ascii="Arial" w:hAnsi="Arial" w:cs="Arial"/>
          <w:b/>
          <w:bCs/>
          <w:sz w:val="24"/>
          <w:szCs w:val="24"/>
        </w:rPr>
        <w:t>.</w:t>
      </w:r>
    </w:p>
    <w:p w14:paraId="22CC1D1C" w14:textId="02438E53" w:rsidR="00D1288D" w:rsidRDefault="00D1288D" w:rsidP="00D72ABB">
      <w:pPr>
        <w:spacing w:line="480" w:lineRule="auto"/>
        <w:jc w:val="both"/>
        <w:rPr>
          <w:rFonts w:ascii="Arial" w:hAnsi="Arial" w:cs="Arial"/>
          <w:sz w:val="24"/>
          <w:szCs w:val="24"/>
        </w:rPr>
      </w:pPr>
      <w:r>
        <w:rPr>
          <w:rFonts w:ascii="Arial" w:hAnsi="Arial" w:cs="Arial"/>
          <w:b/>
          <w:bCs/>
          <w:sz w:val="24"/>
          <w:szCs w:val="24"/>
        </w:rPr>
        <w:tab/>
      </w:r>
      <w:r w:rsidRPr="00D1288D">
        <w:rPr>
          <w:rFonts w:ascii="Arial" w:hAnsi="Arial" w:cs="Arial"/>
          <w:sz w:val="24"/>
          <w:szCs w:val="24"/>
        </w:rPr>
        <w:t xml:space="preserve">Most patients explained </w:t>
      </w:r>
      <w:r w:rsidR="00245428">
        <w:rPr>
          <w:rFonts w:ascii="Arial" w:hAnsi="Arial" w:cs="Arial"/>
          <w:sz w:val="24"/>
          <w:szCs w:val="24"/>
        </w:rPr>
        <w:t>CAT-GSH</w:t>
      </w:r>
      <w:r w:rsidRPr="00D1288D">
        <w:rPr>
          <w:rFonts w:ascii="Arial" w:hAnsi="Arial" w:cs="Arial"/>
          <w:sz w:val="24"/>
          <w:szCs w:val="24"/>
        </w:rPr>
        <w:t xml:space="preserve"> was effective </w:t>
      </w:r>
      <w:r w:rsidR="00245428" w:rsidRPr="00D1288D">
        <w:rPr>
          <w:rFonts w:ascii="Arial" w:hAnsi="Arial" w:cs="Arial"/>
          <w:sz w:val="24"/>
          <w:szCs w:val="24"/>
        </w:rPr>
        <w:t>or</w:t>
      </w:r>
      <w:r w:rsidR="00245428">
        <w:rPr>
          <w:rFonts w:ascii="Arial" w:hAnsi="Arial" w:cs="Arial"/>
          <w:sz w:val="24"/>
          <w:szCs w:val="24"/>
        </w:rPr>
        <w:t xml:space="preserve"> </w:t>
      </w:r>
      <w:r w:rsidR="00245428" w:rsidRPr="00D1288D">
        <w:rPr>
          <w:rFonts w:ascii="Arial" w:hAnsi="Arial" w:cs="Arial"/>
          <w:sz w:val="24"/>
          <w:szCs w:val="24"/>
        </w:rPr>
        <w:t>the</w:t>
      </w:r>
      <w:r w:rsidRPr="00D1288D">
        <w:rPr>
          <w:rFonts w:ascii="Arial" w:hAnsi="Arial" w:cs="Arial"/>
          <w:sz w:val="24"/>
          <w:szCs w:val="24"/>
        </w:rPr>
        <w:t xml:space="preserve"> first step towards recovery.</w:t>
      </w:r>
      <w:r>
        <w:rPr>
          <w:rFonts w:ascii="Arial" w:hAnsi="Arial" w:cs="Arial"/>
          <w:sz w:val="24"/>
          <w:szCs w:val="24"/>
        </w:rPr>
        <w:t xml:space="preserve"> Treatment helped to improve </w:t>
      </w:r>
      <w:r w:rsidR="00245428">
        <w:rPr>
          <w:rFonts w:ascii="Arial" w:hAnsi="Arial" w:cs="Arial"/>
          <w:sz w:val="24"/>
          <w:szCs w:val="24"/>
        </w:rPr>
        <w:t>distress</w:t>
      </w:r>
      <w:r>
        <w:rPr>
          <w:rFonts w:ascii="Arial" w:hAnsi="Arial" w:cs="Arial"/>
          <w:sz w:val="24"/>
          <w:szCs w:val="24"/>
        </w:rPr>
        <w:t xml:space="preserve">, achieve idiosyncratic goals, improve </w:t>
      </w:r>
      <w:r>
        <w:rPr>
          <w:rFonts w:ascii="Arial" w:hAnsi="Arial" w:cs="Arial"/>
          <w:sz w:val="24"/>
          <w:szCs w:val="24"/>
        </w:rPr>
        <w:lastRenderedPageBreak/>
        <w:t xml:space="preserve">recognition, and build confidence. Of those who found CAT-GSH </w:t>
      </w:r>
      <w:r w:rsidR="00245428">
        <w:rPr>
          <w:rFonts w:ascii="Arial" w:hAnsi="Arial" w:cs="Arial"/>
          <w:sz w:val="24"/>
          <w:szCs w:val="24"/>
        </w:rPr>
        <w:t>to be</w:t>
      </w:r>
      <w:r>
        <w:rPr>
          <w:rFonts w:ascii="Arial" w:hAnsi="Arial" w:cs="Arial"/>
          <w:sz w:val="24"/>
          <w:szCs w:val="24"/>
        </w:rPr>
        <w:t xml:space="preserve"> </w:t>
      </w:r>
      <w:r w:rsidR="00245428">
        <w:rPr>
          <w:rFonts w:ascii="Arial" w:hAnsi="Arial" w:cs="Arial"/>
          <w:sz w:val="24"/>
          <w:szCs w:val="24"/>
        </w:rPr>
        <w:t>in</w:t>
      </w:r>
      <w:r>
        <w:rPr>
          <w:rFonts w:ascii="Arial" w:hAnsi="Arial" w:cs="Arial"/>
          <w:sz w:val="24"/>
          <w:szCs w:val="24"/>
        </w:rPr>
        <w:t>effective,</w:t>
      </w:r>
      <w:r w:rsidRPr="00D1288D">
        <w:rPr>
          <w:rFonts w:ascii="Arial" w:hAnsi="Arial" w:cs="Arial"/>
          <w:sz w:val="24"/>
          <w:szCs w:val="24"/>
        </w:rPr>
        <w:t xml:space="preserve"> one patient explained </w:t>
      </w:r>
      <w:r w:rsidR="00245428">
        <w:rPr>
          <w:rFonts w:ascii="Arial" w:hAnsi="Arial" w:cs="Arial"/>
          <w:sz w:val="24"/>
          <w:szCs w:val="24"/>
        </w:rPr>
        <w:t xml:space="preserve">they continued to experience depression </w:t>
      </w:r>
      <w:r>
        <w:rPr>
          <w:rFonts w:ascii="Arial" w:hAnsi="Arial" w:cs="Arial"/>
          <w:sz w:val="24"/>
          <w:szCs w:val="24"/>
        </w:rPr>
        <w:t>because of ongoing</w:t>
      </w:r>
      <w:r w:rsidRPr="00D1288D">
        <w:rPr>
          <w:rFonts w:ascii="Arial" w:hAnsi="Arial" w:cs="Arial"/>
          <w:sz w:val="24"/>
          <w:szCs w:val="24"/>
        </w:rPr>
        <w:t xml:space="preserve"> </w:t>
      </w:r>
      <w:r>
        <w:rPr>
          <w:rFonts w:ascii="Arial" w:hAnsi="Arial" w:cs="Arial"/>
          <w:sz w:val="24"/>
          <w:szCs w:val="24"/>
        </w:rPr>
        <w:t>life events</w:t>
      </w:r>
      <w:r w:rsidRPr="00D1288D">
        <w:rPr>
          <w:rFonts w:ascii="Arial" w:hAnsi="Arial" w:cs="Arial"/>
          <w:sz w:val="24"/>
          <w:szCs w:val="24"/>
        </w:rPr>
        <w:t xml:space="preserve"> which the manual </w:t>
      </w:r>
      <w:r w:rsidR="00245428">
        <w:rPr>
          <w:rFonts w:ascii="Arial" w:hAnsi="Arial" w:cs="Arial"/>
          <w:sz w:val="24"/>
          <w:szCs w:val="24"/>
        </w:rPr>
        <w:t>could not resolve</w:t>
      </w:r>
      <w:r w:rsidRPr="00D1288D">
        <w:rPr>
          <w:rFonts w:ascii="Arial" w:hAnsi="Arial" w:cs="Arial"/>
          <w:sz w:val="24"/>
          <w:szCs w:val="24"/>
        </w:rPr>
        <w:t>.</w:t>
      </w:r>
      <w:r>
        <w:rPr>
          <w:rFonts w:ascii="Arial" w:hAnsi="Arial" w:cs="Arial"/>
          <w:sz w:val="24"/>
          <w:szCs w:val="24"/>
        </w:rPr>
        <w:t xml:space="preserve"> </w:t>
      </w:r>
      <w:r w:rsidR="00A145FF">
        <w:rPr>
          <w:rFonts w:ascii="Arial" w:hAnsi="Arial" w:cs="Arial"/>
          <w:sz w:val="24"/>
          <w:szCs w:val="24"/>
        </w:rPr>
        <w:t>PWPs</w:t>
      </w:r>
      <w:r>
        <w:rPr>
          <w:rFonts w:ascii="Arial" w:hAnsi="Arial" w:cs="Arial"/>
          <w:sz w:val="24"/>
          <w:szCs w:val="24"/>
        </w:rPr>
        <w:t xml:space="preserve"> believed </w:t>
      </w:r>
      <w:r w:rsidR="00245428">
        <w:rPr>
          <w:rFonts w:ascii="Arial" w:hAnsi="Arial" w:cs="Arial"/>
          <w:sz w:val="24"/>
          <w:szCs w:val="24"/>
        </w:rPr>
        <w:t xml:space="preserve">CAT-GSH was effective at improving </w:t>
      </w:r>
      <w:r>
        <w:rPr>
          <w:rFonts w:ascii="Arial" w:hAnsi="Arial" w:cs="Arial"/>
          <w:sz w:val="24"/>
          <w:szCs w:val="24"/>
        </w:rPr>
        <w:t xml:space="preserve">their </w:t>
      </w:r>
      <w:r w:rsidR="00642F05">
        <w:rPr>
          <w:rFonts w:ascii="Arial" w:hAnsi="Arial" w:cs="Arial"/>
          <w:sz w:val="24"/>
          <w:szCs w:val="24"/>
        </w:rPr>
        <w:t>client’s</w:t>
      </w:r>
      <w:r>
        <w:rPr>
          <w:rFonts w:ascii="Arial" w:hAnsi="Arial" w:cs="Arial"/>
          <w:sz w:val="24"/>
          <w:szCs w:val="24"/>
        </w:rPr>
        <w:t xml:space="preserve"> low mood,</w:t>
      </w:r>
      <w:r w:rsidR="00245428">
        <w:rPr>
          <w:rFonts w:ascii="Arial" w:hAnsi="Arial" w:cs="Arial"/>
          <w:sz w:val="24"/>
          <w:szCs w:val="24"/>
        </w:rPr>
        <w:t xml:space="preserve"> </w:t>
      </w:r>
      <w:r>
        <w:rPr>
          <w:rFonts w:ascii="Arial" w:hAnsi="Arial" w:cs="Arial"/>
          <w:sz w:val="24"/>
          <w:szCs w:val="24"/>
        </w:rPr>
        <w:t>anxiety</w:t>
      </w:r>
      <w:r w:rsidR="00245428">
        <w:rPr>
          <w:rFonts w:ascii="Arial" w:hAnsi="Arial" w:cs="Arial"/>
          <w:sz w:val="24"/>
          <w:szCs w:val="24"/>
        </w:rPr>
        <w:t>,</w:t>
      </w:r>
      <w:r>
        <w:rPr>
          <w:rFonts w:ascii="Arial" w:hAnsi="Arial" w:cs="Arial"/>
          <w:sz w:val="24"/>
          <w:szCs w:val="24"/>
        </w:rPr>
        <w:t xml:space="preserve"> and anger. One </w:t>
      </w:r>
      <w:r w:rsidR="00A145FF">
        <w:rPr>
          <w:rFonts w:ascii="Arial" w:hAnsi="Arial" w:cs="Arial"/>
          <w:sz w:val="24"/>
          <w:szCs w:val="24"/>
        </w:rPr>
        <w:t>PWP</w:t>
      </w:r>
      <w:r>
        <w:rPr>
          <w:rFonts w:ascii="Arial" w:hAnsi="Arial" w:cs="Arial"/>
          <w:sz w:val="24"/>
          <w:szCs w:val="24"/>
        </w:rPr>
        <w:t xml:space="preserve"> also used CAT-GSH teachings to improve their own mood. </w:t>
      </w:r>
    </w:p>
    <w:p w14:paraId="50931B3F" w14:textId="6ABD3AAF" w:rsidR="00045781" w:rsidRPr="00045781" w:rsidRDefault="00045781" w:rsidP="00D72ABB">
      <w:pPr>
        <w:spacing w:line="480" w:lineRule="auto"/>
        <w:jc w:val="both"/>
        <w:rPr>
          <w:rFonts w:ascii="Arial" w:hAnsi="Arial" w:cs="Arial"/>
          <w:b/>
          <w:bCs/>
          <w:sz w:val="24"/>
          <w:szCs w:val="24"/>
        </w:rPr>
      </w:pPr>
      <w:r>
        <w:rPr>
          <w:rFonts w:ascii="Arial" w:hAnsi="Arial" w:cs="Arial"/>
          <w:sz w:val="24"/>
          <w:szCs w:val="24"/>
        </w:rPr>
        <w:tab/>
      </w:r>
      <w:r w:rsidRPr="00045781">
        <w:rPr>
          <w:rFonts w:ascii="Arial" w:hAnsi="Arial" w:cs="Arial"/>
          <w:b/>
          <w:bCs/>
          <w:sz w:val="24"/>
          <w:szCs w:val="24"/>
        </w:rPr>
        <w:t>Helpful and Unhelpful Components</w:t>
      </w:r>
      <w:r w:rsidR="009A05FC">
        <w:rPr>
          <w:rFonts w:ascii="Arial" w:hAnsi="Arial" w:cs="Arial"/>
          <w:b/>
          <w:bCs/>
          <w:sz w:val="24"/>
          <w:szCs w:val="24"/>
        </w:rPr>
        <w:t>.</w:t>
      </w:r>
    </w:p>
    <w:p w14:paraId="3E4BBDC3" w14:textId="6F5C9F46" w:rsidR="009A05FC" w:rsidRDefault="00045781" w:rsidP="00D72ABB">
      <w:pPr>
        <w:spacing w:line="480" w:lineRule="auto"/>
        <w:jc w:val="both"/>
        <w:rPr>
          <w:rFonts w:ascii="Arial" w:hAnsi="Arial" w:cs="Arial"/>
          <w:sz w:val="24"/>
          <w:szCs w:val="24"/>
        </w:rPr>
      </w:pPr>
      <w:r>
        <w:rPr>
          <w:rFonts w:ascii="Arial" w:hAnsi="Arial" w:cs="Arial"/>
          <w:sz w:val="24"/>
          <w:szCs w:val="24"/>
        </w:rPr>
        <w:tab/>
        <w:t xml:space="preserve">The most common helpful components of CAT-GSH included receiving </w:t>
      </w:r>
      <w:r w:rsidR="00A145FF">
        <w:rPr>
          <w:rFonts w:ascii="Arial" w:hAnsi="Arial" w:cs="Arial"/>
          <w:sz w:val="24"/>
          <w:szCs w:val="24"/>
        </w:rPr>
        <w:t>PWPs</w:t>
      </w:r>
      <w:r>
        <w:rPr>
          <w:rFonts w:ascii="Arial" w:hAnsi="Arial" w:cs="Arial"/>
          <w:sz w:val="24"/>
          <w:szCs w:val="24"/>
        </w:rPr>
        <w:t xml:space="preserve"> support, considering the root of their depression, exploring relationship roles </w:t>
      </w:r>
      <w:r w:rsidR="00D66AF7">
        <w:rPr>
          <w:rFonts w:ascii="Arial" w:hAnsi="Arial" w:cs="Arial"/>
          <w:sz w:val="24"/>
          <w:szCs w:val="24"/>
        </w:rPr>
        <w:t>and</w:t>
      </w:r>
      <w:r>
        <w:rPr>
          <w:rFonts w:ascii="Arial" w:hAnsi="Arial" w:cs="Arial"/>
          <w:sz w:val="24"/>
          <w:szCs w:val="24"/>
        </w:rPr>
        <w:t xml:space="preserve"> patterns, as well as finding exit strategies. There was a mixture of unhelpful components, including the family tree, the resilience and strength section, and how wordy some of the manual was</w:t>
      </w:r>
      <w:r w:rsidR="00D66AF7">
        <w:rPr>
          <w:rFonts w:ascii="Arial" w:hAnsi="Arial" w:cs="Arial"/>
          <w:sz w:val="24"/>
          <w:szCs w:val="24"/>
        </w:rPr>
        <w:t>.</w:t>
      </w:r>
      <w:r>
        <w:rPr>
          <w:rFonts w:ascii="Arial" w:hAnsi="Arial" w:cs="Arial"/>
          <w:sz w:val="24"/>
          <w:szCs w:val="24"/>
        </w:rPr>
        <w:t xml:space="preserve"> </w:t>
      </w:r>
      <w:r w:rsidR="00D66AF7">
        <w:rPr>
          <w:rFonts w:ascii="Arial" w:hAnsi="Arial" w:cs="Arial"/>
          <w:sz w:val="24"/>
          <w:szCs w:val="24"/>
        </w:rPr>
        <w:t>H</w:t>
      </w:r>
      <w:r>
        <w:rPr>
          <w:rFonts w:ascii="Arial" w:hAnsi="Arial" w:cs="Arial"/>
          <w:sz w:val="24"/>
          <w:szCs w:val="24"/>
        </w:rPr>
        <w:t xml:space="preserve">owever, these factors did not seem to have an impact on the perceived effectiveness of the intervention. </w:t>
      </w:r>
    </w:p>
    <w:p w14:paraId="2E5EF615" w14:textId="4C770C6F" w:rsidR="00045781" w:rsidRDefault="00045781" w:rsidP="008353D1">
      <w:pPr>
        <w:spacing w:line="480" w:lineRule="auto"/>
        <w:ind w:firstLine="720"/>
        <w:jc w:val="both"/>
        <w:rPr>
          <w:rFonts w:ascii="Arial" w:hAnsi="Arial" w:cs="Arial"/>
          <w:b/>
          <w:bCs/>
          <w:sz w:val="24"/>
          <w:szCs w:val="24"/>
        </w:rPr>
      </w:pPr>
      <w:r>
        <w:rPr>
          <w:rFonts w:ascii="Arial" w:hAnsi="Arial" w:cs="Arial"/>
          <w:b/>
          <w:bCs/>
          <w:sz w:val="24"/>
          <w:szCs w:val="24"/>
        </w:rPr>
        <w:t xml:space="preserve">Providing </w:t>
      </w:r>
      <w:r w:rsidR="00847D66">
        <w:rPr>
          <w:rFonts w:ascii="Arial" w:hAnsi="Arial" w:cs="Arial"/>
          <w:b/>
          <w:bCs/>
          <w:sz w:val="24"/>
          <w:szCs w:val="24"/>
        </w:rPr>
        <w:t xml:space="preserve">Facilitation </w:t>
      </w:r>
      <w:r>
        <w:rPr>
          <w:rFonts w:ascii="Arial" w:hAnsi="Arial" w:cs="Arial"/>
          <w:b/>
          <w:bCs/>
          <w:sz w:val="24"/>
          <w:szCs w:val="24"/>
        </w:rPr>
        <w:t>Choice</w:t>
      </w:r>
      <w:r w:rsidR="009A05FC">
        <w:rPr>
          <w:rFonts w:ascii="Arial" w:hAnsi="Arial" w:cs="Arial"/>
          <w:b/>
          <w:bCs/>
          <w:sz w:val="24"/>
          <w:szCs w:val="24"/>
        </w:rPr>
        <w:t>.</w:t>
      </w:r>
    </w:p>
    <w:p w14:paraId="645F441D" w14:textId="361789FF" w:rsidR="00045781" w:rsidRPr="00045781" w:rsidRDefault="00045781" w:rsidP="00D72ABB">
      <w:pPr>
        <w:spacing w:line="480" w:lineRule="auto"/>
        <w:jc w:val="both"/>
        <w:rPr>
          <w:rFonts w:ascii="Arial" w:hAnsi="Arial" w:cs="Arial"/>
          <w:sz w:val="24"/>
          <w:szCs w:val="24"/>
        </w:rPr>
      </w:pPr>
      <w:r>
        <w:rPr>
          <w:rFonts w:ascii="Arial" w:hAnsi="Arial" w:cs="Arial"/>
          <w:b/>
          <w:bCs/>
          <w:sz w:val="24"/>
          <w:szCs w:val="24"/>
        </w:rPr>
        <w:tab/>
      </w:r>
      <w:r>
        <w:rPr>
          <w:rFonts w:ascii="Arial" w:hAnsi="Arial" w:cs="Arial"/>
          <w:sz w:val="24"/>
          <w:szCs w:val="24"/>
        </w:rPr>
        <w:t xml:space="preserve">Four participants, including one patient and three </w:t>
      </w:r>
      <w:r w:rsidR="00A145FF">
        <w:rPr>
          <w:rFonts w:ascii="Arial" w:hAnsi="Arial" w:cs="Arial"/>
          <w:sz w:val="24"/>
          <w:szCs w:val="24"/>
        </w:rPr>
        <w:t>PWPs</w:t>
      </w:r>
      <w:r>
        <w:rPr>
          <w:rFonts w:ascii="Arial" w:hAnsi="Arial" w:cs="Arial"/>
          <w:sz w:val="24"/>
          <w:szCs w:val="24"/>
        </w:rPr>
        <w:t>, spoke about how CAT-GSH should be offered to increase patient choice due to the perceive</w:t>
      </w:r>
      <w:r w:rsidR="00556355">
        <w:rPr>
          <w:rFonts w:ascii="Arial" w:hAnsi="Arial" w:cs="Arial"/>
          <w:sz w:val="24"/>
          <w:szCs w:val="24"/>
        </w:rPr>
        <w:t>d</w:t>
      </w:r>
      <w:r>
        <w:rPr>
          <w:rFonts w:ascii="Arial" w:hAnsi="Arial" w:cs="Arial"/>
          <w:sz w:val="24"/>
          <w:szCs w:val="24"/>
        </w:rPr>
        <w:t xml:space="preserve"> effectiveness. CAT-GSH was described as a different approach from other GSH and provided an</w:t>
      </w:r>
      <w:r w:rsidR="00556355">
        <w:rPr>
          <w:rFonts w:ascii="Arial" w:hAnsi="Arial" w:cs="Arial"/>
          <w:sz w:val="24"/>
          <w:szCs w:val="24"/>
        </w:rPr>
        <w:t>d</w:t>
      </w:r>
      <w:r>
        <w:rPr>
          <w:rFonts w:ascii="Arial" w:hAnsi="Arial" w:cs="Arial"/>
          <w:sz w:val="24"/>
          <w:szCs w:val="24"/>
        </w:rPr>
        <w:t xml:space="preserve"> overview of a person’s life story that could be missed from CBT-GSH. </w:t>
      </w:r>
    </w:p>
    <w:p w14:paraId="4C15B945" w14:textId="6334D3F6" w:rsidR="00D1288D" w:rsidRPr="00A951DB" w:rsidRDefault="00FE3663" w:rsidP="00D72ABB">
      <w:pPr>
        <w:spacing w:line="480" w:lineRule="auto"/>
        <w:jc w:val="both"/>
        <w:rPr>
          <w:rFonts w:ascii="Arial" w:hAnsi="Arial" w:cs="Arial"/>
          <w:b/>
          <w:bCs/>
          <w:i/>
          <w:iCs/>
          <w:sz w:val="24"/>
          <w:szCs w:val="24"/>
        </w:rPr>
      </w:pPr>
      <w:r w:rsidRPr="00A951DB">
        <w:rPr>
          <w:rFonts w:ascii="Arial" w:hAnsi="Arial" w:cs="Arial"/>
          <w:b/>
          <w:bCs/>
          <w:i/>
          <w:iCs/>
          <w:sz w:val="24"/>
          <w:szCs w:val="24"/>
        </w:rPr>
        <w:t>Ethicality</w:t>
      </w:r>
    </w:p>
    <w:p w14:paraId="22ACC118" w14:textId="1E9120F8" w:rsidR="00A032BD" w:rsidRPr="00A032BD" w:rsidRDefault="00A032BD" w:rsidP="00D72ABB">
      <w:pPr>
        <w:spacing w:line="480" w:lineRule="auto"/>
        <w:jc w:val="both"/>
        <w:rPr>
          <w:rFonts w:ascii="Arial" w:hAnsi="Arial" w:cs="Arial"/>
          <w:sz w:val="24"/>
          <w:szCs w:val="24"/>
        </w:rPr>
      </w:pPr>
      <w:r>
        <w:rPr>
          <w:rFonts w:ascii="Arial" w:hAnsi="Arial" w:cs="Arial"/>
          <w:b/>
          <w:bCs/>
          <w:sz w:val="24"/>
          <w:szCs w:val="24"/>
        </w:rPr>
        <w:tab/>
      </w:r>
      <w:r>
        <w:rPr>
          <w:rFonts w:ascii="Arial" w:hAnsi="Arial" w:cs="Arial"/>
          <w:sz w:val="24"/>
          <w:szCs w:val="24"/>
        </w:rPr>
        <w:t xml:space="preserve">Ethicality is the extent to which the intervention has a good fit with an individual’s values. This </w:t>
      </w:r>
      <w:r w:rsidR="00B132F7">
        <w:rPr>
          <w:rFonts w:ascii="Arial" w:hAnsi="Arial" w:cs="Arial"/>
          <w:sz w:val="24"/>
          <w:szCs w:val="24"/>
        </w:rPr>
        <w:t xml:space="preserve">theme was supported by 14 participants and included </w:t>
      </w:r>
      <w:r>
        <w:rPr>
          <w:rFonts w:ascii="Arial" w:hAnsi="Arial" w:cs="Arial"/>
          <w:sz w:val="24"/>
          <w:szCs w:val="24"/>
        </w:rPr>
        <w:t>sub-</w:t>
      </w:r>
      <w:r w:rsidR="00556355">
        <w:rPr>
          <w:rFonts w:ascii="Arial" w:hAnsi="Arial" w:cs="Arial"/>
          <w:sz w:val="24"/>
          <w:szCs w:val="24"/>
        </w:rPr>
        <w:t>themes:</w:t>
      </w:r>
      <w:r>
        <w:rPr>
          <w:rFonts w:ascii="Arial" w:hAnsi="Arial" w:cs="Arial"/>
          <w:sz w:val="24"/>
          <w:szCs w:val="24"/>
        </w:rPr>
        <w:t xml:space="preserve"> valuing mental health and valuing insight. </w:t>
      </w:r>
    </w:p>
    <w:p w14:paraId="5F4C3022" w14:textId="77777777" w:rsidR="00936C5C" w:rsidRDefault="00FE3663" w:rsidP="00D72ABB">
      <w:pPr>
        <w:spacing w:line="480" w:lineRule="auto"/>
        <w:jc w:val="both"/>
        <w:rPr>
          <w:rFonts w:ascii="Arial" w:hAnsi="Arial" w:cs="Arial"/>
          <w:b/>
          <w:bCs/>
          <w:sz w:val="24"/>
          <w:szCs w:val="24"/>
        </w:rPr>
      </w:pPr>
      <w:r>
        <w:rPr>
          <w:rFonts w:ascii="Arial" w:hAnsi="Arial" w:cs="Arial"/>
          <w:b/>
          <w:bCs/>
          <w:sz w:val="24"/>
          <w:szCs w:val="24"/>
        </w:rPr>
        <w:tab/>
      </w:r>
    </w:p>
    <w:p w14:paraId="00EB73C1" w14:textId="77777777" w:rsidR="00936C5C" w:rsidRDefault="00936C5C" w:rsidP="00D72ABB">
      <w:pPr>
        <w:spacing w:line="480" w:lineRule="auto"/>
        <w:jc w:val="both"/>
        <w:rPr>
          <w:rFonts w:ascii="Arial" w:hAnsi="Arial" w:cs="Arial"/>
          <w:b/>
          <w:bCs/>
          <w:sz w:val="24"/>
          <w:szCs w:val="24"/>
        </w:rPr>
      </w:pPr>
    </w:p>
    <w:p w14:paraId="0630C2F4" w14:textId="08DF7DD8" w:rsidR="00FE3663" w:rsidRDefault="00FE3663" w:rsidP="00936C5C">
      <w:pPr>
        <w:spacing w:line="480" w:lineRule="auto"/>
        <w:ind w:firstLine="720"/>
        <w:jc w:val="both"/>
        <w:rPr>
          <w:rFonts w:ascii="Arial" w:hAnsi="Arial" w:cs="Arial"/>
          <w:b/>
          <w:bCs/>
          <w:sz w:val="24"/>
          <w:szCs w:val="24"/>
        </w:rPr>
      </w:pPr>
      <w:r>
        <w:rPr>
          <w:rFonts w:ascii="Arial" w:hAnsi="Arial" w:cs="Arial"/>
          <w:b/>
          <w:bCs/>
          <w:sz w:val="24"/>
          <w:szCs w:val="24"/>
        </w:rPr>
        <w:lastRenderedPageBreak/>
        <w:t>Valuing Mental Health</w:t>
      </w:r>
      <w:r w:rsidR="009A05FC">
        <w:rPr>
          <w:rFonts w:ascii="Arial" w:hAnsi="Arial" w:cs="Arial"/>
          <w:b/>
          <w:bCs/>
          <w:sz w:val="24"/>
          <w:szCs w:val="24"/>
        </w:rPr>
        <w:t>.</w:t>
      </w:r>
    </w:p>
    <w:p w14:paraId="175A32CD" w14:textId="5D95EA39" w:rsidR="00A032BD" w:rsidRDefault="00A032BD" w:rsidP="00D72ABB">
      <w:pPr>
        <w:spacing w:line="480" w:lineRule="auto"/>
        <w:jc w:val="both"/>
        <w:rPr>
          <w:rFonts w:ascii="Arial" w:hAnsi="Arial" w:cs="Arial"/>
          <w:sz w:val="24"/>
          <w:szCs w:val="24"/>
        </w:rPr>
      </w:pPr>
      <w:r>
        <w:rPr>
          <w:rFonts w:ascii="Arial" w:hAnsi="Arial" w:cs="Arial"/>
          <w:b/>
          <w:bCs/>
          <w:sz w:val="24"/>
          <w:szCs w:val="24"/>
        </w:rPr>
        <w:tab/>
      </w:r>
      <w:r w:rsidRPr="00A032BD">
        <w:rPr>
          <w:rFonts w:ascii="Arial" w:hAnsi="Arial" w:cs="Arial"/>
          <w:sz w:val="24"/>
          <w:szCs w:val="24"/>
        </w:rPr>
        <w:t xml:space="preserve">Both </w:t>
      </w:r>
      <w:r w:rsidR="00A145FF">
        <w:rPr>
          <w:rFonts w:ascii="Arial" w:hAnsi="Arial" w:cs="Arial"/>
          <w:sz w:val="24"/>
          <w:szCs w:val="24"/>
        </w:rPr>
        <w:t>PWPs</w:t>
      </w:r>
      <w:r w:rsidRPr="00A032BD">
        <w:rPr>
          <w:rFonts w:ascii="Arial" w:hAnsi="Arial" w:cs="Arial"/>
          <w:sz w:val="24"/>
          <w:szCs w:val="24"/>
        </w:rPr>
        <w:t xml:space="preserve"> and patients explained </w:t>
      </w:r>
      <w:r w:rsidR="00556355">
        <w:rPr>
          <w:rFonts w:ascii="Arial" w:hAnsi="Arial" w:cs="Arial"/>
          <w:sz w:val="24"/>
          <w:szCs w:val="24"/>
        </w:rPr>
        <w:t>they valued mental health and felt good mental health was important for them and society. Improved mental health enabled them to attend work, look after their children, and improved relationships. CAT-GSH fit with this value because participants</w:t>
      </w:r>
      <w:r w:rsidRPr="00A032BD">
        <w:rPr>
          <w:rFonts w:ascii="Arial" w:hAnsi="Arial" w:cs="Arial"/>
          <w:sz w:val="24"/>
          <w:szCs w:val="24"/>
        </w:rPr>
        <w:t xml:space="preserve"> perceived the intervention as a therapy which was invested in their wellbeing</w:t>
      </w:r>
      <w:r w:rsidR="00556355">
        <w:rPr>
          <w:rFonts w:ascii="Arial" w:hAnsi="Arial" w:cs="Arial"/>
          <w:sz w:val="24"/>
          <w:szCs w:val="24"/>
        </w:rPr>
        <w:t xml:space="preserve">. </w:t>
      </w:r>
      <w:r w:rsidR="00A145FF">
        <w:rPr>
          <w:rFonts w:ascii="Arial" w:hAnsi="Arial" w:cs="Arial"/>
          <w:sz w:val="24"/>
          <w:szCs w:val="24"/>
        </w:rPr>
        <w:t>PWPs</w:t>
      </w:r>
      <w:r w:rsidRPr="00A032BD">
        <w:rPr>
          <w:rFonts w:ascii="Arial" w:hAnsi="Arial" w:cs="Arial"/>
          <w:sz w:val="24"/>
          <w:szCs w:val="24"/>
        </w:rPr>
        <w:t xml:space="preserve"> had similar perspectives as the clients, but they also spoke of believing the manual shared their</w:t>
      </w:r>
      <w:r w:rsidR="00556355">
        <w:rPr>
          <w:rFonts w:ascii="Arial" w:hAnsi="Arial" w:cs="Arial"/>
          <w:sz w:val="24"/>
          <w:szCs w:val="24"/>
        </w:rPr>
        <w:t xml:space="preserve"> professional and personal</w:t>
      </w:r>
      <w:r w:rsidRPr="00A032BD">
        <w:rPr>
          <w:rFonts w:ascii="Arial" w:hAnsi="Arial" w:cs="Arial"/>
          <w:sz w:val="24"/>
          <w:szCs w:val="24"/>
        </w:rPr>
        <w:t xml:space="preserve"> </w:t>
      </w:r>
      <w:r w:rsidR="00F2484E">
        <w:rPr>
          <w:rFonts w:ascii="Arial" w:hAnsi="Arial" w:cs="Arial"/>
          <w:sz w:val="24"/>
          <w:szCs w:val="24"/>
        </w:rPr>
        <w:t>value</w:t>
      </w:r>
      <w:r w:rsidRPr="00A032BD">
        <w:rPr>
          <w:rFonts w:ascii="Arial" w:hAnsi="Arial" w:cs="Arial"/>
          <w:sz w:val="24"/>
          <w:szCs w:val="24"/>
        </w:rPr>
        <w:t xml:space="preserve"> of helping people with mental health difficulties</w:t>
      </w:r>
      <w:r w:rsidR="00556355">
        <w:rPr>
          <w:rFonts w:ascii="Arial" w:hAnsi="Arial" w:cs="Arial"/>
          <w:sz w:val="24"/>
          <w:szCs w:val="24"/>
        </w:rPr>
        <w:t>.</w:t>
      </w:r>
    </w:p>
    <w:p w14:paraId="5A0A082F" w14:textId="41BF0EA2" w:rsidR="00F2484E" w:rsidRDefault="00F2484E" w:rsidP="00D72ABB">
      <w:pPr>
        <w:spacing w:line="480" w:lineRule="auto"/>
        <w:jc w:val="both"/>
        <w:rPr>
          <w:rFonts w:ascii="Arial" w:hAnsi="Arial" w:cs="Arial"/>
          <w:b/>
          <w:bCs/>
          <w:sz w:val="24"/>
          <w:szCs w:val="24"/>
        </w:rPr>
      </w:pPr>
      <w:r>
        <w:rPr>
          <w:rFonts w:ascii="Arial" w:hAnsi="Arial" w:cs="Arial"/>
          <w:sz w:val="24"/>
          <w:szCs w:val="24"/>
        </w:rPr>
        <w:tab/>
      </w:r>
      <w:r>
        <w:rPr>
          <w:rFonts w:ascii="Arial" w:hAnsi="Arial" w:cs="Arial"/>
          <w:b/>
          <w:bCs/>
          <w:sz w:val="24"/>
          <w:szCs w:val="24"/>
        </w:rPr>
        <w:t>Valuing Insight</w:t>
      </w:r>
      <w:r w:rsidR="009A05FC">
        <w:rPr>
          <w:rFonts w:ascii="Arial" w:hAnsi="Arial" w:cs="Arial"/>
          <w:b/>
          <w:bCs/>
          <w:sz w:val="24"/>
          <w:szCs w:val="24"/>
        </w:rPr>
        <w:t>.</w:t>
      </w:r>
    </w:p>
    <w:p w14:paraId="470EA079" w14:textId="04BE2D97" w:rsidR="00A951DB" w:rsidRDefault="00F2484E" w:rsidP="00D72ABB">
      <w:pPr>
        <w:spacing w:line="480" w:lineRule="auto"/>
        <w:jc w:val="both"/>
        <w:rPr>
          <w:rFonts w:ascii="Arial" w:hAnsi="Arial" w:cs="Arial"/>
          <w:sz w:val="24"/>
          <w:szCs w:val="24"/>
        </w:rPr>
      </w:pPr>
      <w:r>
        <w:rPr>
          <w:rFonts w:ascii="Arial" w:hAnsi="Arial" w:cs="Arial"/>
          <w:b/>
          <w:bCs/>
          <w:sz w:val="24"/>
          <w:szCs w:val="24"/>
        </w:rPr>
        <w:tab/>
      </w:r>
      <w:r w:rsidR="00B02DF0">
        <w:rPr>
          <w:rFonts w:ascii="Arial" w:hAnsi="Arial" w:cs="Arial"/>
          <w:sz w:val="24"/>
          <w:szCs w:val="24"/>
        </w:rPr>
        <w:t>Understanding</w:t>
      </w:r>
      <w:r w:rsidR="00556355">
        <w:rPr>
          <w:rFonts w:ascii="Arial" w:hAnsi="Arial" w:cs="Arial"/>
          <w:sz w:val="24"/>
          <w:szCs w:val="24"/>
        </w:rPr>
        <w:t xml:space="preserve"> distress was important </w:t>
      </w:r>
      <w:r w:rsidR="00B02DF0">
        <w:rPr>
          <w:rFonts w:ascii="Arial" w:hAnsi="Arial" w:cs="Arial"/>
          <w:sz w:val="24"/>
          <w:szCs w:val="24"/>
        </w:rPr>
        <w:t xml:space="preserve">for participants, regardless of if their mood improved. CAT-GSH aligned with this value because it encouraged people to ‘get to the root’ of their distress and helped them understand their past and current relationships. </w:t>
      </w:r>
      <w:r w:rsidR="00A951DB">
        <w:rPr>
          <w:rFonts w:ascii="Arial" w:hAnsi="Arial" w:cs="Arial"/>
          <w:sz w:val="24"/>
          <w:szCs w:val="24"/>
        </w:rPr>
        <w:t xml:space="preserve">The </w:t>
      </w:r>
      <w:r w:rsidR="00A145FF">
        <w:rPr>
          <w:rFonts w:ascii="Arial" w:hAnsi="Arial" w:cs="Arial"/>
          <w:sz w:val="24"/>
          <w:szCs w:val="24"/>
        </w:rPr>
        <w:t>PWPs</w:t>
      </w:r>
      <w:r w:rsidR="00A951DB">
        <w:rPr>
          <w:rFonts w:ascii="Arial" w:hAnsi="Arial" w:cs="Arial"/>
          <w:sz w:val="24"/>
          <w:szCs w:val="24"/>
        </w:rPr>
        <w:t xml:space="preserve"> agreed that patients valued improve insight which CAT-GSH facilitated. </w:t>
      </w:r>
    </w:p>
    <w:p w14:paraId="04449E8E" w14:textId="654B694F" w:rsidR="00A951DB" w:rsidRPr="00F55618" w:rsidRDefault="00F55618" w:rsidP="00D72ABB">
      <w:pPr>
        <w:spacing w:line="480" w:lineRule="auto"/>
        <w:jc w:val="both"/>
        <w:rPr>
          <w:rFonts w:ascii="Arial" w:hAnsi="Arial" w:cs="Arial"/>
          <w:b/>
          <w:bCs/>
          <w:i/>
          <w:iCs/>
          <w:sz w:val="24"/>
          <w:szCs w:val="24"/>
        </w:rPr>
      </w:pPr>
      <w:r w:rsidRPr="00F55618">
        <w:rPr>
          <w:rFonts w:ascii="Arial" w:hAnsi="Arial" w:cs="Arial"/>
          <w:b/>
          <w:bCs/>
          <w:i/>
          <w:iCs/>
          <w:sz w:val="24"/>
          <w:szCs w:val="24"/>
        </w:rPr>
        <w:t xml:space="preserve">Self-efficacy </w:t>
      </w:r>
    </w:p>
    <w:p w14:paraId="748BAB36" w14:textId="093E6E72" w:rsidR="00F55618" w:rsidRDefault="00F55618" w:rsidP="00D72ABB">
      <w:pPr>
        <w:spacing w:line="480" w:lineRule="auto"/>
        <w:jc w:val="both"/>
        <w:rPr>
          <w:rFonts w:ascii="Arial" w:hAnsi="Arial" w:cs="Arial"/>
          <w:sz w:val="24"/>
          <w:szCs w:val="24"/>
        </w:rPr>
      </w:pPr>
      <w:r>
        <w:rPr>
          <w:rFonts w:ascii="Arial" w:hAnsi="Arial" w:cs="Arial"/>
          <w:sz w:val="24"/>
          <w:szCs w:val="24"/>
        </w:rPr>
        <w:tab/>
        <w:t xml:space="preserve">Self-efficacy described the participants confidence they could </w:t>
      </w:r>
      <w:r w:rsidR="009725F8">
        <w:rPr>
          <w:rFonts w:ascii="Arial" w:hAnsi="Arial" w:cs="Arial"/>
          <w:sz w:val="24"/>
          <w:szCs w:val="24"/>
        </w:rPr>
        <w:t>perform</w:t>
      </w:r>
      <w:r>
        <w:rPr>
          <w:rFonts w:ascii="Arial" w:hAnsi="Arial" w:cs="Arial"/>
          <w:sz w:val="24"/>
          <w:szCs w:val="24"/>
        </w:rPr>
        <w:t xml:space="preserve"> behaviours require to participate in the intervention. </w:t>
      </w:r>
      <w:r w:rsidR="00B132F7">
        <w:rPr>
          <w:rFonts w:ascii="Arial" w:hAnsi="Arial" w:cs="Arial"/>
          <w:sz w:val="24"/>
          <w:szCs w:val="24"/>
        </w:rPr>
        <w:t xml:space="preserve">Self-efficacy was supported by 13 participants, 10 patients and three </w:t>
      </w:r>
      <w:r w:rsidR="00A145FF">
        <w:rPr>
          <w:rFonts w:ascii="Arial" w:hAnsi="Arial" w:cs="Arial"/>
          <w:sz w:val="24"/>
          <w:szCs w:val="24"/>
        </w:rPr>
        <w:t>PWPs</w:t>
      </w:r>
      <w:r w:rsidR="00B132F7">
        <w:rPr>
          <w:rFonts w:ascii="Arial" w:hAnsi="Arial" w:cs="Arial"/>
          <w:sz w:val="24"/>
          <w:szCs w:val="24"/>
        </w:rPr>
        <w:t xml:space="preserve">. </w:t>
      </w:r>
      <w:r w:rsidR="00936C5C">
        <w:rPr>
          <w:rFonts w:ascii="Arial" w:hAnsi="Arial" w:cs="Arial"/>
          <w:sz w:val="24"/>
          <w:szCs w:val="24"/>
        </w:rPr>
        <w:t>C</w:t>
      </w:r>
      <w:r>
        <w:rPr>
          <w:rFonts w:ascii="Arial" w:hAnsi="Arial" w:cs="Arial"/>
          <w:sz w:val="24"/>
          <w:szCs w:val="24"/>
        </w:rPr>
        <w:t xml:space="preserve">onfidence levels to achieve this tended to fluctuate. This depended on the support </w:t>
      </w:r>
      <w:r w:rsidR="00936C5C">
        <w:rPr>
          <w:rFonts w:ascii="Arial" w:hAnsi="Arial" w:cs="Arial"/>
          <w:sz w:val="24"/>
          <w:szCs w:val="24"/>
        </w:rPr>
        <w:t>patients</w:t>
      </w:r>
      <w:r>
        <w:rPr>
          <w:rFonts w:ascii="Arial" w:hAnsi="Arial" w:cs="Arial"/>
          <w:sz w:val="24"/>
          <w:szCs w:val="24"/>
        </w:rPr>
        <w:t xml:space="preserve"> received from the </w:t>
      </w:r>
      <w:r w:rsidR="00A145FF">
        <w:rPr>
          <w:rFonts w:ascii="Arial" w:hAnsi="Arial" w:cs="Arial"/>
          <w:sz w:val="24"/>
          <w:szCs w:val="24"/>
        </w:rPr>
        <w:t>PWPs</w:t>
      </w:r>
      <w:r>
        <w:rPr>
          <w:rFonts w:ascii="Arial" w:hAnsi="Arial" w:cs="Arial"/>
          <w:sz w:val="24"/>
          <w:szCs w:val="24"/>
        </w:rPr>
        <w:t xml:space="preserve">, their understanding of the task, and practice. </w:t>
      </w:r>
    </w:p>
    <w:p w14:paraId="34C7C177" w14:textId="59A1253B" w:rsidR="00F55618" w:rsidRDefault="00F55618" w:rsidP="00D72ABB">
      <w:pPr>
        <w:spacing w:line="480" w:lineRule="auto"/>
        <w:jc w:val="both"/>
        <w:rPr>
          <w:rFonts w:ascii="Arial" w:hAnsi="Arial" w:cs="Arial"/>
          <w:b/>
          <w:bCs/>
          <w:sz w:val="24"/>
          <w:szCs w:val="24"/>
        </w:rPr>
      </w:pPr>
      <w:r>
        <w:rPr>
          <w:rFonts w:ascii="Arial" w:hAnsi="Arial" w:cs="Arial"/>
          <w:sz w:val="24"/>
          <w:szCs w:val="24"/>
        </w:rPr>
        <w:tab/>
      </w:r>
      <w:r w:rsidRPr="00F55618">
        <w:rPr>
          <w:rFonts w:ascii="Arial" w:hAnsi="Arial" w:cs="Arial"/>
          <w:b/>
          <w:bCs/>
          <w:sz w:val="24"/>
          <w:szCs w:val="24"/>
        </w:rPr>
        <w:t>Confidence Fluctuation</w:t>
      </w:r>
      <w:r w:rsidR="009A05FC">
        <w:rPr>
          <w:rFonts w:ascii="Arial" w:hAnsi="Arial" w:cs="Arial"/>
          <w:b/>
          <w:bCs/>
          <w:sz w:val="24"/>
          <w:szCs w:val="24"/>
        </w:rPr>
        <w:t>.</w:t>
      </w:r>
    </w:p>
    <w:p w14:paraId="728C33A8" w14:textId="13C72A0E" w:rsidR="00470E7B" w:rsidRPr="005C6F14" w:rsidRDefault="00F55618" w:rsidP="00D72ABB">
      <w:pPr>
        <w:spacing w:line="480" w:lineRule="auto"/>
        <w:jc w:val="both"/>
        <w:rPr>
          <w:rFonts w:ascii="Arial" w:hAnsi="Arial" w:cs="Arial"/>
          <w:sz w:val="24"/>
          <w:szCs w:val="24"/>
        </w:rPr>
      </w:pPr>
      <w:r>
        <w:rPr>
          <w:rFonts w:ascii="Arial" w:hAnsi="Arial" w:cs="Arial"/>
          <w:b/>
          <w:bCs/>
          <w:sz w:val="24"/>
          <w:szCs w:val="24"/>
        </w:rPr>
        <w:tab/>
      </w:r>
      <w:bookmarkStart w:id="21" w:name="_Hlk161480157"/>
      <w:r>
        <w:rPr>
          <w:rFonts w:ascii="Arial" w:hAnsi="Arial" w:cs="Arial"/>
          <w:sz w:val="24"/>
          <w:szCs w:val="24"/>
        </w:rPr>
        <w:t>Most patients experienced their confidence</w:t>
      </w:r>
      <w:r w:rsidR="007A073B">
        <w:rPr>
          <w:rFonts w:ascii="Arial" w:hAnsi="Arial" w:cs="Arial"/>
          <w:sz w:val="24"/>
          <w:szCs w:val="24"/>
        </w:rPr>
        <w:t xml:space="preserve"> to complete tasks</w:t>
      </w:r>
      <w:r>
        <w:rPr>
          <w:rFonts w:ascii="Arial" w:hAnsi="Arial" w:cs="Arial"/>
          <w:sz w:val="24"/>
          <w:szCs w:val="24"/>
        </w:rPr>
        <w:t xml:space="preserve"> fluctuate</w:t>
      </w:r>
      <w:r w:rsidR="007A073B">
        <w:rPr>
          <w:rFonts w:ascii="Arial" w:hAnsi="Arial" w:cs="Arial"/>
          <w:sz w:val="24"/>
          <w:szCs w:val="24"/>
        </w:rPr>
        <w:t>d</w:t>
      </w:r>
      <w:r>
        <w:rPr>
          <w:rFonts w:ascii="Arial" w:hAnsi="Arial" w:cs="Arial"/>
          <w:sz w:val="24"/>
          <w:szCs w:val="24"/>
        </w:rPr>
        <w:t xml:space="preserve">. This </w:t>
      </w:r>
      <w:r w:rsidR="007A073B">
        <w:rPr>
          <w:rFonts w:ascii="Arial" w:hAnsi="Arial" w:cs="Arial"/>
          <w:sz w:val="24"/>
          <w:szCs w:val="24"/>
        </w:rPr>
        <w:t xml:space="preserve">was associated </w:t>
      </w:r>
      <w:r>
        <w:rPr>
          <w:rFonts w:ascii="Arial" w:hAnsi="Arial" w:cs="Arial"/>
          <w:sz w:val="24"/>
          <w:szCs w:val="24"/>
        </w:rPr>
        <w:t xml:space="preserve">to their motivation, life </w:t>
      </w:r>
      <w:r w:rsidR="00E07F4F">
        <w:rPr>
          <w:rFonts w:ascii="Arial" w:hAnsi="Arial" w:cs="Arial"/>
          <w:sz w:val="24"/>
          <w:szCs w:val="24"/>
        </w:rPr>
        <w:t>events,</w:t>
      </w:r>
      <w:r>
        <w:rPr>
          <w:rFonts w:ascii="Arial" w:hAnsi="Arial" w:cs="Arial"/>
          <w:sz w:val="24"/>
          <w:szCs w:val="24"/>
        </w:rPr>
        <w:t xml:space="preserve"> and</w:t>
      </w:r>
      <w:r w:rsidR="007A073B">
        <w:rPr>
          <w:rFonts w:ascii="Arial" w:hAnsi="Arial" w:cs="Arial"/>
          <w:sz w:val="24"/>
          <w:szCs w:val="24"/>
        </w:rPr>
        <w:t xml:space="preserve"> understanding</w:t>
      </w:r>
      <w:r>
        <w:rPr>
          <w:rFonts w:ascii="Arial" w:hAnsi="Arial" w:cs="Arial"/>
          <w:sz w:val="24"/>
          <w:szCs w:val="24"/>
        </w:rPr>
        <w:t xml:space="preserve">. </w:t>
      </w:r>
      <w:r w:rsidR="007A073B">
        <w:rPr>
          <w:rFonts w:ascii="Arial" w:hAnsi="Arial" w:cs="Arial"/>
          <w:sz w:val="24"/>
          <w:szCs w:val="24"/>
        </w:rPr>
        <w:t xml:space="preserve">One patient did not feel confident in engaging in the tasks due to </w:t>
      </w:r>
      <w:r w:rsidR="005A2C42">
        <w:rPr>
          <w:rFonts w:ascii="Arial" w:hAnsi="Arial" w:cs="Arial"/>
          <w:sz w:val="24"/>
          <w:szCs w:val="24"/>
        </w:rPr>
        <w:t>their</w:t>
      </w:r>
      <w:r w:rsidR="007A073B">
        <w:rPr>
          <w:rFonts w:ascii="Arial" w:hAnsi="Arial" w:cs="Arial"/>
          <w:sz w:val="24"/>
          <w:szCs w:val="24"/>
        </w:rPr>
        <w:t xml:space="preserve"> poor eyesight. However, </w:t>
      </w:r>
      <w:r w:rsidR="00A145FF">
        <w:rPr>
          <w:rFonts w:ascii="Arial" w:hAnsi="Arial" w:cs="Arial"/>
          <w:sz w:val="24"/>
          <w:szCs w:val="24"/>
        </w:rPr>
        <w:t>PWP</w:t>
      </w:r>
      <w:r>
        <w:rPr>
          <w:rFonts w:ascii="Arial" w:hAnsi="Arial" w:cs="Arial"/>
          <w:sz w:val="24"/>
          <w:szCs w:val="24"/>
        </w:rPr>
        <w:t xml:space="preserve">s did </w:t>
      </w:r>
      <w:r>
        <w:rPr>
          <w:rFonts w:ascii="Arial" w:hAnsi="Arial" w:cs="Arial"/>
          <w:sz w:val="24"/>
          <w:szCs w:val="24"/>
        </w:rPr>
        <w:lastRenderedPageBreak/>
        <w:t xml:space="preserve">not report any </w:t>
      </w:r>
      <w:r w:rsidR="007A073B">
        <w:rPr>
          <w:rFonts w:ascii="Arial" w:hAnsi="Arial" w:cs="Arial"/>
          <w:sz w:val="24"/>
          <w:szCs w:val="24"/>
        </w:rPr>
        <w:t xml:space="preserve">patients struggling with self-efficacy, with </w:t>
      </w:r>
      <w:r>
        <w:rPr>
          <w:rFonts w:ascii="Arial" w:hAnsi="Arial" w:cs="Arial"/>
          <w:sz w:val="24"/>
          <w:szCs w:val="24"/>
        </w:rPr>
        <w:t xml:space="preserve">one patient </w:t>
      </w:r>
      <w:r w:rsidR="00E07F4F">
        <w:rPr>
          <w:rFonts w:ascii="Arial" w:hAnsi="Arial" w:cs="Arial"/>
          <w:sz w:val="24"/>
          <w:szCs w:val="24"/>
        </w:rPr>
        <w:t>agree</w:t>
      </w:r>
      <w:r w:rsidR="007A073B">
        <w:rPr>
          <w:rFonts w:ascii="Arial" w:hAnsi="Arial" w:cs="Arial"/>
          <w:sz w:val="24"/>
          <w:szCs w:val="24"/>
        </w:rPr>
        <w:t>ing</w:t>
      </w:r>
      <w:r w:rsidR="00E07F4F">
        <w:rPr>
          <w:rFonts w:ascii="Arial" w:hAnsi="Arial" w:cs="Arial"/>
          <w:sz w:val="24"/>
          <w:szCs w:val="24"/>
        </w:rPr>
        <w:t xml:space="preserve"> </w:t>
      </w:r>
      <w:r w:rsidR="007A073B">
        <w:rPr>
          <w:rFonts w:ascii="Arial" w:hAnsi="Arial" w:cs="Arial"/>
          <w:sz w:val="24"/>
          <w:szCs w:val="24"/>
        </w:rPr>
        <w:t>that they</w:t>
      </w:r>
      <w:r>
        <w:rPr>
          <w:rFonts w:ascii="Arial" w:hAnsi="Arial" w:cs="Arial"/>
          <w:sz w:val="24"/>
          <w:szCs w:val="24"/>
        </w:rPr>
        <w:t xml:space="preserve"> </w:t>
      </w:r>
      <w:r w:rsidR="00E07F4F">
        <w:rPr>
          <w:rFonts w:ascii="Arial" w:hAnsi="Arial" w:cs="Arial"/>
          <w:sz w:val="24"/>
          <w:szCs w:val="24"/>
        </w:rPr>
        <w:t xml:space="preserve">felt confident in engaging </w:t>
      </w:r>
      <w:r w:rsidR="00E07F4F" w:rsidRPr="005C6F14">
        <w:rPr>
          <w:rFonts w:ascii="Arial" w:hAnsi="Arial" w:cs="Arial"/>
          <w:sz w:val="24"/>
          <w:szCs w:val="24"/>
        </w:rPr>
        <w:t>in</w:t>
      </w:r>
      <w:r w:rsidRPr="005C6F14">
        <w:rPr>
          <w:rFonts w:ascii="Arial" w:hAnsi="Arial" w:cs="Arial"/>
          <w:sz w:val="24"/>
          <w:szCs w:val="24"/>
        </w:rPr>
        <w:t xml:space="preserve"> all the strategies</w:t>
      </w:r>
      <w:r w:rsidR="00E07F4F" w:rsidRPr="005C6F14">
        <w:rPr>
          <w:rFonts w:ascii="Arial" w:hAnsi="Arial" w:cs="Arial"/>
          <w:sz w:val="24"/>
          <w:szCs w:val="24"/>
        </w:rPr>
        <w:t xml:space="preserve">, even on tough days. </w:t>
      </w:r>
      <w:bookmarkEnd w:id="21"/>
      <w:r w:rsidR="007A073B" w:rsidRPr="005C6F14">
        <w:rPr>
          <w:rFonts w:ascii="Arial" w:hAnsi="Arial" w:cs="Arial"/>
          <w:sz w:val="24"/>
          <w:szCs w:val="24"/>
        </w:rPr>
        <w:t>Regarding PWP</w:t>
      </w:r>
      <w:r w:rsidR="005A2C42" w:rsidRPr="005C6F14">
        <w:rPr>
          <w:rFonts w:ascii="Arial" w:hAnsi="Arial" w:cs="Arial"/>
          <w:sz w:val="24"/>
          <w:szCs w:val="24"/>
        </w:rPr>
        <w:t>s</w:t>
      </w:r>
      <w:r w:rsidR="007A073B" w:rsidRPr="005C6F14">
        <w:rPr>
          <w:rFonts w:ascii="Arial" w:hAnsi="Arial" w:cs="Arial"/>
          <w:sz w:val="24"/>
          <w:szCs w:val="24"/>
        </w:rPr>
        <w:t xml:space="preserve"> self-efficacy for facilitation, two</w:t>
      </w:r>
      <w:r w:rsidR="00470E7B" w:rsidRPr="005C6F14">
        <w:rPr>
          <w:rFonts w:ascii="Arial" w:hAnsi="Arial" w:cs="Arial"/>
          <w:sz w:val="24"/>
          <w:szCs w:val="24"/>
        </w:rPr>
        <w:t xml:space="preserve"> </w:t>
      </w:r>
      <w:r w:rsidR="00A145FF" w:rsidRPr="005C6F14">
        <w:rPr>
          <w:rFonts w:ascii="Arial" w:hAnsi="Arial" w:cs="Arial"/>
          <w:sz w:val="24"/>
          <w:szCs w:val="24"/>
        </w:rPr>
        <w:t>PWPs</w:t>
      </w:r>
      <w:r w:rsidR="00470E7B" w:rsidRPr="005C6F14">
        <w:rPr>
          <w:rFonts w:ascii="Arial" w:hAnsi="Arial" w:cs="Arial"/>
          <w:sz w:val="24"/>
          <w:szCs w:val="24"/>
        </w:rPr>
        <w:t xml:space="preserve"> reported that they either did not feel confident in facilitating CAT-GSH or that </w:t>
      </w:r>
      <w:r w:rsidR="009A05FC" w:rsidRPr="005C6F14">
        <w:rPr>
          <w:rFonts w:ascii="Arial" w:hAnsi="Arial" w:cs="Arial"/>
          <w:sz w:val="24"/>
          <w:szCs w:val="24"/>
        </w:rPr>
        <w:t>their</w:t>
      </w:r>
      <w:r w:rsidR="00470E7B" w:rsidRPr="005C6F14">
        <w:rPr>
          <w:rFonts w:ascii="Arial" w:hAnsi="Arial" w:cs="Arial"/>
          <w:sz w:val="24"/>
          <w:szCs w:val="24"/>
        </w:rPr>
        <w:t xml:space="preserve"> confidence developed with experience. </w:t>
      </w:r>
    </w:p>
    <w:p w14:paraId="01C5AE6F" w14:textId="161E341C" w:rsidR="00E07F4F" w:rsidRPr="005C6F14" w:rsidRDefault="00E07F4F" w:rsidP="00D72ABB">
      <w:pPr>
        <w:spacing w:line="480" w:lineRule="auto"/>
        <w:jc w:val="both"/>
        <w:rPr>
          <w:rFonts w:ascii="Arial" w:hAnsi="Arial" w:cs="Arial"/>
          <w:b/>
          <w:bCs/>
          <w:sz w:val="24"/>
          <w:szCs w:val="24"/>
        </w:rPr>
      </w:pPr>
      <w:r w:rsidRPr="005C6F14">
        <w:rPr>
          <w:rFonts w:ascii="Arial" w:hAnsi="Arial" w:cs="Arial"/>
          <w:sz w:val="24"/>
          <w:szCs w:val="24"/>
        </w:rPr>
        <w:tab/>
      </w:r>
      <w:r w:rsidRPr="005C6F14">
        <w:rPr>
          <w:rFonts w:ascii="Arial" w:hAnsi="Arial" w:cs="Arial"/>
          <w:b/>
          <w:bCs/>
          <w:sz w:val="24"/>
          <w:szCs w:val="24"/>
        </w:rPr>
        <w:t>Practice, Understanding, and Support</w:t>
      </w:r>
      <w:r w:rsidR="009A05FC" w:rsidRPr="005C6F14">
        <w:rPr>
          <w:rFonts w:ascii="Arial" w:hAnsi="Arial" w:cs="Arial"/>
          <w:b/>
          <w:bCs/>
          <w:sz w:val="24"/>
          <w:szCs w:val="24"/>
        </w:rPr>
        <w:t>.</w:t>
      </w:r>
    </w:p>
    <w:p w14:paraId="3C2F7751" w14:textId="59768561" w:rsidR="008353D1" w:rsidRPr="005C6F14" w:rsidRDefault="00E07F4F" w:rsidP="008353D1">
      <w:pPr>
        <w:spacing w:line="480" w:lineRule="auto"/>
        <w:jc w:val="both"/>
        <w:rPr>
          <w:rFonts w:ascii="Arial" w:hAnsi="Arial" w:cs="Arial"/>
          <w:sz w:val="24"/>
          <w:szCs w:val="24"/>
        </w:rPr>
      </w:pPr>
      <w:r w:rsidRPr="005C6F14">
        <w:rPr>
          <w:rFonts w:ascii="Arial" w:hAnsi="Arial" w:cs="Arial"/>
          <w:sz w:val="24"/>
          <w:szCs w:val="24"/>
        </w:rPr>
        <w:tab/>
        <w:t xml:space="preserve">Of the people who experienced their confidence fluctuate, they reported that improving their understanding of the task, </w:t>
      </w:r>
      <w:r w:rsidR="00A145FF" w:rsidRPr="005C6F14">
        <w:rPr>
          <w:rFonts w:ascii="Arial" w:hAnsi="Arial" w:cs="Arial"/>
          <w:sz w:val="24"/>
          <w:szCs w:val="24"/>
        </w:rPr>
        <w:t>PWP</w:t>
      </w:r>
      <w:r w:rsidR="007A073B" w:rsidRPr="005C6F14">
        <w:rPr>
          <w:rFonts w:ascii="Arial" w:hAnsi="Arial" w:cs="Arial"/>
          <w:sz w:val="24"/>
          <w:szCs w:val="24"/>
        </w:rPr>
        <w:t xml:space="preserve"> support</w:t>
      </w:r>
      <w:r w:rsidRPr="005C6F14">
        <w:rPr>
          <w:rFonts w:ascii="Arial" w:hAnsi="Arial" w:cs="Arial"/>
          <w:sz w:val="24"/>
          <w:szCs w:val="24"/>
        </w:rPr>
        <w:t xml:space="preserve">, and practicing the strategies improved their confidence. </w:t>
      </w:r>
      <w:r w:rsidR="00A145FF" w:rsidRPr="005C6F14">
        <w:rPr>
          <w:rFonts w:ascii="Arial" w:hAnsi="Arial" w:cs="Arial"/>
          <w:sz w:val="24"/>
          <w:szCs w:val="24"/>
        </w:rPr>
        <w:t>PWPs</w:t>
      </w:r>
      <w:r w:rsidRPr="005C6F14">
        <w:rPr>
          <w:rFonts w:ascii="Arial" w:hAnsi="Arial" w:cs="Arial"/>
          <w:sz w:val="24"/>
          <w:szCs w:val="24"/>
        </w:rPr>
        <w:t xml:space="preserve"> supported the patient’s confidence by explaining the intervention and providing emotional support.</w:t>
      </w:r>
      <w:r w:rsidR="007A073B" w:rsidRPr="005C6F14">
        <w:rPr>
          <w:rFonts w:ascii="Arial" w:hAnsi="Arial" w:cs="Arial"/>
          <w:sz w:val="24"/>
          <w:szCs w:val="24"/>
        </w:rPr>
        <w:t xml:space="preserve"> </w:t>
      </w:r>
    </w:p>
    <w:p w14:paraId="22F228E1" w14:textId="7E4737BE" w:rsidR="005F4CAA" w:rsidRPr="005C6F14" w:rsidRDefault="00C36322" w:rsidP="006D2A18">
      <w:pPr>
        <w:spacing w:line="480" w:lineRule="auto"/>
        <w:jc w:val="center"/>
        <w:rPr>
          <w:rFonts w:ascii="Arial" w:hAnsi="Arial" w:cs="Arial"/>
          <w:b/>
          <w:bCs/>
          <w:sz w:val="24"/>
          <w:szCs w:val="24"/>
        </w:rPr>
      </w:pPr>
      <w:r w:rsidRPr="005C6F14">
        <w:rPr>
          <w:rFonts w:ascii="Arial" w:hAnsi="Arial" w:cs="Arial"/>
          <w:b/>
          <w:bCs/>
          <w:sz w:val="24"/>
          <w:szCs w:val="24"/>
        </w:rPr>
        <w:t>Discussion</w:t>
      </w:r>
    </w:p>
    <w:p w14:paraId="607FAAD3" w14:textId="23173C90" w:rsidR="006D2A18" w:rsidRPr="005C6F14" w:rsidRDefault="006D2A18" w:rsidP="00A60FB0">
      <w:pPr>
        <w:spacing w:line="480" w:lineRule="auto"/>
        <w:ind w:firstLine="720"/>
        <w:jc w:val="both"/>
        <w:rPr>
          <w:rFonts w:ascii="Arial" w:hAnsi="Arial" w:cs="Arial"/>
          <w:sz w:val="24"/>
          <w:szCs w:val="24"/>
        </w:rPr>
      </w:pPr>
      <w:r w:rsidRPr="005C6F14">
        <w:rPr>
          <w:rFonts w:ascii="Arial" w:hAnsi="Arial" w:cs="Arial"/>
          <w:sz w:val="24"/>
          <w:szCs w:val="24"/>
        </w:rPr>
        <w:t xml:space="preserve">This study </w:t>
      </w:r>
      <w:r w:rsidR="00A66FF4" w:rsidRPr="005C6F14">
        <w:rPr>
          <w:rFonts w:ascii="Arial" w:hAnsi="Arial" w:cs="Arial"/>
          <w:sz w:val="24"/>
          <w:szCs w:val="24"/>
        </w:rPr>
        <w:t>develop</w:t>
      </w:r>
      <w:r w:rsidR="004176EC" w:rsidRPr="005C6F14">
        <w:rPr>
          <w:rFonts w:ascii="Arial" w:hAnsi="Arial" w:cs="Arial"/>
          <w:sz w:val="24"/>
          <w:szCs w:val="24"/>
        </w:rPr>
        <w:t>ed</w:t>
      </w:r>
      <w:r w:rsidR="00A66FF4" w:rsidRPr="005C6F14">
        <w:rPr>
          <w:rFonts w:ascii="Arial" w:hAnsi="Arial" w:cs="Arial"/>
          <w:sz w:val="24"/>
          <w:szCs w:val="24"/>
        </w:rPr>
        <w:t xml:space="preserve"> and pilot</w:t>
      </w:r>
      <w:r w:rsidR="004176EC" w:rsidRPr="005C6F14">
        <w:rPr>
          <w:rFonts w:ascii="Arial" w:hAnsi="Arial" w:cs="Arial"/>
          <w:sz w:val="24"/>
          <w:szCs w:val="24"/>
        </w:rPr>
        <w:t>ed</w:t>
      </w:r>
      <w:r w:rsidR="00A66FF4" w:rsidRPr="005C6F14">
        <w:rPr>
          <w:rFonts w:ascii="Arial" w:hAnsi="Arial" w:cs="Arial"/>
          <w:sz w:val="24"/>
          <w:szCs w:val="24"/>
        </w:rPr>
        <w:t xml:space="preserve"> CAT-GSH for depression within a</w:t>
      </w:r>
      <w:r w:rsidR="00970817" w:rsidRPr="005C6F14">
        <w:rPr>
          <w:rFonts w:ascii="Arial" w:hAnsi="Arial" w:cs="Arial"/>
          <w:sz w:val="24"/>
          <w:szCs w:val="24"/>
        </w:rPr>
        <w:t>n</w:t>
      </w:r>
      <w:r w:rsidR="00A66FF4" w:rsidRPr="005C6F14">
        <w:rPr>
          <w:rFonts w:ascii="Arial" w:hAnsi="Arial" w:cs="Arial"/>
          <w:sz w:val="24"/>
          <w:szCs w:val="24"/>
        </w:rPr>
        <w:t xml:space="preserve"> </w:t>
      </w:r>
      <w:r w:rsidR="00634262" w:rsidRPr="005C6F14">
        <w:rPr>
          <w:rFonts w:ascii="Arial" w:hAnsi="Arial" w:cs="Arial"/>
          <w:sz w:val="24"/>
          <w:szCs w:val="24"/>
        </w:rPr>
        <w:t xml:space="preserve">NHS </w:t>
      </w:r>
      <w:r w:rsidR="00970817" w:rsidRPr="005C6F14">
        <w:rPr>
          <w:rFonts w:ascii="Arial" w:hAnsi="Arial" w:cs="Arial"/>
          <w:sz w:val="24"/>
          <w:szCs w:val="24"/>
        </w:rPr>
        <w:t xml:space="preserve">Talking Therapies </w:t>
      </w:r>
      <w:r w:rsidR="00A66FF4" w:rsidRPr="005C6F14">
        <w:rPr>
          <w:rFonts w:ascii="Arial" w:hAnsi="Arial" w:cs="Arial"/>
          <w:sz w:val="24"/>
          <w:szCs w:val="24"/>
        </w:rPr>
        <w:t>service. This was achieved over two phases using a mixed-methods</w:t>
      </w:r>
      <w:r w:rsidR="009725F8" w:rsidRPr="005C6F14">
        <w:rPr>
          <w:rFonts w:ascii="Arial" w:hAnsi="Arial" w:cs="Arial"/>
          <w:sz w:val="24"/>
          <w:szCs w:val="24"/>
        </w:rPr>
        <w:t xml:space="preserve"> case</w:t>
      </w:r>
      <w:r w:rsidR="00A216E3" w:rsidRPr="005C6F14">
        <w:rPr>
          <w:rFonts w:ascii="Arial" w:hAnsi="Arial" w:cs="Arial"/>
          <w:sz w:val="24"/>
          <w:szCs w:val="24"/>
        </w:rPr>
        <w:t>-</w:t>
      </w:r>
      <w:r w:rsidR="009725F8" w:rsidRPr="005C6F14">
        <w:rPr>
          <w:rFonts w:ascii="Arial" w:hAnsi="Arial" w:cs="Arial"/>
          <w:sz w:val="24"/>
          <w:szCs w:val="24"/>
        </w:rPr>
        <w:t xml:space="preserve">series </w:t>
      </w:r>
      <w:r w:rsidR="00A66FF4" w:rsidRPr="005C6F14">
        <w:rPr>
          <w:rFonts w:ascii="Arial" w:hAnsi="Arial" w:cs="Arial"/>
          <w:sz w:val="24"/>
          <w:szCs w:val="24"/>
        </w:rPr>
        <w:t>design which explore</w:t>
      </w:r>
      <w:r w:rsidR="00A60FB0" w:rsidRPr="005C6F14">
        <w:rPr>
          <w:rFonts w:ascii="Arial" w:hAnsi="Arial" w:cs="Arial"/>
          <w:sz w:val="24"/>
          <w:szCs w:val="24"/>
        </w:rPr>
        <w:t>d</w:t>
      </w:r>
      <w:r w:rsidR="00A66FF4" w:rsidRPr="005C6F14">
        <w:rPr>
          <w:rFonts w:ascii="Arial" w:hAnsi="Arial" w:cs="Arial"/>
          <w:sz w:val="24"/>
          <w:szCs w:val="24"/>
        </w:rPr>
        <w:t xml:space="preserve"> </w:t>
      </w:r>
      <w:r w:rsidR="009F637E" w:rsidRPr="005C6F14">
        <w:rPr>
          <w:rFonts w:ascii="Arial" w:hAnsi="Arial" w:cs="Arial"/>
          <w:sz w:val="24"/>
          <w:szCs w:val="24"/>
        </w:rPr>
        <w:t xml:space="preserve">preliminary clinical outcomes </w:t>
      </w:r>
      <w:r w:rsidR="00A66FF4" w:rsidRPr="005C6F14">
        <w:rPr>
          <w:rFonts w:ascii="Arial" w:hAnsi="Arial" w:cs="Arial"/>
          <w:sz w:val="24"/>
          <w:szCs w:val="24"/>
        </w:rPr>
        <w:t>of CAT-GSH on outcomes at termination and follow-up</w:t>
      </w:r>
      <w:r w:rsidR="00EF31DC" w:rsidRPr="005C6F14">
        <w:rPr>
          <w:rFonts w:ascii="Arial" w:hAnsi="Arial" w:cs="Arial"/>
          <w:sz w:val="24"/>
          <w:szCs w:val="24"/>
        </w:rPr>
        <w:t xml:space="preserve"> alongside the intervention’s acceptability</w:t>
      </w:r>
      <w:r w:rsidR="00A66FF4" w:rsidRPr="005C6F14">
        <w:rPr>
          <w:rFonts w:ascii="Arial" w:hAnsi="Arial" w:cs="Arial"/>
          <w:sz w:val="24"/>
          <w:szCs w:val="24"/>
        </w:rPr>
        <w:t xml:space="preserve">. </w:t>
      </w:r>
    </w:p>
    <w:p w14:paraId="6CE39E1E" w14:textId="4410A05D" w:rsidR="00515C91" w:rsidRPr="005C6F14" w:rsidRDefault="00515C91" w:rsidP="00515C91">
      <w:pPr>
        <w:spacing w:line="480" w:lineRule="auto"/>
        <w:jc w:val="both"/>
        <w:rPr>
          <w:rFonts w:ascii="Arial" w:hAnsi="Arial" w:cs="Arial"/>
          <w:b/>
          <w:bCs/>
          <w:sz w:val="24"/>
          <w:szCs w:val="24"/>
        </w:rPr>
      </w:pPr>
      <w:r w:rsidRPr="005C6F14">
        <w:rPr>
          <w:rFonts w:ascii="Arial" w:hAnsi="Arial" w:cs="Arial"/>
          <w:b/>
          <w:bCs/>
          <w:sz w:val="24"/>
          <w:szCs w:val="24"/>
        </w:rPr>
        <w:t>CAT-GSH Treatment Outcomes</w:t>
      </w:r>
    </w:p>
    <w:p w14:paraId="303E0841" w14:textId="31AA9B50" w:rsidR="006F33A8" w:rsidRPr="005C6F14" w:rsidRDefault="00A60FB0" w:rsidP="006166F8">
      <w:pPr>
        <w:spacing w:line="480" w:lineRule="auto"/>
        <w:ind w:firstLine="720"/>
        <w:jc w:val="both"/>
        <w:rPr>
          <w:rFonts w:ascii="Arial" w:hAnsi="Arial" w:cs="Arial"/>
          <w:sz w:val="24"/>
          <w:szCs w:val="24"/>
        </w:rPr>
      </w:pPr>
      <w:r w:rsidRPr="005C6F14">
        <w:rPr>
          <w:rFonts w:ascii="Arial" w:hAnsi="Arial" w:cs="Arial"/>
          <w:sz w:val="24"/>
          <w:szCs w:val="24"/>
        </w:rPr>
        <w:t xml:space="preserve">CAT-GSH </w:t>
      </w:r>
      <w:r w:rsidR="007A08F8" w:rsidRPr="005C6F14">
        <w:rPr>
          <w:rFonts w:ascii="Arial" w:hAnsi="Arial" w:cs="Arial"/>
          <w:sz w:val="24"/>
          <w:szCs w:val="24"/>
        </w:rPr>
        <w:t>appeared to reduce</w:t>
      </w:r>
      <w:r w:rsidRPr="005C6F14">
        <w:rPr>
          <w:rFonts w:ascii="Arial" w:hAnsi="Arial" w:cs="Arial"/>
          <w:sz w:val="24"/>
          <w:szCs w:val="24"/>
        </w:rPr>
        <w:t xml:space="preserve"> depression symptoms and help</w:t>
      </w:r>
      <w:r w:rsidR="007A08F8" w:rsidRPr="005C6F14">
        <w:rPr>
          <w:rFonts w:ascii="Arial" w:hAnsi="Arial" w:cs="Arial"/>
          <w:sz w:val="24"/>
          <w:szCs w:val="24"/>
        </w:rPr>
        <w:t>ed</w:t>
      </w:r>
      <w:r w:rsidRPr="005C6F14">
        <w:rPr>
          <w:rFonts w:ascii="Arial" w:hAnsi="Arial" w:cs="Arial"/>
          <w:sz w:val="24"/>
          <w:szCs w:val="24"/>
        </w:rPr>
        <w:t xml:space="preserve"> patients meet their idiosyncratic goals. </w:t>
      </w:r>
      <w:r w:rsidR="006F33A8" w:rsidRPr="005C6F14">
        <w:rPr>
          <w:rFonts w:ascii="Arial" w:hAnsi="Arial" w:cs="Arial"/>
          <w:sz w:val="24"/>
          <w:szCs w:val="24"/>
        </w:rPr>
        <w:t>There w</w:t>
      </w:r>
      <w:r w:rsidR="00A701AA" w:rsidRPr="005C6F14">
        <w:rPr>
          <w:rFonts w:ascii="Arial" w:hAnsi="Arial" w:cs="Arial"/>
          <w:sz w:val="24"/>
          <w:szCs w:val="24"/>
        </w:rPr>
        <w:t>ere</w:t>
      </w:r>
      <w:r w:rsidR="006F33A8" w:rsidRPr="005C6F14">
        <w:rPr>
          <w:rFonts w:ascii="Arial" w:hAnsi="Arial" w:cs="Arial"/>
          <w:sz w:val="24"/>
          <w:szCs w:val="24"/>
        </w:rPr>
        <w:t xml:space="preserve"> significant reduction</w:t>
      </w:r>
      <w:r w:rsidR="00A701AA" w:rsidRPr="005C6F14">
        <w:rPr>
          <w:rFonts w:ascii="Arial" w:hAnsi="Arial" w:cs="Arial"/>
          <w:sz w:val="24"/>
          <w:szCs w:val="24"/>
        </w:rPr>
        <w:t>s</w:t>
      </w:r>
      <w:r w:rsidR="006F33A8" w:rsidRPr="005C6F14">
        <w:rPr>
          <w:rFonts w:ascii="Arial" w:hAnsi="Arial" w:cs="Arial"/>
          <w:sz w:val="24"/>
          <w:szCs w:val="24"/>
        </w:rPr>
        <w:t xml:space="preserve"> in depression and anxiety symptoms between screening, termination, and follow-up. Furthermore, s</w:t>
      </w:r>
      <w:r w:rsidRPr="005C6F14">
        <w:rPr>
          <w:rFonts w:ascii="Arial" w:hAnsi="Arial" w:cs="Arial"/>
          <w:sz w:val="24"/>
          <w:szCs w:val="24"/>
        </w:rPr>
        <w:t>even of the 10 people who completed all six sessions were categorised as ‘</w:t>
      </w:r>
      <w:r w:rsidR="009038D6" w:rsidRPr="005C6F14">
        <w:rPr>
          <w:rFonts w:ascii="Arial" w:hAnsi="Arial" w:cs="Arial"/>
          <w:sz w:val="24"/>
          <w:szCs w:val="24"/>
        </w:rPr>
        <w:t>reliable</w:t>
      </w:r>
      <w:r w:rsidRPr="005C6F14">
        <w:rPr>
          <w:rFonts w:ascii="Arial" w:hAnsi="Arial" w:cs="Arial"/>
          <w:sz w:val="24"/>
          <w:szCs w:val="24"/>
        </w:rPr>
        <w:t xml:space="preserve"> recovery’ where change from screening to follow-up was reliable and moved below the clinical cut-off post-treatment. These participants reported </w:t>
      </w:r>
      <w:r w:rsidR="006F33A8" w:rsidRPr="005C6F14">
        <w:rPr>
          <w:rFonts w:ascii="Arial" w:hAnsi="Arial" w:cs="Arial"/>
          <w:sz w:val="24"/>
          <w:szCs w:val="24"/>
        </w:rPr>
        <w:t>they were able to achieve their goals</w:t>
      </w:r>
      <w:r w:rsidR="00396319" w:rsidRPr="005C6F14">
        <w:rPr>
          <w:rFonts w:ascii="Arial" w:hAnsi="Arial" w:cs="Arial"/>
          <w:sz w:val="24"/>
          <w:szCs w:val="24"/>
        </w:rPr>
        <w:t>,</w:t>
      </w:r>
      <w:r w:rsidR="006F33A8" w:rsidRPr="005C6F14">
        <w:rPr>
          <w:rFonts w:ascii="Arial" w:hAnsi="Arial" w:cs="Arial"/>
          <w:sz w:val="24"/>
          <w:szCs w:val="24"/>
        </w:rPr>
        <w:t xml:space="preserve"> felt calmer, more in control, and less depressed. These findings are comparable to other studies</w:t>
      </w:r>
      <w:r w:rsidR="00F66D88" w:rsidRPr="005C6F14">
        <w:rPr>
          <w:rFonts w:ascii="Arial" w:hAnsi="Arial" w:cs="Arial"/>
          <w:sz w:val="24"/>
          <w:szCs w:val="24"/>
        </w:rPr>
        <w:t xml:space="preserve"> </w:t>
      </w:r>
      <w:r w:rsidR="006166F8" w:rsidRPr="005C6F14">
        <w:rPr>
          <w:rFonts w:ascii="Arial" w:hAnsi="Arial" w:cs="Arial"/>
          <w:sz w:val="24"/>
          <w:szCs w:val="24"/>
        </w:rPr>
        <w:t xml:space="preserve">exploring GSH and CAT-GSH, </w:t>
      </w:r>
      <w:r w:rsidR="00F66D88" w:rsidRPr="005C6F14">
        <w:rPr>
          <w:rFonts w:ascii="Arial" w:hAnsi="Arial" w:cs="Arial"/>
          <w:sz w:val="24"/>
          <w:szCs w:val="24"/>
        </w:rPr>
        <w:t>as demonstrated in the benchmark comparison (</w:t>
      </w:r>
      <w:r w:rsidR="006166F8" w:rsidRPr="005C6F14">
        <w:rPr>
          <w:rFonts w:ascii="Arial" w:hAnsi="Arial" w:cs="Arial"/>
          <w:sz w:val="24"/>
          <w:szCs w:val="24"/>
        </w:rPr>
        <w:t xml:space="preserve">Green et al., 2014; </w:t>
      </w:r>
      <w:r w:rsidR="00F66D88" w:rsidRPr="005C6F14">
        <w:rPr>
          <w:rFonts w:ascii="Arial" w:hAnsi="Arial" w:cs="Arial"/>
          <w:sz w:val="24"/>
          <w:szCs w:val="24"/>
        </w:rPr>
        <w:t>Kellett et al., 2023; Meadows &amp; Kellett, 2017</w:t>
      </w:r>
      <w:r w:rsidR="006166F8" w:rsidRPr="005C6F14">
        <w:rPr>
          <w:rFonts w:ascii="Arial" w:hAnsi="Arial" w:cs="Arial"/>
          <w:sz w:val="24"/>
          <w:szCs w:val="24"/>
        </w:rPr>
        <w:t xml:space="preserve">). </w:t>
      </w:r>
    </w:p>
    <w:p w14:paraId="57D6D5C1" w14:textId="11AFB817" w:rsidR="00F06C61" w:rsidRPr="005C6F14" w:rsidRDefault="00F06C61" w:rsidP="006166F8">
      <w:pPr>
        <w:spacing w:line="480" w:lineRule="auto"/>
        <w:ind w:firstLine="720"/>
        <w:jc w:val="both"/>
        <w:rPr>
          <w:rFonts w:ascii="Arial" w:hAnsi="Arial" w:cs="Arial"/>
          <w:sz w:val="24"/>
          <w:szCs w:val="24"/>
        </w:rPr>
      </w:pPr>
      <w:r w:rsidRPr="005C6F14">
        <w:rPr>
          <w:rFonts w:ascii="Arial" w:hAnsi="Arial" w:cs="Arial"/>
          <w:sz w:val="24"/>
          <w:szCs w:val="24"/>
        </w:rPr>
        <w:lastRenderedPageBreak/>
        <w:t xml:space="preserve">The findings are also comparable to the wider CAT literature </w:t>
      </w:r>
      <w:r w:rsidR="009038D6" w:rsidRPr="005C6F14">
        <w:rPr>
          <w:rFonts w:ascii="Arial" w:hAnsi="Arial" w:cs="Arial"/>
          <w:sz w:val="24"/>
          <w:szCs w:val="24"/>
        </w:rPr>
        <w:t>in terms of importance of recognition</w:t>
      </w:r>
      <w:r w:rsidRPr="005C6F14">
        <w:rPr>
          <w:rFonts w:ascii="Arial" w:hAnsi="Arial" w:cs="Arial"/>
          <w:sz w:val="24"/>
          <w:szCs w:val="24"/>
        </w:rPr>
        <w:t xml:space="preserve">. For example, the participants spoke about having increased awareness </w:t>
      </w:r>
      <w:r w:rsidR="00237C75" w:rsidRPr="005C6F14">
        <w:rPr>
          <w:rFonts w:ascii="Arial" w:hAnsi="Arial" w:cs="Arial"/>
          <w:sz w:val="24"/>
          <w:szCs w:val="24"/>
        </w:rPr>
        <w:t xml:space="preserve">of </w:t>
      </w:r>
      <w:r w:rsidRPr="005C6F14">
        <w:rPr>
          <w:rFonts w:ascii="Arial" w:hAnsi="Arial" w:cs="Arial"/>
          <w:sz w:val="24"/>
          <w:szCs w:val="24"/>
        </w:rPr>
        <w:t xml:space="preserve">their depression, relational roles, and patterns. </w:t>
      </w:r>
      <w:r w:rsidR="00035DA4" w:rsidRPr="005C6F14">
        <w:rPr>
          <w:rFonts w:ascii="Arial" w:hAnsi="Arial" w:cs="Arial"/>
          <w:sz w:val="24"/>
          <w:szCs w:val="24"/>
        </w:rPr>
        <w:t>Increased insight of self ha</w:t>
      </w:r>
      <w:r w:rsidR="00237C75" w:rsidRPr="005C6F14">
        <w:rPr>
          <w:rFonts w:ascii="Arial" w:hAnsi="Arial" w:cs="Arial"/>
          <w:sz w:val="24"/>
          <w:szCs w:val="24"/>
        </w:rPr>
        <w:t xml:space="preserve">s </w:t>
      </w:r>
      <w:r w:rsidR="00035DA4" w:rsidRPr="005C6F14">
        <w:rPr>
          <w:rFonts w:ascii="Arial" w:hAnsi="Arial" w:cs="Arial"/>
          <w:sz w:val="24"/>
          <w:szCs w:val="24"/>
        </w:rPr>
        <w:t>been associated with change in depression when using CAT (Raynor et al., 2011)</w:t>
      </w:r>
      <w:r w:rsidR="00F95816" w:rsidRPr="005C6F14">
        <w:rPr>
          <w:rFonts w:ascii="Arial" w:hAnsi="Arial" w:cs="Arial"/>
          <w:sz w:val="24"/>
          <w:szCs w:val="24"/>
        </w:rPr>
        <w:t xml:space="preserve"> and can be developed with s</w:t>
      </w:r>
      <w:r w:rsidR="00237C75" w:rsidRPr="005C6F14">
        <w:rPr>
          <w:rFonts w:ascii="Arial" w:hAnsi="Arial" w:cs="Arial"/>
          <w:sz w:val="24"/>
          <w:szCs w:val="24"/>
        </w:rPr>
        <w:t>elf-recognition and feedback from the therapist</w:t>
      </w:r>
      <w:r w:rsidR="00F95816" w:rsidRPr="005C6F14">
        <w:rPr>
          <w:rFonts w:ascii="Arial" w:hAnsi="Arial" w:cs="Arial"/>
          <w:sz w:val="24"/>
          <w:szCs w:val="24"/>
        </w:rPr>
        <w:t xml:space="preserve"> </w:t>
      </w:r>
      <w:r w:rsidR="00237C75" w:rsidRPr="005C6F14">
        <w:rPr>
          <w:rFonts w:ascii="Arial" w:hAnsi="Arial" w:cs="Arial"/>
          <w:sz w:val="24"/>
          <w:szCs w:val="24"/>
        </w:rPr>
        <w:t xml:space="preserve">(Sandhu et al., 2016). </w:t>
      </w:r>
      <w:r w:rsidR="00F95816" w:rsidRPr="005C6F14">
        <w:rPr>
          <w:rFonts w:ascii="Arial" w:hAnsi="Arial" w:cs="Arial"/>
          <w:sz w:val="24"/>
          <w:szCs w:val="24"/>
        </w:rPr>
        <w:t xml:space="preserve">CAT-GSH for depression embodies recognition throughout the sessions with the intention of encouraging the development of self-observation. For example, the manual encourages both the patient and therapist to reflect on how the patient’s ‘survival strategies’ will be present in their therapeutic relationship (page 39 of the manual). </w:t>
      </w:r>
      <w:r w:rsidR="009038D6" w:rsidRPr="005C6F14">
        <w:rPr>
          <w:rFonts w:ascii="Arial" w:hAnsi="Arial" w:cs="Arial"/>
          <w:sz w:val="24"/>
          <w:szCs w:val="24"/>
        </w:rPr>
        <w:t xml:space="preserve">This is one of the defining features of the approach that sets it apart from CBT-GSH. </w:t>
      </w:r>
      <w:r w:rsidR="00F95816" w:rsidRPr="005C6F14">
        <w:rPr>
          <w:rFonts w:ascii="Arial" w:hAnsi="Arial" w:cs="Arial"/>
          <w:sz w:val="24"/>
          <w:szCs w:val="24"/>
        </w:rPr>
        <w:t xml:space="preserve">Consequently, the reported increased recognition aligns with past papers, and could be one reason why there has been a positive change to the </w:t>
      </w:r>
      <w:r w:rsidR="007449D8" w:rsidRPr="005C6F14">
        <w:rPr>
          <w:rFonts w:ascii="Arial" w:hAnsi="Arial" w:cs="Arial"/>
          <w:sz w:val="24"/>
          <w:szCs w:val="24"/>
        </w:rPr>
        <w:t>PHQ-9</w:t>
      </w:r>
      <w:r w:rsidR="00F95816" w:rsidRPr="005C6F14">
        <w:rPr>
          <w:rFonts w:ascii="Arial" w:hAnsi="Arial" w:cs="Arial"/>
          <w:sz w:val="24"/>
          <w:szCs w:val="24"/>
        </w:rPr>
        <w:t xml:space="preserve"> outcomes. </w:t>
      </w:r>
      <w:r w:rsidR="00280B49" w:rsidRPr="005C6F14">
        <w:rPr>
          <w:rFonts w:ascii="Arial" w:hAnsi="Arial" w:cs="Arial"/>
          <w:sz w:val="24"/>
          <w:szCs w:val="24"/>
        </w:rPr>
        <w:t xml:space="preserve">Future studies </w:t>
      </w:r>
      <w:r w:rsidR="001549C9" w:rsidRPr="005C6F14">
        <w:rPr>
          <w:rFonts w:ascii="Arial" w:hAnsi="Arial" w:cs="Arial"/>
          <w:sz w:val="24"/>
          <w:szCs w:val="24"/>
        </w:rPr>
        <w:t>would</w:t>
      </w:r>
      <w:r w:rsidR="00280B49" w:rsidRPr="005C6F14">
        <w:rPr>
          <w:rFonts w:ascii="Arial" w:hAnsi="Arial" w:cs="Arial"/>
          <w:sz w:val="24"/>
          <w:szCs w:val="24"/>
        </w:rPr>
        <w:t xml:space="preserve"> benefit from </w:t>
      </w:r>
      <w:r w:rsidR="001549C9" w:rsidRPr="005C6F14">
        <w:rPr>
          <w:rFonts w:ascii="Arial" w:hAnsi="Arial" w:cs="Arial"/>
          <w:sz w:val="24"/>
          <w:szCs w:val="24"/>
        </w:rPr>
        <w:t>statistically comparing change between the manual’s stages of CAT (reformulation, recognition, and revision)</w:t>
      </w:r>
      <w:r w:rsidR="000E0341" w:rsidRPr="005C6F14">
        <w:rPr>
          <w:rFonts w:ascii="Arial" w:hAnsi="Arial" w:cs="Arial"/>
          <w:sz w:val="24"/>
          <w:szCs w:val="24"/>
        </w:rPr>
        <w:t>.</w:t>
      </w:r>
    </w:p>
    <w:p w14:paraId="057EA9D1" w14:textId="30B0CB96" w:rsidR="00515C91" w:rsidRPr="005C6F14" w:rsidRDefault="00F92A78" w:rsidP="006F33A8">
      <w:pPr>
        <w:spacing w:line="480" w:lineRule="auto"/>
        <w:ind w:firstLine="720"/>
        <w:jc w:val="both"/>
        <w:rPr>
          <w:rFonts w:ascii="Arial" w:hAnsi="Arial" w:cs="Arial"/>
          <w:sz w:val="24"/>
          <w:szCs w:val="24"/>
        </w:rPr>
      </w:pPr>
      <w:r w:rsidRPr="005C6F14">
        <w:rPr>
          <w:rFonts w:ascii="Arial" w:hAnsi="Arial" w:cs="Arial"/>
          <w:sz w:val="24"/>
          <w:szCs w:val="24"/>
        </w:rPr>
        <w:t>A</w:t>
      </w:r>
      <w:r w:rsidR="002C2A3B" w:rsidRPr="005C6F14">
        <w:rPr>
          <w:rFonts w:ascii="Arial" w:hAnsi="Arial" w:cs="Arial"/>
          <w:sz w:val="24"/>
          <w:szCs w:val="24"/>
        </w:rPr>
        <w:t xml:space="preserve"> surprising result of exploring outcome change was the</w:t>
      </w:r>
      <w:r w:rsidR="006F33A8" w:rsidRPr="005C6F14">
        <w:rPr>
          <w:rFonts w:ascii="Arial" w:hAnsi="Arial" w:cs="Arial"/>
          <w:sz w:val="24"/>
          <w:szCs w:val="24"/>
        </w:rPr>
        <w:t xml:space="preserve"> </w:t>
      </w:r>
      <w:r w:rsidR="002C2A3B" w:rsidRPr="005C6F14">
        <w:rPr>
          <w:rFonts w:ascii="Arial" w:hAnsi="Arial" w:cs="Arial"/>
          <w:sz w:val="24"/>
          <w:szCs w:val="24"/>
        </w:rPr>
        <w:t xml:space="preserve">non-significant </w:t>
      </w:r>
      <w:r w:rsidR="00342D1E" w:rsidRPr="005C6F14">
        <w:rPr>
          <w:rFonts w:ascii="Arial" w:hAnsi="Arial" w:cs="Arial"/>
          <w:sz w:val="24"/>
          <w:szCs w:val="24"/>
        </w:rPr>
        <w:t>relationship</w:t>
      </w:r>
      <w:r w:rsidR="002C2A3B" w:rsidRPr="005C6F14">
        <w:rPr>
          <w:rFonts w:ascii="Arial" w:hAnsi="Arial" w:cs="Arial"/>
          <w:sz w:val="24"/>
          <w:szCs w:val="24"/>
        </w:rPr>
        <w:t xml:space="preserve"> between </w:t>
      </w:r>
      <w:r w:rsidR="0049019F" w:rsidRPr="005C6F14">
        <w:rPr>
          <w:rFonts w:ascii="Arial" w:hAnsi="Arial" w:cs="Arial"/>
          <w:sz w:val="24"/>
          <w:szCs w:val="24"/>
        </w:rPr>
        <w:t>WSAS</w:t>
      </w:r>
      <w:r w:rsidR="00342D1E" w:rsidRPr="005C6F14">
        <w:rPr>
          <w:rFonts w:ascii="Arial" w:hAnsi="Arial" w:cs="Arial"/>
          <w:sz w:val="24"/>
          <w:szCs w:val="24"/>
        </w:rPr>
        <w:t xml:space="preserve"> scores at</w:t>
      </w:r>
      <w:r w:rsidR="0049019F" w:rsidRPr="005C6F14">
        <w:rPr>
          <w:rFonts w:ascii="Arial" w:hAnsi="Arial" w:cs="Arial"/>
          <w:sz w:val="24"/>
          <w:szCs w:val="24"/>
        </w:rPr>
        <w:t xml:space="preserve"> </w:t>
      </w:r>
      <w:r w:rsidR="002C2A3B" w:rsidRPr="005C6F14">
        <w:rPr>
          <w:rFonts w:ascii="Arial" w:hAnsi="Arial" w:cs="Arial"/>
          <w:sz w:val="24"/>
          <w:szCs w:val="24"/>
        </w:rPr>
        <w:t>screening and termination</w:t>
      </w:r>
      <w:r w:rsidR="0049019F" w:rsidRPr="005C6F14">
        <w:rPr>
          <w:rFonts w:ascii="Arial" w:hAnsi="Arial" w:cs="Arial"/>
          <w:sz w:val="24"/>
          <w:szCs w:val="24"/>
        </w:rPr>
        <w:t>/</w:t>
      </w:r>
      <w:r w:rsidR="002C2A3B" w:rsidRPr="005C6F14">
        <w:rPr>
          <w:rFonts w:ascii="Arial" w:hAnsi="Arial" w:cs="Arial"/>
          <w:sz w:val="24"/>
          <w:szCs w:val="24"/>
        </w:rPr>
        <w:t>follow-up</w:t>
      </w:r>
      <w:r w:rsidR="006F33A8" w:rsidRPr="005C6F14">
        <w:rPr>
          <w:rFonts w:ascii="Arial" w:hAnsi="Arial" w:cs="Arial"/>
          <w:sz w:val="24"/>
          <w:szCs w:val="24"/>
        </w:rPr>
        <w:t xml:space="preserve">. </w:t>
      </w:r>
      <w:r w:rsidR="002C2A3B" w:rsidRPr="005C6F14">
        <w:rPr>
          <w:rFonts w:ascii="Arial" w:hAnsi="Arial" w:cs="Arial"/>
          <w:sz w:val="24"/>
          <w:szCs w:val="24"/>
        </w:rPr>
        <w:t xml:space="preserve">This </w:t>
      </w:r>
      <w:r w:rsidR="00342D1E" w:rsidRPr="005C6F14">
        <w:rPr>
          <w:rFonts w:ascii="Arial" w:hAnsi="Arial" w:cs="Arial"/>
          <w:sz w:val="24"/>
          <w:szCs w:val="24"/>
        </w:rPr>
        <w:t xml:space="preserve">finding </w:t>
      </w:r>
      <w:r w:rsidR="002C2A3B" w:rsidRPr="005C6F14">
        <w:rPr>
          <w:rFonts w:ascii="Arial" w:hAnsi="Arial" w:cs="Arial"/>
          <w:sz w:val="24"/>
          <w:szCs w:val="24"/>
        </w:rPr>
        <w:t>is dissimilar to both Kellett et al., (2023) and Meadows and Kellett (2017) stud</w:t>
      </w:r>
      <w:r w:rsidR="00342D1E" w:rsidRPr="005C6F14">
        <w:rPr>
          <w:rFonts w:ascii="Arial" w:hAnsi="Arial" w:cs="Arial"/>
          <w:sz w:val="24"/>
          <w:szCs w:val="24"/>
        </w:rPr>
        <w:t>ies</w:t>
      </w:r>
      <w:r w:rsidR="002C2A3B" w:rsidRPr="005C6F14">
        <w:rPr>
          <w:rFonts w:ascii="Arial" w:hAnsi="Arial" w:cs="Arial"/>
          <w:sz w:val="24"/>
          <w:szCs w:val="24"/>
        </w:rPr>
        <w:t xml:space="preserve">. </w:t>
      </w:r>
      <w:r w:rsidR="0049019F" w:rsidRPr="005C6F14">
        <w:rPr>
          <w:rFonts w:ascii="Arial" w:hAnsi="Arial" w:cs="Arial"/>
          <w:sz w:val="24"/>
          <w:szCs w:val="24"/>
        </w:rPr>
        <w:t>Th</w:t>
      </w:r>
      <w:r w:rsidR="00342D1E" w:rsidRPr="005C6F14">
        <w:rPr>
          <w:rFonts w:ascii="Arial" w:hAnsi="Arial" w:cs="Arial"/>
          <w:sz w:val="24"/>
          <w:szCs w:val="24"/>
        </w:rPr>
        <w:t>e results</w:t>
      </w:r>
      <w:r w:rsidR="0049019F" w:rsidRPr="005C6F14">
        <w:rPr>
          <w:rFonts w:ascii="Arial" w:hAnsi="Arial" w:cs="Arial"/>
          <w:sz w:val="24"/>
          <w:szCs w:val="24"/>
        </w:rPr>
        <w:t xml:space="preserve"> suggests that, whilst symptoms of depression and anxiety improved over the course of treatment, their ability to function</w:t>
      </w:r>
      <w:r w:rsidR="00342D1E" w:rsidRPr="005C6F14">
        <w:rPr>
          <w:rFonts w:ascii="Arial" w:hAnsi="Arial" w:cs="Arial"/>
          <w:sz w:val="24"/>
          <w:szCs w:val="24"/>
        </w:rPr>
        <w:t xml:space="preserve"> due to their ‘problem’</w:t>
      </w:r>
      <w:r w:rsidR="0049019F" w:rsidRPr="005C6F14">
        <w:rPr>
          <w:rFonts w:ascii="Arial" w:hAnsi="Arial" w:cs="Arial"/>
          <w:sz w:val="24"/>
          <w:szCs w:val="24"/>
        </w:rPr>
        <w:t xml:space="preserve"> did not. </w:t>
      </w:r>
      <w:r w:rsidR="00342D1E" w:rsidRPr="005C6F14">
        <w:rPr>
          <w:rFonts w:ascii="Arial" w:hAnsi="Arial" w:cs="Arial"/>
          <w:sz w:val="24"/>
          <w:szCs w:val="24"/>
        </w:rPr>
        <w:t>The dissimilarity between studies</w:t>
      </w:r>
      <w:r w:rsidR="00F50C74" w:rsidRPr="005C6F14">
        <w:rPr>
          <w:rFonts w:ascii="Arial" w:hAnsi="Arial" w:cs="Arial"/>
          <w:sz w:val="24"/>
          <w:szCs w:val="24"/>
        </w:rPr>
        <w:t>, alongside the assumption that the WSAS has good convergent validity with other depression rating scales (Mundt et al., 2002),</w:t>
      </w:r>
      <w:r w:rsidR="00342D1E" w:rsidRPr="005C6F14">
        <w:rPr>
          <w:rFonts w:ascii="Arial" w:hAnsi="Arial" w:cs="Arial"/>
          <w:sz w:val="24"/>
          <w:szCs w:val="24"/>
        </w:rPr>
        <w:t xml:space="preserve"> raises questions</w:t>
      </w:r>
      <w:r w:rsidRPr="005C6F14">
        <w:rPr>
          <w:rFonts w:ascii="Arial" w:hAnsi="Arial" w:cs="Arial"/>
          <w:sz w:val="24"/>
          <w:szCs w:val="24"/>
        </w:rPr>
        <w:t xml:space="preserve"> </w:t>
      </w:r>
      <w:r w:rsidR="00342D1E" w:rsidRPr="005C6F14">
        <w:rPr>
          <w:rFonts w:ascii="Arial" w:hAnsi="Arial" w:cs="Arial"/>
          <w:sz w:val="24"/>
          <w:szCs w:val="24"/>
        </w:rPr>
        <w:t xml:space="preserve">about why this has occurred. </w:t>
      </w:r>
    </w:p>
    <w:p w14:paraId="1A7AD348" w14:textId="292CED49" w:rsidR="002C799D" w:rsidRPr="005C6F14" w:rsidRDefault="008D153C" w:rsidP="006F33A8">
      <w:pPr>
        <w:spacing w:line="480" w:lineRule="auto"/>
        <w:ind w:firstLine="720"/>
        <w:jc w:val="both"/>
        <w:rPr>
          <w:rFonts w:ascii="Arial" w:hAnsi="Arial" w:cs="Arial"/>
          <w:sz w:val="24"/>
          <w:szCs w:val="24"/>
        </w:rPr>
      </w:pPr>
      <w:r w:rsidRPr="005C6F14">
        <w:rPr>
          <w:rFonts w:ascii="Arial" w:hAnsi="Arial" w:cs="Arial"/>
          <w:sz w:val="24"/>
          <w:szCs w:val="24"/>
        </w:rPr>
        <w:t>T</w:t>
      </w:r>
      <w:r w:rsidR="00F92A78" w:rsidRPr="005C6F14">
        <w:rPr>
          <w:rFonts w:ascii="Arial" w:hAnsi="Arial" w:cs="Arial"/>
          <w:sz w:val="24"/>
          <w:szCs w:val="24"/>
        </w:rPr>
        <w:t>his</w:t>
      </w:r>
      <w:r w:rsidRPr="005C6F14">
        <w:rPr>
          <w:rFonts w:ascii="Arial" w:hAnsi="Arial" w:cs="Arial"/>
          <w:sz w:val="24"/>
          <w:szCs w:val="24"/>
        </w:rPr>
        <w:t xml:space="preserve"> difference</w:t>
      </w:r>
      <w:r w:rsidR="00F92A78" w:rsidRPr="005C6F14">
        <w:rPr>
          <w:rFonts w:ascii="Arial" w:hAnsi="Arial" w:cs="Arial"/>
          <w:sz w:val="24"/>
          <w:szCs w:val="24"/>
        </w:rPr>
        <w:t xml:space="preserve"> may be an accurate representation</w:t>
      </w:r>
      <w:r w:rsidR="00396319" w:rsidRPr="005C6F14">
        <w:rPr>
          <w:rFonts w:ascii="Arial" w:hAnsi="Arial" w:cs="Arial"/>
          <w:sz w:val="24"/>
          <w:szCs w:val="24"/>
        </w:rPr>
        <w:t xml:space="preserve"> of symptom change and ability to function</w:t>
      </w:r>
      <w:r w:rsidR="00F92A78" w:rsidRPr="005C6F14">
        <w:rPr>
          <w:rFonts w:ascii="Arial" w:hAnsi="Arial" w:cs="Arial"/>
          <w:sz w:val="24"/>
          <w:szCs w:val="24"/>
        </w:rPr>
        <w:t xml:space="preserve">. However, </w:t>
      </w:r>
      <w:r w:rsidR="00F50C74" w:rsidRPr="005C6F14">
        <w:rPr>
          <w:rFonts w:ascii="Arial" w:hAnsi="Arial" w:cs="Arial"/>
          <w:sz w:val="24"/>
          <w:szCs w:val="24"/>
        </w:rPr>
        <w:t>the non-significant findings</w:t>
      </w:r>
      <w:r w:rsidR="00F92A78" w:rsidRPr="005C6F14">
        <w:rPr>
          <w:rFonts w:ascii="Arial" w:hAnsi="Arial" w:cs="Arial"/>
          <w:sz w:val="24"/>
          <w:szCs w:val="24"/>
        </w:rPr>
        <w:t xml:space="preserve"> may </w:t>
      </w:r>
      <w:r w:rsidR="00364812" w:rsidRPr="005C6F14">
        <w:rPr>
          <w:rFonts w:ascii="Arial" w:hAnsi="Arial" w:cs="Arial"/>
          <w:sz w:val="24"/>
          <w:szCs w:val="24"/>
        </w:rPr>
        <w:t>reflect a relatively low baseline score with phase A (screening)</w:t>
      </w:r>
      <w:r w:rsidR="00F92A78" w:rsidRPr="005C6F14">
        <w:rPr>
          <w:rFonts w:ascii="Arial" w:hAnsi="Arial" w:cs="Arial"/>
          <w:sz w:val="24"/>
          <w:szCs w:val="24"/>
        </w:rPr>
        <w:t>.</w:t>
      </w:r>
      <w:r w:rsidR="00F50C74" w:rsidRPr="005C6F14">
        <w:rPr>
          <w:rFonts w:ascii="Arial" w:hAnsi="Arial" w:cs="Arial"/>
          <w:sz w:val="24"/>
          <w:szCs w:val="24"/>
        </w:rPr>
        <w:t xml:space="preserve"> Consequently, larger studies exploring CAT-</w:t>
      </w:r>
      <w:r w:rsidR="00F50C74" w:rsidRPr="005C6F14">
        <w:rPr>
          <w:rFonts w:ascii="Arial" w:hAnsi="Arial" w:cs="Arial"/>
          <w:sz w:val="24"/>
          <w:szCs w:val="24"/>
        </w:rPr>
        <w:lastRenderedPageBreak/>
        <w:t xml:space="preserve">GSH for depression should </w:t>
      </w:r>
      <w:r w:rsidR="002C799D" w:rsidRPr="005C6F14">
        <w:rPr>
          <w:rFonts w:ascii="Arial" w:hAnsi="Arial" w:cs="Arial"/>
          <w:sz w:val="24"/>
          <w:szCs w:val="24"/>
        </w:rPr>
        <w:t xml:space="preserve">explore </w:t>
      </w:r>
      <w:r w:rsidR="00F50C74" w:rsidRPr="005C6F14">
        <w:rPr>
          <w:rFonts w:ascii="Arial" w:hAnsi="Arial" w:cs="Arial"/>
          <w:sz w:val="24"/>
          <w:szCs w:val="24"/>
        </w:rPr>
        <w:t>the reliability of these preliminary findings</w:t>
      </w:r>
      <w:r w:rsidR="002C799D" w:rsidRPr="005C6F14">
        <w:rPr>
          <w:rFonts w:ascii="Arial" w:hAnsi="Arial" w:cs="Arial"/>
          <w:sz w:val="24"/>
          <w:szCs w:val="24"/>
        </w:rPr>
        <w:t xml:space="preserve"> and consider</w:t>
      </w:r>
      <w:r w:rsidR="00F50C74" w:rsidRPr="005C6F14">
        <w:rPr>
          <w:rFonts w:ascii="Arial" w:hAnsi="Arial" w:cs="Arial"/>
          <w:sz w:val="24"/>
          <w:szCs w:val="24"/>
        </w:rPr>
        <w:t xml:space="preserve"> what may contribute to this relationship</w:t>
      </w:r>
      <w:r w:rsidR="002C799D" w:rsidRPr="005C6F14">
        <w:rPr>
          <w:rFonts w:ascii="Arial" w:hAnsi="Arial" w:cs="Arial"/>
          <w:sz w:val="24"/>
          <w:szCs w:val="24"/>
        </w:rPr>
        <w:t xml:space="preserve">. </w:t>
      </w:r>
    </w:p>
    <w:p w14:paraId="45A0BB81" w14:textId="0C0A03F7" w:rsidR="00DD49B1" w:rsidRPr="005C6F14" w:rsidRDefault="00DD49B1" w:rsidP="008353D1">
      <w:pPr>
        <w:spacing w:line="480" w:lineRule="auto"/>
        <w:jc w:val="both"/>
        <w:rPr>
          <w:rFonts w:ascii="Arial" w:hAnsi="Arial" w:cs="Arial"/>
          <w:sz w:val="24"/>
          <w:szCs w:val="24"/>
        </w:rPr>
      </w:pPr>
      <w:r w:rsidRPr="005C6F14">
        <w:rPr>
          <w:rFonts w:ascii="Arial" w:hAnsi="Arial" w:cs="Arial"/>
          <w:b/>
          <w:bCs/>
          <w:sz w:val="24"/>
          <w:szCs w:val="24"/>
        </w:rPr>
        <w:tab/>
      </w:r>
      <w:r w:rsidR="00E020F8" w:rsidRPr="005C6F14">
        <w:rPr>
          <w:rFonts w:ascii="Arial" w:hAnsi="Arial" w:cs="Arial"/>
          <w:sz w:val="24"/>
          <w:szCs w:val="24"/>
        </w:rPr>
        <w:t>O</w:t>
      </w:r>
      <w:r w:rsidRPr="005C6F14">
        <w:rPr>
          <w:rFonts w:ascii="Arial" w:hAnsi="Arial" w:cs="Arial"/>
          <w:sz w:val="24"/>
          <w:szCs w:val="24"/>
        </w:rPr>
        <w:t>f the participant</w:t>
      </w:r>
      <w:r w:rsidR="00E020F8" w:rsidRPr="005C6F14">
        <w:rPr>
          <w:rFonts w:ascii="Arial" w:hAnsi="Arial" w:cs="Arial"/>
          <w:sz w:val="24"/>
          <w:szCs w:val="24"/>
        </w:rPr>
        <w:t>s</w:t>
      </w:r>
      <w:r w:rsidRPr="005C6F14">
        <w:rPr>
          <w:rFonts w:ascii="Arial" w:hAnsi="Arial" w:cs="Arial"/>
          <w:sz w:val="24"/>
          <w:szCs w:val="24"/>
        </w:rPr>
        <w:t xml:space="preserve"> who reported that CAT-GSH was </w:t>
      </w:r>
      <w:r w:rsidR="007A08F8" w:rsidRPr="005C6F14">
        <w:rPr>
          <w:rFonts w:ascii="Arial" w:hAnsi="Arial" w:cs="Arial"/>
          <w:sz w:val="24"/>
          <w:szCs w:val="24"/>
        </w:rPr>
        <w:t xml:space="preserve">helpful in </w:t>
      </w:r>
      <w:r w:rsidRPr="005C6F14">
        <w:rPr>
          <w:rFonts w:ascii="Arial" w:hAnsi="Arial" w:cs="Arial"/>
          <w:sz w:val="24"/>
          <w:szCs w:val="24"/>
        </w:rPr>
        <w:t xml:space="preserve">reducing their symptoms </w:t>
      </w:r>
      <w:r w:rsidR="00E020F8" w:rsidRPr="005C6F14">
        <w:rPr>
          <w:rFonts w:ascii="Arial" w:hAnsi="Arial" w:cs="Arial"/>
          <w:sz w:val="24"/>
          <w:szCs w:val="24"/>
        </w:rPr>
        <w:t>during the exit interviews (</w:t>
      </w:r>
      <w:r w:rsidR="00231AB1" w:rsidRPr="005C6F14">
        <w:rPr>
          <w:rFonts w:ascii="Arial" w:hAnsi="Arial" w:cs="Arial"/>
          <w:sz w:val="24"/>
          <w:szCs w:val="24"/>
        </w:rPr>
        <w:t>p</w:t>
      </w:r>
      <w:r w:rsidR="00E020F8" w:rsidRPr="005C6F14">
        <w:rPr>
          <w:rFonts w:ascii="Arial" w:hAnsi="Arial" w:cs="Arial"/>
          <w:sz w:val="24"/>
          <w:szCs w:val="24"/>
        </w:rPr>
        <w:t>articipants 3, 4, and 8), their RCI and CSC categor</w:t>
      </w:r>
      <w:r w:rsidR="00231AB1" w:rsidRPr="005C6F14">
        <w:rPr>
          <w:rFonts w:ascii="Arial" w:hAnsi="Arial" w:cs="Arial"/>
          <w:sz w:val="24"/>
          <w:szCs w:val="24"/>
        </w:rPr>
        <w:t>isation</w:t>
      </w:r>
      <w:r w:rsidR="00E020F8" w:rsidRPr="005C6F14">
        <w:rPr>
          <w:rFonts w:ascii="Arial" w:hAnsi="Arial" w:cs="Arial"/>
          <w:sz w:val="24"/>
          <w:szCs w:val="24"/>
        </w:rPr>
        <w:t xml:space="preserve"> placed them within either ‘uncertain change’ or ‘reliable improvement’.</w:t>
      </w:r>
      <w:r w:rsidR="00231AB1" w:rsidRPr="005C6F14">
        <w:rPr>
          <w:rFonts w:ascii="Arial" w:hAnsi="Arial" w:cs="Arial"/>
          <w:sz w:val="24"/>
          <w:szCs w:val="24"/>
        </w:rPr>
        <w:t xml:space="preserve"> When considering why CAT-GSH </w:t>
      </w:r>
      <w:r w:rsidR="008D153C" w:rsidRPr="005C6F14">
        <w:rPr>
          <w:rFonts w:ascii="Arial" w:hAnsi="Arial" w:cs="Arial"/>
          <w:sz w:val="24"/>
          <w:szCs w:val="24"/>
        </w:rPr>
        <w:t xml:space="preserve">was not </w:t>
      </w:r>
      <w:r w:rsidR="007A08F8" w:rsidRPr="005C6F14">
        <w:rPr>
          <w:rFonts w:ascii="Arial" w:hAnsi="Arial" w:cs="Arial"/>
          <w:sz w:val="24"/>
          <w:szCs w:val="24"/>
        </w:rPr>
        <w:t>beneficial</w:t>
      </w:r>
      <w:r w:rsidR="00231AB1" w:rsidRPr="005C6F14">
        <w:rPr>
          <w:rFonts w:ascii="Arial" w:hAnsi="Arial" w:cs="Arial"/>
          <w:sz w:val="24"/>
          <w:szCs w:val="24"/>
        </w:rPr>
        <w:t>,</w:t>
      </w:r>
      <w:r w:rsidR="002C013D" w:rsidRPr="005C6F14">
        <w:rPr>
          <w:rFonts w:ascii="Arial" w:hAnsi="Arial" w:cs="Arial"/>
          <w:sz w:val="24"/>
          <w:szCs w:val="24"/>
        </w:rPr>
        <w:t xml:space="preserve"> for participant four, their screening scores were below the clinical cut-off.</w:t>
      </w:r>
      <w:r w:rsidR="00231AB1" w:rsidRPr="005C6F14">
        <w:rPr>
          <w:rFonts w:ascii="Arial" w:hAnsi="Arial" w:cs="Arial"/>
          <w:sz w:val="24"/>
          <w:szCs w:val="24"/>
        </w:rPr>
        <w:t xml:space="preserve"> </w:t>
      </w:r>
      <w:r w:rsidR="008D153C" w:rsidRPr="005C6F14">
        <w:rPr>
          <w:rFonts w:ascii="Arial" w:hAnsi="Arial" w:cs="Arial"/>
          <w:sz w:val="24"/>
          <w:szCs w:val="24"/>
        </w:rPr>
        <w:t>Consequently, they were unable to achieve CSC. Alternatively, p</w:t>
      </w:r>
      <w:r w:rsidR="00280B49" w:rsidRPr="005C6F14">
        <w:rPr>
          <w:rFonts w:ascii="Arial" w:hAnsi="Arial" w:cs="Arial"/>
          <w:sz w:val="24"/>
          <w:szCs w:val="24"/>
        </w:rPr>
        <w:t>oor</w:t>
      </w:r>
      <w:r w:rsidR="002C776B" w:rsidRPr="005C6F14">
        <w:rPr>
          <w:rFonts w:ascii="Arial" w:hAnsi="Arial" w:cs="Arial"/>
          <w:sz w:val="24"/>
          <w:szCs w:val="24"/>
        </w:rPr>
        <w:t xml:space="preserve"> self-efficacy</w:t>
      </w:r>
      <w:r w:rsidR="002C013D" w:rsidRPr="005C6F14">
        <w:rPr>
          <w:rFonts w:ascii="Arial" w:hAnsi="Arial" w:cs="Arial"/>
          <w:sz w:val="24"/>
          <w:szCs w:val="24"/>
        </w:rPr>
        <w:t xml:space="preserve"> may also impact outcomes</w:t>
      </w:r>
      <w:r w:rsidR="002C776B" w:rsidRPr="005C6F14">
        <w:rPr>
          <w:rFonts w:ascii="Arial" w:hAnsi="Arial" w:cs="Arial"/>
          <w:sz w:val="24"/>
          <w:szCs w:val="24"/>
        </w:rPr>
        <w:t>. Participant 3</w:t>
      </w:r>
      <w:r w:rsidR="002C013D" w:rsidRPr="005C6F14">
        <w:rPr>
          <w:rFonts w:ascii="Arial" w:hAnsi="Arial" w:cs="Arial"/>
          <w:sz w:val="24"/>
          <w:szCs w:val="24"/>
        </w:rPr>
        <w:t xml:space="preserve"> and</w:t>
      </w:r>
      <w:r w:rsidR="002C776B" w:rsidRPr="005C6F14">
        <w:rPr>
          <w:rFonts w:ascii="Arial" w:hAnsi="Arial" w:cs="Arial"/>
          <w:sz w:val="24"/>
          <w:szCs w:val="24"/>
        </w:rPr>
        <w:t xml:space="preserve"> 8 </w:t>
      </w:r>
      <w:r w:rsidR="00231AB1" w:rsidRPr="005C6F14">
        <w:rPr>
          <w:rFonts w:ascii="Arial" w:hAnsi="Arial" w:cs="Arial"/>
          <w:sz w:val="24"/>
          <w:szCs w:val="24"/>
        </w:rPr>
        <w:t xml:space="preserve">reported their </w:t>
      </w:r>
      <w:r w:rsidR="00084DA7" w:rsidRPr="005C6F14">
        <w:rPr>
          <w:rFonts w:ascii="Arial" w:hAnsi="Arial" w:cs="Arial"/>
          <w:sz w:val="24"/>
          <w:szCs w:val="24"/>
        </w:rPr>
        <w:t>confidence in being able to complete intervention-related tasks</w:t>
      </w:r>
      <w:r w:rsidR="00231AB1" w:rsidRPr="005C6F14">
        <w:rPr>
          <w:rFonts w:ascii="Arial" w:hAnsi="Arial" w:cs="Arial"/>
          <w:sz w:val="24"/>
          <w:szCs w:val="24"/>
        </w:rPr>
        <w:t xml:space="preserve"> wavered</w:t>
      </w:r>
      <w:r w:rsidR="002C776B" w:rsidRPr="005C6F14">
        <w:rPr>
          <w:rFonts w:ascii="Arial" w:hAnsi="Arial" w:cs="Arial"/>
          <w:sz w:val="24"/>
          <w:szCs w:val="24"/>
        </w:rPr>
        <w:t xml:space="preserve">. </w:t>
      </w:r>
      <w:r w:rsidR="00964ACC" w:rsidRPr="005C6F14">
        <w:rPr>
          <w:rFonts w:ascii="Arial" w:hAnsi="Arial" w:cs="Arial"/>
          <w:sz w:val="24"/>
          <w:szCs w:val="24"/>
        </w:rPr>
        <w:t>High</w:t>
      </w:r>
      <w:r w:rsidR="002C776B" w:rsidRPr="005C6F14">
        <w:rPr>
          <w:rFonts w:ascii="Arial" w:hAnsi="Arial" w:cs="Arial"/>
          <w:sz w:val="24"/>
          <w:szCs w:val="24"/>
        </w:rPr>
        <w:t xml:space="preserve"> self-efficacy </w:t>
      </w:r>
      <w:r w:rsidR="00964ACC" w:rsidRPr="005C6F14">
        <w:rPr>
          <w:rFonts w:ascii="Arial" w:hAnsi="Arial" w:cs="Arial"/>
          <w:sz w:val="24"/>
          <w:szCs w:val="24"/>
        </w:rPr>
        <w:t xml:space="preserve">can predict reduced </w:t>
      </w:r>
      <w:r w:rsidR="00E818DA" w:rsidRPr="005C6F14">
        <w:rPr>
          <w:rFonts w:ascii="Arial" w:hAnsi="Arial" w:cs="Arial"/>
          <w:sz w:val="24"/>
          <w:szCs w:val="24"/>
        </w:rPr>
        <w:t xml:space="preserve">in mood-related </w:t>
      </w:r>
      <w:r w:rsidR="00964ACC" w:rsidRPr="005C6F14">
        <w:rPr>
          <w:rFonts w:ascii="Arial" w:hAnsi="Arial" w:cs="Arial"/>
          <w:sz w:val="24"/>
          <w:szCs w:val="24"/>
        </w:rPr>
        <w:t xml:space="preserve">symptoms in psychotherapy treatments (Brown et al., 2014) and GSH </w:t>
      </w:r>
      <w:r w:rsidR="00E818DA" w:rsidRPr="005C6F14">
        <w:rPr>
          <w:rFonts w:ascii="Arial" w:hAnsi="Arial" w:cs="Arial"/>
          <w:sz w:val="24"/>
          <w:szCs w:val="24"/>
        </w:rPr>
        <w:t>(Steele et al., 2011)</w:t>
      </w:r>
      <w:r w:rsidR="00964ACC" w:rsidRPr="005C6F14">
        <w:rPr>
          <w:rFonts w:ascii="Arial" w:hAnsi="Arial" w:cs="Arial"/>
          <w:sz w:val="24"/>
          <w:szCs w:val="24"/>
        </w:rPr>
        <w:t>.</w:t>
      </w:r>
      <w:r w:rsidR="00280B49" w:rsidRPr="005C6F14">
        <w:rPr>
          <w:rFonts w:ascii="Arial" w:hAnsi="Arial" w:cs="Arial"/>
          <w:sz w:val="24"/>
          <w:szCs w:val="24"/>
        </w:rPr>
        <w:t xml:space="preserve"> Brown et al., (2014) argues one reason why self-efficacy could impact psychotherapy outcomes is because of the relationship between confidence, outcome expectation, and motivation. As such, </w:t>
      </w:r>
      <w:r w:rsidR="00515C91" w:rsidRPr="005C6F14">
        <w:rPr>
          <w:rFonts w:ascii="Arial" w:hAnsi="Arial" w:cs="Arial"/>
          <w:sz w:val="24"/>
          <w:szCs w:val="24"/>
        </w:rPr>
        <w:t xml:space="preserve">CAT-GSH may not have been impactful for these patients’ outcomes due to poor self-efficacy and potentially other patient-related variables. </w:t>
      </w:r>
    </w:p>
    <w:p w14:paraId="3C3ABBD6" w14:textId="017956C4" w:rsidR="000E0341" w:rsidRPr="005C6F14" w:rsidRDefault="00280B49" w:rsidP="00364812">
      <w:pPr>
        <w:spacing w:line="480" w:lineRule="auto"/>
        <w:ind w:firstLine="720"/>
        <w:jc w:val="both"/>
        <w:rPr>
          <w:rFonts w:ascii="Arial" w:hAnsi="Arial" w:cs="Arial"/>
          <w:sz w:val="24"/>
          <w:szCs w:val="24"/>
        </w:rPr>
      </w:pPr>
      <w:r w:rsidRPr="005C6F14">
        <w:rPr>
          <w:rFonts w:ascii="Arial" w:hAnsi="Arial" w:cs="Arial"/>
          <w:sz w:val="24"/>
          <w:szCs w:val="24"/>
        </w:rPr>
        <w:t>A</w:t>
      </w:r>
      <w:r w:rsidR="008D153C" w:rsidRPr="005C6F14">
        <w:rPr>
          <w:rFonts w:ascii="Arial" w:hAnsi="Arial" w:cs="Arial"/>
          <w:sz w:val="24"/>
          <w:szCs w:val="24"/>
        </w:rPr>
        <w:t>lternative</w:t>
      </w:r>
      <w:r w:rsidRPr="005C6F14">
        <w:rPr>
          <w:rFonts w:ascii="Arial" w:hAnsi="Arial" w:cs="Arial"/>
          <w:sz w:val="24"/>
          <w:szCs w:val="24"/>
        </w:rPr>
        <w:t xml:space="preserve"> explanation</w:t>
      </w:r>
      <w:r w:rsidR="008D153C" w:rsidRPr="005C6F14">
        <w:rPr>
          <w:rFonts w:ascii="Arial" w:hAnsi="Arial" w:cs="Arial"/>
          <w:sz w:val="24"/>
          <w:szCs w:val="24"/>
        </w:rPr>
        <w:t>s</w:t>
      </w:r>
      <w:r w:rsidRPr="005C6F14">
        <w:rPr>
          <w:rFonts w:ascii="Arial" w:hAnsi="Arial" w:cs="Arial"/>
          <w:sz w:val="24"/>
          <w:szCs w:val="24"/>
        </w:rPr>
        <w:t xml:space="preserve"> could be </w:t>
      </w:r>
      <w:r w:rsidR="00515C91" w:rsidRPr="005C6F14">
        <w:rPr>
          <w:rFonts w:ascii="Arial" w:hAnsi="Arial" w:cs="Arial"/>
          <w:sz w:val="24"/>
          <w:szCs w:val="24"/>
        </w:rPr>
        <w:t xml:space="preserve">external factors including </w:t>
      </w:r>
      <w:r w:rsidRPr="005C6F14">
        <w:rPr>
          <w:rFonts w:ascii="Arial" w:hAnsi="Arial" w:cs="Arial"/>
          <w:sz w:val="24"/>
          <w:szCs w:val="24"/>
        </w:rPr>
        <w:t xml:space="preserve">uncontrollable </w:t>
      </w:r>
      <w:r w:rsidR="00515C91" w:rsidRPr="005C6F14">
        <w:rPr>
          <w:rFonts w:ascii="Arial" w:hAnsi="Arial" w:cs="Arial"/>
          <w:sz w:val="24"/>
          <w:szCs w:val="24"/>
        </w:rPr>
        <w:t xml:space="preserve">life experiences alongside therapist self-confidence </w:t>
      </w:r>
      <w:r w:rsidR="00D00A6C" w:rsidRPr="005C6F14">
        <w:rPr>
          <w:rFonts w:ascii="Arial" w:hAnsi="Arial" w:cs="Arial"/>
          <w:sz w:val="24"/>
          <w:szCs w:val="24"/>
        </w:rPr>
        <w:t xml:space="preserve">and </w:t>
      </w:r>
      <w:r w:rsidR="009F24FD" w:rsidRPr="005C6F14">
        <w:rPr>
          <w:rFonts w:ascii="Arial" w:hAnsi="Arial" w:cs="Arial"/>
          <w:sz w:val="24"/>
          <w:szCs w:val="24"/>
        </w:rPr>
        <w:t>competency</w:t>
      </w:r>
      <w:r w:rsidR="00515C91" w:rsidRPr="005C6F14">
        <w:rPr>
          <w:rFonts w:ascii="Arial" w:hAnsi="Arial" w:cs="Arial"/>
          <w:sz w:val="24"/>
          <w:szCs w:val="24"/>
        </w:rPr>
        <w:t xml:space="preserve">. </w:t>
      </w:r>
      <w:r w:rsidRPr="005C6F14">
        <w:rPr>
          <w:rFonts w:ascii="Arial" w:hAnsi="Arial" w:cs="Arial"/>
          <w:sz w:val="24"/>
          <w:szCs w:val="24"/>
        </w:rPr>
        <w:t>For example, one participant struggled to engage due to their poor eyesight, whilst another reported child-care or unforeseeable circumstances impacted their mood</w:t>
      </w:r>
      <w:r w:rsidR="00515C91" w:rsidRPr="005C6F14">
        <w:rPr>
          <w:rFonts w:ascii="Arial" w:hAnsi="Arial" w:cs="Arial"/>
          <w:sz w:val="24"/>
          <w:szCs w:val="24"/>
        </w:rPr>
        <w:t xml:space="preserve">. Furthermore, </w:t>
      </w:r>
      <w:r w:rsidR="008D153C" w:rsidRPr="005C6F14">
        <w:rPr>
          <w:rFonts w:ascii="Arial" w:hAnsi="Arial" w:cs="Arial"/>
          <w:sz w:val="24"/>
          <w:szCs w:val="24"/>
        </w:rPr>
        <w:t xml:space="preserve">whilst competency scores on average fell above the cut-off for both raters, </w:t>
      </w:r>
      <w:r w:rsidR="000F2C95" w:rsidRPr="005C6F14">
        <w:rPr>
          <w:rFonts w:ascii="Arial" w:hAnsi="Arial" w:cs="Arial"/>
          <w:sz w:val="24"/>
          <w:szCs w:val="24"/>
        </w:rPr>
        <w:t xml:space="preserve">some </w:t>
      </w:r>
      <w:r w:rsidR="00A145FF" w:rsidRPr="005C6F14">
        <w:rPr>
          <w:rFonts w:ascii="Arial" w:hAnsi="Arial" w:cs="Arial"/>
          <w:sz w:val="24"/>
          <w:szCs w:val="24"/>
        </w:rPr>
        <w:t>PWPs</w:t>
      </w:r>
      <w:r w:rsidR="00515C91" w:rsidRPr="005C6F14">
        <w:rPr>
          <w:rFonts w:ascii="Arial" w:hAnsi="Arial" w:cs="Arial"/>
          <w:sz w:val="24"/>
          <w:szCs w:val="24"/>
        </w:rPr>
        <w:t xml:space="preserve"> reported that they did not always feel </w:t>
      </w:r>
      <w:r w:rsidR="000F2C95" w:rsidRPr="005C6F14">
        <w:rPr>
          <w:rFonts w:ascii="Arial" w:hAnsi="Arial" w:cs="Arial"/>
          <w:sz w:val="24"/>
          <w:szCs w:val="24"/>
        </w:rPr>
        <w:t>confident</w:t>
      </w:r>
      <w:r w:rsidR="008D153C" w:rsidRPr="005C6F14">
        <w:rPr>
          <w:rFonts w:ascii="Arial" w:hAnsi="Arial" w:cs="Arial"/>
          <w:sz w:val="24"/>
          <w:szCs w:val="24"/>
        </w:rPr>
        <w:t xml:space="preserve"> in facilitating CAT-GSH competently.</w:t>
      </w:r>
      <w:r w:rsidR="009F24FD" w:rsidRPr="005C6F14">
        <w:rPr>
          <w:rFonts w:ascii="Arial" w:hAnsi="Arial" w:cs="Arial"/>
          <w:sz w:val="24"/>
          <w:szCs w:val="24"/>
        </w:rPr>
        <w:t xml:space="preserve"> </w:t>
      </w:r>
      <w:r w:rsidR="008D153C" w:rsidRPr="005C6F14">
        <w:rPr>
          <w:rFonts w:ascii="Arial" w:hAnsi="Arial" w:cs="Arial"/>
          <w:sz w:val="24"/>
          <w:szCs w:val="24"/>
        </w:rPr>
        <w:t>T</w:t>
      </w:r>
      <w:r w:rsidR="009F24FD" w:rsidRPr="005C6F14">
        <w:rPr>
          <w:rFonts w:ascii="Arial" w:hAnsi="Arial" w:cs="Arial"/>
          <w:sz w:val="24"/>
          <w:szCs w:val="24"/>
        </w:rPr>
        <w:t xml:space="preserve">herapist competence is associated to </w:t>
      </w:r>
      <w:r w:rsidR="000F2C95" w:rsidRPr="005C6F14">
        <w:rPr>
          <w:rFonts w:ascii="Arial" w:hAnsi="Arial" w:cs="Arial"/>
          <w:sz w:val="24"/>
          <w:szCs w:val="24"/>
        </w:rPr>
        <w:t xml:space="preserve">better </w:t>
      </w:r>
      <w:r w:rsidR="009F24FD" w:rsidRPr="005C6F14">
        <w:rPr>
          <w:rFonts w:ascii="Arial" w:hAnsi="Arial" w:cs="Arial"/>
          <w:sz w:val="24"/>
          <w:szCs w:val="24"/>
        </w:rPr>
        <w:t>psychotherapy outcomes</w:t>
      </w:r>
      <w:r w:rsidR="000F2C95" w:rsidRPr="005C6F14">
        <w:rPr>
          <w:rFonts w:ascii="Arial" w:hAnsi="Arial" w:cs="Arial"/>
          <w:sz w:val="24"/>
          <w:szCs w:val="24"/>
        </w:rPr>
        <w:t xml:space="preserve"> (Power et al., 2022).</w:t>
      </w:r>
      <w:r w:rsidR="009F24FD" w:rsidRPr="005C6F14">
        <w:rPr>
          <w:rFonts w:ascii="Arial" w:hAnsi="Arial" w:cs="Arial"/>
          <w:sz w:val="24"/>
          <w:szCs w:val="24"/>
        </w:rPr>
        <w:t xml:space="preserve"> </w:t>
      </w:r>
      <w:r w:rsidR="00D00A6C" w:rsidRPr="005C6F14">
        <w:rPr>
          <w:rFonts w:ascii="Arial" w:hAnsi="Arial" w:cs="Arial"/>
          <w:sz w:val="24"/>
          <w:szCs w:val="24"/>
        </w:rPr>
        <w:t xml:space="preserve">As such, low therapist competency could have impacted the treatment outcomes. </w:t>
      </w:r>
    </w:p>
    <w:p w14:paraId="489BE467" w14:textId="77777777" w:rsidR="00936C5C" w:rsidRPr="005C6F14" w:rsidRDefault="00936C5C" w:rsidP="00364812">
      <w:pPr>
        <w:spacing w:line="480" w:lineRule="auto"/>
        <w:ind w:firstLine="720"/>
        <w:jc w:val="both"/>
        <w:rPr>
          <w:rFonts w:ascii="Arial" w:hAnsi="Arial" w:cs="Arial"/>
          <w:sz w:val="24"/>
          <w:szCs w:val="24"/>
        </w:rPr>
      </w:pPr>
    </w:p>
    <w:p w14:paraId="3A9801DD" w14:textId="1D3603C1" w:rsidR="00A60FB0" w:rsidRPr="005C6F14" w:rsidRDefault="00A60FB0" w:rsidP="00A60FB0">
      <w:pPr>
        <w:spacing w:line="480" w:lineRule="auto"/>
        <w:jc w:val="both"/>
        <w:rPr>
          <w:rFonts w:ascii="Arial" w:hAnsi="Arial" w:cs="Arial"/>
          <w:b/>
          <w:bCs/>
          <w:sz w:val="24"/>
          <w:szCs w:val="24"/>
        </w:rPr>
      </w:pPr>
      <w:r w:rsidRPr="005C6F14">
        <w:rPr>
          <w:rFonts w:ascii="Arial" w:hAnsi="Arial" w:cs="Arial"/>
          <w:b/>
          <w:bCs/>
          <w:sz w:val="24"/>
          <w:szCs w:val="24"/>
        </w:rPr>
        <w:lastRenderedPageBreak/>
        <w:t>Acceptability</w:t>
      </w:r>
    </w:p>
    <w:p w14:paraId="42AA14CF" w14:textId="3DD566E8" w:rsidR="00540F15" w:rsidRPr="005C6F14" w:rsidRDefault="00540F15" w:rsidP="00231AB1">
      <w:pPr>
        <w:spacing w:line="480" w:lineRule="auto"/>
        <w:ind w:firstLine="720"/>
        <w:jc w:val="both"/>
        <w:rPr>
          <w:rFonts w:ascii="Arial" w:hAnsi="Arial" w:cs="Arial"/>
          <w:sz w:val="24"/>
          <w:szCs w:val="24"/>
        </w:rPr>
      </w:pPr>
      <w:r w:rsidRPr="005C6F14">
        <w:rPr>
          <w:rFonts w:ascii="Arial" w:hAnsi="Arial" w:cs="Arial"/>
          <w:sz w:val="24"/>
          <w:szCs w:val="24"/>
        </w:rPr>
        <w:t xml:space="preserve">CAT-GSH for depression appears to be an acceptable intervention for both patients and </w:t>
      </w:r>
      <w:r w:rsidR="00A145FF" w:rsidRPr="005C6F14">
        <w:rPr>
          <w:rFonts w:ascii="Arial" w:hAnsi="Arial" w:cs="Arial"/>
          <w:sz w:val="24"/>
          <w:szCs w:val="24"/>
        </w:rPr>
        <w:t>PWPs</w:t>
      </w:r>
      <w:r w:rsidRPr="005C6F14">
        <w:rPr>
          <w:rFonts w:ascii="Arial" w:hAnsi="Arial" w:cs="Arial"/>
          <w:sz w:val="24"/>
          <w:szCs w:val="24"/>
        </w:rPr>
        <w:t xml:space="preserve"> because of the high uptake, low attrition rates, and largely positive feedback from the exit interviews. Uptake and attrition rates are comparable to CAT-GSH for anxiety (Meadows &amp; Kellett, 2017) </w:t>
      </w:r>
      <w:r w:rsidR="000904D8" w:rsidRPr="005C6F14">
        <w:rPr>
          <w:rFonts w:ascii="Arial" w:hAnsi="Arial" w:cs="Arial"/>
          <w:sz w:val="24"/>
          <w:szCs w:val="24"/>
        </w:rPr>
        <w:t>and</w:t>
      </w:r>
      <w:r w:rsidR="00BD26F4" w:rsidRPr="005C6F14">
        <w:rPr>
          <w:rFonts w:ascii="Arial" w:hAnsi="Arial" w:cs="Arial"/>
          <w:sz w:val="24"/>
          <w:szCs w:val="24"/>
        </w:rPr>
        <w:t xml:space="preserve"> were</w:t>
      </w:r>
      <w:r w:rsidR="002543CD" w:rsidRPr="005C6F14">
        <w:rPr>
          <w:rFonts w:ascii="Arial" w:hAnsi="Arial" w:cs="Arial"/>
          <w:sz w:val="24"/>
          <w:szCs w:val="24"/>
        </w:rPr>
        <w:t xml:space="preserve"> better than</w:t>
      </w:r>
      <w:r w:rsidR="000904D8" w:rsidRPr="005C6F14">
        <w:rPr>
          <w:rFonts w:ascii="Arial" w:hAnsi="Arial" w:cs="Arial"/>
          <w:sz w:val="24"/>
          <w:szCs w:val="24"/>
        </w:rPr>
        <w:t xml:space="preserve"> both group CBT (29.5%) and individual CBT (27.03%) within </w:t>
      </w:r>
      <w:r w:rsidR="00634262" w:rsidRPr="005C6F14">
        <w:rPr>
          <w:rFonts w:ascii="Arial" w:hAnsi="Arial" w:cs="Arial"/>
          <w:sz w:val="24"/>
          <w:szCs w:val="24"/>
        </w:rPr>
        <w:t xml:space="preserve">NHS </w:t>
      </w:r>
      <w:r w:rsidR="002C013D" w:rsidRPr="005C6F14">
        <w:rPr>
          <w:rFonts w:ascii="Arial" w:hAnsi="Arial" w:cs="Arial"/>
          <w:sz w:val="24"/>
          <w:szCs w:val="24"/>
        </w:rPr>
        <w:t xml:space="preserve">Talking Therapies </w:t>
      </w:r>
      <w:r w:rsidR="000904D8" w:rsidRPr="005C6F14">
        <w:rPr>
          <w:rFonts w:ascii="Arial" w:hAnsi="Arial" w:cs="Arial"/>
          <w:sz w:val="24"/>
          <w:szCs w:val="24"/>
        </w:rPr>
        <w:t xml:space="preserve">(Fanous &amp; Daniels, 2020). The </w:t>
      </w:r>
      <w:r w:rsidR="00BA6305" w:rsidRPr="005C6F14">
        <w:rPr>
          <w:rFonts w:ascii="Arial" w:hAnsi="Arial" w:cs="Arial"/>
          <w:sz w:val="24"/>
          <w:szCs w:val="24"/>
        </w:rPr>
        <w:t xml:space="preserve">high </w:t>
      </w:r>
      <w:r w:rsidR="000904D8" w:rsidRPr="005C6F14">
        <w:rPr>
          <w:rFonts w:ascii="Arial" w:hAnsi="Arial" w:cs="Arial"/>
          <w:sz w:val="24"/>
          <w:szCs w:val="24"/>
        </w:rPr>
        <w:t xml:space="preserve">uptake and low drop-out rates are </w:t>
      </w:r>
      <w:r w:rsidR="007F4847" w:rsidRPr="005C6F14">
        <w:rPr>
          <w:rFonts w:ascii="Arial" w:hAnsi="Arial" w:cs="Arial"/>
          <w:sz w:val="24"/>
          <w:szCs w:val="24"/>
        </w:rPr>
        <w:t>good indicators</w:t>
      </w:r>
      <w:r w:rsidR="000904D8" w:rsidRPr="005C6F14">
        <w:rPr>
          <w:rFonts w:ascii="Arial" w:hAnsi="Arial" w:cs="Arial"/>
          <w:sz w:val="24"/>
          <w:szCs w:val="24"/>
        </w:rPr>
        <w:t xml:space="preserve"> for acceptability (</w:t>
      </w:r>
      <w:r w:rsidR="000904D8" w:rsidRPr="005C6F14">
        <w:rPr>
          <w:rFonts w:ascii="Arial" w:eastAsia="Times New Roman" w:hAnsi="Arial" w:cs="Arial"/>
          <w:color w:val="000000"/>
          <w:sz w:val="24"/>
          <w:szCs w:val="24"/>
          <w:lang w:eastAsia="en-GB"/>
        </w:rPr>
        <w:t>Sekhon et al., 2017)</w:t>
      </w:r>
      <w:r w:rsidR="000904D8" w:rsidRPr="005C6F14">
        <w:rPr>
          <w:rFonts w:ascii="Arial" w:hAnsi="Arial" w:cs="Arial"/>
          <w:sz w:val="24"/>
          <w:szCs w:val="24"/>
        </w:rPr>
        <w:t xml:space="preserve"> but may also be influenced by the novelty of the intervention</w:t>
      </w:r>
      <w:r w:rsidR="002543CD" w:rsidRPr="005C6F14">
        <w:rPr>
          <w:rFonts w:ascii="Arial" w:hAnsi="Arial" w:cs="Arial"/>
          <w:sz w:val="24"/>
          <w:szCs w:val="24"/>
        </w:rPr>
        <w:t>, the small sample size,</w:t>
      </w:r>
      <w:r w:rsidR="000904D8" w:rsidRPr="005C6F14">
        <w:rPr>
          <w:rFonts w:ascii="Arial" w:hAnsi="Arial" w:cs="Arial"/>
          <w:sz w:val="24"/>
          <w:szCs w:val="24"/>
        </w:rPr>
        <w:t xml:space="preserve"> as well as impact of social-desirability bias.</w:t>
      </w:r>
      <w:r w:rsidR="007F4847" w:rsidRPr="005C6F14">
        <w:rPr>
          <w:rFonts w:ascii="Arial" w:hAnsi="Arial" w:cs="Arial"/>
          <w:sz w:val="24"/>
          <w:szCs w:val="24"/>
        </w:rPr>
        <w:t xml:space="preserve"> Future studies would benefit from interviewing people who drop-out of CAT-GSH to get a better understanding of </w:t>
      </w:r>
      <w:r w:rsidR="00F3038F" w:rsidRPr="005C6F14">
        <w:rPr>
          <w:rFonts w:ascii="Arial" w:hAnsi="Arial" w:cs="Arial"/>
          <w:sz w:val="24"/>
          <w:szCs w:val="24"/>
        </w:rPr>
        <w:t>its</w:t>
      </w:r>
      <w:r w:rsidR="007F4847" w:rsidRPr="005C6F14">
        <w:rPr>
          <w:rFonts w:ascii="Arial" w:hAnsi="Arial" w:cs="Arial"/>
          <w:sz w:val="24"/>
          <w:szCs w:val="24"/>
        </w:rPr>
        <w:t xml:space="preserve"> acceptability</w:t>
      </w:r>
      <w:r w:rsidR="00F3038F" w:rsidRPr="005C6F14">
        <w:rPr>
          <w:rFonts w:ascii="Arial" w:hAnsi="Arial" w:cs="Arial"/>
          <w:sz w:val="24"/>
          <w:szCs w:val="24"/>
        </w:rPr>
        <w:t xml:space="preserve"> alongside completing a quantitative questionnaire to explore acceptability</w:t>
      </w:r>
      <w:r w:rsidR="007F4847" w:rsidRPr="005C6F14">
        <w:rPr>
          <w:rFonts w:ascii="Arial" w:hAnsi="Arial" w:cs="Arial"/>
          <w:sz w:val="24"/>
          <w:szCs w:val="24"/>
        </w:rPr>
        <w:t xml:space="preserve">. </w:t>
      </w:r>
    </w:p>
    <w:p w14:paraId="77E5F663" w14:textId="4435B034" w:rsidR="009D01BB" w:rsidRPr="005C6F14" w:rsidRDefault="005619E1" w:rsidP="009D01BB">
      <w:pPr>
        <w:spacing w:line="480" w:lineRule="auto"/>
        <w:ind w:firstLine="720"/>
        <w:jc w:val="both"/>
        <w:rPr>
          <w:rFonts w:ascii="Arial" w:hAnsi="Arial" w:cs="Arial"/>
          <w:sz w:val="24"/>
          <w:szCs w:val="24"/>
        </w:rPr>
      </w:pPr>
      <w:r w:rsidRPr="005C6F14">
        <w:rPr>
          <w:rFonts w:ascii="Arial" w:hAnsi="Arial" w:cs="Arial"/>
          <w:sz w:val="24"/>
          <w:szCs w:val="24"/>
        </w:rPr>
        <w:t xml:space="preserve">When considering aspects of CAT-GSH which were less acceptable, </w:t>
      </w:r>
      <w:r w:rsidR="00533D7A" w:rsidRPr="005C6F14">
        <w:rPr>
          <w:rFonts w:ascii="Arial" w:hAnsi="Arial" w:cs="Arial"/>
          <w:sz w:val="24"/>
          <w:szCs w:val="24"/>
        </w:rPr>
        <w:t>patients</w:t>
      </w:r>
      <w:r w:rsidR="009D01BB" w:rsidRPr="005C6F14">
        <w:rPr>
          <w:rFonts w:ascii="Arial" w:hAnsi="Arial" w:cs="Arial"/>
          <w:sz w:val="24"/>
          <w:szCs w:val="24"/>
        </w:rPr>
        <w:t xml:space="preserve"> tended to</w:t>
      </w:r>
      <w:r w:rsidRPr="005C6F14">
        <w:rPr>
          <w:rFonts w:ascii="Arial" w:hAnsi="Arial" w:cs="Arial"/>
          <w:sz w:val="24"/>
          <w:szCs w:val="24"/>
        </w:rPr>
        <w:t xml:space="preserve"> suggest changes to the GSH components of the intervention, whilst </w:t>
      </w:r>
      <w:r w:rsidR="00A145FF" w:rsidRPr="005C6F14">
        <w:rPr>
          <w:rFonts w:ascii="Arial" w:hAnsi="Arial" w:cs="Arial"/>
          <w:sz w:val="24"/>
          <w:szCs w:val="24"/>
        </w:rPr>
        <w:t>PWPs</w:t>
      </w:r>
      <w:r w:rsidRPr="005C6F14">
        <w:rPr>
          <w:rFonts w:ascii="Arial" w:hAnsi="Arial" w:cs="Arial"/>
          <w:sz w:val="24"/>
          <w:szCs w:val="24"/>
        </w:rPr>
        <w:t xml:space="preserve"> suggested changes to the CAT content. For example, patients reported wanting more sessions or less clinical environments, whilst the </w:t>
      </w:r>
      <w:r w:rsidR="00A145FF" w:rsidRPr="005C6F14">
        <w:rPr>
          <w:rFonts w:ascii="Arial" w:hAnsi="Arial" w:cs="Arial"/>
          <w:sz w:val="24"/>
          <w:szCs w:val="24"/>
        </w:rPr>
        <w:t>PWPs</w:t>
      </w:r>
      <w:r w:rsidRPr="005C6F14">
        <w:rPr>
          <w:rFonts w:ascii="Arial" w:hAnsi="Arial" w:cs="Arial"/>
          <w:sz w:val="24"/>
          <w:szCs w:val="24"/>
        </w:rPr>
        <w:t xml:space="preserve"> reported the family tree (session one</w:t>
      </w:r>
      <w:proofErr w:type="gramStart"/>
      <w:r w:rsidRPr="005C6F14">
        <w:rPr>
          <w:rFonts w:ascii="Arial" w:hAnsi="Arial" w:cs="Arial"/>
          <w:sz w:val="24"/>
          <w:szCs w:val="24"/>
        </w:rPr>
        <w:t>)</w:t>
      </w:r>
      <w:proofErr w:type="gramEnd"/>
      <w:r w:rsidR="00BA1697" w:rsidRPr="005C6F14">
        <w:rPr>
          <w:rFonts w:ascii="Arial" w:hAnsi="Arial" w:cs="Arial"/>
          <w:sz w:val="24"/>
          <w:szCs w:val="24"/>
        </w:rPr>
        <w:t xml:space="preserve"> and the</w:t>
      </w:r>
      <w:r w:rsidRPr="005C6F14">
        <w:rPr>
          <w:rFonts w:ascii="Arial" w:hAnsi="Arial" w:cs="Arial"/>
          <w:sz w:val="24"/>
          <w:szCs w:val="24"/>
        </w:rPr>
        <w:t xml:space="preserve"> strength and resilience section</w:t>
      </w:r>
      <w:r w:rsidR="00BA1697" w:rsidRPr="005C6F14">
        <w:rPr>
          <w:rFonts w:ascii="Arial" w:hAnsi="Arial" w:cs="Arial"/>
          <w:sz w:val="24"/>
          <w:szCs w:val="24"/>
        </w:rPr>
        <w:t>s</w:t>
      </w:r>
      <w:r w:rsidRPr="005C6F14">
        <w:rPr>
          <w:rFonts w:ascii="Arial" w:hAnsi="Arial" w:cs="Arial"/>
          <w:sz w:val="24"/>
          <w:szCs w:val="24"/>
        </w:rPr>
        <w:t xml:space="preserve"> (session five)</w:t>
      </w:r>
      <w:r w:rsidR="00BA1697" w:rsidRPr="005C6F14">
        <w:rPr>
          <w:rFonts w:ascii="Arial" w:hAnsi="Arial" w:cs="Arial"/>
          <w:sz w:val="24"/>
          <w:szCs w:val="24"/>
        </w:rPr>
        <w:t xml:space="preserve"> could be altered. </w:t>
      </w:r>
      <w:r w:rsidR="009D01BB" w:rsidRPr="005C6F14">
        <w:rPr>
          <w:rFonts w:ascii="Arial" w:hAnsi="Arial" w:cs="Arial"/>
          <w:sz w:val="24"/>
          <w:szCs w:val="24"/>
        </w:rPr>
        <w:t>Wanting more flexibility with frequency, length</w:t>
      </w:r>
      <w:r w:rsidR="00BA2494" w:rsidRPr="005C6F14">
        <w:rPr>
          <w:rFonts w:ascii="Arial" w:hAnsi="Arial" w:cs="Arial"/>
          <w:sz w:val="24"/>
          <w:szCs w:val="24"/>
        </w:rPr>
        <w:t>,</w:t>
      </w:r>
      <w:r w:rsidR="009D01BB" w:rsidRPr="005C6F14">
        <w:rPr>
          <w:rFonts w:ascii="Arial" w:hAnsi="Arial" w:cs="Arial"/>
          <w:sz w:val="24"/>
          <w:szCs w:val="24"/>
        </w:rPr>
        <w:t xml:space="preserve"> or number of sessions is commonly reported in GSH</w:t>
      </w:r>
      <w:r w:rsidR="00BA2494" w:rsidRPr="005C6F14">
        <w:rPr>
          <w:rFonts w:ascii="Arial" w:hAnsi="Arial" w:cs="Arial"/>
          <w:sz w:val="24"/>
          <w:szCs w:val="24"/>
        </w:rPr>
        <w:t xml:space="preserve"> literature</w:t>
      </w:r>
      <w:r w:rsidR="009D01BB" w:rsidRPr="005C6F14">
        <w:rPr>
          <w:rFonts w:ascii="Arial" w:hAnsi="Arial" w:cs="Arial"/>
          <w:sz w:val="24"/>
          <w:szCs w:val="24"/>
        </w:rPr>
        <w:t xml:space="preserve"> (</w:t>
      </w:r>
      <w:r w:rsidR="00BA2494" w:rsidRPr="005C6F14">
        <w:rPr>
          <w:rFonts w:ascii="Arial" w:hAnsi="Arial" w:cs="Arial"/>
          <w:sz w:val="24"/>
          <w:szCs w:val="24"/>
        </w:rPr>
        <w:t xml:space="preserve">Hazell et al 2020; </w:t>
      </w:r>
      <w:proofErr w:type="spellStart"/>
      <w:r w:rsidR="00BA2494" w:rsidRPr="005C6F14">
        <w:rPr>
          <w:rFonts w:ascii="Arial" w:hAnsi="Arial" w:cs="Arial"/>
          <w:sz w:val="24"/>
          <w:szCs w:val="24"/>
        </w:rPr>
        <w:t>Krebber</w:t>
      </w:r>
      <w:proofErr w:type="spellEnd"/>
      <w:r w:rsidR="00BA2494" w:rsidRPr="005C6F14">
        <w:rPr>
          <w:rFonts w:ascii="Arial" w:hAnsi="Arial" w:cs="Arial"/>
          <w:sz w:val="24"/>
          <w:szCs w:val="24"/>
        </w:rPr>
        <w:t xml:space="preserve"> et al., 2017; Wray</w:t>
      </w:r>
      <w:r w:rsidR="009D01BB" w:rsidRPr="005C6F14">
        <w:rPr>
          <w:rFonts w:ascii="Arial" w:hAnsi="Arial" w:cs="Arial"/>
          <w:sz w:val="24"/>
          <w:szCs w:val="24"/>
        </w:rPr>
        <w:t xml:space="preserve"> </w:t>
      </w:r>
      <w:r w:rsidR="00BA2494" w:rsidRPr="005C6F14">
        <w:rPr>
          <w:rFonts w:ascii="Arial" w:hAnsi="Arial" w:cs="Arial"/>
          <w:sz w:val="24"/>
          <w:szCs w:val="24"/>
        </w:rPr>
        <w:t xml:space="preserve">2022). </w:t>
      </w:r>
      <w:r w:rsidR="004E34D7" w:rsidRPr="005C6F14">
        <w:rPr>
          <w:rFonts w:ascii="Arial" w:hAnsi="Arial" w:cs="Arial"/>
          <w:sz w:val="24"/>
          <w:szCs w:val="24"/>
        </w:rPr>
        <w:t xml:space="preserve">Moreover, delivery of more sessions at increased intervals are associated with improve outcomes within </w:t>
      </w:r>
      <w:r w:rsidR="00634262" w:rsidRPr="005C6F14">
        <w:rPr>
          <w:rFonts w:ascii="Arial" w:hAnsi="Arial" w:cs="Arial"/>
          <w:sz w:val="24"/>
          <w:szCs w:val="24"/>
        </w:rPr>
        <w:t xml:space="preserve">NHS </w:t>
      </w:r>
      <w:r w:rsidR="002C013D" w:rsidRPr="005C6F14">
        <w:rPr>
          <w:rFonts w:ascii="Arial" w:hAnsi="Arial" w:cs="Arial"/>
          <w:sz w:val="24"/>
          <w:szCs w:val="24"/>
        </w:rPr>
        <w:t xml:space="preserve">Talking Therapies </w:t>
      </w:r>
      <w:r w:rsidR="004E34D7" w:rsidRPr="005C6F14">
        <w:rPr>
          <w:rFonts w:ascii="Arial" w:hAnsi="Arial" w:cs="Arial"/>
          <w:sz w:val="24"/>
          <w:szCs w:val="24"/>
        </w:rPr>
        <w:t xml:space="preserve">(Saunders et al., 2020). </w:t>
      </w:r>
      <w:r w:rsidR="00533D7A" w:rsidRPr="005C6F14">
        <w:rPr>
          <w:rFonts w:ascii="Arial" w:hAnsi="Arial" w:cs="Arial"/>
          <w:sz w:val="24"/>
          <w:szCs w:val="24"/>
        </w:rPr>
        <w:t xml:space="preserve">As such, providing negotiated additional sessions to help patients understand the current content of CAT-GSH, with flexible intervals, could improve the outcomes of the treatment alongside the acceptability. </w:t>
      </w:r>
    </w:p>
    <w:p w14:paraId="6E57CA9A" w14:textId="62C6F8A5" w:rsidR="005619E1" w:rsidRPr="005C6F14" w:rsidRDefault="009D01BB" w:rsidP="00277DB3">
      <w:pPr>
        <w:spacing w:line="480" w:lineRule="auto"/>
        <w:ind w:firstLine="720"/>
        <w:jc w:val="both"/>
        <w:rPr>
          <w:rFonts w:ascii="Arial" w:hAnsi="Arial" w:cs="Arial"/>
          <w:sz w:val="24"/>
          <w:szCs w:val="24"/>
        </w:rPr>
      </w:pPr>
      <w:r w:rsidRPr="005C6F14">
        <w:rPr>
          <w:rFonts w:ascii="Arial" w:hAnsi="Arial" w:cs="Arial"/>
          <w:sz w:val="24"/>
          <w:szCs w:val="24"/>
        </w:rPr>
        <w:lastRenderedPageBreak/>
        <w:t xml:space="preserve">Furthermore, the burden of CAT-GSH needs to be considered within the wider context of how low-intensity interventions have </w:t>
      </w:r>
      <w:r w:rsidR="00F27539" w:rsidRPr="005C6F14">
        <w:rPr>
          <w:rFonts w:ascii="Arial" w:hAnsi="Arial" w:cs="Arial"/>
          <w:sz w:val="24"/>
          <w:szCs w:val="24"/>
        </w:rPr>
        <w:t>negative effects</w:t>
      </w:r>
      <w:r w:rsidR="008F168C" w:rsidRPr="005C6F14">
        <w:rPr>
          <w:rFonts w:ascii="Arial" w:hAnsi="Arial" w:cs="Arial"/>
          <w:sz w:val="24"/>
          <w:szCs w:val="24"/>
        </w:rPr>
        <w:t xml:space="preserve"> and can be harmful</w:t>
      </w:r>
      <w:r w:rsidRPr="005C6F14">
        <w:rPr>
          <w:rFonts w:ascii="Arial" w:hAnsi="Arial" w:cs="Arial"/>
          <w:sz w:val="24"/>
          <w:szCs w:val="24"/>
        </w:rPr>
        <w:t xml:space="preserve">. </w:t>
      </w:r>
      <w:r w:rsidR="00F27539" w:rsidRPr="005C6F14">
        <w:rPr>
          <w:rFonts w:ascii="Arial" w:hAnsi="Arial" w:cs="Arial"/>
          <w:sz w:val="24"/>
          <w:szCs w:val="24"/>
        </w:rPr>
        <w:t>S</w:t>
      </w:r>
      <w:r w:rsidRPr="005C6F14">
        <w:rPr>
          <w:rFonts w:ascii="Arial" w:hAnsi="Arial" w:cs="Arial"/>
          <w:sz w:val="24"/>
          <w:szCs w:val="24"/>
        </w:rPr>
        <w:t>ome of the patients reported that CAT-GSH was emotionally effortful, especially when discuss</w:t>
      </w:r>
      <w:r w:rsidR="00524242" w:rsidRPr="005C6F14">
        <w:rPr>
          <w:rFonts w:ascii="Arial" w:hAnsi="Arial" w:cs="Arial"/>
          <w:sz w:val="24"/>
          <w:szCs w:val="24"/>
        </w:rPr>
        <w:t>ing</w:t>
      </w:r>
      <w:r w:rsidRPr="005C6F14">
        <w:rPr>
          <w:rFonts w:ascii="Arial" w:hAnsi="Arial" w:cs="Arial"/>
          <w:sz w:val="24"/>
          <w:szCs w:val="24"/>
        </w:rPr>
        <w:t xml:space="preserve"> past and current relational roles. </w:t>
      </w:r>
      <w:r w:rsidR="00F27539" w:rsidRPr="005C6F14">
        <w:rPr>
          <w:rFonts w:ascii="Arial" w:hAnsi="Arial" w:cs="Arial"/>
          <w:sz w:val="24"/>
          <w:szCs w:val="24"/>
        </w:rPr>
        <w:t>However, few people spoke about other negative effects of CAT-GSH includ</w:t>
      </w:r>
      <w:r w:rsidR="005578E8" w:rsidRPr="005C6F14">
        <w:rPr>
          <w:rFonts w:ascii="Arial" w:hAnsi="Arial" w:cs="Arial"/>
          <w:sz w:val="24"/>
          <w:szCs w:val="24"/>
        </w:rPr>
        <w:t xml:space="preserve">ing </w:t>
      </w:r>
      <w:r w:rsidR="00F27539" w:rsidRPr="005C6F14">
        <w:rPr>
          <w:rFonts w:ascii="Arial" w:hAnsi="Arial" w:cs="Arial"/>
          <w:sz w:val="24"/>
          <w:szCs w:val="24"/>
        </w:rPr>
        <w:t>mood deterioration, negative intrapersonal experiences, or increased risk to self or others</w:t>
      </w:r>
      <w:r w:rsidR="00524242" w:rsidRPr="005C6F14">
        <w:rPr>
          <w:rFonts w:ascii="Arial" w:hAnsi="Arial" w:cs="Arial"/>
          <w:sz w:val="24"/>
          <w:szCs w:val="24"/>
        </w:rPr>
        <w:t xml:space="preserve"> (Ebert et al., 2016)</w:t>
      </w:r>
      <w:r w:rsidR="00F27539" w:rsidRPr="005C6F14">
        <w:rPr>
          <w:rFonts w:ascii="Arial" w:hAnsi="Arial" w:cs="Arial"/>
          <w:sz w:val="24"/>
          <w:szCs w:val="24"/>
        </w:rPr>
        <w:t xml:space="preserve">. </w:t>
      </w:r>
      <w:r w:rsidR="008F168C" w:rsidRPr="005C6F14">
        <w:rPr>
          <w:rFonts w:ascii="Arial" w:hAnsi="Arial" w:cs="Arial"/>
          <w:sz w:val="24"/>
          <w:szCs w:val="24"/>
        </w:rPr>
        <w:t xml:space="preserve">Considering </w:t>
      </w:r>
      <w:r w:rsidR="005578E8" w:rsidRPr="005C6F14">
        <w:rPr>
          <w:rFonts w:ascii="Arial" w:hAnsi="Arial" w:cs="Arial"/>
          <w:sz w:val="24"/>
          <w:szCs w:val="24"/>
        </w:rPr>
        <w:t xml:space="preserve">Rozental et al., (2019) reported 50.9% of participants who underwent low-intensity CBT reported negative effects, it is likely that some of these factors were undetected within this study. One explanation could be the participants felt unable to express these concerns because the lead researcher co-developed CAT-GSH and conducted the interviews. As such, </w:t>
      </w:r>
      <w:r w:rsidR="00364812" w:rsidRPr="005C6F14">
        <w:rPr>
          <w:rFonts w:ascii="Arial" w:hAnsi="Arial" w:cs="Arial"/>
          <w:sz w:val="24"/>
          <w:szCs w:val="24"/>
        </w:rPr>
        <w:t>a limitation of this study was the lack of direct monitoring of adverse effects. F</w:t>
      </w:r>
      <w:r w:rsidR="005578E8" w:rsidRPr="005C6F14">
        <w:rPr>
          <w:rFonts w:ascii="Arial" w:hAnsi="Arial" w:cs="Arial"/>
          <w:sz w:val="24"/>
          <w:szCs w:val="24"/>
        </w:rPr>
        <w:t xml:space="preserve">uture studies exploring CAT-GSH </w:t>
      </w:r>
      <w:r w:rsidR="00364812" w:rsidRPr="005C6F14">
        <w:rPr>
          <w:rFonts w:ascii="Arial" w:hAnsi="Arial" w:cs="Arial"/>
          <w:sz w:val="24"/>
          <w:szCs w:val="24"/>
        </w:rPr>
        <w:t>sh</w:t>
      </w:r>
      <w:r w:rsidR="005578E8" w:rsidRPr="005C6F14">
        <w:rPr>
          <w:rFonts w:ascii="Arial" w:hAnsi="Arial" w:cs="Arial"/>
          <w:sz w:val="24"/>
          <w:szCs w:val="24"/>
        </w:rPr>
        <w:t xml:space="preserve">ould include specific questionnaires exploring negative effects (for example, The Negative Effects Questionnaire; Rozental et al., 2019) </w:t>
      </w:r>
      <w:r w:rsidR="00277DB3" w:rsidRPr="005C6F14">
        <w:rPr>
          <w:rFonts w:ascii="Arial" w:hAnsi="Arial" w:cs="Arial"/>
          <w:sz w:val="24"/>
          <w:szCs w:val="24"/>
        </w:rPr>
        <w:t xml:space="preserve">alongside using the rational-empirical model of adverse effects (Curran et al., 2019) to consider how to mitigate and reduce risks of CAT-GSH causing harm.  </w:t>
      </w:r>
    </w:p>
    <w:p w14:paraId="193A62D8" w14:textId="3F290DC0" w:rsidR="00DD49B1" w:rsidRPr="005C6F14" w:rsidRDefault="00DD49B1" w:rsidP="00DD49B1">
      <w:pPr>
        <w:spacing w:line="480" w:lineRule="auto"/>
        <w:rPr>
          <w:rFonts w:ascii="Arial" w:hAnsi="Arial" w:cs="Arial"/>
          <w:b/>
          <w:bCs/>
          <w:sz w:val="24"/>
          <w:szCs w:val="24"/>
        </w:rPr>
      </w:pPr>
      <w:r w:rsidRPr="005C6F14">
        <w:rPr>
          <w:rFonts w:ascii="Arial" w:hAnsi="Arial" w:cs="Arial"/>
          <w:b/>
          <w:bCs/>
          <w:sz w:val="24"/>
          <w:szCs w:val="24"/>
        </w:rPr>
        <w:t>Critical Review</w:t>
      </w:r>
    </w:p>
    <w:p w14:paraId="48F93393" w14:textId="3F459659" w:rsidR="00BA439B" w:rsidRPr="005C6F14" w:rsidRDefault="00FF5C8B" w:rsidP="00FF5C8B">
      <w:pPr>
        <w:spacing w:line="480" w:lineRule="auto"/>
        <w:ind w:firstLine="720"/>
        <w:jc w:val="both"/>
        <w:rPr>
          <w:rFonts w:ascii="Arial" w:hAnsi="Arial" w:cs="Arial"/>
          <w:sz w:val="24"/>
          <w:szCs w:val="24"/>
        </w:rPr>
      </w:pPr>
      <w:r w:rsidRPr="005C6F14">
        <w:rPr>
          <w:rFonts w:ascii="Arial" w:hAnsi="Arial" w:cs="Arial"/>
          <w:sz w:val="24"/>
          <w:szCs w:val="24"/>
        </w:rPr>
        <w:t xml:space="preserve">There were various strengths of this research. Firstly, several methodological approaches were completed to strengthen this studies reliability and validity. For example, </w:t>
      </w:r>
      <w:r w:rsidR="00352FCC" w:rsidRPr="005C6F14">
        <w:rPr>
          <w:rFonts w:ascii="Arial" w:hAnsi="Arial" w:cs="Arial"/>
          <w:sz w:val="24"/>
          <w:szCs w:val="24"/>
        </w:rPr>
        <w:t xml:space="preserve">involving professional consultations during development alongside </w:t>
      </w:r>
      <w:r w:rsidRPr="005C6F14">
        <w:rPr>
          <w:rFonts w:ascii="Arial" w:hAnsi="Arial" w:cs="Arial"/>
          <w:sz w:val="24"/>
          <w:szCs w:val="24"/>
        </w:rPr>
        <w:t xml:space="preserve">assessing fidelity to the treatment </w:t>
      </w:r>
      <w:r w:rsidR="00352FCC" w:rsidRPr="005C6F14">
        <w:rPr>
          <w:rFonts w:ascii="Arial" w:hAnsi="Arial" w:cs="Arial"/>
          <w:sz w:val="24"/>
          <w:szCs w:val="24"/>
        </w:rPr>
        <w:t xml:space="preserve">using two independent raters were steps implemented to ensure the manual was faithful and being delivered in accordance with CAT and GSH principles. Another strength was exploring manual acceptability with both the </w:t>
      </w:r>
      <w:r w:rsidR="00A145FF" w:rsidRPr="005C6F14">
        <w:rPr>
          <w:rFonts w:ascii="Arial" w:hAnsi="Arial" w:cs="Arial"/>
          <w:sz w:val="24"/>
          <w:szCs w:val="24"/>
        </w:rPr>
        <w:t>PWPs</w:t>
      </w:r>
      <w:r w:rsidR="00352FCC" w:rsidRPr="005C6F14">
        <w:rPr>
          <w:rFonts w:ascii="Arial" w:hAnsi="Arial" w:cs="Arial"/>
          <w:sz w:val="24"/>
          <w:szCs w:val="24"/>
        </w:rPr>
        <w:t xml:space="preserve"> and patients. </w:t>
      </w:r>
      <w:r w:rsidR="00BA439B" w:rsidRPr="005C6F14">
        <w:rPr>
          <w:rFonts w:ascii="Arial" w:hAnsi="Arial" w:cs="Arial"/>
          <w:sz w:val="24"/>
          <w:szCs w:val="24"/>
        </w:rPr>
        <w:t xml:space="preserve">Meadow and Kellett’s (2017) study only explored acceptability of CAT-GSH for anxiety with the </w:t>
      </w:r>
      <w:r w:rsidR="00A145FF" w:rsidRPr="005C6F14">
        <w:rPr>
          <w:rFonts w:ascii="Arial" w:hAnsi="Arial" w:cs="Arial"/>
          <w:sz w:val="24"/>
          <w:szCs w:val="24"/>
        </w:rPr>
        <w:t>PWPs</w:t>
      </w:r>
      <w:r w:rsidR="00BA439B" w:rsidRPr="005C6F14">
        <w:rPr>
          <w:rFonts w:ascii="Arial" w:hAnsi="Arial" w:cs="Arial"/>
          <w:sz w:val="24"/>
          <w:szCs w:val="24"/>
        </w:rPr>
        <w:t xml:space="preserve">. As such, learning from both </w:t>
      </w:r>
      <w:r w:rsidR="00BA439B" w:rsidRPr="005C6F14">
        <w:rPr>
          <w:rFonts w:ascii="Arial" w:hAnsi="Arial" w:cs="Arial"/>
          <w:sz w:val="24"/>
          <w:szCs w:val="24"/>
        </w:rPr>
        <w:lastRenderedPageBreak/>
        <w:t xml:space="preserve">patients and </w:t>
      </w:r>
      <w:r w:rsidR="00A145FF" w:rsidRPr="005C6F14">
        <w:rPr>
          <w:rFonts w:ascii="Arial" w:hAnsi="Arial" w:cs="Arial"/>
          <w:sz w:val="24"/>
          <w:szCs w:val="24"/>
        </w:rPr>
        <w:t>PWPs</w:t>
      </w:r>
      <w:r w:rsidR="00BA439B" w:rsidRPr="005C6F14">
        <w:rPr>
          <w:rFonts w:ascii="Arial" w:hAnsi="Arial" w:cs="Arial"/>
          <w:sz w:val="24"/>
          <w:szCs w:val="24"/>
        </w:rPr>
        <w:t xml:space="preserve"> experience of completing CAT-GSH for depression not only strengthens the argument for a larger scale study to be completed, but contributes to the wider CAT and GSH literature. </w:t>
      </w:r>
    </w:p>
    <w:p w14:paraId="7182E325" w14:textId="61D6AA4C" w:rsidR="002C013D" w:rsidRPr="00C9146B" w:rsidRDefault="0074721B" w:rsidP="00364812">
      <w:pPr>
        <w:spacing w:line="480" w:lineRule="auto"/>
        <w:ind w:firstLine="720"/>
        <w:jc w:val="both"/>
        <w:rPr>
          <w:rFonts w:ascii="Arial" w:hAnsi="Arial" w:cs="Arial"/>
          <w:sz w:val="24"/>
          <w:szCs w:val="24"/>
        </w:rPr>
      </w:pPr>
      <w:r w:rsidRPr="005C6F14">
        <w:rPr>
          <w:rFonts w:ascii="Arial" w:hAnsi="Arial" w:cs="Arial"/>
          <w:sz w:val="24"/>
          <w:szCs w:val="24"/>
        </w:rPr>
        <w:t xml:space="preserve">Despite the strengths, there were also limitations. </w:t>
      </w:r>
      <w:r w:rsidR="005700FF" w:rsidRPr="005C6F14">
        <w:rPr>
          <w:rFonts w:ascii="Arial" w:hAnsi="Arial" w:cs="Arial"/>
          <w:sz w:val="24"/>
          <w:szCs w:val="24"/>
        </w:rPr>
        <w:t>Firstly, not consulting people with lived experiences during the development of the manual was a limitation as this would have provided unique perspectives and information not obtained within consultations and literature reviews. Furthermore, none of the benchmar</w:t>
      </w:r>
      <w:r w:rsidR="00364812" w:rsidRPr="005C6F14">
        <w:rPr>
          <w:rFonts w:ascii="Arial" w:hAnsi="Arial" w:cs="Arial"/>
          <w:sz w:val="24"/>
          <w:szCs w:val="24"/>
        </w:rPr>
        <w:t>k studies</w:t>
      </w:r>
      <w:r w:rsidR="005700FF" w:rsidRPr="005C6F14">
        <w:rPr>
          <w:rFonts w:ascii="Arial" w:hAnsi="Arial" w:cs="Arial"/>
          <w:sz w:val="24"/>
          <w:szCs w:val="24"/>
        </w:rPr>
        <w:t xml:space="preserve"> solely reported on treating depression</w:t>
      </w:r>
      <w:r w:rsidR="00364812" w:rsidRPr="005C6F14">
        <w:rPr>
          <w:rFonts w:ascii="Arial" w:hAnsi="Arial" w:cs="Arial"/>
          <w:sz w:val="24"/>
          <w:szCs w:val="24"/>
        </w:rPr>
        <w:t xml:space="preserve">. This means that comparisons may not accurately represent treatments for depression. Moreover, </w:t>
      </w:r>
      <w:r w:rsidR="005700FF" w:rsidRPr="005C6F14">
        <w:rPr>
          <w:rFonts w:ascii="Arial" w:hAnsi="Arial" w:cs="Arial"/>
          <w:sz w:val="24"/>
          <w:szCs w:val="24"/>
        </w:rPr>
        <w:t>u</w:t>
      </w:r>
      <w:r w:rsidRPr="005C6F14">
        <w:rPr>
          <w:rFonts w:ascii="Arial" w:hAnsi="Arial" w:cs="Arial"/>
          <w:sz w:val="24"/>
          <w:szCs w:val="24"/>
        </w:rPr>
        <w:t xml:space="preserve">nlike Meadows and Kellett’s (2017) study, this research did not record </w:t>
      </w:r>
      <w:r w:rsidR="00FF74C8" w:rsidRPr="005C6F14">
        <w:rPr>
          <w:rFonts w:ascii="Arial" w:hAnsi="Arial" w:cs="Arial"/>
          <w:sz w:val="24"/>
          <w:szCs w:val="24"/>
        </w:rPr>
        <w:t xml:space="preserve">the future care of the participants. This information would have been useful to provide further evidence </w:t>
      </w:r>
      <w:r w:rsidR="007A08F8" w:rsidRPr="005C6F14">
        <w:rPr>
          <w:rFonts w:ascii="Arial" w:hAnsi="Arial" w:cs="Arial"/>
          <w:sz w:val="24"/>
          <w:szCs w:val="24"/>
        </w:rPr>
        <w:t xml:space="preserve">about the benefits </w:t>
      </w:r>
      <w:r w:rsidR="00FF74C8" w:rsidRPr="005C6F14">
        <w:rPr>
          <w:rFonts w:ascii="Arial" w:hAnsi="Arial" w:cs="Arial"/>
          <w:sz w:val="24"/>
          <w:szCs w:val="24"/>
        </w:rPr>
        <w:t>and acceptability of CAT-GSH for depression. Another limitation was the exclusion of people who drop</w:t>
      </w:r>
      <w:r w:rsidR="00A701AA" w:rsidRPr="005C6F14">
        <w:rPr>
          <w:rFonts w:ascii="Arial" w:hAnsi="Arial" w:cs="Arial"/>
          <w:sz w:val="24"/>
          <w:szCs w:val="24"/>
        </w:rPr>
        <w:t>ped</w:t>
      </w:r>
      <w:r w:rsidR="00FF74C8" w:rsidRPr="005C6F14">
        <w:rPr>
          <w:rFonts w:ascii="Arial" w:hAnsi="Arial" w:cs="Arial"/>
          <w:sz w:val="24"/>
          <w:szCs w:val="24"/>
        </w:rPr>
        <w:t>-out of CAT-GSH prior the sixth session. Whilst participants may drop-out early for different reasons, it would have been useful to explore the acceptability of CAT-GSH with people who may have found it too difficult</w:t>
      </w:r>
      <w:r w:rsidR="00FF74C8">
        <w:rPr>
          <w:rFonts w:ascii="Arial" w:hAnsi="Arial" w:cs="Arial"/>
          <w:sz w:val="24"/>
          <w:szCs w:val="24"/>
        </w:rPr>
        <w:t xml:space="preserve"> or emotionally demanding to complete. This would have provided richer data into why CAT-GSH is acceptable for some, but not other</w:t>
      </w:r>
      <w:r w:rsidR="000E0341">
        <w:rPr>
          <w:rFonts w:ascii="Arial" w:hAnsi="Arial" w:cs="Arial"/>
          <w:sz w:val="24"/>
          <w:szCs w:val="24"/>
        </w:rPr>
        <w:t>s</w:t>
      </w:r>
      <w:r w:rsidR="00FF74C8">
        <w:rPr>
          <w:rFonts w:ascii="Arial" w:hAnsi="Arial" w:cs="Arial"/>
          <w:sz w:val="24"/>
          <w:szCs w:val="24"/>
        </w:rPr>
        <w:t xml:space="preserve">.  </w:t>
      </w:r>
    </w:p>
    <w:p w14:paraId="3F5B3B3D" w14:textId="2D174A1C" w:rsidR="00D00A6C" w:rsidRDefault="00D15585" w:rsidP="00D00A6C">
      <w:pPr>
        <w:spacing w:line="480" w:lineRule="auto"/>
        <w:jc w:val="both"/>
        <w:rPr>
          <w:rFonts w:ascii="Arial" w:hAnsi="Arial" w:cs="Arial"/>
          <w:b/>
          <w:bCs/>
          <w:sz w:val="24"/>
          <w:szCs w:val="24"/>
        </w:rPr>
      </w:pPr>
      <w:r>
        <w:rPr>
          <w:rFonts w:ascii="Arial" w:hAnsi="Arial" w:cs="Arial"/>
          <w:b/>
          <w:bCs/>
          <w:sz w:val="24"/>
          <w:szCs w:val="24"/>
        </w:rPr>
        <w:t xml:space="preserve">Clinical </w:t>
      </w:r>
      <w:r w:rsidR="00D00A6C">
        <w:rPr>
          <w:rFonts w:ascii="Arial" w:hAnsi="Arial" w:cs="Arial"/>
          <w:b/>
          <w:bCs/>
          <w:sz w:val="24"/>
          <w:szCs w:val="24"/>
        </w:rPr>
        <w:t>Implications</w:t>
      </w:r>
      <w:r>
        <w:rPr>
          <w:rFonts w:ascii="Arial" w:hAnsi="Arial" w:cs="Arial"/>
          <w:b/>
          <w:bCs/>
          <w:sz w:val="24"/>
          <w:szCs w:val="24"/>
        </w:rPr>
        <w:t xml:space="preserve"> and Future Directions</w:t>
      </w:r>
    </w:p>
    <w:p w14:paraId="649BCB28" w14:textId="3C0DC7B0" w:rsidR="005E3417" w:rsidRDefault="00D15585" w:rsidP="00D00A6C">
      <w:pPr>
        <w:spacing w:line="480" w:lineRule="auto"/>
        <w:jc w:val="both"/>
        <w:rPr>
          <w:rFonts w:ascii="Arial" w:hAnsi="Arial" w:cs="Arial"/>
          <w:sz w:val="24"/>
          <w:szCs w:val="24"/>
        </w:rPr>
      </w:pPr>
      <w:r>
        <w:rPr>
          <w:rFonts w:ascii="Arial" w:hAnsi="Arial" w:cs="Arial"/>
          <w:b/>
          <w:bCs/>
          <w:sz w:val="24"/>
          <w:szCs w:val="24"/>
        </w:rPr>
        <w:tab/>
      </w:r>
      <w:r w:rsidRPr="00D15585">
        <w:rPr>
          <w:rFonts w:ascii="Arial" w:hAnsi="Arial" w:cs="Arial"/>
          <w:sz w:val="24"/>
          <w:szCs w:val="24"/>
        </w:rPr>
        <w:t xml:space="preserve">This study is the first </w:t>
      </w:r>
      <w:r w:rsidR="005E3417">
        <w:rPr>
          <w:rFonts w:ascii="Arial" w:hAnsi="Arial" w:cs="Arial"/>
          <w:sz w:val="24"/>
          <w:szCs w:val="24"/>
        </w:rPr>
        <w:t xml:space="preserve">to develop and pilot a CAT-GSH for depression. This research has </w:t>
      </w:r>
      <w:r w:rsidR="00BD26F4">
        <w:rPr>
          <w:rFonts w:ascii="Arial" w:hAnsi="Arial" w:cs="Arial"/>
          <w:sz w:val="24"/>
          <w:szCs w:val="24"/>
        </w:rPr>
        <w:t>preliminarily</w:t>
      </w:r>
      <w:r w:rsidR="005E3417">
        <w:rPr>
          <w:rFonts w:ascii="Arial" w:hAnsi="Arial" w:cs="Arial"/>
          <w:sz w:val="24"/>
          <w:szCs w:val="24"/>
        </w:rPr>
        <w:t xml:space="preserve"> demonstrated </w:t>
      </w:r>
      <w:r w:rsidR="00BD26F4">
        <w:rPr>
          <w:rFonts w:ascii="Arial" w:hAnsi="Arial" w:cs="Arial"/>
          <w:sz w:val="24"/>
          <w:szCs w:val="24"/>
        </w:rPr>
        <w:t xml:space="preserve">that </w:t>
      </w:r>
      <w:r w:rsidR="005E3417">
        <w:rPr>
          <w:rFonts w:ascii="Arial" w:hAnsi="Arial" w:cs="Arial"/>
          <w:sz w:val="24"/>
          <w:szCs w:val="24"/>
        </w:rPr>
        <w:t xml:space="preserve">CAT-GSH has good uptake and low attrition rates, has a positive impact on low mood, and is overall acceptable for both patients and </w:t>
      </w:r>
      <w:r w:rsidR="00A145FF">
        <w:rPr>
          <w:rFonts w:ascii="Arial" w:hAnsi="Arial" w:cs="Arial"/>
          <w:sz w:val="24"/>
          <w:szCs w:val="24"/>
        </w:rPr>
        <w:t>PWPs</w:t>
      </w:r>
      <w:r w:rsidR="005E3417">
        <w:rPr>
          <w:rFonts w:ascii="Arial" w:hAnsi="Arial" w:cs="Arial"/>
          <w:sz w:val="24"/>
          <w:szCs w:val="24"/>
        </w:rPr>
        <w:t xml:space="preserve">. This evidence strongly supports the larger-scale evaluation of this intervention, as per the </w:t>
      </w:r>
      <w:r w:rsidR="00855495">
        <w:rPr>
          <w:rFonts w:ascii="Arial" w:hAnsi="Arial" w:cs="Arial"/>
          <w:sz w:val="24"/>
          <w:szCs w:val="24"/>
        </w:rPr>
        <w:t>development and evaluation of complex interventions framework (Skivington et al., 2021)</w:t>
      </w:r>
      <w:r w:rsidR="005E3417">
        <w:rPr>
          <w:rFonts w:ascii="Arial" w:hAnsi="Arial" w:cs="Arial"/>
          <w:sz w:val="24"/>
          <w:szCs w:val="24"/>
        </w:rPr>
        <w:t xml:space="preserve">. Some of the wider benefits being, that if CAT-GSH </w:t>
      </w:r>
      <w:r w:rsidR="005E3417">
        <w:rPr>
          <w:rFonts w:ascii="Arial" w:hAnsi="Arial" w:cs="Arial"/>
          <w:sz w:val="24"/>
          <w:szCs w:val="24"/>
        </w:rPr>
        <w:lastRenderedPageBreak/>
        <w:t xml:space="preserve">continues to provide promising results, it </w:t>
      </w:r>
      <w:r w:rsidR="00BD26F4">
        <w:rPr>
          <w:rFonts w:ascii="Arial" w:hAnsi="Arial" w:cs="Arial"/>
          <w:sz w:val="24"/>
          <w:szCs w:val="24"/>
        </w:rPr>
        <w:t>will</w:t>
      </w:r>
      <w:r w:rsidR="005E3417">
        <w:rPr>
          <w:rFonts w:ascii="Arial" w:hAnsi="Arial" w:cs="Arial"/>
          <w:sz w:val="24"/>
          <w:szCs w:val="24"/>
        </w:rPr>
        <w:t xml:space="preserve"> provide further development opportunities of NHS employees and </w:t>
      </w:r>
      <w:r w:rsidR="00BD26F4">
        <w:rPr>
          <w:rFonts w:ascii="Arial" w:hAnsi="Arial" w:cs="Arial"/>
          <w:sz w:val="24"/>
          <w:szCs w:val="24"/>
        </w:rPr>
        <w:t xml:space="preserve">will </w:t>
      </w:r>
      <w:r w:rsidR="005E3417">
        <w:rPr>
          <w:rFonts w:ascii="Arial" w:hAnsi="Arial" w:cs="Arial"/>
          <w:sz w:val="24"/>
          <w:szCs w:val="24"/>
        </w:rPr>
        <w:t>provide patient</w:t>
      </w:r>
      <w:r w:rsidR="00BD26F4">
        <w:rPr>
          <w:rFonts w:ascii="Arial" w:hAnsi="Arial" w:cs="Arial"/>
          <w:sz w:val="24"/>
          <w:szCs w:val="24"/>
        </w:rPr>
        <w:t>s</w:t>
      </w:r>
      <w:r w:rsidR="005E3417">
        <w:rPr>
          <w:rFonts w:ascii="Arial" w:hAnsi="Arial" w:cs="Arial"/>
          <w:sz w:val="24"/>
          <w:szCs w:val="24"/>
        </w:rPr>
        <w:t xml:space="preserve"> treatment choice. </w:t>
      </w:r>
    </w:p>
    <w:p w14:paraId="16A41BF6" w14:textId="20CF900A" w:rsidR="00D15585" w:rsidRDefault="005E3417" w:rsidP="00D00A6C">
      <w:pPr>
        <w:spacing w:line="480" w:lineRule="auto"/>
        <w:jc w:val="both"/>
        <w:rPr>
          <w:rFonts w:ascii="Arial" w:hAnsi="Arial" w:cs="Arial"/>
          <w:sz w:val="24"/>
          <w:szCs w:val="24"/>
        </w:rPr>
      </w:pPr>
      <w:r>
        <w:rPr>
          <w:rFonts w:ascii="Arial" w:hAnsi="Arial" w:cs="Arial"/>
          <w:sz w:val="24"/>
          <w:szCs w:val="24"/>
        </w:rPr>
        <w:tab/>
        <w:t xml:space="preserve">  </w:t>
      </w:r>
      <w:r w:rsidR="0006155F">
        <w:rPr>
          <w:rFonts w:ascii="Arial" w:hAnsi="Arial" w:cs="Arial"/>
          <w:sz w:val="24"/>
          <w:szCs w:val="24"/>
        </w:rPr>
        <w:t xml:space="preserve">There are several recommendations for </w:t>
      </w:r>
      <w:r w:rsidR="00D6266F">
        <w:rPr>
          <w:rFonts w:ascii="Arial" w:hAnsi="Arial" w:cs="Arial"/>
          <w:sz w:val="24"/>
          <w:szCs w:val="24"/>
        </w:rPr>
        <w:t>evaluating</w:t>
      </w:r>
      <w:r w:rsidR="0006155F">
        <w:rPr>
          <w:rFonts w:ascii="Arial" w:hAnsi="Arial" w:cs="Arial"/>
          <w:sz w:val="24"/>
          <w:szCs w:val="24"/>
        </w:rPr>
        <w:t xml:space="preserve"> </w:t>
      </w:r>
      <w:r w:rsidR="00D6266F">
        <w:rPr>
          <w:rFonts w:ascii="Arial" w:hAnsi="Arial" w:cs="Arial"/>
          <w:sz w:val="24"/>
          <w:szCs w:val="24"/>
        </w:rPr>
        <w:t xml:space="preserve">CAT-GSH within </w:t>
      </w:r>
      <w:r w:rsidR="0006155F">
        <w:rPr>
          <w:rFonts w:ascii="Arial" w:hAnsi="Arial" w:cs="Arial"/>
          <w:sz w:val="24"/>
          <w:szCs w:val="24"/>
        </w:rPr>
        <w:t>the</w:t>
      </w:r>
      <w:r w:rsidR="00D6266F">
        <w:rPr>
          <w:rFonts w:ascii="Arial" w:hAnsi="Arial" w:cs="Arial"/>
          <w:sz w:val="24"/>
          <w:szCs w:val="24"/>
        </w:rPr>
        <w:t xml:space="preserve"> complex Intervention framework.</w:t>
      </w:r>
      <w:r w:rsidR="0006155F">
        <w:rPr>
          <w:rFonts w:ascii="Arial" w:hAnsi="Arial" w:cs="Arial"/>
          <w:sz w:val="24"/>
          <w:szCs w:val="24"/>
        </w:rPr>
        <w:t xml:space="preserve"> </w:t>
      </w:r>
      <w:r w:rsidR="006E6C4A">
        <w:rPr>
          <w:rFonts w:ascii="Arial" w:hAnsi="Arial" w:cs="Arial"/>
          <w:sz w:val="24"/>
          <w:szCs w:val="24"/>
        </w:rPr>
        <w:t>Firstly, as the updated framework suggests (Skivington et al., 2021), CAT-GSH could be refined to align with current literature and suggestions made by the participants. For example, reducing the word-count, providing clearer definitions of CAT terminology, and considering the adaption of certain sections (</w:t>
      </w:r>
      <w:r w:rsidR="00275A78">
        <w:rPr>
          <w:rFonts w:ascii="Arial" w:hAnsi="Arial" w:cs="Arial"/>
          <w:sz w:val="24"/>
          <w:szCs w:val="24"/>
        </w:rPr>
        <w:t xml:space="preserve">i.e. </w:t>
      </w:r>
      <w:r w:rsidR="006E6C4A">
        <w:rPr>
          <w:rFonts w:ascii="Arial" w:hAnsi="Arial" w:cs="Arial"/>
          <w:sz w:val="24"/>
          <w:szCs w:val="24"/>
        </w:rPr>
        <w:t xml:space="preserve">family tree). </w:t>
      </w:r>
      <w:r w:rsidR="00B64201">
        <w:rPr>
          <w:rFonts w:ascii="Arial" w:hAnsi="Arial" w:cs="Arial"/>
          <w:sz w:val="24"/>
          <w:szCs w:val="24"/>
        </w:rPr>
        <w:t xml:space="preserve">This could be completed with further consultation with experts by experience and </w:t>
      </w:r>
      <w:r w:rsidR="00A145FF">
        <w:rPr>
          <w:rFonts w:ascii="Arial" w:hAnsi="Arial" w:cs="Arial"/>
          <w:sz w:val="24"/>
          <w:szCs w:val="24"/>
        </w:rPr>
        <w:t>PWPs</w:t>
      </w:r>
      <w:r w:rsidR="00B64201">
        <w:rPr>
          <w:rFonts w:ascii="Arial" w:hAnsi="Arial" w:cs="Arial"/>
          <w:sz w:val="24"/>
          <w:szCs w:val="24"/>
        </w:rPr>
        <w:t xml:space="preserve">. Secondly, </w:t>
      </w:r>
      <w:r w:rsidR="006E6C4A">
        <w:rPr>
          <w:rFonts w:ascii="Arial" w:hAnsi="Arial" w:cs="Arial"/>
          <w:sz w:val="24"/>
          <w:szCs w:val="24"/>
        </w:rPr>
        <w:t xml:space="preserve">economic modelling should be undertaken to compare the expected benefits of CAT-GSH compared to the cost of completing an evaluation. </w:t>
      </w:r>
    </w:p>
    <w:p w14:paraId="58B479EC" w14:textId="5C490338" w:rsidR="00B64201" w:rsidRDefault="00B64201" w:rsidP="00D00A6C">
      <w:pPr>
        <w:spacing w:line="480" w:lineRule="auto"/>
        <w:jc w:val="both"/>
        <w:rPr>
          <w:rFonts w:ascii="Arial" w:hAnsi="Arial" w:cs="Arial"/>
          <w:sz w:val="24"/>
          <w:szCs w:val="24"/>
        </w:rPr>
      </w:pPr>
      <w:r>
        <w:rPr>
          <w:rFonts w:ascii="Arial" w:hAnsi="Arial" w:cs="Arial"/>
          <w:sz w:val="24"/>
          <w:szCs w:val="24"/>
        </w:rPr>
        <w:tab/>
        <w:t xml:space="preserve">When completing the evaluation, there are several avenues to explore including how CAT-GSH reduces depression (mechanisms of change), how it interacts within </w:t>
      </w:r>
      <w:r w:rsidR="00634262">
        <w:rPr>
          <w:rFonts w:ascii="Arial" w:hAnsi="Arial" w:cs="Arial"/>
          <w:sz w:val="24"/>
          <w:szCs w:val="24"/>
        </w:rPr>
        <w:t xml:space="preserve">NHS </w:t>
      </w:r>
      <w:r w:rsidR="00410D98">
        <w:rPr>
          <w:rFonts w:ascii="Arial" w:hAnsi="Arial" w:cs="Arial"/>
          <w:sz w:val="24"/>
          <w:szCs w:val="24"/>
        </w:rPr>
        <w:t xml:space="preserve">Talking Therapies </w:t>
      </w:r>
      <w:r>
        <w:rPr>
          <w:rFonts w:ascii="Arial" w:hAnsi="Arial" w:cs="Arial"/>
          <w:sz w:val="24"/>
          <w:szCs w:val="24"/>
        </w:rPr>
        <w:t xml:space="preserve">frameworks and pathways, alongside considering its effectiveness and usefulness. Stakeholders should be consulted to determine </w:t>
      </w:r>
      <w:r w:rsidR="00694B67">
        <w:rPr>
          <w:rFonts w:ascii="Arial" w:hAnsi="Arial" w:cs="Arial"/>
          <w:sz w:val="24"/>
          <w:szCs w:val="24"/>
        </w:rPr>
        <w:t xml:space="preserve">which outcomes would be useful to develop but could include the standard core battery (including the </w:t>
      </w:r>
      <w:r w:rsidR="007449D8">
        <w:rPr>
          <w:rFonts w:ascii="Arial" w:hAnsi="Arial" w:cs="Arial"/>
          <w:sz w:val="24"/>
          <w:szCs w:val="24"/>
        </w:rPr>
        <w:t>PHQ-9</w:t>
      </w:r>
      <w:r w:rsidR="00694B67">
        <w:rPr>
          <w:rFonts w:ascii="Arial" w:hAnsi="Arial" w:cs="Arial"/>
          <w:sz w:val="24"/>
          <w:szCs w:val="24"/>
        </w:rPr>
        <w:t>) alongside questionnaires which measure recognition and negative effects of therapy. This can be supported by interview</w:t>
      </w:r>
      <w:r w:rsidR="00F918A8">
        <w:rPr>
          <w:rFonts w:ascii="Arial" w:hAnsi="Arial" w:cs="Arial"/>
          <w:sz w:val="24"/>
          <w:szCs w:val="24"/>
        </w:rPr>
        <w:t>ing</w:t>
      </w:r>
      <w:r w:rsidR="00694B67">
        <w:rPr>
          <w:rFonts w:ascii="Arial" w:hAnsi="Arial" w:cs="Arial"/>
          <w:sz w:val="24"/>
          <w:szCs w:val="24"/>
        </w:rPr>
        <w:t xml:space="preserve"> people who dropped</w:t>
      </w:r>
      <w:r w:rsidR="00F918A8">
        <w:rPr>
          <w:rFonts w:ascii="Arial" w:hAnsi="Arial" w:cs="Arial"/>
          <w:sz w:val="24"/>
          <w:szCs w:val="24"/>
        </w:rPr>
        <w:t xml:space="preserve"> </w:t>
      </w:r>
      <w:r w:rsidR="00694B67">
        <w:rPr>
          <w:rFonts w:ascii="Arial" w:hAnsi="Arial" w:cs="Arial"/>
          <w:sz w:val="24"/>
          <w:szCs w:val="24"/>
        </w:rPr>
        <w:t xml:space="preserve">out. </w:t>
      </w:r>
      <w:r w:rsidR="005B157B">
        <w:rPr>
          <w:rFonts w:ascii="Arial" w:hAnsi="Arial" w:cs="Arial"/>
          <w:sz w:val="24"/>
          <w:szCs w:val="24"/>
        </w:rPr>
        <w:t>Future evaluations would also benefit from replicating certain aspects of this study which were</w:t>
      </w:r>
      <w:r w:rsidR="00694B67">
        <w:rPr>
          <w:rFonts w:ascii="Arial" w:hAnsi="Arial" w:cs="Arial"/>
          <w:sz w:val="24"/>
          <w:szCs w:val="24"/>
        </w:rPr>
        <w:t xml:space="preserve"> paramount </w:t>
      </w:r>
      <w:r w:rsidR="00DC0612">
        <w:rPr>
          <w:rFonts w:ascii="Arial" w:hAnsi="Arial" w:cs="Arial"/>
          <w:sz w:val="24"/>
          <w:szCs w:val="24"/>
        </w:rPr>
        <w:t>to</w:t>
      </w:r>
      <w:r w:rsidR="00694B67">
        <w:rPr>
          <w:rFonts w:ascii="Arial" w:hAnsi="Arial" w:cs="Arial"/>
          <w:sz w:val="24"/>
          <w:szCs w:val="24"/>
        </w:rPr>
        <w:t xml:space="preserve"> reducing risk of harm and </w:t>
      </w:r>
      <w:r w:rsidR="005B157B">
        <w:rPr>
          <w:rFonts w:ascii="Arial" w:hAnsi="Arial" w:cs="Arial"/>
          <w:sz w:val="24"/>
          <w:szCs w:val="24"/>
        </w:rPr>
        <w:t xml:space="preserve">increasing reliability and validity. This </w:t>
      </w:r>
      <w:r w:rsidR="00A701AA">
        <w:rPr>
          <w:rFonts w:ascii="Arial" w:hAnsi="Arial" w:cs="Arial"/>
          <w:sz w:val="24"/>
          <w:szCs w:val="24"/>
        </w:rPr>
        <w:t xml:space="preserve">could </w:t>
      </w:r>
      <w:r w:rsidR="005B157B">
        <w:rPr>
          <w:rFonts w:ascii="Arial" w:hAnsi="Arial" w:cs="Arial"/>
          <w:sz w:val="24"/>
          <w:szCs w:val="24"/>
        </w:rPr>
        <w:t xml:space="preserve">include providing training and </w:t>
      </w:r>
      <w:r w:rsidR="00B03D41">
        <w:rPr>
          <w:rFonts w:ascii="Arial" w:hAnsi="Arial" w:cs="Arial"/>
          <w:sz w:val="24"/>
          <w:szCs w:val="24"/>
        </w:rPr>
        <w:t xml:space="preserve">regular </w:t>
      </w:r>
      <w:r w:rsidR="005B157B">
        <w:rPr>
          <w:rFonts w:ascii="Arial" w:hAnsi="Arial" w:cs="Arial"/>
          <w:sz w:val="24"/>
          <w:szCs w:val="24"/>
        </w:rPr>
        <w:t xml:space="preserve">supervision for the </w:t>
      </w:r>
      <w:r w:rsidR="00A145FF">
        <w:rPr>
          <w:rFonts w:ascii="Arial" w:hAnsi="Arial" w:cs="Arial"/>
          <w:sz w:val="24"/>
          <w:szCs w:val="24"/>
        </w:rPr>
        <w:t>PWPs</w:t>
      </w:r>
      <w:r w:rsidR="005B157B">
        <w:rPr>
          <w:rFonts w:ascii="Arial" w:hAnsi="Arial" w:cs="Arial"/>
          <w:sz w:val="24"/>
          <w:szCs w:val="24"/>
        </w:rPr>
        <w:t xml:space="preserve">, providing a professional manual which includes all resources needed, measuring therapist competency, and using both quantitative and qualitative methods. </w:t>
      </w:r>
    </w:p>
    <w:p w14:paraId="3A80DFCA" w14:textId="77777777" w:rsidR="003C1B42" w:rsidRDefault="003C1B42" w:rsidP="00D00A6C">
      <w:pPr>
        <w:spacing w:line="480" w:lineRule="auto"/>
        <w:jc w:val="both"/>
        <w:rPr>
          <w:rFonts w:ascii="Arial" w:hAnsi="Arial" w:cs="Arial"/>
          <w:sz w:val="24"/>
          <w:szCs w:val="24"/>
        </w:rPr>
      </w:pPr>
    </w:p>
    <w:p w14:paraId="56A7254F" w14:textId="77777777" w:rsidR="003C1B42" w:rsidRPr="00D15585" w:rsidRDefault="003C1B42" w:rsidP="00D00A6C">
      <w:pPr>
        <w:spacing w:line="480" w:lineRule="auto"/>
        <w:jc w:val="both"/>
        <w:rPr>
          <w:rFonts w:ascii="Arial" w:hAnsi="Arial" w:cs="Arial"/>
          <w:sz w:val="24"/>
          <w:szCs w:val="24"/>
        </w:rPr>
      </w:pPr>
    </w:p>
    <w:p w14:paraId="58DD86EB" w14:textId="5F919A8F" w:rsidR="00D00A6C" w:rsidRPr="00D00A6C" w:rsidRDefault="00D00A6C" w:rsidP="00A51264">
      <w:pPr>
        <w:spacing w:line="480" w:lineRule="auto"/>
        <w:jc w:val="center"/>
        <w:rPr>
          <w:rFonts w:ascii="Arial" w:hAnsi="Arial" w:cs="Arial"/>
          <w:b/>
          <w:bCs/>
          <w:sz w:val="24"/>
          <w:szCs w:val="24"/>
        </w:rPr>
      </w:pPr>
      <w:r w:rsidRPr="00D00A6C">
        <w:rPr>
          <w:rFonts w:ascii="Arial" w:hAnsi="Arial" w:cs="Arial"/>
          <w:b/>
          <w:bCs/>
          <w:sz w:val="24"/>
          <w:szCs w:val="24"/>
        </w:rPr>
        <w:lastRenderedPageBreak/>
        <w:t>Conclusion</w:t>
      </w:r>
    </w:p>
    <w:p w14:paraId="07BB8547" w14:textId="14A2AEBB" w:rsidR="00A51264" w:rsidRDefault="008D2812" w:rsidP="00E80712">
      <w:pPr>
        <w:spacing w:line="480" w:lineRule="auto"/>
        <w:ind w:firstLine="720"/>
        <w:jc w:val="both"/>
        <w:rPr>
          <w:rFonts w:ascii="Arial" w:hAnsi="Arial" w:cs="Arial"/>
          <w:sz w:val="24"/>
          <w:szCs w:val="24"/>
        </w:rPr>
      </w:pPr>
      <w:r>
        <w:rPr>
          <w:rFonts w:ascii="Arial" w:hAnsi="Arial" w:cs="Arial"/>
          <w:sz w:val="24"/>
          <w:szCs w:val="24"/>
        </w:rPr>
        <w:t xml:space="preserve">The development and piloting of CAT-GSH for depression has provided evidence that </w:t>
      </w:r>
      <w:r w:rsidR="00E80712">
        <w:rPr>
          <w:rFonts w:ascii="Arial" w:hAnsi="Arial" w:cs="Arial"/>
          <w:sz w:val="24"/>
          <w:szCs w:val="24"/>
        </w:rPr>
        <w:t xml:space="preserve">this new GSH intervention creates positive change in depression that appear durable, as well as it being a largely acceptable treatment. </w:t>
      </w:r>
      <w:r w:rsidR="00A51264">
        <w:rPr>
          <w:rFonts w:ascii="Arial" w:hAnsi="Arial" w:cs="Arial"/>
          <w:sz w:val="24"/>
          <w:szCs w:val="24"/>
        </w:rPr>
        <w:t>These findings, alongside uptake and attrition rates, are comparable to CBT-GSH and CAT-GSH for anxiety. However, caution should be taken when considering the clinical implications of CAT-GSH for depression due to the small sample size, methodological limitations, and potential influence of bias.</w:t>
      </w:r>
      <w:r w:rsidR="00E80712">
        <w:rPr>
          <w:rFonts w:ascii="Arial" w:hAnsi="Arial" w:cs="Arial"/>
          <w:sz w:val="24"/>
          <w:szCs w:val="24"/>
        </w:rPr>
        <w:t xml:space="preserve"> </w:t>
      </w:r>
      <w:r w:rsidR="00A51264">
        <w:rPr>
          <w:rFonts w:ascii="Arial" w:hAnsi="Arial" w:cs="Arial"/>
          <w:sz w:val="24"/>
          <w:szCs w:val="24"/>
        </w:rPr>
        <w:t xml:space="preserve">Furthermore, improvements can be made to ensure that CAT-GSH is an optimised treatment to be used within </w:t>
      </w:r>
      <w:r w:rsidR="00634262">
        <w:rPr>
          <w:rFonts w:ascii="Arial" w:hAnsi="Arial" w:cs="Arial"/>
          <w:sz w:val="24"/>
          <w:szCs w:val="24"/>
        </w:rPr>
        <w:t xml:space="preserve">NHS </w:t>
      </w:r>
      <w:r w:rsidR="00967C5F">
        <w:rPr>
          <w:rFonts w:ascii="Arial" w:hAnsi="Arial" w:cs="Arial"/>
          <w:sz w:val="24"/>
          <w:szCs w:val="24"/>
        </w:rPr>
        <w:t>Talking Therapies</w:t>
      </w:r>
      <w:r w:rsidR="00A51264">
        <w:rPr>
          <w:rFonts w:ascii="Arial" w:hAnsi="Arial" w:cs="Arial"/>
          <w:sz w:val="24"/>
          <w:szCs w:val="24"/>
        </w:rPr>
        <w:t xml:space="preserve"> services. This includes the refinement of the manual and the completion of a larger-scale </w:t>
      </w:r>
      <w:r w:rsidR="00E80712">
        <w:rPr>
          <w:rFonts w:ascii="Arial" w:hAnsi="Arial" w:cs="Arial"/>
          <w:sz w:val="24"/>
          <w:szCs w:val="24"/>
        </w:rPr>
        <w:t>and more controlled evaluation</w:t>
      </w:r>
      <w:r w:rsidR="00A51264">
        <w:rPr>
          <w:rFonts w:ascii="Arial" w:hAnsi="Arial" w:cs="Arial"/>
          <w:sz w:val="24"/>
          <w:szCs w:val="24"/>
        </w:rPr>
        <w:t xml:space="preserve">. Further research is </w:t>
      </w:r>
      <w:r w:rsidR="00E80712">
        <w:rPr>
          <w:rFonts w:ascii="Arial" w:hAnsi="Arial" w:cs="Arial"/>
          <w:sz w:val="24"/>
          <w:szCs w:val="24"/>
        </w:rPr>
        <w:t>therefore</w:t>
      </w:r>
      <w:r w:rsidR="00A51264">
        <w:rPr>
          <w:rFonts w:ascii="Arial" w:hAnsi="Arial" w:cs="Arial"/>
          <w:sz w:val="24"/>
          <w:szCs w:val="24"/>
        </w:rPr>
        <w:t xml:space="preserve"> needed</w:t>
      </w:r>
      <w:r w:rsidR="00E80712">
        <w:rPr>
          <w:rFonts w:ascii="Arial" w:hAnsi="Arial" w:cs="Arial"/>
          <w:sz w:val="24"/>
          <w:szCs w:val="24"/>
        </w:rPr>
        <w:t xml:space="preserve"> to</w:t>
      </w:r>
      <w:r w:rsidR="00A51264">
        <w:rPr>
          <w:rFonts w:ascii="Arial" w:hAnsi="Arial" w:cs="Arial"/>
          <w:sz w:val="24"/>
          <w:szCs w:val="24"/>
        </w:rPr>
        <w:t xml:space="preserve"> overcome some of the limitations of this study and to complete th</w:t>
      </w:r>
      <w:r w:rsidR="00BD26F4">
        <w:rPr>
          <w:rFonts w:ascii="Arial" w:hAnsi="Arial" w:cs="Arial"/>
          <w:sz w:val="24"/>
          <w:szCs w:val="24"/>
        </w:rPr>
        <w:t>e</w:t>
      </w:r>
      <w:r w:rsidR="00A51264">
        <w:rPr>
          <w:rFonts w:ascii="Arial" w:hAnsi="Arial" w:cs="Arial"/>
          <w:sz w:val="24"/>
          <w:szCs w:val="24"/>
        </w:rPr>
        <w:t xml:space="preserve"> next phase of evaluating this treatment. </w:t>
      </w:r>
    </w:p>
    <w:p w14:paraId="36D124A6" w14:textId="77777777" w:rsidR="00FF5C8B" w:rsidRPr="00D00A6C" w:rsidRDefault="00FF5C8B" w:rsidP="00D00A6C">
      <w:pPr>
        <w:spacing w:line="480" w:lineRule="auto"/>
        <w:jc w:val="both"/>
        <w:rPr>
          <w:rFonts w:ascii="Arial" w:hAnsi="Arial" w:cs="Arial"/>
          <w:sz w:val="24"/>
          <w:szCs w:val="24"/>
        </w:rPr>
      </w:pPr>
    </w:p>
    <w:p w14:paraId="6775242E" w14:textId="77777777" w:rsidR="00F32559" w:rsidRPr="00155198" w:rsidRDefault="00F32559" w:rsidP="00067DCA">
      <w:pPr>
        <w:spacing w:line="480" w:lineRule="auto"/>
        <w:jc w:val="both"/>
        <w:rPr>
          <w:rFonts w:ascii="Arial" w:hAnsi="Arial" w:cs="Arial"/>
          <w:sz w:val="24"/>
          <w:szCs w:val="24"/>
        </w:rPr>
      </w:pPr>
    </w:p>
    <w:p w14:paraId="364C7DAF" w14:textId="77777777" w:rsidR="003F4CA7" w:rsidRDefault="003F4CA7">
      <w:pPr>
        <w:rPr>
          <w:rFonts w:ascii="Arial" w:eastAsia="Times New Roman" w:hAnsi="Arial" w:cs="Arial"/>
          <w:b/>
          <w:bCs/>
          <w:kern w:val="36"/>
          <w:sz w:val="24"/>
          <w:szCs w:val="24"/>
          <w:lang w:eastAsia="en-GB"/>
        </w:rPr>
      </w:pPr>
      <w:bookmarkStart w:id="22" w:name="_Toc81821147"/>
      <w:r>
        <w:rPr>
          <w:rFonts w:ascii="Arial" w:hAnsi="Arial" w:cs="Arial"/>
          <w:sz w:val="24"/>
          <w:szCs w:val="24"/>
        </w:rPr>
        <w:br w:type="page"/>
      </w:r>
    </w:p>
    <w:p w14:paraId="7CF872B4" w14:textId="660DB102" w:rsidR="00F32559" w:rsidRPr="00155198" w:rsidRDefault="00F32559" w:rsidP="00F32559">
      <w:pPr>
        <w:pStyle w:val="Heading1"/>
        <w:spacing w:line="480" w:lineRule="auto"/>
        <w:jc w:val="center"/>
        <w:rPr>
          <w:rFonts w:ascii="Arial" w:hAnsi="Arial" w:cs="Arial"/>
          <w:b w:val="0"/>
          <w:bCs w:val="0"/>
          <w:sz w:val="24"/>
          <w:szCs w:val="24"/>
        </w:rPr>
      </w:pPr>
      <w:bookmarkStart w:id="23" w:name="_Toc166570547"/>
      <w:r w:rsidRPr="00155198">
        <w:rPr>
          <w:rFonts w:ascii="Arial" w:hAnsi="Arial" w:cs="Arial"/>
          <w:sz w:val="24"/>
          <w:szCs w:val="24"/>
        </w:rPr>
        <w:lastRenderedPageBreak/>
        <w:t>References</w:t>
      </w:r>
      <w:bookmarkEnd w:id="22"/>
      <w:bookmarkEnd w:id="23"/>
    </w:p>
    <w:p w14:paraId="05C51D53" w14:textId="2ABB2E67" w:rsidR="006D072A" w:rsidRDefault="006D072A" w:rsidP="00F32559">
      <w:pPr>
        <w:spacing w:line="480" w:lineRule="auto"/>
        <w:rPr>
          <w:rFonts w:ascii="Arial" w:hAnsi="Arial" w:cs="Arial"/>
          <w:sz w:val="24"/>
          <w:szCs w:val="24"/>
          <w:shd w:val="clear" w:color="auto" w:fill="FFFFFF"/>
        </w:rPr>
      </w:pPr>
      <w:r w:rsidRPr="006D072A">
        <w:rPr>
          <w:rFonts w:ascii="Arial" w:hAnsi="Arial" w:cs="Arial"/>
          <w:sz w:val="24"/>
          <w:szCs w:val="24"/>
          <w:shd w:val="clear" w:color="auto" w:fill="FFFFFF"/>
        </w:rPr>
        <w:t xml:space="preserve">Ali, S., Rhodes, L., Moreea, O., McMillan, D., Gilbody, S., Leach, C., Lucock, M., </w:t>
      </w:r>
      <w:r>
        <w:rPr>
          <w:rFonts w:ascii="Arial" w:hAnsi="Arial" w:cs="Arial"/>
          <w:sz w:val="24"/>
          <w:szCs w:val="24"/>
          <w:shd w:val="clear" w:color="auto" w:fill="FFFFFF"/>
        </w:rPr>
        <w:tab/>
      </w:r>
      <w:r w:rsidRPr="006D072A">
        <w:rPr>
          <w:rFonts w:ascii="Arial" w:hAnsi="Arial" w:cs="Arial"/>
          <w:sz w:val="24"/>
          <w:szCs w:val="24"/>
          <w:shd w:val="clear" w:color="auto" w:fill="FFFFFF"/>
        </w:rPr>
        <w:t xml:space="preserve">Lutz, W., &amp; Delgadillo, J. (2017). How durable is the effect of low intensity CBT </w:t>
      </w:r>
      <w:r>
        <w:rPr>
          <w:rFonts w:ascii="Arial" w:hAnsi="Arial" w:cs="Arial"/>
          <w:sz w:val="24"/>
          <w:szCs w:val="24"/>
          <w:shd w:val="clear" w:color="auto" w:fill="FFFFFF"/>
        </w:rPr>
        <w:tab/>
      </w:r>
      <w:r w:rsidRPr="006D072A">
        <w:rPr>
          <w:rFonts w:ascii="Arial" w:hAnsi="Arial" w:cs="Arial"/>
          <w:sz w:val="24"/>
          <w:szCs w:val="24"/>
          <w:shd w:val="clear" w:color="auto" w:fill="FFFFFF"/>
        </w:rPr>
        <w:t xml:space="preserve">for depression and anxiety? Remission and relapse in a longitudinal cohort </w:t>
      </w:r>
      <w:r>
        <w:rPr>
          <w:rFonts w:ascii="Arial" w:hAnsi="Arial" w:cs="Arial"/>
          <w:sz w:val="24"/>
          <w:szCs w:val="24"/>
          <w:shd w:val="clear" w:color="auto" w:fill="FFFFFF"/>
        </w:rPr>
        <w:tab/>
      </w:r>
      <w:r w:rsidRPr="006D072A">
        <w:rPr>
          <w:rFonts w:ascii="Arial" w:hAnsi="Arial" w:cs="Arial"/>
          <w:sz w:val="24"/>
          <w:szCs w:val="24"/>
          <w:shd w:val="clear" w:color="auto" w:fill="FFFFFF"/>
        </w:rPr>
        <w:t xml:space="preserve">study. </w:t>
      </w:r>
      <w:r w:rsidRPr="006D072A">
        <w:rPr>
          <w:rFonts w:ascii="Arial" w:hAnsi="Arial" w:cs="Arial"/>
          <w:i/>
          <w:iCs/>
          <w:sz w:val="24"/>
          <w:szCs w:val="24"/>
          <w:shd w:val="clear" w:color="auto" w:fill="FFFFFF"/>
        </w:rPr>
        <w:t>Behaviour Research and Therapy</w:t>
      </w:r>
      <w:r w:rsidRPr="006D072A">
        <w:rPr>
          <w:rFonts w:ascii="Arial" w:hAnsi="Arial" w:cs="Arial"/>
          <w:sz w:val="24"/>
          <w:szCs w:val="24"/>
          <w:shd w:val="clear" w:color="auto" w:fill="FFFFFF"/>
        </w:rPr>
        <w:t xml:space="preserve">, 94, 1–8. </w:t>
      </w:r>
      <w:r>
        <w:rPr>
          <w:rFonts w:ascii="Arial" w:hAnsi="Arial" w:cs="Arial"/>
          <w:sz w:val="24"/>
          <w:szCs w:val="24"/>
          <w:shd w:val="clear" w:color="auto" w:fill="FFFFFF"/>
        </w:rPr>
        <w:tab/>
      </w:r>
      <w:hyperlink r:id="rId63" w:history="1">
        <w:r w:rsidR="00624C38" w:rsidRPr="00FD253C">
          <w:rPr>
            <w:rStyle w:val="Hyperlink"/>
            <w:rFonts w:ascii="Arial" w:hAnsi="Arial" w:cs="Arial"/>
            <w:sz w:val="24"/>
            <w:szCs w:val="24"/>
            <w:shd w:val="clear" w:color="auto" w:fill="FFFFFF"/>
          </w:rPr>
          <w:t>https://doi.org/10.1016/j.brat.2017.04.006</w:t>
        </w:r>
      </w:hyperlink>
    </w:p>
    <w:p w14:paraId="6EBA247B" w14:textId="2AD92978" w:rsidR="00624C38" w:rsidRDefault="00624C38" w:rsidP="00F32559">
      <w:pPr>
        <w:spacing w:line="480" w:lineRule="auto"/>
        <w:rPr>
          <w:rFonts w:ascii="Arial" w:hAnsi="Arial" w:cs="Arial"/>
          <w:sz w:val="24"/>
          <w:szCs w:val="24"/>
          <w:shd w:val="clear" w:color="auto" w:fill="FFFFFF"/>
        </w:rPr>
      </w:pPr>
      <w:r w:rsidRPr="00624C38">
        <w:rPr>
          <w:rFonts w:ascii="Arial" w:hAnsi="Arial" w:cs="Arial"/>
          <w:sz w:val="24"/>
          <w:szCs w:val="24"/>
          <w:shd w:val="clear" w:color="auto" w:fill="FFFFFF"/>
        </w:rPr>
        <w:t xml:space="preserve">Baguley, C., Farrand, P., Hope, R., Leibowitz, J., Lovell, K., Lucock, M., O’Neill, </w:t>
      </w:r>
      <w:r w:rsidRPr="00624C38">
        <w:rPr>
          <w:rFonts w:ascii="Arial" w:hAnsi="Arial" w:cs="Arial"/>
          <w:sz w:val="24"/>
          <w:szCs w:val="24"/>
          <w:shd w:val="clear" w:color="auto" w:fill="FFFFFF"/>
        </w:rPr>
        <w:br/>
      </w:r>
      <w:r w:rsidRPr="00624C38">
        <w:rPr>
          <w:rFonts w:ascii="Arial" w:hAnsi="Arial" w:cs="Arial"/>
          <w:sz w:val="24"/>
          <w:szCs w:val="24"/>
          <w:shd w:val="clear" w:color="auto" w:fill="FFFFFF"/>
        </w:rPr>
        <w:tab/>
        <w:t xml:space="preserve">C., Paxton, R., Pilling, S., Richards, D., Turpin, G., White, J., and </w:t>
      </w:r>
      <w:r w:rsidRPr="00624C38">
        <w:rPr>
          <w:rFonts w:ascii="Arial" w:hAnsi="Arial" w:cs="Arial"/>
          <w:sz w:val="24"/>
          <w:szCs w:val="24"/>
          <w:shd w:val="clear" w:color="auto" w:fill="FFFFFF"/>
        </w:rPr>
        <w:br/>
      </w:r>
      <w:r w:rsidRPr="00624C38">
        <w:rPr>
          <w:rFonts w:ascii="Arial" w:hAnsi="Arial" w:cs="Arial"/>
          <w:sz w:val="24"/>
          <w:szCs w:val="24"/>
          <w:shd w:val="clear" w:color="auto" w:fill="FFFFFF"/>
        </w:rPr>
        <w:tab/>
        <w:t xml:space="preserve">Williams, C. (2010). </w:t>
      </w:r>
      <w:r w:rsidRPr="00624C38">
        <w:rPr>
          <w:rFonts w:ascii="Arial" w:hAnsi="Arial" w:cs="Arial"/>
          <w:i/>
          <w:iCs/>
          <w:sz w:val="24"/>
          <w:szCs w:val="24"/>
          <w:shd w:val="clear" w:color="auto" w:fill="FFFFFF"/>
        </w:rPr>
        <w:t xml:space="preserve">Good practice guidance on the use of self-help </w:t>
      </w:r>
      <w:r w:rsidRPr="00624C38">
        <w:rPr>
          <w:rFonts w:ascii="Arial" w:hAnsi="Arial" w:cs="Arial"/>
          <w:i/>
          <w:iCs/>
          <w:sz w:val="24"/>
          <w:szCs w:val="24"/>
          <w:shd w:val="clear" w:color="auto" w:fill="FFFFFF"/>
        </w:rPr>
        <w:br/>
      </w:r>
      <w:r w:rsidRPr="00624C38">
        <w:rPr>
          <w:rFonts w:ascii="Arial" w:hAnsi="Arial" w:cs="Arial"/>
          <w:i/>
          <w:iCs/>
          <w:sz w:val="24"/>
          <w:szCs w:val="24"/>
          <w:shd w:val="clear" w:color="auto" w:fill="FFFFFF"/>
        </w:rPr>
        <w:tab/>
        <w:t>materials within IAPT services</w:t>
      </w:r>
      <w:r w:rsidRPr="00624C38">
        <w:rPr>
          <w:rFonts w:ascii="Arial" w:hAnsi="Arial" w:cs="Arial"/>
          <w:sz w:val="24"/>
          <w:szCs w:val="24"/>
          <w:shd w:val="clear" w:color="auto" w:fill="FFFFFF"/>
        </w:rPr>
        <w:t xml:space="preserve">. Technical Report. Increasing Access to </w:t>
      </w:r>
      <w:r w:rsidRPr="00624C38">
        <w:rPr>
          <w:rFonts w:ascii="Arial" w:hAnsi="Arial" w:cs="Arial"/>
          <w:sz w:val="24"/>
          <w:szCs w:val="24"/>
          <w:shd w:val="clear" w:color="auto" w:fill="FFFFFF"/>
        </w:rPr>
        <w:br/>
      </w:r>
      <w:r w:rsidRPr="00624C38">
        <w:rPr>
          <w:rFonts w:ascii="Arial" w:hAnsi="Arial" w:cs="Arial"/>
          <w:sz w:val="24"/>
          <w:szCs w:val="24"/>
          <w:shd w:val="clear" w:color="auto" w:fill="FFFFFF"/>
        </w:rPr>
        <w:tab/>
        <w:t xml:space="preserve">Psychological Therapies. </w:t>
      </w:r>
      <w:r w:rsidRPr="00624C38">
        <w:rPr>
          <w:rFonts w:ascii="Arial" w:hAnsi="Arial" w:cs="Arial"/>
          <w:sz w:val="24"/>
          <w:szCs w:val="24"/>
          <w:shd w:val="clear" w:color="auto" w:fill="FFFFFF"/>
        </w:rPr>
        <w:tab/>
        <w:t>https://www.researchgate.net/publication/277031192_Good_practice_guid</w:t>
      </w:r>
      <w:r w:rsidRPr="00624C38">
        <w:rPr>
          <w:rFonts w:ascii="Arial" w:hAnsi="Arial" w:cs="Arial"/>
          <w:sz w:val="24"/>
          <w:szCs w:val="24"/>
          <w:shd w:val="clear" w:color="auto" w:fill="FFFFFF"/>
        </w:rPr>
        <w:tab/>
      </w:r>
      <w:proofErr w:type="spellStart"/>
      <w:r w:rsidRPr="00624C38">
        <w:rPr>
          <w:rFonts w:ascii="Arial" w:hAnsi="Arial" w:cs="Arial"/>
          <w:sz w:val="24"/>
          <w:szCs w:val="24"/>
          <w:shd w:val="clear" w:color="auto" w:fill="FFFFFF"/>
        </w:rPr>
        <w:t>ance_on_the_use_of_self-help_materials_within_IAPT_services</w:t>
      </w:r>
      <w:proofErr w:type="spellEnd"/>
    </w:p>
    <w:p w14:paraId="62555295" w14:textId="7429E1B7" w:rsidR="00F32559" w:rsidRPr="00155198" w:rsidRDefault="00F32559" w:rsidP="00F32559">
      <w:pPr>
        <w:spacing w:line="480" w:lineRule="auto"/>
        <w:rPr>
          <w:rStyle w:val="Hyperlink"/>
          <w:rFonts w:ascii="Arial" w:hAnsi="Arial" w:cs="Arial"/>
          <w:color w:val="auto"/>
          <w:sz w:val="24"/>
          <w:szCs w:val="24"/>
          <w:shd w:val="clear" w:color="auto" w:fill="FFFFFF"/>
        </w:rPr>
      </w:pPr>
      <w:r w:rsidRPr="00155198">
        <w:rPr>
          <w:rFonts w:ascii="Arial" w:hAnsi="Arial" w:cs="Arial"/>
          <w:sz w:val="24"/>
          <w:szCs w:val="24"/>
          <w:shd w:val="clear" w:color="auto" w:fill="FFFFFF"/>
        </w:rPr>
        <w:t xml:space="preserve">Balmain, N., Melia, Y., Dent, H., &amp; Smith, K. (2020). A systematic review of service </w:t>
      </w:r>
      <w:r w:rsidR="006301AC">
        <w:rPr>
          <w:rFonts w:ascii="Arial" w:hAnsi="Arial" w:cs="Arial"/>
          <w:sz w:val="24"/>
          <w:szCs w:val="24"/>
          <w:shd w:val="clear" w:color="auto" w:fill="FFFFFF"/>
        </w:rPr>
        <w:tab/>
      </w:r>
      <w:r w:rsidRPr="00155198">
        <w:rPr>
          <w:rFonts w:ascii="Arial" w:hAnsi="Arial" w:cs="Arial"/>
          <w:sz w:val="24"/>
          <w:szCs w:val="24"/>
          <w:shd w:val="clear" w:color="auto" w:fill="FFFFFF"/>
        </w:rPr>
        <w:t xml:space="preserve">user’s </w:t>
      </w:r>
      <w:r w:rsidRPr="00155198">
        <w:rPr>
          <w:rFonts w:ascii="Arial" w:hAnsi="Arial" w:cs="Arial"/>
          <w:sz w:val="24"/>
          <w:szCs w:val="24"/>
          <w:shd w:val="clear" w:color="auto" w:fill="FFFFFF"/>
        </w:rPr>
        <w:tab/>
        <w:t>experience of cognitive analytic therapy (CAT). </w:t>
      </w:r>
      <w:r w:rsidRPr="00155198">
        <w:rPr>
          <w:rFonts w:ascii="Arial" w:hAnsi="Arial" w:cs="Arial"/>
          <w:i/>
          <w:iCs/>
          <w:sz w:val="24"/>
          <w:szCs w:val="24"/>
          <w:shd w:val="clear" w:color="auto" w:fill="FFFFFF"/>
        </w:rPr>
        <w:t xml:space="preserve">Psychology and </w:t>
      </w:r>
      <w:r w:rsidR="006301AC">
        <w:rPr>
          <w:rFonts w:ascii="Arial" w:hAnsi="Arial" w:cs="Arial"/>
          <w:i/>
          <w:iCs/>
          <w:sz w:val="24"/>
          <w:szCs w:val="24"/>
          <w:shd w:val="clear" w:color="auto" w:fill="FFFFFF"/>
        </w:rPr>
        <w:tab/>
      </w:r>
      <w:r w:rsidRPr="00155198">
        <w:rPr>
          <w:rFonts w:ascii="Arial" w:hAnsi="Arial" w:cs="Arial"/>
          <w:i/>
          <w:iCs/>
          <w:sz w:val="24"/>
          <w:szCs w:val="24"/>
          <w:shd w:val="clear" w:color="auto" w:fill="FFFFFF"/>
        </w:rPr>
        <w:t>Psychotherapy</w:t>
      </w:r>
      <w:r w:rsidR="006301AC">
        <w:rPr>
          <w:rFonts w:ascii="Arial" w:hAnsi="Arial" w:cs="Arial"/>
          <w:i/>
          <w:iCs/>
          <w:sz w:val="24"/>
          <w:szCs w:val="24"/>
          <w:shd w:val="clear" w:color="auto" w:fill="FFFFFF"/>
        </w:rPr>
        <w:t xml:space="preserve">: </w:t>
      </w:r>
      <w:r w:rsidRPr="00155198">
        <w:rPr>
          <w:rFonts w:ascii="Arial" w:hAnsi="Arial" w:cs="Arial"/>
          <w:i/>
          <w:iCs/>
          <w:sz w:val="24"/>
          <w:szCs w:val="24"/>
          <w:shd w:val="clear" w:color="auto" w:fill="FFFFFF"/>
        </w:rPr>
        <w:t>Theory, Research and Practice</w:t>
      </w:r>
      <w:r w:rsidRPr="00155198">
        <w:rPr>
          <w:rFonts w:ascii="Arial" w:hAnsi="Arial" w:cs="Arial"/>
          <w:sz w:val="24"/>
          <w:szCs w:val="24"/>
          <w:shd w:val="clear" w:color="auto" w:fill="FFFFFF"/>
        </w:rPr>
        <w:t xml:space="preserve">, </w:t>
      </w:r>
      <w:r w:rsidRPr="006301AC">
        <w:rPr>
          <w:rFonts w:ascii="Arial" w:hAnsi="Arial" w:cs="Arial"/>
          <w:sz w:val="24"/>
          <w:szCs w:val="24"/>
          <w:shd w:val="clear" w:color="auto" w:fill="FFFFFF"/>
        </w:rPr>
        <w:t>94(1), 36-63.</w:t>
      </w:r>
      <w:r w:rsidRPr="00155198">
        <w:rPr>
          <w:rFonts w:ascii="Arial" w:hAnsi="Arial" w:cs="Arial"/>
          <w:sz w:val="24"/>
          <w:szCs w:val="24"/>
          <w:shd w:val="clear" w:color="auto" w:fill="FFFFFF"/>
        </w:rPr>
        <w:t xml:space="preserve"> </w:t>
      </w:r>
      <w:r w:rsidR="006301AC">
        <w:rPr>
          <w:rFonts w:ascii="Arial" w:hAnsi="Arial" w:cs="Arial"/>
          <w:sz w:val="24"/>
          <w:szCs w:val="24"/>
          <w:shd w:val="clear" w:color="auto" w:fill="FFFFFF"/>
        </w:rPr>
        <w:tab/>
      </w:r>
      <w:r w:rsidR="006301AC" w:rsidRPr="00E819B7">
        <w:rPr>
          <w:rFonts w:ascii="Arial" w:hAnsi="Arial" w:cs="Arial"/>
          <w:sz w:val="24"/>
          <w:szCs w:val="24"/>
          <w:shd w:val="clear" w:color="auto" w:fill="FFFFFF"/>
        </w:rPr>
        <w:t>https://doi.org/10.1111/papt.12305</w:t>
      </w:r>
    </w:p>
    <w:p w14:paraId="4143CFB1" w14:textId="2C02B9F9"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Boswell, J. F., Anderson, L. M., Oswald, J. M., Reilly, E. E., Gorrell, S., &amp; Anderson, </w:t>
      </w:r>
      <w:r w:rsidR="006301AC">
        <w:rPr>
          <w:rFonts w:ascii="Arial" w:hAnsi="Arial" w:cs="Arial"/>
          <w:sz w:val="24"/>
          <w:szCs w:val="24"/>
          <w:shd w:val="clear" w:color="auto" w:fill="FFFFFF"/>
        </w:rPr>
        <w:tab/>
      </w:r>
      <w:r w:rsidRPr="00155198">
        <w:rPr>
          <w:rFonts w:ascii="Arial" w:hAnsi="Arial" w:cs="Arial"/>
          <w:sz w:val="24"/>
          <w:szCs w:val="24"/>
          <w:shd w:val="clear" w:color="auto" w:fill="FFFFFF"/>
        </w:rPr>
        <w:t>D. A.</w:t>
      </w:r>
      <w:r w:rsidR="006301AC">
        <w:rPr>
          <w:rFonts w:ascii="Arial" w:hAnsi="Arial" w:cs="Arial"/>
          <w:sz w:val="24"/>
          <w:szCs w:val="24"/>
          <w:shd w:val="clear" w:color="auto" w:fill="FFFFFF"/>
        </w:rPr>
        <w:t xml:space="preserve"> </w:t>
      </w:r>
      <w:r w:rsidRPr="00155198">
        <w:rPr>
          <w:rFonts w:ascii="Arial" w:hAnsi="Arial" w:cs="Arial"/>
          <w:sz w:val="24"/>
          <w:szCs w:val="24"/>
          <w:shd w:val="clear" w:color="auto" w:fill="FFFFFF"/>
        </w:rPr>
        <w:t xml:space="preserve">(2019). A preliminary naturalistic clinical case series study of the </w:t>
      </w:r>
      <w:r w:rsidR="006301AC">
        <w:rPr>
          <w:rFonts w:ascii="Arial" w:hAnsi="Arial" w:cs="Arial"/>
          <w:sz w:val="24"/>
          <w:szCs w:val="24"/>
          <w:shd w:val="clear" w:color="auto" w:fill="FFFFFF"/>
        </w:rPr>
        <w:tab/>
      </w:r>
      <w:r w:rsidRPr="00155198">
        <w:rPr>
          <w:rFonts w:ascii="Arial" w:hAnsi="Arial" w:cs="Arial"/>
          <w:sz w:val="24"/>
          <w:szCs w:val="24"/>
          <w:shd w:val="clear" w:color="auto" w:fill="FFFFFF"/>
        </w:rPr>
        <w:t xml:space="preserve">feasibility and impact of interoceptive exposure for eating disorders. </w:t>
      </w:r>
      <w:r w:rsidRPr="006301AC">
        <w:rPr>
          <w:rFonts w:ascii="Arial" w:hAnsi="Arial" w:cs="Arial"/>
          <w:i/>
          <w:iCs/>
          <w:sz w:val="24"/>
          <w:szCs w:val="24"/>
          <w:shd w:val="clear" w:color="auto" w:fill="FFFFFF"/>
        </w:rPr>
        <w:t xml:space="preserve">Behaviour </w:t>
      </w:r>
      <w:r w:rsidR="006301AC">
        <w:rPr>
          <w:rFonts w:ascii="Arial" w:hAnsi="Arial" w:cs="Arial"/>
          <w:i/>
          <w:iCs/>
          <w:sz w:val="24"/>
          <w:szCs w:val="24"/>
          <w:shd w:val="clear" w:color="auto" w:fill="FFFFFF"/>
        </w:rPr>
        <w:tab/>
        <w:t>R</w:t>
      </w:r>
      <w:r w:rsidRPr="006301AC">
        <w:rPr>
          <w:rFonts w:ascii="Arial" w:hAnsi="Arial" w:cs="Arial"/>
          <w:i/>
          <w:iCs/>
          <w:sz w:val="24"/>
          <w:szCs w:val="24"/>
          <w:shd w:val="clear" w:color="auto" w:fill="FFFFFF"/>
        </w:rPr>
        <w:t xml:space="preserve">esearch and </w:t>
      </w:r>
      <w:r w:rsidR="006301AC">
        <w:rPr>
          <w:rFonts w:ascii="Arial" w:hAnsi="Arial" w:cs="Arial"/>
          <w:i/>
          <w:iCs/>
          <w:sz w:val="24"/>
          <w:szCs w:val="24"/>
          <w:shd w:val="clear" w:color="auto" w:fill="FFFFFF"/>
        </w:rPr>
        <w:t>T</w:t>
      </w:r>
      <w:r w:rsidRPr="006301AC">
        <w:rPr>
          <w:rFonts w:ascii="Arial" w:hAnsi="Arial" w:cs="Arial"/>
          <w:i/>
          <w:iCs/>
          <w:sz w:val="24"/>
          <w:szCs w:val="24"/>
          <w:shd w:val="clear" w:color="auto" w:fill="FFFFFF"/>
        </w:rPr>
        <w:t>herapy</w:t>
      </w:r>
      <w:r w:rsidRPr="00155198">
        <w:rPr>
          <w:rFonts w:ascii="Arial" w:hAnsi="Arial" w:cs="Arial"/>
          <w:sz w:val="24"/>
          <w:szCs w:val="24"/>
          <w:shd w:val="clear" w:color="auto" w:fill="FFFFFF"/>
        </w:rPr>
        <w:t>, 117, 54-64.</w:t>
      </w:r>
      <w:r w:rsidRPr="00155198">
        <w:rPr>
          <w:rFonts w:ascii="Arial" w:hAnsi="Arial" w:cs="Arial"/>
          <w:sz w:val="24"/>
          <w:szCs w:val="24"/>
        </w:rPr>
        <w:t xml:space="preserve"> </w:t>
      </w:r>
      <w:r w:rsidRPr="00155198">
        <w:rPr>
          <w:rFonts w:ascii="Arial" w:hAnsi="Arial" w:cs="Arial"/>
          <w:sz w:val="24"/>
          <w:szCs w:val="24"/>
          <w:shd w:val="clear" w:color="auto" w:fill="FFFFFF"/>
        </w:rPr>
        <w:t>https://doi.org/10.1016/j.brat.2019.02.004</w:t>
      </w:r>
    </w:p>
    <w:p w14:paraId="61838CC5" w14:textId="7903988E"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Bowen, D. J., Kreuter, M., Spring, B., </w:t>
      </w:r>
      <w:proofErr w:type="spellStart"/>
      <w:r w:rsidRPr="00155198">
        <w:rPr>
          <w:rFonts w:ascii="Arial" w:hAnsi="Arial" w:cs="Arial"/>
          <w:sz w:val="24"/>
          <w:szCs w:val="24"/>
          <w:shd w:val="clear" w:color="auto" w:fill="FFFFFF"/>
        </w:rPr>
        <w:t>Cofta</w:t>
      </w:r>
      <w:proofErr w:type="spellEnd"/>
      <w:r w:rsidRPr="00155198">
        <w:rPr>
          <w:rFonts w:ascii="Arial" w:hAnsi="Arial" w:cs="Arial"/>
          <w:sz w:val="24"/>
          <w:szCs w:val="24"/>
          <w:shd w:val="clear" w:color="auto" w:fill="FFFFFF"/>
        </w:rPr>
        <w:t xml:space="preserve">-Woerpel, L., Linnan, L., Weiner, D., </w:t>
      </w:r>
      <w:r w:rsidR="003F4CA7">
        <w:rPr>
          <w:rFonts w:ascii="Arial" w:hAnsi="Arial" w:cs="Arial"/>
          <w:sz w:val="24"/>
          <w:szCs w:val="24"/>
          <w:shd w:val="clear" w:color="auto" w:fill="FFFFFF"/>
        </w:rPr>
        <w:tab/>
      </w:r>
      <w:r w:rsidRPr="00155198">
        <w:rPr>
          <w:rFonts w:ascii="Arial" w:hAnsi="Arial" w:cs="Arial"/>
          <w:sz w:val="24"/>
          <w:szCs w:val="24"/>
          <w:shd w:val="clear" w:color="auto" w:fill="FFFFFF"/>
        </w:rPr>
        <w:t xml:space="preserve">Bakken, S., Kaplan, C., </w:t>
      </w:r>
      <w:proofErr w:type="spellStart"/>
      <w:r w:rsidRPr="00155198">
        <w:rPr>
          <w:rFonts w:ascii="Arial" w:hAnsi="Arial" w:cs="Arial"/>
          <w:sz w:val="24"/>
          <w:szCs w:val="24"/>
          <w:shd w:val="clear" w:color="auto" w:fill="FFFFFF"/>
        </w:rPr>
        <w:t>Squies</w:t>
      </w:r>
      <w:proofErr w:type="spellEnd"/>
      <w:r w:rsidRPr="00155198">
        <w:rPr>
          <w:rFonts w:ascii="Arial" w:hAnsi="Arial" w:cs="Arial"/>
          <w:sz w:val="24"/>
          <w:szCs w:val="24"/>
          <w:shd w:val="clear" w:color="auto" w:fill="FFFFFF"/>
        </w:rPr>
        <w:t xml:space="preserve">, L., Fabrizio, C., &amp; Fernandez, M. (2009). How </w:t>
      </w:r>
      <w:r w:rsidR="003F4CA7">
        <w:rPr>
          <w:rFonts w:ascii="Arial" w:hAnsi="Arial" w:cs="Arial"/>
          <w:sz w:val="24"/>
          <w:szCs w:val="24"/>
          <w:shd w:val="clear" w:color="auto" w:fill="FFFFFF"/>
        </w:rPr>
        <w:lastRenderedPageBreak/>
        <w:tab/>
      </w:r>
      <w:r w:rsidRPr="00155198">
        <w:rPr>
          <w:rFonts w:ascii="Arial" w:hAnsi="Arial" w:cs="Arial"/>
          <w:sz w:val="24"/>
          <w:szCs w:val="24"/>
          <w:shd w:val="clear" w:color="auto" w:fill="FFFFFF"/>
        </w:rPr>
        <w:t>we design feasibility studies. </w:t>
      </w:r>
      <w:r w:rsidRPr="00155198">
        <w:rPr>
          <w:rFonts w:ascii="Arial" w:hAnsi="Arial" w:cs="Arial"/>
          <w:i/>
          <w:iCs/>
          <w:sz w:val="24"/>
          <w:szCs w:val="24"/>
          <w:shd w:val="clear" w:color="auto" w:fill="FFFFFF"/>
        </w:rPr>
        <w:t xml:space="preserve">American </w:t>
      </w:r>
      <w:r w:rsidR="003F4CA7">
        <w:rPr>
          <w:rFonts w:ascii="Arial" w:hAnsi="Arial" w:cs="Arial"/>
          <w:i/>
          <w:iCs/>
          <w:sz w:val="24"/>
          <w:szCs w:val="24"/>
          <w:shd w:val="clear" w:color="auto" w:fill="FFFFFF"/>
        </w:rPr>
        <w:t>J</w:t>
      </w:r>
      <w:r w:rsidRPr="00155198">
        <w:rPr>
          <w:rFonts w:ascii="Arial" w:hAnsi="Arial" w:cs="Arial"/>
          <w:i/>
          <w:iCs/>
          <w:sz w:val="24"/>
          <w:szCs w:val="24"/>
          <w:shd w:val="clear" w:color="auto" w:fill="FFFFFF"/>
        </w:rPr>
        <w:t xml:space="preserve">ournal of </w:t>
      </w:r>
      <w:r w:rsidR="003F4CA7">
        <w:rPr>
          <w:rFonts w:ascii="Arial" w:hAnsi="Arial" w:cs="Arial"/>
          <w:i/>
          <w:iCs/>
          <w:sz w:val="24"/>
          <w:szCs w:val="24"/>
          <w:shd w:val="clear" w:color="auto" w:fill="FFFFFF"/>
        </w:rPr>
        <w:t>P</w:t>
      </w:r>
      <w:r w:rsidRPr="00155198">
        <w:rPr>
          <w:rFonts w:ascii="Arial" w:hAnsi="Arial" w:cs="Arial"/>
          <w:i/>
          <w:iCs/>
          <w:sz w:val="24"/>
          <w:szCs w:val="24"/>
          <w:shd w:val="clear" w:color="auto" w:fill="FFFFFF"/>
        </w:rPr>
        <w:t xml:space="preserve">reventive </w:t>
      </w:r>
      <w:r w:rsidR="003F4CA7">
        <w:rPr>
          <w:rFonts w:ascii="Arial" w:hAnsi="Arial" w:cs="Arial"/>
          <w:i/>
          <w:iCs/>
          <w:sz w:val="24"/>
          <w:szCs w:val="24"/>
          <w:shd w:val="clear" w:color="auto" w:fill="FFFFFF"/>
        </w:rPr>
        <w:t>M</w:t>
      </w:r>
      <w:r w:rsidRPr="00155198">
        <w:rPr>
          <w:rFonts w:ascii="Arial" w:hAnsi="Arial" w:cs="Arial"/>
          <w:i/>
          <w:iCs/>
          <w:sz w:val="24"/>
          <w:szCs w:val="24"/>
          <w:shd w:val="clear" w:color="auto" w:fill="FFFFFF"/>
        </w:rPr>
        <w:t>edicine</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36</w:t>
      </w:r>
      <w:r w:rsidRPr="00155198">
        <w:rPr>
          <w:rFonts w:ascii="Arial" w:hAnsi="Arial" w:cs="Arial"/>
          <w:sz w:val="24"/>
          <w:szCs w:val="24"/>
          <w:shd w:val="clear" w:color="auto" w:fill="FFFFFF"/>
        </w:rPr>
        <w:t xml:space="preserve">(5), </w:t>
      </w:r>
      <w:r w:rsidR="003F4CA7">
        <w:rPr>
          <w:rFonts w:ascii="Arial" w:hAnsi="Arial" w:cs="Arial"/>
          <w:sz w:val="24"/>
          <w:szCs w:val="24"/>
          <w:shd w:val="clear" w:color="auto" w:fill="FFFFFF"/>
        </w:rPr>
        <w:tab/>
      </w:r>
      <w:r w:rsidRPr="00155198">
        <w:rPr>
          <w:rFonts w:ascii="Arial" w:hAnsi="Arial" w:cs="Arial"/>
          <w:sz w:val="24"/>
          <w:szCs w:val="24"/>
          <w:shd w:val="clear" w:color="auto" w:fill="FFFFFF"/>
        </w:rPr>
        <w:t>452-457.</w:t>
      </w:r>
      <w:r w:rsidRPr="00155198">
        <w:rPr>
          <w:rFonts w:ascii="Arial" w:hAnsi="Arial" w:cs="Arial"/>
          <w:sz w:val="24"/>
          <w:szCs w:val="24"/>
        </w:rPr>
        <w:t xml:space="preserve"> </w:t>
      </w:r>
      <w:r w:rsidRPr="00155198">
        <w:rPr>
          <w:rFonts w:ascii="Arial" w:hAnsi="Arial" w:cs="Arial"/>
          <w:sz w:val="24"/>
          <w:szCs w:val="24"/>
          <w:shd w:val="clear" w:color="auto" w:fill="FFFFFF"/>
        </w:rPr>
        <w:t>https://doi.org/10.1016/j.amepre.2009.02.002</w:t>
      </w:r>
    </w:p>
    <w:p w14:paraId="0EBC48BF" w14:textId="5CD31B4B"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Bower, P., &amp; Gilbody, S. (2005). Stepped care in psychological therapies: </w:t>
      </w:r>
      <w:r w:rsidR="003F4CA7">
        <w:rPr>
          <w:rFonts w:ascii="Arial" w:hAnsi="Arial" w:cs="Arial"/>
          <w:sz w:val="24"/>
          <w:szCs w:val="24"/>
          <w:shd w:val="clear" w:color="auto" w:fill="FFFFFF"/>
        </w:rPr>
        <w:t>A</w:t>
      </w:r>
      <w:r w:rsidRPr="00155198">
        <w:rPr>
          <w:rFonts w:ascii="Arial" w:hAnsi="Arial" w:cs="Arial"/>
          <w:sz w:val="24"/>
          <w:szCs w:val="24"/>
          <w:shd w:val="clear" w:color="auto" w:fill="FFFFFF"/>
        </w:rPr>
        <w:t xml:space="preserve">ccess, </w:t>
      </w:r>
      <w:r w:rsidRPr="00155198">
        <w:rPr>
          <w:rFonts w:ascii="Arial" w:hAnsi="Arial" w:cs="Arial"/>
          <w:sz w:val="24"/>
          <w:szCs w:val="24"/>
          <w:shd w:val="clear" w:color="auto" w:fill="FFFFFF"/>
        </w:rPr>
        <w:tab/>
        <w:t xml:space="preserve">effectiveness, and efficiency: </w:t>
      </w:r>
      <w:r w:rsidR="003F4CA7">
        <w:rPr>
          <w:rFonts w:ascii="Arial" w:hAnsi="Arial" w:cs="Arial"/>
          <w:sz w:val="24"/>
          <w:szCs w:val="24"/>
          <w:shd w:val="clear" w:color="auto" w:fill="FFFFFF"/>
        </w:rPr>
        <w:t>N</w:t>
      </w:r>
      <w:r w:rsidRPr="00155198">
        <w:rPr>
          <w:rFonts w:ascii="Arial" w:hAnsi="Arial" w:cs="Arial"/>
          <w:sz w:val="24"/>
          <w:szCs w:val="24"/>
          <w:shd w:val="clear" w:color="auto" w:fill="FFFFFF"/>
        </w:rPr>
        <w:t>arrative literature review. </w:t>
      </w:r>
      <w:r w:rsidRPr="00155198">
        <w:rPr>
          <w:rFonts w:ascii="Arial" w:hAnsi="Arial" w:cs="Arial"/>
          <w:i/>
          <w:iCs/>
          <w:sz w:val="24"/>
          <w:szCs w:val="24"/>
          <w:shd w:val="clear" w:color="auto" w:fill="FFFFFF"/>
        </w:rPr>
        <w:t xml:space="preserve">The British Journal of </w:t>
      </w:r>
      <w:r w:rsidRPr="00155198">
        <w:rPr>
          <w:rFonts w:ascii="Arial" w:hAnsi="Arial" w:cs="Arial"/>
          <w:i/>
          <w:iCs/>
          <w:sz w:val="24"/>
          <w:szCs w:val="24"/>
          <w:shd w:val="clear" w:color="auto" w:fill="FFFFFF"/>
        </w:rPr>
        <w:tab/>
        <w:t>Psychiatry</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186</w:t>
      </w:r>
      <w:r w:rsidRPr="00155198">
        <w:rPr>
          <w:rFonts w:ascii="Arial" w:hAnsi="Arial" w:cs="Arial"/>
          <w:sz w:val="24"/>
          <w:szCs w:val="24"/>
          <w:shd w:val="clear" w:color="auto" w:fill="FFFFFF"/>
        </w:rPr>
        <w:t>(1), 11-17.</w:t>
      </w:r>
      <w:r w:rsidRPr="00155198">
        <w:rPr>
          <w:rFonts w:ascii="Arial" w:hAnsi="Arial" w:cs="Arial"/>
          <w:sz w:val="24"/>
          <w:szCs w:val="24"/>
        </w:rPr>
        <w:t xml:space="preserve"> </w:t>
      </w:r>
      <w:r w:rsidRPr="00155198">
        <w:rPr>
          <w:rFonts w:ascii="Arial" w:hAnsi="Arial" w:cs="Arial"/>
          <w:sz w:val="24"/>
          <w:szCs w:val="24"/>
          <w:shd w:val="clear" w:color="auto" w:fill="FFFFFF"/>
        </w:rPr>
        <w:t>doi:10.1192/bjp.186.1.11</w:t>
      </w:r>
    </w:p>
    <w:p w14:paraId="67089A11" w14:textId="1352AEEF" w:rsidR="00F32559" w:rsidRDefault="00F32559" w:rsidP="00F32559">
      <w:pPr>
        <w:spacing w:line="480" w:lineRule="auto"/>
        <w:rPr>
          <w:rFonts w:ascii="Arial" w:hAnsi="Arial" w:cs="Arial"/>
          <w:color w:val="222222"/>
          <w:sz w:val="24"/>
          <w:szCs w:val="24"/>
          <w:shd w:val="clear" w:color="auto" w:fill="FFFFFF"/>
        </w:rPr>
      </w:pPr>
      <w:r w:rsidRPr="00155198">
        <w:rPr>
          <w:rFonts w:ascii="Arial" w:hAnsi="Arial" w:cs="Arial"/>
          <w:color w:val="222222"/>
          <w:sz w:val="24"/>
          <w:szCs w:val="24"/>
          <w:shd w:val="clear" w:color="auto" w:fill="FFFFFF"/>
        </w:rPr>
        <w:t>Braun, V., &amp; Clarke, V. (2006). Using thematic analysis in psychology. </w:t>
      </w:r>
      <w:r w:rsidRPr="00155198">
        <w:rPr>
          <w:rFonts w:ascii="Arial" w:hAnsi="Arial" w:cs="Arial"/>
          <w:i/>
          <w:iCs/>
          <w:color w:val="222222"/>
          <w:sz w:val="24"/>
          <w:szCs w:val="24"/>
          <w:shd w:val="clear" w:color="auto" w:fill="FFFFFF"/>
        </w:rPr>
        <w:t xml:space="preserve">Qualitative </w:t>
      </w:r>
      <w:r w:rsidR="003F4CA7">
        <w:rPr>
          <w:rFonts w:ascii="Arial" w:hAnsi="Arial" w:cs="Arial"/>
          <w:i/>
          <w:iCs/>
          <w:color w:val="222222"/>
          <w:sz w:val="24"/>
          <w:szCs w:val="24"/>
          <w:shd w:val="clear" w:color="auto" w:fill="FFFFFF"/>
        </w:rPr>
        <w:tab/>
        <w:t>R</w:t>
      </w:r>
      <w:r w:rsidRPr="00155198">
        <w:rPr>
          <w:rFonts w:ascii="Arial" w:hAnsi="Arial" w:cs="Arial"/>
          <w:i/>
          <w:iCs/>
          <w:color w:val="222222"/>
          <w:sz w:val="24"/>
          <w:szCs w:val="24"/>
          <w:shd w:val="clear" w:color="auto" w:fill="FFFFFF"/>
        </w:rPr>
        <w:t xml:space="preserve">esearch in </w:t>
      </w:r>
      <w:r w:rsidR="003F4CA7">
        <w:rPr>
          <w:rFonts w:ascii="Arial" w:hAnsi="Arial" w:cs="Arial"/>
          <w:i/>
          <w:iCs/>
          <w:color w:val="222222"/>
          <w:sz w:val="24"/>
          <w:szCs w:val="24"/>
          <w:shd w:val="clear" w:color="auto" w:fill="FFFFFF"/>
        </w:rPr>
        <w:t>P</w:t>
      </w:r>
      <w:r w:rsidRPr="00155198">
        <w:rPr>
          <w:rFonts w:ascii="Arial" w:hAnsi="Arial" w:cs="Arial"/>
          <w:i/>
          <w:iCs/>
          <w:color w:val="222222"/>
          <w:sz w:val="24"/>
          <w:szCs w:val="24"/>
          <w:shd w:val="clear" w:color="auto" w:fill="FFFFFF"/>
        </w:rPr>
        <w:t>sychology</w:t>
      </w:r>
      <w:r w:rsidRPr="00155198">
        <w:rPr>
          <w:rFonts w:ascii="Arial" w:hAnsi="Arial" w:cs="Arial"/>
          <w:color w:val="222222"/>
          <w:sz w:val="24"/>
          <w:szCs w:val="24"/>
          <w:shd w:val="clear" w:color="auto" w:fill="FFFFFF"/>
        </w:rPr>
        <w:t>, </w:t>
      </w:r>
      <w:r w:rsidRPr="00155198">
        <w:rPr>
          <w:rFonts w:ascii="Arial" w:hAnsi="Arial" w:cs="Arial"/>
          <w:i/>
          <w:iCs/>
          <w:color w:val="222222"/>
          <w:sz w:val="24"/>
          <w:szCs w:val="24"/>
          <w:shd w:val="clear" w:color="auto" w:fill="FFFFFF"/>
        </w:rPr>
        <w:t>3</w:t>
      </w:r>
      <w:r w:rsidRPr="00155198">
        <w:rPr>
          <w:rFonts w:ascii="Arial" w:hAnsi="Arial" w:cs="Arial"/>
          <w:color w:val="222222"/>
          <w:sz w:val="24"/>
          <w:szCs w:val="24"/>
          <w:shd w:val="clear" w:color="auto" w:fill="FFFFFF"/>
        </w:rPr>
        <w:t>(2), 77-101. DOI: 10.1191/1478088706qp063oa</w:t>
      </w:r>
    </w:p>
    <w:p w14:paraId="38E34D69" w14:textId="15D31CC4" w:rsidR="00964ACC" w:rsidRPr="00155198" w:rsidRDefault="00964ACC" w:rsidP="00F32559">
      <w:pPr>
        <w:spacing w:line="480" w:lineRule="auto"/>
        <w:rPr>
          <w:rFonts w:ascii="Arial" w:hAnsi="Arial" w:cs="Arial"/>
          <w:sz w:val="24"/>
          <w:szCs w:val="24"/>
          <w:shd w:val="clear" w:color="auto" w:fill="FFFFFF"/>
        </w:rPr>
      </w:pPr>
      <w:r w:rsidRPr="00964ACC">
        <w:rPr>
          <w:rFonts w:ascii="Arial" w:hAnsi="Arial" w:cs="Arial"/>
          <w:sz w:val="24"/>
          <w:szCs w:val="24"/>
          <w:shd w:val="clear" w:color="auto" w:fill="FFFFFF"/>
        </w:rPr>
        <w:t xml:space="preserve">Brown, L. A., Wiley, J. F., </w:t>
      </w:r>
      <w:proofErr w:type="spellStart"/>
      <w:r w:rsidRPr="00964ACC">
        <w:rPr>
          <w:rFonts w:ascii="Arial" w:hAnsi="Arial" w:cs="Arial"/>
          <w:sz w:val="24"/>
          <w:szCs w:val="24"/>
          <w:shd w:val="clear" w:color="auto" w:fill="FFFFFF"/>
        </w:rPr>
        <w:t>Wolitzky</w:t>
      </w:r>
      <w:proofErr w:type="spellEnd"/>
      <w:r w:rsidRPr="00964ACC">
        <w:rPr>
          <w:rFonts w:ascii="Arial" w:hAnsi="Arial" w:cs="Arial"/>
          <w:sz w:val="24"/>
          <w:szCs w:val="24"/>
          <w:shd w:val="clear" w:color="auto" w:fill="FFFFFF"/>
        </w:rPr>
        <w:t>-Taylor, K., Roy</w:t>
      </w:r>
      <w:r w:rsidRPr="00964ACC">
        <w:rPr>
          <w:rFonts w:ascii="Cambria Math" w:hAnsi="Cambria Math" w:cs="Cambria Math"/>
          <w:sz w:val="24"/>
          <w:szCs w:val="24"/>
          <w:shd w:val="clear" w:color="auto" w:fill="FFFFFF"/>
        </w:rPr>
        <w:t>‐</w:t>
      </w:r>
      <w:r w:rsidRPr="00964ACC">
        <w:rPr>
          <w:rFonts w:ascii="Arial" w:hAnsi="Arial" w:cs="Arial"/>
          <w:sz w:val="24"/>
          <w:szCs w:val="24"/>
          <w:shd w:val="clear" w:color="auto" w:fill="FFFFFF"/>
        </w:rPr>
        <w:t xml:space="preserve">Byrne, P., Sherbourne, C. D., </w:t>
      </w:r>
      <w:r>
        <w:rPr>
          <w:rFonts w:ascii="Arial" w:hAnsi="Arial" w:cs="Arial"/>
          <w:sz w:val="24"/>
          <w:szCs w:val="24"/>
          <w:shd w:val="clear" w:color="auto" w:fill="FFFFFF"/>
        </w:rPr>
        <w:tab/>
      </w:r>
      <w:r w:rsidRPr="00964ACC">
        <w:rPr>
          <w:rFonts w:ascii="Arial" w:hAnsi="Arial" w:cs="Arial"/>
          <w:sz w:val="24"/>
          <w:szCs w:val="24"/>
          <w:shd w:val="clear" w:color="auto" w:fill="FFFFFF"/>
        </w:rPr>
        <w:t xml:space="preserve">Stein, M. B., Sullivan, J., Rose, R. D., </w:t>
      </w:r>
      <w:proofErr w:type="spellStart"/>
      <w:r w:rsidRPr="00964ACC">
        <w:rPr>
          <w:rFonts w:ascii="Arial" w:hAnsi="Arial" w:cs="Arial"/>
          <w:sz w:val="24"/>
          <w:szCs w:val="24"/>
          <w:shd w:val="clear" w:color="auto" w:fill="FFFFFF"/>
        </w:rPr>
        <w:t>Bystritsky</w:t>
      </w:r>
      <w:proofErr w:type="spellEnd"/>
      <w:r w:rsidRPr="00964ACC">
        <w:rPr>
          <w:rFonts w:ascii="Arial" w:hAnsi="Arial" w:cs="Arial"/>
          <w:sz w:val="24"/>
          <w:szCs w:val="24"/>
          <w:shd w:val="clear" w:color="auto" w:fill="FFFFFF"/>
        </w:rPr>
        <w:t xml:space="preserve">, A., &amp; Craske, M. G. (2014). </w:t>
      </w:r>
      <w:r>
        <w:rPr>
          <w:rFonts w:ascii="Arial" w:hAnsi="Arial" w:cs="Arial"/>
          <w:sz w:val="24"/>
          <w:szCs w:val="24"/>
          <w:shd w:val="clear" w:color="auto" w:fill="FFFFFF"/>
        </w:rPr>
        <w:tab/>
      </w:r>
      <w:r w:rsidRPr="00964ACC">
        <w:rPr>
          <w:rFonts w:ascii="Arial" w:hAnsi="Arial" w:cs="Arial"/>
          <w:sz w:val="24"/>
          <w:szCs w:val="24"/>
          <w:shd w:val="clear" w:color="auto" w:fill="FFFFFF"/>
        </w:rPr>
        <w:t xml:space="preserve">Changes in self-efficacy and outcome expectancy as predictors of anxiety </w:t>
      </w:r>
      <w:r>
        <w:rPr>
          <w:rFonts w:ascii="Arial" w:hAnsi="Arial" w:cs="Arial"/>
          <w:sz w:val="24"/>
          <w:szCs w:val="24"/>
          <w:shd w:val="clear" w:color="auto" w:fill="FFFFFF"/>
        </w:rPr>
        <w:tab/>
      </w:r>
      <w:r w:rsidRPr="00964ACC">
        <w:rPr>
          <w:rFonts w:ascii="Arial" w:hAnsi="Arial" w:cs="Arial"/>
          <w:sz w:val="24"/>
          <w:szCs w:val="24"/>
          <w:shd w:val="clear" w:color="auto" w:fill="FFFFFF"/>
        </w:rPr>
        <w:t xml:space="preserve">outcomes from the calm study. </w:t>
      </w:r>
      <w:r w:rsidRPr="00964ACC">
        <w:rPr>
          <w:rFonts w:ascii="Arial" w:hAnsi="Arial" w:cs="Arial"/>
          <w:i/>
          <w:iCs/>
          <w:sz w:val="24"/>
          <w:szCs w:val="24"/>
          <w:shd w:val="clear" w:color="auto" w:fill="FFFFFF"/>
        </w:rPr>
        <w:t>Depression and Anxiety</w:t>
      </w:r>
      <w:r w:rsidRPr="00964ACC">
        <w:rPr>
          <w:rFonts w:ascii="Arial" w:hAnsi="Arial" w:cs="Arial"/>
          <w:sz w:val="24"/>
          <w:szCs w:val="24"/>
          <w:shd w:val="clear" w:color="auto" w:fill="FFFFFF"/>
        </w:rPr>
        <w:t xml:space="preserve">, 31(8), 678–689. </w:t>
      </w:r>
      <w:r>
        <w:rPr>
          <w:rFonts w:ascii="Arial" w:hAnsi="Arial" w:cs="Arial"/>
          <w:sz w:val="24"/>
          <w:szCs w:val="24"/>
          <w:shd w:val="clear" w:color="auto" w:fill="FFFFFF"/>
        </w:rPr>
        <w:tab/>
      </w:r>
      <w:r w:rsidRPr="00964ACC">
        <w:rPr>
          <w:rFonts w:ascii="Arial" w:hAnsi="Arial" w:cs="Arial"/>
          <w:sz w:val="24"/>
          <w:szCs w:val="24"/>
          <w:shd w:val="clear" w:color="auto" w:fill="FFFFFF"/>
        </w:rPr>
        <w:t>https://doi.org/10.1002/da.22256</w:t>
      </w:r>
    </w:p>
    <w:p w14:paraId="500B68B9" w14:textId="77777777" w:rsidR="00F32559" w:rsidRDefault="00F32559" w:rsidP="00F32559">
      <w:pPr>
        <w:spacing w:line="480" w:lineRule="auto"/>
        <w:ind w:left="720" w:hanging="720"/>
        <w:rPr>
          <w:rStyle w:val="Hyperlink"/>
          <w:rFonts w:ascii="Arial" w:hAnsi="Arial" w:cs="Arial"/>
          <w:color w:val="auto"/>
          <w:sz w:val="24"/>
          <w:szCs w:val="24"/>
          <w:u w:val="none"/>
          <w:shd w:val="clear" w:color="auto" w:fill="FFFFFF"/>
        </w:rPr>
      </w:pPr>
      <w:r w:rsidRPr="00155198">
        <w:rPr>
          <w:rFonts w:ascii="Arial" w:hAnsi="Arial" w:cs="Arial"/>
          <w:sz w:val="24"/>
          <w:szCs w:val="24"/>
          <w:shd w:val="clear" w:color="auto" w:fill="FFFFFF"/>
        </w:rPr>
        <w:t>Calvert, R., &amp; Kellett, S. (2014). Cognitive analytic therapy: A review of the outcome evidence base for treatment. </w:t>
      </w:r>
      <w:r w:rsidRPr="00155198">
        <w:rPr>
          <w:rFonts w:ascii="Arial" w:hAnsi="Arial" w:cs="Arial"/>
          <w:i/>
          <w:iCs/>
          <w:sz w:val="24"/>
          <w:szCs w:val="24"/>
          <w:shd w:val="clear" w:color="auto" w:fill="FFFFFF"/>
        </w:rPr>
        <w:t>Psychology and Psychotherapy: Theory, Research and Practice</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87</w:t>
      </w:r>
      <w:r w:rsidRPr="00155198">
        <w:rPr>
          <w:rFonts w:ascii="Arial" w:hAnsi="Arial" w:cs="Arial"/>
          <w:sz w:val="24"/>
          <w:szCs w:val="24"/>
          <w:shd w:val="clear" w:color="auto" w:fill="FFFFFF"/>
        </w:rPr>
        <w:t xml:space="preserve">(3), 253-277. </w:t>
      </w:r>
      <w:hyperlink r:id="rId64" w:history="1">
        <w:r w:rsidRPr="00E819B7">
          <w:rPr>
            <w:rStyle w:val="Hyperlink"/>
            <w:rFonts w:ascii="Arial" w:hAnsi="Arial" w:cs="Arial"/>
            <w:color w:val="auto"/>
            <w:sz w:val="24"/>
            <w:szCs w:val="24"/>
            <w:u w:val="none"/>
            <w:shd w:val="clear" w:color="auto" w:fill="FFFFFF"/>
          </w:rPr>
          <w:t>https://doi.org/10.1111/papt.12020</w:t>
        </w:r>
      </w:hyperlink>
    </w:p>
    <w:p w14:paraId="447431A6" w14:textId="78EC2DC9" w:rsidR="00FF4711" w:rsidRDefault="00FF4711" w:rsidP="00F32559">
      <w:pPr>
        <w:spacing w:line="480" w:lineRule="auto"/>
        <w:ind w:left="720" w:hanging="720"/>
        <w:rPr>
          <w:rStyle w:val="Hyperlink"/>
          <w:rFonts w:ascii="Arial" w:hAnsi="Arial" w:cs="Arial"/>
          <w:color w:val="auto"/>
          <w:sz w:val="24"/>
          <w:szCs w:val="24"/>
          <w:u w:val="none"/>
          <w:shd w:val="clear" w:color="auto" w:fill="FFFFFF"/>
        </w:rPr>
      </w:pPr>
      <w:r w:rsidRPr="00FF4711">
        <w:rPr>
          <w:rStyle w:val="Hyperlink"/>
          <w:rFonts w:ascii="Arial" w:hAnsi="Arial" w:cs="Arial"/>
          <w:color w:val="auto"/>
          <w:sz w:val="24"/>
          <w:szCs w:val="24"/>
          <w:u w:val="none"/>
          <w:shd w:val="clear" w:color="auto" w:fill="FFFFFF"/>
        </w:rPr>
        <w:t>Carradice, A. (2012). ‘Five</w:t>
      </w:r>
      <w:r w:rsidRPr="00FF4711">
        <w:rPr>
          <w:rStyle w:val="Hyperlink"/>
          <w:rFonts w:ascii="Cambria Math" w:hAnsi="Cambria Math" w:cs="Cambria Math"/>
          <w:color w:val="auto"/>
          <w:sz w:val="24"/>
          <w:szCs w:val="24"/>
          <w:u w:val="none"/>
          <w:shd w:val="clear" w:color="auto" w:fill="FFFFFF"/>
        </w:rPr>
        <w:t>‐</w:t>
      </w:r>
      <w:r w:rsidRPr="00FF4711">
        <w:rPr>
          <w:rStyle w:val="Hyperlink"/>
          <w:rFonts w:ascii="Arial" w:hAnsi="Arial" w:cs="Arial"/>
          <w:color w:val="auto"/>
          <w:sz w:val="24"/>
          <w:szCs w:val="24"/>
          <w:u w:val="none"/>
          <w:shd w:val="clear" w:color="auto" w:fill="FFFFFF"/>
        </w:rPr>
        <w:t xml:space="preserve">Session CAT’ </w:t>
      </w:r>
      <w:r w:rsidR="00CF4D74">
        <w:rPr>
          <w:rStyle w:val="Hyperlink"/>
          <w:rFonts w:ascii="Arial" w:hAnsi="Arial" w:cs="Arial"/>
          <w:color w:val="auto"/>
          <w:sz w:val="24"/>
          <w:szCs w:val="24"/>
          <w:u w:val="none"/>
          <w:shd w:val="clear" w:color="auto" w:fill="FFFFFF"/>
        </w:rPr>
        <w:t>c</w:t>
      </w:r>
      <w:r w:rsidRPr="00FF4711">
        <w:rPr>
          <w:rStyle w:val="Hyperlink"/>
          <w:rFonts w:ascii="Arial" w:hAnsi="Arial" w:cs="Arial"/>
          <w:color w:val="auto"/>
          <w:sz w:val="24"/>
          <w:szCs w:val="24"/>
          <w:u w:val="none"/>
          <w:shd w:val="clear" w:color="auto" w:fill="FFFFFF"/>
        </w:rPr>
        <w:t xml:space="preserve">onsultancy: Using CAT to </w:t>
      </w:r>
      <w:r w:rsidR="00CF4D74" w:rsidRPr="00FF4711">
        <w:rPr>
          <w:rStyle w:val="Hyperlink"/>
          <w:rFonts w:ascii="Arial" w:hAnsi="Arial" w:cs="Arial"/>
          <w:color w:val="auto"/>
          <w:sz w:val="24"/>
          <w:szCs w:val="24"/>
          <w:u w:val="none"/>
          <w:shd w:val="clear" w:color="auto" w:fill="FFFFFF"/>
        </w:rPr>
        <w:t>guide care planning with people diagnosed with personality disorder within community mental health team</w:t>
      </w:r>
      <w:r w:rsidRPr="00FF4711">
        <w:rPr>
          <w:rStyle w:val="Hyperlink"/>
          <w:rFonts w:ascii="Arial" w:hAnsi="Arial" w:cs="Arial"/>
          <w:color w:val="auto"/>
          <w:sz w:val="24"/>
          <w:szCs w:val="24"/>
          <w:u w:val="none"/>
          <w:shd w:val="clear" w:color="auto" w:fill="FFFFFF"/>
        </w:rPr>
        <w:t xml:space="preserve">s. </w:t>
      </w:r>
      <w:r w:rsidRPr="00FF4711">
        <w:rPr>
          <w:rStyle w:val="Hyperlink"/>
          <w:rFonts w:ascii="Arial" w:hAnsi="Arial" w:cs="Arial"/>
          <w:i/>
          <w:iCs/>
          <w:color w:val="auto"/>
          <w:sz w:val="24"/>
          <w:szCs w:val="24"/>
          <w:u w:val="none"/>
          <w:shd w:val="clear" w:color="auto" w:fill="FFFFFF"/>
        </w:rPr>
        <w:t>Clinical Psychology &amp; Psychotherapy/Clinical Psychology and Psychotherapy</w:t>
      </w:r>
      <w:r w:rsidRPr="00FF4711">
        <w:rPr>
          <w:rStyle w:val="Hyperlink"/>
          <w:rFonts w:ascii="Arial" w:hAnsi="Arial" w:cs="Arial"/>
          <w:color w:val="auto"/>
          <w:sz w:val="24"/>
          <w:szCs w:val="24"/>
          <w:u w:val="none"/>
          <w:shd w:val="clear" w:color="auto" w:fill="FFFFFF"/>
        </w:rPr>
        <w:t xml:space="preserve">, 20(4), 359–367. </w:t>
      </w:r>
      <w:hyperlink r:id="rId65" w:history="1">
        <w:r w:rsidRPr="00FD253C">
          <w:rPr>
            <w:rStyle w:val="Hyperlink"/>
            <w:rFonts w:ascii="Arial" w:hAnsi="Arial" w:cs="Arial"/>
            <w:sz w:val="24"/>
            <w:szCs w:val="24"/>
            <w:shd w:val="clear" w:color="auto" w:fill="FFFFFF"/>
          </w:rPr>
          <w:t>https://doi.org/10.1002/cpp.1812</w:t>
        </w:r>
      </w:hyperlink>
    </w:p>
    <w:p w14:paraId="5CF1BA57" w14:textId="66E042EB" w:rsidR="00555AF8" w:rsidRPr="00555AF8" w:rsidRDefault="00555AF8" w:rsidP="00F32559">
      <w:pPr>
        <w:spacing w:line="480" w:lineRule="auto"/>
        <w:ind w:left="720" w:hanging="720"/>
        <w:rPr>
          <w:rStyle w:val="Hyperlink"/>
          <w:rFonts w:ascii="Arial" w:hAnsi="Arial" w:cs="Arial"/>
          <w:color w:val="auto"/>
          <w:sz w:val="24"/>
          <w:szCs w:val="24"/>
          <w:u w:val="none"/>
          <w:shd w:val="clear" w:color="auto" w:fill="FFFFFF"/>
        </w:rPr>
      </w:pPr>
      <w:r w:rsidRPr="00555AF8">
        <w:rPr>
          <w:rStyle w:val="Hyperlink"/>
          <w:rFonts w:ascii="Arial" w:hAnsi="Arial" w:cs="Arial"/>
          <w:color w:val="auto"/>
          <w:sz w:val="24"/>
          <w:szCs w:val="24"/>
          <w:u w:val="none"/>
          <w:shd w:val="clear" w:color="auto" w:fill="FFFFFF"/>
        </w:rPr>
        <w:t xml:space="preserve">Chenail, R. J. (2014). How to conduct qualitative research on the patient’s experience. </w:t>
      </w:r>
      <w:r w:rsidRPr="00555AF8">
        <w:rPr>
          <w:rStyle w:val="Hyperlink"/>
          <w:rFonts w:ascii="Arial" w:hAnsi="Arial" w:cs="Arial"/>
          <w:i/>
          <w:iCs/>
          <w:color w:val="auto"/>
          <w:sz w:val="24"/>
          <w:szCs w:val="24"/>
          <w:u w:val="none"/>
          <w:shd w:val="clear" w:color="auto" w:fill="FFFFFF"/>
        </w:rPr>
        <w:t>The Qualitative Report</w:t>
      </w:r>
      <w:r w:rsidRPr="00555AF8">
        <w:rPr>
          <w:rStyle w:val="Hyperlink"/>
          <w:rFonts w:ascii="Arial" w:hAnsi="Arial" w:cs="Arial"/>
          <w:color w:val="auto"/>
          <w:sz w:val="24"/>
          <w:szCs w:val="24"/>
          <w:u w:val="none"/>
          <w:shd w:val="clear" w:color="auto" w:fill="FFFFFF"/>
        </w:rPr>
        <w:t>. https://doi.org/10.46743/2160-3715/2011.1126</w:t>
      </w:r>
    </w:p>
    <w:p w14:paraId="60BD6649" w14:textId="77777777" w:rsidR="00F32559" w:rsidRPr="003F4CA7" w:rsidRDefault="00F32559" w:rsidP="00F32559">
      <w:pPr>
        <w:spacing w:line="480" w:lineRule="auto"/>
        <w:ind w:left="720" w:hanging="720"/>
        <w:rPr>
          <w:rStyle w:val="Hyperlink"/>
          <w:rFonts w:ascii="Arial" w:hAnsi="Arial" w:cs="Arial"/>
          <w:color w:val="auto"/>
          <w:sz w:val="24"/>
          <w:szCs w:val="24"/>
          <w:u w:val="none"/>
          <w:shd w:val="clear" w:color="auto" w:fill="FFFFFF"/>
        </w:rPr>
      </w:pPr>
      <w:r w:rsidRPr="003F4CA7">
        <w:rPr>
          <w:rStyle w:val="Hyperlink"/>
          <w:rFonts w:ascii="Arial" w:hAnsi="Arial" w:cs="Arial"/>
          <w:color w:val="auto"/>
          <w:sz w:val="24"/>
          <w:szCs w:val="24"/>
          <w:u w:val="none"/>
          <w:shd w:val="clear" w:color="auto" w:fill="FFFFFF"/>
        </w:rPr>
        <w:lastRenderedPageBreak/>
        <w:t xml:space="preserve">Churchman, A., Mansell, W., &amp; Tai, S. (2021). A school-based case series to examine the feasibility and acceptability of a PCT-informed psychological intervention that combines client-led counselling (method of levels) and a parent–child activity (shared goals). </w:t>
      </w:r>
      <w:r w:rsidRPr="003F4CA7">
        <w:rPr>
          <w:rStyle w:val="Hyperlink"/>
          <w:rFonts w:ascii="Arial" w:hAnsi="Arial" w:cs="Arial"/>
          <w:i/>
          <w:iCs/>
          <w:color w:val="auto"/>
          <w:sz w:val="24"/>
          <w:szCs w:val="24"/>
          <w:u w:val="none"/>
          <w:shd w:val="clear" w:color="auto" w:fill="FFFFFF"/>
        </w:rPr>
        <w:t>British Journal of Guidance &amp; Counselling</w:t>
      </w:r>
      <w:r w:rsidRPr="003F4CA7">
        <w:rPr>
          <w:rStyle w:val="Hyperlink"/>
          <w:rFonts w:ascii="Arial" w:hAnsi="Arial" w:cs="Arial"/>
          <w:color w:val="auto"/>
          <w:sz w:val="24"/>
          <w:szCs w:val="24"/>
          <w:u w:val="none"/>
          <w:shd w:val="clear" w:color="auto" w:fill="FFFFFF"/>
        </w:rPr>
        <w:t>, 49(4), 587-602. https://doi.org/10.1080/03069885.2020.1757622</w:t>
      </w:r>
    </w:p>
    <w:p w14:paraId="587BD68E" w14:textId="554ABFC1" w:rsidR="00277DB3" w:rsidRDefault="00277DB3" w:rsidP="00F32559">
      <w:pPr>
        <w:spacing w:line="480" w:lineRule="auto"/>
        <w:ind w:left="720" w:hanging="720"/>
        <w:rPr>
          <w:rFonts w:ascii="Arial" w:hAnsi="Arial" w:cs="Arial"/>
          <w:sz w:val="24"/>
          <w:szCs w:val="24"/>
          <w:shd w:val="clear" w:color="auto" w:fill="FFFFFF"/>
        </w:rPr>
      </w:pPr>
      <w:r w:rsidRPr="00277DB3">
        <w:rPr>
          <w:rFonts w:ascii="Arial" w:hAnsi="Arial" w:cs="Arial"/>
          <w:sz w:val="24"/>
          <w:szCs w:val="24"/>
          <w:shd w:val="clear" w:color="auto" w:fill="FFFFFF"/>
        </w:rPr>
        <w:t xml:space="preserve">Curran, J., Parry, G. D., Hardy, G. E., Darling, J., Mason, A. M., &amp; Chambers, E. (2019). How does therapy harm? A model of adverse process using task analysis in the meta-synthesis of service users' experience. </w:t>
      </w:r>
      <w:r w:rsidRPr="00277DB3">
        <w:rPr>
          <w:rFonts w:ascii="Arial" w:hAnsi="Arial" w:cs="Arial"/>
          <w:i/>
          <w:iCs/>
          <w:sz w:val="24"/>
          <w:szCs w:val="24"/>
          <w:shd w:val="clear" w:color="auto" w:fill="FFFFFF"/>
        </w:rPr>
        <w:t>Frontiers in Psychology</w:t>
      </w:r>
      <w:r w:rsidRPr="00277DB3">
        <w:rPr>
          <w:rFonts w:ascii="Arial" w:hAnsi="Arial" w:cs="Arial"/>
          <w:sz w:val="24"/>
          <w:szCs w:val="24"/>
          <w:shd w:val="clear" w:color="auto" w:fill="FFFFFF"/>
        </w:rPr>
        <w:t>, 10, 427665.</w:t>
      </w:r>
      <w:r>
        <w:rPr>
          <w:rFonts w:ascii="Arial" w:hAnsi="Arial" w:cs="Arial"/>
          <w:sz w:val="24"/>
          <w:szCs w:val="24"/>
          <w:shd w:val="clear" w:color="auto" w:fill="FFFFFF"/>
        </w:rPr>
        <w:t xml:space="preserve"> </w:t>
      </w:r>
      <w:r w:rsidRPr="00277DB3">
        <w:rPr>
          <w:rFonts w:ascii="Arial" w:hAnsi="Arial" w:cs="Arial"/>
          <w:sz w:val="24"/>
          <w:szCs w:val="24"/>
          <w:shd w:val="clear" w:color="auto" w:fill="FFFFFF"/>
        </w:rPr>
        <w:t>https://doi.org/10.3389/fpsyg.2019.00347</w:t>
      </w:r>
    </w:p>
    <w:p w14:paraId="62EB23D1" w14:textId="20E31B4C" w:rsidR="00524242" w:rsidRPr="00155198" w:rsidRDefault="00524242" w:rsidP="00F32559">
      <w:pPr>
        <w:spacing w:line="480" w:lineRule="auto"/>
        <w:ind w:left="720" w:hanging="720"/>
        <w:rPr>
          <w:rFonts w:ascii="Arial" w:hAnsi="Arial" w:cs="Arial"/>
          <w:sz w:val="24"/>
          <w:szCs w:val="24"/>
          <w:shd w:val="clear" w:color="auto" w:fill="FFFFFF"/>
        </w:rPr>
      </w:pPr>
      <w:r w:rsidRPr="00524242">
        <w:rPr>
          <w:rFonts w:ascii="Arial" w:hAnsi="Arial" w:cs="Arial"/>
          <w:sz w:val="24"/>
          <w:szCs w:val="24"/>
          <w:shd w:val="clear" w:color="auto" w:fill="FFFFFF"/>
        </w:rPr>
        <w:t xml:space="preserve">Ebert, D. D., Donkin, L., Andersson, G., Andrews, G., Berger, T., </w:t>
      </w:r>
      <w:proofErr w:type="spellStart"/>
      <w:r w:rsidRPr="00524242">
        <w:rPr>
          <w:rFonts w:ascii="Arial" w:hAnsi="Arial" w:cs="Arial"/>
          <w:sz w:val="24"/>
          <w:szCs w:val="24"/>
          <w:shd w:val="clear" w:color="auto" w:fill="FFFFFF"/>
        </w:rPr>
        <w:t>Carlbring</w:t>
      </w:r>
      <w:proofErr w:type="spellEnd"/>
      <w:r w:rsidRPr="00524242">
        <w:rPr>
          <w:rFonts w:ascii="Arial" w:hAnsi="Arial" w:cs="Arial"/>
          <w:sz w:val="24"/>
          <w:szCs w:val="24"/>
          <w:shd w:val="clear" w:color="auto" w:fill="FFFFFF"/>
        </w:rPr>
        <w:t xml:space="preserve">, P., Rozenthal, A., Choi, I., Laferton, J. a. C., Johansson, R., </w:t>
      </w:r>
      <w:proofErr w:type="spellStart"/>
      <w:r w:rsidRPr="00524242">
        <w:rPr>
          <w:rFonts w:ascii="Arial" w:hAnsi="Arial" w:cs="Arial"/>
          <w:sz w:val="24"/>
          <w:szCs w:val="24"/>
          <w:shd w:val="clear" w:color="auto" w:fill="FFFFFF"/>
        </w:rPr>
        <w:t>Kleiboer</w:t>
      </w:r>
      <w:proofErr w:type="spellEnd"/>
      <w:r w:rsidRPr="00524242">
        <w:rPr>
          <w:rFonts w:ascii="Arial" w:hAnsi="Arial" w:cs="Arial"/>
          <w:sz w:val="24"/>
          <w:szCs w:val="24"/>
          <w:shd w:val="clear" w:color="auto" w:fill="FFFFFF"/>
        </w:rPr>
        <w:t xml:space="preserve">, A., Lange, A., Lehr, D., Reins, J. A., Funk, B., Newby, J. M., Perini, S., Riper, H., </w:t>
      </w:r>
      <w:proofErr w:type="spellStart"/>
      <w:r w:rsidRPr="00524242">
        <w:rPr>
          <w:rFonts w:ascii="Arial" w:hAnsi="Arial" w:cs="Arial"/>
          <w:sz w:val="24"/>
          <w:szCs w:val="24"/>
          <w:shd w:val="clear" w:color="auto" w:fill="FFFFFF"/>
        </w:rPr>
        <w:t>Ruwaard</w:t>
      </w:r>
      <w:proofErr w:type="spellEnd"/>
      <w:r w:rsidRPr="00524242">
        <w:rPr>
          <w:rFonts w:ascii="Arial" w:hAnsi="Arial" w:cs="Arial"/>
          <w:sz w:val="24"/>
          <w:szCs w:val="24"/>
          <w:shd w:val="clear" w:color="auto" w:fill="FFFFFF"/>
        </w:rPr>
        <w:t xml:space="preserve">, J., </w:t>
      </w:r>
      <w:r w:rsidR="00CF4D74">
        <w:rPr>
          <w:rFonts w:ascii="Arial" w:hAnsi="Arial" w:cs="Arial"/>
          <w:sz w:val="24"/>
          <w:szCs w:val="24"/>
          <w:shd w:val="clear" w:color="auto" w:fill="FFFFFF"/>
        </w:rPr>
        <w:t xml:space="preserve">&amp; </w:t>
      </w:r>
      <w:r w:rsidRPr="00524242">
        <w:rPr>
          <w:rFonts w:ascii="Arial" w:hAnsi="Arial" w:cs="Arial"/>
          <w:sz w:val="24"/>
          <w:szCs w:val="24"/>
          <w:shd w:val="clear" w:color="auto" w:fill="FFFFFF"/>
        </w:rPr>
        <w:t xml:space="preserve">Cuijpers, P. (2016). Does Internet-based guided-self-help for depression cause harm? An individual participant data meta-analysis on deterioration rates and its moderators in randomized controlled trials. </w:t>
      </w:r>
      <w:r w:rsidRPr="00524242">
        <w:rPr>
          <w:rFonts w:ascii="Arial" w:hAnsi="Arial" w:cs="Arial"/>
          <w:i/>
          <w:iCs/>
          <w:sz w:val="24"/>
          <w:szCs w:val="24"/>
          <w:shd w:val="clear" w:color="auto" w:fill="FFFFFF"/>
        </w:rPr>
        <w:t>Psychological Medicine</w:t>
      </w:r>
      <w:r w:rsidRPr="00524242">
        <w:rPr>
          <w:rFonts w:ascii="Arial" w:hAnsi="Arial" w:cs="Arial"/>
          <w:sz w:val="24"/>
          <w:szCs w:val="24"/>
          <w:shd w:val="clear" w:color="auto" w:fill="FFFFFF"/>
        </w:rPr>
        <w:t>, 46(13), 2679–2693. https://doi.org/10.1017/s0033291716001562</w:t>
      </w:r>
    </w:p>
    <w:p w14:paraId="5F35D9F1" w14:textId="031F197F" w:rsidR="000904D8" w:rsidRDefault="000904D8" w:rsidP="00F32559">
      <w:pPr>
        <w:spacing w:line="480" w:lineRule="auto"/>
        <w:rPr>
          <w:rFonts w:ascii="Arial" w:hAnsi="Arial" w:cs="Arial"/>
          <w:sz w:val="24"/>
          <w:szCs w:val="24"/>
          <w:shd w:val="clear" w:color="auto" w:fill="FFFFFF"/>
        </w:rPr>
      </w:pPr>
      <w:r w:rsidRPr="000904D8">
        <w:rPr>
          <w:rFonts w:ascii="Arial" w:hAnsi="Arial" w:cs="Arial"/>
          <w:sz w:val="24"/>
          <w:szCs w:val="24"/>
          <w:shd w:val="clear" w:color="auto" w:fill="FFFFFF"/>
        </w:rPr>
        <w:t xml:space="preserve">Fanous, M., &amp; Daniels, J. (2020). What are the recovery and attrition outcomes for </w:t>
      </w:r>
      <w:r>
        <w:rPr>
          <w:rFonts w:ascii="Arial" w:hAnsi="Arial" w:cs="Arial"/>
          <w:sz w:val="24"/>
          <w:szCs w:val="24"/>
          <w:shd w:val="clear" w:color="auto" w:fill="FFFFFF"/>
        </w:rPr>
        <w:tab/>
      </w:r>
      <w:r w:rsidRPr="000904D8">
        <w:rPr>
          <w:rFonts w:ascii="Arial" w:hAnsi="Arial" w:cs="Arial"/>
          <w:sz w:val="24"/>
          <w:szCs w:val="24"/>
          <w:shd w:val="clear" w:color="auto" w:fill="FFFFFF"/>
        </w:rPr>
        <w:t xml:space="preserve">group CBT and individual CBT for generalised anxiety disorder in an </w:t>
      </w:r>
      <w:r w:rsidR="00D24D85">
        <w:rPr>
          <w:rFonts w:ascii="Arial" w:hAnsi="Arial" w:cs="Arial"/>
          <w:sz w:val="24"/>
          <w:szCs w:val="24"/>
          <w:shd w:val="clear" w:color="auto" w:fill="FFFFFF"/>
        </w:rPr>
        <w:t>IAPT</w:t>
      </w:r>
      <w:r w:rsidR="00D24D85" w:rsidRPr="000904D8">
        <w:rPr>
          <w:rFonts w:ascii="Arial" w:hAnsi="Arial" w:cs="Arial"/>
          <w:sz w:val="24"/>
          <w:szCs w:val="24"/>
          <w:shd w:val="clear" w:color="auto" w:fill="FFFFFF"/>
        </w:rPr>
        <w:t xml:space="preserve"> </w:t>
      </w:r>
      <w:r w:rsidR="00D24D85">
        <w:rPr>
          <w:rFonts w:ascii="Arial" w:hAnsi="Arial" w:cs="Arial"/>
          <w:sz w:val="24"/>
          <w:szCs w:val="24"/>
          <w:shd w:val="clear" w:color="auto" w:fill="FFFFFF"/>
        </w:rPr>
        <w:tab/>
      </w:r>
      <w:r w:rsidRPr="000904D8">
        <w:rPr>
          <w:rFonts w:ascii="Arial" w:hAnsi="Arial" w:cs="Arial"/>
          <w:sz w:val="24"/>
          <w:szCs w:val="24"/>
          <w:shd w:val="clear" w:color="auto" w:fill="FFFFFF"/>
        </w:rPr>
        <w:t xml:space="preserve">service? An exploratory study. The Cognitive Behaviour Therapist, 13, e15. </w:t>
      </w:r>
      <w:r>
        <w:rPr>
          <w:rFonts w:ascii="Arial" w:hAnsi="Arial" w:cs="Arial"/>
          <w:sz w:val="24"/>
          <w:szCs w:val="24"/>
          <w:shd w:val="clear" w:color="auto" w:fill="FFFFFF"/>
        </w:rPr>
        <w:tab/>
      </w:r>
      <w:r w:rsidRPr="000904D8">
        <w:rPr>
          <w:rFonts w:ascii="Arial" w:hAnsi="Arial" w:cs="Arial"/>
          <w:sz w:val="24"/>
          <w:szCs w:val="24"/>
          <w:shd w:val="clear" w:color="auto" w:fill="FFFFFF"/>
        </w:rPr>
        <w:t>doi:10.1017/S1754470X20000045</w:t>
      </w:r>
    </w:p>
    <w:p w14:paraId="404A8EEC" w14:textId="358D4A49" w:rsidR="00A14EC5" w:rsidRPr="00A14EC5" w:rsidRDefault="00A14EC5" w:rsidP="00F32559">
      <w:pPr>
        <w:spacing w:line="480" w:lineRule="auto"/>
        <w:rPr>
          <w:rFonts w:ascii="Arial" w:hAnsi="Arial" w:cs="Arial"/>
          <w:sz w:val="24"/>
          <w:szCs w:val="24"/>
          <w:shd w:val="clear" w:color="auto" w:fill="FFFFFF"/>
        </w:rPr>
      </w:pPr>
      <w:r>
        <w:rPr>
          <w:rFonts w:ascii="Arial" w:hAnsi="Arial" w:cs="Arial"/>
          <w:sz w:val="24"/>
          <w:szCs w:val="24"/>
          <w:shd w:val="clear" w:color="auto" w:fill="FFFFFF"/>
        </w:rPr>
        <w:t xml:space="preserve">Field, A. (2013). </w:t>
      </w:r>
      <w:r>
        <w:rPr>
          <w:rFonts w:ascii="Arial" w:hAnsi="Arial" w:cs="Arial"/>
          <w:i/>
          <w:iCs/>
          <w:sz w:val="24"/>
          <w:szCs w:val="24"/>
          <w:shd w:val="clear" w:color="auto" w:fill="FFFFFF"/>
        </w:rPr>
        <w:t xml:space="preserve">Discovering statistics using IBM SPSS Statistics. </w:t>
      </w:r>
      <w:r>
        <w:rPr>
          <w:rFonts w:ascii="Arial" w:hAnsi="Arial" w:cs="Arial"/>
          <w:sz w:val="24"/>
          <w:szCs w:val="24"/>
          <w:shd w:val="clear" w:color="auto" w:fill="FFFFFF"/>
        </w:rPr>
        <w:t>(4</w:t>
      </w:r>
      <w:r w:rsidRPr="00A14EC5">
        <w:rPr>
          <w:rFonts w:ascii="Arial" w:hAnsi="Arial" w:cs="Arial"/>
          <w:sz w:val="24"/>
          <w:szCs w:val="24"/>
          <w:shd w:val="clear" w:color="auto" w:fill="FFFFFF"/>
          <w:vertAlign w:val="superscript"/>
        </w:rPr>
        <w:t>th</w:t>
      </w:r>
      <w:r>
        <w:rPr>
          <w:rFonts w:ascii="Arial" w:hAnsi="Arial" w:cs="Arial"/>
          <w:sz w:val="24"/>
          <w:szCs w:val="24"/>
          <w:shd w:val="clear" w:color="auto" w:fill="FFFFFF"/>
        </w:rPr>
        <w:t xml:space="preserve"> ed.). Sage. </w:t>
      </w:r>
    </w:p>
    <w:p w14:paraId="344BA8D8" w14:textId="630202E4"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Gale, N. K., Heath, G., Cameron, E., Rashid, S., &amp; Redwood, S. (2013). Using the </w:t>
      </w:r>
      <w:r w:rsidRPr="00155198">
        <w:rPr>
          <w:rFonts w:ascii="Arial" w:hAnsi="Arial" w:cs="Arial"/>
          <w:sz w:val="24"/>
          <w:szCs w:val="24"/>
          <w:shd w:val="clear" w:color="auto" w:fill="FFFFFF"/>
        </w:rPr>
        <w:tab/>
        <w:t xml:space="preserve">framework method for the analysis of qualitative data in multi-disciplinary </w:t>
      </w:r>
      <w:r w:rsidR="003F4CA7">
        <w:rPr>
          <w:rFonts w:ascii="Arial" w:hAnsi="Arial" w:cs="Arial"/>
          <w:sz w:val="24"/>
          <w:szCs w:val="24"/>
          <w:shd w:val="clear" w:color="auto" w:fill="FFFFFF"/>
        </w:rPr>
        <w:lastRenderedPageBreak/>
        <w:tab/>
      </w:r>
      <w:r w:rsidRPr="00155198">
        <w:rPr>
          <w:rFonts w:ascii="Arial" w:hAnsi="Arial" w:cs="Arial"/>
          <w:sz w:val="24"/>
          <w:szCs w:val="24"/>
          <w:shd w:val="clear" w:color="auto" w:fill="FFFFFF"/>
        </w:rPr>
        <w:t xml:space="preserve">health research. </w:t>
      </w:r>
      <w:r w:rsidRPr="003F4CA7">
        <w:rPr>
          <w:rFonts w:ascii="Arial" w:hAnsi="Arial" w:cs="Arial"/>
          <w:i/>
          <w:iCs/>
          <w:sz w:val="24"/>
          <w:szCs w:val="24"/>
          <w:shd w:val="clear" w:color="auto" w:fill="FFFFFF"/>
        </w:rPr>
        <w:t xml:space="preserve">BMC </w:t>
      </w:r>
      <w:r w:rsidR="003F4CA7" w:rsidRPr="003F4CA7">
        <w:rPr>
          <w:rFonts w:ascii="Arial" w:hAnsi="Arial" w:cs="Arial"/>
          <w:i/>
          <w:iCs/>
          <w:sz w:val="24"/>
          <w:szCs w:val="24"/>
          <w:shd w:val="clear" w:color="auto" w:fill="FFFFFF"/>
        </w:rPr>
        <w:t>M</w:t>
      </w:r>
      <w:r w:rsidRPr="003F4CA7">
        <w:rPr>
          <w:rFonts w:ascii="Arial" w:hAnsi="Arial" w:cs="Arial"/>
          <w:i/>
          <w:iCs/>
          <w:sz w:val="24"/>
          <w:szCs w:val="24"/>
          <w:shd w:val="clear" w:color="auto" w:fill="FFFFFF"/>
        </w:rPr>
        <w:t xml:space="preserve">edical </w:t>
      </w:r>
      <w:r w:rsidR="003F4CA7" w:rsidRPr="003F4CA7">
        <w:rPr>
          <w:rFonts w:ascii="Arial" w:hAnsi="Arial" w:cs="Arial"/>
          <w:i/>
          <w:iCs/>
          <w:sz w:val="24"/>
          <w:szCs w:val="24"/>
          <w:shd w:val="clear" w:color="auto" w:fill="FFFFFF"/>
        </w:rPr>
        <w:t>R</w:t>
      </w:r>
      <w:r w:rsidRPr="003F4CA7">
        <w:rPr>
          <w:rFonts w:ascii="Arial" w:hAnsi="Arial" w:cs="Arial"/>
          <w:i/>
          <w:iCs/>
          <w:sz w:val="24"/>
          <w:szCs w:val="24"/>
          <w:shd w:val="clear" w:color="auto" w:fill="FFFFFF"/>
        </w:rPr>
        <w:t xml:space="preserve">esearch </w:t>
      </w:r>
      <w:r w:rsidR="003F4CA7" w:rsidRPr="003F4CA7">
        <w:rPr>
          <w:rFonts w:ascii="Arial" w:hAnsi="Arial" w:cs="Arial"/>
          <w:i/>
          <w:iCs/>
          <w:sz w:val="24"/>
          <w:szCs w:val="24"/>
          <w:shd w:val="clear" w:color="auto" w:fill="FFFFFF"/>
        </w:rPr>
        <w:t>M</w:t>
      </w:r>
      <w:r w:rsidRPr="003F4CA7">
        <w:rPr>
          <w:rFonts w:ascii="Arial" w:hAnsi="Arial" w:cs="Arial"/>
          <w:i/>
          <w:iCs/>
          <w:sz w:val="24"/>
          <w:szCs w:val="24"/>
          <w:shd w:val="clear" w:color="auto" w:fill="FFFFFF"/>
        </w:rPr>
        <w:t>ethodology</w:t>
      </w:r>
      <w:r w:rsidRPr="00155198">
        <w:rPr>
          <w:rFonts w:ascii="Arial" w:hAnsi="Arial" w:cs="Arial"/>
          <w:sz w:val="24"/>
          <w:szCs w:val="24"/>
          <w:shd w:val="clear" w:color="auto" w:fill="FFFFFF"/>
        </w:rPr>
        <w:t>, 13(1), 1-8.</w:t>
      </w:r>
      <w:r w:rsidRPr="00155198">
        <w:rPr>
          <w:rFonts w:ascii="Arial" w:hAnsi="Arial" w:cs="Arial"/>
          <w:sz w:val="24"/>
          <w:szCs w:val="24"/>
        </w:rPr>
        <w:t xml:space="preserve"> </w:t>
      </w:r>
      <w:r w:rsidR="003F4CA7">
        <w:rPr>
          <w:rFonts w:ascii="Arial" w:hAnsi="Arial" w:cs="Arial"/>
          <w:sz w:val="24"/>
          <w:szCs w:val="24"/>
        </w:rPr>
        <w:tab/>
      </w:r>
      <w:r w:rsidRPr="00155198">
        <w:rPr>
          <w:rFonts w:ascii="Arial" w:hAnsi="Arial" w:cs="Arial"/>
          <w:sz w:val="24"/>
          <w:szCs w:val="24"/>
          <w:shd w:val="clear" w:color="auto" w:fill="FFFFFF"/>
        </w:rPr>
        <w:t>https://doi.org/10.1186/1471-2288-13-117</w:t>
      </w:r>
    </w:p>
    <w:p w14:paraId="07C1A727" w14:textId="3FB3A568" w:rsidR="00E726C8" w:rsidRDefault="00E726C8" w:rsidP="00E726C8">
      <w:pPr>
        <w:pStyle w:val="NormalWeb"/>
        <w:spacing w:before="0" w:beforeAutospacing="0" w:after="240" w:afterAutospacing="0" w:line="480" w:lineRule="auto"/>
        <w:ind w:left="720" w:hanging="720"/>
        <w:rPr>
          <w:rStyle w:val="url"/>
          <w:rFonts w:ascii="Arial" w:hAnsi="Arial" w:cs="Arial"/>
        </w:rPr>
      </w:pPr>
      <w:proofErr w:type="spellStart"/>
      <w:r w:rsidRPr="00E726C8">
        <w:rPr>
          <w:rFonts w:ascii="Arial" w:hAnsi="Arial" w:cs="Arial"/>
        </w:rPr>
        <w:t>Ghaemian</w:t>
      </w:r>
      <w:proofErr w:type="spellEnd"/>
      <w:r w:rsidRPr="00E726C8">
        <w:rPr>
          <w:rFonts w:ascii="Arial" w:hAnsi="Arial" w:cs="Arial"/>
        </w:rPr>
        <w:t xml:space="preserve">, A., </w:t>
      </w:r>
      <w:proofErr w:type="spellStart"/>
      <w:r w:rsidRPr="00E726C8">
        <w:rPr>
          <w:rFonts w:ascii="Arial" w:hAnsi="Arial" w:cs="Arial"/>
        </w:rPr>
        <w:t>Ghomi</w:t>
      </w:r>
      <w:proofErr w:type="spellEnd"/>
      <w:r w:rsidRPr="00E726C8">
        <w:rPr>
          <w:rFonts w:ascii="Arial" w:hAnsi="Arial" w:cs="Arial"/>
        </w:rPr>
        <w:t xml:space="preserve">, M., Wrightman, M., &amp; Ellis-Nee, C. (2020). Therapy discontinuation in a primary care psychological service: </w:t>
      </w:r>
      <w:r>
        <w:rPr>
          <w:rFonts w:ascii="Arial" w:hAnsi="Arial" w:cs="Arial"/>
        </w:rPr>
        <w:t>W</w:t>
      </w:r>
      <w:r w:rsidRPr="00E726C8">
        <w:rPr>
          <w:rFonts w:ascii="Arial" w:hAnsi="Arial" w:cs="Arial"/>
        </w:rPr>
        <w:t xml:space="preserve">hy patients drop out. </w:t>
      </w:r>
      <w:r>
        <w:rPr>
          <w:rFonts w:ascii="Arial" w:hAnsi="Arial" w:cs="Arial"/>
          <w:i/>
          <w:iCs/>
        </w:rPr>
        <w:t>T</w:t>
      </w:r>
      <w:r w:rsidRPr="00E726C8">
        <w:rPr>
          <w:rFonts w:ascii="Arial" w:hAnsi="Arial" w:cs="Arial"/>
          <w:i/>
          <w:iCs/>
        </w:rPr>
        <w:t>he</w:t>
      </w:r>
      <w:r>
        <w:rPr>
          <w:rFonts w:ascii="Arial" w:hAnsi="Arial" w:cs="Arial"/>
          <w:i/>
          <w:iCs/>
        </w:rPr>
        <w:t xml:space="preserve"> </w:t>
      </w:r>
      <w:r w:rsidRPr="00E726C8">
        <w:rPr>
          <w:rFonts w:ascii="Arial" w:hAnsi="Arial" w:cs="Arial"/>
          <w:i/>
          <w:iCs/>
        </w:rPr>
        <w:t>Cognitive Behaviour Therapist</w:t>
      </w:r>
      <w:r w:rsidRPr="00E726C8">
        <w:rPr>
          <w:rFonts w:ascii="Arial" w:hAnsi="Arial" w:cs="Arial"/>
        </w:rPr>
        <w:t xml:space="preserve">, </w:t>
      </w:r>
      <w:r w:rsidRPr="00E726C8">
        <w:rPr>
          <w:rFonts w:ascii="Arial" w:hAnsi="Arial" w:cs="Arial"/>
          <w:i/>
          <w:iCs/>
        </w:rPr>
        <w:t>13</w:t>
      </w:r>
      <w:r w:rsidRPr="00E726C8">
        <w:rPr>
          <w:rFonts w:ascii="Arial" w:hAnsi="Arial" w:cs="Arial"/>
        </w:rPr>
        <w:t xml:space="preserve">. </w:t>
      </w:r>
      <w:hyperlink r:id="rId66" w:history="1">
        <w:r w:rsidR="00DB029F" w:rsidRPr="00593552">
          <w:rPr>
            <w:rStyle w:val="Hyperlink"/>
            <w:rFonts w:ascii="Arial" w:hAnsi="Arial" w:cs="Arial"/>
          </w:rPr>
          <w:t>https://doi.org/10.1017/s1754470x20000240</w:t>
        </w:r>
      </w:hyperlink>
    </w:p>
    <w:p w14:paraId="25290962" w14:textId="6AC294AC" w:rsidR="00DB029F" w:rsidRPr="00E726C8" w:rsidRDefault="00DB029F" w:rsidP="00E726C8">
      <w:pPr>
        <w:pStyle w:val="NormalWeb"/>
        <w:spacing w:before="0" w:beforeAutospacing="0" w:after="240" w:afterAutospacing="0" w:line="480" w:lineRule="auto"/>
        <w:ind w:left="720" w:hanging="720"/>
        <w:rPr>
          <w:rFonts w:ascii="Arial" w:hAnsi="Arial" w:cs="Arial"/>
        </w:rPr>
      </w:pPr>
      <w:r w:rsidRPr="00DB029F">
        <w:rPr>
          <w:rFonts w:ascii="Arial" w:hAnsi="Arial" w:cs="Arial"/>
        </w:rPr>
        <w:t xml:space="preserve">Ghasemi, A., &amp; </w:t>
      </w:r>
      <w:proofErr w:type="spellStart"/>
      <w:r w:rsidRPr="00DB029F">
        <w:rPr>
          <w:rFonts w:ascii="Arial" w:hAnsi="Arial" w:cs="Arial"/>
        </w:rPr>
        <w:t>Zahediasl</w:t>
      </w:r>
      <w:proofErr w:type="spellEnd"/>
      <w:r w:rsidRPr="00DB029F">
        <w:rPr>
          <w:rFonts w:ascii="Arial" w:hAnsi="Arial" w:cs="Arial"/>
        </w:rPr>
        <w:t xml:space="preserve">, S. (2012). Normality </w:t>
      </w:r>
      <w:r>
        <w:rPr>
          <w:rFonts w:ascii="Arial" w:hAnsi="Arial" w:cs="Arial"/>
        </w:rPr>
        <w:t>t</w:t>
      </w:r>
      <w:r w:rsidRPr="00DB029F">
        <w:rPr>
          <w:rFonts w:ascii="Arial" w:hAnsi="Arial" w:cs="Arial"/>
        </w:rPr>
        <w:t xml:space="preserve">ests for </w:t>
      </w:r>
      <w:r>
        <w:rPr>
          <w:rFonts w:ascii="Arial" w:hAnsi="Arial" w:cs="Arial"/>
        </w:rPr>
        <w:t>s</w:t>
      </w:r>
      <w:r w:rsidRPr="00DB029F">
        <w:rPr>
          <w:rFonts w:ascii="Arial" w:hAnsi="Arial" w:cs="Arial"/>
        </w:rPr>
        <w:t xml:space="preserve">tatistical </w:t>
      </w:r>
      <w:r>
        <w:rPr>
          <w:rFonts w:ascii="Arial" w:hAnsi="Arial" w:cs="Arial"/>
        </w:rPr>
        <w:t>a</w:t>
      </w:r>
      <w:r w:rsidRPr="00DB029F">
        <w:rPr>
          <w:rFonts w:ascii="Arial" w:hAnsi="Arial" w:cs="Arial"/>
        </w:rPr>
        <w:t xml:space="preserve">nalysis: A </w:t>
      </w:r>
      <w:r>
        <w:rPr>
          <w:rFonts w:ascii="Arial" w:hAnsi="Arial" w:cs="Arial"/>
        </w:rPr>
        <w:t>g</w:t>
      </w:r>
      <w:r w:rsidRPr="00DB029F">
        <w:rPr>
          <w:rFonts w:ascii="Arial" w:hAnsi="Arial" w:cs="Arial"/>
        </w:rPr>
        <w:t xml:space="preserve">uide for </w:t>
      </w:r>
      <w:r>
        <w:rPr>
          <w:rFonts w:ascii="Arial" w:hAnsi="Arial" w:cs="Arial"/>
        </w:rPr>
        <w:t>n</w:t>
      </w:r>
      <w:r w:rsidRPr="00DB029F">
        <w:rPr>
          <w:rFonts w:ascii="Arial" w:hAnsi="Arial" w:cs="Arial"/>
        </w:rPr>
        <w:t>on-</w:t>
      </w:r>
      <w:r>
        <w:rPr>
          <w:rFonts w:ascii="Arial" w:hAnsi="Arial" w:cs="Arial"/>
        </w:rPr>
        <w:t>s</w:t>
      </w:r>
      <w:r w:rsidRPr="00DB029F">
        <w:rPr>
          <w:rFonts w:ascii="Arial" w:hAnsi="Arial" w:cs="Arial"/>
        </w:rPr>
        <w:t xml:space="preserve">tatisticians. </w:t>
      </w:r>
      <w:r w:rsidRPr="00DB029F">
        <w:rPr>
          <w:rFonts w:ascii="Arial" w:hAnsi="Arial" w:cs="Arial"/>
          <w:i/>
          <w:iCs/>
        </w:rPr>
        <w:t>International Journal of Endocrinology and Metabolism/International Journal of Endocrinology and Metabolism</w:t>
      </w:r>
      <w:r w:rsidRPr="00DB029F">
        <w:rPr>
          <w:rFonts w:ascii="Arial" w:hAnsi="Arial" w:cs="Arial"/>
        </w:rPr>
        <w:t>., 10(2), 486–489. https://doi.org/10.5812/ijem.3505</w:t>
      </w:r>
    </w:p>
    <w:p w14:paraId="69490EAA" w14:textId="45A26D4D" w:rsidR="00AD57E0" w:rsidRPr="00155198" w:rsidRDefault="00AD57E0" w:rsidP="00F32559">
      <w:pPr>
        <w:spacing w:line="480" w:lineRule="auto"/>
        <w:rPr>
          <w:rFonts w:ascii="Arial" w:hAnsi="Arial" w:cs="Arial"/>
          <w:sz w:val="24"/>
          <w:szCs w:val="24"/>
          <w:shd w:val="clear" w:color="auto" w:fill="FFFFFF"/>
        </w:rPr>
      </w:pPr>
      <w:r w:rsidRPr="00AD57E0">
        <w:rPr>
          <w:rFonts w:ascii="Arial" w:hAnsi="Arial" w:cs="Arial"/>
          <w:sz w:val="24"/>
          <w:szCs w:val="24"/>
          <w:shd w:val="clear" w:color="auto" w:fill="FFFFFF"/>
        </w:rPr>
        <w:t xml:space="preserve">Green, H., </w:t>
      </w:r>
      <w:proofErr w:type="spellStart"/>
      <w:r w:rsidRPr="00AD57E0">
        <w:rPr>
          <w:rFonts w:ascii="Arial" w:hAnsi="Arial" w:cs="Arial"/>
          <w:sz w:val="24"/>
          <w:szCs w:val="24"/>
          <w:shd w:val="clear" w:color="auto" w:fill="FFFFFF"/>
        </w:rPr>
        <w:t>Barkham</w:t>
      </w:r>
      <w:proofErr w:type="spellEnd"/>
      <w:r w:rsidRPr="00AD57E0">
        <w:rPr>
          <w:rFonts w:ascii="Arial" w:hAnsi="Arial" w:cs="Arial"/>
          <w:sz w:val="24"/>
          <w:szCs w:val="24"/>
          <w:shd w:val="clear" w:color="auto" w:fill="FFFFFF"/>
        </w:rPr>
        <w:t xml:space="preserve">, M., Kellett, S., &amp; Saxon, D. (2014). Therapist effects and </w:t>
      </w:r>
      <w:r w:rsidR="00D24D85">
        <w:rPr>
          <w:rFonts w:ascii="Arial" w:hAnsi="Arial" w:cs="Arial"/>
          <w:sz w:val="24"/>
          <w:szCs w:val="24"/>
          <w:shd w:val="clear" w:color="auto" w:fill="FFFFFF"/>
        </w:rPr>
        <w:t>IAPT</w:t>
      </w:r>
      <w:r w:rsidRPr="00AD57E0">
        <w:rPr>
          <w:rFonts w:ascii="Arial" w:hAnsi="Arial" w:cs="Arial"/>
          <w:sz w:val="24"/>
          <w:szCs w:val="24"/>
          <w:shd w:val="clear" w:color="auto" w:fill="FFFFFF"/>
        </w:rPr>
        <w:t xml:space="preserve"> </w:t>
      </w:r>
      <w:r>
        <w:rPr>
          <w:rFonts w:ascii="Arial" w:hAnsi="Arial" w:cs="Arial"/>
          <w:sz w:val="24"/>
          <w:szCs w:val="24"/>
          <w:shd w:val="clear" w:color="auto" w:fill="FFFFFF"/>
        </w:rPr>
        <w:tab/>
      </w:r>
      <w:r w:rsidRPr="00AD57E0">
        <w:rPr>
          <w:rFonts w:ascii="Arial" w:hAnsi="Arial" w:cs="Arial"/>
          <w:sz w:val="24"/>
          <w:szCs w:val="24"/>
          <w:shd w:val="clear" w:color="auto" w:fill="FFFFFF"/>
        </w:rPr>
        <w:t>Psychological Wellbeing Practitioners (</w:t>
      </w:r>
      <w:r w:rsidR="00A145FF">
        <w:rPr>
          <w:rFonts w:ascii="Arial" w:hAnsi="Arial" w:cs="Arial"/>
          <w:sz w:val="24"/>
          <w:szCs w:val="24"/>
          <w:shd w:val="clear" w:color="auto" w:fill="FFFFFF"/>
        </w:rPr>
        <w:t>PWPs</w:t>
      </w:r>
      <w:r w:rsidRPr="00AD57E0">
        <w:rPr>
          <w:rFonts w:ascii="Arial" w:hAnsi="Arial" w:cs="Arial"/>
          <w:sz w:val="24"/>
          <w:szCs w:val="24"/>
          <w:shd w:val="clear" w:color="auto" w:fill="FFFFFF"/>
        </w:rPr>
        <w:t xml:space="preserve">): A multilevel modelling and </w:t>
      </w:r>
      <w:r>
        <w:rPr>
          <w:rFonts w:ascii="Arial" w:hAnsi="Arial" w:cs="Arial"/>
          <w:sz w:val="24"/>
          <w:szCs w:val="24"/>
          <w:shd w:val="clear" w:color="auto" w:fill="FFFFFF"/>
        </w:rPr>
        <w:tab/>
      </w:r>
      <w:r w:rsidRPr="00AD57E0">
        <w:rPr>
          <w:rFonts w:ascii="Arial" w:hAnsi="Arial" w:cs="Arial"/>
          <w:sz w:val="24"/>
          <w:szCs w:val="24"/>
          <w:shd w:val="clear" w:color="auto" w:fill="FFFFFF"/>
        </w:rPr>
        <w:t xml:space="preserve">mixed methods analysis. </w:t>
      </w:r>
      <w:r w:rsidRPr="00AD57E0">
        <w:rPr>
          <w:rFonts w:ascii="Arial" w:hAnsi="Arial" w:cs="Arial"/>
          <w:i/>
          <w:iCs/>
          <w:sz w:val="24"/>
          <w:szCs w:val="24"/>
          <w:shd w:val="clear" w:color="auto" w:fill="FFFFFF"/>
        </w:rPr>
        <w:t>Behaviour Research and Therapy</w:t>
      </w:r>
      <w:r w:rsidRPr="00AD57E0">
        <w:rPr>
          <w:rFonts w:ascii="Arial" w:hAnsi="Arial" w:cs="Arial"/>
          <w:sz w:val="24"/>
          <w:szCs w:val="24"/>
          <w:shd w:val="clear" w:color="auto" w:fill="FFFFFF"/>
        </w:rPr>
        <w:t xml:space="preserve">, 63, 43–54. </w:t>
      </w:r>
      <w:r>
        <w:rPr>
          <w:rFonts w:ascii="Arial" w:hAnsi="Arial" w:cs="Arial"/>
          <w:sz w:val="24"/>
          <w:szCs w:val="24"/>
          <w:shd w:val="clear" w:color="auto" w:fill="FFFFFF"/>
        </w:rPr>
        <w:tab/>
      </w:r>
      <w:r w:rsidRPr="00AD57E0">
        <w:rPr>
          <w:rFonts w:ascii="Arial" w:hAnsi="Arial" w:cs="Arial"/>
          <w:sz w:val="24"/>
          <w:szCs w:val="24"/>
          <w:shd w:val="clear" w:color="auto" w:fill="FFFFFF"/>
        </w:rPr>
        <w:t>https://doi.org/10.1016/j.brat.2014.08.009</w:t>
      </w:r>
    </w:p>
    <w:p w14:paraId="25C0ABDC" w14:textId="71246A62"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lang w:val="sv-SE"/>
        </w:rPr>
        <w:t>Hallam, C., Simmonds</w:t>
      </w:r>
      <w:r w:rsidRPr="00155198">
        <w:rPr>
          <w:rFonts w:ascii="Cambria Math" w:hAnsi="Cambria Math" w:cs="Cambria Math"/>
          <w:sz w:val="24"/>
          <w:szCs w:val="24"/>
          <w:shd w:val="clear" w:color="auto" w:fill="FFFFFF"/>
          <w:lang w:val="sv-SE"/>
        </w:rPr>
        <w:t>‐</w:t>
      </w:r>
      <w:r w:rsidRPr="00155198">
        <w:rPr>
          <w:rFonts w:ascii="Arial" w:hAnsi="Arial" w:cs="Arial"/>
          <w:sz w:val="24"/>
          <w:szCs w:val="24"/>
          <w:shd w:val="clear" w:color="auto" w:fill="FFFFFF"/>
          <w:lang w:val="sv-SE"/>
        </w:rPr>
        <w:t xml:space="preserve">Buckley, M., Kellett, S., Greenhill, B., &amp; Jones, A. (2021). </w:t>
      </w:r>
      <w:r w:rsidRPr="00155198">
        <w:rPr>
          <w:rFonts w:ascii="Arial" w:hAnsi="Arial" w:cs="Arial"/>
          <w:sz w:val="24"/>
          <w:szCs w:val="24"/>
          <w:shd w:val="clear" w:color="auto" w:fill="FFFFFF"/>
        </w:rPr>
        <w:t xml:space="preserve">The </w:t>
      </w:r>
      <w:r w:rsidRPr="00155198">
        <w:rPr>
          <w:rFonts w:ascii="Arial" w:hAnsi="Arial" w:cs="Arial"/>
          <w:sz w:val="24"/>
          <w:szCs w:val="24"/>
          <w:shd w:val="clear" w:color="auto" w:fill="FFFFFF"/>
        </w:rPr>
        <w:tab/>
        <w:t xml:space="preserve">acceptability, effectiveness, and durability of cognitive analytic therapy: </w:t>
      </w:r>
      <w:r w:rsidR="00E739C5">
        <w:rPr>
          <w:rFonts w:ascii="Arial" w:hAnsi="Arial" w:cs="Arial"/>
          <w:sz w:val="24"/>
          <w:szCs w:val="24"/>
          <w:shd w:val="clear" w:color="auto" w:fill="FFFFFF"/>
        </w:rPr>
        <w:tab/>
      </w:r>
      <w:r w:rsidRPr="00155198">
        <w:rPr>
          <w:rFonts w:ascii="Arial" w:hAnsi="Arial" w:cs="Arial"/>
          <w:sz w:val="24"/>
          <w:szCs w:val="24"/>
          <w:shd w:val="clear" w:color="auto" w:fill="FFFFFF"/>
        </w:rPr>
        <w:t>Systematic review and meta</w:t>
      </w:r>
      <w:r w:rsidRPr="00155198">
        <w:rPr>
          <w:rFonts w:ascii="Cambria Math" w:hAnsi="Cambria Math" w:cs="Cambria Math"/>
          <w:sz w:val="24"/>
          <w:szCs w:val="24"/>
          <w:shd w:val="clear" w:color="auto" w:fill="FFFFFF"/>
        </w:rPr>
        <w:t>‐</w:t>
      </w:r>
      <w:r w:rsidRPr="00155198">
        <w:rPr>
          <w:rFonts w:ascii="Arial" w:hAnsi="Arial" w:cs="Arial"/>
          <w:sz w:val="24"/>
          <w:szCs w:val="24"/>
          <w:shd w:val="clear" w:color="auto" w:fill="FFFFFF"/>
        </w:rPr>
        <w:t>analysis. </w:t>
      </w:r>
      <w:r w:rsidRPr="00155198">
        <w:rPr>
          <w:rFonts w:ascii="Arial" w:hAnsi="Arial" w:cs="Arial"/>
          <w:i/>
          <w:iCs/>
          <w:sz w:val="24"/>
          <w:szCs w:val="24"/>
          <w:shd w:val="clear" w:color="auto" w:fill="FFFFFF"/>
        </w:rPr>
        <w:t xml:space="preserve">Psychology and Psychotherapy: </w:t>
      </w:r>
      <w:r w:rsidR="00E739C5">
        <w:rPr>
          <w:rFonts w:ascii="Arial" w:hAnsi="Arial" w:cs="Arial"/>
          <w:i/>
          <w:iCs/>
          <w:sz w:val="24"/>
          <w:szCs w:val="24"/>
          <w:shd w:val="clear" w:color="auto" w:fill="FFFFFF"/>
        </w:rPr>
        <w:tab/>
      </w:r>
      <w:r w:rsidRPr="00155198">
        <w:rPr>
          <w:rFonts w:ascii="Arial" w:hAnsi="Arial" w:cs="Arial"/>
          <w:i/>
          <w:iCs/>
          <w:sz w:val="24"/>
          <w:szCs w:val="24"/>
          <w:shd w:val="clear" w:color="auto" w:fill="FFFFFF"/>
        </w:rPr>
        <w:t>Theory, Research, and Practice</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94(1)</w:t>
      </w:r>
      <w:r w:rsidRPr="00155198">
        <w:rPr>
          <w:rFonts w:ascii="Arial" w:hAnsi="Arial" w:cs="Arial"/>
          <w:sz w:val="24"/>
          <w:szCs w:val="24"/>
          <w:shd w:val="clear" w:color="auto" w:fill="FFFFFF"/>
        </w:rPr>
        <w:t xml:space="preserve">, 8-35. </w:t>
      </w:r>
      <w:r w:rsidR="00E739C5">
        <w:rPr>
          <w:rFonts w:ascii="Arial" w:hAnsi="Arial" w:cs="Arial"/>
          <w:sz w:val="24"/>
          <w:szCs w:val="24"/>
          <w:shd w:val="clear" w:color="auto" w:fill="FFFFFF"/>
        </w:rPr>
        <w:tab/>
      </w:r>
      <w:r w:rsidRPr="00155198">
        <w:rPr>
          <w:rFonts w:ascii="Arial" w:hAnsi="Arial" w:cs="Arial"/>
          <w:sz w:val="24"/>
          <w:szCs w:val="24"/>
          <w:shd w:val="clear" w:color="auto" w:fill="FFFFFF"/>
        </w:rPr>
        <w:t>https://doi.org/10.1111/papt.12286 </w:t>
      </w:r>
    </w:p>
    <w:p w14:paraId="6B8DCCCB" w14:textId="56F6F6C5" w:rsidR="00F32559"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Hardeman, W., Sutton, S., Griffin, S., Johnston, M., White, A., Wareham, N. J., &amp; </w:t>
      </w:r>
      <w:r w:rsidRPr="00155198">
        <w:rPr>
          <w:rFonts w:ascii="Arial" w:hAnsi="Arial" w:cs="Arial"/>
          <w:sz w:val="24"/>
          <w:szCs w:val="24"/>
          <w:shd w:val="clear" w:color="auto" w:fill="FFFFFF"/>
        </w:rPr>
        <w:tab/>
      </w:r>
      <w:proofErr w:type="spellStart"/>
      <w:r w:rsidRPr="00155198">
        <w:rPr>
          <w:rFonts w:ascii="Arial" w:hAnsi="Arial" w:cs="Arial"/>
          <w:sz w:val="24"/>
          <w:szCs w:val="24"/>
          <w:shd w:val="clear" w:color="auto" w:fill="FFFFFF"/>
        </w:rPr>
        <w:t>Kinmonth</w:t>
      </w:r>
      <w:proofErr w:type="spellEnd"/>
      <w:r w:rsidRPr="00155198">
        <w:rPr>
          <w:rFonts w:ascii="Arial" w:hAnsi="Arial" w:cs="Arial"/>
          <w:sz w:val="24"/>
          <w:szCs w:val="24"/>
          <w:shd w:val="clear" w:color="auto" w:fill="FFFFFF"/>
        </w:rPr>
        <w:t xml:space="preserve">, A. L. (2005). A causal modelling approach to the development of </w:t>
      </w:r>
      <w:r w:rsidR="00E739C5">
        <w:rPr>
          <w:rFonts w:ascii="Arial" w:hAnsi="Arial" w:cs="Arial"/>
          <w:sz w:val="24"/>
          <w:szCs w:val="24"/>
          <w:shd w:val="clear" w:color="auto" w:fill="FFFFFF"/>
        </w:rPr>
        <w:tab/>
      </w:r>
      <w:r w:rsidRPr="00155198">
        <w:rPr>
          <w:rFonts w:ascii="Arial" w:hAnsi="Arial" w:cs="Arial"/>
          <w:sz w:val="24"/>
          <w:szCs w:val="24"/>
          <w:shd w:val="clear" w:color="auto" w:fill="FFFFFF"/>
        </w:rPr>
        <w:t>theory-based behaviour change programmes for trial evaluation. </w:t>
      </w:r>
      <w:r w:rsidRPr="00155198">
        <w:rPr>
          <w:rFonts w:ascii="Arial" w:hAnsi="Arial" w:cs="Arial"/>
          <w:i/>
          <w:iCs/>
          <w:sz w:val="24"/>
          <w:szCs w:val="24"/>
          <w:shd w:val="clear" w:color="auto" w:fill="FFFFFF"/>
        </w:rPr>
        <w:t xml:space="preserve">Health </w:t>
      </w:r>
      <w:r w:rsidR="00E739C5">
        <w:rPr>
          <w:rFonts w:ascii="Arial" w:hAnsi="Arial" w:cs="Arial"/>
          <w:i/>
          <w:iCs/>
          <w:sz w:val="24"/>
          <w:szCs w:val="24"/>
          <w:shd w:val="clear" w:color="auto" w:fill="FFFFFF"/>
        </w:rPr>
        <w:tab/>
        <w:t>E</w:t>
      </w:r>
      <w:r w:rsidRPr="00155198">
        <w:rPr>
          <w:rFonts w:ascii="Arial" w:hAnsi="Arial" w:cs="Arial"/>
          <w:i/>
          <w:iCs/>
          <w:sz w:val="24"/>
          <w:szCs w:val="24"/>
          <w:shd w:val="clear" w:color="auto" w:fill="FFFFFF"/>
        </w:rPr>
        <w:t xml:space="preserve">ducation </w:t>
      </w:r>
      <w:r w:rsidR="00E739C5">
        <w:rPr>
          <w:rFonts w:ascii="Arial" w:hAnsi="Arial" w:cs="Arial"/>
          <w:i/>
          <w:iCs/>
          <w:sz w:val="24"/>
          <w:szCs w:val="24"/>
          <w:shd w:val="clear" w:color="auto" w:fill="FFFFFF"/>
        </w:rPr>
        <w:t>R</w:t>
      </w:r>
      <w:r w:rsidRPr="00155198">
        <w:rPr>
          <w:rFonts w:ascii="Arial" w:hAnsi="Arial" w:cs="Arial"/>
          <w:i/>
          <w:iCs/>
          <w:sz w:val="24"/>
          <w:szCs w:val="24"/>
          <w:shd w:val="clear" w:color="auto" w:fill="FFFFFF"/>
        </w:rPr>
        <w:t>esearch</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20</w:t>
      </w:r>
      <w:r w:rsidRPr="00155198">
        <w:rPr>
          <w:rFonts w:ascii="Arial" w:hAnsi="Arial" w:cs="Arial"/>
          <w:sz w:val="24"/>
          <w:szCs w:val="24"/>
          <w:shd w:val="clear" w:color="auto" w:fill="FFFFFF"/>
        </w:rPr>
        <w:t xml:space="preserve">(6), 676-687. </w:t>
      </w:r>
      <w:hyperlink r:id="rId67" w:history="1">
        <w:r w:rsidR="002C013D" w:rsidRPr="00D87472">
          <w:rPr>
            <w:rStyle w:val="Hyperlink"/>
            <w:rFonts w:ascii="Arial" w:hAnsi="Arial" w:cs="Arial"/>
            <w:sz w:val="24"/>
            <w:szCs w:val="24"/>
            <w:shd w:val="clear" w:color="auto" w:fill="FFFFFF"/>
          </w:rPr>
          <w:t>https://doi.org/10.1093/her/cyh022</w:t>
        </w:r>
      </w:hyperlink>
    </w:p>
    <w:p w14:paraId="3221D448" w14:textId="7BFD7DBE" w:rsidR="002C013D" w:rsidRDefault="002C013D" w:rsidP="00F32559">
      <w:pPr>
        <w:spacing w:line="480" w:lineRule="auto"/>
        <w:rPr>
          <w:rFonts w:ascii="Arial" w:hAnsi="Arial" w:cs="Arial"/>
          <w:sz w:val="24"/>
          <w:szCs w:val="24"/>
          <w:shd w:val="clear" w:color="auto" w:fill="FFFFFF"/>
        </w:rPr>
      </w:pPr>
      <w:r w:rsidRPr="002C013D">
        <w:rPr>
          <w:rFonts w:ascii="Arial" w:hAnsi="Arial" w:cs="Arial"/>
          <w:sz w:val="24"/>
          <w:szCs w:val="24"/>
          <w:shd w:val="clear" w:color="auto" w:fill="FFFFFF"/>
        </w:rPr>
        <w:lastRenderedPageBreak/>
        <w:t xml:space="preserve">Hazell, C. M., Kelly, Ó., O’Brien, S., Strauss, C., Cavanagh, K., &amp; Hayward, M. </w:t>
      </w:r>
      <w:r w:rsidRPr="002C013D">
        <w:rPr>
          <w:rFonts w:ascii="Arial" w:hAnsi="Arial" w:cs="Arial"/>
          <w:sz w:val="24"/>
          <w:szCs w:val="24"/>
          <w:shd w:val="clear" w:color="auto" w:fill="FFFFFF"/>
        </w:rPr>
        <w:tab/>
        <w:t xml:space="preserve">(2020). Patient experience of </w:t>
      </w:r>
      <w:r w:rsidR="00CF4D74">
        <w:rPr>
          <w:rFonts w:ascii="Arial" w:hAnsi="Arial" w:cs="Arial"/>
          <w:sz w:val="24"/>
          <w:szCs w:val="24"/>
          <w:shd w:val="clear" w:color="auto" w:fill="FFFFFF"/>
        </w:rPr>
        <w:t>g</w:t>
      </w:r>
      <w:r w:rsidRPr="002C013D">
        <w:rPr>
          <w:rFonts w:ascii="Arial" w:hAnsi="Arial" w:cs="Arial"/>
          <w:sz w:val="24"/>
          <w:szCs w:val="24"/>
          <w:shd w:val="clear" w:color="auto" w:fill="FFFFFF"/>
        </w:rPr>
        <w:t xml:space="preserve">uided self-help CBT intervention for </w:t>
      </w:r>
      <w:proofErr w:type="spellStart"/>
      <w:r w:rsidRPr="002C013D">
        <w:rPr>
          <w:rFonts w:ascii="Arial" w:hAnsi="Arial" w:cs="Arial"/>
          <w:sz w:val="24"/>
          <w:szCs w:val="24"/>
          <w:shd w:val="clear" w:color="auto" w:fill="FFFFFF"/>
        </w:rPr>
        <w:t>VoicEs</w:t>
      </w:r>
      <w:proofErr w:type="spellEnd"/>
      <w:r w:rsidRPr="002C013D">
        <w:rPr>
          <w:rFonts w:ascii="Arial" w:hAnsi="Arial" w:cs="Arial"/>
          <w:sz w:val="24"/>
          <w:szCs w:val="24"/>
          <w:shd w:val="clear" w:color="auto" w:fill="FFFFFF"/>
        </w:rPr>
        <w:t xml:space="preserve"> </w:t>
      </w:r>
      <w:r w:rsidRPr="002C013D">
        <w:rPr>
          <w:rFonts w:ascii="Arial" w:hAnsi="Arial" w:cs="Arial"/>
          <w:sz w:val="24"/>
          <w:szCs w:val="24"/>
          <w:shd w:val="clear" w:color="auto" w:fill="FFFFFF"/>
        </w:rPr>
        <w:tab/>
        <w:t>(</w:t>
      </w:r>
      <w:proofErr w:type="spellStart"/>
      <w:r w:rsidRPr="002C013D">
        <w:rPr>
          <w:rFonts w:ascii="Arial" w:hAnsi="Arial" w:cs="Arial"/>
          <w:sz w:val="24"/>
          <w:szCs w:val="24"/>
          <w:shd w:val="clear" w:color="auto" w:fill="FFFFFF"/>
        </w:rPr>
        <w:t>GiVE</w:t>
      </w:r>
      <w:proofErr w:type="spellEnd"/>
      <w:r w:rsidRPr="002C013D">
        <w:rPr>
          <w:rFonts w:ascii="Arial" w:hAnsi="Arial" w:cs="Arial"/>
          <w:sz w:val="24"/>
          <w:szCs w:val="24"/>
          <w:shd w:val="clear" w:color="auto" w:fill="FFFFFF"/>
        </w:rPr>
        <w:t xml:space="preserve">) delivered within a pilot randomized controlled trial. </w:t>
      </w:r>
      <w:r w:rsidRPr="002C013D">
        <w:rPr>
          <w:rFonts w:ascii="Arial" w:hAnsi="Arial" w:cs="Arial"/>
          <w:i/>
          <w:iCs/>
          <w:sz w:val="24"/>
          <w:szCs w:val="24"/>
          <w:shd w:val="clear" w:color="auto" w:fill="FFFFFF"/>
        </w:rPr>
        <w:t xml:space="preserve">The Cognitive </w:t>
      </w:r>
      <w:r w:rsidRPr="002C013D">
        <w:rPr>
          <w:rFonts w:ascii="Arial" w:hAnsi="Arial" w:cs="Arial"/>
          <w:i/>
          <w:iCs/>
          <w:sz w:val="24"/>
          <w:szCs w:val="24"/>
          <w:shd w:val="clear" w:color="auto" w:fill="FFFFFF"/>
        </w:rPr>
        <w:tab/>
        <w:t>Behaviour Therapist</w:t>
      </w:r>
      <w:r w:rsidRPr="002C013D">
        <w:rPr>
          <w:rFonts w:ascii="Arial" w:hAnsi="Arial" w:cs="Arial"/>
          <w:sz w:val="24"/>
          <w:szCs w:val="24"/>
          <w:shd w:val="clear" w:color="auto" w:fill="FFFFFF"/>
        </w:rPr>
        <w:t xml:space="preserve">, 13. </w:t>
      </w:r>
      <w:hyperlink r:id="rId68" w:history="1">
        <w:r w:rsidR="00E21056" w:rsidRPr="00FD253C">
          <w:rPr>
            <w:rStyle w:val="Hyperlink"/>
            <w:rFonts w:ascii="Arial" w:hAnsi="Arial" w:cs="Arial"/>
            <w:sz w:val="24"/>
            <w:szCs w:val="24"/>
            <w:shd w:val="clear" w:color="auto" w:fill="FFFFFF"/>
          </w:rPr>
          <w:t>https://doi.org/10.1017/s1754470x20000458</w:t>
        </w:r>
      </w:hyperlink>
    </w:p>
    <w:p w14:paraId="783FC023" w14:textId="43F27EAA" w:rsidR="00E21056" w:rsidRPr="00155198" w:rsidRDefault="00E21056" w:rsidP="00F32559">
      <w:pPr>
        <w:spacing w:line="480" w:lineRule="auto"/>
        <w:rPr>
          <w:rFonts w:ascii="Arial" w:hAnsi="Arial" w:cs="Arial"/>
          <w:sz w:val="24"/>
          <w:szCs w:val="24"/>
          <w:shd w:val="clear" w:color="auto" w:fill="FFFFFF"/>
        </w:rPr>
      </w:pPr>
      <w:r w:rsidRPr="00E21056">
        <w:rPr>
          <w:rFonts w:ascii="Arial" w:hAnsi="Arial" w:cs="Arial"/>
          <w:sz w:val="24"/>
          <w:szCs w:val="24"/>
          <w:shd w:val="clear" w:color="auto" w:fill="FFFFFF"/>
        </w:rPr>
        <w:t xml:space="preserve">Headley, E. (2021). Low intensity guided self-help interventions: Understanding </w:t>
      </w:r>
      <w:r w:rsidRPr="00E21056">
        <w:rPr>
          <w:rFonts w:ascii="Arial" w:hAnsi="Arial" w:cs="Arial"/>
          <w:sz w:val="24"/>
          <w:szCs w:val="24"/>
          <w:shd w:val="clear" w:color="auto" w:fill="FFFFFF"/>
        </w:rPr>
        <w:tab/>
        <w:t xml:space="preserve">change. (Identification Number: </w:t>
      </w:r>
      <w:proofErr w:type="gramStart"/>
      <w:r w:rsidRPr="00E21056">
        <w:rPr>
          <w:rFonts w:ascii="Arial" w:hAnsi="Arial" w:cs="Arial"/>
          <w:sz w:val="24"/>
          <w:szCs w:val="24"/>
          <w:shd w:val="clear" w:color="auto" w:fill="FFFFFF"/>
        </w:rPr>
        <w:t>uk.bl.ethos</w:t>
      </w:r>
      <w:proofErr w:type="gramEnd"/>
      <w:r w:rsidRPr="00E21056">
        <w:rPr>
          <w:rFonts w:ascii="Arial" w:hAnsi="Arial" w:cs="Arial"/>
          <w:sz w:val="24"/>
          <w:szCs w:val="24"/>
          <w:shd w:val="clear" w:color="auto" w:fill="FFFFFF"/>
        </w:rPr>
        <w:t xml:space="preserve">.852137). [Doctoral Thesis, </w:t>
      </w:r>
      <w:r w:rsidRPr="00E21056">
        <w:rPr>
          <w:rFonts w:ascii="Arial" w:hAnsi="Arial" w:cs="Arial"/>
          <w:sz w:val="24"/>
          <w:szCs w:val="24"/>
          <w:shd w:val="clear" w:color="auto" w:fill="FFFFFF"/>
        </w:rPr>
        <w:tab/>
        <w:t xml:space="preserve">University of Sheffield]. White Rose </w:t>
      </w:r>
      <w:proofErr w:type="spellStart"/>
      <w:r w:rsidRPr="00E21056">
        <w:rPr>
          <w:rFonts w:ascii="Arial" w:hAnsi="Arial" w:cs="Arial"/>
          <w:sz w:val="24"/>
          <w:szCs w:val="24"/>
          <w:shd w:val="clear" w:color="auto" w:fill="FFFFFF"/>
        </w:rPr>
        <w:t>eTheses</w:t>
      </w:r>
      <w:proofErr w:type="spellEnd"/>
      <w:r w:rsidRPr="00E21056">
        <w:rPr>
          <w:rFonts w:ascii="Arial" w:hAnsi="Arial" w:cs="Arial"/>
          <w:sz w:val="24"/>
          <w:szCs w:val="24"/>
          <w:shd w:val="clear" w:color="auto" w:fill="FFFFFF"/>
        </w:rPr>
        <w:t xml:space="preserve"> Online.</w:t>
      </w:r>
    </w:p>
    <w:p w14:paraId="39F67897" w14:textId="19358CA0"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Hronis, A., Roberts, R., Roberts, L., &amp; Kneebone, I. (2019). Fearless </w:t>
      </w:r>
      <w:proofErr w:type="gramStart"/>
      <w:r w:rsidRPr="00155198">
        <w:rPr>
          <w:rFonts w:ascii="Arial" w:hAnsi="Arial" w:cs="Arial"/>
          <w:sz w:val="24"/>
          <w:szCs w:val="24"/>
          <w:shd w:val="clear" w:color="auto" w:fill="FFFFFF"/>
        </w:rPr>
        <w:t>Me!:</w:t>
      </w:r>
      <w:proofErr w:type="gramEnd"/>
      <w:r w:rsidRPr="00155198">
        <w:rPr>
          <w:rFonts w:ascii="Arial" w:hAnsi="Arial" w:cs="Arial"/>
          <w:sz w:val="24"/>
          <w:szCs w:val="24"/>
          <w:shd w:val="clear" w:color="auto" w:fill="FFFFFF"/>
        </w:rPr>
        <w:t xml:space="preserve"> A feasibility </w:t>
      </w:r>
      <w:r w:rsidR="00E739C5">
        <w:rPr>
          <w:rFonts w:ascii="Arial" w:hAnsi="Arial" w:cs="Arial"/>
          <w:sz w:val="24"/>
          <w:szCs w:val="24"/>
          <w:shd w:val="clear" w:color="auto" w:fill="FFFFFF"/>
        </w:rPr>
        <w:tab/>
      </w:r>
      <w:r w:rsidRPr="00155198">
        <w:rPr>
          <w:rFonts w:ascii="Arial" w:hAnsi="Arial" w:cs="Arial"/>
          <w:sz w:val="24"/>
          <w:szCs w:val="24"/>
          <w:shd w:val="clear" w:color="auto" w:fill="FFFFFF"/>
        </w:rPr>
        <w:t xml:space="preserve">case series of cognitive behavioural therapy for adolescents with intellectual </w:t>
      </w:r>
      <w:r w:rsidR="00E739C5">
        <w:rPr>
          <w:rFonts w:ascii="Arial" w:hAnsi="Arial" w:cs="Arial"/>
          <w:sz w:val="24"/>
          <w:szCs w:val="24"/>
          <w:shd w:val="clear" w:color="auto" w:fill="FFFFFF"/>
        </w:rPr>
        <w:tab/>
      </w:r>
      <w:r w:rsidRPr="00155198">
        <w:rPr>
          <w:rFonts w:ascii="Arial" w:hAnsi="Arial" w:cs="Arial"/>
          <w:sz w:val="24"/>
          <w:szCs w:val="24"/>
          <w:shd w:val="clear" w:color="auto" w:fill="FFFFFF"/>
        </w:rPr>
        <w:t>disability</w:t>
      </w:r>
      <w:r w:rsidRPr="00CF4D74">
        <w:rPr>
          <w:rFonts w:ascii="Arial" w:hAnsi="Arial" w:cs="Arial"/>
          <w:i/>
          <w:iCs/>
          <w:sz w:val="24"/>
          <w:szCs w:val="24"/>
          <w:shd w:val="clear" w:color="auto" w:fill="FFFFFF"/>
        </w:rPr>
        <w:t xml:space="preserve">. Journal of </w:t>
      </w:r>
      <w:r w:rsidR="00E739C5" w:rsidRPr="00CF4D74">
        <w:rPr>
          <w:rFonts w:ascii="Arial" w:hAnsi="Arial" w:cs="Arial"/>
          <w:i/>
          <w:iCs/>
          <w:sz w:val="24"/>
          <w:szCs w:val="24"/>
          <w:shd w:val="clear" w:color="auto" w:fill="FFFFFF"/>
        </w:rPr>
        <w:t>C</w:t>
      </w:r>
      <w:r w:rsidRPr="00CF4D74">
        <w:rPr>
          <w:rFonts w:ascii="Arial" w:hAnsi="Arial" w:cs="Arial"/>
          <w:i/>
          <w:iCs/>
          <w:sz w:val="24"/>
          <w:szCs w:val="24"/>
          <w:shd w:val="clear" w:color="auto" w:fill="FFFFFF"/>
        </w:rPr>
        <w:t xml:space="preserve">linical </w:t>
      </w:r>
      <w:r w:rsidR="00E739C5" w:rsidRPr="00CF4D74">
        <w:rPr>
          <w:rFonts w:ascii="Arial" w:hAnsi="Arial" w:cs="Arial"/>
          <w:i/>
          <w:iCs/>
          <w:sz w:val="24"/>
          <w:szCs w:val="24"/>
          <w:shd w:val="clear" w:color="auto" w:fill="FFFFFF"/>
        </w:rPr>
        <w:t>P</w:t>
      </w:r>
      <w:r w:rsidRPr="00CF4D74">
        <w:rPr>
          <w:rFonts w:ascii="Arial" w:hAnsi="Arial" w:cs="Arial"/>
          <w:i/>
          <w:iCs/>
          <w:sz w:val="24"/>
          <w:szCs w:val="24"/>
          <w:shd w:val="clear" w:color="auto" w:fill="FFFFFF"/>
        </w:rPr>
        <w:t>sychology,</w:t>
      </w:r>
      <w:r w:rsidRPr="00155198">
        <w:rPr>
          <w:rFonts w:ascii="Arial" w:hAnsi="Arial" w:cs="Arial"/>
          <w:sz w:val="24"/>
          <w:szCs w:val="24"/>
          <w:shd w:val="clear" w:color="auto" w:fill="FFFFFF"/>
        </w:rPr>
        <w:t xml:space="preserve"> 75(6), 919-932. </w:t>
      </w:r>
      <w:r w:rsidRPr="00155198">
        <w:rPr>
          <w:rFonts w:ascii="Arial" w:hAnsi="Arial" w:cs="Arial"/>
          <w:sz w:val="24"/>
          <w:szCs w:val="24"/>
          <w:shd w:val="clear" w:color="auto" w:fill="FFFFFF"/>
        </w:rPr>
        <w:tab/>
      </w:r>
      <w:r w:rsidR="00BA08EC" w:rsidRPr="00E819B7">
        <w:rPr>
          <w:rFonts w:ascii="Arial" w:hAnsi="Arial" w:cs="Arial"/>
          <w:sz w:val="24"/>
          <w:szCs w:val="24"/>
          <w:shd w:val="clear" w:color="auto" w:fill="FFFFFF"/>
        </w:rPr>
        <w:t>https://doi.org/10.1002/jclp.22741</w:t>
      </w:r>
    </w:p>
    <w:p w14:paraId="2436C010" w14:textId="19A01315" w:rsidR="00BA08EC" w:rsidRDefault="00BA08EC" w:rsidP="00E739C5">
      <w:pPr>
        <w:spacing w:after="200" w:line="480" w:lineRule="auto"/>
        <w:rPr>
          <w:rFonts w:ascii="Arial" w:eastAsia="Times New Roman" w:hAnsi="Arial" w:cs="Arial"/>
          <w:sz w:val="24"/>
          <w:szCs w:val="24"/>
          <w:lang w:eastAsia="en-GB"/>
        </w:rPr>
      </w:pPr>
      <w:r w:rsidRPr="00155198">
        <w:rPr>
          <w:rFonts w:ascii="Arial" w:eastAsia="Times New Roman" w:hAnsi="Arial" w:cs="Arial"/>
          <w:color w:val="000000"/>
          <w:sz w:val="24"/>
          <w:szCs w:val="24"/>
          <w:lang w:eastAsia="en-GB"/>
        </w:rPr>
        <w:t xml:space="preserve">Independent Mental Health Taskforce. (2016). </w:t>
      </w:r>
      <w:r w:rsidR="00E739C5" w:rsidRPr="00155198">
        <w:rPr>
          <w:rFonts w:ascii="Arial" w:eastAsia="Times New Roman" w:hAnsi="Arial" w:cs="Arial"/>
          <w:color w:val="000000"/>
          <w:sz w:val="24"/>
          <w:szCs w:val="24"/>
          <w:lang w:eastAsia="en-GB"/>
        </w:rPr>
        <w:t>The</w:t>
      </w:r>
      <w:r w:rsidRPr="00155198">
        <w:rPr>
          <w:rFonts w:ascii="Arial" w:eastAsia="Times New Roman" w:hAnsi="Arial" w:cs="Arial"/>
          <w:color w:val="000000"/>
          <w:sz w:val="24"/>
          <w:szCs w:val="24"/>
          <w:lang w:eastAsia="en-GB"/>
        </w:rPr>
        <w:t xml:space="preserve"> five </w:t>
      </w:r>
      <w:r w:rsidR="00CF4D74" w:rsidRPr="00155198">
        <w:rPr>
          <w:rFonts w:ascii="Arial" w:eastAsia="Times New Roman" w:hAnsi="Arial" w:cs="Arial"/>
          <w:color w:val="000000"/>
          <w:sz w:val="24"/>
          <w:szCs w:val="24"/>
          <w:lang w:eastAsia="en-GB"/>
        </w:rPr>
        <w:t>years</w:t>
      </w:r>
      <w:r w:rsidRPr="00155198">
        <w:rPr>
          <w:rFonts w:ascii="Arial" w:eastAsia="Times New Roman" w:hAnsi="Arial" w:cs="Arial"/>
          <w:color w:val="000000"/>
          <w:sz w:val="24"/>
          <w:szCs w:val="24"/>
          <w:lang w:eastAsia="en-GB"/>
        </w:rPr>
        <w:t xml:space="preserve"> forward view for mental</w:t>
      </w:r>
      <w:r w:rsidR="00E739C5">
        <w:rPr>
          <w:rFonts w:ascii="Arial" w:eastAsia="Times New Roman" w:hAnsi="Arial" w:cs="Arial"/>
          <w:color w:val="000000"/>
          <w:sz w:val="24"/>
          <w:szCs w:val="24"/>
          <w:lang w:eastAsia="en-GB"/>
        </w:rPr>
        <w:t xml:space="preserve"> </w:t>
      </w:r>
      <w:r w:rsidR="00E739C5">
        <w:rPr>
          <w:rFonts w:ascii="Arial" w:eastAsia="Times New Roman" w:hAnsi="Arial" w:cs="Arial"/>
          <w:color w:val="000000"/>
          <w:sz w:val="24"/>
          <w:szCs w:val="24"/>
          <w:lang w:eastAsia="en-GB"/>
        </w:rPr>
        <w:tab/>
      </w:r>
      <w:r w:rsidRPr="00155198">
        <w:rPr>
          <w:rFonts w:ascii="Arial" w:eastAsia="Times New Roman" w:hAnsi="Arial" w:cs="Arial"/>
          <w:color w:val="000000"/>
          <w:sz w:val="24"/>
          <w:szCs w:val="24"/>
          <w:lang w:eastAsia="en-GB"/>
        </w:rPr>
        <w:t>health.</w:t>
      </w:r>
      <w:r w:rsidR="00E819B7">
        <w:rPr>
          <w:rFonts w:ascii="Arial" w:eastAsia="Times New Roman" w:hAnsi="Arial" w:cs="Arial"/>
          <w:color w:val="000000"/>
          <w:sz w:val="24"/>
          <w:szCs w:val="24"/>
          <w:lang w:eastAsia="en-GB"/>
        </w:rPr>
        <w:t xml:space="preserve"> </w:t>
      </w:r>
      <w:r w:rsidR="00E819B7">
        <w:rPr>
          <w:rFonts w:ascii="Arial" w:eastAsia="Times New Roman" w:hAnsi="Arial" w:cs="Arial"/>
          <w:i/>
          <w:iCs/>
          <w:color w:val="000000"/>
          <w:sz w:val="24"/>
          <w:szCs w:val="24"/>
          <w:lang w:eastAsia="en-GB"/>
        </w:rPr>
        <w:t>NHS England.</w:t>
      </w:r>
      <w:r w:rsidR="00E739C5">
        <w:rPr>
          <w:rFonts w:ascii="Arial" w:eastAsia="Times New Roman" w:hAnsi="Arial" w:cs="Arial"/>
          <w:color w:val="000000"/>
          <w:sz w:val="24"/>
          <w:szCs w:val="24"/>
          <w:lang w:eastAsia="en-GB"/>
        </w:rPr>
        <w:t xml:space="preserve"> </w:t>
      </w:r>
      <w:r w:rsidR="00E819B7" w:rsidRPr="00E819B7">
        <w:rPr>
          <w:rFonts w:ascii="Arial" w:eastAsia="Times New Roman" w:hAnsi="Arial" w:cs="Arial"/>
          <w:sz w:val="24"/>
          <w:szCs w:val="24"/>
          <w:lang w:eastAsia="en-GB"/>
        </w:rPr>
        <w:t>https://www.england.nhs.uk/wp-</w:t>
      </w:r>
      <w:r w:rsidR="00E819B7" w:rsidRPr="00E819B7">
        <w:rPr>
          <w:rFonts w:ascii="Arial" w:eastAsia="Times New Roman" w:hAnsi="Arial" w:cs="Arial"/>
          <w:sz w:val="24"/>
          <w:szCs w:val="24"/>
          <w:lang w:eastAsia="en-GB"/>
        </w:rPr>
        <w:tab/>
        <w:t>content/uploads/2016/02/Mental-Health-Taskforce-FYFV-final.pdf</w:t>
      </w:r>
    </w:p>
    <w:p w14:paraId="6FA3A0C2" w14:textId="77777777" w:rsidR="00681381" w:rsidRPr="00681381" w:rsidRDefault="00681381" w:rsidP="00681381">
      <w:pPr>
        <w:spacing w:after="0" w:line="480" w:lineRule="auto"/>
        <w:rPr>
          <w:rFonts w:ascii="Arial" w:eastAsia="Times New Roman" w:hAnsi="Arial" w:cs="Arial"/>
          <w:color w:val="000000"/>
          <w:sz w:val="24"/>
          <w:szCs w:val="24"/>
          <w:lang w:eastAsia="en-GB"/>
        </w:rPr>
      </w:pPr>
      <w:r w:rsidRPr="00681381">
        <w:rPr>
          <w:rFonts w:ascii="Arial" w:eastAsia="Times New Roman" w:hAnsi="Arial" w:cs="Arial"/>
          <w:color w:val="000000"/>
          <w:sz w:val="24"/>
          <w:szCs w:val="24"/>
          <w:lang w:eastAsia="en-GB"/>
        </w:rPr>
        <w:t xml:space="preserve">Jacobson, N. S., &amp; Truax, P. (1991). Clinical significance: A statistical approach to </w:t>
      </w:r>
    </w:p>
    <w:p w14:paraId="5CF12A67" w14:textId="1FF73089" w:rsidR="00681381" w:rsidRPr="00681381" w:rsidRDefault="00681381" w:rsidP="00681381">
      <w:pPr>
        <w:spacing w:after="200" w:line="480" w:lineRule="auto"/>
        <w:rPr>
          <w:rFonts w:ascii="Arial" w:eastAsia="Times New Roman" w:hAnsi="Arial" w:cs="Arial"/>
          <w:i/>
          <w:iCs/>
          <w:color w:val="000000"/>
          <w:sz w:val="24"/>
          <w:szCs w:val="24"/>
          <w:lang w:eastAsia="en-GB"/>
        </w:rPr>
      </w:pPr>
      <w:r>
        <w:rPr>
          <w:rFonts w:ascii="Arial" w:eastAsia="Times New Roman" w:hAnsi="Arial" w:cs="Arial"/>
          <w:color w:val="000000"/>
          <w:sz w:val="24"/>
          <w:szCs w:val="24"/>
          <w:lang w:eastAsia="en-GB"/>
        </w:rPr>
        <w:tab/>
      </w:r>
      <w:r w:rsidRPr="00681381">
        <w:rPr>
          <w:rFonts w:ascii="Arial" w:eastAsia="Times New Roman" w:hAnsi="Arial" w:cs="Arial"/>
          <w:color w:val="000000"/>
          <w:sz w:val="24"/>
          <w:szCs w:val="24"/>
          <w:lang w:eastAsia="en-GB"/>
        </w:rPr>
        <w:t xml:space="preserve">defining meaningful change in psychotherapy research. </w:t>
      </w:r>
      <w:r w:rsidRPr="00681381">
        <w:rPr>
          <w:rFonts w:ascii="Arial" w:eastAsia="Times New Roman" w:hAnsi="Arial" w:cs="Arial"/>
          <w:i/>
          <w:iCs/>
          <w:color w:val="000000"/>
          <w:sz w:val="24"/>
          <w:szCs w:val="24"/>
          <w:lang w:eastAsia="en-GB"/>
        </w:rPr>
        <w:t xml:space="preserve">Journal of Consulting </w:t>
      </w:r>
      <w:r>
        <w:rPr>
          <w:rFonts w:ascii="Arial" w:eastAsia="Times New Roman" w:hAnsi="Arial" w:cs="Arial"/>
          <w:i/>
          <w:iCs/>
          <w:color w:val="000000"/>
          <w:sz w:val="24"/>
          <w:szCs w:val="24"/>
          <w:lang w:eastAsia="en-GB"/>
        </w:rPr>
        <w:tab/>
      </w:r>
      <w:r w:rsidRPr="00681381">
        <w:rPr>
          <w:rFonts w:ascii="Arial" w:eastAsia="Times New Roman" w:hAnsi="Arial" w:cs="Arial"/>
          <w:i/>
          <w:iCs/>
          <w:color w:val="000000"/>
          <w:sz w:val="24"/>
          <w:szCs w:val="24"/>
          <w:lang w:eastAsia="en-GB"/>
        </w:rPr>
        <w:t>&amp; Clinical Psychology</w:t>
      </w:r>
      <w:r w:rsidRPr="00681381">
        <w:rPr>
          <w:rFonts w:ascii="Arial" w:eastAsia="Times New Roman" w:hAnsi="Arial" w:cs="Arial"/>
          <w:color w:val="000000"/>
          <w:sz w:val="24"/>
          <w:szCs w:val="24"/>
          <w:lang w:eastAsia="en-GB"/>
        </w:rPr>
        <w:t xml:space="preserve">, 59(1), 12 – 19. </w:t>
      </w:r>
      <w:hyperlink r:id="rId69" w:history="1">
        <w:r w:rsidRPr="00ED7BC8">
          <w:rPr>
            <w:rStyle w:val="Hyperlink"/>
            <w:rFonts w:ascii="Arial" w:eastAsia="Times New Roman" w:hAnsi="Arial" w:cs="Arial"/>
            <w:sz w:val="24"/>
            <w:szCs w:val="24"/>
            <w:lang w:eastAsia="en-GB"/>
          </w:rPr>
          <w:t>https://doi.org/10.1037/0022-</w:t>
        </w:r>
      </w:hyperlink>
      <w:r>
        <w:rPr>
          <w:rFonts w:ascii="Arial" w:eastAsia="Times New Roman" w:hAnsi="Arial" w:cs="Arial"/>
          <w:color w:val="000000"/>
          <w:sz w:val="24"/>
          <w:szCs w:val="24"/>
          <w:lang w:eastAsia="en-GB"/>
        </w:rPr>
        <w:tab/>
      </w:r>
      <w:r w:rsidRPr="00681381">
        <w:rPr>
          <w:rFonts w:ascii="Arial" w:eastAsia="Times New Roman" w:hAnsi="Arial" w:cs="Arial"/>
          <w:color w:val="000000"/>
          <w:sz w:val="24"/>
          <w:szCs w:val="24"/>
          <w:lang w:eastAsia="en-GB"/>
        </w:rPr>
        <w:t>006X.59.1.12</w:t>
      </w:r>
    </w:p>
    <w:p w14:paraId="1565FE75" w14:textId="2DE9A0CA" w:rsidR="00BA08EC" w:rsidRPr="00155198" w:rsidRDefault="006301AC" w:rsidP="00F32559">
      <w:pPr>
        <w:spacing w:line="480" w:lineRule="auto"/>
        <w:rPr>
          <w:rFonts w:ascii="Arial" w:hAnsi="Arial" w:cs="Arial"/>
          <w:sz w:val="24"/>
          <w:szCs w:val="24"/>
          <w:shd w:val="clear" w:color="auto" w:fill="FFFFFF"/>
        </w:rPr>
      </w:pPr>
      <w:bookmarkStart w:id="24" w:name="_Hlk167442430"/>
      <w:r w:rsidRPr="006301AC">
        <w:rPr>
          <w:rFonts w:ascii="Arial" w:hAnsi="Arial" w:cs="Arial"/>
          <w:sz w:val="24"/>
          <w:szCs w:val="24"/>
          <w:shd w:val="clear" w:color="auto" w:fill="FFFFFF"/>
        </w:rPr>
        <w:t>Kellett, S., Bee, C., Smithies, J., Aadahl, V., Simmonds</w:t>
      </w:r>
      <w:r w:rsidRPr="006301AC">
        <w:rPr>
          <w:rFonts w:ascii="Cambria Math" w:hAnsi="Cambria Math" w:cs="Cambria Math"/>
          <w:sz w:val="24"/>
          <w:szCs w:val="24"/>
          <w:shd w:val="clear" w:color="auto" w:fill="FFFFFF"/>
        </w:rPr>
        <w:t>‐</w:t>
      </w:r>
      <w:r w:rsidRPr="006301AC">
        <w:rPr>
          <w:rFonts w:ascii="Arial" w:hAnsi="Arial" w:cs="Arial"/>
          <w:sz w:val="24"/>
          <w:szCs w:val="24"/>
          <w:shd w:val="clear" w:color="auto" w:fill="FFFFFF"/>
        </w:rPr>
        <w:t xml:space="preserve">Buckley, M., Power, N., </w:t>
      </w:r>
      <w:r w:rsidR="00E819B7">
        <w:rPr>
          <w:rFonts w:ascii="Arial" w:hAnsi="Arial" w:cs="Arial"/>
          <w:sz w:val="24"/>
          <w:szCs w:val="24"/>
          <w:shd w:val="clear" w:color="auto" w:fill="FFFFFF"/>
        </w:rPr>
        <w:tab/>
      </w:r>
      <w:r w:rsidRPr="006301AC">
        <w:rPr>
          <w:rFonts w:ascii="Arial" w:hAnsi="Arial" w:cs="Arial"/>
          <w:sz w:val="24"/>
          <w:szCs w:val="24"/>
          <w:shd w:val="clear" w:color="auto" w:fill="FFFFFF"/>
        </w:rPr>
        <w:t xml:space="preserve">Duggan-Williams, C., Fallon, N., &amp; Delgadillo, J. (2023). Cognitive–behavioural </w:t>
      </w:r>
      <w:r w:rsidR="00E819B7">
        <w:rPr>
          <w:rFonts w:ascii="Arial" w:hAnsi="Arial" w:cs="Arial"/>
          <w:sz w:val="24"/>
          <w:szCs w:val="24"/>
          <w:shd w:val="clear" w:color="auto" w:fill="FFFFFF"/>
        </w:rPr>
        <w:tab/>
      </w:r>
      <w:r w:rsidRPr="006301AC">
        <w:rPr>
          <w:rFonts w:ascii="Arial" w:hAnsi="Arial" w:cs="Arial"/>
          <w:sz w:val="24"/>
          <w:szCs w:val="24"/>
          <w:shd w:val="clear" w:color="auto" w:fill="FFFFFF"/>
        </w:rPr>
        <w:t xml:space="preserve">versus cognitive–analytic guided self-help for mild-to-moderate anxiety: </w:t>
      </w:r>
      <w:r w:rsidR="00E819B7">
        <w:rPr>
          <w:rFonts w:ascii="Arial" w:hAnsi="Arial" w:cs="Arial"/>
          <w:sz w:val="24"/>
          <w:szCs w:val="24"/>
          <w:shd w:val="clear" w:color="auto" w:fill="FFFFFF"/>
        </w:rPr>
        <w:t>A</w:t>
      </w:r>
      <w:r w:rsidRPr="006301AC">
        <w:rPr>
          <w:rFonts w:ascii="Arial" w:hAnsi="Arial" w:cs="Arial"/>
          <w:sz w:val="24"/>
          <w:szCs w:val="24"/>
          <w:shd w:val="clear" w:color="auto" w:fill="FFFFFF"/>
        </w:rPr>
        <w:t xml:space="preserve"> </w:t>
      </w:r>
      <w:r w:rsidR="00E819B7">
        <w:rPr>
          <w:rFonts w:ascii="Arial" w:hAnsi="Arial" w:cs="Arial"/>
          <w:sz w:val="24"/>
          <w:szCs w:val="24"/>
          <w:shd w:val="clear" w:color="auto" w:fill="FFFFFF"/>
        </w:rPr>
        <w:tab/>
      </w:r>
      <w:r w:rsidRPr="006301AC">
        <w:rPr>
          <w:rFonts w:ascii="Arial" w:hAnsi="Arial" w:cs="Arial"/>
          <w:sz w:val="24"/>
          <w:szCs w:val="24"/>
          <w:shd w:val="clear" w:color="auto" w:fill="FFFFFF"/>
        </w:rPr>
        <w:t xml:space="preserve">pragmatic, randomised patient preference trial. </w:t>
      </w:r>
      <w:r w:rsidRPr="00E819B7">
        <w:rPr>
          <w:rFonts w:ascii="Arial" w:hAnsi="Arial" w:cs="Arial"/>
          <w:i/>
          <w:iCs/>
          <w:sz w:val="24"/>
          <w:szCs w:val="24"/>
          <w:shd w:val="clear" w:color="auto" w:fill="FFFFFF"/>
        </w:rPr>
        <w:t>British Journal of Psychiatry</w:t>
      </w:r>
      <w:r w:rsidRPr="006301AC">
        <w:rPr>
          <w:rFonts w:ascii="Arial" w:hAnsi="Arial" w:cs="Arial"/>
          <w:sz w:val="24"/>
          <w:szCs w:val="24"/>
          <w:shd w:val="clear" w:color="auto" w:fill="FFFFFF"/>
        </w:rPr>
        <w:t xml:space="preserve">, </w:t>
      </w:r>
      <w:r w:rsidR="00E819B7">
        <w:rPr>
          <w:rFonts w:ascii="Arial" w:hAnsi="Arial" w:cs="Arial"/>
          <w:sz w:val="24"/>
          <w:szCs w:val="24"/>
          <w:shd w:val="clear" w:color="auto" w:fill="FFFFFF"/>
        </w:rPr>
        <w:tab/>
      </w:r>
      <w:r w:rsidRPr="006301AC">
        <w:rPr>
          <w:rFonts w:ascii="Arial" w:hAnsi="Arial" w:cs="Arial"/>
          <w:sz w:val="24"/>
          <w:szCs w:val="24"/>
          <w:shd w:val="clear" w:color="auto" w:fill="FFFFFF"/>
        </w:rPr>
        <w:t>223(3), 438–445. https://doi.org/10.1192/bjp.2023.78</w:t>
      </w:r>
    </w:p>
    <w:bookmarkEnd w:id="24"/>
    <w:p w14:paraId="39B3A5D3" w14:textId="2223A1B0"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lastRenderedPageBreak/>
        <w:t xml:space="preserve">Kellett, S., Simmonds-Buckley, M., Limon, E., Hague, J., Hughes, L., Stride, C., &amp; </w:t>
      </w:r>
      <w:r w:rsidR="00E819B7">
        <w:rPr>
          <w:rFonts w:ascii="Arial" w:hAnsi="Arial" w:cs="Arial"/>
          <w:sz w:val="24"/>
          <w:szCs w:val="24"/>
          <w:shd w:val="clear" w:color="auto" w:fill="FFFFFF"/>
        </w:rPr>
        <w:tab/>
      </w:r>
      <w:r w:rsidRPr="00155198">
        <w:rPr>
          <w:rFonts w:ascii="Arial" w:hAnsi="Arial" w:cs="Arial"/>
          <w:sz w:val="24"/>
          <w:szCs w:val="24"/>
          <w:shd w:val="clear" w:color="auto" w:fill="FFFFFF"/>
        </w:rPr>
        <w:t xml:space="preserve">Millings, A. (2021). Defining the </w:t>
      </w:r>
      <w:r w:rsidR="00E819B7">
        <w:rPr>
          <w:rFonts w:ascii="Arial" w:hAnsi="Arial" w:cs="Arial"/>
          <w:sz w:val="24"/>
          <w:szCs w:val="24"/>
          <w:shd w:val="clear" w:color="auto" w:fill="FFFFFF"/>
        </w:rPr>
        <w:t>a</w:t>
      </w:r>
      <w:r w:rsidRPr="00155198">
        <w:rPr>
          <w:rFonts w:ascii="Arial" w:hAnsi="Arial" w:cs="Arial"/>
          <w:sz w:val="24"/>
          <w:szCs w:val="24"/>
          <w:shd w:val="clear" w:color="auto" w:fill="FFFFFF"/>
        </w:rPr>
        <w:t xml:space="preserve">ssessment and </w:t>
      </w:r>
      <w:r w:rsidR="00E819B7">
        <w:rPr>
          <w:rFonts w:ascii="Arial" w:hAnsi="Arial" w:cs="Arial"/>
          <w:sz w:val="24"/>
          <w:szCs w:val="24"/>
          <w:shd w:val="clear" w:color="auto" w:fill="FFFFFF"/>
        </w:rPr>
        <w:t>t</w:t>
      </w:r>
      <w:r w:rsidRPr="00155198">
        <w:rPr>
          <w:rFonts w:ascii="Arial" w:hAnsi="Arial" w:cs="Arial"/>
          <w:sz w:val="24"/>
          <w:szCs w:val="24"/>
          <w:shd w:val="clear" w:color="auto" w:fill="FFFFFF"/>
        </w:rPr>
        <w:t xml:space="preserve">reatment </w:t>
      </w:r>
      <w:r w:rsidR="00E819B7">
        <w:rPr>
          <w:rFonts w:ascii="Arial" w:hAnsi="Arial" w:cs="Arial"/>
          <w:sz w:val="24"/>
          <w:szCs w:val="24"/>
          <w:shd w:val="clear" w:color="auto" w:fill="FFFFFF"/>
        </w:rPr>
        <w:t>c</w:t>
      </w:r>
      <w:r w:rsidRPr="00155198">
        <w:rPr>
          <w:rFonts w:ascii="Arial" w:hAnsi="Arial" w:cs="Arial"/>
          <w:sz w:val="24"/>
          <w:szCs w:val="24"/>
          <w:shd w:val="clear" w:color="auto" w:fill="FFFFFF"/>
        </w:rPr>
        <w:t xml:space="preserve">ompetencies to </w:t>
      </w:r>
      <w:r w:rsidR="00E819B7">
        <w:rPr>
          <w:rFonts w:ascii="Arial" w:hAnsi="Arial" w:cs="Arial"/>
          <w:sz w:val="24"/>
          <w:szCs w:val="24"/>
          <w:shd w:val="clear" w:color="auto" w:fill="FFFFFF"/>
        </w:rPr>
        <w:tab/>
        <w:t>d</w:t>
      </w:r>
      <w:r w:rsidRPr="00155198">
        <w:rPr>
          <w:rFonts w:ascii="Arial" w:hAnsi="Arial" w:cs="Arial"/>
          <w:sz w:val="24"/>
          <w:szCs w:val="24"/>
          <w:shd w:val="clear" w:color="auto" w:fill="FFFFFF"/>
        </w:rPr>
        <w:t xml:space="preserve">eliver </w:t>
      </w:r>
      <w:r w:rsidR="00E819B7">
        <w:rPr>
          <w:rFonts w:ascii="Arial" w:hAnsi="Arial" w:cs="Arial"/>
          <w:sz w:val="24"/>
          <w:szCs w:val="24"/>
          <w:shd w:val="clear" w:color="auto" w:fill="FFFFFF"/>
        </w:rPr>
        <w:t>l</w:t>
      </w:r>
      <w:r w:rsidRPr="00155198">
        <w:rPr>
          <w:rFonts w:ascii="Arial" w:hAnsi="Arial" w:cs="Arial"/>
          <w:sz w:val="24"/>
          <w:szCs w:val="24"/>
          <w:shd w:val="clear" w:color="auto" w:fill="FFFFFF"/>
        </w:rPr>
        <w:t>ow-</w:t>
      </w:r>
      <w:r w:rsidR="00E819B7">
        <w:rPr>
          <w:rFonts w:ascii="Arial" w:hAnsi="Arial" w:cs="Arial"/>
          <w:sz w:val="24"/>
          <w:szCs w:val="24"/>
          <w:shd w:val="clear" w:color="auto" w:fill="FFFFFF"/>
        </w:rPr>
        <w:t>i</w:t>
      </w:r>
      <w:r w:rsidRPr="00155198">
        <w:rPr>
          <w:rFonts w:ascii="Arial" w:hAnsi="Arial" w:cs="Arial"/>
          <w:sz w:val="24"/>
          <w:szCs w:val="24"/>
          <w:shd w:val="clear" w:color="auto" w:fill="FFFFFF"/>
        </w:rPr>
        <w:t xml:space="preserve">ntensity </w:t>
      </w:r>
      <w:r w:rsidR="00E819B7">
        <w:rPr>
          <w:rFonts w:ascii="Arial" w:hAnsi="Arial" w:cs="Arial"/>
          <w:sz w:val="24"/>
          <w:szCs w:val="24"/>
          <w:shd w:val="clear" w:color="auto" w:fill="FFFFFF"/>
        </w:rPr>
        <w:t>c</w:t>
      </w:r>
      <w:r w:rsidRPr="00155198">
        <w:rPr>
          <w:rFonts w:ascii="Arial" w:hAnsi="Arial" w:cs="Arial"/>
          <w:sz w:val="24"/>
          <w:szCs w:val="24"/>
          <w:shd w:val="clear" w:color="auto" w:fill="FFFFFF"/>
        </w:rPr>
        <w:t xml:space="preserve">ognitive </w:t>
      </w:r>
      <w:r w:rsidR="00E819B7">
        <w:rPr>
          <w:rFonts w:ascii="Arial" w:hAnsi="Arial" w:cs="Arial"/>
          <w:sz w:val="24"/>
          <w:szCs w:val="24"/>
          <w:shd w:val="clear" w:color="auto" w:fill="FFFFFF"/>
        </w:rPr>
        <w:t>b</w:t>
      </w:r>
      <w:r w:rsidR="00E819B7" w:rsidRPr="00155198">
        <w:rPr>
          <w:rFonts w:ascii="Arial" w:hAnsi="Arial" w:cs="Arial"/>
          <w:sz w:val="24"/>
          <w:szCs w:val="24"/>
          <w:shd w:val="clear" w:color="auto" w:fill="FFFFFF"/>
        </w:rPr>
        <w:t>ehaviour</w:t>
      </w:r>
      <w:r w:rsidRPr="00155198">
        <w:rPr>
          <w:rFonts w:ascii="Arial" w:hAnsi="Arial" w:cs="Arial"/>
          <w:sz w:val="24"/>
          <w:szCs w:val="24"/>
          <w:shd w:val="clear" w:color="auto" w:fill="FFFFFF"/>
        </w:rPr>
        <w:t xml:space="preserve"> </w:t>
      </w:r>
      <w:r w:rsidR="00E819B7">
        <w:rPr>
          <w:rFonts w:ascii="Arial" w:hAnsi="Arial" w:cs="Arial"/>
          <w:sz w:val="24"/>
          <w:szCs w:val="24"/>
          <w:shd w:val="clear" w:color="auto" w:fill="FFFFFF"/>
        </w:rPr>
        <w:t>t</w:t>
      </w:r>
      <w:r w:rsidRPr="00155198">
        <w:rPr>
          <w:rFonts w:ascii="Arial" w:hAnsi="Arial" w:cs="Arial"/>
          <w:sz w:val="24"/>
          <w:szCs w:val="24"/>
          <w:shd w:val="clear" w:color="auto" w:fill="FFFFFF"/>
        </w:rPr>
        <w:t xml:space="preserve">herapy: A </w:t>
      </w:r>
      <w:r w:rsidR="00E819B7">
        <w:rPr>
          <w:rFonts w:ascii="Arial" w:hAnsi="Arial" w:cs="Arial"/>
          <w:sz w:val="24"/>
          <w:szCs w:val="24"/>
          <w:shd w:val="clear" w:color="auto" w:fill="FFFFFF"/>
        </w:rPr>
        <w:t>m</w:t>
      </w:r>
      <w:r w:rsidRPr="00155198">
        <w:rPr>
          <w:rFonts w:ascii="Arial" w:hAnsi="Arial" w:cs="Arial"/>
          <w:sz w:val="24"/>
          <w:szCs w:val="24"/>
          <w:shd w:val="clear" w:color="auto" w:fill="FFFFFF"/>
        </w:rPr>
        <w:t>ulti-</w:t>
      </w:r>
      <w:r w:rsidR="00E819B7">
        <w:rPr>
          <w:rFonts w:ascii="Arial" w:hAnsi="Arial" w:cs="Arial"/>
          <w:sz w:val="24"/>
          <w:szCs w:val="24"/>
          <w:shd w:val="clear" w:color="auto" w:fill="FFFFFF"/>
        </w:rPr>
        <w:t>c</w:t>
      </w:r>
      <w:r w:rsidR="00E819B7" w:rsidRPr="00155198">
        <w:rPr>
          <w:rFonts w:ascii="Arial" w:hAnsi="Arial" w:cs="Arial"/>
          <w:sz w:val="24"/>
          <w:szCs w:val="24"/>
          <w:shd w:val="clear" w:color="auto" w:fill="FFFFFF"/>
        </w:rPr>
        <w:t>entre</w:t>
      </w:r>
      <w:r w:rsidRPr="00155198">
        <w:rPr>
          <w:rFonts w:ascii="Arial" w:hAnsi="Arial" w:cs="Arial"/>
          <w:sz w:val="24"/>
          <w:szCs w:val="24"/>
          <w:shd w:val="clear" w:color="auto" w:fill="FFFFFF"/>
        </w:rPr>
        <w:t xml:space="preserve"> </w:t>
      </w:r>
      <w:r w:rsidR="00E819B7">
        <w:rPr>
          <w:rFonts w:ascii="Arial" w:hAnsi="Arial" w:cs="Arial"/>
          <w:sz w:val="24"/>
          <w:szCs w:val="24"/>
          <w:shd w:val="clear" w:color="auto" w:fill="FFFFFF"/>
        </w:rPr>
        <w:t>v</w:t>
      </w:r>
      <w:r w:rsidRPr="00155198">
        <w:rPr>
          <w:rFonts w:ascii="Arial" w:hAnsi="Arial" w:cs="Arial"/>
          <w:sz w:val="24"/>
          <w:szCs w:val="24"/>
          <w:shd w:val="clear" w:color="auto" w:fill="FFFFFF"/>
        </w:rPr>
        <w:t xml:space="preserve">alidation </w:t>
      </w:r>
      <w:r w:rsidR="00E819B7">
        <w:rPr>
          <w:rFonts w:ascii="Arial" w:hAnsi="Arial" w:cs="Arial"/>
          <w:sz w:val="24"/>
          <w:szCs w:val="24"/>
          <w:shd w:val="clear" w:color="auto" w:fill="FFFFFF"/>
        </w:rPr>
        <w:tab/>
        <w:t>s</w:t>
      </w:r>
      <w:r w:rsidRPr="00155198">
        <w:rPr>
          <w:rFonts w:ascii="Arial" w:hAnsi="Arial" w:cs="Arial"/>
          <w:sz w:val="24"/>
          <w:szCs w:val="24"/>
          <w:shd w:val="clear" w:color="auto" w:fill="FFFFFF"/>
        </w:rPr>
        <w:t xml:space="preserve">tudy. </w:t>
      </w:r>
      <w:r w:rsidR="00E819B7" w:rsidRPr="00E819B7">
        <w:rPr>
          <w:rFonts w:ascii="Arial" w:hAnsi="Arial" w:cs="Arial"/>
          <w:i/>
          <w:iCs/>
          <w:sz w:val="24"/>
          <w:szCs w:val="24"/>
          <w:shd w:val="clear" w:color="auto" w:fill="FFFFFF"/>
        </w:rPr>
        <w:t>Behaviour</w:t>
      </w:r>
      <w:r w:rsidRPr="00E819B7">
        <w:rPr>
          <w:rFonts w:ascii="Arial" w:hAnsi="Arial" w:cs="Arial"/>
          <w:i/>
          <w:iCs/>
          <w:sz w:val="24"/>
          <w:szCs w:val="24"/>
          <w:shd w:val="clear" w:color="auto" w:fill="FFFFFF"/>
        </w:rPr>
        <w:t xml:space="preserve"> </w:t>
      </w:r>
      <w:r w:rsidR="00E819B7" w:rsidRPr="00E819B7">
        <w:rPr>
          <w:rFonts w:ascii="Arial" w:hAnsi="Arial" w:cs="Arial"/>
          <w:i/>
          <w:iCs/>
          <w:sz w:val="24"/>
          <w:szCs w:val="24"/>
          <w:shd w:val="clear" w:color="auto" w:fill="FFFFFF"/>
        </w:rPr>
        <w:t>T</w:t>
      </w:r>
      <w:r w:rsidRPr="00E819B7">
        <w:rPr>
          <w:rFonts w:ascii="Arial" w:hAnsi="Arial" w:cs="Arial"/>
          <w:i/>
          <w:iCs/>
          <w:sz w:val="24"/>
          <w:szCs w:val="24"/>
          <w:shd w:val="clear" w:color="auto" w:fill="FFFFFF"/>
        </w:rPr>
        <w:t>herapy</w:t>
      </w:r>
      <w:r w:rsidRPr="00155198">
        <w:rPr>
          <w:rFonts w:ascii="Arial" w:hAnsi="Arial" w:cs="Arial"/>
          <w:sz w:val="24"/>
          <w:szCs w:val="24"/>
          <w:shd w:val="clear" w:color="auto" w:fill="FFFFFF"/>
        </w:rPr>
        <w:t xml:space="preserve">, 52(1), 15–27. </w:t>
      </w:r>
      <w:r w:rsidR="00E819B7">
        <w:rPr>
          <w:rFonts w:ascii="Arial" w:hAnsi="Arial" w:cs="Arial"/>
          <w:sz w:val="24"/>
          <w:szCs w:val="24"/>
          <w:shd w:val="clear" w:color="auto" w:fill="FFFFFF"/>
        </w:rPr>
        <w:tab/>
      </w:r>
      <w:r w:rsidRPr="00155198">
        <w:rPr>
          <w:rFonts w:ascii="Arial" w:hAnsi="Arial" w:cs="Arial"/>
          <w:sz w:val="24"/>
          <w:szCs w:val="24"/>
          <w:shd w:val="clear" w:color="auto" w:fill="FFFFFF"/>
        </w:rPr>
        <w:t>https://doi.org/10.1016/j.beth.2020.01.006</w:t>
      </w:r>
    </w:p>
    <w:p w14:paraId="3BED5590" w14:textId="6AB1F7B2" w:rsidR="00F32559" w:rsidRPr="00155198" w:rsidRDefault="00F32559" w:rsidP="00F32559">
      <w:pPr>
        <w:spacing w:line="480" w:lineRule="auto"/>
        <w:rPr>
          <w:rFonts w:ascii="Arial" w:hAnsi="Arial" w:cs="Arial"/>
          <w:sz w:val="24"/>
          <w:szCs w:val="24"/>
          <w:shd w:val="clear" w:color="auto" w:fill="FFFFFF"/>
        </w:rPr>
      </w:pPr>
      <w:proofErr w:type="spellStart"/>
      <w:r w:rsidRPr="00155198">
        <w:rPr>
          <w:rFonts w:ascii="Arial" w:hAnsi="Arial" w:cs="Arial"/>
          <w:color w:val="222222"/>
          <w:sz w:val="24"/>
          <w:szCs w:val="24"/>
          <w:shd w:val="clear" w:color="auto" w:fill="FFFFFF"/>
        </w:rPr>
        <w:t>Korstjens</w:t>
      </w:r>
      <w:proofErr w:type="spellEnd"/>
      <w:r w:rsidRPr="00155198">
        <w:rPr>
          <w:rFonts w:ascii="Arial" w:hAnsi="Arial" w:cs="Arial"/>
          <w:color w:val="222222"/>
          <w:sz w:val="24"/>
          <w:szCs w:val="24"/>
          <w:shd w:val="clear" w:color="auto" w:fill="FFFFFF"/>
        </w:rPr>
        <w:t xml:space="preserve">, I., &amp; Moser, A. (2018). Series: Practical guidance to qualitative research. </w:t>
      </w:r>
      <w:r w:rsidR="00E819B7">
        <w:rPr>
          <w:rFonts w:ascii="Arial" w:hAnsi="Arial" w:cs="Arial"/>
          <w:color w:val="222222"/>
          <w:sz w:val="24"/>
          <w:szCs w:val="24"/>
          <w:shd w:val="clear" w:color="auto" w:fill="FFFFFF"/>
        </w:rPr>
        <w:tab/>
      </w:r>
      <w:r w:rsidRPr="00155198">
        <w:rPr>
          <w:rFonts w:ascii="Arial" w:hAnsi="Arial" w:cs="Arial"/>
          <w:color w:val="222222"/>
          <w:sz w:val="24"/>
          <w:szCs w:val="24"/>
          <w:shd w:val="clear" w:color="auto" w:fill="FFFFFF"/>
        </w:rPr>
        <w:t>Part 4: Trustworthiness and publishing. </w:t>
      </w:r>
      <w:r w:rsidRPr="00155198">
        <w:rPr>
          <w:rFonts w:ascii="Arial" w:hAnsi="Arial" w:cs="Arial"/>
          <w:i/>
          <w:iCs/>
          <w:color w:val="222222"/>
          <w:sz w:val="24"/>
          <w:szCs w:val="24"/>
          <w:shd w:val="clear" w:color="auto" w:fill="FFFFFF"/>
        </w:rPr>
        <w:t xml:space="preserve">European Journal of General </w:t>
      </w:r>
      <w:r w:rsidR="00E819B7">
        <w:rPr>
          <w:rFonts w:ascii="Arial" w:hAnsi="Arial" w:cs="Arial"/>
          <w:i/>
          <w:iCs/>
          <w:color w:val="222222"/>
          <w:sz w:val="24"/>
          <w:szCs w:val="24"/>
          <w:shd w:val="clear" w:color="auto" w:fill="FFFFFF"/>
        </w:rPr>
        <w:tab/>
      </w:r>
      <w:r w:rsidRPr="00155198">
        <w:rPr>
          <w:rFonts w:ascii="Arial" w:hAnsi="Arial" w:cs="Arial"/>
          <w:i/>
          <w:iCs/>
          <w:color w:val="222222"/>
          <w:sz w:val="24"/>
          <w:szCs w:val="24"/>
          <w:shd w:val="clear" w:color="auto" w:fill="FFFFFF"/>
        </w:rPr>
        <w:t>Practice</w:t>
      </w:r>
      <w:r w:rsidRPr="00155198">
        <w:rPr>
          <w:rFonts w:ascii="Arial" w:hAnsi="Arial" w:cs="Arial"/>
          <w:color w:val="222222"/>
          <w:sz w:val="24"/>
          <w:szCs w:val="24"/>
          <w:shd w:val="clear" w:color="auto" w:fill="FFFFFF"/>
        </w:rPr>
        <w:t>, </w:t>
      </w:r>
      <w:r w:rsidRPr="00155198">
        <w:rPr>
          <w:rFonts w:ascii="Arial" w:hAnsi="Arial" w:cs="Arial"/>
          <w:i/>
          <w:iCs/>
          <w:color w:val="222222"/>
          <w:sz w:val="24"/>
          <w:szCs w:val="24"/>
          <w:shd w:val="clear" w:color="auto" w:fill="FFFFFF"/>
        </w:rPr>
        <w:t>24</w:t>
      </w:r>
      <w:r w:rsidRPr="00155198">
        <w:rPr>
          <w:rFonts w:ascii="Arial" w:hAnsi="Arial" w:cs="Arial"/>
          <w:color w:val="222222"/>
          <w:sz w:val="24"/>
          <w:szCs w:val="24"/>
          <w:shd w:val="clear" w:color="auto" w:fill="FFFFFF"/>
        </w:rPr>
        <w:t>(1), 120-124.</w:t>
      </w:r>
      <w:r w:rsidRPr="00155198">
        <w:rPr>
          <w:rFonts w:ascii="Arial" w:hAnsi="Arial" w:cs="Arial"/>
          <w:sz w:val="24"/>
          <w:szCs w:val="24"/>
        </w:rPr>
        <w:t xml:space="preserve"> </w:t>
      </w:r>
      <w:r w:rsidRPr="00155198">
        <w:rPr>
          <w:rFonts w:ascii="Arial" w:hAnsi="Arial" w:cs="Arial"/>
          <w:color w:val="222222"/>
          <w:sz w:val="24"/>
          <w:szCs w:val="24"/>
          <w:shd w:val="clear" w:color="auto" w:fill="FFFFFF"/>
        </w:rPr>
        <w:t>https://doi.org/10.1080/13814788.2017.1375090</w:t>
      </w:r>
    </w:p>
    <w:p w14:paraId="5FD0C952" w14:textId="7553CB7C" w:rsidR="002C013D" w:rsidRPr="002C013D" w:rsidRDefault="002C013D" w:rsidP="00F32559">
      <w:pPr>
        <w:spacing w:line="480" w:lineRule="auto"/>
        <w:rPr>
          <w:rFonts w:ascii="Arial" w:hAnsi="Arial" w:cs="Arial"/>
          <w:sz w:val="24"/>
          <w:szCs w:val="24"/>
          <w:shd w:val="clear" w:color="auto" w:fill="FFFFFF"/>
        </w:rPr>
      </w:pPr>
      <w:proofErr w:type="spellStart"/>
      <w:r w:rsidRPr="002C013D">
        <w:rPr>
          <w:rFonts w:ascii="Arial" w:hAnsi="Arial" w:cs="Arial"/>
          <w:sz w:val="24"/>
          <w:szCs w:val="24"/>
          <w:shd w:val="clear" w:color="auto" w:fill="FFFFFF"/>
        </w:rPr>
        <w:t>Krebber</w:t>
      </w:r>
      <w:proofErr w:type="spellEnd"/>
      <w:r w:rsidRPr="002C013D">
        <w:rPr>
          <w:rFonts w:ascii="Arial" w:hAnsi="Arial" w:cs="Arial"/>
          <w:sz w:val="24"/>
          <w:szCs w:val="24"/>
          <w:shd w:val="clear" w:color="auto" w:fill="FFFFFF"/>
        </w:rPr>
        <w:t xml:space="preserve">, A. M. H., Van Uden–Kraan, C. F., </w:t>
      </w:r>
      <w:proofErr w:type="spellStart"/>
      <w:r w:rsidRPr="002C013D">
        <w:rPr>
          <w:rFonts w:ascii="Arial" w:hAnsi="Arial" w:cs="Arial"/>
          <w:sz w:val="24"/>
          <w:szCs w:val="24"/>
          <w:shd w:val="clear" w:color="auto" w:fill="FFFFFF"/>
        </w:rPr>
        <w:t>Melissant</w:t>
      </w:r>
      <w:proofErr w:type="spellEnd"/>
      <w:r w:rsidRPr="002C013D">
        <w:rPr>
          <w:rFonts w:ascii="Arial" w:hAnsi="Arial" w:cs="Arial"/>
          <w:sz w:val="24"/>
          <w:szCs w:val="24"/>
          <w:shd w:val="clear" w:color="auto" w:fill="FFFFFF"/>
        </w:rPr>
        <w:t xml:space="preserve">, H. C., Cuijpers, P., Van </w:t>
      </w:r>
      <w:r w:rsidRPr="002C013D">
        <w:rPr>
          <w:rFonts w:ascii="Arial" w:hAnsi="Arial" w:cs="Arial"/>
          <w:sz w:val="24"/>
          <w:szCs w:val="24"/>
          <w:shd w:val="clear" w:color="auto" w:fill="FFFFFF"/>
        </w:rPr>
        <w:tab/>
        <w:t>Straten, A., Becker-</w:t>
      </w:r>
      <w:proofErr w:type="spellStart"/>
      <w:r w:rsidRPr="002C013D">
        <w:rPr>
          <w:rFonts w:ascii="Arial" w:hAnsi="Arial" w:cs="Arial"/>
          <w:sz w:val="24"/>
          <w:szCs w:val="24"/>
          <w:shd w:val="clear" w:color="auto" w:fill="FFFFFF"/>
        </w:rPr>
        <w:t>Commissaris</w:t>
      </w:r>
      <w:proofErr w:type="spellEnd"/>
      <w:r w:rsidRPr="002C013D">
        <w:rPr>
          <w:rFonts w:ascii="Arial" w:hAnsi="Arial" w:cs="Arial"/>
          <w:sz w:val="24"/>
          <w:szCs w:val="24"/>
          <w:shd w:val="clear" w:color="auto" w:fill="FFFFFF"/>
        </w:rPr>
        <w:t xml:space="preserve">, A., Leemans, C. R., &amp; Leeuw, I. M. V. </w:t>
      </w:r>
      <w:r w:rsidRPr="002C013D">
        <w:rPr>
          <w:rFonts w:ascii="Arial" w:hAnsi="Arial" w:cs="Arial"/>
          <w:sz w:val="24"/>
          <w:szCs w:val="24"/>
          <w:shd w:val="clear" w:color="auto" w:fill="FFFFFF"/>
        </w:rPr>
        <w:tab/>
        <w:t xml:space="preserve">(2017). A guided self-help intervention targeting psychological distress among </w:t>
      </w:r>
      <w:r w:rsidRPr="002C013D">
        <w:rPr>
          <w:rFonts w:ascii="Arial" w:hAnsi="Arial" w:cs="Arial"/>
          <w:sz w:val="24"/>
          <w:szCs w:val="24"/>
          <w:shd w:val="clear" w:color="auto" w:fill="FFFFFF"/>
        </w:rPr>
        <w:tab/>
        <w:t xml:space="preserve">head and neck cancer and lung cancer patients: Motivation to start, </w:t>
      </w:r>
      <w:r w:rsidRPr="002C013D">
        <w:rPr>
          <w:rFonts w:ascii="Arial" w:hAnsi="Arial" w:cs="Arial"/>
          <w:sz w:val="24"/>
          <w:szCs w:val="24"/>
          <w:shd w:val="clear" w:color="auto" w:fill="FFFFFF"/>
        </w:rPr>
        <w:tab/>
        <w:t xml:space="preserve">experiences and perceived outcomes. </w:t>
      </w:r>
      <w:r w:rsidRPr="002C013D">
        <w:rPr>
          <w:rFonts w:ascii="Arial" w:hAnsi="Arial" w:cs="Arial"/>
          <w:i/>
          <w:iCs/>
          <w:sz w:val="24"/>
          <w:szCs w:val="24"/>
          <w:shd w:val="clear" w:color="auto" w:fill="FFFFFF"/>
        </w:rPr>
        <w:t>Supportive Care in Cancer</w:t>
      </w:r>
      <w:r w:rsidRPr="002C013D">
        <w:rPr>
          <w:rFonts w:ascii="Arial" w:hAnsi="Arial" w:cs="Arial"/>
          <w:sz w:val="24"/>
          <w:szCs w:val="24"/>
          <w:shd w:val="clear" w:color="auto" w:fill="FFFFFF"/>
        </w:rPr>
        <w:t>, 25(1), 127–</w:t>
      </w:r>
      <w:r w:rsidRPr="002C013D">
        <w:rPr>
          <w:rFonts w:ascii="Arial" w:hAnsi="Arial" w:cs="Arial"/>
          <w:sz w:val="24"/>
          <w:szCs w:val="24"/>
          <w:shd w:val="clear" w:color="auto" w:fill="FFFFFF"/>
        </w:rPr>
        <w:tab/>
        <w:t>135. https://doi.org/10.1007/s00520-016-3393-x</w:t>
      </w:r>
    </w:p>
    <w:p w14:paraId="1AF83AD9" w14:textId="29C403C1"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lang w:val="de-DE"/>
        </w:rPr>
        <w:t xml:space="preserve">Kroenke, K., &amp; Spitzer, R. L. (2002). </w:t>
      </w:r>
      <w:r w:rsidRPr="00155198">
        <w:rPr>
          <w:rFonts w:ascii="Arial" w:hAnsi="Arial" w:cs="Arial"/>
          <w:sz w:val="24"/>
          <w:szCs w:val="24"/>
          <w:shd w:val="clear" w:color="auto" w:fill="FFFFFF"/>
        </w:rPr>
        <w:t xml:space="preserve">The PHQ-9: </w:t>
      </w:r>
      <w:r w:rsidR="00E819B7">
        <w:rPr>
          <w:rFonts w:ascii="Arial" w:hAnsi="Arial" w:cs="Arial"/>
          <w:sz w:val="24"/>
          <w:szCs w:val="24"/>
          <w:shd w:val="clear" w:color="auto" w:fill="FFFFFF"/>
        </w:rPr>
        <w:t>A</w:t>
      </w:r>
      <w:r w:rsidRPr="00155198">
        <w:rPr>
          <w:rFonts w:ascii="Arial" w:hAnsi="Arial" w:cs="Arial"/>
          <w:sz w:val="24"/>
          <w:szCs w:val="24"/>
          <w:shd w:val="clear" w:color="auto" w:fill="FFFFFF"/>
        </w:rPr>
        <w:t xml:space="preserve"> new depression diagnostic and </w:t>
      </w:r>
      <w:r w:rsidR="00E819B7">
        <w:rPr>
          <w:rFonts w:ascii="Arial" w:hAnsi="Arial" w:cs="Arial"/>
          <w:sz w:val="24"/>
          <w:szCs w:val="24"/>
          <w:shd w:val="clear" w:color="auto" w:fill="FFFFFF"/>
        </w:rPr>
        <w:tab/>
      </w:r>
      <w:r w:rsidRPr="00155198">
        <w:rPr>
          <w:rFonts w:ascii="Arial" w:hAnsi="Arial" w:cs="Arial"/>
          <w:sz w:val="24"/>
          <w:szCs w:val="24"/>
          <w:shd w:val="clear" w:color="auto" w:fill="FFFFFF"/>
        </w:rPr>
        <w:t>severity measure.</w:t>
      </w:r>
      <w:r w:rsidRPr="00155198">
        <w:rPr>
          <w:rFonts w:ascii="Arial" w:hAnsi="Arial" w:cs="Arial"/>
          <w:sz w:val="24"/>
          <w:szCs w:val="24"/>
        </w:rPr>
        <w:t xml:space="preserve"> </w:t>
      </w:r>
      <w:r w:rsidRPr="00155198">
        <w:rPr>
          <w:rFonts w:ascii="Arial" w:hAnsi="Arial" w:cs="Arial"/>
          <w:i/>
          <w:iCs/>
          <w:sz w:val="24"/>
          <w:szCs w:val="24"/>
          <w:shd w:val="clear" w:color="auto" w:fill="FFFFFF"/>
        </w:rPr>
        <w:t xml:space="preserve">Psychiatric Annals, 32(9), 509–515. </w:t>
      </w:r>
      <w:r w:rsidR="00E819B7">
        <w:rPr>
          <w:rFonts w:ascii="Arial" w:hAnsi="Arial" w:cs="Arial"/>
          <w:i/>
          <w:iCs/>
          <w:sz w:val="24"/>
          <w:szCs w:val="24"/>
          <w:shd w:val="clear" w:color="auto" w:fill="FFFFFF"/>
        </w:rPr>
        <w:tab/>
      </w:r>
      <w:r w:rsidR="00E819B7" w:rsidRPr="00E819B7">
        <w:rPr>
          <w:rFonts w:ascii="Arial" w:hAnsi="Arial" w:cs="Arial"/>
          <w:i/>
          <w:iCs/>
          <w:sz w:val="24"/>
          <w:szCs w:val="24"/>
          <w:shd w:val="clear" w:color="auto" w:fill="FFFFFF"/>
        </w:rPr>
        <w:t>https://doi.org/10.3928/0048-5713-</w:t>
      </w:r>
      <w:r w:rsidRPr="00155198">
        <w:rPr>
          <w:rFonts w:ascii="Arial" w:hAnsi="Arial" w:cs="Arial"/>
          <w:i/>
          <w:iCs/>
          <w:sz w:val="24"/>
          <w:szCs w:val="24"/>
          <w:shd w:val="clear" w:color="auto" w:fill="FFFFFF"/>
        </w:rPr>
        <w:t>20020901-06</w:t>
      </w:r>
    </w:p>
    <w:p w14:paraId="3FF65FE3" w14:textId="11BA9EB5"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Levis, B., Benedetti, A., &amp; Thombs, B. D. (2019). Accuracy of Patient Health </w:t>
      </w:r>
      <w:r w:rsidRPr="00155198">
        <w:rPr>
          <w:rFonts w:ascii="Arial" w:hAnsi="Arial" w:cs="Arial"/>
          <w:sz w:val="24"/>
          <w:szCs w:val="24"/>
          <w:shd w:val="clear" w:color="auto" w:fill="FFFFFF"/>
        </w:rPr>
        <w:tab/>
        <w:t xml:space="preserve">Questionnaire-9 (PHQ-9) for screening to detect major depression: </w:t>
      </w:r>
      <w:r w:rsidR="00E819B7">
        <w:rPr>
          <w:rFonts w:ascii="Arial" w:hAnsi="Arial" w:cs="Arial"/>
          <w:sz w:val="24"/>
          <w:szCs w:val="24"/>
          <w:shd w:val="clear" w:color="auto" w:fill="FFFFFF"/>
        </w:rPr>
        <w:t>I</w:t>
      </w:r>
      <w:r w:rsidRPr="00155198">
        <w:rPr>
          <w:rFonts w:ascii="Arial" w:hAnsi="Arial" w:cs="Arial"/>
          <w:sz w:val="24"/>
          <w:szCs w:val="24"/>
          <w:shd w:val="clear" w:color="auto" w:fill="FFFFFF"/>
        </w:rPr>
        <w:t xml:space="preserve">ndividual </w:t>
      </w:r>
      <w:r w:rsidRPr="00155198">
        <w:rPr>
          <w:rFonts w:ascii="Arial" w:hAnsi="Arial" w:cs="Arial"/>
          <w:sz w:val="24"/>
          <w:szCs w:val="24"/>
          <w:shd w:val="clear" w:color="auto" w:fill="FFFFFF"/>
        </w:rPr>
        <w:tab/>
        <w:t>participant data meta-analysis. </w:t>
      </w:r>
      <w:r w:rsidR="00E819B7">
        <w:rPr>
          <w:rFonts w:ascii="Arial" w:hAnsi="Arial" w:cs="Arial"/>
          <w:i/>
          <w:iCs/>
          <w:sz w:val="24"/>
          <w:szCs w:val="24"/>
          <w:shd w:val="clear" w:color="auto" w:fill="FFFFFF"/>
        </w:rPr>
        <w:t>BMJ</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365</w:t>
      </w:r>
      <w:r w:rsidRPr="00155198">
        <w:rPr>
          <w:rFonts w:ascii="Arial" w:hAnsi="Arial" w:cs="Arial"/>
          <w:sz w:val="24"/>
          <w:szCs w:val="24"/>
          <w:shd w:val="clear" w:color="auto" w:fill="FFFFFF"/>
        </w:rPr>
        <w:t>. https://doi.org/10.1136/bmj.l1476</w:t>
      </w:r>
    </w:p>
    <w:p w14:paraId="556416EE" w14:textId="5E662078" w:rsidR="00D24D85" w:rsidRDefault="00D24D85" w:rsidP="00F32559">
      <w:pPr>
        <w:spacing w:line="480" w:lineRule="auto"/>
        <w:rPr>
          <w:rFonts w:ascii="Arial" w:hAnsi="Arial" w:cs="Arial"/>
          <w:sz w:val="24"/>
          <w:szCs w:val="24"/>
          <w:shd w:val="clear" w:color="auto" w:fill="FFFFFF"/>
        </w:rPr>
      </w:pPr>
      <w:r w:rsidRPr="00D24D85">
        <w:rPr>
          <w:rFonts w:ascii="Arial" w:hAnsi="Arial" w:cs="Arial"/>
          <w:sz w:val="24"/>
          <w:szCs w:val="24"/>
          <w:shd w:val="clear" w:color="auto" w:fill="FFFFFF"/>
        </w:rPr>
        <w:t xml:space="preserve">Long, H., French, D. P., &amp; Brooks, J. (2020). Optimising the value of the critical </w:t>
      </w:r>
      <w:r>
        <w:rPr>
          <w:rFonts w:ascii="Arial" w:hAnsi="Arial" w:cs="Arial"/>
          <w:sz w:val="24"/>
          <w:szCs w:val="24"/>
          <w:shd w:val="clear" w:color="auto" w:fill="FFFFFF"/>
        </w:rPr>
        <w:tab/>
      </w:r>
      <w:r>
        <w:rPr>
          <w:rFonts w:ascii="Arial" w:hAnsi="Arial" w:cs="Arial"/>
          <w:sz w:val="24"/>
          <w:szCs w:val="24"/>
          <w:shd w:val="clear" w:color="auto" w:fill="FFFFFF"/>
        </w:rPr>
        <w:tab/>
      </w:r>
      <w:r w:rsidRPr="00D24D85">
        <w:rPr>
          <w:rFonts w:ascii="Arial" w:hAnsi="Arial" w:cs="Arial"/>
          <w:sz w:val="24"/>
          <w:szCs w:val="24"/>
          <w:shd w:val="clear" w:color="auto" w:fill="FFFFFF"/>
        </w:rPr>
        <w:t xml:space="preserve">appraisal skills programme (CASP) tool for quality appraisal in qualitative </w:t>
      </w:r>
      <w:r>
        <w:rPr>
          <w:rFonts w:ascii="Arial" w:hAnsi="Arial" w:cs="Arial"/>
          <w:sz w:val="24"/>
          <w:szCs w:val="24"/>
          <w:shd w:val="clear" w:color="auto" w:fill="FFFFFF"/>
        </w:rPr>
        <w:tab/>
      </w:r>
      <w:r w:rsidRPr="00D24D85">
        <w:rPr>
          <w:rFonts w:ascii="Arial" w:hAnsi="Arial" w:cs="Arial"/>
          <w:sz w:val="24"/>
          <w:szCs w:val="24"/>
          <w:shd w:val="clear" w:color="auto" w:fill="FFFFFF"/>
        </w:rPr>
        <w:t xml:space="preserve">evidence synthesis. </w:t>
      </w:r>
      <w:r w:rsidRPr="00D24D85">
        <w:rPr>
          <w:rFonts w:ascii="Arial" w:hAnsi="Arial" w:cs="Arial"/>
          <w:i/>
          <w:iCs/>
          <w:sz w:val="24"/>
          <w:szCs w:val="24"/>
          <w:shd w:val="clear" w:color="auto" w:fill="FFFFFF"/>
        </w:rPr>
        <w:t>Research Methods in Medicine &amp; Health Sciences</w:t>
      </w:r>
      <w:r w:rsidRPr="00D24D85">
        <w:rPr>
          <w:rFonts w:ascii="Arial" w:hAnsi="Arial" w:cs="Arial"/>
          <w:sz w:val="24"/>
          <w:szCs w:val="24"/>
          <w:shd w:val="clear" w:color="auto" w:fill="FFFFFF"/>
        </w:rPr>
        <w:t xml:space="preserve">, 1(1), </w:t>
      </w:r>
      <w:r>
        <w:rPr>
          <w:rFonts w:ascii="Arial" w:hAnsi="Arial" w:cs="Arial"/>
          <w:sz w:val="24"/>
          <w:szCs w:val="24"/>
          <w:shd w:val="clear" w:color="auto" w:fill="FFFFFF"/>
        </w:rPr>
        <w:tab/>
      </w:r>
      <w:r w:rsidRPr="00D24D85">
        <w:rPr>
          <w:rFonts w:ascii="Arial" w:hAnsi="Arial" w:cs="Arial"/>
          <w:sz w:val="24"/>
          <w:szCs w:val="24"/>
          <w:shd w:val="clear" w:color="auto" w:fill="FFFFFF"/>
        </w:rPr>
        <w:t xml:space="preserve">31–42. </w:t>
      </w:r>
      <w:hyperlink r:id="rId70" w:history="1">
        <w:r w:rsidR="006D072A" w:rsidRPr="00FD253C">
          <w:rPr>
            <w:rStyle w:val="Hyperlink"/>
            <w:rFonts w:ascii="Arial" w:hAnsi="Arial" w:cs="Arial"/>
            <w:sz w:val="24"/>
            <w:szCs w:val="24"/>
            <w:shd w:val="clear" w:color="auto" w:fill="FFFFFF"/>
          </w:rPr>
          <w:t>https://doi.org/10.1177/2632084320947559</w:t>
        </w:r>
      </w:hyperlink>
    </w:p>
    <w:p w14:paraId="5196DC33" w14:textId="5F8D32A6" w:rsidR="006D072A" w:rsidRPr="00155198" w:rsidRDefault="006D072A" w:rsidP="00F32559">
      <w:pPr>
        <w:spacing w:line="480" w:lineRule="auto"/>
        <w:rPr>
          <w:rFonts w:ascii="Arial" w:hAnsi="Arial" w:cs="Arial"/>
          <w:sz w:val="24"/>
          <w:szCs w:val="24"/>
          <w:shd w:val="clear" w:color="auto" w:fill="FFFFFF"/>
        </w:rPr>
      </w:pPr>
      <w:r w:rsidRPr="006D072A">
        <w:rPr>
          <w:rFonts w:ascii="Arial" w:hAnsi="Arial" w:cs="Arial"/>
          <w:sz w:val="24"/>
          <w:szCs w:val="24"/>
          <w:shd w:val="clear" w:color="auto" w:fill="FFFFFF"/>
        </w:rPr>
        <w:lastRenderedPageBreak/>
        <w:t xml:space="preserve">Lorimer, B., Kellett, S., Giesemann, J., Lutz, W., &amp; Delgadillo, J. (2024). An </w:t>
      </w:r>
      <w:r>
        <w:rPr>
          <w:rFonts w:ascii="Arial" w:hAnsi="Arial" w:cs="Arial"/>
          <w:sz w:val="24"/>
          <w:szCs w:val="24"/>
          <w:shd w:val="clear" w:color="auto" w:fill="FFFFFF"/>
        </w:rPr>
        <w:tab/>
      </w:r>
      <w:r w:rsidRPr="006D072A">
        <w:rPr>
          <w:rFonts w:ascii="Arial" w:hAnsi="Arial" w:cs="Arial"/>
          <w:sz w:val="24"/>
          <w:szCs w:val="24"/>
          <w:shd w:val="clear" w:color="auto" w:fill="FFFFFF"/>
        </w:rPr>
        <w:t xml:space="preserve">investigation of treatment returns after psychological therapy for depression </w:t>
      </w:r>
      <w:r>
        <w:rPr>
          <w:rFonts w:ascii="Arial" w:hAnsi="Arial" w:cs="Arial"/>
          <w:sz w:val="24"/>
          <w:szCs w:val="24"/>
          <w:shd w:val="clear" w:color="auto" w:fill="FFFFFF"/>
        </w:rPr>
        <w:tab/>
      </w:r>
      <w:r w:rsidRPr="006D072A">
        <w:rPr>
          <w:rFonts w:ascii="Arial" w:hAnsi="Arial" w:cs="Arial"/>
          <w:sz w:val="24"/>
          <w:szCs w:val="24"/>
          <w:shd w:val="clear" w:color="auto" w:fill="FFFFFF"/>
        </w:rPr>
        <w:t xml:space="preserve">and anxiety. </w:t>
      </w:r>
      <w:r w:rsidRPr="006D072A">
        <w:rPr>
          <w:rFonts w:ascii="Arial" w:hAnsi="Arial" w:cs="Arial"/>
          <w:i/>
          <w:iCs/>
          <w:sz w:val="24"/>
          <w:szCs w:val="24"/>
          <w:shd w:val="clear" w:color="auto" w:fill="FFFFFF"/>
        </w:rPr>
        <w:t>Behavioural and Cognitive Psychotherapy</w:t>
      </w:r>
      <w:r w:rsidRPr="006D072A">
        <w:rPr>
          <w:rFonts w:ascii="Arial" w:hAnsi="Arial" w:cs="Arial"/>
          <w:sz w:val="24"/>
          <w:szCs w:val="24"/>
          <w:shd w:val="clear" w:color="auto" w:fill="FFFFFF"/>
        </w:rPr>
        <w:t xml:space="preserve">, 52(2), 149–162. </w:t>
      </w:r>
      <w:r>
        <w:rPr>
          <w:rFonts w:ascii="Arial" w:hAnsi="Arial" w:cs="Arial"/>
          <w:sz w:val="24"/>
          <w:szCs w:val="24"/>
          <w:shd w:val="clear" w:color="auto" w:fill="FFFFFF"/>
        </w:rPr>
        <w:tab/>
      </w:r>
      <w:r w:rsidRPr="006D072A">
        <w:rPr>
          <w:rFonts w:ascii="Arial" w:hAnsi="Arial" w:cs="Arial"/>
          <w:sz w:val="24"/>
          <w:szCs w:val="24"/>
          <w:shd w:val="clear" w:color="auto" w:fill="FFFFFF"/>
        </w:rPr>
        <w:t>doi:10.1017/S1352465823000322</w:t>
      </w:r>
    </w:p>
    <w:p w14:paraId="6E395869" w14:textId="79082591" w:rsidR="00F32559" w:rsidRPr="00155198" w:rsidRDefault="00F32559" w:rsidP="00F32559">
      <w:pPr>
        <w:spacing w:line="480" w:lineRule="auto"/>
        <w:ind w:left="720" w:hanging="720"/>
        <w:rPr>
          <w:rFonts w:ascii="Arial" w:hAnsi="Arial" w:cs="Arial"/>
          <w:sz w:val="24"/>
          <w:szCs w:val="24"/>
          <w:shd w:val="clear" w:color="auto" w:fill="FFFFFF"/>
          <w:lang w:val="pl-PL"/>
        </w:rPr>
      </w:pPr>
      <w:r w:rsidRPr="00155198">
        <w:rPr>
          <w:rFonts w:ascii="Arial" w:hAnsi="Arial" w:cs="Arial"/>
          <w:sz w:val="24"/>
          <w:szCs w:val="24"/>
          <w:shd w:val="clear" w:color="auto" w:fill="FFFFFF"/>
        </w:rPr>
        <w:t xml:space="preserve">Lovell, K., Bower, P., Richards, D., </w:t>
      </w:r>
      <w:proofErr w:type="spellStart"/>
      <w:r w:rsidRPr="00155198">
        <w:rPr>
          <w:rFonts w:ascii="Arial" w:hAnsi="Arial" w:cs="Arial"/>
          <w:sz w:val="24"/>
          <w:szCs w:val="24"/>
          <w:shd w:val="clear" w:color="auto" w:fill="FFFFFF"/>
        </w:rPr>
        <w:t>Barkham</w:t>
      </w:r>
      <w:proofErr w:type="spellEnd"/>
      <w:r w:rsidRPr="00155198">
        <w:rPr>
          <w:rFonts w:ascii="Arial" w:hAnsi="Arial" w:cs="Arial"/>
          <w:sz w:val="24"/>
          <w:szCs w:val="24"/>
          <w:shd w:val="clear" w:color="auto" w:fill="FFFFFF"/>
        </w:rPr>
        <w:t xml:space="preserve">, M., Sibbald, B., Roberts, C., Davies, L., Rogers, A., Gellatly, J. </w:t>
      </w:r>
      <w:r w:rsidR="00E819B7">
        <w:rPr>
          <w:rFonts w:ascii="Arial" w:hAnsi="Arial" w:cs="Arial"/>
          <w:sz w:val="24"/>
          <w:szCs w:val="24"/>
          <w:shd w:val="clear" w:color="auto" w:fill="FFFFFF"/>
        </w:rPr>
        <w:t>&amp;</w:t>
      </w:r>
      <w:r w:rsidRPr="00155198">
        <w:rPr>
          <w:rFonts w:ascii="Arial" w:hAnsi="Arial" w:cs="Arial"/>
          <w:sz w:val="24"/>
          <w:szCs w:val="24"/>
          <w:shd w:val="clear" w:color="auto" w:fill="FFFFFF"/>
        </w:rPr>
        <w:t xml:space="preserve"> Hennessy, S. (2008). Developing guided self-help for depression using the Medical Research Council complex interventions framework: </w:t>
      </w:r>
      <w:r w:rsidR="00E819B7">
        <w:rPr>
          <w:rFonts w:ascii="Arial" w:hAnsi="Arial" w:cs="Arial"/>
          <w:sz w:val="24"/>
          <w:szCs w:val="24"/>
          <w:shd w:val="clear" w:color="auto" w:fill="FFFFFF"/>
        </w:rPr>
        <w:t>A</w:t>
      </w:r>
      <w:r w:rsidRPr="00155198">
        <w:rPr>
          <w:rFonts w:ascii="Arial" w:hAnsi="Arial" w:cs="Arial"/>
          <w:sz w:val="24"/>
          <w:szCs w:val="24"/>
          <w:shd w:val="clear" w:color="auto" w:fill="FFFFFF"/>
        </w:rPr>
        <w:t xml:space="preserve"> description of the modelling phase and results of an exploratory randomised controlled trial. </w:t>
      </w:r>
      <w:r w:rsidRPr="00155198">
        <w:rPr>
          <w:rFonts w:ascii="Arial" w:hAnsi="Arial" w:cs="Arial"/>
          <w:i/>
          <w:iCs/>
          <w:sz w:val="24"/>
          <w:szCs w:val="24"/>
          <w:shd w:val="clear" w:color="auto" w:fill="FFFFFF"/>
          <w:lang w:val="pl-PL"/>
        </w:rPr>
        <w:t>BMC Psychiatry</w:t>
      </w:r>
      <w:r w:rsidRPr="00155198">
        <w:rPr>
          <w:rFonts w:ascii="Arial" w:hAnsi="Arial" w:cs="Arial"/>
          <w:sz w:val="24"/>
          <w:szCs w:val="24"/>
          <w:shd w:val="clear" w:color="auto" w:fill="FFFFFF"/>
          <w:lang w:val="pl-PL"/>
        </w:rPr>
        <w:t>, </w:t>
      </w:r>
      <w:r w:rsidRPr="00155198">
        <w:rPr>
          <w:rFonts w:ascii="Arial" w:hAnsi="Arial" w:cs="Arial"/>
          <w:i/>
          <w:iCs/>
          <w:sz w:val="24"/>
          <w:szCs w:val="24"/>
          <w:shd w:val="clear" w:color="auto" w:fill="FFFFFF"/>
          <w:lang w:val="pl-PL"/>
        </w:rPr>
        <w:t>8</w:t>
      </w:r>
      <w:r w:rsidRPr="00155198">
        <w:rPr>
          <w:rFonts w:ascii="Arial" w:hAnsi="Arial" w:cs="Arial"/>
          <w:sz w:val="24"/>
          <w:szCs w:val="24"/>
          <w:shd w:val="clear" w:color="auto" w:fill="FFFFFF"/>
          <w:lang w:val="pl-PL"/>
        </w:rPr>
        <w:t xml:space="preserve">(1), 1-19. </w:t>
      </w:r>
      <w:r w:rsidRPr="00E819B7">
        <w:rPr>
          <w:rFonts w:ascii="Arial" w:hAnsi="Arial" w:cs="Arial"/>
          <w:sz w:val="24"/>
          <w:szCs w:val="24"/>
          <w:shd w:val="clear" w:color="auto" w:fill="FFFFFF"/>
          <w:lang w:val="pl-PL"/>
        </w:rPr>
        <w:t>https://doi.org/10.1186/1471-244X-8-91</w:t>
      </w:r>
    </w:p>
    <w:p w14:paraId="6DEA7A0B" w14:textId="1931873E" w:rsidR="00FF4711" w:rsidRDefault="00FF4711" w:rsidP="00F32559">
      <w:pPr>
        <w:spacing w:line="480" w:lineRule="auto"/>
        <w:ind w:left="720" w:hanging="720"/>
        <w:rPr>
          <w:rFonts w:ascii="Arial" w:hAnsi="Arial" w:cs="Arial"/>
          <w:sz w:val="24"/>
          <w:szCs w:val="24"/>
          <w:shd w:val="clear" w:color="auto" w:fill="FFFFFF"/>
          <w:lang w:val="pl-PL"/>
        </w:rPr>
      </w:pPr>
      <w:r w:rsidRPr="00FF4711">
        <w:rPr>
          <w:rFonts w:ascii="Arial" w:hAnsi="Arial" w:cs="Arial"/>
          <w:sz w:val="24"/>
          <w:szCs w:val="24"/>
          <w:shd w:val="clear" w:color="auto" w:fill="FFFFFF"/>
          <w:lang w:val="pl-PL"/>
        </w:rPr>
        <w:t xml:space="preserve">Martin, E., Byrne, G., Connon, G., &amp; Power, L. (2020). An exploration of group cognitive analytic therapy for anxiety and depression. </w:t>
      </w:r>
      <w:r w:rsidRPr="00FF4711">
        <w:rPr>
          <w:rFonts w:ascii="Arial" w:hAnsi="Arial" w:cs="Arial"/>
          <w:i/>
          <w:iCs/>
          <w:sz w:val="24"/>
          <w:szCs w:val="24"/>
          <w:shd w:val="clear" w:color="auto" w:fill="FFFFFF"/>
          <w:lang w:val="pl-PL"/>
        </w:rPr>
        <w:t>Psychology and Psychotherapy: Theory, Research and Practice,</w:t>
      </w:r>
      <w:r w:rsidRPr="00FF4711">
        <w:rPr>
          <w:rFonts w:ascii="Arial" w:hAnsi="Arial" w:cs="Arial"/>
          <w:sz w:val="24"/>
          <w:szCs w:val="24"/>
          <w:shd w:val="clear" w:color="auto" w:fill="FFFFFF"/>
          <w:lang w:val="pl-PL"/>
        </w:rPr>
        <w:t xml:space="preserve"> 94(S1), 79–95. https://doi.org/10.1111/papt.12299</w:t>
      </w:r>
    </w:p>
    <w:p w14:paraId="3E9F0C77" w14:textId="747E0066"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lang w:val="pl-PL"/>
        </w:rPr>
        <w:t xml:space="preserve">Meadows, J., &amp; Kellett, S. (2017). </w:t>
      </w:r>
      <w:r w:rsidRPr="00155198">
        <w:rPr>
          <w:rFonts w:ascii="Arial" w:hAnsi="Arial" w:cs="Arial"/>
          <w:sz w:val="24"/>
          <w:szCs w:val="24"/>
          <w:shd w:val="clear" w:color="auto" w:fill="FFFFFF"/>
        </w:rPr>
        <w:t xml:space="preserve">Development and </w:t>
      </w:r>
      <w:r w:rsidR="00E819B7">
        <w:rPr>
          <w:rFonts w:ascii="Arial" w:hAnsi="Arial" w:cs="Arial"/>
          <w:sz w:val="24"/>
          <w:szCs w:val="24"/>
          <w:shd w:val="clear" w:color="auto" w:fill="FFFFFF"/>
        </w:rPr>
        <w:t>e</w:t>
      </w:r>
      <w:r w:rsidRPr="00155198">
        <w:rPr>
          <w:rFonts w:ascii="Arial" w:hAnsi="Arial" w:cs="Arial"/>
          <w:sz w:val="24"/>
          <w:szCs w:val="24"/>
          <w:shd w:val="clear" w:color="auto" w:fill="FFFFFF"/>
        </w:rPr>
        <w:t xml:space="preserve">valuation of Cognitive Analytic </w:t>
      </w:r>
      <w:r w:rsidR="00E819B7">
        <w:rPr>
          <w:rFonts w:ascii="Arial" w:hAnsi="Arial" w:cs="Arial"/>
          <w:sz w:val="24"/>
          <w:szCs w:val="24"/>
          <w:shd w:val="clear" w:color="auto" w:fill="FFFFFF"/>
        </w:rPr>
        <w:tab/>
      </w:r>
      <w:r w:rsidRPr="00155198">
        <w:rPr>
          <w:rFonts w:ascii="Arial" w:hAnsi="Arial" w:cs="Arial"/>
          <w:sz w:val="24"/>
          <w:szCs w:val="24"/>
          <w:shd w:val="clear" w:color="auto" w:fill="FFFFFF"/>
        </w:rPr>
        <w:t xml:space="preserve">Guided Self-Help (CAT-SH) for </w:t>
      </w:r>
      <w:r w:rsidR="00E819B7">
        <w:rPr>
          <w:rFonts w:ascii="Arial" w:hAnsi="Arial" w:cs="Arial"/>
          <w:sz w:val="24"/>
          <w:szCs w:val="24"/>
          <w:shd w:val="clear" w:color="auto" w:fill="FFFFFF"/>
        </w:rPr>
        <w:t>u</w:t>
      </w:r>
      <w:r w:rsidRPr="00155198">
        <w:rPr>
          <w:rFonts w:ascii="Arial" w:hAnsi="Arial" w:cs="Arial"/>
          <w:sz w:val="24"/>
          <w:szCs w:val="24"/>
          <w:shd w:val="clear" w:color="auto" w:fill="FFFFFF"/>
        </w:rPr>
        <w:t xml:space="preserve">se in </w:t>
      </w:r>
      <w:r w:rsidR="00501D2F">
        <w:rPr>
          <w:rFonts w:ascii="Arial" w:hAnsi="Arial" w:cs="Arial"/>
          <w:sz w:val="24"/>
          <w:szCs w:val="24"/>
          <w:shd w:val="clear" w:color="auto" w:fill="FFFFFF"/>
        </w:rPr>
        <w:t>IAPT</w:t>
      </w:r>
      <w:r w:rsidRPr="00155198">
        <w:rPr>
          <w:rFonts w:ascii="Arial" w:hAnsi="Arial" w:cs="Arial"/>
          <w:sz w:val="24"/>
          <w:szCs w:val="24"/>
          <w:shd w:val="clear" w:color="auto" w:fill="FFFFFF"/>
        </w:rPr>
        <w:t xml:space="preserve"> </w:t>
      </w:r>
      <w:r w:rsidR="00E819B7">
        <w:rPr>
          <w:rFonts w:ascii="Arial" w:hAnsi="Arial" w:cs="Arial"/>
          <w:sz w:val="24"/>
          <w:szCs w:val="24"/>
          <w:shd w:val="clear" w:color="auto" w:fill="FFFFFF"/>
        </w:rPr>
        <w:t>s</w:t>
      </w:r>
      <w:r w:rsidRPr="00155198">
        <w:rPr>
          <w:rFonts w:ascii="Arial" w:hAnsi="Arial" w:cs="Arial"/>
          <w:sz w:val="24"/>
          <w:szCs w:val="24"/>
          <w:shd w:val="clear" w:color="auto" w:fill="FFFFFF"/>
        </w:rPr>
        <w:t xml:space="preserve">ervices. </w:t>
      </w:r>
      <w:r w:rsidRPr="00155198">
        <w:rPr>
          <w:rFonts w:ascii="Arial" w:hAnsi="Arial" w:cs="Arial"/>
          <w:i/>
          <w:iCs/>
          <w:sz w:val="24"/>
          <w:szCs w:val="24"/>
          <w:shd w:val="clear" w:color="auto" w:fill="FFFFFF"/>
        </w:rPr>
        <w:t xml:space="preserve">Behavioural and </w:t>
      </w:r>
      <w:r w:rsidR="00E819B7">
        <w:rPr>
          <w:rFonts w:ascii="Arial" w:hAnsi="Arial" w:cs="Arial"/>
          <w:i/>
          <w:iCs/>
          <w:sz w:val="24"/>
          <w:szCs w:val="24"/>
          <w:shd w:val="clear" w:color="auto" w:fill="FFFFFF"/>
        </w:rPr>
        <w:tab/>
      </w:r>
      <w:r w:rsidRPr="00155198">
        <w:rPr>
          <w:rFonts w:ascii="Arial" w:hAnsi="Arial" w:cs="Arial"/>
          <w:i/>
          <w:iCs/>
          <w:sz w:val="24"/>
          <w:szCs w:val="24"/>
          <w:shd w:val="clear" w:color="auto" w:fill="FFFFFF"/>
        </w:rPr>
        <w:t>Cognitive Psychotherapy, 45(3), 266-284</w:t>
      </w:r>
      <w:r w:rsidRPr="00155198">
        <w:rPr>
          <w:rFonts w:ascii="Arial" w:hAnsi="Arial" w:cs="Arial"/>
          <w:sz w:val="24"/>
          <w:szCs w:val="24"/>
          <w:shd w:val="clear" w:color="auto" w:fill="FFFFFF"/>
        </w:rPr>
        <w:t>. doi:10.1017/S1352465816000485</w:t>
      </w:r>
    </w:p>
    <w:p w14:paraId="76AE0931" w14:textId="6B78F528" w:rsidR="00F32559"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Medical Research Council. (2008). </w:t>
      </w:r>
      <w:r w:rsidRPr="00E819B7">
        <w:rPr>
          <w:rFonts w:ascii="Arial" w:hAnsi="Arial" w:cs="Arial"/>
          <w:sz w:val="24"/>
          <w:szCs w:val="24"/>
          <w:shd w:val="clear" w:color="auto" w:fill="FFFFFF"/>
        </w:rPr>
        <w:t xml:space="preserve">Developing and evaluating complex interventions. </w:t>
      </w:r>
      <w:r w:rsidRPr="00E819B7">
        <w:rPr>
          <w:rFonts w:ascii="Arial" w:hAnsi="Arial" w:cs="Arial"/>
          <w:sz w:val="24"/>
          <w:szCs w:val="24"/>
          <w:shd w:val="clear" w:color="auto" w:fill="FFFFFF"/>
        </w:rPr>
        <w:tab/>
      </w:r>
      <w:r w:rsidR="00E819B7" w:rsidRPr="00E819B7">
        <w:rPr>
          <w:rFonts w:ascii="Arial" w:hAnsi="Arial" w:cs="Arial"/>
          <w:i/>
          <w:iCs/>
          <w:sz w:val="24"/>
          <w:szCs w:val="24"/>
          <w:shd w:val="clear" w:color="auto" w:fill="FFFFFF"/>
        </w:rPr>
        <w:t>BMJ</w:t>
      </w:r>
      <w:r w:rsidRPr="00155198">
        <w:rPr>
          <w:rFonts w:ascii="Arial" w:hAnsi="Arial" w:cs="Arial"/>
          <w:sz w:val="24"/>
          <w:szCs w:val="24"/>
          <w:shd w:val="clear" w:color="auto" w:fill="FFFFFF"/>
        </w:rPr>
        <w:t>.</w:t>
      </w:r>
      <w:r w:rsidR="00E819B7">
        <w:rPr>
          <w:rFonts w:ascii="Arial" w:hAnsi="Arial" w:cs="Arial"/>
          <w:sz w:val="24"/>
          <w:szCs w:val="24"/>
          <w:shd w:val="clear" w:color="auto" w:fill="FFFFFF"/>
        </w:rPr>
        <w:t xml:space="preserve"> </w:t>
      </w:r>
      <w:r w:rsidRPr="00155198">
        <w:rPr>
          <w:rFonts w:ascii="Arial" w:hAnsi="Arial" w:cs="Arial"/>
          <w:sz w:val="24"/>
          <w:szCs w:val="24"/>
          <w:shd w:val="clear" w:color="auto" w:fill="FFFFFF"/>
        </w:rPr>
        <w:t xml:space="preserve"> </w:t>
      </w:r>
      <w:r w:rsidR="00A104FB" w:rsidRPr="00A104FB">
        <w:rPr>
          <w:rFonts w:ascii="Arial" w:hAnsi="Arial" w:cs="Arial"/>
          <w:sz w:val="24"/>
          <w:szCs w:val="24"/>
          <w:shd w:val="clear" w:color="auto" w:fill="FFFFFF"/>
        </w:rPr>
        <w:t>https://mrc.ukri.org/documents/pdf/complex-interventions-guidance/</w:t>
      </w:r>
    </w:p>
    <w:p w14:paraId="0B340152" w14:textId="5BF4E956" w:rsidR="00A104FB" w:rsidRPr="00155198" w:rsidRDefault="00A104FB" w:rsidP="00F32559">
      <w:pPr>
        <w:spacing w:line="480" w:lineRule="auto"/>
        <w:rPr>
          <w:rFonts w:ascii="Arial" w:hAnsi="Arial" w:cs="Arial"/>
          <w:sz w:val="24"/>
          <w:szCs w:val="24"/>
          <w:shd w:val="clear" w:color="auto" w:fill="FFFFFF"/>
        </w:rPr>
      </w:pPr>
      <w:r w:rsidRPr="00A104FB">
        <w:rPr>
          <w:rFonts w:ascii="Arial" w:hAnsi="Arial" w:cs="Arial"/>
          <w:sz w:val="24"/>
          <w:szCs w:val="24"/>
          <w:shd w:val="clear" w:color="auto" w:fill="FFFFFF"/>
        </w:rPr>
        <w:t xml:space="preserve">Mercier, J., Sanders, J., &amp; Munford, R. (2023). Fine </w:t>
      </w:r>
      <w:r>
        <w:rPr>
          <w:rFonts w:ascii="Arial" w:hAnsi="Arial" w:cs="Arial"/>
          <w:sz w:val="24"/>
          <w:szCs w:val="24"/>
          <w:shd w:val="clear" w:color="auto" w:fill="FFFFFF"/>
        </w:rPr>
        <w:t>c</w:t>
      </w:r>
      <w:r w:rsidRPr="00A104FB">
        <w:rPr>
          <w:rFonts w:ascii="Arial" w:hAnsi="Arial" w:cs="Arial"/>
          <w:sz w:val="24"/>
          <w:szCs w:val="24"/>
          <w:shd w:val="clear" w:color="auto" w:fill="FFFFFF"/>
        </w:rPr>
        <w:t xml:space="preserve">ompanions: Critical </w:t>
      </w:r>
      <w:r>
        <w:rPr>
          <w:rFonts w:ascii="Arial" w:hAnsi="Arial" w:cs="Arial"/>
          <w:sz w:val="24"/>
          <w:szCs w:val="24"/>
          <w:shd w:val="clear" w:color="auto" w:fill="FFFFFF"/>
        </w:rPr>
        <w:t>r</w:t>
      </w:r>
      <w:r w:rsidRPr="00A104FB">
        <w:rPr>
          <w:rFonts w:ascii="Arial" w:hAnsi="Arial" w:cs="Arial"/>
          <w:sz w:val="24"/>
          <w:szCs w:val="24"/>
          <w:shd w:val="clear" w:color="auto" w:fill="FFFFFF"/>
        </w:rPr>
        <w:t xml:space="preserve">ealism and </w:t>
      </w:r>
      <w:r>
        <w:rPr>
          <w:rFonts w:ascii="Arial" w:hAnsi="Arial" w:cs="Arial"/>
          <w:sz w:val="24"/>
          <w:szCs w:val="24"/>
          <w:shd w:val="clear" w:color="auto" w:fill="FFFFFF"/>
        </w:rPr>
        <w:tab/>
      </w:r>
      <w:r w:rsidRPr="00A104FB">
        <w:rPr>
          <w:rFonts w:ascii="Arial" w:hAnsi="Arial" w:cs="Arial"/>
          <w:sz w:val="24"/>
          <w:szCs w:val="24"/>
          <w:shd w:val="clear" w:color="auto" w:fill="FFFFFF"/>
        </w:rPr>
        <w:t>framework analysis</w:t>
      </w:r>
      <w:r w:rsidRPr="00A104FB">
        <w:rPr>
          <w:rFonts w:ascii="Arial" w:hAnsi="Arial" w:cs="Arial"/>
          <w:i/>
          <w:iCs/>
          <w:sz w:val="24"/>
          <w:szCs w:val="24"/>
          <w:shd w:val="clear" w:color="auto" w:fill="FFFFFF"/>
        </w:rPr>
        <w:t>. International Journal of Qualitative Methods</w:t>
      </w:r>
      <w:r w:rsidRPr="00A104FB">
        <w:rPr>
          <w:rFonts w:ascii="Arial" w:hAnsi="Arial" w:cs="Arial"/>
          <w:sz w:val="24"/>
          <w:szCs w:val="24"/>
          <w:shd w:val="clear" w:color="auto" w:fill="FFFFFF"/>
        </w:rPr>
        <w:t xml:space="preserve">, 22. </w:t>
      </w:r>
      <w:r>
        <w:rPr>
          <w:rFonts w:ascii="Arial" w:hAnsi="Arial" w:cs="Arial"/>
          <w:sz w:val="24"/>
          <w:szCs w:val="24"/>
          <w:shd w:val="clear" w:color="auto" w:fill="FFFFFF"/>
        </w:rPr>
        <w:tab/>
      </w:r>
      <w:r w:rsidRPr="00A104FB">
        <w:rPr>
          <w:rFonts w:ascii="Arial" w:hAnsi="Arial" w:cs="Arial"/>
          <w:sz w:val="24"/>
          <w:szCs w:val="24"/>
          <w:shd w:val="clear" w:color="auto" w:fill="FFFFFF"/>
        </w:rPr>
        <w:t>https://doi.org/10.1177/16094069231220129</w:t>
      </w:r>
    </w:p>
    <w:p w14:paraId="5A3530D0" w14:textId="1A7C197A" w:rsidR="00F32559" w:rsidRDefault="00F32559" w:rsidP="00F32559">
      <w:pPr>
        <w:spacing w:line="480" w:lineRule="auto"/>
        <w:rPr>
          <w:rFonts w:ascii="Arial" w:hAnsi="Arial" w:cs="Arial"/>
          <w:color w:val="222222"/>
          <w:sz w:val="24"/>
          <w:szCs w:val="24"/>
          <w:shd w:val="clear" w:color="auto" w:fill="FFFFFF"/>
        </w:rPr>
      </w:pPr>
      <w:r w:rsidRPr="00155198">
        <w:rPr>
          <w:rFonts w:ascii="Arial" w:hAnsi="Arial" w:cs="Arial"/>
          <w:color w:val="222222"/>
          <w:sz w:val="24"/>
          <w:szCs w:val="24"/>
          <w:shd w:val="clear" w:color="auto" w:fill="FFFFFF"/>
        </w:rPr>
        <w:t>Morley, S. (2017). </w:t>
      </w:r>
      <w:r w:rsidRPr="00155198">
        <w:rPr>
          <w:rFonts w:ascii="Arial" w:hAnsi="Arial" w:cs="Arial"/>
          <w:i/>
          <w:iCs/>
          <w:color w:val="222222"/>
          <w:sz w:val="24"/>
          <w:szCs w:val="24"/>
          <w:shd w:val="clear" w:color="auto" w:fill="FFFFFF"/>
        </w:rPr>
        <w:t xml:space="preserve">Single case methods in clinical psychology: </w:t>
      </w:r>
      <w:r w:rsidR="00E819B7">
        <w:rPr>
          <w:rFonts w:ascii="Arial" w:hAnsi="Arial" w:cs="Arial"/>
          <w:i/>
          <w:iCs/>
          <w:color w:val="222222"/>
          <w:sz w:val="24"/>
          <w:szCs w:val="24"/>
          <w:shd w:val="clear" w:color="auto" w:fill="FFFFFF"/>
        </w:rPr>
        <w:t>A</w:t>
      </w:r>
      <w:r w:rsidRPr="00155198">
        <w:rPr>
          <w:rFonts w:ascii="Arial" w:hAnsi="Arial" w:cs="Arial"/>
          <w:i/>
          <w:iCs/>
          <w:color w:val="222222"/>
          <w:sz w:val="24"/>
          <w:szCs w:val="24"/>
          <w:shd w:val="clear" w:color="auto" w:fill="FFFFFF"/>
        </w:rPr>
        <w:t xml:space="preserve"> practical guide</w:t>
      </w:r>
      <w:r w:rsidRPr="00155198">
        <w:rPr>
          <w:rFonts w:ascii="Arial" w:hAnsi="Arial" w:cs="Arial"/>
          <w:color w:val="222222"/>
          <w:sz w:val="24"/>
          <w:szCs w:val="24"/>
          <w:shd w:val="clear" w:color="auto" w:fill="FFFFFF"/>
        </w:rPr>
        <w:t xml:space="preserve">. </w:t>
      </w:r>
      <w:r w:rsidRPr="00155198">
        <w:rPr>
          <w:rFonts w:ascii="Arial" w:hAnsi="Arial" w:cs="Arial"/>
          <w:color w:val="222222"/>
          <w:sz w:val="24"/>
          <w:szCs w:val="24"/>
          <w:shd w:val="clear" w:color="auto" w:fill="FFFFFF"/>
        </w:rPr>
        <w:tab/>
        <w:t>Routledge.</w:t>
      </w:r>
    </w:p>
    <w:p w14:paraId="50341239" w14:textId="2C61B80E" w:rsidR="00F50C74" w:rsidRPr="00155198" w:rsidRDefault="00F50C74" w:rsidP="00F32559">
      <w:pPr>
        <w:spacing w:line="480" w:lineRule="auto"/>
        <w:rPr>
          <w:rFonts w:ascii="Arial" w:hAnsi="Arial" w:cs="Arial"/>
          <w:color w:val="222222"/>
          <w:sz w:val="24"/>
          <w:szCs w:val="24"/>
          <w:shd w:val="clear" w:color="auto" w:fill="FFFFFF"/>
        </w:rPr>
      </w:pPr>
      <w:r w:rsidRPr="00F50C74">
        <w:rPr>
          <w:rFonts w:ascii="Arial" w:hAnsi="Arial" w:cs="Arial"/>
          <w:color w:val="222222"/>
          <w:sz w:val="24"/>
          <w:szCs w:val="24"/>
          <w:shd w:val="clear" w:color="auto" w:fill="FFFFFF"/>
        </w:rPr>
        <w:lastRenderedPageBreak/>
        <w:t xml:space="preserve">Mundt, J. C., Marks, I., Shear, M. K., &amp; Greist, J. (2002). The Work and Social </w:t>
      </w:r>
      <w:r>
        <w:rPr>
          <w:rFonts w:ascii="Arial" w:hAnsi="Arial" w:cs="Arial"/>
          <w:color w:val="222222"/>
          <w:sz w:val="24"/>
          <w:szCs w:val="24"/>
          <w:shd w:val="clear" w:color="auto" w:fill="FFFFFF"/>
        </w:rPr>
        <w:tab/>
      </w:r>
      <w:r w:rsidRPr="00F50C74">
        <w:rPr>
          <w:rFonts w:ascii="Arial" w:hAnsi="Arial" w:cs="Arial"/>
          <w:color w:val="222222"/>
          <w:sz w:val="24"/>
          <w:szCs w:val="24"/>
          <w:shd w:val="clear" w:color="auto" w:fill="FFFFFF"/>
        </w:rPr>
        <w:t xml:space="preserve">Adjustment Scale: </w:t>
      </w:r>
      <w:r>
        <w:rPr>
          <w:rFonts w:ascii="Arial" w:hAnsi="Arial" w:cs="Arial"/>
          <w:color w:val="222222"/>
          <w:sz w:val="24"/>
          <w:szCs w:val="24"/>
          <w:shd w:val="clear" w:color="auto" w:fill="FFFFFF"/>
        </w:rPr>
        <w:t>A</w:t>
      </w:r>
      <w:r w:rsidRPr="00F50C74">
        <w:rPr>
          <w:rFonts w:ascii="Arial" w:hAnsi="Arial" w:cs="Arial"/>
          <w:color w:val="222222"/>
          <w:sz w:val="24"/>
          <w:szCs w:val="24"/>
          <w:shd w:val="clear" w:color="auto" w:fill="FFFFFF"/>
        </w:rPr>
        <w:t xml:space="preserve"> simple measure of impairment in functioning. </w:t>
      </w:r>
      <w:r w:rsidRPr="00F50C74">
        <w:rPr>
          <w:rFonts w:ascii="Arial" w:hAnsi="Arial" w:cs="Arial"/>
          <w:i/>
          <w:iCs/>
          <w:color w:val="222222"/>
          <w:sz w:val="24"/>
          <w:szCs w:val="24"/>
          <w:shd w:val="clear" w:color="auto" w:fill="FFFFFF"/>
        </w:rPr>
        <w:t xml:space="preserve">The British </w:t>
      </w:r>
      <w:r w:rsidRPr="00F50C74">
        <w:rPr>
          <w:rFonts w:ascii="Arial" w:hAnsi="Arial" w:cs="Arial"/>
          <w:i/>
          <w:iCs/>
          <w:color w:val="222222"/>
          <w:sz w:val="24"/>
          <w:szCs w:val="24"/>
          <w:shd w:val="clear" w:color="auto" w:fill="FFFFFF"/>
        </w:rPr>
        <w:tab/>
        <w:t>Journal of Psychiatry</w:t>
      </w:r>
      <w:r w:rsidRPr="00F50C74">
        <w:rPr>
          <w:rFonts w:ascii="Arial" w:hAnsi="Arial" w:cs="Arial"/>
          <w:color w:val="222222"/>
          <w:sz w:val="24"/>
          <w:szCs w:val="24"/>
          <w:shd w:val="clear" w:color="auto" w:fill="FFFFFF"/>
        </w:rPr>
        <w:t>, 180(5), 461–464. https://doi.org/10.1192/bjp.180.5.461</w:t>
      </w:r>
    </w:p>
    <w:p w14:paraId="459E8DC1" w14:textId="21847D69"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Murphy, A. L., &amp; Gardner, D. M. (2019). Pilot testing the theoretical framework of </w:t>
      </w:r>
      <w:r w:rsidRPr="00155198">
        <w:rPr>
          <w:rFonts w:ascii="Arial" w:hAnsi="Arial" w:cs="Arial"/>
          <w:sz w:val="24"/>
          <w:szCs w:val="24"/>
          <w:shd w:val="clear" w:color="auto" w:fill="FFFFFF"/>
        </w:rPr>
        <w:tab/>
        <w:t xml:space="preserve">acceptability in a process evaluation of a community pharmacy–based </w:t>
      </w:r>
      <w:r w:rsidR="00E819B7">
        <w:rPr>
          <w:rFonts w:ascii="Arial" w:hAnsi="Arial" w:cs="Arial"/>
          <w:sz w:val="24"/>
          <w:szCs w:val="24"/>
          <w:shd w:val="clear" w:color="auto" w:fill="FFFFFF"/>
        </w:rPr>
        <w:t>m</w:t>
      </w:r>
      <w:r w:rsidRPr="00155198">
        <w:rPr>
          <w:rFonts w:ascii="Arial" w:hAnsi="Arial" w:cs="Arial"/>
          <w:sz w:val="24"/>
          <w:szCs w:val="24"/>
          <w:shd w:val="clear" w:color="auto" w:fill="FFFFFF"/>
        </w:rPr>
        <w:t xml:space="preserve">en’s </w:t>
      </w:r>
      <w:r w:rsidRPr="00155198">
        <w:rPr>
          <w:rFonts w:ascii="Arial" w:hAnsi="Arial" w:cs="Arial"/>
          <w:sz w:val="24"/>
          <w:szCs w:val="24"/>
          <w:shd w:val="clear" w:color="auto" w:fill="FFFFFF"/>
        </w:rPr>
        <w:tab/>
        <w:t>mental health promotion program. </w:t>
      </w:r>
      <w:r w:rsidRPr="00155198">
        <w:rPr>
          <w:rFonts w:ascii="Arial" w:hAnsi="Arial" w:cs="Arial"/>
          <w:i/>
          <w:iCs/>
          <w:sz w:val="24"/>
          <w:szCs w:val="24"/>
          <w:shd w:val="clear" w:color="auto" w:fill="FFFFFF"/>
        </w:rPr>
        <w:t>SAGE Open</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9</w:t>
      </w:r>
      <w:r w:rsidRPr="00155198">
        <w:rPr>
          <w:rFonts w:ascii="Arial" w:hAnsi="Arial" w:cs="Arial"/>
          <w:sz w:val="24"/>
          <w:szCs w:val="24"/>
          <w:shd w:val="clear" w:color="auto" w:fill="FFFFFF"/>
        </w:rPr>
        <w:t xml:space="preserve">(4), </w:t>
      </w:r>
      <w:r w:rsidRPr="00155198">
        <w:rPr>
          <w:rFonts w:ascii="Arial" w:hAnsi="Arial" w:cs="Arial"/>
          <w:sz w:val="24"/>
          <w:szCs w:val="24"/>
          <w:shd w:val="clear" w:color="auto" w:fill="FFFFFF"/>
        </w:rPr>
        <w:tab/>
        <w:t>https://doi.org/10.1177/2158244019885129</w:t>
      </w:r>
    </w:p>
    <w:p w14:paraId="6EB0F80E" w14:textId="658646CA"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National Collaborating Centre for Mental Health. (2019) The </w:t>
      </w:r>
      <w:r w:rsidR="00E819B7">
        <w:rPr>
          <w:rFonts w:ascii="Arial" w:hAnsi="Arial" w:cs="Arial"/>
          <w:sz w:val="24"/>
          <w:szCs w:val="24"/>
          <w:shd w:val="clear" w:color="auto" w:fill="FFFFFF"/>
        </w:rPr>
        <w:t>i</w:t>
      </w:r>
      <w:r w:rsidRPr="00155198">
        <w:rPr>
          <w:rFonts w:ascii="Arial" w:hAnsi="Arial" w:cs="Arial"/>
          <w:sz w:val="24"/>
          <w:szCs w:val="24"/>
          <w:shd w:val="clear" w:color="auto" w:fill="FFFFFF"/>
        </w:rPr>
        <w:t xml:space="preserve">mproving </w:t>
      </w:r>
      <w:r w:rsidR="00E819B7">
        <w:rPr>
          <w:rFonts w:ascii="Arial" w:hAnsi="Arial" w:cs="Arial"/>
          <w:sz w:val="24"/>
          <w:szCs w:val="24"/>
          <w:shd w:val="clear" w:color="auto" w:fill="FFFFFF"/>
        </w:rPr>
        <w:t>a</w:t>
      </w:r>
      <w:r w:rsidRPr="00155198">
        <w:rPr>
          <w:rFonts w:ascii="Arial" w:hAnsi="Arial" w:cs="Arial"/>
          <w:sz w:val="24"/>
          <w:szCs w:val="24"/>
          <w:shd w:val="clear" w:color="auto" w:fill="FFFFFF"/>
        </w:rPr>
        <w:t xml:space="preserve">ccess to </w:t>
      </w:r>
      <w:r w:rsidR="00E819B7">
        <w:rPr>
          <w:rFonts w:ascii="Arial" w:hAnsi="Arial" w:cs="Arial"/>
          <w:sz w:val="24"/>
          <w:szCs w:val="24"/>
          <w:shd w:val="clear" w:color="auto" w:fill="FFFFFF"/>
        </w:rPr>
        <w:tab/>
        <w:t>p</w:t>
      </w:r>
      <w:r w:rsidRPr="00155198">
        <w:rPr>
          <w:rFonts w:ascii="Arial" w:hAnsi="Arial" w:cs="Arial"/>
          <w:sz w:val="24"/>
          <w:szCs w:val="24"/>
          <w:shd w:val="clear" w:color="auto" w:fill="FFFFFF"/>
        </w:rPr>
        <w:t xml:space="preserve">sychological </w:t>
      </w:r>
      <w:r w:rsidR="00E819B7">
        <w:rPr>
          <w:rFonts w:ascii="Arial" w:hAnsi="Arial" w:cs="Arial"/>
          <w:sz w:val="24"/>
          <w:szCs w:val="24"/>
          <w:shd w:val="clear" w:color="auto" w:fill="FFFFFF"/>
        </w:rPr>
        <w:t>t</w:t>
      </w:r>
      <w:r w:rsidRPr="00155198">
        <w:rPr>
          <w:rFonts w:ascii="Arial" w:hAnsi="Arial" w:cs="Arial"/>
          <w:sz w:val="24"/>
          <w:szCs w:val="24"/>
          <w:shd w:val="clear" w:color="auto" w:fill="FFFFFF"/>
        </w:rPr>
        <w:t xml:space="preserve">herapies </w:t>
      </w:r>
      <w:r w:rsidR="00E819B7">
        <w:rPr>
          <w:rFonts w:ascii="Arial" w:hAnsi="Arial" w:cs="Arial"/>
          <w:sz w:val="24"/>
          <w:szCs w:val="24"/>
          <w:shd w:val="clear" w:color="auto" w:fill="FFFFFF"/>
        </w:rPr>
        <w:t>m</w:t>
      </w:r>
      <w:r w:rsidRPr="00155198">
        <w:rPr>
          <w:rFonts w:ascii="Arial" w:hAnsi="Arial" w:cs="Arial"/>
          <w:sz w:val="24"/>
          <w:szCs w:val="24"/>
          <w:shd w:val="clear" w:color="auto" w:fill="FFFFFF"/>
        </w:rPr>
        <w:t xml:space="preserve">anual. </w:t>
      </w:r>
      <w:r w:rsidRPr="00155198">
        <w:rPr>
          <w:rFonts w:ascii="Arial" w:hAnsi="Arial" w:cs="Arial"/>
          <w:i/>
          <w:iCs/>
          <w:sz w:val="24"/>
          <w:szCs w:val="24"/>
          <w:shd w:val="clear" w:color="auto" w:fill="FFFFFF"/>
        </w:rPr>
        <w:t xml:space="preserve">National Collaborating Centre for Mental </w:t>
      </w:r>
      <w:r w:rsidR="00E819B7">
        <w:rPr>
          <w:rFonts w:ascii="Arial" w:hAnsi="Arial" w:cs="Arial"/>
          <w:i/>
          <w:iCs/>
          <w:sz w:val="24"/>
          <w:szCs w:val="24"/>
          <w:shd w:val="clear" w:color="auto" w:fill="FFFFFF"/>
        </w:rPr>
        <w:tab/>
      </w:r>
      <w:r w:rsidRPr="00155198">
        <w:rPr>
          <w:rFonts w:ascii="Arial" w:hAnsi="Arial" w:cs="Arial"/>
          <w:i/>
          <w:iCs/>
          <w:sz w:val="24"/>
          <w:szCs w:val="24"/>
          <w:shd w:val="clear" w:color="auto" w:fill="FFFFFF"/>
        </w:rPr>
        <w:t xml:space="preserve">Health. </w:t>
      </w:r>
      <w:r w:rsidR="00E819B7" w:rsidRPr="00E819B7">
        <w:rPr>
          <w:rFonts w:ascii="Arial" w:hAnsi="Arial" w:cs="Arial"/>
          <w:sz w:val="24"/>
          <w:szCs w:val="24"/>
          <w:shd w:val="clear" w:color="auto" w:fill="FFFFFF"/>
        </w:rPr>
        <w:t>https://www.rcpsych.ac.uk/docs/default-source/improving-</w:t>
      </w:r>
      <w:r w:rsidR="00E819B7">
        <w:rPr>
          <w:rFonts w:ascii="Arial" w:hAnsi="Arial" w:cs="Arial"/>
          <w:sz w:val="24"/>
          <w:szCs w:val="24"/>
          <w:shd w:val="clear" w:color="auto" w:fill="FFFFFF"/>
        </w:rPr>
        <w:tab/>
      </w:r>
      <w:r w:rsidRPr="00155198">
        <w:rPr>
          <w:rFonts w:ascii="Arial" w:hAnsi="Arial" w:cs="Arial"/>
          <w:sz w:val="24"/>
          <w:szCs w:val="24"/>
          <w:shd w:val="clear" w:color="auto" w:fill="FFFFFF"/>
        </w:rPr>
        <w:t>care/</w:t>
      </w:r>
      <w:proofErr w:type="spellStart"/>
      <w:r w:rsidRPr="00155198">
        <w:rPr>
          <w:rFonts w:ascii="Arial" w:hAnsi="Arial" w:cs="Arial"/>
          <w:sz w:val="24"/>
          <w:szCs w:val="24"/>
          <w:shd w:val="clear" w:color="auto" w:fill="FFFFFF"/>
        </w:rPr>
        <w:t>nccmh</w:t>
      </w:r>
      <w:proofErr w:type="spellEnd"/>
      <w:r w:rsidRPr="00155198">
        <w:rPr>
          <w:rFonts w:ascii="Arial" w:hAnsi="Arial" w:cs="Arial"/>
          <w:sz w:val="24"/>
          <w:szCs w:val="24"/>
          <w:shd w:val="clear" w:color="auto" w:fill="FFFFFF"/>
        </w:rPr>
        <w:t>/</w:t>
      </w:r>
      <w:r w:rsidR="00634262">
        <w:rPr>
          <w:rFonts w:ascii="Arial" w:hAnsi="Arial" w:cs="Arial"/>
          <w:sz w:val="24"/>
          <w:szCs w:val="24"/>
          <w:shd w:val="clear" w:color="auto" w:fill="FFFFFF"/>
        </w:rPr>
        <w:t>NHS Talking Therapies</w:t>
      </w:r>
      <w:r w:rsidRPr="00155198">
        <w:rPr>
          <w:rFonts w:ascii="Arial" w:hAnsi="Arial" w:cs="Arial"/>
          <w:sz w:val="24"/>
          <w:szCs w:val="24"/>
          <w:shd w:val="clear" w:color="auto" w:fill="FFFFFF"/>
        </w:rPr>
        <w:t>/the-</w:t>
      </w:r>
      <w:r w:rsidR="00634262">
        <w:rPr>
          <w:rFonts w:ascii="Arial" w:hAnsi="Arial" w:cs="Arial"/>
          <w:sz w:val="24"/>
          <w:szCs w:val="24"/>
          <w:shd w:val="clear" w:color="auto" w:fill="FFFFFF"/>
        </w:rPr>
        <w:t>NHS Talking Therapies</w:t>
      </w:r>
      <w:r w:rsidRPr="00155198">
        <w:rPr>
          <w:rFonts w:ascii="Arial" w:hAnsi="Arial" w:cs="Arial"/>
          <w:sz w:val="24"/>
          <w:szCs w:val="24"/>
          <w:shd w:val="clear" w:color="auto" w:fill="FFFFFF"/>
        </w:rPr>
        <w:t>-manual--final-</w:t>
      </w:r>
      <w:r w:rsidR="00501D2F">
        <w:rPr>
          <w:rFonts w:ascii="Arial" w:hAnsi="Arial" w:cs="Arial"/>
          <w:sz w:val="24"/>
          <w:szCs w:val="24"/>
          <w:shd w:val="clear" w:color="auto" w:fill="FFFFFF"/>
        </w:rPr>
        <w:tab/>
      </w:r>
      <w:r w:rsidRPr="00155198">
        <w:rPr>
          <w:rFonts w:ascii="Arial" w:hAnsi="Arial" w:cs="Arial"/>
          <w:sz w:val="24"/>
          <w:szCs w:val="24"/>
          <w:shd w:val="clear" w:color="auto" w:fill="FFFFFF"/>
        </w:rPr>
        <w:t>-republished-7-3-18.pdf?sfvrsn=a192d1af_0</w:t>
      </w:r>
    </w:p>
    <w:p w14:paraId="0467B3D5" w14:textId="409A710A" w:rsidR="00BA08EC" w:rsidRDefault="00BA08EC" w:rsidP="00E819B7">
      <w:pPr>
        <w:spacing w:after="200" w:line="480" w:lineRule="auto"/>
        <w:rPr>
          <w:rFonts w:ascii="Arial" w:eastAsia="Times New Roman" w:hAnsi="Arial" w:cs="Arial"/>
          <w:color w:val="000000"/>
          <w:sz w:val="24"/>
          <w:szCs w:val="24"/>
          <w:lang w:eastAsia="en-GB"/>
        </w:rPr>
      </w:pPr>
      <w:r w:rsidRPr="00155198">
        <w:rPr>
          <w:rFonts w:ascii="Arial" w:eastAsia="Times New Roman" w:hAnsi="Arial" w:cs="Arial"/>
          <w:color w:val="000000"/>
          <w:sz w:val="24"/>
          <w:szCs w:val="24"/>
          <w:lang w:eastAsia="en-GB"/>
        </w:rPr>
        <w:t xml:space="preserve">NHS England. (2019, July). NHS Mental Health Implementation Plan. </w:t>
      </w:r>
      <w:r w:rsidR="00E819B7">
        <w:rPr>
          <w:rFonts w:ascii="Arial" w:eastAsia="Times New Roman" w:hAnsi="Arial" w:cs="Arial"/>
          <w:i/>
          <w:iCs/>
          <w:color w:val="000000"/>
          <w:sz w:val="24"/>
          <w:szCs w:val="24"/>
          <w:lang w:eastAsia="en-GB"/>
        </w:rPr>
        <w:t xml:space="preserve">NHS England. </w:t>
      </w:r>
      <w:r w:rsidR="00E819B7">
        <w:rPr>
          <w:rFonts w:ascii="Arial" w:eastAsia="Times New Roman" w:hAnsi="Arial" w:cs="Arial"/>
          <w:i/>
          <w:iCs/>
          <w:color w:val="000000"/>
          <w:sz w:val="24"/>
          <w:szCs w:val="24"/>
          <w:lang w:eastAsia="en-GB"/>
        </w:rPr>
        <w:tab/>
      </w:r>
      <w:r w:rsidR="00E819B7" w:rsidRPr="00E819B7">
        <w:rPr>
          <w:rFonts w:ascii="Arial" w:eastAsia="Times New Roman" w:hAnsi="Arial" w:cs="Arial"/>
          <w:color w:val="000000"/>
          <w:sz w:val="24"/>
          <w:szCs w:val="24"/>
          <w:lang w:eastAsia="en-GB"/>
        </w:rPr>
        <w:t>https://www.longtermplan.nhs.uk/wp-content/uploads/2019/07/nhs-mental-</w:t>
      </w:r>
      <w:r w:rsidR="00E819B7">
        <w:rPr>
          <w:rFonts w:ascii="Arial" w:eastAsia="Times New Roman" w:hAnsi="Arial" w:cs="Arial"/>
          <w:color w:val="000000"/>
          <w:sz w:val="24"/>
          <w:szCs w:val="24"/>
          <w:lang w:eastAsia="en-GB"/>
        </w:rPr>
        <w:tab/>
      </w:r>
      <w:r w:rsidRPr="00155198">
        <w:rPr>
          <w:rFonts w:ascii="Arial" w:eastAsia="Times New Roman" w:hAnsi="Arial" w:cs="Arial"/>
          <w:color w:val="000000"/>
          <w:sz w:val="24"/>
          <w:szCs w:val="24"/>
          <w:lang w:eastAsia="en-GB"/>
        </w:rPr>
        <w:t>health-implementation-plan-2019-20-2023-24.pdf</w:t>
      </w:r>
    </w:p>
    <w:p w14:paraId="4364C741" w14:textId="66C4192F" w:rsidR="00090E31" w:rsidRPr="00090E31" w:rsidRDefault="00090E31" w:rsidP="00E819B7">
      <w:pPr>
        <w:spacing w:after="200" w:line="480" w:lineRule="auto"/>
        <w:rPr>
          <w:rFonts w:ascii="Arial" w:eastAsia="Times New Roman" w:hAnsi="Arial" w:cs="Arial"/>
          <w:sz w:val="24"/>
          <w:szCs w:val="24"/>
          <w:lang w:eastAsia="en-GB"/>
        </w:rPr>
      </w:pPr>
      <w:r>
        <w:rPr>
          <w:rFonts w:ascii="Arial" w:eastAsia="Times New Roman" w:hAnsi="Arial" w:cs="Arial"/>
          <w:color w:val="000000"/>
          <w:sz w:val="24"/>
          <w:szCs w:val="24"/>
          <w:lang w:eastAsia="en-GB"/>
        </w:rPr>
        <w:t xml:space="preserve">NHS England. (2024, January). NHS Talking Therapies, for anxiety and depression, </w:t>
      </w:r>
      <w:r>
        <w:rPr>
          <w:rFonts w:ascii="Arial" w:eastAsia="Times New Roman" w:hAnsi="Arial" w:cs="Arial"/>
          <w:color w:val="000000"/>
          <w:sz w:val="24"/>
          <w:szCs w:val="24"/>
          <w:lang w:eastAsia="en-GB"/>
        </w:rPr>
        <w:tab/>
        <w:t xml:space="preserve">annual reports, 2022-23. </w:t>
      </w:r>
      <w:r>
        <w:rPr>
          <w:rFonts w:ascii="Arial" w:eastAsia="Times New Roman" w:hAnsi="Arial" w:cs="Arial"/>
          <w:i/>
          <w:iCs/>
          <w:color w:val="000000"/>
          <w:sz w:val="24"/>
          <w:szCs w:val="24"/>
          <w:lang w:eastAsia="en-GB"/>
        </w:rPr>
        <w:t xml:space="preserve">NHS England. </w:t>
      </w:r>
      <w:hyperlink r:id="rId71" w:history="1">
        <w:r w:rsidRPr="00FD253C">
          <w:rPr>
            <w:rStyle w:val="Hyperlink"/>
            <w:rFonts w:ascii="Arial" w:eastAsia="Times New Roman" w:hAnsi="Arial" w:cs="Arial"/>
            <w:sz w:val="24"/>
            <w:szCs w:val="24"/>
            <w:lang w:eastAsia="en-GB"/>
          </w:rPr>
          <w:t>https://digital.nhs.uk/data-and-</w:t>
        </w:r>
      </w:hyperlink>
      <w:r>
        <w:rPr>
          <w:rFonts w:ascii="Arial" w:eastAsia="Times New Roman" w:hAnsi="Arial" w:cs="Arial"/>
          <w:color w:val="000000"/>
          <w:sz w:val="24"/>
          <w:szCs w:val="24"/>
          <w:lang w:eastAsia="en-GB"/>
        </w:rPr>
        <w:tab/>
      </w:r>
      <w:r w:rsidRPr="00090E31">
        <w:rPr>
          <w:rFonts w:ascii="Arial" w:eastAsia="Times New Roman" w:hAnsi="Arial" w:cs="Arial"/>
          <w:color w:val="000000"/>
          <w:sz w:val="24"/>
          <w:szCs w:val="24"/>
          <w:lang w:eastAsia="en-GB"/>
        </w:rPr>
        <w:t>information/publications/statistical/nhs-talking-therapies-for-anxiety-and-</w:t>
      </w:r>
      <w:r>
        <w:rPr>
          <w:rFonts w:ascii="Arial" w:eastAsia="Times New Roman" w:hAnsi="Arial" w:cs="Arial"/>
          <w:color w:val="000000"/>
          <w:sz w:val="24"/>
          <w:szCs w:val="24"/>
          <w:lang w:eastAsia="en-GB"/>
        </w:rPr>
        <w:tab/>
      </w:r>
      <w:r w:rsidRPr="00090E31">
        <w:rPr>
          <w:rFonts w:ascii="Arial" w:eastAsia="Times New Roman" w:hAnsi="Arial" w:cs="Arial"/>
          <w:color w:val="000000"/>
          <w:sz w:val="24"/>
          <w:szCs w:val="24"/>
          <w:lang w:eastAsia="en-GB"/>
        </w:rPr>
        <w:t>depression-annual-reports/2022-23#chapter-index</w:t>
      </w:r>
    </w:p>
    <w:p w14:paraId="18C98D20" w14:textId="5C940F5F" w:rsidR="0090430E" w:rsidRPr="00E819B7" w:rsidRDefault="0090430E" w:rsidP="00F32559">
      <w:pPr>
        <w:spacing w:line="480" w:lineRule="auto"/>
        <w:rPr>
          <w:rStyle w:val="Hyperlink"/>
          <w:rFonts w:ascii="Arial" w:hAnsi="Arial" w:cs="Arial"/>
          <w:color w:val="auto"/>
          <w:sz w:val="24"/>
          <w:szCs w:val="24"/>
          <w:u w:val="none"/>
        </w:rPr>
      </w:pPr>
      <w:r w:rsidRPr="0090430E">
        <w:rPr>
          <w:rStyle w:val="Hyperlink"/>
          <w:rFonts w:ascii="Arial" w:hAnsi="Arial" w:cs="Arial"/>
          <w:color w:val="auto"/>
          <w:sz w:val="24"/>
          <w:szCs w:val="24"/>
          <w:u w:val="none"/>
        </w:rPr>
        <w:t>National Institute for Health and Care Excellence. (</w:t>
      </w:r>
      <w:r>
        <w:rPr>
          <w:rStyle w:val="Hyperlink"/>
          <w:rFonts w:ascii="Arial" w:hAnsi="Arial" w:cs="Arial"/>
          <w:color w:val="auto"/>
          <w:sz w:val="24"/>
          <w:szCs w:val="24"/>
          <w:u w:val="none"/>
        </w:rPr>
        <w:t>2022</w:t>
      </w:r>
      <w:r w:rsidRPr="0090430E">
        <w:rPr>
          <w:rStyle w:val="Hyperlink"/>
          <w:rFonts w:ascii="Arial" w:hAnsi="Arial" w:cs="Arial"/>
          <w:color w:val="auto"/>
          <w:sz w:val="24"/>
          <w:szCs w:val="24"/>
          <w:u w:val="none"/>
        </w:rPr>
        <w:t xml:space="preserve">). Depression in adults: </w:t>
      </w:r>
      <w:r>
        <w:rPr>
          <w:rStyle w:val="Hyperlink"/>
          <w:rFonts w:ascii="Arial" w:hAnsi="Arial" w:cs="Arial"/>
          <w:color w:val="auto"/>
          <w:sz w:val="24"/>
          <w:szCs w:val="24"/>
          <w:u w:val="none"/>
        </w:rPr>
        <w:tab/>
        <w:t>Treatment</w:t>
      </w:r>
      <w:r w:rsidRPr="0090430E">
        <w:rPr>
          <w:rStyle w:val="Hyperlink"/>
          <w:rFonts w:ascii="Arial" w:hAnsi="Arial" w:cs="Arial"/>
          <w:color w:val="auto"/>
          <w:sz w:val="24"/>
          <w:szCs w:val="24"/>
          <w:u w:val="none"/>
        </w:rPr>
        <w:t xml:space="preserve"> and management. [NICE Guideline No.</w:t>
      </w:r>
      <w:r>
        <w:rPr>
          <w:rStyle w:val="Hyperlink"/>
          <w:rFonts w:ascii="Arial" w:hAnsi="Arial" w:cs="Arial"/>
          <w:color w:val="auto"/>
          <w:sz w:val="24"/>
          <w:szCs w:val="24"/>
          <w:u w:val="none"/>
        </w:rPr>
        <w:t xml:space="preserve"> NG222</w:t>
      </w:r>
      <w:r w:rsidRPr="0090430E">
        <w:rPr>
          <w:rStyle w:val="Hyperlink"/>
          <w:rFonts w:ascii="Arial" w:hAnsi="Arial" w:cs="Arial"/>
          <w:color w:val="auto"/>
          <w:sz w:val="24"/>
          <w:szCs w:val="24"/>
          <w:u w:val="none"/>
        </w:rPr>
        <w:t xml:space="preserve">]. </w:t>
      </w:r>
      <w:r>
        <w:rPr>
          <w:rStyle w:val="Hyperlink"/>
          <w:rFonts w:ascii="Arial" w:hAnsi="Arial" w:cs="Arial"/>
          <w:color w:val="auto"/>
          <w:sz w:val="24"/>
          <w:szCs w:val="24"/>
          <w:u w:val="none"/>
        </w:rPr>
        <w:tab/>
      </w:r>
      <w:r w:rsidRPr="0090430E">
        <w:rPr>
          <w:rStyle w:val="Hyperlink"/>
          <w:rFonts w:ascii="Arial" w:hAnsi="Arial" w:cs="Arial"/>
          <w:color w:val="auto"/>
          <w:sz w:val="24"/>
          <w:szCs w:val="24"/>
          <w:u w:val="none"/>
        </w:rPr>
        <w:t>https://www.nice.org.uk/guidance/ng222</w:t>
      </w:r>
      <w:r w:rsidRPr="0090430E">
        <w:rPr>
          <w:rStyle w:val="Hyperlink"/>
          <w:rFonts w:ascii="Arial" w:hAnsi="Arial" w:cs="Arial"/>
          <w:color w:val="auto"/>
          <w:sz w:val="24"/>
          <w:szCs w:val="24"/>
          <w:u w:val="none"/>
        </w:rPr>
        <w:tab/>
      </w:r>
    </w:p>
    <w:p w14:paraId="5DB86AE3" w14:textId="3F9DAA6E" w:rsidR="00884A3D" w:rsidRPr="00884A3D" w:rsidRDefault="00884A3D" w:rsidP="00F32559">
      <w:pPr>
        <w:spacing w:line="480" w:lineRule="auto"/>
        <w:rPr>
          <w:rStyle w:val="Hyperlink"/>
          <w:rFonts w:ascii="Arial" w:hAnsi="Arial" w:cs="Arial"/>
          <w:color w:val="auto"/>
          <w:sz w:val="24"/>
          <w:szCs w:val="24"/>
          <w:u w:val="none"/>
          <w:shd w:val="clear" w:color="auto" w:fill="FFFFFF"/>
        </w:rPr>
      </w:pPr>
      <w:r w:rsidRPr="00884A3D">
        <w:rPr>
          <w:rStyle w:val="Hyperlink"/>
          <w:rFonts w:ascii="Arial" w:hAnsi="Arial" w:cs="Arial"/>
          <w:color w:val="auto"/>
          <w:sz w:val="24"/>
          <w:szCs w:val="24"/>
          <w:u w:val="none"/>
          <w:shd w:val="clear" w:color="auto" w:fill="FFFFFF"/>
        </w:rPr>
        <w:lastRenderedPageBreak/>
        <w:t xml:space="preserve">Owen, K., </w:t>
      </w:r>
      <w:proofErr w:type="spellStart"/>
      <w:r w:rsidRPr="00884A3D">
        <w:rPr>
          <w:rStyle w:val="Hyperlink"/>
          <w:rFonts w:ascii="Arial" w:hAnsi="Arial" w:cs="Arial"/>
          <w:color w:val="auto"/>
          <w:sz w:val="24"/>
          <w:szCs w:val="24"/>
          <w:u w:val="none"/>
          <w:shd w:val="clear" w:color="auto" w:fill="FFFFFF"/>
        </w:rPr>
        <w:t>Laphan</w:t>
      </w:r>
      <w:proofErr w:type="spellEnd"/>
      <w:r w:rsidRPr="00884A3D">
        <w:rPr>
          <w:rStyle w:val="Hyperlink"/>
          <w:rFonts w:ascii="Arial" w:hAnsi="Arial" w:cs="Arial"/>
          <w:color w:val="auto"/>
          <w:sz w:val="24"/>
          <w:szCs w:val="24"/>
          <w:u w:val="none"/>
          <w:shd w:val="clear" w:color="auto" w:fill="FFFFFF"/>
        </w:rPr>
        <w:t xml:space="preserve">, A., Gee, B., &amp; Lince, K. (2023). Evaluating cognitive analytic </w:t>
      </w:r>
      <w:r>
        <w:rPr>
          <w:rStyle w:val="Hyperlink"/>
          <w:rFonts w:ascii="Arial" w:hAnsi="Arial" w:cs="Arial"/>
          <w:color w:val="auto"/>
          <w:sz w:val="24"/>
          <w:szCs w:val="24"/>
          <w:u w:val="none"/>
          <w:shd w:val="clear" w:color="auto" w:fill="FFFFFF"/>
        </w:rPr>
        <w:tab/>
      </w:r>
      <w:r w:rsidRPr="00884A3D">
        <w:rPr>
          <w:rStyle w:val="Hyperlink"/>
          <w:rFonts w:ascii="Arial" w:hAnsi="Arial" w:cs="Arial"/>
          <w:color w:val="auto"/>
          <w:sz w:val="24"/>
          <w:szCs w:val="24"/>
          <w:u w:val="none"/>
          <w:shd w:val="clear" w:color="auto" w:fill="FFFFFF"/>
        </w:rPr>
        <w:t xml:space="preserve">therapy within a primary care psychological therapy service. </w:t>
      </w:r>
      <w:r w:rsidRPr="00884A3D">
        <w:rPr>
          <w:rStyle w:val="Hyperlink"/>
          <w:rFonts w:ascii="Arial" w:hAnsi="Arial" w:cs="Arial"/>
          <w:i/>
          <w:iCs/>
          <w:color w:val="auto"/>
          <w:sz w:val="24"/>
          <w:szCs w:val="24"/>
          <w:u w:val="none"/>
          <w:shd w:val="clear" w:color="auto" w:fill="FFFFFF"/>
        </w:rPr>
        <w:t xml:space="preserve">British Journal of </w:t>
      </w:r>
      <w:r w:rsidRPr="00884A3D">
        <w:rPr>
          <w:rStyle w:val="Hyperlink"/>
          <w:rFonts w:ascii="Arial" w:hAnsi="Arial" w:cs="Arial"/>
          <w:i/>
          <w:iCs/>
          <w:color w:val="auto"/>
          <w:sz w:val="24"/>
          <w:szCs w:val="24"/>
          <w:u w:val="none"/>
          <w:shd w:val="clear" w:color="auto" w:fill="FFFFFF"/>
        </w:rPr>
        <w:tab/>
        <w:t>Clinical Psychology</w:t>
      </w:r>
      <w:r w:rsidRPr="00884A3D">
        <w:rPr>
          <w:rStyle w:val="Hyperlink"/>
          <w:rFonts w:ascii="Arial" w:hAnsi="Arial" w:cs="Arial"/>
          <w:color w:val="auto"/>
          <w:sz w:val="24"/>
          <w:szCs w:val="24"/>
          <w:u w:val="none"/>
          <w:shd w:val="clear" w:color="auto" w:fill="FFFFFF"/>
        </w:rPr>
        <w:t>, 62(3), 663–673. https://doi.org/10.1111/bjc.12430</w:t>
      </w:r>
    </w:p>
    <w:p w14:paraId="324CC44F" w14:textId="65C90A8F" w:rsidR="00F32559"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Parry, G., </w:t>
      </w:r>
      <w:proofErr w:type="spellStart"/>
      <w:r w:rsidRPr="00155198">
        <w:rPr>
          <w:rFonts w:ascii="Arial" w:hAnsi="Arial" w:cs="Arial"/>
          <w:sz w:val="24"/>
          <w:szCs w:val="24"/>
          <w:shd w:val="clear" w:color="auto" w:fill="FFFFFF"/>
        </w:rPr>
        <w:t>Barkham</w:t>
      </w:r>
      <w:proofErr w:type="spellEnd"/>
      <w:r w:rsidRPr="00155198">
        <w:rPr>
          <w:rFonts w:ascii="Arial" w:hAnsi="Arial" w:cs="Arial"/>
          <w:sz w:val="24"/>
          <w:szCs w:val="24"/>
          <w:shd w:val="clear" w:color="auto" w:fill="FFFFFF"/>
        </w:rPr>
        <w:t xml:space="preserve">, M., Brazier, J., Dent-Brown, K., Hardy, G., Kendrick, T., Rick, J., </w:t>
      </w:r>
      <w:r w:rsidRPr="00155198">
        <w:rPr>
          <w:rFonts w:ascii="Arial" w:hAnsi="Arial" w:cs="Arial"/>
          <w:sz w:val="24"/>
          <w:szCs w:val="24"/>
          <w:shd w:val="clear" w:color="auto" w:fill="FFFFFF"/>
        </w:rPr>
        <w:tab/>
        <w:t xml:space="preserve">Chambers, E., Chan, T., Connell, J., Hutten, R., de Lusignan, S., </w:t>
      </w:r>
      <w:proofErr w:type="spellStart"/>
      <w:r w:rsidRPr="00155198">
        <w:rPr>
          <w:rFonts w:ascii="Arial" w:hAnsi="Arial" w:cs="Arial"/>
          <w:sz w:val="24"/>
          <w:szCs w:val="24"/>
          <w:shd w:val="clear" w:color="auto" w:fill="FFFFFF"/>
        </w:rPr>
        <w:t>Mukuria</w:t>
      </w:r>
      <w:proofErr w:type="spellEnd"/>
      <w:r w:rsidRPr="00155198">
        <w:rPr>
          <w:rFonts w:ascii="Arial" w:hAnsi="Arial" w:cs="Arial"/>
          <w:sz w:val="24"/>
          <w:szCs w:val="24"/>
          <w:shd w:val="clear" w:color="auto" w:fill="FFFFFF"/>
        </w:rPr>
        <w:t xml:space="preserve">, C., </w:t>
      </w:r>
      <w:r w:rsidRPr="00155198">
        <w:rPr>
          <w:rFonts w:ascii="Arial" w:hAnsi="Arial" w:cs="Arial"/>
          <w:sz w:val="24"/>
          <w:szCs w:val="24"/>
          <w:shd w:val="clear" w:color="auto" w:fill="FFFFFF"/>
        </w:rPr>
        <w:tab/>
        <w:t xml:space="preserve">Saxon, D., Bower, P., &amp; Lovell, K. (2011). </w:t>
      </w:r>
      <w:r w:rsidRPr="00155198">
        <w:rPr>
          <w:rFonts w:ascii="Arial" w:hAnsi="Arial" w:cs="Arial"/>
          <w:i/>
          <w:iCs/>
          <w:sz w:val="24"/>
          <w:szCs w:val="24"/>
          <w:shd w:val="clear" w:color="auto" w:fill="FFFFFF"/>
        </w:rPr>
        <w:t xml:space="preserve">An evaluation of a new service </w:t>
      </w:r>
      <w:r w:rsidR="000C24B3">
        <w:rPr>
          <w:rFonts w:ascii="Arial" w:hAnsi="Arial" w:cs="Arial"/>
          <w:i/>
          <w:iCs/>
          <w:sz w:val="24"/>
          <w:szCs w:val="24"/>
          <w:shd w:val="clear" w:color="auto" w:fill="FFFFFF"/>
        </w:rPr>
        <w:tab/>
      </w:r>
      <w:r w:rsidRPr="00155198">
        <w:rPr>
          <w:rFonts w:ascii="Arial" w:hAnsi="Arial" w:cs="Arial"/>
          <w:i/>
          <w:iCs/>
          <w:sz w:val="24"/>
          <w:szCs w:val="24"/>
          <w:shd w:val="clear" w:color="auto" w:fill="FFFFFF"/>
        </w:rPr>
        <w:t xml:space="preserve">model: Improving </w:t>
      </w:r>
      <w:r w:rsidR="000C24B3">
        <w:rPr>
          <w:rFonts w:ascii="Arial" w:hAnsi="Arial" w:cs="Arial"/>
          <w:i/>
          <w:iCs/>
          <w:sz w:val="24"/>
          <w:szCs w:val="24"/>
          <w:shd w:val="clear" w:color="auto" w:fill="FFFFFF"/>
        </w:rPr>
        <w:t>a</w:t>
      </w:r>
      <w:r w:rsidRPr="00155198">
        <w:rPr>
          <w:rFonts w:ascii="Arial" w:hAnsi="Arial" w:cs="Arial"/>
          <w:i/>
          <w:iCs/>
          <w:sz w:val="24"/>
          <w:szCs w:val="24"/>
          <w:shd w:val="clear" w:color="auto" w:fill="FFFFFF"/>
        </w:rPr>
        <w:t xml:space="preserve">ccess to </w:t>
      </w:r>
      <w:r w:rsidR="000C24B3">
        <w:rPr>
          <w:rFonts w:ascii="Arial" w:hAnsi="Arial" w:cs="Arial"/>
          <w:i/>
          <w:iCs/>
          <w:sz w:val="24"/>
          <w:szCs w:val="24"/>
          <w:shd w:val="clear" w:color="auto" w:fill="FFFFFF"/>
        </w:rPr>
        <w:t>p</w:t>
      </w:r>
      <w:r w:rsidRPr="00155198">
        <w:rPr>
          <w:rFonts w:ascii="Arial" w:hAnsi="Arial" w:cs="Arial"/>
          <w:i/>
          <w:iCs/>
          <w:sz w:val="24"/>
          <w:szCs w:val="24"/>
          <w:shd w:val="clear" w:color="auto" w:fill="FFFFFF"/>
        </w:rPr>
        <w:t xml:space="preserve">sychological </w:t>
      </w:r>
      <w:r w:rsidR="000C24B3">
        <w:rPr>
          <w:rFonts w:ascii="Arial" w:hAnsi="Arial" w:cs="Arial"/>
          <w:i/>
          <w:iCs/>
          <w:sz w:val="24"/>
          <w:szCs w:val="24"/>
          <w:shd w:val="clear" w:color="auto" w:fill="FFFFFF"/>
        </w:rPr>
        <w:t>t</w:t>
      </w:r>
      <w:r w:rsidRPr="00155198">
        <w:rPr>
          <w:rFonts w:ascii="Arial" w:hAnsi="Arial" w:cs="Arial"/>
          <w:i/>
          <w:iCs/>
          <w:sz w:val="24"/>
          <w:szCs w:val="24"/>
          <w:shd w:val="clear" w:color="auto" w:fill="FFFFFF"/>
        </w:rPr>
        <w:t xml:space="preserve">herapies demonstration sites </w:t>
      </w:r>
      <w:r w:rsidR="000C24B3">
        <w:rPr>
          <w:rFonts w:ascii="Arial" w:hAnsi="Arial" w:cs="Arial"/>
          <w:i/>
          <w:iCs/>
          <w:sz w:val="24"/>
          <w:szCs w:val="24"/>
          <w:shd w:val="clear" w:color="auto" w:fill="FFFFFF"/>
        </w:rPr>
        <w:tab/>
      </w:r>
      <w:r w:rsidRPr="00155198">
        <w:rPr>
          <w:rFonts w:ascii="Arial" w:hAnsi="Arial" w:cs="Arial"/>
          <w:i/>
          <w:iCs/>
          <w:sz w:val="24"/>
          <w:szCs w:val="24"/>
          <w:shd w:val="clear" w:color="auto" w:fill="FFFFFF"/>
        </w:rPr>
        <w:t>2006-2009</w:t>
      </w:r>
      <w:r w:rsidRPr="000C24B3">
        <w:rPr>
          <w:rFonts w:ascii="Arial" w:hAnsi="Arial" w:cs="Arial"/>
          <w:sz w:val="24"/>
          <w:szCs w:val="24"/>
          <w:shd w:val="clear" w:color="auto" w:fill="FFFFFF"/>
        </w:rPr>
        <w:t>. (Final report).</w:t>
      </w:r>
      <w:r w:rsidRPr="00155198">
        <w:rPr>
          <w:rFonts w:ascii="Arial" w:hAnsi="Arial" w:cs="Arial"/>
          <w:sz w:val="24"/>
          <w:szCs w:val="24"/>
          <w:shd w:val="clear" w:color="auto" w:fill="FFFFFF"/>
        </w:rPr>
        <w:t xml:space="preserve"> NIHR Service Delivery and Organisation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 xml:space="preserve">programme. </w:t>
      </w:r>
      <w:hyperlink r:id="rId72" w:history="1">
        <w:r w:rsidR="009172AD" w:rsidRPr="00FD253C">
          <w:rPr>
            <w:rStyle w:val="Hyperlink"/>
            <w:rFonts w:ascii="Arial" w:hAnsi="Arial" w:cs="Arial"/>
            <w:sz w:val="24"/>
            <w:szCs w:val="24"/>
            <w:shd w:val="clear" w:color="auto" w:fill="FFFFFF"/>
          </w:rPr>
          <w:t>https://eprints.whiterose.ac.uk/149148/1/3008822-3.pdf</w:t>
        </w:r>
      </w:hyperlink>
    </w:p>
    <w:p w14:paraId="4613E6CA" w14:textId="627062B6" w:rsidR="00F32559"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lang w:val="sv-SE"/>
        </w:rPr>
        <w:t xml:space="preserve">Pavlova, N., Teychenne, M., &amp; Olander, E. K. (2020). </w:t>
      </w:r>
      <w:r w:rsidRPr="00155198">
        <w:rPr>
          <w:rFonts w:ascii="Arial" w:hAnsi="Arial" w:cs="Arial"/>
          <w:sz w:val="24"/>
          <w:szCs w:val="24"/>
          <w:shd w:val="clear" w:color="auto" w:fill="FFFFFF"/>
        </w:rPr>
        <w:t xml:space="preserve">The concurrent acceptability of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 xml:space="preserve">a postnatal walking group: </w:t>
      </w:r>
      <w:r w:rsidR="000C24B3">
        <w:rPr>
          <w:rFonts w:ascii="Arial" w:hAnsi="Arial" w:cs="Arial"/>
          <w:sz w:val="24"/>
          <w:szCs w:val="24"/>
          <w:shd w:val="clear" w:color="auto" w:fill="FFFFFF"/>
        </w:rPr>
        <w:t>A</w:t>
      </w:r>
      <w:r w:rsidRPr="00155198">
        <w:rPr>
          <w:rFonts w:ascii="Arial" w:hAnsi="Arial" w:cs="Arial"/>
          <w:sz w:val="24"/>
          <w:szCs w:val="24"/>
          <w:shd w:val="clear" w:color="auto" w:fill="FFFFFF"/>
        </w:rPr>
        <w:t xml:space="preserve"> qualitative study using the theoretical framework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of acceptability. </w:t>
      </w:r>
      <w:r w:rsidRPr="00155198">
        <w:rPr>
          <w:rFonts w:ascii="Arial" w:hAnsi="Arial" w:cs="Arial"/>
          <w:i/>
          <w:iCs/>
          <w:sz w:val="24"/>
          <w:szCs w:val="24"/>
          <w:shd w:val="clear" w:color="auto" w:fill="FFFFFF"/>
        </w:rPr>
        <w:t xml:space="preserve">International Journal of Environmental Research and Public </w:t>
      </w:r>
      <w:r w:rsidR="000C24B3">
        <w:rPr>
          <w:rFonts w:ascii="Arial" w:hAnsi="Arial" w:cs="Arial"/>
          <w:i/>
          <w:iCs/>
          <w:sz w:val="24"/>
          <w:szCs w:val="24"/>
          <w:shd w:val="clear" w:color="auto" w:fill="FFFFFF"/>
        </w:rPr>
        <w:tab/>
      </w:r>
      <w:r w:rsidRPr="00155198">
        <w:rPr>
          <w:rFonts w:ascii="Arial" w:hAnsi="Arial" w:cs="Arial"/>
          <w:i/>
          <w:iCs/>
          <w:sz w:val="24"/>
          <w:szCs w:val="24"/>
          <w:shd w:val="clear" w:color="auto" w:fill="FFFFFF"/>
        </w:rPr>
        <w:t>Health</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17</w:t>
      </w:r>
      <w:r w:rsidRPr="00155198">
        <w:rPr>
          <w:rFonts w:ascii="Arial" w:hAnsi="Arial" w:cs="Arial"/>
          <w:sz w:val="24"/>
          <w:szCs w:val="24"/>
          <w:shd w:val="clear" w:color="auto" w:fill="FFFFFF"/>
        </w:rPr>
        <w:t>(14), 5027.</w:t>
      </w:r>
      <w:r w:rsidRPr="000C24B3">
        <w:rPr>
          <w:rFonts w:ascii="Arial" w:hAnsi="Arial" w:cs="Arial"/>
          <w:sz w:val="24"/>
          <w:szCs w:val="24"/>
          <w:shd w:val="clear" w:color="auto" w:fill="FFFFFF"/>
        </w:rPr>
        <w:t xml:space="preserve"> </w:t>
      </w:r>
      <w:hyperlink r:id="rId73" w:history="1">
        <w:r w:rsidRPr="000C24B3">
          <w:rPr>
            <w:rStyle w:val="Hyperlink"/>
            <w:rFonts w:ascii="Arial" w:hAnsi="Arial" w:cs="Arial"/>
            <w:color w:val="auto"/>
            <w:sz w:val="24"/>
            <w:szCs w:val="24"/>
            <w:u w:val="none"/>
            <w:shd w:val="clear" w:color="auto" w:fill="FFFFFF"/>
          </w:rPr>
          <w:t>https://doi.org/10.3390/ijerph17145027</w:t>
        </w:r>
      </w:hyperlink>
    </w:p>
    <w:p w14:paraId="04899B6E" w14:textId="77740313" w:rsidR="00F32559"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lang w:val="sv-SE"/>
        </w:rPr>
        <w:t xml:space="preserve">Plummer, F., Manea, L., Trepel, D., &amp; McMillan, D. (2016). </w:t>
      </w:r>
      <w:r w:rsidRPr="00155198">
        <w:rPr>
          <w:rFonts w:ascii="Arial" w:hAnsi="Arial" w:cs="Arial"/>
          <w:sz w:val="24"/>
          <w:szCs w:val="24"/>
          <w:shd w:val="clear" w:color="auto" w:fill="FFFFFF"/>
        </w:rPr>
        <w:t xml:space="preserve">Screening for anxiety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 xml:space="preserve">disorders with the GAD-7 and GAD-2: </w:t>
      </w:r>
      <w:r w:rsidR="000C24B3">
        <w:rPr>
          <w:rFonts w:ascii="Arial" w:hAnsi="Arial" w:cs="Arial"/>
          <w:sz w:val="24"/>
          <w:szCs w:val="24"/>
          <w:shd w:val="clear" w:color="auto" w:fill="FFFFFF"/>
        </w:rPr>
        <w:t>A</w:t>
      </w:r>
      <w:r w:rsidRPr="00155198">
        <w:rPr>
          <w:rFonts w:ascii="Arial" w:hAnsi="Arial" w:cs="Arial"/>
          <w:sz w:val="24"/>
          <w:szCs w:val="24"/>
          <w:shd w:val="clear" w:color="auto" w:fill="FFFFFF"/>
        </w:rPr>
        <w:t xml:space="preserve"> systematic review and diagnostic </w:t>
      </w:r>
      <w:r w:rsidR="000C24B3">
        <w:rPr>
          <w:rFonts w:ascii="Arial" w:hAnsi="Arial" w:cs="Arial"/>
          <w:sz w:val="24"/>
          <w:szCs w:val="24"/>
          <w:shd w:val="clear" w:color="auto" w:fill="FFFFFF"/>
        </w:rPr>
        <w:tab/>
      </w:r>
      <w:r w:rsidR="00CF4D74" w:rsidRPr="00155198">
        <w:rPr>
          <w:rFonts w:ascii="Arial" w:hAnsi="Arial" w:cs="Arial"/>
          <w:sz w:val="24"/>
          <w:szCs w:val="24"/>
          <w:shd w:val="clear" w:color="auto" w:fill="FFFFFF"/>
        </w:rPr>
        <w:t>meta-analysis</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 xml:space="preserve">General </w:t>
      </w:r>
      <w:r w:rsidR="00CF4D74">
        <w:rPr>
          <w:rFonts w:ascii="Arial" w:hAnsi="Arial" w:cs="Arial"/>
          <w:i/>
          <w:iCs/>
          <w:sz w:val="24"/>
          <w:szCs w:val="24"/>
          <w:shd w:val="clear" w:color="auto" w:fill="FFFFFF"/>
        </w:rPr>
        <w:t>H</w:t>
      </w:r>
      <w:r w:rsidRPr="00155198">
        <w:rPr>
          <w:rFonts w:ascii="Arial" w:hAnsi="Arial" w:cs="Arial"/>
          <w:i/>
          <w:iCs/>
          <w:sz w:val="24"/>
          <w:szCs w:val="24"/>
          <w:shd w:val="clear" w:color="auto" w:fill="FFFFFF"/>
        </w:rPr>
        <w:t xml:space="preserve">ospital </w:t>
      </w:r>
      <w:r w:rsidR="00CF4D74">
        <w:rPr>
          <w:rFonts w:ascii="Arial" w:hAnsi="Arial" w:cs="Arial"/>
          <w:i/>
          <w:iCs/>
          <w:sz w:val="24"/>
          <w:szCs w:val="24"/>
          <w:shd w:val="clear" w:color="auto" w:fill="FFFFFF"/>
        </w:rPr>
        <w:t>P</w:t>
      </w:r>
      <w:r w:rsidRPr="00155198">
        <w:rPr>
          <w:rFonts w:ascii="Arial" w:hAnsi="Arial" w:cs="Arial"/>
          <w:i/>
          <w:iCs/>
          <w:sz w:val="24"/>
          <w:szCs w:val="24"/>
          <w:shd w:val="clear" w:color="auto" w:fill="FFFFFF"/>
        </w:rPr>
        <w:t>sychiatry</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39</w:t>
      </w:r>
      <w:r w:rsidRPr="00155198">
        <w:rPr>
          <w:rFonts w:ascii="Arial" w:hAnsi="Arial" w:cs="Arial"/>
          <w:sz w:val="24"/>
          <w:szCs w:val="24"/>
          <w:shd w:val="clear" w:color="auto" w:fill="FFFFFF"/>
        </w:rPr>
        <w:t xml:space="preserve">, 24-31. </w:t>
      </w:r>
      <w:r w:rsidR="000C24B3">
        <w:rPr>
          <w:rFonts w:ascii="Arial" w:hAnsi="Arial" w:cs="Arial"/>
          <w:sz w:val="24"/>
          <w:szCs w:val="24"/>
          <w:shd w:val="clear" w:color="auto" w:fill="FFFFFF"/>
        </w:rPr>
        <w:tab/>
      </w:r>
      <w:hyperlink r:id="rId74" w:history="1">
        <w:r w:rsidR="00237C75" w:rsidRPr="00573218">
          <w:rPr>
            <w:rStyle w:val="Hyperlink"/>
            <w:rFonts w:ascii="Arial" w:hAnsi="Arial" w:cs="Arial"/>
            <w:sz w:val="24"/>
            <w:szCs w:val="24"/>
            <w:shd w:val="clear" w:color="auto" w:fill="FFFFFF"/>
          </w:rPr>
          <w:t>https://doi.org/10.1016/j.genhosppsych.2015.11.005</w:t>
        </w:r>
      </w:hyperlink>
    </w:p>
    <w:p w14:paraId="7B7E5C74" w14:textId="208213F2" w:rsidR="00D00A6C" w:rsidRDefault="00D00A6C" w:rsidP="00F32559">
      <w:pPr>
        <w:spacing w:line="480" w:lineRule="auto"/>
        <w:rPr>
          <w:rFonts w:ascii="Arial" w:hAnsi="Arial" w:cs="Arial"/>
          <w:sz w:val="24"/>
          <w:szCs w:val="24"/>
          <w:shd w:val="clear" w:color="auto" w:fill="FFFFFF"/>
        </w:rPr>
      </w:pPr>
      <w:r w:rsidRPr="00D00A6C">
        <w:rPr>
          <w:rFonts w:ascii="Arial" w:hAnsi="Arial" w:cs="Arial"/>
          <w:sz w:val="24"/>
          <w:szCs w:val="24"/>
          <w:shd w:val="clear" w:color="auto" w:fill="FFFFFF"/>
        </w:rPr>
        <w:t>Power, N., Noble, L. A., Simmonds</w:t>
      </w:r>
      <w:r w:rsidRPr="00D00A6C">
        <w:rPr>
          <w:rFonts w:ascii="Cambria Math" w:hAnsi="Cambria Math" w:cs="Cambria Math"/>
          <w:sz w:val="24"/>
          <w:szCs w:val="24"/>
          <w:shd w:val="clear" w:color="auto" w:fill="FFFFFF"/>
        </w:rPr>
        <w:t>‐</w:t>
      </w:r>
      <w:r w:rsidRPr="00D00A6C">
        <w:rPr>
          <w:rFonts w:ascii="Arial" w:hAnsi="Arial" w:cs="Arial"/>
          <w:sz w:val="24"/>
          <w:szCs w:val="24"/>
          <w:shd w:val="clear" w:color="auto" w:fill="FFFFFF"/>
        </w:rPr>
        <w:t xml:space="preserve">Buckley, M., Kellett, S., Stockton, C., Firth, N., &amp; </w:t>
      </w:r>
      <w:r>
        <w:rPr>
          <w:rFonts w:ascii="Arial" w:hAnsi="Arial" w:cs="Arial"/>
          <w:sz w:val="24"/>
          <w:szCs w:val="24"/>
          <w:shd w:val="clear" w:color="auto" w:fill="FFFFFF"/>
        </w:rPr>
        <w:tab/>
      </w:r>
      <w:r w:rsidRPr="00D00A6C">
        <w:rPr>
          <w:rFonts w:ascii="Arial" w:hAnsi="Arial" w:cs="Arial"/>
          <w:sz w:val="24"/>
          <w:szCs w:val="24"/>
          <w:shd w:val="clear" w:color="auto" w:fill="FFFFFF"/>
        </w:rPr>
        <w:t>Delgadillo, J. (2022). Associations between treatment adherence–</w:t>
      </w:r>
      <w:r>
        <w:rPr>
          <w:rFonts w:ascii="Arial" w:hAnsi="Arial" w:cs="Arial"/>
          <w:sz w:val="24"/>
          <w:szCs w:val="24"/>
          <w:shd w:val="clear" w:color="auto" w:fill="FFFFFF"/>
        </w:rPr>
        <w:tab/>
      </w:r>
      <w:r w:rsidRPr="00D00A6C">
        <w:rPr>
          <w:rFonts w:ascii="Arial" w:hAnsi="Arial" w:cs="Arial"/>
          <w:sz w:val="24"/>
          <w:szCs w:val="24"/>
          <w:shd w:val="clear" w:color="auto" w:fill="FFFFFF"/>
        </w:rPr>
        <w:t xml:space="preserve">competence–integrity (ACI) and adult psychotherapy outcomes: A systematic </w:t>
      </w:r>
      <w:r>
        <w:rPr>
          <w:rFonts w:ascii="Arial" w:hAnsi="Arial" w:cs="Arial"/>
          <w:sz w:val="24"/>
          <w:szCs w:val="24"/>
          <w:shd w:val="clear" w:color="auto" w:fill="FFFFFF"/>
        </w:rPr>
        <w:tab/>
      </w:r>
      <w:r w:rsidRPr="00D00A6C">
        <w:rPr>
          <w:rFonts w:ascii="Arial" w:hAnsi="Arial" w:cs="Arial"/>
          <w:sz w:val="24"/>
          <w:szCs w:val="24"/>
          <w:shd w:val="clear" w:color="auto" w:fill="FFFFFF"/>
        </w:rPr>
        <w:t xml:space="preserve">review and meta-analysis. </w:t>
      </w:r>
      <w:r w:rsidRPr="00D00A6C">
        <w:rPr>
          <w:rFonts w:ascii="Arial" w:hAnsi="Arial" w:cs="Arial"/>
          <w:i/>
          <w:iCs/>
          <w:sz w:val="24"/>
          <w:szCs w:val="24"/>
          <w:shd w:val="clear" w:color="auto" w:fill="FFFFFF"/>
        </w:rPr>
        <w:t>Journal of Consulting and Clinical Psychology</w:t>
      </w:r>
      <w:r w:rsidRPr="00D00A6C">
        <w:rPr>
          <w:rFonts w:ascii="Arial" w:hAnsi="Arial" w:cs="Arial"/>
          <w:sz w:val="24"/>
          <w:szCs w:val="24"/>
          <w:shd w:val="clear" w:color="auto" w:fill="FFFFFF"/>
        </w:rPr>
        <w:t xml:space="preserve">, </w:t>
      </w:r>
      <w:r>
        <w:rPr>
          <w:rFonts w:ascii="Arial" w:hAnsi="Arial" w:cs="Arial"/>
          <w:sz w:val="24"/>
          <w:szCs w:val="24"/>
          <w:shd w:val="clear" w:color="auto" w:fill="FFFFFF"/>
        </w:rPr>
        <w:tab/>
      </w:r>
      <w:r w:rsidRPr="00D00A6C">
        <w:rPr>
          <w:rFonts w:ascii="Arial" w:hAnsi="Arial" w:cs="Arial"/>
          <w:sz w:val="24"/>
          <w:szCs w:val="24"/>
          <w:shd w:val="clear" w:color="auto" w:fill="FFFFFF"/>
        </w:rPr>
        <w:t>90(5), 427–445. https://doi.org/10.1037/ccp0000736</w:t>
      </w:r>
    </w:p>
    <w:p w14:paraId="0AF16851" w14:textId="108939E2" w:rsidR="00237C75" w:rsidRPr="00155198" w:rsidRDefault="00237C75" w:rsidP="00F32559">
      <w:pPr>
        <w:spacing w:line="480" w:lineRule="auto"/>
        <w:rPr>
          <w:rFonts w:ascii="Arial" w:hAnsi="Arial" w:cs="Arial"/>
          <w:sz w:val="24"/>
          <w:szCs w:val="24"/>
          <w:shd w:val="clear" w:color="auto" w:fill="FFFFFF"/>
        </w:rPr>
      </w:pPr>
      <w:r w:rsidRPr="00237C75">
        <w:rPr>
          <w:rFonts w:ascii="Arial" w:hAnsi="Arial" w:cs="Arial"/>
          <w:sz w:val="24"/>
          <w:szCs w:val="24"/>
          <w:shd w:val="clear" w:color="auto" w:fill="FFFFFF"/>
        </w:rPr>
        <w:lastRenderedPageBreak/>
        <w:t xml:space="preserve">Rayner, K., Thompson, A. R., &amp; Walsh, S. (2011). Clients' experience of the process </w:t>
      </w:r>
      <w:r>
        <w:rPr>
          <w:rFonts w:ascii="Arial" w:hAnsi="Arial" w:cs="Arial"/>
          <w:sz w:val="24"/>
          <w:szCs w:val="24"/>
          <w:shd w:val="clear" w:color="auto" w:fill="FFFFFF"/>
        </w:rPr>
        <w:tab/>
      </w:r>
      <w:r w:rsidRPr="00237C75">
        <w:rPr>
          <w:rFonts w:ascii="Arial" w:hAnsi="Arial" w:cs="Arial"/>
          <w:sz w:val="24"/>
          <w:szCs w:val="24"/>
          <w:shd w:val="clear" w:color="auto" w:fill="FFFFFF"/>
        </w:rPr>
        <w:t xml:space="preserve">of change in cognitive analytic therapy. </w:t>
      </w:r>
      <w:r w:rsidRPr="00237C75">
        <w:rPr>
          <w:rFonts w:ascii="Arial" w:hAnsi="Arial" w:cs="Arial"/>
          <w:i/>
          <w:iCs/>
          <w:sz w:val="24"/>
          <w:szCs w:val="24"/>
          <w:shd w:val="clear" w:color="auto" w:fill="FFFFFF"/>
        </w:rPr>
        <w:t xml:space="preserve">Psychology and </w:t>
      </w:r>
      <w:r>
        <w:rPr>
          <w:rFonts w:ascii="Arial" w:hAnsi="Arial" w:cs="Arial"/>
          <w:i/>
          <w:iCs/>
          <w:sz w:val="24"/>
          <w:szCs w:val="24"/>
          <w:shd w:val="clear" w:color="auto" w:fill="FFFFFF"/>
        </w:rPr>
        <w:t>P</w:t>
      </w:r>
      <w:r w:rsidRPr="00237C75">
        <w:rPr>
          <w:rFonts w:ascii="Arial" w:hAnsi="Arial" w:cs="Arial"/>
          <w:i/>
          <w:iCs/>
          <w:sz w:val="24"/>
          <w:szCs w:val="24"/>
          <w:shd w:val="clear" w:color="auto" w:fill="FFFFFF"/>
        </w:rPr>
        <w:t>sychotherapy</w:t>
      </w:r>
      <w:r w:rsidRPr="00237C75">
        <w:rPr>
          <w:rFonts w:ascii="Arial" w:hAnsi="Arial" w:cs="Arial"/>
          <w:sz w:val="24"/>
          <w:szCs w:val="24"/>
          <w:shd w:val="clear" w:color="auto" w:fill="FFFFFF"/>
        </w:rPr>
        <w:t xml:space="preserve">, 84(3), </w:t>
      </w:r>
      <w:r>
        <w:rPr>
          <w:rFonts w:ascii="Arial" w:hAnsi="Arial" w:cs="Arial"/>
          <w:sz w:val="24"/>
          <w:szCs w:val="24"/>
          <w:shd w:val="clear" w:color="auto" w:fill="FFFFFF"/>
        </w:rPr>
        <w:tab/>
      </w:r>
      <w:r w:rsidRPr="00237C75">
        <w:rPr>
          <w:rFonts w:ascii="Arial" w:hAnsi="Arial" w:cs="Arial"/>
          <w:sz w:val="24"/>
          <w:szCs w:val="24"/>
          <w:shd w:val="clear" w:color="auto" w:fill="FFFFFF"/>
        </w:rPr>
        <w:t>299–313. https://doi.org/10.1348/147608310X531164</w:t>
      </w:r>
    </w:p>
    <w:p w14:paraId="2E1C840F" w14:textId="0477C941" w:rsidR="00F32559" w:rsidRDefault="00F32559" w:rsidP="00F32559">
      <w:pPr>
        <w:spacing w:line="480" w:lineRule="auto"/>
        <w:rPr>
          <w:rFonts w:ascii="Arial" w:hAnsi="Arial" w:cs="Arial"/>
          <w:sz w:val="24"/>
          <w:szCs w:val="24"/>
        </w:rPr>
      </w:pPr>
      <w:r w:rsidRPr="000C24B3">
        <w:rPr>
          <w:rFonts w:ascii="Arial" w:hAnsi="Arial" w:cs="Arial"/>
          <w:sz w:val="24"/>
          <w:szCs w:val="24"/>
        </w:rPr>
        <w:t>Ritchie, J., &amp; Spencer, L. (1994).</w:t>
      </w:r>
      <w:r w:rsidRPr="00155198">
        <w:rPr>
          <w:rFonts w:ascii="Arial" w:hAnsi="Arial" w:cs="Arial"/>
          <w:i/>
          <w:iCs/>
          <w:sz w:val="24"/>
          <w:szCs w:val="24"/>
        </w:rPr>
        <w:t xml:space="preserve"> </w:t>
      </w:r>
      <w:r w:rsidRPr="000C24B3">
        <w:rPr>
          <w:rFonts w:ascii="Arial" w:hAnsi="Arial" w:cs="Arial"/>
          <w:sz w:val="24"/>
          <w:szCs w:val="24"/>
        </w:rPr>
        <w:t xml:space="preserve">Qualitative Data Analysis for Applied Policy </w:t>
      </w:r>
      <w:r w:rsidR="000C24B3">
        <w:rPr>
          <w:rFonts w:ascii="Arial" w:hAnsi="Arial" w:cs="Arial"/>
          <w:sz w:val="24"/>
          <w:szCs w:val="24"/>
        </w:rPr>
        <w:tab/>
      </w:r>
      <w:r w:rsidRPr="000C24B3">
        <w:rPr>
          <w:rFonts w:ascii="Arial" w:hAnsi="Arial" w:cs="Arial"/>
          <w:sz w:val="24"/>
          <w:szCs w:val="24"/>
        </w:rPr>
        <w:t>Research. In: Bryman, A., &amp; Burgess, B. (Eds.)</w:t>
      </w:r>
      <w:r w:rsidRPr="00155198">
        <w:rPr>
          <w:rFonts w:ascii="Arial" w:hAnsi="Arial" w:cs="Arial"/>
          <w:i/>
          <w:iCs/>
          <w:sz w:val="24"/>
          <w:szCs w:val="24"/>
        </w:rPr>
        <w:t xml:space="preserve">, </w:t>
      </w:r>
      <w:proofErr w:type="spellStart"/>
      <w:r w:rsidRPr="00155198">
        <w:rPr>
          <w:rFonts w:ascii="Arial" w:hAnsi="Arial" w:cs="Arial"/>
          <w:i/>
          <w:iCs/>
          <w:sz w:val="24"/>
          <w:szCs w:val="24"/>
        </w:rPr>
        <w:t>Analyzing</w:t>
      </w:r>
      <w:proofErr w:type="spellEnd"/>
      <w:r w:rsidRPr="00155198">
        <w:rPr>
          <w:rFonts w:ascii="Arial" w:hAnsi="Arial" w:cs="Arial"/>
          <w:i/>
          <w:iCs/>
          <w:sz w:val="24"/>
          <w:szCs w:val="24"/>
        </w:rPr>
        <w:t xml:space="preserve"> Qualitative Data </w:t>
      </w:r>
      <w:r w:rsidR="000C24B3">
        <w:rPr>
          <w:rFonts w:ascii="Arial" w:hAnsi="Arial" w:cs="Arial"/>
          <w:i/>
          <w:iCs/>
          <w:sz w:val="24"/>
          <w:szCs w:val="24"/>
        </w:rPr>
        <w:tab/>
      </w:r>
      <w:r w:rsidRPr="00155198">
        <w:rPr>
          <w:rFonts w:ascii="Arial" w:hAnsi="Arial" w:cs="Arial"/>
          <w:i/>
          <w:iCs/>
          <w:sz w:val="24"/>
          <w:szCs w:val="24"/>
        </w:rPr>
        <w:t xml:space="preserve">(pp. 173 – 194). Routledge. </w:t>
      </w:r>
      <w:hyperlink r:id="rId75" w:history="1">
        <w:r w:rsidR="00277DB3" w:rsidRPr="00F47A7A">
          <w:rPr>
            <w:rStyle w:val="Hyperlink"/>
            <w:rFonts w:ascii="Arial" w:hAnsi="Arial" w:cs="Arial"/>
            <w:sz w:val="24"/>
            <w:szCs w:val="24"/>
          </w:rPr>
          <w:t>http://dx.doi.org/10.4324/9780203413081</w:t>
        </w:r>
      </w:hyperlink>
    </w:p>
    <w:p w14:paraId="56B04EE5" w14:textId="6BE49F0D" w:rsidR="00277DB3" w:rsidRPr="00277DB3" w:rsidRDefault="00277DB3" w:rsidP="00277DB3">
      <w:pPr>
        <w:pStyle w:val="NormalWeb"/>
        <w:spacing w:before="0" w:beforeAutospacing="0" w:after="240" w:afterAutospacing="0" w:line="480" w:lineRule="auto"/>
        <w:ind w:left="720" w:hanging="720"/>
        <w:rPr>
          <w:rFonts w:ascii="Arial" w:hAnsi="Arial" w:cs="Arial"/>
        </w:rPr>
      </w:pPr>
      <w:r w:rsidRPr="00277DB3">
        <w:rPr>
          <w:rFonts w:ascii="Arial" w:hAnsi="Arial" w:cs="Arial"/>
        </w:rPr>
        <w:t xml:space="preserve">Rozental, A., </w:t>
      </w:r>
      <w:proofErr w:type="spellStart"/>
      <w:r w:rsidRPr="00277DB3">
        <w:rPr>
          <w:rFonts w:ascii="Arial" w:hAnsi="Arial" w:cs="Arial"/>
        </w:rPr>
        <w:t>Kottorp</w:t>
      </w:r>
      <w:proofErr w:type="spellEnd"/>
      <w:r w:rsidRPr="00277DB3">
        <w:rPr>
          <w:rFonts w:ascii="Arial" w:hAnsi="Arial" w:cs="Arial"/>
        </w:rPr>
        <w:t xml:space="preserve">, A., Forsström, D., Månsson, K., Boettcher, J., Andersson, G., </w:t>
      </w:r>
      <w:proofErr w:type="spellStart"/>
      <w:r w:rsidRPr="00277DB3">
        <w:rPr>
          <w:rFonts w:ascii="Arial" w:hAnsi="Arial" w:cs="Arial"/>
        </w:rPr>
        <w:t>Furmark</w:t>
      </w:r>
      <w:proofErr w:type="spellEnd"/>
      <w:r w:rsidRPr="00277DB3">
        <w:rPr>
          <w:rFonts w:ascii="Arial" w:hAnsi="Arial" w:cs="Arial"/>
        </w:rPr>
        <w:t xml:space="preserve">, T., &amp; </w:t>
      </w:r>
      <w:proofErr w:type="spellStart"/>
      <w:r w:rsidRPr="00277DB3">
        <w:rPr>
          <w:rFonts w:ascii="Arial" w:hAnsi="Arial" w:cs="Arial"/>
        </w:rPr>
        <w:t>Carlbring</w:t>
      </w:r>
      <w:proofErr w:type="spellEnd"/>
      <w:r w:rsidRPr="00277DB3">
        <w:rPr>
          <w:rFonts w:ascii="Arial" w:hAnsi="Arial" w:cs="Arial"/>
        </w:rPr>
        <w:t xml:space="preserve">, P. (2019). The </w:t>
      </w:r>
      <w:r w:rsidR="00CF4D74">
        <w:rPr>
          <w:rFonts w:ascii="Arial" w:hAnsi="Arial" w:cs="Arial"/>
        </w:rPr>
        <w:t>n</w:t>
      </w:r>
      <w:r w:rsidRPr="00277DB3">
        <w:rPr>
          <w:rFonts w:ascii="Arial" w:hAnsi="Arial" w:cs="Arial"/>
        </w:rPr>
        <w:t xml:space="preserve">egative </w:t>
      </w:r>
      <w:r w:rsidR="00CF4D74">
        <w:rPr>
          <w:rFonts w:ascii="Arial" w:hAnsi="Arial" w:cs="Arial"/>
        </w:rPr>
        <w:t>e</w:t>
      </w:r>
      <w:r w:rsidRPr="00277DB3">
        <w:rPr>
          <w:rFonts w:ascii="Arial" w:hAnsi="Arial" w:cs="Arial"/>
        </w:rPr>
        <w:t xml:space="preserve">ffects </w:t>
      </w:r>
      <w:r w:rsidR="00CF4D74">
        <w:rPr>
          <w:rFonts w:ascii="Arial" w:hAnsi="Arial" w:cs="Arial"/>
        </w:rPr>
        <w:t>q</w:t>
      </w:r>
      <w:r w:rsidRPr="00277DB3">
        <w:rPr>
          <w:rFonts w:ascii="Arial" w:hAnsi="Arial" w:cs="Arial"/>
        </w:rPr>
        <w:t xml:space="preserve">uestionnaire: </w:t>
      </w:r>
      <w:r w:rsidR="00CF4D74">
        <w:rPr>
          <w:rFonts w:ascii="Arial" w:hAnsi="Arial" w:cs="Arial"/>
        </w:rPr>
        <w:t>P</w:t>
      </w:r>
      <w:r w:rsidRPr="00277DB3">
        <w:rPr>
          <w:rFonts w:ascii="Arial" w:hAnsi="Arial" w:cs="Arial"/>
        </w:rPr>
        <w:t xml:space="preserve">sychometric properties of an instrument for assessing negative effects in psychological treatments. </w:t>
      </w:r>
      <w:r w:rsidRPr="00277DB3">
        <w:rPr>
          <w:rFonts w:ascii="Arial" w:hAnsi="Arial" w:cs="Arial"/>
          <w:i/>
          <w:iCs/>
        </w:rPr>
        <w:t>Behavioural and Cognitive Psychotherapy</w:t>
      </w:r>
      <w:r w:rsidRPr="00277DB3">
        <w:rPr>
          <w:rFonts w:ascii="Arial" w:hAnsi="Arial" w:cs="Arial"/>
        </w:rPr>
        <w:t xml:space="preserve">, 47(5), 559–572. </w:t>
      </w:r>
      <w:r w:rsidRPr="00277DB3">
        <w:rPr>
          <w:rStyle w:val="url"/>
          <w:rFonts w:ascii="Arial" w:hAnsi="Arial" w:cs="Arial"/>
        </w:rPr>
        <w:t>https://doi.org/10.1017/s1352465819000018</w:t>
      </w:r>
    </w:p>
    <w:p w14:paraId="1702F6AA" w14:textId="35F27D24" w:rsidR="00F32559"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Ryle, A., &amp; Kerr, I. B. (2020). </w:t>
      </w:r>
      <w:r w:rsidRPr="00155198">
        <w:rPr>
          <w:rFonts w:ascii="Arial" w:hAnsi="Arial" w:cs="Arial"/>
          <w:i/>
          <w:iCs/>
          <w:sz w:val="24"/>
          <w:szCs w:val="24"/>
          <w:shd w:val="clear" w:color="auto" w:fill="FFFFFF"/>
        </w:rPr>
        <w:t xml:space="preserve">Introducing cognitive analytic therapy: </w:t>
      </w:r>
      <w:r w:rsidR="000C24B3">
        <w:rPr>
          <w:rFonts w:ascii="Arial" w:hAnsi="Arial" w:cs="Arial"/>
          <w:i/>
          <w:iCs/>
          <w:sz w:val="24"/>
          <w:szCs w:val="24"/>
          <w:shd w:val="clear" w:color="auto" w:fill="FFFFFF"/>
        </w:rPr>
        <w:t>P</w:t>
      </w:r>
      <w:r w:rsidRPr="00155198">
        <w:rPr>
          <w:rFonts w:ascii="Arial" w:hAnsi="Arial" w:cs="Arial"/>
          <w:i/>
          <w:iCs/>
          <w:sz w:val="24"/>
          <w:szCs w:val="24"/>
          <w:shd w:val="clear" w:color="auto" w:fill="FFFFFF"/>
        </w:rPr>
        <w:t xml:space="preserve">rinciples and </w:t>
      </w:r>
      <w:r w:rsidR="000C24B3">
        <w:rPr>
          <w:rFonts w:ascii="Arial" w:hAnsi="Arial" w:cs="Arial"/>
          <w:i/>
          <w:iCs/>
          <w:sz w:val="24"/>
          <w:szCs w:val="24"/>
          <w:shd w:val="clear" w:color="auto" w:fill="FFFFFF"/>
        </w:rPr>
        <w:tab/>
      </w:r>
      <w:r w:rsidRPr="00155198">
        <w:rPr>
          <w:rFonts w:ascii="Arial" w:hAnsi="Arial" w:cs="Arial"/>
          <w:i/>
          <w:iCs/>
          <w:sz w:val="24"/>
          <w:szCs w:val="24"/>
          <w:shd w:val="clear" w:color="auto" w:fill="FFFFFF"/>
        </w:rPr>
        <w:t>practice of a relational approach to mental health</w:t>
      </w:r>
      <w:r w:rsidRPr="00155198">
        <w:rPr>
          <w:rFonts w:ascii="Arial" w:hAnsi="Arial" w:cs="Arial"/>
          <w:sz w:val="24"/>
          <w:szCs w:val="24"/>
          <w:shd w:val="clear" w:color="auto" w:fill="FFFFFF"/>
        </w:rPr>
        <w:t xml:space="preserve"> (2nd ed.). John Wiley &amp;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Sons.</w:t>
      </w:r>
    </w:p>
    <w:p w14:paraId="166D311B" w14:textId="65B35741" w:rsidR="00237C75" w:rsidRPr="00155198" w:rsidRDefault="00237C75" w:rsidP="00F32559">
      <w:pPr>
        <w:spacing w:line="480" w:lineRule="auto"/>
        <w:rPr>
          <w:rFonts w:ascii="Arial" w:hAnsi="Arial" w:cs="Arial"/>
          <w:sz w:val="24"/>
          <w:szCs w:val="24"/>
          <w:shd w:val="clear" w:color="auto" w:fill="FFFFFF"/>
        </w:rPr>
      </w:pPr>
      <w:r w:rsidRPr="00237C75">
        <w:rPr>
          <w:rFonts w:ascii="Arial" w:hAnsi="Arial" w:cs="Arial"/>
          <w:sz w:val="24"/>
          <w:szCs w:val="24"/>
          <w:shd w:val="clear" w:color="auto" w:fill="FFFFFF"/>
        </w:rPr>
        <w:t xml:space="preserve">Sandhu, S. K., Kellett, S., &amp; Hardy, G. (2017). The development of a change model </w:t>
      </w:r>
      <w:r>
        <w:rPr>
          <w:rFonts w:ascii="Arial" w:hAnsi="Arial" w:cs="Arial"/>
          <w:sz w:val="24"/>
          <w:szCs w:val="24"/>
          <w:shd w:val="clear" w:color="auto" w:fill="FFFFFF"/>
        </w:rPr>
        <w:tab/>
      </w:r>
      <w:r w:rsidRPr="00237C75">
        <w:rPr>
          <w:rFonts w:ascii="Arial" w:hAnsi="Arial" w:cs="Arial"/>
          <w:sz w:val="24"/>
          <w:szCs w:val="24"/>
          <w:shd w:val="clear" w:color="auto" w:fill="FFFFFF"/>
        </w:rPr>
        <w:t xml:space="preserve">of “exits” during cognitive analytic therapy for the treatment of depression. </w:t>
      </w:r>
      <w:r>
        <w:rPr>
          <w:rFonts w:ascii="Arial" w:hAnsi="Arial" w:cs="Arial"/>
          <w:sz w:val="24"/>
          <w:szCs w:val="24"/>
          <w:shd w:val="clear" w:color="auto" w:fill="FFFFFF"/>
        </w:rPr>
        <w:tab/>
      </w:r>
      <w:r w:rsidRPr="00237C75">
        <w:rPr>
          <w:rFonts w:ascii="Arial" w:hAnsi="Arial" w:cs="Arial"/>
          <w:i/>
          <w:iCs/>
          <w:sz w:val="24"/>
          <w:szCs w:val="24"/>
          <w:shd w:val="clear" w:color="auto" w:fill="FFFFFF"/>
        </w:rPr>
        <w:t>Clinical Psychology and Psychotherapy</w:t>
      </w:r>
      <w:r w:rsidRPr="00237C75">
        <w:rPr>
          <w:rFonts w:ascii="Arial" w:hAnsi="Arial" w:cs="Arial"/>
          <w:sz w:val="24"/>
          <w:szCs w:val="24"/>
          <w:shd w:val="clear" w:color="auto" w:fill="FFFFFF"/>
        </w:rPr>
        <w:t xml:space="preserve">, 24(6), 1263–1272. </w:t>
      </w:r>
      <w:r>
        <w:rPr>
          <w:rFonts w:ascii="Arial" w:hAnsi="Arial" w:cs="Arial"/>
          <w:sz w:val="24"/>
          <w:szCs w:val="24"/>
          <w:shd w:val="clear" w:color="auto" w:fill="FFFFFF"/>
        </w:rPr>
        <w:tab/>
      </w:r>
      <w:r w:rsidRPr="00237C75">
        <w:rPr>
          <w:rFonts w:ascii="Arial" w:hAnsi="Arial" w:cs="Arial"/>
          <w:sz w:val="24"/>
          <w:szCs w:val="24"/>
          <w:shd w:val="clear" w:color="auto" w:fill="FFFFFF"/>
        </w:rPr>
        <w:t>https://doi.org/10.1002/cpp.2090</w:t>
      </w:r>
    </w:p>
    <w:p w14:paraId="67BD889C" w14:textId="556FCF0C" w:rsidR="00F32559" w:rsidRDefault="00F32559" w:rsidP="00F32559">
      <w:pPr>
        <w:spacing w:line="480" w:lineRule="auto"/>
        <w:rPr>
          <w:rFonts w:ascii="Arial" w:hAnsi="Arial" w:cs="Arial"/>
          <w:sz w:val="24"/>
          <w:szCs w:val="24"/>
          <w:shd w:val="clear" w:color="auto" w:fill="FFFFFF"/>
        </w:rPr>
      </w:pPr>
      <w:proofErr w:type="spellStart"/>
      <w:r w:rsidRPr="00155198">
        <w:rPr>
          <w:rFonts w:ascii="Arial" w:hAnsi="Arial" w:cs="Arial"/>
          <w:sz w:val="24"/>
          <w:szCs w:val="24"/>
          <w:shd w:val="clear" w:color="auto" w:fill="FFFFFF"/>
        </w:rPr>
        <w:t>Santoft</w:t>
      </w:r>
      <w:proofErr w:type="spellEnd"/>
      <w:r w:rsidRPr="00155198">
        <w:rPr>
          <w:rFonts w:ascii="Arial" w:hAnsi="Arial" w:cs="Arial"/>
          <w:sz w:val="24"/>
          <w:szCs w:val="24"/>
          <w:shd w:val="clear" w:color="auto" w:fill="FFFFFF"/>
        </w:rPr>
        <w:t xml:space="preserve">, F., Axelsson, E., Öst, L., Hedman-Lagerlöf, M., Fust, J., &amp; Hedman-Lagerlöf,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 xml:space="preserve">E. (2019). Cognitive behaviour therapy for depression in primary care: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 xml:space="preserve">Systematic review and meta-analysis. </w:t>
      </w:r>
      <w:r w:rsidRPr="00155198">
        <w:rPr>
          <w:rFonts w:ascii="Arial" w:hAnsi="Arial" w:cs="Arial"/>
          <w:i/>
          <w:iCs/>
          <w:sz w:val="24"/>
          <w:szCs w:val="24"/>
          <w:shd w:val="clear" w:color="auto" w:fill="FFFFFF"/>
        </w:rPr>
        <w:t>Psychological Medicine, 49(8), 1266-</w:t>
      </w:r>
      <w:r w:rsidR="000C24B3">
        <w:rPr>
          <w:rFonts w:ascii="Arial" w:hAnsi="Arial" w:cs="Arial"/>
          <w:i/>
          <w:iCs/>
          <w:sz w:val="24"/>
          <w:szCs w:val="24"/>
          <w:shd w:val="clear" w:color="auto" w:fill="FFFFFF"/>
        </w:rPr>
        <w:tab/>
      </w:r>
      <w:r w:rsidRPr="00155198">
        <w:rPr>
          <w:rFonts w:ascii="Arial" w:hAnsi="Arial" w:cs="Arial"/>
          <w:i/>
          <w:iCs/>
          <w:sz w:val="24"/>
          <w:szCs w:val="24"/>
          <w:shd w:val="clear" w:color="auto" w:fill="FFFFFF"/>
        </w:rPr>
        <w:t>1274.</w:t>
      </w:r>
      <w:r w:rsidRPr="00155198">
        <w:rPr>
          <w:rFonts w:ascii="Arial" w:hAnsi="Arial" w:cs="Arial"/>
          <w:sz w:val="24"/>
          <w:szCs w:val="24"/>
          <w:shd w:val="clear" w:color="auto" w:fill="FFFFFF"/>
        </w:rPr>
        <w:t xml:space="preserve"> doi:10.1017/S0033291718004208</w:t>
      </w:r>
    </w:p>
    <w:p w14:paraId="03B81602" w14:textId="5C8AF7F5" w:rsidR="00533D7A" w:rsidRPr="00155198" w:rsidRDefault="00533D7A" w:rsidP="00F32559">
      <w:pPr>
        <w:spacing w:line="480" w:lineRule="auto"/>
        <w:rPr>
          <w:rFonts w:ascii="Arial" w:hAnsi="Arial" w:cs="Arial"/>
          <w:sz w:val="24"/>
          <w:szCs w:val="24"/>
          <w:shd w:val="clear" w:color="auto" w:fill="FFFFFF"/>
        </w:rPr>
      </w:pPr>
      <w:r w:rsidRPr="00533D7A">
        <w:rPr>
          <w:rFonts w:ascii="Arial" w:hAnsi="Arial" w:cs="Arial"/>
          <w:sz w:val="24"/>
          <w:szCs w:val="24"/>
          <w:shd w:val="clear" w:color="auto" w:fill="FFFFFF"/>
        </w:rPr>
        <w:t xml:space="preserve">Saunders, R., Cape, J., Leibowitz, J., Aguirre, E., Jena, R., </w:t>
      </w:r>
      <w:proofErr w:type="spellStart"/>
      <w:r w:rsidRPr="00533D7A">
        <w:rPr>
          <w:rFonts w:ascii="Arial" w:hAnsi="Arial" w:cs="Arial"/>
          <w:sz w:val="24"/>
          <w:szCs w:val="24"/>
          <w:shd w:val="clear" w:color="auto" w:fill="FFFFFF"/>
        </w:rPr>
        <w:t>Cirkovic</w:t>
      </w:r>
      <w:proofErr w:type="spellEnd"/>
      <w:r w:rsidRPr="00533D7A">
        <w:rPr>
          <w:rFonts w:ascii="Arial" w:hAnsi="Arial" w:cs="Arial"/>
          <w:sz w:val="24"/>
          <w:szCs w:val="24"/>
          <w:shd w:val="clear" w:color="auto" w:fill="FFFFFF"/>
        </w:rPr>
        <w:t xml:space="preserve">, M., Wheatley, </w:t>
      </w:r>
      <w:r>
        <w:rPr>
          <w:rFonts w:ascii="Arial" w:hAnsi="Arial" w:cs="Arial"/>
          <w:sz w:val="24"/>
          <w:szCs w:val="24"/>
          <w:shd w:val="clear" w:color="auto" w:fill="FFFFFF"/>
        </w:rPr>
        <w:tab/>
      </w:r>
      <w:r w:rsidRPr="00533D7A">
        <w:rPr>
          <w:rFonts w:ascii="Arial" w:hAnsi="Arial" w:cs="Arial"/>
          <w:sz w:val="24"/>
          <w:szCs w:val="24"/>
          <w:shd w:val="clear" w:color="auto" w:fill="FFFFFF"/>
        </w:rPr>
        <w:t xml:space="preserve">J., Main, N., Pilling, S., &amp; Buckman, J. E. J. (2020). Improvement in </w:t>
      </w:r>
      <w:r w:rsidR="00501D2F">
        <w:rPr>
          <w:rFonts w:ascii="Arial" w:hAnsi="Arial" w:cs="Arial"/>
          <w:sz w:val="24"/>
          <w:szCs w:val="24"/>
          <w:shd w:val="clear" w:color="auto" w:fill="FFFFFF"/>
        </w:rPr>
        <w:t>IAPT</w:t>
      </w:r>
      <w:r w:rsidRPr="00533D7A">
        <w:rPr>
          <w:rFonts w:ascii="Arial" w:hAnsi="Arial" w:cs="Arial"/>
          <w:sz w:val="24"/>
          <w:szCs w:val="24"/>
          <w:shd w:val="clear" w:color="auto" w:fill="FFFFFF"/>
        </w:rPr>
        <w:t xml:space="preserve"> </w:t>
      </w:r>
      <w:r>
        <w:rPr>
          <w:rFonts w:ascii="Arial" w:hAnsi="Arial" w:cs="Arial"/>
          <w:sz w:val="24"/>
          <w:szCs w:val="24"/>
          <w:shd w:val="clear" w:color="auto" w:fill="FFFFFF"/>
        </w:rPr>
        <w:lastRenderedPageBreak/>
        <w:tab/>
      </w:r>
      <w:r w:rsidRPr="00533D7A">
        <w:rPr>
          <w:rFonts w:ascii="Arial" w:hAnsi="Arial" w:cs="Arial"/>
          <w:sz w:val="24"/>
          <w:szCs w:val="24"/>
          <w:shd w:val="clear" w:color="auto" w:fill="FFFFFF"/>
        </w:rPr>
        <w:t xml:space="preserve">outcomes over time: are they driven by changes in clinical practice? </w:t>
      </w:r>
      <w:r w:rsidRPr="00533D7A">
        <w:rPr>
          <w:rFonts w:ascii="Arial" w:hAnsi="Arial" w:cs="Arial"/>
          <w:i/>
          <w:iCs/>
          <w:sz w:val="24"/>
          <w:szCs w:val="24"/>
          <w:shd w:val="clear" w:color="auto" w:fill="FFFFFF"/>
        </w:rPr>
        <w:t xml:space="preserve">The </w:t>
      </w:r>
      <w:r w:rsidRPr="00533D7A">
        <w:rPr>
          <w:rFonts w:ascii="Arial" w:hAnsi="Arial" w:cs="Arial"/>
          <w:i/>
          <w:iCs/>
          <w:sz w:val="24"/>
          <w:szCs w:val="24"/>
          <w:shd w:val="clear" w:color="auto" w:fill="FFFFFF"/>
        </w:rPr>
        <w:tab/>
        <w:t>Cognitive Behaviour Therapist</w:t>
      </w:r>
      <w:r w:rsidRPr="00533D7A">
        <w:rPr>
          <w:rFonts w:ascii="Arial" w:hAnsi="Arial" w:cs="Arial"/>
          <w:sz w:val="24"/>
          <w:szCs w:val="24"/>
          <w:shd w:val="clear" w:color="auto" w:fill="FFFFFF"/>
        </w:rPr>
        <w:t xml:space="preserve">, 13. </w:t>
      </w:r>
      <w:r>
        <w:rPr>
          <w:rFonts w:ascii="Arial" w:hAnsi="Arial" w:cs="Arial"/>
          <w:sz w:val="24"/>
          <w:szCs w:val="24"/>
          <w:shd w:val="clear" w:color="auto" w:fill="FFFFFF"/>
        </w:rPr>
        <w:tab/>
      </w:r>
      <w:r w:rsidRPr="00533D7A">
        <w:rPr>
          <w:rFonts w:ascii="Arial" w:hAnsi="Arial" w:cs="Arial"/>
          <w:sz w:val="24"/>
          <w:szCs w:val="24"/>
          <w:shd w:val="clear" w:color="auto" w:fill="FFFFFF"/>
        </w:rPr>
        <w:t>https://doi.org/10.1017/s1754470x20000173</w:t>
      </w:r>
    </w:p>
    <w:p w14:paraId="6D2EB2FE" w14:textId="6DC1D038" w:rsidR="00F32559" w:rsidRPr="000C24B3"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Sekhon, M., Cartwright, M. &amp; Francis, J.J. (2017). Acceptability of healthcare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 xml:space="preserve">interventions: </w:t>
      </w:r>
      <w:r w:rsidR="000C24B3">
        <w:rPr>
          <w:rFonts w:ascii="Arial" w:hAnsi="Arial" w:cs="Arial"/>
          <w:sz w:val="24"/>
          <w:szCs w:val="24"/>
          <w:shd w:val="clear" w:color="auto" w:fill="FFFFFF"/>
        </w:rPr>
        <w:t>A</w:t>
      </w:r>
      <w:r w:rsidRPr="00155198">
        <w:rPr>
          <w:rFonts w:ascii="Arial" w:hAnsi="Arial" w:cs="Arial"/>
          <w:sz w:val="24"/>
          <w:szCs w:val="24"/>
          <w:shd w:val="clear" w:color="auto" w:fill="FFFFFF"/>
        </w:rPr>
        <w:t xml:space="preserve">n overview of reviews and development of a theoretical </w:t>
      </w:r>
      <w:r w:rsidR="000C24B3">
        <w:rPr>
          <w:rFonts w:ascii="Arial" w:hAnsi="Arial" w:cs="Arial"/>
          <w:sz w:val="24"/>
          <w:szCs w:val="24"/>
          <w:shd w:val="clear" w:color="auto" w:fill="FFFFFF"/>
        </w:rPr>
        <w:tab/>
      </w:r>
      <w:r w:rsidRPr="00155198">
        <w:rPr>
          <w:rFonts w:ascii="Arial" w:hAnsi="Arial" w:cs="Arial"/>
          <w:sz w:val="24"/>
          <w:szCs w:val="24"/>
          <w:shd w:val="clear" w:color="auto" w:fill="FFFFFF"/>
        </w:rPr>
        <w:t>framework. </w:t>
      </w:r>
      <w:r w:rsidRPr="00155198">
        <w:rPr>
          <w:rFonts w:ascii="Arial" w:hAnsi="Arial" w:cs="Arial"/>
          <w:i/>
          <w:iCs/>
          <w:sz w:val="24"/>
          <w:szCs w:val="24"/>
          <w:shd w:val="clear" w:color="auto" w:fill="FFFFFF"/>
        </w:rPr>
        <w:t>BMC Health Serv</w:t>
      </w:r>
      <w:r w:rsidR="000C24B3">
        <w:rPr>
          <w:rFonts w:ascii="Arial" w:hAnsi="Arial" w:cs="Arial"/>
          <w:i/>
          <w:iCs/>
          <w:sz w:val="24"/>
          <w:szCs w:val="24"/>
          <w:shd w:val="clear" w:color="auto" w:fill="FFFFFF"/>
        </w:rPr>
        <w:t>ices</w:t>
      </w:r>
      <w:r w:rsidRPr="00155198">
        <w:rPr>
          <w:rFonts w:ascii="Arial" w:hAnsi="Arial" w:cs="Arial"/>
          <w:i/>
          <w:iCs/>
          <w:sz w:val="24"/>
          <w:szCs w:val="24"/>
          <w:shd w:val="clear" w:color="auto" w:fill="FFFFFF"/>
        </w:rPr>
        <w:t xml:space="preserve"> Res</w:t>
      </w:r>
      <w:r w:rsidR="000C24B3">
        <w:rPr>
          <w:rFonts w:ascii="Arial" w:hAnsi="Arial" w:cs="Arial"/>
          <w:i/>
          <w:iCs/>
          <w:sz w:val="24"/>
          <w:szCs w:val="24"/>
          <w:shd w:val="clear" w:color="auto" w:fill="FFFFFF"/>
        </w:rPr>
        <w:t>earch</w:t>
      </w:r>
      <w:r w:rsidRPr="00155198">
        <w:rPr>
          <w:rFonts w:ascii="Arial" w:hAnsi="Arial" w:cs="Arial"/>
          <w:sz w:val="24"/>
          <w:szCs w:val="24"/>
          <w:shd w:val="clear" w:color="auto" w:fill="FFFFFF"/>
        </w:rPr>
        <w:t xml:space="preserve"> 17(1), 1-13. </w:t>
      </w:r>
      <w:r w:rsidR="000C24B3">
        <w:rPr>
          <w:rFonts w:ascii="Arial" w:hAnsi="Arial" w:cs="Arial"/>
          <w:sz w:val="24"/>
          <w:szCs w:val="24"/>
          <w:shd w:val="clear" w:color="auto" w:fill="FFFFFF"/>
        </w:rPr>
        <w:tab/>
      </w:r>
      <w:r w:rsidR="000C24B3" w:rsidRPr="000C24B3">
        <w:rPr>
          <w:rFonts w:ascii="Arial" w:hAnsi="Arial" w:cs="Arial"/>
          <w:sz w:val="24"/>
          <w:szCs w:val="24"/>
          <w:shd w:val="clear" w:color="auto" w:fill="FFFFFF"/>
        </w:rPr>
        <w:t>https://doi.org/10.1186/s12913-017-2031-8</w:t>
      </w:r>
    </w:p>
    <w:p w14:paraId="5804E305" w14:textId="04B1D4CD" w:rsidR="00855495" w:rsidRDefault="003B0A9F" w:rsidP="00F32559">
      <w:pPr>
        <w:spacing w:line="480" w:lineRule="auto"/>
        <w:rPr>
          <w:rFonts w:ascii="Arial" w:hAnsi="Arial" w:cs="Arial"/>
          <w:sz w:val="24"/>
          <w:szCs w:val="24"/>
          <w:shd w:val="clear" w:color="auto" w:fill="FFFFFF"/>
        </w:rPr>
      </w:pPr>
      <w:r w:rsidRPr="000C24B3">
        <w:rPr>
          <w:rFonts w:ascii="Arial" w:hAnsi="Arial" w:cs="Arial"/>
          <w:sz w:val="24"/>
          <w:szCs w:val="24"/>
          <w:shd w:val="clear" w:color="auto" w:fill="FFFFFF"/>
        </w:rPr>
        <w:t xml:space="preserve">Simmonds-Buckley, M., </w:t>
      </w:r>
      <w:proofErr w:type="spellStart"/>
      <w:r w:rsidRPr="000C24B3">
        <w:rPr>
          <w:rFonts w:ascii="Arial" w:hAnsi="Arial" w:cs="Arial"/>
          <w:sz w:val="24"/>
          <w:szCs w:val="24"/>
          <w:shd w:val="clear" w:color="auto" w:fill="FFFFFF"/>
        </w:rPr>
        <w:t>Osivwemu</w:t>
      </w:r>
      <w:proofErr w:type="spellEnd"/>
      <w:r w:rsidRPr="000C24B3">
        <w:rPr>
          <w:rFonts w:ascii="Arial" w:hAnsi="Arial" w:cs="Arial"/>
          <w:sz w:val="24"/>
          <w:szCs w:val="24"/>
          <w:shd w:val="clear" w:color="auto" w:fill="FFFFFF"/>
        </w:rPr>
        <w:t xml:space="preserve">, E., Kellett, S., &amp; Taylor, C. A. (2022). The </w:t>
      </w:r>
      <w:r w:rsidR="000C24B3">
        <w:rPr>
          <w:rFonts w:ascii="Arial" w:hAnsi="Arial" w:cs="Arial"/>
          <w:sz w:val="24"/>
          <w:szCs w:val="24"/>
          <w:shd w:val="clear" w:color="auto" w:fill="FFFFFF"/>
        </w:rPr>
        <w:tab/>
      </w:r>
      <w:r w:rsidRPr="000C24B3">
        <w:rPr>
          <w:rFonts w:ascii="Arial" w:hAnsi="Arial" w:cs="Arial"/>
          <w:sz w:val="24"/>
          <w:szCs w:val="24"/>
          <w:shd w:val="clear" w:color="auto" w:fill="FFFFFF"/>
        </w:rPr>
        <w:t xml:space="preserve">acceptability of cognitive analytic therapy (CAT): Meta-analysis and </w:t>
      </w:r>
      <w:r w:rsidR="000C24B3">
        <w:rPr>
          <w:rFonts w:ascii="Arial" w:hAnsi="Arial" w:cs="Arial"/>
          <w:sz w:val="24"/>
          <w:szCs w:val="24"/>
          <w:shd w:val="clear" w:color="auto" w:fill="FFFFFF"/>
        </w:rPr>
        <w:tab/>
      </w:r>
      <w:r w:rsidRPr="000C24B3">
        <w:rPr>
          <w:rFonts w:ascii="Arial" w:hAnsi="Arial" w:cs="Arial"/>
          <w:sz w:val="24"/>
          <w:szCs w:val="24"/>
          <w:shd w:val="clear" w:color="auto" w:fill="FFFFFF"/>
        </w:rPr>
        <w:t xml:space="preserve">benchmarking of treatment refusal and treatment dropout rates. </w:t>
      </w:r>
      <w:r w:rsidRPr="000C24B3">
        <w:rPr>
          <w:rFonts w:ascii="Arial" w:hAnsi="Arial" w:cs="Arial"/>
          <w:i/>
          <w:iCs/>
          <w:sz w:val="24"/>
          <w:szCs w:val="24"/>
          <w:shd w:val="clear" w:color="auto" w:fill="FFFFFF"/>
        </w:rPr>
        <w:t xml:space="preserve">Clinical </w:t>
      </w:r>
      <w:r w:rsidR="000C24B3">
        <w:rPr>
          <w:rFonts w:ascii="Arial" w:hAnsi="Arial" w:cs="Arial"/>
          <w:i/>
          <w:iCs/>
          <w:sz w:val="24"/>
          <w:szCs w:val="24"/>
          <w:shd w:val="clear" w:color="auto" w:fill="FFFFFF"/>
        </w:rPr>
        <w:tab/>
      </w:r>
      <w:r w:rsidRPr="000C24B3">
        <w:rPr>
          <w:rFonts w:ascii="Arial" w:hAnsi="Arial" w:cs="Arial"/>
          <w:i/>
          <w:iCs/>
          <w:sz w:val="24"/>
          <w:szCs w:val="24"/>
          <w:shd w:val="clear" w:color="auto" w:fill="FFFFFF"/>
        </w:rPr>
        <w:t>Psychology Review</w:t>
      </w:r>
      <w:r w:rsidRPr="000C24B3">
        <w:rPr>
          <w:rFonts w:ascii="Arial" w:hAnsi="Arial" w:cs="Arial"/>
          <w:sz w:val="24"/>
          <w:szCs w:val="24"/>
          <w:shd w:val="clear" w:color="auto" w:fill="FFFFFF"/>
        </w:rPr>
        <w:t xml:space="preserve">, 96, 102187. </w:t>
      </w:r>
      <w:hyperlink r:id="rId76" w:history="1">
        <w:r w:rsidR="00855495" w:rsidRPr="00FB60F6">
          <w:rPr>
            <w:rStyle w:val="Hyperlink"/>
            <w:rFonts w:ascii="Arial" w:hAnsi="Arial" w:cs="Arial"/>
            <w:sz w:val="24"/>
            <w:szCs w:val="24"/>
            <w:shd w:val="clear" w:color="auto" w:fill="FFFFFF"/>
          </w:rPr>
          <w:t>https://doi.org/10.1016/j.cpr.2022.102187</w:t>
        </w:r>
      </w:hyperlink>
    </w:p>
    <w:p w14:paraId="65F0B279" w14:textId="741AA7F1" w:rsidR="00855495" w:rsidRDefault="00855495" w:rsidP="00F32559">
      <w:pPr>
        <w:spacing w:line="480" w:lineRule="auto"/>
        <w:rPr>
          <w:rFonts w:ascii="Arial" w:hAnsi="Arial" w:cs="Arial"/>
          <w:sz w:val="24"/>
          <w:szCs w:val="24"/>
          <w:shd w:val="clear" w:color="auto" w:fill="FFFFFF"/>
        </w:rPr>
      </w:pPr>
      <w:r w:rsidRPr="00855495">
        <w:rPr>
          <w:rFonts w:ascii="Arial" w:hAnsi="Arial" w:cs="Arial"/>
          <w:sz w:val="24"/>
          <w:szCs w:val="24"/>
          <w:shd w:val="clear" w:color="auto" w:fill="FFFFFF"/>
        </w:rPr>
        <w:t xml:space="preserve">Skivington, K., Matthews, L., Simpson, S. A., Craig, P., Baird, J., </w:t>
      </w:r>
      <w:proofErr w:type="spellStart"/>
      <w:r w:rsidRPr="00855495">
        <w:rPr>
          <w:rFonts w:ascii="Arial" w:hAnsi="Arial" w:cs="Arial"/>
          <w:sz w:val="24"/>
          <w:szCs w:val="24"/>
          <w:shd w:val="clear" w:color="auto" w:fill="FFFFFF"/>
        </w:rPr>
        <w:t>Blazeby</w:t>
      </w:r>
      <w:proofErr w:type="spellEnd"/>
      <w:r w:rsidRPr="00855495">
        <w:rPr>
          <w:rFonts w:ascii="Arial" w:hAnsi="Arial" w:cs="Arial"/>
          <w:sz w:val="24"/>
          <w:szCs w:val="24"/>
          <w:shd w:val="clear" w:color="auto" w:fill="FFFFFF"/>
        </w:rPr>
        <w:t xml:space="preserve">, J. M., </w:t>
      </w:r>
      <w:r>
        <w:rPr>
          <w:rFonts w:ascii="Arial" w:hAnsi="Arial" w:cs="Arial"/>
          <w:sz w:val="24"/>
          <w:szCs w:val="24"/>
          <w:shd w:val="clear" w:color="auto" w:fill="FFFFFF"/>
        </w:rPr>
        <w:tab/>
      </w:r>
      <w:r w:rsidRPr="00855495">
        <w:rPr>
          <w:rFonts w:ascii="Arial" w:hAnsi="Arial" w:cs="Arial"/>
          <w:sz w:val="24"/>
          <w:szCs w:val="24"/>
          <w:shd w:val="clear" w:color="auto" w:fill="FFFFFF"/>
        </w:rPr>
        <w:t>Boyd, K., Craig, N., French, D. P., McIntosh, E., Petticrew, M., Rycroft</w:t>
      </w:r>
      <w:r w:rsidRPr="00855495">
        <w:rPr>
          <w:rFonts w:ascii="Cambria Math" w:hAnsi="Cambria Math" w:cs="Cambria Math"/>
          <w:sz w:val="24"/>
          <w:szCs w:val="24"/>
          <w:shd w:val="clear" w:color="auto" w:fill="FFFFFF"/>
        </w:rPr>
        <w:t>‐</w:t>
      </w:r>
      <w:r w:rsidRPr="00855495">
        <w:rPr>
          <w:rFonts w:ascii="Arial" w:hAnsi="Arial" w:cs="Arial"/>
          <w:sz w:val="24"/>
          <w:szCs w:val="24"/>
          <w:shd w:val="clear" w:color="auto" w:fill="FFFFFF"/>
        </w:rPr>
        <w:t xml:space="preserve">Malone, </w:t>
      </w:r>
      <w:r>
        <w:rPr>
          <w:rFonts w:ascii="Arial" w:hAnsi="Arial" w:cs="Arial"/>
          <w:sz w:val="24"/>
          <w:szCs w:val="24"/>
          <w:shd w:val="clear" w:color="auto" w:fill="FFFFFF"/>
        </w:rPr>
        <w:tab/>
      </w:r>
      <w:r w:rsidRPr="00855495">
        <w:rPr>
          <w:rFonts w:ascii="Arial" w:hAnsi="Arial" w:cs="Arial"/>
          <w:sz w:val="24"/>
          <w:szCs w:val="24"/>
          <w:shd w:val="clear" w:color="auto" w:fill="FFFFFF"/>
        </w:rPr>
        <w:t xml:space="preserve">J., White, M., &amp; Moore, L. (2021). A new framework for developing and </w:t>
      </w:r>
      <w:r>
        <w:rPr>
          <w:rFonts w:ascii="Arial" w:hAnsi="Arial" w:cs="Arial"/>
          <w:sz w:val="24"/>
          <w:szCs w:val="24"/>
          <w:shd w:val="clear" w:color="auto" w:fill="FFFFFF"/>
        </w:rPr>
        <w:tab/>
      </w:r>
      <w:r w:rsidRPr="00855495">
        <w:rPr>
          <w:rFonts w:ascii="Arial" w:hAnsi="Arial" w:cs="Arial"/>
          <w:sz w:val="24"/>
          <w:szCs w:val="24"/>
          <w:shd w:val="clear" w:color="auto" w:fill="FFFFFF"/>
        </w:rPr>
        <w:t xml:space="preserve">evaluating complex interventions: </w:t>
      </w:r>
      <w:r>
        <w:rPr>
          <w:rFonts w:ascii="Arial" w:hAnsi="Arial" w:cs="Arial"/>
          <w:sz w:val="24"/>
          <w:szCs w:val="24"/>
          <w:shd w:val="clear" w:color="auto" w:fill="FFFFFF"/>
        </w:rPr>
        <w:t>U</w:t>
      </w:r>
      <w:r w:rsidRPr="00855495">
        <w:rPr>
          <w:rFonts w:ascii="Arial" w:hAnsi="Arial" w:cs="Arial"/>
          <w:sz w:val="24"/>
          <w:szCs w:val="24"/>
          <w:shd w:val="clear" w:color="auto" w:fill="FFFFFF"/>
        </w:rPr>
        <w:t xml:space="preserve">pdate of Medical Research Council </w:t>
      </w:r>
      <w:r>
        <w:rPr>
          <w:rFonts w:ascii="Arial" w:hAnsi="Arial" w:cs="Arial"/>
          <w:sz w:val="24"/>
          <w:szCs w:val="24"/>
          <w:shd w:val="clear" w:color="auto" w:fill="FFFFFF"/>
        </w:rPr>
        <w:tab/>
      </w:r>
      <w:r w:rsidRPr="00855495">
        <w:rPr>
          <w:rFonts w:ascii="Arial" w:hAnsi="Arial" w:cs="Arial"/>
          <w:sz w:val="24"/>
          <w:szCs w:val="24"/>
          <w:shd w:val="clear" w:color="auto" w:fill="FFFFFF"/>
        </w:rPr>
        <w:t xml:space="preserve">guidance. </w:t>
      </w:r>
      <w:r w:rsidRPr="00855495">
        <w:rPr>
          <w:rFonts w:ascii="Arial" w:hAnsi="Arial" w:cs="Arial"/>
          <w:i/>
          <w:iCs/>
          <w:sz w:val="24"/>
          <w:szCs w:val="24"/>
          <w:shd w:val="clear" w:color="auto" w:fill="FFFFFF"/>
        </w:rPr>
        <w:t>The BMJ</w:t>
      </w:r>
      <w:r w:rsidRPr="00855495">
        <w:rPr>
          <w:rFonts w:ascii="Arial" w:hAnsi="Arial" w:cs="Arial"/>
          <w:sz w:val="24"/>
          <w:szCs w:val="24"/>
          <w:shd w:val="clear" w:color="auto" w:fill="FFFFFF"/>
        </w:rPr>
        <w:t>, n2061. https://doi.org/10.1136/bmj.n2061</w:t>
      </w:r>
    </w:p>
    <w:p w14:paraId="445A7479" w14:textId="617D708C" w:rsidR="005D0A38" w:rsidRDefault="005D0A38" w:rsidP="00F32559">
      <w:pPr>
        <w:spacing w:line="480" w:lineRule="auto"/>
        <w:rPr>
          <w:rFonts w:ascii="Arial" w:hAnsi="Arial" w:cs="Arial"/>
          <w:color w:val="222222"/>
          <w:sz w:val="24"/>
          <w:szCs w:val="24"/>
          <w:shd w:val="clear" w:color="auto" w:fill="FFFFFF"/>
        </w:rPr>
      </w:pPr>
      <w:r w:rsidRPr="005D0A38">
        <w:rPr>
          <w:rFonts w:ascii="Arial" w:hAnsi="Arial" w:cs="Arial"/>
          <w:color w:val="222222"/>
          <w:sz w:val="24"/>
          <w:szCs w:val="24"/>
          <w:shd w:val="clear" w:color="auto" w:fill="FFFFFF"/>
        </w:rPr>
        <w:t xml:space="preserve">Spitzer, R. L., Kroenke, K., Williams, J. B. W., &amp; Löwe, B. (2006). A brief measure for </w:t>
      </w:r>
      <w:r>
        <w:rPr>
          <w:rFonts w:ascii="Arial" w:hAnsi="Arial" w:cs="Arial"/>
          <w:color w:val="222222"/>
          <w:sz w:val="24"/>
          <w:szCs w:val="24"/>
          <w:shd w:val="clear" w:color="auto" w:fill="FFFFFF"/>
        </w:rPr>
        <w:tab/>
      </w:r>
      <w:r w:rsidRPr="005D0A38">
        <w:rPr>
          <w:rFonts w:ascii="Arial" w:hAnsi="Arial" w:cs="Arial"/>
          <w:color w:val="222222"/>
          <w:sz w:val="24"/>
          <w:szCs w:val="24"/>
          <w:shd w:val="clear" w:color="auto" w:fill="FFFFFF"/>
        </w:rPr>
        <w:t xml:space="preserve">assessing generalized anxiety disorder. </w:t>
      </w:r>
      <w:r w:rsidRPr="005D0A38">
        <w:rPr>
          <w:rFonts w:ascii="Arial" w:hAnsi="Arial" w:cs="Arial"/>
          <w:i/>
          <w:iCs/>
          <w:color w:val="222222"/>
          <w:sz w:val="24"/>
          <w:szCs w:val="24"/>
          <w:shd w:val="clear" w:color="auto" w:fill="FFFFFF"/>
        </w:rPr>
        <w:t>Archives of Internal Medicine</w:t>
      </w:r>
      <w:r w:rsidRPr="005D0A38">
        <w:rPr>
          <w:rFonts w:ascii="Arial" w:hAnsi="Arial" w:cs="Arial"/>
          <w:color w:val="222222"/>
          <w:sz w:val="24"/>
          <w:szCs w:val="24"/>
          <w:shd w:val="clear" w:color="auto" w:fill="FFFFFF"/>
        </w:rPr>
        <w:t xml:space="preserve">, </w:t>
      </w:r>
      <w:r>
        <w:rPr>
          <w:rFonts w:ascii="Arial" w:hAnsi="Arial" w:cs="Arial"/>
          <w:color w:val="222222"/>
          <w:sz w:val="24"/>
          <w:szCs w:val="24"/>
          <w:shd w:val="clear" w:color="auto" w:fill="FFFFFF"/>
        </w:rPr>
        <w:tab/>
      </w:r>
      <w:r w:rsidRPr="005D0A38">
        <w:rPr>
          <w:rFonts w:ascii="Arial" w:hAnsi="Arial" w:cs="Arial"/>
          <w:color w:val="222222"/>
          <w:sz w:val="24"/>
          <w:szCs w:val="24"/>
          <w:shd w:val="clear" w:color="auto" w:fill="FFFFFF"/>
        </w:rPr>
        <w:t>166(10), 1092. https://doi.org/10.1001/archinte.166.10.1092</w:t>
      </w:r>
    </w:p>
    <w:p w14:paraId="274EE13F" w14:textId="33CA92F2" w:rsidR="00E818DA" w:rsidRPr="00E818DA" w:rsidRDefault="00E818DA" w:rsidP="00F32559">
      <w:pPr>
        <w:spacing w:line="480" w:lineRule="auto"/>
        <w:rPr>
          <w:rStyle w:val="Hyperlink"/>
          <w:rFonts w:ascii="Arial" w:hAnsi="Arial" w:cs="Arial"/>
          <w:sz w:val="24"/>
          <w:szCs w:val="24"/>
          <w:shd w:val="clear" w:color="auto" w:fill="FFFFFF"/>
        </w:rPr>
      </w:pPr>
      <w:r w:rsidRPr="00E818DA">
        <w:rPr>
          <w:rFonts w:ascii="Arial" w:hAnsi="Arial" w:cs="Arial"/>
          <w:color w:val="3A3A3A"/>
          <w:sz w:val="24"/>
          <w:szCs w:val="24"/>
          <w:shd w:val="clear" w:color="auto" w:fill="FFFFFF"/>
        </w:rPr>
        <w:t xml:space="preserve">Steele, A. L., Bergin, J., &amp; Wade, T. D. (2011). Self-efficacy as a robust predictor of </w:t>
      </w:r>
      <w:r>
        <w:rPr>
          <w:rFonts w:ascii="Arial" w:hAnsi="Arial" w:cs="Arial"/>
          <w:color w:val="3A3A3A"/>
          <w:sz w:val="24"/>
          <w:szCs w:val="24"/>
          <w:shd w:val="clear" w:color="auto" w:fill="FFFFFF"/>
        </w:rPr>
        <w:tab/>
      </w:r>
      <w:r w:rsidRPr="00E818DA">
        <w:rPr>
          <w:rFonts w:ascii="Arial" w:hAnsi="Arial" w:cs="Arial"/>
          <w:color w:val="3A3A3A"/>
          <w:sz w:val="24"/>
          <w:szCs w:val="24"/>
          <w:shd w:val="clear" w:color="auto" w:fill="FFFFFF"/>
        </w:rPr>
        <w:t xml:space="preserve">outcome in guided self-help treatment for broadly defined bulimia </w:t>
      </w:r>
      <w:r>
        <w:rPr>
          <w:rFonts w:ascii="Arial" w:hAnsi="Arial" w:cs="Arial"/>
          <w:color w:val="3A3A3A"/>
          <w:sz w:val="24"/>
          <w:szCs w:val="24"/>
          <w:shd w:val="clear" w:color="auto" w:fill="FFFFFF"/>
        </w:rPr>
        <w:tab/>
      </w:r>
      <w:r w:rsidRPr="00E818DA">
        <w:rPr>
          <w:rFonts w:ascii="Arial" w:hAnsi="Arial" w:cs="Arial"/>
          <w:color w:val="3A3A3A"/>
          <w:sz w:val="24"/>
          <w:szCs w:val="24"/>
          <w:shd w:val="clear" w:color="auto" w:fill="FFFFFF"/>
        </w:rPr>
        <w:t>nervosa. </w:t>
      </w:r>
      <w:r w:rsidRPr="00E818DA">
        <w:rPr>
          <w:rFonts w:ascii="Arial" w:hAnsi="Arial" w:cs="Arial"/>
          <w:i/>
          <w:iCs/>
          <w:color w:val="3A3A3A"/>
          <w:sz w:val="24"/>
          <w:szCs w:val="24"/>
          <w:shd w:val="clear" w:color="auto" w:fill="FFFFFF"/>
        </w:rPr>
        <w:t>The International Journal of Eating Disorders</w:t>
      </w:r>
      <w:r w:rsidRPr="00E818DA">
        <w:rPr>
          <w:rFonts w:ascii="Arial" w:hAnsi="Arial" w:cs="Arial"/>
          <w:color w:val="3A3A3A"/>
          <w:sz w:val="24"/>
          <w:szCs w:val="24"/>
          <w:shd w:val="clear" w:color="auto" w:fill="FFFFFF"/>
        </w:rPr>
        <w:t>, </w:t>
      </w:r>
      <w:r w:rsidRPr="00E818DA">
        <w:rPr>
          <w:rFonts w:ascii="Arial" w:hAnsi="Arial" w:cs="Arial"/>
          <w:i/>
          <w:iCs/>
          <w:color w:val="3A3A3A"/>
          <w:sz w:val="24"/>
          <w:szCs w:val="24"/>
          <w:shd w:val="clear" w:color="auto" w:fill="FFFFFF"/>
        </w:rPr>
        <w:t>44</w:t>
      </w:r>
      <w:r w:rsidRPr="00E818DA">
        <w:rPr>
          <w:rFonts w:ascii="Arial" w:hAnsi="Arial" w:cs="Arial"/>
          <w:color w:val="3A3A3A"/>
          <w:sz w:val="24"/>
          <w:szCs w:val="24"/>
          <w:shd w:val="clear" w:color="auto" w:fill="FFFFFF"/>
        </w:rPr>
        <w:t xml:space="preserve">(5), 389–396. </w:t>
      </w:r>
      <w:r>
        <w:rPr>
          <w:rFonts w:ascii="Arial" w:hAnsi="Arial" w:cs="Arial"/>
          <w:color w:val="3A3A3A"/>
          <w:sz w:val="24"/>
          <w:szCs w:val="24"/>
          <w:shd w:val="clear" w:color="auto" w:fill="FFFFFF"/>
        </w:rPr>
        <w:tab/>
      </w:r>
      <w:r w:rsidRPr="00E818DA">
        <w:rPr>
          <w:rFonts w:ascii="Arial" w:hAnsi="Arial" w:cs="Arial"/>
          <w:color w:val="3A3A3A"/>
          <w:sz w:val="24"/>
          <w:szCs w:val="24"/>
          <w:shd w:val="clear" w:color="auto" w:fill="FFFFFF"/>
        </w:rPr>
        <w:t>https://doi.org/10.1002/eat.20830</w:t>
      </w:r>
    </w:p>
    <w:p w14:paraId="348E1B29" w14:textId="46D99496" w:rsidR="0003113C" w:rsidRPr="0003113C" w:rsidRDefault="0003113C" w:rsidP="00F32559">
      <w:pPr>
        <w:spacing w:line="480" w:lineRule="auto"/>
        <w:rPr>
          <w:rFonts w:ascii="Arial" w:hAnsi="Arial" w:cs="Arial"/>
          <w:i/>
          <w:iCs/>
          <w:sz w:val="24"/>
          <w:szCs w:val="24"/>
          <w:shd w:val="clear" w:color="auto" w:fill="FFFFFF"/>
        </w:rPr>
      </w:pPr>
      <w:r>
        <w:rPr>
          <w:rFonts w:ascii="Arial" w:hAnsi="Arial" w:cs="Arial"/>
          <w:sz w:val="24"/>
          <w:szCs w:val="24"/>
          <w:shd w:val="clear" w:color="auto" w:fill="FFFFFF"/>
        </w:rPr>
        <w:lastRenderedPageBreak/>
        <w:t xml:space="preserve">University College London. (n.d.). </w:t>
      </w:r>
      <w:r w:rsidRPr="0003113C">
        <w:rPr>
          <w:rFonts w:ascii="Arial" w:hAnsi="Arial" w:cs="Arial"/>
          <w:i/>
          <w:iCs/>
          <w:sz w:val="24"/>
          <w:szCs w:val="24"/>
          <w:shd w:val="clear" w:color="auto" w:fill="FFFFFF"/>
        </w:rPr>
        <w:t xml:space="preserve">Scale for evaluation of self-help guidance for </w:t>
      </w:r>
      <w:r>
        <w:rPr>
          <w:rFonts w:ascii="Arial" w:hAnsi="Arial" w:cs="Arial"/>
          <w:i/>
          <w:iCs/>
          <w:sz w:val="24"/>
          <w:szCs w:val="24"/>
          <w:shd w:val="clear" w:color="auto" w:fill="FFFFFF"/>
        </w:rPr>
        <w:tab/>
      </w:r>
      <w:r w:rsidRPr="0003113C">
        <w:rPr>
          <w:rFonts w:ascii="Arial" w:hAnsi="Arial" w:cs="Arial"/>
          <w:i/>
          <w:iCs/>
          <w:sz w:val="24"/>
          <w:szCs w:val="24"/>
          <w:shd w:val="clear" w:color="auto" w:fill="FFFFFF"/>
        </w:rPr>
        <w:t>anxiety disorders and depression</w:t>
      </w:r>
      <w:r>
        <w:rPr>
          <w:rFonts w:ascii="Arial" w:hAnsi="Arial" w:cs="Arial"/>
          <w:i/>
          <w:iCs/>
          <w:sz w:val="24"/>
          <w:szCs w:val="24"/>
          <w:shd w:val="clear" w:color="auto" w:fill="FFFFFF"/>
        </w:rPr>
        <w:t xml:space="preserve">. </w:t>
      </w:r>
      <w:r>
        <w:rPr>
          <w:rFonts w:ascii="Arial" w:hAnsi="Arial" w:cs="Arial"/>
          <w:i/>
          <w:iCs/>
          <w:sz w:val="24"/>
          <w:szCs w:val="24"/>
          <w:shd w:val="clear" w:color="auto" w:fill="FFFFFF"/>
        </w:rPr>
        <w:tab/>
      </w:r>
      <w:hyperlink r:id="rId77" w:history="1">
        <w:r w:rsidRPr="00B4138A">
          <w:rPr>
            <w:rStyle w:val="Hyperlink"/>
            <w:rFonts w:ascii="Arial" w:hAnsi="Arial" w:cs="Arial"/>
            <w:sz w:val="24"/>
            <w:szCs w:val="24"/>
            <w:shd w:val="clear" w:color="auto" w:fill="FFFFFF"/>
          </w:rPr>
          <w:t>https://www.ucl.ac.uk/pals/sites/pals/files/7_guide_to_evaluating_self-</w:t>
        </w:r>
      </w:hyperlink>
      <w:r>
        <w:rPr>
          <w:rFonts w:ascii="Arial" w:hAnsi="Arial" w:cs="Arial"/>
          <w:sz w:val="24"/>
          <w:szCs w:val="24"/>
          <w:shd w:val="clear" w:color="auto" w:fill="FFFFFF"/>
        </w:rPr>
        <w:tab/>
      </w:r>
      <w:r w:rsidRPr="0003113C">
        <w:rPr>
          <w:rFonts w:ascii="Arial" w:hAnsi="Arial" w:cs="Arial"/>
          <w:sz w:val="24"/>
          <w:szCs w:val="24"/>
          <w:shd w:val="clear" w:color="auto" w:fill="FFFFFF"/>
        </w:rPr>
        <w:t>help_materials.pdf</w:t>
      </w:r>
    </w:p>
    <w:p w14:paraId="2764BC1B" w14:textId="036F3F35" w:rsidR="00F32559"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Wakefield, S., Delgadillo, J., Kellett, S., White, S., &amp; Hepple, J. (2021). The </w:t>
      </w:r>
      <w:r w:rsidR="00656227">
        <w:rPr>
          <w:rFonts w:ascii="Arial" w:hAnsi="Arial" w:cs="Arial"/>
          <w:sz w:val="24"/>
          <w:szCs w:val="24"/>
          <w:shd w:val="clear" w:color="auto" w:fill="FFFFFF"/>
        </w:rPr>
        <w:tab/>
      </w:r>
      <w:r w:rsidRPr="00155198">
        <w:rPr>
          <w:rFonts w:ascii="Arial" w:hAnsi="Arial" w:cs="Arial"/>
          <w:sz w:val="24"/>
          <w:szCs w:val="24"/>
          <w:shd w:val="clear" w:color="auto" w:fill="FFFFFF"/>
        </w:rPr>
        <w:t xml:space="preserve">effectiveness of brief cognitive analytic therapy for anxiety and depression: A </w:t>
      </w:r>
      <w:r w:rsidR="00656227">
        <w:rPr>
          <w:rFonts w:ascii="Arial" w:hAnsi="Arial" w:cs="Arial"/>
          <w:sz w:val="24"/>
          <w:szCs w:val="24"/>
          <w:shd w:val="clear" w:color="auto" w:fill="FFFFFF"/>
        </w:rPr>
        <w:tab/>
      </w:r>
      <w:r w:rsidRPr="00155198">
        <w:rPr>
          <w:rFonts w:ascii="Arial" w:hAnsi="Arial" w:cs="Arial"/>
          <w:sz w:val="24"/>
          <w:szCs w:val="24"/>
          <w:shd w:val="clear" w:color="auto" w:fill="FFFFFF"/>
        </w:rPr>
        <w:t>quasi</w:t>
      </w:r>
      <w:r w:rsidRPr="00155198">
        <w:rPr>
          <w:rFonts w:ascii="Cambria Math" w:hAnsi="Cambria Math" w:cs="Cambria Math"/>
          <w:sz w:val="24"/>
          <w:szCs w:val="24"/>
          <w:shd w:val="clear" w:color="auto" w:fill="FFFFFF"/>
        </w:rPr>
        <w:t>‐</w:t>
      </w:r>
      <w:r w:rsidRPr="00155198">
        <w:rPr>
          <w:rFonts w:ascii="Arial" w:hAnsi="Arial" w:cs="Arial"/>
          <w:sz w:val="24"/>
          <w:szCs w:val="24"/>
          <w:shd w:val="clear" w:color="auto" w:fill="FFFFFF"/>
        </w:rPr>
        <w:t>experimental case-control study. </w:t>
      </w:r>
      <w:r w:rsidRPr="00155198">
        <w:rPr>
          <w:rFonts w:ascii="Arial" w:hAnsi="Arial" w:cs="Arial"/>
          <w:i/>
          <w:iCs/>
          <w:sz w:val="24"/>
          <w:szCs w:val="24"/>
          <w:shd w:val="clear" w:color="auto" w:fill="FFFFFF"/>
        </w:rPr>
        <w:t xml:space="preserve">British Journal of Clinical </w:t>
      </w:r>
      <w:r w:rsidR="00656227">
        <w:rPr>
          <w:rFonts w:ascii="Arial" w:hAnsi="Arial" w:cs="Arial"/>
          <w:i/>
          <w:iCs/>
          <w:sz w:val="24"/>
          <w:szCs w:val="24"/>
          <w:shd w:val="clear" w:color="auto" w:fill="FFFFFF"/>
        </w:rPr>
        <w:tab/>
      </w:r>
      <w:r w:rsidRPr="00155198">
        <w:rPr>
          <w:rFonts w:ascii="Arial" w:hAnsi="Arial" w:cs="Arial"/>
          <w:i/>
          <w:iCs/>
          <w:sz w:val="24"/>
          <w:szCs w:val="24"/>
          <w:shd w:val="clear" w:color="auto" w:fill="FFFFFF"/>
        </w:rPr>
        <w:t>Psychology</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60</w:t>
      </w:r>
      <w:r w:rsidRPr="00155198">
        <w:rPr>
          <w:rFonts w:ascii="Arial" w:hAnsi="Arial" w:cs="Arial"/>
          <w:sz w:val="24"/>
          <w:szCs w:val="24"/>
          <w:shd w:val="clear" w:color="auto" w:fill="FFFFFF"/>
        </w:rPr>
        <w:t xml:space="preserve">(2), </w:t>
      </w:r>
      <w:r w:rsidRPr="00155198">
        <w:rPr>
          <w:rFonts w:ascii="Arial" w:hAnsi="Arial" w:cs="Arial"/>
          <w:i/>
          <w:iCs/>
          <w:sz w:val="24"/>
          <w:szCs w:val="24"/>
          <w:shd w:val="clear" w:color="auto" w:fill="FFFFFF"/>
        </w:rPr>
        <w:t>194-211.</w:t>
      </w:r>
      <w:r w:rsidRPr="00155198">
        <w:rPr>
          <w:rFonts w:ascii="Arial" w:hAnsi="Arial" w:cs="Arial"/>
          <w:sz w:val="24"/>
          <w:szCs w:val="24"/>
          <w:shd w:val="clear" w:color="auto" w:fill="FFFFFF"/>
        </w:rPr>
        <w:t xml:space="preserve"> </w:t>
      </w:r>
      <w:r w:rsidR="008117B8" w:rsidRPr="008117B8">
        <w:rPr>
          <w:rFonts w:ascii="Arial" w:hAnsi="Arial" w:cs="Arial"/>
          <w:sz w:val="24"/>
          <w:szCs w:val="24"/>
          <w:shd w:val="clear" w:color="auto" w:fill="FFFFFF"/>
        </w:rPr>
        <w:t>https://doi.org/10.1111/bjc.12278</w:t>
      </w:r>
    </w:p>
    <w:p w14:paraId="68E001FB" w14:textId="664E691E" w:rsidR="008117B8" w:rsidRDefault="008117B8" w:rsidP="00F32559">
      <w:pPr>
        <w:spacing w:line="480" w:lineRule="auto"/>
        <w:rPr>
          <w:rFonts w:ascii="Arial" w:hAnsi="Arial" w:cs="Arial"/>
          <w:sz w:val="24"/>
          <w:szCs w:val="24"/>
          <w:shd w:val="clear" w:color="auto" w:fill="FFFFFF"/>
        </w:rPr>
      </w:pPr>
      <w:r w:rsidRPr="008117B8">
        <w:rPr>
          <w:rFonts w:ascii="Arial" w:hAnsi="Arial" w:cs="Arial"/>
          <w:sz w:val="24"/>
          <w:szCs w:val="24"/>
          <w:shd w:val="clear" w:color="auto" w:fill="FFFFFF"/>
        </w:rPr>
        <w:t xml:space="preserve">Windle, E., Tee, H., </w:t>
      </w:r>
      <w:proofErr w:type="spellStart"/>
      <w:r w:rsidRPr="008117B8">
        <w:rPr>
          <w:rFonts w:ascii="Arial" w:hAnsi="Arial" w:cs="Arial"/>
          <w:sz w:val="24"/>
          <w:szCs w:val="24"/>
          <w:shd w:val="clear" w:color="auto" w:fill="FFFFFF"/>
        </w:rPr>
        <w:t>Sabitova</w:t>
      </w:r>
      <w:proofErr w:type="spellEnd"/>
      <w:r w:rsidRPr="008117B8">
        <w:rPr>
          <w:rFonts w:ascii="Arial" w:hAnsi="Arial" w:cs="Arial"/>
          <w:sz w:val="24"/>
          <w:szCs w:val="24"/>
          <w:shd w:val="clear" w:color="auto" w:fill="FFFFFF"/>
        </w:rPr>
        <w:t xml:space="preserve">, A., Jovanović, N., Priebe, S., &amp; Carr, C. (2020). </w:t>
      </w:r>
      <w:r>
        <w:rPr>
          <w:rFonts w:ascii="Arial" w:hAnsi="Arial" w:cs="Arial"/>
          <w:sz w:val="24"/>
          <w:szCs w:val="24"/>
          <w:shd w:val="clear" w:color="auto" w:fill="FFFFFF"/>
        </w:rPr>
        <w:tab/>
      </w:r>
      <w:r w:rsidRPr="008117B8">
        <w:rPr>
          <w:rFonts w:ascii="Arial" w:hAnsi="Arial" w:cs="Arial"/>
          <w:sz w:val="24"/>
          <w:szCs w:val="24"/>
          <w:shd w:val="clear" w:color="auto" w:fill="FFFFFF"/>
        </w:rPr>
        <w:t xml:space="preserve">Association of patient treatment preference with dropout and clinical outcomes </w:t>
      </w:r>
      <w:r>
        <w:rPr>
          <w:rFonts w:ascii="Arial" w:hAnsi="Arial" w:cs="Arial"/>
          <w:sz w:val="24"/>
          <w:szCs w:val="24"/>
          <w:shd w:val="clear" w:color="auto" w:fill="FFFFFF"/>
        </w:rPr>
        <w:tab/>
      </w:r>
      <w:r w:rsidRPr="008117B8">
        <w:rPr>
          <w:rFonts w:ascii="Arial" w:hAnsi="Arial" w:cs="Arial"/>
          <w:sz w:val="24"/>
          <w:szCs w:val="24"/>
          <w:shd w:val="clear" w:color="auto" w:fill="FFFFFF"/>
        </w:rPr>
        <w:t xml:space="preserve">in adult psychosocial mental health interventions. </w:t>
      </w:r>
      <w:r w:rsidRPr="008117B8">
        <w:rPr>
          <w:rFonts w:ascii="Arial" w:hAnsi="Arial" w:cs="Arial"/>
          <w:i/>
          <w:iCs/>
          <w:sz w:val="24"/>
          <w:szCs w:val="24"/>
          <w:shd w:val="clear" w:color="auto" w:fill="FFFFFF"/>
        </w:rPr>
        <w:t>JAMA Psychiatry</w:t>
      </w:r>
      <w:r w:rsidRPr="008117B8">
        <w:rPr>
          <w:rFonts w:ascii="Arial" w:hAnsi="Arial" w:cs="Arial"/>
          <w:sz w:val="24"/>
          <w:szCs w:val="24"/>
          <w:shd w:val="clear" w:color="auto" w:fill="FFFFFF"/>
        </w:rPr>
        <w:t xml:space="preserve">, 77(3), </w:t>
      </w:r>
      <w:r>
        <w:rPr>
          <w:rFonts w:ascii="Arial" w:hAnsi="Arial" w:cs="Arial"/>
          <w:sz w:val="24"/>
          <w:szCs w:val="24"/>
          <w:shd w:val="clear" w:color="auto" w:fill="FFFFFF"/>
        </w:rPr>
        <w:tab/>
      </w:r>
      <w:r w:rsidRPr="008117B8">
        <w:rPr>
          <w:rFonts w:ascii="Arial" w:hAnsi="Arial" w:cs="Arial"/>
          <w:sz w:val="24"/>
          <w:szCs w:val="24"/>
          <w:shd w:val="clear" w:color="auto" w:fill="FFFFFF"/>
        </w:rPr>
        <w:t>294. https://doi.org/10.1001/jamapsychiatry.2019.3750</w:t>
      </w:r>
    </w:p>
    <w:p w14:paraId="1EC3BBF5" w14:textId="13957CC3" w:rsidR="00496AD1" w:rsidRPr="008117B8" w:rsidRDefault="00496AD1" w:rsidP="00F32559">
      <w:pPr>
        <w:spacing w:line="480" w:lineRule="auto"/>
        <w:rPr>
          <w:rFonts w:ascii="Arial" w:hAnsi="Arial" w:cs="Arial"/>
          <w:sz w:val="24"/>
          <w:szCs w:val="24"/>
          <w:shd w:val="clear" w:color="auto" w:fill="FFFFFF"/>
        </w:rPr>
      </w:pPr>
      <w:r w:rsidRPr="00155198">
        <w:rPr>
          <w:rFonts w:ascii="Arial" w:hAnsi="Arial" w:cs="Arial"/>
          <w:color w:val="212121"/>
          <w:sz w:val="24"/>
          <w:szCs w:val="24"/>
          <w:shd w:val="clear" w:color="auto" w:fill="FFFFFF"/>
        </w:rPr>
        <w:t xml:space="preserve">Wray, A., Kellett, S., Bee, C., Smithies, J., Aadahl, V., Simmonds-Buckley, M., &amp; </w:t>
      </w:r>
      <w:r w:rsidR="00656227">
        <w:rPr>
          <w:rFonts w:ascii="Arial" w:hAnsi="Arial" w:cs="Arial"/>
          <w:color w:val="212121"/>
          <w:sz w:val="24"/>
          <w:szCs w:val="24"/>
          <w:shd w:val="clear" w:color="auto" w:fill="FFFFFF"/>
        </w:rPr>
        <w:tab/>
      </w:r>
      <w:r w:rsidRPr="00155198">
        <w:rPr>
          <w:rFonts w:ascii="Arial" w:hAnsi="Arial" w:cs="Arial"/>
          <w:color w:val="212121"/>
          <w:sz w:val="24"/>
          <w:szCs w:val="24"/>
          <w:shd w:val="clear" w:color="auto" w:fill="FFFFFF"/>
        </w:rPr>
        <w:t xml:space="preserve">McElhatton, C. (2022). The acceptability of cognitive analytic guided self-help </w:t>
      </w:r>
      <w:r w:rsidR="00656227">
        <w:rPr>
          <w:rFonts w:ascii="Arial" w:hAnsi="Arial" w:cs="Arial"/>
          <w:color w:val="212121"/>
          <w:sz w:val="24"/>
          <w:szCs w:val="24"/>
          <w:shd w:val="clear" w:color="auto" w:fill="FFFFFF"/>
        </w:rPr>
        <w:tab/>
      </w:r>
      <w:r w:rsidRPr="00155198">
        <w:rPr>
          <w:rFonts w:ascii="Arial" w:hAnsi="Arial" w:cs="Arial"/>
          <w:color w:val="212121"/>
          <w:sz w:val="24"/>
          <w:szCs w:val="24"/>
          <w:shd w:val="clear" w:color="auto" w:fill="FFFFFF"/>
        </w:rPr>
        <w:t>in an Improving Access to Psychological Therapies service. </w:t>
      </w:r>
      <w:r w:rsidRPr="00155198">
        <w:rPr>
          <w:rFonts w:ascii="Arial" w:hAnsi="Arial" w:cs="Arial"/>
          <w:i/>
          <w:iCs/>
          <w:color w:val="212121"/>
          <w:sz w:val="24"/>
          <w:szCs w:val="24"/>
          <w:shd w:val="clear" w:color="auto" w:fill="FFFFFF"/>
        </w:rPr>
        <w:t xml:space="preserve">Behavioural and </w:t>
      </w:r>
      <w:r w:rsidR="00656227">
        <w:rPr>
          <w:rFonts w:ascii="Arial" w:hAnsi="Arial" w:cs="Arial"/>
          <w:i/>
          <w:iCs/>
          <w:color w:val="212121"/>
          <w:sz w:val="24"/>
          <w:szCs w:val="24"/>
          <w:shd w:val="clear" w:color="auto" w:fill="FFFFFF"/>
        </w:rPr>
        <w:tab/>
        <w:t>C</w:t>
      </w:r>
      <w:r w:rsidRPr="00155198">
        <w:rPr>
          <w:rFonts w:ascii="Arial" w:hAnsi="Arial" w:cs="Arial"/>
          <w:i/>
          <w:iCs/>
          <w:color w:val="212121"/>
          <w:sz w:val="24"/>
          <w:szCs w:val="24"/>
          <w:shd w:val="clear" w:color="auto" w:fill="FFFFFF"/>
        </w:rPr>
        <w:t xml:space="preserve">ognitive </w:t>
      </w:r>
      <w:r w:rsidR="00656227">
        <w:rPr>
          <w:rFonts w:ascii="Arial" w:hAnsi="Arial" w:cs="Arial"/>
          <w:i/>
          <w:iCs/>
          <w:color w:val="212121"/>
          <w:sz w:val="24"/>
          <w:szCs w:val="24"/>
          <w:shd w:val="clear" w:color="auto" w:fill="FFFFFF"/>
        </w:rPr>
        <w:t>P</w:t>
      </w:r>
      <w:r w:rsidRPr="00155198">
        <w:rPr>
          <w:rFonts w:ascii="Arial" w:hAnsi="Arial" w:cs="Arial"/>
          <w:i/>
          <w:iCs/>
          <w:color w:val="212121"/>
          <w:sz w:val="24"/>
          <w:szCs w:val="24"/>
          <w:shd w:val="clear" w:color="auto" w:fill="FFFFFF"/>
        </w:rPr>
        <w:t>sychotherapy</w:t>
      </w:r>
      <w:r w:rsidRPr="00155198">
        <w:rPr>
          <w:rFonts w:ascii="Arial" w:hAnsi="Arial" w:cs="Arial"/>
          <w:color w:val="212121"/>
          <w:sz w:val="24"/>
          <w:szCs w:val="24"/>
          <w:shd w:val="clear" w:color="auto" w:fill="FFFFFF"/>
        </w:rPr>
        <w:t>, </w:t>
      </w:r>
      <w:r w:rsidRPr="00155198">
        <w:rPr>
          <w:rFonts w:ascii="Arial" w:hAnsi="Arial" w:cs="Arial"/>
          <w:i/>
          <w:iCs/>
          <w:color w:val="212121"/>
          <w:sz w:val="24"/>
          <w:szCs w:val="24"/>
          <w:shd w:val="clear" w:color="auto" w:fill="FFFFFF"/>
        </w:rPr>
        <w:t>50</w:t>
      </w:r>
      <w:r w:rsidRPr="00155198">
        <w:rPr>
          <w:rFonts w:ascii="Arial" w:hAnsi="Arial" w:cs="Arial"/>
          <w:color w:val="212121"/>
          <w:sz w:val="24"/>
          <w:szCs w:val="24"/>
          <w:shd w:val="clear" w:color="auto" w:fill="FFFFFF"/>
        </w:rPr>
        <w:t xml:space="preserve">(5), 493–507. </w:t>
      </w:r>
      <w:r w:rsidR="00656227">
        <w:rPr>
          <w:rFonts w:ascii="Arial" w:hAnsi="Arial" w:cs="Arial"/>
          <w:color w:val="212121"/>
          <w:sz w:val="24"/>
          <w:szCs w:val="24"/>
          <w:shd w:val="clear" w:color="auto" w:fill="FFFFFF"/>
        </w:rPr>
        <w:tab/>
      </w:r>
      <w:r w:rsidRPr="00155198">
        <w:rPr>
          <w:rFonts w:ascii="Arial" w:hAnsi="Arial" w:cs="Arial"/>
          <w:color w:val="212121"/>
          <w:sz w:val="24"/>
          <w:szCs w:val="24"/>
          <w:shd w:val="clear" w:color="auto" w:fill="FFFFFF"/>
        </w:rPr>
        <w:t>https://doi.org/10.1017/S1352465822000194</w:t>
      </w:r>
    </w:p>
    <w:p w14:paraId="5E9127C1" w14:textId="1ACC2344" w:rsidR="00E333C7" w:rsidRPr="00155198" w:rsidRDefault="00F32559" w:rsidP="00F32559">
      <w:pPr>
        <w:spacing w:line="480" w:lineRule="auto"/>
        <w:rPr>
          <w:rFonts w:ascii="Arial" w:hAnsi="Arial" w:cs="Arial"/>
          <w:sz w:val="24"/>
          <w:szCs w:val="24"/>
          <w:shd w:val="clear" w:color="auto" w:fill="FFFFFF"/>
        </w:rPr>
      </w:pPr>
      <w:r w:rsidRPr="00155198">
        <w:rPr>
          <w:rFonts w:ascii="Arial" w:hAnsi="Arial" w:cs="Arial"/>
          <w:sz w:val="24"/>
          <w:szCs w:val="24"/>
          <w:shd w:val="clear" w:color="auto" w:fill="FFFFFF"/>
        </w:rPr>
        <w:t xml:space="preserve">Zahra, D., Qureshi, A., Henley, W., Taylor, R., Quinn, C., Pooler, J., Hardy, G., </w:t>
      </w:r>
      <w:r w:rsidR="00656227">
        <w:rPr>
          <w:rFonts w:ascii="Arial" w:hAnsi="Arial" w:cs="Arial"/>
          <w:sz w:val="24"/>
          <w:szCs w:val="24"/>
          <w:shd w:val="clear" w:color="auto" w:fill="FFFFFF"/>
        </w:rPr>
        <w:tab/>
      </w:r>
      <w:r w:rsidRPr="00155198">
        <w:rPr>
          <w:rFonts w:ascii="Arial" w:hAnsi="Arial" w:cs="Arial"/>
          <w:sz w:val="24"/>
          <w:szCs w:val="24"/>
          <w:shd w:val="clear" w:color="auto" w:fill="FFFFFF"/>
        </w:rPr>
        <w:t xml:space="preserve">Newbold, A., &amp; Byng, R. (2014). The work and social adjustment scale: </w:t>
      </w:r>
      <w:r w:rsidR="00656227">
        <w:rPr>
          <w:rFonts w:ascii="Arial" w:hAnsi="Arial" w:cs="Arial"/>
          <w:sz w:val="24"/>
          <w:szCs w:val="24"/>
          <w:shd w:val="clear" w:color="auto" w:fill="FFFFFF"/>
        </w:rPr>
        <w:tab/>
        <w:t>R</w:t>
      </w:r>
      <w:r w:rsidRPr="00155198">
        <w:rPr>
          <w:rFonts w:ascii="Arial" w:hAnsi="Arial" w:cs="Arial"/>
          <w:sz w:val="24"/>
          <w:szCs w:val="24"/>
          <w:shd w:val="clear" w:color="auto" w:fill="FFFFFF"/>
        </w:rPr>
        <w:t>eliability, sensitivity, and value. </w:t>
      </w:r>
      <w:r w:rsidRPr="00155198">
        <w:rPr>
          <w:rFonts w:ascii="Arial" w:hAnsi="Arial" w:cs="Arial"/>
          <w:i/>
          <w:iCs/>
          <w:sz w:val="24"/>
          <w:szCs w:val="24"/>
          <w:shd w:val="clear" w:color="auto" w:fill="FFFFFF"/>
        </w:rPr>
        <w:t xml:space="preserve">International </w:t>
      </w:r>
      <w:r w:rsidR="00656227">
        <w:rPr>
          <w:rFonts w:ascii="Arial" w:hAnsi="Arial" w:cs="Arial"/>
          <w:i/>
          <w:iCs/>
          <w:sz w:val="24"/>
          <w:szCs w:val="24"/>
          <w:shd w:val="clear" w:color="auto" w:fill="FFFFFF"/>
        </w:rPr>
        <w:t>J</w:t>
      </w:r>
      <w:r w:rsidRPr="00155198">
        <w:rPr>
          <w:rFonts w:ascii="Arial" w:hAnsi="Arial" w:cs="Arial"/>
          <w:i/>
          <w:iCs/>
          <w:sz w:val="24"/>
          <w:szCs w:val="24"/>
          <w:shd w:val="clear" w:color="auto" w:fill="FFFFFF"/>
        </w:rPr>
        <w:t xml:space="preserve">ournal of </w:t>
      </w:r>
      <w:r w:rsidR="00656227">
        <w:rPr>
          <w:rFonts w:ascii="Arial" w:hAnsi="Arial" w:cs="Arial"/>
          <w:i/>
          <w:iCs/>
          <w:sz w:val="24"/>
          <w:szCs w:val="24"/>
          <w:shd w:val="clear" w:color="auto" w:fill="FFFFFF"/>
        </w:rPr>
        <w:t>P</w:t>
      </w:r>
      <w:r w:rsidRPr="00155198">
        <w:rPr>
          <w:rFonts w:ascii="Arial" w:hAnsi="Arial" w:cs="Arial"/>
          <w:i/>
          <w:iCs/>
          <w:sz w:val="24"/>
          <w:szCs w:val="24"/>
          <w:shd w:val="clear" w:color="auto" w:fill="FFFFFF"/>
        </w:rPr>
        <w:t xml:space="preserve">sychiatry in </w:t>
      </w:r>
      <w:r w:rsidR="00656227">
        <w:rPr>
          <w:rFonts w:ascii="Arial" w:hAnsi="Arial" w:cs="Arial"/>
          <w:i/>
          <w:iCs/>
          <w:sz w:val="24"/>
          <w:szCs w:val="24"/>
          <w:shd w:val="clear" w:color="auto" w:fill="FFFFFF"/>
        </w:rPr>
        <w:t>C</w:t>
      </w:r>
      <w:r w:rsidRPr="00155198">
        <w:rPr>
          <w:rFonts w:ascii="Arial" w:hAnsi="Arial" w:cs="Arial"/>
          <w:i/>
          <w:iCs/>
          <w:sz w:val="24"/>
          <w:szCs w:val="24"/>
          <w:shd w:val="clear" w:color="auto" w:fill="FFFFFF"/>
        </w:rPr>
        <w:t xml:space="preserve">linical </w:t>
      </w:r>
      <w:r w:rsidR="00656227">
        <w:rPr>
          <w:rFonts w:ascii="Arial" w:hAnsi="Arial" w:cs="Arial"/>
          <w:i/>
          <w:iCs/>
          <w:sz w:val="24"/>
          <w:szCs w:val="24"/>
          <w:shd w:val="clear" w:color="auto" w:fill="FFFFFF"/>
        </w:rPr>
        <w:tab/>
        <w:t>P</w:t>
      </w:r>
      <w:r w:rsidRPr="00155198">
        <w:rPr>
          <w:rFonts w:ascii="Arial" w:hAnsi="Arial" w:cs="Arial"/>
          <w:i/>
          <w:iCs/>
          <w:sz w:val="24"/>
          <w:szCs w:val="24"/>
          <w:shd w:val="clear" w:color="auto" w:fill="FFFFFF"/>
        </w:rPr>
        <w:t>ractice</w:t>
      </w:r>
      <w:r w:rsidRPr="00155198">
        <w:rPr>
          <w:rFonts w:ascii="Arial" w:hAnsi="Arial" w:cs="Arial"/>
          <w:sz w:val="24"/>
          <w:szCs w:val="24"/>
          <w:shd w:val="clear" w:color="auto" w:fill="FFFFFF"/>
        </w:rPr>
        <w:t>, </w:t>
      </w:r>
      <w:r w:rsidRPr="00155198">
        <w:rPr>
          <w:rFonts w:ascii="Arial" w:hAnsi="Arial" w:cs="Arial"/>
          <w:i/>
          <w:iCs/>
          <w:sz w:val="24"/>
          <w:szCs w:val="24"/>
          <w:shd w:val="clear" w:color="auto" w:fill="FFFFFF"/>
        </w:rPr>
        <w:t>18</w:t>
      </w:r>
      <w:r w:rsidRPr="00155198">
        <w:rPr>
          <w:rFonts w:ascii="Arial" w:hAnsi="Arial" w:cs="Arial"/>
          <w:sz w:val="24"/>
          <w:szCs w:val="24"/>
          <w:shd w:val="clear" w:color="auto" w:fill="FFFFFF"/>
        </w:rPr>
        <w:t xml:space="preserve">(2), 131-138. </w:t>
      </w:r>
      <w:r w:rsidR="00656227" w:rsidRPr="00656227">
        <w:rPr>
          <w:rFonts w:ascii="Arial" w:hAnsi="Arial" w:cs="Arial"/>
          <w:sz w:val="24"/>
          <w:szCs w:val="24"/>
          <w:shd w:val="clear" w:color="auto" w:fill="FFFFFF"/>
        </w:rPr>
        <w:t>https://doi.org/10.3109/13651501.2014.894072</w:t>
      </w:r>
    </w:p>
    <w:p w14:paraId="3C56A552" w14:textId="77777777" w:rsidR="00E333C7" w:rsidRPr="00155198" w:rsidRDefault="00E333C7">
      <w:pPr>
        <w:rPr>
          <w:rFonts w:ascii="Arial" w:hAnsi="Arial" w:cs="Arial"/>
          <w:sz w:val="24"/>
          <w:szCs w:val="24"/>
          <w:shd w:val="clear" w:color="auto" w:fill="FFFFFF"/>
        </w:rPr>
      </w:pPr>
      <w:r w:rsidRPr="00155198">
        <w:rPr>
          <w:rFonts w:ascii="Arial" w:hAnsi="Arial" w:cs="Arial"/>
          <w:sz w:val="24"/>
          <w:szCs w:val="24"/>
          <w:shd w:val="clear" w:color="auto" w:fill="FFFFFF"/>
        </w:rPr>
        <w:br w:type="page"/>
      </w:r>
    </w:p>
    <w:p w14:paraId="0F1A318D" w14:textId="67C4262D" w:rsidR="00F32559" w:rsidRPr="00155198" w:rsidRDefault="00E333C7" w:rsidP="00E333C7">
      <w:pPr>
        <w:spacing w:line="480" w:lineRule="auto"/>
        <w:jc w:val="center"/>
        <w:rPr>
          <w:rFonts w:ascii="Arial" w:hAnsi="Arial" w:cs="Arial"/>
          <w:b/>
          <w:bCs/>
          <w:sz w:val="24"/>
          <w:szCs w:val="24"/>
        </w:rPr>
      </w:pPr>
      <w:r w:rsidRPr="00155198">
        <w:rPr>
          <w:rFonts w:ascii="Arial" w:hAnsi="Arial" w:cs="Arial"/>
          <w:b/>
          <w:bCs/>
          <w:sz w:val="24"/>
          <w:szCs w:val="24"/>
        </w:rPr>
        <w:lastRenderedPageBreak/>
        <w:t>Appendix A</w:t>
      </w:r>
    </w:p>
    <w:p w14:paraId="4518D52C" w14:textId="6D185F6C" w:rsidR="00AC4D23" w:rsidRDefault="00AC4D23" w:rsidP="005B38A5">
      <w:pPr>
        <w:spacing w:line="480" w:lineRule="auto"/>
        <w:jc w:val="center"/>
        <w:rPr>
          <w:rFonts w:ascii="Arial" w:hAnsi="Arial" w:cs="Arial"/>
          <w:sz w:val="24"/>
          <w:szCs w:val="24"/>
        </w:rPr>
      </w:pPr>
      <w:r>
        <w:rPr>
          <w:rFonts w:ascii="Arial" w:hAnsi="Arial" w:cs="Arial"/>
          <w:sz w:val="24"/>
          <w:szCs w:val="24"/>
        </w:rPr>
        <w:t>HRA Approval</w:t>
      </w:r>
      <w:r>
        <w:rPr>
          <w:noProof/>
        </w:rPr>
        <w:drawing>
          <wp:inline distT="0" distB="0" distL="0" distR="0" wp14:anchorId="3D56A380" wp14:editId="3FCB2DF5">
            <wp:extent cx="5716988" cy="8153679"/>
            <wp:effectExtent l="0" t="0" r="0" b="0"/>
            <wp:docPr id="77090785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07854" name="Picture 1" descr="A screenshot of a computer"/>
                    <pic:cNvPicPr/>
                  </pic:nvPicPr>
                  <pic:blipFill rotWithShape="1">
                    <a:blip r:embed="rId78"/>
                    <a:srcRect l="67226" t="14630" r="17861" b="10299"/>
                    <a:stretch/>
                  </pic:blipFill>
                  <pic:spPr bwMode="auto">
                    <a:xfrm>
                      <a:off x="0" y="0"/>
                      <a:ext cx="5745414" cy="8194220"/>
                    </a:xfrm>
                    <a:prstGeom prst="rect">
                      <a:avLst/>
                    </a:prstGeom>
                    <a:ln>
                      <a:noFill/>
                    </a:ln>
                    <a:extLst>
                      <a:ext uri="{53640926-AAD7-44D8-BBD7-CCE9431645EC}">
                        <a14:shadowObscured xmlns:a14="http://schemas.microsoft.com/office/drawing/2010/main"/>
                      </a:ext>
                    </a:extLst>
                  </pic:spPr>
                </pic:pic>
              </a:graphicData>
            </a:graphic>
          </wp:inline>
        </w:drawing>
      </w:r>
    </w:p>
    <w:p w14:paraId="4FE4E29C" w14:textId="1AD66154" w:rsidR="00AC4D23" w:rsidRDefault="00AC4D23" w:rsidP="00E333C7">
      <w:pPr>
        <w:spacing w:line="480" w:lineRule="auto"/>
        <w:rPr>
          <w:rFonts w:ascii="Arial" w:hAnsi="Arial" w:cs="Arial"/>
          <w:sz w:val="24"/>
          <w:szCs w:val="24"/>
        </w:rPr>
      </w:pPr>
      <w:r w:rsidRPr="00C045C9">
        <w:rPr>
          <w:noProof/>
        </w:rPr>
        <w:lastRenderedPageBreak/>
        <w:drawing>
          <wp:inline distT="0" distB="0" distL="0" distR="0" wp14:anchorId="2D608126" wp14:editId="29C9411F">
            <wp:extent cx="5760085" cy="8261864"/>
            <wp:effectExtent l="0" t="0" r="0" b="6350"/>
            <wp:docPr id="1490073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64980" name="Picture 1" descr="A screenshot of a computer&#10;&#10;Description automatically generated"/>
                    <pic:cNvPicPr/>
                  </pic:nvPicPr>
                  <pic:blipFill rotWithShape="1">
                    <a:blip r:embed="rId79"/>
                    <a:srcRect l="67502" t="19501" r="17861" b="6403"/>
                    <a:stretch/>
                  </pic:blipFill>
                  <pic:spPr bwMode="auto">
                    <a:xfrm>
                      <a:off x="0" y="0"/>
                      <a:ext cx="5760085" cy="8261864"/>
                    </a:xfrm>
                    <a:prstGeom prst="rect">
                      <a:avLst/>
                    </a:prstGeom>
                    <a:ln>
                      <a:noFill/>
                    </a:ln>
                    <a:extLst>
                      <a:ext uri="{53640926-AAD7-44D8-BBD7-CCE9431645EC}">
                        <a14:shadowObscured xmlns:a14="http://schemas.microsoft.com/office/drawing/2010/main"/>
                      </a:ext>
                    </a:extLst>
                  </pic:spPr>
                </pic:pic>
              </a:graphicData>
            </a:graphic>
          </wp:inline>
        </w:drawing>
      </w:r>
    </w:p>
    <w:p w14:paraId="56102B52" w14:textId="77777777" w:rsidR="00AC4D23" w:rsidRDefault="00AC4D23">
      <w:pPr>
        <w:rPr>
          <w:rFonts w:ascii="Arial" w:hAnsi="Arial" w:cs="Arial"/>
          <w:sz w:val="24"/>
          <w:szCs w:val="24"/>
        </w:rPr>
      </w:pPr>
      <w:r>
        <w:rPr>
          <w:rFonts w:ascii="Arial" w:hAnsi="Arial" w:cs="Arial"/>
          <w:sz w:val="24"/>
          <w:szCs w:val="24"/>
        </w:rPr>
        <w:br w:type="page"/>
      </w:r>
    </w:p>
    <w:p w14:paraId="3E3CFADF" w14:textId="1A2B6C53" w:rsidR="00AC4D23" w:rsidRDefault="00AC4D23" w:rsidP="00AC4D23">
      <w:pPr>
        <w:jc w:val="center"/>
        <w:rPr>
          <w:rFonts w:ascii="Arial" w:hAnsi="Arial" w:cs="Arial"/>
          <w:b/>
          <w:bCs/>
          <w:sz w:val="24"/>
          <w:szCs w:val="24"/>
        </w:rPr>
      </w:pPr>
      <w:r w:rsidRPr="00AC4D23">
        <w:rPr>
          <w:rFonts w:ascii="Arial" w:hAnsi="Arial" w:cs="Arial"/>
          <w:b/>
          <w:bCs/>
          <w:sz w:val="24"/>
          <w:szCs w:val="24"/>
        </w:rPr>
        <w:lastRenderedPageBreak/>
        <w:t>Appendix B</w:t>
      </w:r>
    </w:p>
    <w:p w14:paraId="4B74D199" w14:textId="52F66EBF" w:rsidR="00AC4D23" w:rsidRDefault="00EA300B" w:rsidP="00951B09">
      <w:pPr>
        <w:spacing w:line="480" w:lineRule="auto"/>
        <w:ind w:firstLine="720"/>
        <w:jc w:val="both"/>
        <w:rPr>
          <w:rFonts w:ascii="Arial" w:hAnsi="Arial" w:cs="Arial"/>
          <w:sz w:val="24"/>
          <w:szCs w:val="24"/>
        </w:rPr>
      </w:pPr>
      <w:r>
        <w:rPr>
          <w:rFonts w:ascii="Arial" w:hAnsi="Arial" w:cs="Arial"/>
          <w:sz w:val="24"/>
          <w:szCs w:val="24"/>
        </w:rPr>
        <w:t xml:space="preserve">NHS Ethics Board </w:t>
      </w:r>
      <w:r w:rsidR="00951B09">
        <w:rPr>
          <w:rFonts w:ascii="Arial" w:hAnsi="Arial" w:cs="Arial"/>
          <w:sz w:val="24"/>
          <w:szCs w:val="24"/>
        </w:rPr>
        <w:t>favourable opinion letter</w:t>
      </w:r>
      <w:r w:rsidR="00AC4D23" w:rsidRPr="00AC4D23">
        <w:rPr>
          <w:rFonts w:ascii="Arial" w:hAnsi="Arial" w:cs="Arial"/>
          <w:sz w:val="24"/>
          <w:szCs w:val="24"/>
        </w:rPr>
        <w:t>.</w:t>
      </w:r>
      <w:r>
        <w:rPr>
          <w:rFonts w:ascii="Arial" w:hAnsi="Arial" w:cs="Arial"/>
          <w:sz w:val="24"/>
          <w:szCs w:val="24"/>
        </w:rPr>
        <w:t xml:space="preserve"> Please note that some </w:t>
      </w:r>
      <w:r w:rsidR="00951B09">
        <w:rPr>
          <w:rFonts w:ascii="Arial" w:hAnsi="Arial" w:cs="Arial"/>
          <w:sz w:val="24"/>
          <w:szCs w:val="24"/>
        </w:rPr>
        <w:t xml:space="preserve">of the </w:t>
      </w:r>
      <w:r>
        <w:rPr>
          <w:rFonts w:ascii="Arial" w:hAnsi="Arial" w:cs="Arial"/>
          <w:sz w:val="24"/>
          <w:szCs w:val="24"/>
        </w:rPr>
        <w:t xml:space="preserve">documents shown in this approval letter have been amended. The amended documents have been approved by the sponsor (University of Sheffield) and </w:t>
      </w:r>
      <w:r w:rsidR="00951B09">
        <w:rPr>
          <w:rFonts w:ascii="Arial" w:hAnsi="Arial" w:cs="Arial"/>
          <w:sz w:val="24"/>
          <w:szCs w:val="24"/>
        </w:rPr>
        <w:t>re</w:t>
      </w:r>
      <w:r>
        <w:rPr>
          <w:rFonts w:ascii="Arial" w:hAnsi="Arial" w:cs="Arial"/>
          <w:sz w:val="24"/>
          <w:szCs w:val="24"/>
        </w:rPr>
        <w:t xml:space="preserve">submitted/approved via IRAS. </w:t>
      </w:r>
    </w:p>
    <w:p w14:paraId="25C56256" w14:textId="2579B483" w:rsidR="00EA300B" w:rsidRDefault="00EA300B" w:rsidP="00EA300B">
      <w:pPr>
        <w:spacing w:line="480" w:lineRule="auto"/>
        <w:ind w:firstLine="720"/>
        <w:rPr>
          <w:rFonts w:ascii="Arial" w:hAnsi="Arial" w:cs="Arial"/>
          <w:sz w:val="24"/>
          <w:szCs w:val="24"/>
        </w:rPr>
      </w:pPr>
      <w:r>
        <w:rPr>
          <w:noProof/>
        </w:rPr>
        <w:drawing>
          <wp:inline distT="0" distB="0" distL="0" distR="0" wp14:anchorId="490EB911" wp14:editId="7A807028">
            <wp:extent cx="5226148" cy="7138684"/>
            <wp:effectExtent l="0" t="0" r="0" b="5080"/>
            <wp:docPr id="754371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7115" name="Picture 1" descr="A screenshot of a computer&#10;&#10;Description automatically generated"/>
                    <pic:cNvPicPr/>
                  </pic:nvPicPr>
                  <pic:blipFill rotWithShape="1">
                    <a:blip r:embed="rId80"/>
                    <a:srcRect l="79252" t="15955" r="5357" b="9845"/>
                    <a:stretch/>
                  </pic:blipFill>
                  <pic:spPr bwMode="auto">
                    <a:xfrm>
                      <a:off x="0" y="0"/>
                      <a:ext cx="5254474" cy="7177375"/>
                    </a:xfrm>
                    <a:prstGeom prst="rect">
                      <a:avLst/>
                    </a:prstGeom>
                    <a:ln>
                      <a:noFill/>
                    </a:ln>
                    <a:extLst>
                      <a:ext uri="{53640926-AAD7-44D8-BBD7-CCE9431645EC}">
                        <a14:shadowObscured xmlns:a14="http://schemas.microsoft.com/office/drawing/2010/main"/>
                      </a:ext>
                    </a:extLst>
                  </pic:spPr>
                </pic:pic>
              </a:graphicData>
            </a:graphic>
          </wp:inline>
        </w:drawing>
      </w:r>
    </w:p>
    <w:p w14:paraId="244A8AC7" w14:textId="2CCB8F44" w:rsidR="00EA300B" w:rsidRDefault="00EA300B" w:rsidP="00EA300B">
      <w:pPr>
        <w:spacing w:line="480" w:lineRule="auto"/>
        <w:ind w:firstLine="720"/>
        <w:rPr>
          <w:rFonts w:ascii="Arial" w:hAnsi="Arial" w:cs="Arial"/>
          <w:sz w:val="24"/>
          <w:szCs w:val="24"/>
        </w:rPr>
      </w:pPr>
      <w:r>
        <w:rPr>
          <w:noProof/>
        </w:rPr>
        <w:lastRenderedPageBreak/>
        <w:drawing>
          <wp:inline distT="0" distB="0" distL="0" distR="0" wp14:anchorId="1843E305" wp14:editId="1A2212AE">
            <wp:extent cx="5648179" cy="7897977"/>
            <wp:effectExtent l="0" t="0" r="0" b="8255"/>
            <wp:docPr id="6596126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12674" name="Picture 1" descr="A screenshot of a computer&#10;&#10;Description automatically generated"/>
                    <pic:cNvPicPr/>
                  </pic:nvPicPr>
                  <pic:blipFill rotWithShape="1">
                    <a:blip r:embed="rId81"/>
                    <a:srcRect l="79984" t="20700" r="5601" b="8159"/>
                    <a:stretch/>
                  </pic:blipFill>
                  <pic:spPr bwMode="auto">
                    <a:xfrm>
                      <a:off x="0" y="0"/>
                      <a:ext cx="5662992" cy="7918691"/>
                    </a:xfrm>
                    <a:prstGeom prst="rect">
                      <a:avLst/>
                    </a:prstGeom>
                    <a:ln>
                      <a:noFill/>
                    </a:ln>
                    <a:extLst>
                      <a:ext uri="{53640926-AAD7-44D8-BBD7-CCE9431645EC}">
                        <a14:shadowObscured xmlns:a14="http://schemas.microsoft.com/office/drawing/2010/main"/>
                      </a:ext>
                    </a:extLst>
                  </pic:spPr>
                </pic:pic>
              </a:graphicData>
            </a:graphic>
          </wp:inline>
        </w:drawing>
      </w:r>
    </w:p>
    <w:p w14:paraId="2D75873A" w14:textId="217AC210" w:rsidR="00AC4D23" w:rsidRDefault="00EA300B" w:rsidP="00AC4D23">
      <w:pPr>
        <w:ind w:firstLine="720"/>
        <w:rPr>
          <w:rFonts w:ascii="Arial" w:hAnsi="Arial" w:cs="Arial"/>
          <w:sz w:val="24"/>
          <w:szCs w:val="24"/>
        </w:rPr>
      </w:pPr>
      <w:r>
        <w:rPr>
          <w:noProof/>
        </w:rPr>
        <w:lastRenderedPageBreak/>
        <w:drawing>
          <wp:inline distT="0" distB="0" distL="0" distR="0" wp14:anchorId="7D7397A1" wp14:editId="11CF99EA">
            <wp:extent cx="5190979" cy="7270380"/>
            <wp:effectExtent l="0" t="0" r="0" b="6985"/>
            <wp:docPr id="5898805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80528" name="Picture 1" descr="A screenshot of a computer&#10;&#10;Description automatically generated"/>
                    <pic:cNvPicPr/>
                  </pic:nvPicPr>
                  <pic:blipFill rotWithShape="1">
                    <a:blip r:embed="rId82"/>
                    <a:srcRect l="79252" t="11214" r="5483" b="13325"/>
                    <a:stretch/>
                  </pic:blipFill>
                  <pic:spPr bwMode="auto">
                    <a:xfrm>
                      <a:off x="0" y="0"/>
                      <a:ext cx="5208159" cy="7294441"/>
                    </a:xfrm>
                    <a:prstGeom prst="rect">
                      <a:avLst/>
                    </a:prstGeom>
                    <a:ln>
                      <a:noFill/>
                    </a:ln>
                    <a:extLst>
                      <a:ext uri="{53640926-AAD7-44D8-BBD7-CCE9431645EC}">
                        <a14:shadowObscured xmlns:a14="http://schemas.microsoft.com/office/drawing/2010/main"/>
                      </a:ext>
                    </a:extLst>
                  </pic:spPr>
                </pic:pic>
              </a:graphicData>
            </a:graphic>
          </wp:inline>
        </w:drawing>
      </w:r>
    </w:p>
    <w:p w14:paraId="2679D2B3" w14:textId="032594B0" w:rsidR="00AC4D23" w:rsidRDefault="00EA300B">
      <w:pPr>
        <w:rPr>
          <w:rFonts w:ascii="Arial" w:hAnsi="Arial" w:cs="Arial"/>
          <w:sz w:val="24"/>
          <w:szCs w:val="24"/>
        </w:rPr>
      </w:pPr>
      <w:r>
        <w:rPr>
          <w:noProof/>
        </w:rPr>
        <w:lastRenderedPageBreak/>
        <w:drawing>
          <wp:inline distT="0" distB="0" distL="0" distR="0" wp14:anchorId="53C5E8CC" wp14:editId="6BEF88DB">
            <wp:extent cx="5493434" cy="8069413"/>
            <wp:effectExtent l="0" t="0" r="0" b="8255"/>
            <wp:docPr id="6666728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72820" name="Picture 1" descr="A screenshot of a computer&#10;&#10;Description automatically generated"/>
                    <pic:cNvPicPr/>
                  </pic:nvPicPr>
                  <pic:blipFill rotWithShape="1">
                    <a:blip r:embed="rId83"/>
                    <a:srcRect l="79252" t="13372" r="5362" b="6852"/>
                    <a:stretch/>
                  </pic:blipFill>
                  <pic:spPr bwMode="auto">
                    <a:xfrm>
                      <a:off x="0" y="0"/>
                      <a:ext cx="5505854" cy="8087657"/>
                    </a:xfrm>
                    <a:prstGeom prst="rect">
                      <a:avLst/>
                    </a:prstGeom>
                    <a:ln>
                      <a:noFill/>
                    </a:ln>
                    <a:extLst>
                      <a:ext uri="{53640926-AAD7-44D8-BBD7-CCE9431645EC}">
                        <a14:shadowObscured xmlns:a14="http://schemas.microsoft.com/office/drawing/2010/main"/>
                      </a:ext>
                    </a:extLst>
                  </pic:spPr>
                </pic:pic>
              </a:graphicData>
            </a:graphic>
          </wp:inline>
        </w:drawing>
      </w:r>
      <w:r w:rsidR="00AC4D23">
        <w:rPr>
          <w:rFonts w:ascii="Arial" w:hAnsi="Arial" w:cs="Arial"/>
          <w:sz w:val="24"/>
          <w:szCs w:val="24"/>
        </w:rPr>
        <w:br w:type="page"/>
      </w:r>
    </w:p>
    <w:p w14:paraId="606A6283" w14:textId="521FBB6C" w:rsidR="00AC4D23" w:rsidRPr="00AC4D23" w:rsidRDefault="00EA300B" w:rsidP="00AC4D23">
      <w:pPr>
        <w:ind w:firstLine="720"/>
        <w:rPr>
          <w:rFonts w:ascii="Arial" w:hAnsi="Arial" w:cs="Arial"/>
          <w:sz w:val="24"/>
          <w:szCs w:val="24"/>
        </w:rPr>
      </w:pPr>
      <w:r>
        <w:rPr>
          <w:noProof/>
        </w:rPr>
        <w:lastRenderedPageBreak/>
        <w:drawing>
          <wp:inline distT="0" distB="0" distL="0" distR="0" wp14:anchorId="26661107" wp14:editId="6F533378">
            <wp:extent cx="5296486" cy="7382007"/>
            <wp:effectExtent l="0" t="0" r="0" b="0"/>
            <wp:docPr id="1353918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1823" name="Picture 1" descr="A screenshot of a computer&#10;&#10;Description automatically generated"/>
                    <pic:cNvPicPr/>
                  </pic:nvPicPr>
                  <pic:blipFill rotWithShape="1">
                    <a:blip r:embed="rId84"/>
                    <a:srcRect l="79374" t="19404" r="5728" b="7308"/>
                    <a:stretch/>
                  </pic:blipFill>
                  <pic:spPr bwMode="auto">
                    <a:xfrm>
                      <a:off x="0" y="0"/>
                      <a:ext cx="5311639" cy="7403126"/>
                    </a:xfrm>
                    <a:prstGeom prst="rect">
                      <a:avLst/>
                    </a:prstGeom>
                    <a:ln>
                      <a:noFill/>
                    </a:ln>
                    <a:extLst>
                      <a:ext uri="{53640926-AAD7-44D8-BBD7-CCE9431645EC}">
                        <a14:shadowObscured xmlns:a14="http://schemas.microsoft.com/office/drawing/2010/main"/>
                      </a:ext>
                    </a:extLst>
                  </pic:spPr>
                </pic:pic>
              </a:graphicData>
            </a:graphic>
          </wp:inline>
        </w:drawing>
      </w:r>
    </w:p>
    <w:p w14:paraId="1448DA8E" w14:textId="2EB2D2B5" w:rsidR="00DB0B30" w:rsidRDefault="00DB0B30">
      <w:pPr>
        <w:rPr>
          <w:rFonts w:ascii="Arial" w:hAnsi="Arial" w:cs="Arial"/>
          <w:sz w:val="24"/>
          <w:szCs w:val="24"/>
        </w:rPr>
      </w:pPr>
      <w:r>
        <w:rPr>
          <w:rFonts w:ascii="Arial" w:hAnsi="Arial" w:cs="Arial"/>
          <w:sz w:val="24"/>
          <w:szCs w:val="24"/>
        </w:rPr>
        <w:br w:type="page"/>
      </w:r>
    </w:p>
    <w:p w14:paraId="1D4A331C" w14:textId="4AD1AF1B" w:rsidR="00EA300B" w:rsidRDefault="00DB0B30" w:rsidP="00DB0B30">
      <w:pPr>
        <w:jc w:val="center"/>
        <w:rPr>
          <w:rFonts w:ascii="Arial" w:hAnsi="Arial" w:cs="Arial"/>
          <w:sz w:val="24"/>
          <w:szCs w:val="24"/>
        </w:rPr>
      </w:pPr>
      <w:r>
        <w:rPr>
          <w:rFonts w:ascii="Arial" w:hAnsi="Arial" w:cs="Arial"/>
          <w:sz w:val="24"/>
          <w:szCs w:val="24"/>
        </w:rPr>
        <w:lastRenderedPageBreak/>
        <w:t>(Page redacted to remove signature)</w:t>
      </w:r>
    </w:p>
    <w:p w14:paraId="5FF2D6A3" w14:textId="3D2F986C" w:rsidR="00AC4D23" w:rsidRDefault="00EA300B">
      <w:pPr>
        <w:rPr>
          <w:rFonts w:ascii="Arial" w:hAnsi="Arial" w:cs="Arial"/>
          <w:sz w:val="24"/>
          <w:szCs w:val="24"/>
        </w:rPr>
      </w:pPr>
      <w:r>
        <w:rPr>
          <w:noProof/>
        </w:rPr>
        <w:lastRenderedPageBreak/>
        <w:drawing>
          <wp:inline distT="0" distB="0" distL="0" distR="0" wp14:anchorId="65F73755" wp14:editId="290F307E">
            <wp:extent cx="5978770" cy="8800631"/>
            <wp:effectExtent l="0" t="0" r="3175" b="635"/>
            <wp:docPr id="6796838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83830" name="Picture 1" descr="A screenshot of a computer&#10;&#10;Description automatically generated"/>
                    <pic:cNvPicPr/>
                  </pic:nvPicPr>
                  <pic:blipFill rotWithShape="1">
                    <a:blip r:embed="rId85"/>
                    <a:srcRect l="79374" t="14663" r="5606" b="7301"/>
                    <a:stretch/>
                  </pic:blipFill>
                  <pic:spPr bwMode="auto">
                    <a:xfrm>
                      <a:off x="0" y="0"/>
                      <a:ext cx="5993122" cy="8821756"/>
                    </a:xfrm>
                    <a:prstGeom prst="rect">
                      <a:avLst/>
                    </a:prstGeom>
                    <a:ln>
                      <a:noFill/>
                    </a:ln>
                    <a:extLst>
                      <a:ext uri="{53640926-AAD7-44D8-BBD7-CCE9431645EC}">
                        <a14:shadowObscured xmlns:a14="http://schemas.microsoft.com/office/drawing/2010/main"/>
                      </a:ext>
                    </a:extLst>
                  </pic:spPr>
                </pic:pic>
              </a:graphicData>
            </a:graphic>
          </wp:inline>
        </w:drawing>
      </w:r>
      <w:r w:rsidR="00AC4D23">
        <w:rPr>
          <w:rFonts w:ascii="Arial" w:hAnsi="Arial" w:cs="Arial"/>
          <w:sz w:val="24"/>
          <w:szCs w:val="24"/>
        </w:rPr>
        <w:br w:type="page"/>
      </w:r>
    </w:p>
    <w:p w14:paraId="38C00EE6" w14:textId="4FC313E9" w:rsidR="001E1949" w:rsidRPr="001E1949" w:rsidRDefault="001E1949" w:rsidP="001E1949">
      <w:pPr>
        <w:spacing w:line="480" w:lineRule="auto"/>
        <w:jc w:val="center"/>
        <w:rPr>
          <w:rFonts w:ascii="Arial" w:hAnsi="Arial" w:cs="Arial"/>
          <w:b/>
          <w:bCs/>
          <w:sz w:val="24"/>
          <w:szCs w:val="24"/>
        </w:rPr>
      </w:pPr>
      <w:r>
        <w:rPr>
          <w:rFonts w:ascii="Arial" w:hAnsi="Arial" w:cs="Arial"/>
          <w:b/>
          <w:bCs/>
          <w:sz w:val="24"/>
          <w:szCs w:val="24"/>
        </w:rPr>
        <w:lastRenderedPageBreak/>
        <w:t>Appendix C</w:t>
      </w:r>
    </w:p>
    <w:p w14:paraId="501A932C" w14:textId="4CC95988" w:rsidR="00E333C7" w:rsidRPr="00155198" w:rsidRDefault="005B38A5" w:rsidP="005B38A5">
      <w:pPr>
        <w:spacing w:line="480" w:lineRule="auto"/>
        <w:jc w:val="center"/>
        <w:rPr>
          <w:rFonts w:ascii="Arial" w:hAnsi="Arial" w:cs="Arial"/>
          <w:sz w:val="24"/>
          <w:szCs w:val="24"/>
        </w:rPr>
      </w:pPr>
      <w:r>
        <w:rPr>
          <w:rFonts w:ascii="Arial" w:hAnsi="Arial" w:cs="Arial"/>
          <w:sz w:val="24"/>
          <w:szCs w:val="24"/>
        </w:rPr>
        <w:t>C</w:t>
      </w:r>
      <w:r w:rsidR="00E333C7" w:rsidRPr="00155198">
        <w:rPr>
          <w:rFonts w:ascii="Arial" w:hAnsi="Arial" w:cs="Arial"/>
          <w:sz w:val="24"/>
          <w:szCs w:val="24"/>
        </w:rPr>
        <w:t xml:space="preserve">onsultation </w:t>
      </w:r>
      <w:r>
        <w:rPr>
          <w:rFonts w:ascii="Arial" w:hAnsi="Arial" w:cs="Arial"/>
          <w:sz w:val="24"/>
          <w:szCs w:val="24"/>
        </w:rPr>
        <w:t>Q</w:t>
      </w:r>
      <w:r w:rsidR="00E333C7" w:rsidRPr="00155198">
        <w:rPr>
          <w:rFonts w:ascii="Arial" w:hAnsi="Arial" w:cs="Arial"/>
          <w:sz w:val="24"/>
          <w:szCs w:val="24"/>
        </w:rPr>
        <w:t>uestionnaire</w:t>
      </w:r>
    </w:p>
    <w:p w14:paraId="72EDF4FA" w14:textId="77777777" w:rsidR="00E333C7" w:rsidRPr="00155198" w:rsidRDefault="00E333C7" w:rsidP="00E333C7">
      <w:pPr>
        <w:spacing w:line="480" w:lineRule="auto"/>
        <w:jc w:val="both"/>
        <w:rPr>
          <w:rFonts w:ascii="Arial" w:hAnsi="Arial" w:cs="Arial"/>
          <w:sz w:val="24"/>
          <w:szCs w:val="24"/>
        </w:rPr>
      </w:pPr>
      <w:r w:rsidRPr="00155198">
        <w:rPr>
          <w:rFonts w:ascii="Arial" w:hAnsi="Arial" w:cs="Arial"/>
          <w:sz w:val="24"/>
          <w:szCs w:val="24"/>
        </w:rPr>
        <w:t xml:space="preserve">Thank you for partaking in the consultation. I am currently creating a matrix to inform the creation and adaption of the CAT guided self-help (GSH) for depression manual. The matrix is broadly concerned with three key research areas: CAT, GSH, and experiences of depression and low mood. However, there are gaps and methodological flaws within the literature. To accommodate, I am asking professional to answer some questions to help inform the development of the manual. You might not have experience within areas and could struggle to answer some of the questions. This is normal and you don’t need to answer all the questions. </w:t>
      </w:r>
    </w:p>
    <w:p w14:paraId="2DDC1508" w14:textId="77777777" w:rsidR="00E333C7" w:rsidRPr="00155198" w:rsidRDefault="00E333C7" w:rsidP="00E333C7">
      <w:pPr>
        <w:jc w:val="center"/>
        <w:rPr>
          <w:rFonts w:ascii="Arial" w:hAnsi="Arial" w:cs="Arial"/>
          <w:b/>
          <w:bCs/>
          <w:sz w:val="24"/>
          <w:szCs w:val="24"/>
        </w:rPr>
      </w:pPr>
    </w:p>
    <w:p w14:paraId="6F1F9145" w14:textId="77777777" w:rsidR="00E333C7" w:rsidRPr="00155198" w:rsidRDefault="00E333C7">
      <w:pPr>
        <w:pStyle w:val="ListParagraph"/>
        <w:numPr>
          <w:ilvl w:val="0"/>
          <w:numId w:val="7"/>
        </w:numPr>
        <w:spacing w:line="480" w:lineRule="auto"/>
        <w:rPr>
          <w:rFonts w:ascii="Arial" w:hAnsi="Arial" w:cs="Arial"/>
          <w:sz w:val="24"/>
          <w:szCs w:val="24"/>
        </w:rPr>
      </w:pPr>
      <w:r w:rsidRPr="00155198">
        <w:rPr>
          <w:rFonts w:ascii="Arial" w:hAnsi="Arial" w:cs="Arial"/>
          <w:sz w:val="24"/>
          <w:szCs w:val="24"/>
        </w:rPr>
        <w:t xml:space="preserve">From your clinical experience, how does depression impact relationships? </w:t>
      </w:r>
    </w:p>
    <w:p w14:paraId="02A0BCC3" w14:textId="77777777" w:rsidR="00E333C7" w:rsidRPr="00155198" w:rsidRDefault="00E333C7" w:rsidP="00E333C7">
      <w:pPr>
        <w:pStyle w:val="ListParagraph"/>
        <w:spacing w:line="480" w:lineRule="auto"/>
        <w:rPr>
          <w:rFonts w:ascii="Arial" w:hAnsi="Arial" w:cs="Arial"/>
          <w:sz w:val="24"/>
          <w:szCs w:val="24"/>
        </w:rPr>
      </w:pPr>
    </w:p>
    <w:p w14:paraId="1E0392D7" w14:textId="3066069A" w:rsidR="00E333C7" w:rsidRPr="00155198" w:rsidRDefault="00E333C7">
      <w:pPr>
        <w:pStyle w:val="ListParagraph"/>
        <w:numPr>
          <w:ilvl w:val="0"/>
          <w:numId w:val="7"/>
        </w:numPr>
        <w:spacing w:after="0" w:line="480" w:lineRule="auto"/>
        <w:rPr>
          <w:rFonts w:ascii="Arial" w:hAnsi="Arial" w:cs="Arial"/>
          <w:sz w:val="24"/>
          <w:szCs w:val="24"/>
        </w:rPr>
      </w:pPr>
      <w:r w:rsidRPr="00155198">
        <w:rPr>
          <w:rFonts w:ascii="Arial" w:hAnsi="Arial" w:cs="Arial"/>
          <w:sz w:val="24"/>
          <w:szCs w:val="24"/>
        </w:rPr>
        <w:t xml:space="preserve">What are service-related barriers for people accessing help? </w:t>
      </w:r>
    </w:p>
    <w:p w14:paraId="17791082" w14:textId="77777777" w:rsidR="00E333C7" w:rsidRPr="00155198" w:rsidRDefault="00E333C7" w:rsidP="00E333C7">
      <w:pPr>
        <w:spacing w:after="0" w:line="480" w:lineRule="auto"/>
        <w:rPr>
          <w:rFonts w:ascii="Arial" w:hAnsi="Arial" w:cs="Arial"/>
          <w:sz w:val="24"/>
          <w:szCs w:val="24"/>
        </w:rPr>
      </w:pPr>
    </w:p>
    <w:p w14:paraId="5A2F361B" w14:textId="77777777" w:rsidR="00E333C7" w:rsidRPr="00155198" w:rsidRDefault="00E333C7">
      <w:pPr>
        <w:pStyle w:val="ListParagraph"/>
        <w:numPr>
          <w:ilvl w:val="0"/>
          <w:numId w:val="7"/>
        </w:numPr>
        <w:spacing w:line="480" w:lineRule="auto"/>
        <w:rPr>
          <w:rFonts w:ascii="Arial" w:hAnsi="Arial" w:cs="Arial"/>
          <w:sz w:val="24"/>
          <w:szCs w:val="24"/>
        </w:rPr>
      </w:pPr>
      <w:r w:rsidRPr="00155198">
        <w:rPr>
          <w:rFonts w:ascii="Arial" w:hAnsi="Arial" w:cs="Arial"/>
          <w:sz w:val="24"/>
          <w:szCs w:val="24"/>
        </w:rPr>
        <w:t xml:space="preserve">Are there ways to negate these barriers? </w:t>
      </w:r>
    </w:p>
    <w:p w14:paraId="107B1E55" w14:textId="77777777" w:rsidR="00E333C7" w:rsidRPr="00155198" w:rsidRDefault="00E333C7" w:rsidP="00E333C7">
      <w:pPr>
        <w:pStyle w:val="ListParagraph"/>
        <w:spacing w:line="480" w:lineRule="auto"/>
        <w:rPr>
          <w:rFonts w:ascii="Arial" w:hAnsi="Arial" w:cs="Arial"/>
          <w:sz w:val="24"/>
          <w:szCs w:val="24"/>
        </w:rPr>
      </w:pPr>
    </w:p>
    <w:p w14:paraId="69106820" w14:textId="77777777" w:rsidR="00E333C7" w:rsidRPr="00155198" w:rsidRDefault="00E333C7">
      <w:pPr>
        <w:pStyle w:val="ListParagraph"/>
        <w:numPr>
          <w:ilvl w:val="0"/>
          <w:numId w:val="7"/>
        </w:numPr>
        <w:spacing w:line="480" w:lineRule="auto"/>
        <w:rPr>
          <w:rFonts w:ascii="Arial" w:hAnsi="Arial" w:cs="Arial"/>
          <w:sz w:val="24"/>
          <w:szCs w:val="24"/>
        </w:rPr>
      </w:pPr>
      <w:r w:rsidRPr="00155198">
        <w:rPr>
          <w:rFonts w:ascii="Arial" w:hAnsi="Arial" w:cs="Arial"/>
          <w:sz w:val="24"/>
          <w:szCs w:val="24"/>
        </w:rPr>
        <w:t>Research suggests a barrier linked to seeking-help and continuing with therapy is the belief ‘I need to do this (cope) on my own’. Literature suggests a central theme for CAT is ‘doing this together’ (therapeutic relationship/journey). From clinical experience, how have you sensitively promoted ‘doing this together’? Could this translate to GSH?</w:t>
      </w:r>
    </w:p>
    <w:p w14:paraId="0E3842F3" w14:textId="77777777" w:rsidR="00E333C7" w:rsidRPr="00155198" w:rsidRDefault="00E333C7" w:rsidP="00E333C7">
      <w:pPr>
        <w:pStyle w:val="ListParagraph"/>
        <w:spacing w:line="480" w:lineRule="auto"/>
        <w:rPr>
          <w:rFonts w:ascii="Arial" w:hAnsi="Arial" w:cs="Arial"/>
          <w:sz w:val="24"/>
          <w:szCs w:val="24"/>
        </w:rPr>
      </w:pPr>
    </w:p>
    <w:p w14:paraId="1F6D1FEC" w14:textId="77777777" w:rsidR="00E333C7" w:rsidRPr="00155198" w:rsidRDefault="00E333C7">
      <w:pPr>
        <w:pStyle w:val="ListParagraph"/>
        <w:numPr>
          <w:ilvl w:val="0"/>
          <w:numId w:val="7"/>
        </w:numPr>
        <w:spacing w:after="0" w:line="480" w:lineRule="auto"/>
        <w:rPr>
          <w:rFonts w:ascii="Arial" w:hAnsi="Arial" w:cs="Arial"/>
          <w:sz w:val="24"/>
          <w:szCs w:val="24"/>
        </w:rPr>
      </w:pPr>
      <w:r w:rsidRPr="00155198">
        <w:rPr>
          <w:rFonts w:ascii="Arial" w:hAnsi="Arial" w:cs="Arial"/>
          <w:sz w:val="24"/>
          <w:szCs w:val="24"/>
        </w:rPr>
        <w:t xml:space="preserve">Are there common snags, traps, or dilemmas people with Depression tend to experience? </w:t>
      </w:r>
    </w:p>
    <w:p w14:paraId="7D174941" w14:textId="77777777" w:rsidR="00E333C7" w:rsidRPr="00155198" w:rsidRDefault="00E333C7" w:rsidP="00E333C7">
      <w:pPr>
        <w:spacing w:after="0" w:line="480" w:lineRule="auto"/>
        <w:rPr>
          <w:rFonts w:ascii="Arial" w:hAnsi="Arial" w:cs="Arial"/>
          <w:sz w:val="24"/>
          <w:szCs w:val="24"/>
        </w:rPr>
      </w:pPr>
    </w:p>
    <w:p w14:paraId="700F0D8F" w14:textId="77777777" w:rsidR="00E333C7" w:rsidRPr="00155198" w:rsidRDefault="00E333C7">
      <w:pPr>
        <w:pStyle w:val="ListParagraph"/>
        <w:numPr>
          <w:ilvl w:val="0"/>
          <w:numId w:val="7"/>
        </w:numPr>
        <w:spacing w:line="480" w:lineRule="auto"/>
        <w:rPr>
          <w:rFonts w:ascii="Arial" w:hAnsi="Arial" w:cs="Arial"/>
          <w:sz w:val="24"/>
          <w:szCs w:val="24"/>
        </w:rPr>
      </w:pPr>
      <w:r w:rsidRPr="00155198">
        <w:rPr>
          <w:rFonts w:ascii="Arial" w:hAnsi="Arial" w:cs="Arial"/>
          <w:sz w:val="24"/>
          <w:szCs w:val="24"/>
        </w:rPr>
        <w:t xml:space="preserve">What are the core components of CAT which are linked to change, especially for those with Depression? </w:t>
      </w:r>
    </w:p>
    <w:p w14:paraId="44F93C23" w14:textId="77777777" w:rsidR="00E333C7" w:rsidRPr="00155198" w:rsidRDefault="00E333C7" w:rsidP="00E333C7">
      <w:pPr>
        <w:pStyle w:val="ListParagraph"/>
        <w:spacing w:line="480" w:lineRule="auto"/>
        <w:rPr>
          <w:rFonts w:ascii="Arial" w:hAnsi="Arial" w:cs="Arial"/>
          <w:sz w:val="24"/>
          <w:szCs w:val="24"/>
        </w:rPr>
      </w:pPr>
    </w:p>
    <w:p w14:paraId="2884D8A4" w14:textId="77777777" w:rsidR="00E333C7" w:rsidRPr="00155198" w:rsidRDefault="00E333C7">
      <w:pPr>
        <w:pStyle w:val="ListParagraph"/>
        <w:numPr>
          <w:ilvl w:val="0"/>
          <w:numId w:val="7"/>
        </w:numPr>
        <w:spacing w:line="480" w:lineRule="auto"/>
        <w:rPr>
          <w:rFonts w:ascii="Arial" w:hAnsi="Arial" w:cs="Arial"/>
          <w:sz w:val="24"/>
          <w:szCs w:val="24"/>
        </w:rPr>
      </w:pPr>
      <w:r w:rsidRPr="00155198">
        <w:rPr>
          <w:rFonts w:ascii="Arial" w:hAnsi="Arial" w:cs="Arial"/>
          <w:sz w:val="24"/>
          <w:szCs w:val="24"/>
        </w:rPr>
        <w:t>What have been your client’s experiences of CAT? What parts of CAT were important to them?</w:t>
      </w:r>
    </w:p>
    <w:p w14:paraId="0B77E1D3" w14:textId="77777777" w:rsidR="00E333C7" w:rsidRPr="00155198" w:rsidRDefault="00E333C7" w:rsidP="00E333C7">
      <w:pPr>
        <w:pStyle w:val="ListParagraph"/>
        <w:rPr>
          <w:rFonts w:ascii="Arial" w:hAnsi="Arial" w:cs="Arial"/>
          <w:sz w:val="24"/>
          <w:szCs w:val="24"/>
        </w:rPr>
      </w:pPr>
    </w:p>
    <w:p w14:paraId="2BCF6C35" w14:textId="77777777" w:rsidR="00E333C7" w:rsidRPr="00155198" w:rsidRDefault="00E333C7" w:rsidP="00E333C7">
      <w:pPr>
        <w:spacing w:line="480" w:lineRule="auto"/>
        <w:rPr>
          <w:rFonts w:ascii="Arial" w:hAnsi="Arial" w:cs="Arial"/>
          <w:sz w:val="24"/>
          <w:szCs w:val="24"/>
        </w:rPr>
      </w:pPr>
    </w:p>
    <w:p w14:paraId="77B23BF8" w14:textId="25C802D2" w:rsidR="00542E3A" w:rsidRDefault="00542E3A">
      <w:pPr>
        <w:rPr>
          <w:rFonts w:ascii="Arial" w:hAnsi="Arial" w:cs="Arial"/>
          <w:sz w:val="24"/>
          <w:szCs w:val="24"/>
        </w:rPr>
      </w:pPr>
      <w:r>
        <w:rPr>
          <w:rFonts w:ascii="Arial" w:hAnsi="Arial" w:cs="Arial"/>
          <w:sz w:val="24"/>
          <w:szCs w:val="24"/>
        </w:rPr>
        <w:br w:type="page"/>
      </w:r>
    </w:p>
    <w:p w14:paraId="0520E95E" w14:textId="66DEED67" w:rsidR="00F32559" w:rsidRDefault="00542E3A" w:rsidP="00542E3A">
      <w:pPr>
        <w:spacing w:line="480" w:lineRule="auto"/>
        <w:jc w:val="center"/>
        <w:rPr>
          <w:rFonts w:ascii="Arial" w:hAnsi="Arial" w:cs="Arial"/>
          <w:b/>
          <w:bCs/>
          <w:sz w:val="24"/>
          <w:szCs w:val="24"/>
        </w:rPr>
      </w:pPr>
      <w:r w:rsidRPr="00542E3A">
        <w:rPr>
          <w:rFonts w:ascii="Arial" w:hAnsi="Arial" w:cs="Arial"/>
          <w:b/>
          <w:bCs/>
          <w:sz w:val="24"/>
          <w:szCs w:val="24"/>
        </w:rPr>
        <w:lastRenderedPageBreak/>
        <w:t xml:space="preserve">Appendix </w:t>
      </w:r>
      <w:r w:rsidR="001E1949">
        <w:rPr>
          <w:rFonts w:ascii="Arial" w:hAnsi="Arial" w:cs="Arial"/>
          <w:b/>
          <w:bCs/>
          <w:sz w:val="24"/>
          <w:szCs w:val="24"/>
        </w:rPr>
        <w:t>D</w:t>
      </w:r>
    </w:p>
    <w:p w14:paraId="51266003" w14:textId="6482287E" w:rsidR="00542E3A" w:rsidRDefault="005B38A5" w:rsidP="005B38A5">
      <w:pPr>
        <w:spacing w:line="480" w:lineRule="auto"/>
        <w:jc w:val="center"/>
        <w:rPr>
          <w:rFonts w:ascii="Arial" w:hAnsi="Arial" w:cs="Arial"/>
          <w:sz w:val="24"/>
          <w:szCs w:val="24"/>
        </w:rPr>
      </w:pPr>
      <w:r>
        <w:rPr>
          <w:rFonts w:ascii="Arial" w:hAnsi="Arial" w:cs="Arial"/>
          <w:sz w:val="24"/>
          <w:szCs w:val="24"/>
        </w:rPr>
        <w:t>Process Notes from Matrix Modelling</w:t>
      </w:r>
    </w:p>
    <w:p w14:paraId="52EA2F36" w14:textId="1E799BF2" w:rsidR="009A1A23" w:rsidRDefault="00542E3A" w:rsidP="00242F13">
      <w:pPr>
        <w:tabs>
          <w:tab w:val="left" w:pos="190"/>
          <w:tab w:val="center" w:pos="4819"/>
        </w:tabs>
        <w:spacing w:line="480" w:lineRule="auto"/>
        <w:jc w:val="center"/>
        <w:rPr>
          <w:rFonts w:ascii="Arial" w:hAnsi="Arial" w:cs="Arial"/>
          <w:b/>
          <w:bCs/>
          <w:sz w:val="24"/>
          <w:szCs w:val="24"/>
        </w:rPr>
      </w:pPr>
      <w:r>
        <w:rPr>
          <w:rFonts w:ascii="Arial" w:hAnsi="Arial" w:cs="Arial"/>
          <w:b/>
          <w:bCs/>
          <w:sz w:val="24"/>
          <w:szCs w:val="24"/>
        </w:rPr>
        <w:t>Modelling</w:t>
      </w:r>
    </w:p>
    <w:p w14:paraId="44475870" w14:textId="4853D39E" w:rsidR="00542E3A" w:rsidRPr="009A3487" w:rsidRDefault="00542E3A" w:rsidP="007B1A18">
      <w:pPr>
        <w:spacing w:line="480" w:lineRule="auto"/>
        <w:jc w:val="center"/>
        <w:rPr>
          <w:rFonts w:ascii="Arial" w:hAnsi="Arial" w:cs="Arial"/>
          <w:b/>
          <w:bCs/>
          <w:sz w:val="24"/>
          <w:szCs w:val="24"/>
        </w:rPr>
      </w:pPr>
      <w:r w:rsidRPr="009A3487">
        <w:rPr>
          <w:rFonts w:ascii="Arial" w:hAnsi="Arial" w:cs="Arial"/>
          <w:b/>
          <w:bCs/>
          <w:sz w:val="24"/>
          <w:szCs w:val="24"/>
        </w:rPr>
        <w:t>Depression: Diagnosis, Experiences, Theoretical Understanding</w:t>
      </w:r>
    </w:p>
    <w:p w14:paraId="00188DF1" w14:textId="77777777" w:rsidR="00542E3A" w:rsidRPr="00E968BB" w:rsidRDefault="00542E3A" w:rsidP="00542E3A">
      <w:pPr>
        <w:spacing w:line="480" w:lineRule="auto"/>
        <w:jc w:val="both"/>
        <w:rPr>
          <w:rFonts w:ascii="Arial" w:hAnsi="Arial" w:cs="Arial"/>
          <w:b/>
          <w:bCs/>
          <w:sz w:val="24"/>
          <w:szCs w:val="24"/>
        </w:rPr>
      </w:pPr>
      <w:r w:rsidRPr="00E968BB">
        <w:rPr>
          <w:rFonts w:ascii="Arial" w:hAnsi="Arial" w:cs="Arial"/>
          <w:b/>
          <w:bCs/>
          <w:sz w:val="24"/>
          <w:szCs w:val="24"/>
        </w:rPr>
        <w:t xml:space="preserve">Statistical Prevalence </w:t>
      </w:r>
    </w:p>
    <w:p w14:paraId="2AAEFF4D" w14:textId="77777777" w:rsidR="00242F13" w:rsidRDefault="00242F13" w:rsidP="008654AF">
      <w:pPr>
        <w:pStyle w:val="ListParagraph"/>
        <w:numPr>
          <w:ilvl w:val="0"/>
          <w:numId w:val="39"/>
        </w:numPr>
        <w:spacing w:line="480" w:lineRule="auto"/>
        <w:jc w:val="both"/>
        <w:rPr>
          <w:rFonts w:ascii="Arial" w:hAnsi="Arial" w:cs="Arial"/>
          <w:sz w:val="24"/>
          <w:szCs w:val="24"/>
        </w:rPr>
      </w:pPr>
      <w:r w:rsidRPr="00242F13">
        <w:rPr>
          <w:rFonts w:ascii="Arial" w:hAnsi="Arial" w:cs="Arial"/>
          <w:sz w:val="24"/>
          <w:szCs w:val="24"/>
        </w:rPr>
        <w:t>Depression prevalence in UK 4.5% (NICE, 2021)</w:t>
      </w:r>
      <w:r w:rsidR="00542E3A" w:rsidRPr="00242F13">
        <w:rPr>
          <w:rFonts w:ascii="Arial" w:hAnsi="Arial" w:cs="Arial"/>
          <w:sz w:val="24"/>
          <w:szCs w:val="24"/>
        </w:rPr>
        <w:tab/>
      </w:r>
    </w:p>
    <w:p w14:paraId="490A1471" w14:textId="1B651420" w:rsidR="00542E3A" w:rsidRDefault="00242F13" w:rsidP="008654AF">
      <w:pPr>
        <w:pStyle w:val="ListParagraph"/>
        <w:numPr>
          <w:ilvl w:val="0"/>
          <w:numId w:val="39"/>
        </w:numPr>
        <w:spacing w:line="480" w:lineRule="auto"/>
        <w:jc w:val="both"/>
        <w:rPr>
          <w:rFonts w:ascii="Arial" w:hAnsi="Arial" w:cs="Arial"/>
          <w:sz w:val="24"/>
          <w:szCs w:val="24"/>
        </w:rPr>
      </w:pPr>
      <w:r>
        <w:rPr>
          <w:rFonts w:ascii="Arial" w:hAnsi="Arial" w:cs="Arial"/>
          <w:sz w:val="24"/>
          <w:szCs w:val="24"/>
        </w:rPr>
        <w:t>D</w:t>
      </w:r>
      <w:r w:rsidR="00542E3A" w:rsidRPr="00242F13">
        <w:rPr>
          <w:rFonts w:ascii="Arial" w:hAnsi="Arial" w:cs="Arial"/>
          <w:sz w:val="24"/>
          <w:szCs w:val="24"/>
        </w:rPr>
        <w:t>epression peak</w:t>
      </w:r>
      <w:r>
        <w:rPr>
          <w:rFonts w:ascii="Arial" w:hAnsi="Arial" w:cs="Arial"/>
          <w:sz w:val="24"/>
          <w:szCs w:val="24"/>
        </w:rPr>
        <w:t>s</w:t>
      </w:r>
      <w:r w:rsidR="00542E3A" w:rsidRPr="00242F13">
        <w:rPr>
          <w:rFonts w:ascii="Arial" w:hAnsi="Arial" w:cs="Arial"/>
          <w:sz w:val="24"/>
          <w:szCs w:val="24"/>
        </w:rPr>
        <w:t xml:space="preserve"> in older adulthood (55 – 74 years) with more females experiencing depression (7.5%) than males (5.5%).</w:t>
      </w:r>
    </w:p>
    <w:p w14:paraId="1B715F90" w14:textId="58B55FBC" w:rsidR="00242F13" w:rsidRDefault="00242F13" w:rsidP="008654AF">
      <w:pPr>
        <w:pStyle w:val="ListParagraph"/>
        <w:numPr>
          <w:ilvl w:val="0"/>
          <w:numId w:val="39"/>
        </w:numPr>
        <w:spacing w:line="480" w:lineRule="auto"/>
        <w:jc w:val="both"/>
        <w:rPr>
          <w:rFonts w:ascii="Arial" w:hAnsi="Arial" w:cs="Arial"/>
          <w:sz w:val="24"/>
          <w:szCs w:val="24"/>
        </w:rPr>
      </w:pPr>
      <w:r>
        <w:rPr>
          <w:rFonts w:ascii="Arial" w:hAnsi="Arial" w:cs="Arial"/>
          <w:sz w:val="24"/>
          <w:szCs w:val="24"/>
        </w:rPr>
        <w:t>Prevalence of depression peaking in COVID-19 at 22.1% (no sex difference; Shevlin et al., 2020).</w:t>
      </w:r>
    </w:p>
    <w:p w14:paraId="7FACA6C5" w14:textId="39865A0D" w:rsidR="00242F13" w:rsidRDefault="00242F13" w:rsidP="008654AF">
      <w:pPr>
        <w:pStyle w:val="ListParagraph"/>
        <w:numPr>
          <w:ilvl w:val="0"/>
          <w:numId w:val="39"/>
        </w:numPr>
        <w:spacing w:line="480" w:lineRule="auto"/>
        <w:jc w:val="both"/>
        <w:rPr>
          <w:rFonts w:ascii="Arial" w:hAnsi="Arial" w:cs="Arial"/>
          <w:sz w:val="24"/>
          <w:szCs w:val="24"/>
        </w:rPr>
      </w:pPr>
      <w:r>
        <w:rPr>
          <w:rFonts w:ascii="Arial" w:hAnsi="Arial" w:cs="Arial"/>
          <w:sz w:val="24"/>
          <w:szCs w:val="24"/>
        </w:rPr>
        <w:t>Anxiety higher levels than depression in younger people, those who lost income, or people in lower-income brackets.</w:t>
      </w:r>
    </w:p>
    <w:p w14:paraId="22BF0E3E" w14:textId="7AA9F7CC" w:rsidR="00542E3A" w:rsidRPr="00242F13" w:rsidRDefault="00542E3A" w:rsidP="008654AF">
      <w:pPr>
        <w:pStyle w:val="ListParagraph"/>
        <w:numPr>
          <w:ilvl w:val="0"/>
          <w:numId w:val="39"/>
        </w:numPr>
        <w:spacing w:line="480" w:lineRule="auto"/>
        <w:jc w:val="both"/>
        <w:rPr>
          <w:rFonts w:ascii="Arial" w:hAnsi="Arial" w:cs="Arial"/>
          <w:sz w:val="24"/>
          <w:szCs w:val="24"/>
        </w:rPr>
      </w:pPr>
      <w:r w:rsidRPr="00242F13">
        <w:rPr>
          <w:rFonts w:ascii="Arial" w:hAnsi="Arial" w:cs="Arial"/>
          <w:sz w:val="24"/>
          <w:szCs w:val="24"/>
        </w:rPr>
        <w:t xml:space="preserve">Lob et al., (2020) </w:t>
      </w:r>
      <w:r w:rsidR="00242F13">
        <w:rPr>
          <w:rFonts w:ascii="Arial" w:hAnsi="Arial" w:cs="Arial"/>
          <w:sz w:val="24"/>
          <w:szCs w:val="24"/>
        </w:rPr>
        <w:t xml:space="preserve">depression great risk for those with lower socio-economic backgrounds, from ‘minority’ backgrounds, or people experiencing health concerns. </w:t>
      </w:r>
    </w:p>
    <w:p w14:paraId="02B31BE2" w14:textId="4ED56579" w:rsidR="00542E3A" w:rsidRPr="009469C9" w:rsidRDefault="00542E3A" w:rsidP="009469C9">
      <w:pPr>
        <w:spacing w:line="480" w:lineRule="auto"/>
        <w:jc w:val="both"/>
        <w:rPr>
          <w:rFonts w:ascii="Arial" w:hAnsi="Arial" w:cs="Arial"/>
          <w:b/>
          <w:bCs/>
          <w:sz w:val="24"/>
          <w:szCs w:val="24"/>
        </w:rPr>
      </w:pPr>
      <w:r w:rsidRPr="00E968BB">
        <w:rPr>
          <w:rFonts w:ascii="Arial" w:hAnsi="Arial" w:cs="Arial"/>
          <w:b/>
          <w:bCs/>
          <w:sz w:val="24"/>
          <w:szCs w:val="24"/>
        </w:rPr>
        <w:t>NICE Definition (2021)</w:t>
      </w:r>
    </w:p>
    <w:p w14:paraId="1E3488DC" w14:textId="4495CE7F" w:rsidR="00242F13" w:rsidRDefault="00242F13" w:rsidP="00242F13">
      <w:pPr>
        <w:spacing w:line="480" w:lineRule="auto"/>
        <w:ind w:firstLine="720"/>
        <w:jc w:val="both"/>
        <w:rPr>
          <w:rFonts w:ascii="Arial" w:hAnsi="Arial" w:cs="Arial"/>
          <w:sz w:val="24"/>
          <w:szCs w:val="24"/>
        </w:rPr>
      </w:pPr>
      <w:r>
        <w:rPr>
          <w:rFonts w:ascii="Arial" w:hAnsi="Arial" w:cs="Arial"/>
          <w:sz w:val="24"/>
          <w:szCs w:val="24"/>
        </w:rPr>
        <w:t>See NICE</w:t>
      </w:r>
      <w:r w:rsidR="00542E3A" w:rsidRPr="009A3487">
        <w:rPr>
          <w:rFonts w:ascii="Arial" w:hAnsi="Arial" w:cs="Arial"/>
          <w:sz w:val="24"/>
          <w:szCs w:val="24"/>
        </w:rPr>
        <w:t xml:space="preserve"> (2021) </w:t>
      </w:r>
      <w:r>
        <w:rPr>
          <w:rFonts w:ascii="Arial" w:hAnsi="Arial" w:cs="Arial"/>
          <w:sz w:val="24"/>
          <w:szCs w:val="24"/>
        </w:rPr>
        <w:t xml:space="preserve">for full description. Key symptoms include low mood and loss of interest. Related symptoms include poor sleep, change in weight, fatigue, appetite changes, poor concentration, agitation, feeling worthless, guilty, or suicidal plans or ideas. </w:t>
      </w:r>
    </w:p>
    <w:p w14:paraId="2C416826" w14:textId="5F2F4E07" w:rsidR="00542E3A" w:rsidRDefault="00242F13" w:rsidP="00242F13">
      <w:pPr>
        <w:spacing w:line="480" w:lineRule="auto"/>
        <w:ind w:firstLine="720"/>
        <w:jc w:val="both"/>
        <w:rPr>
          <w:rFonts w:ascii="Arial" w:hAnsi="Arial" w:cs="Arial"/>
          <w:sz w:val="24"/>
          <w:szCs w:val="24"/>
        </w:rPr>
      </w:pPr>
      <w:r>
        <w:rPr>
          <w:rFonts w:ascii="Arial" w:hAnsi="Arial" w:cs="Arial"/>
          <w:sz w:val="24"/>
          <w:szCs w:val="24"/>
        </w:rPr>
        <w:t>Diagnosis thresholds include</w:t>
      </w:r>
      <w:r w:rsidR="00542E3A">
        <w:rPr>
          <w:rFonts w:ascii="Arial" w:hAnsi="Arial" w:cs="Arial"/>
          <w:sz w:val="24"/>
          <w:szCs w:val="24"/>
        </w:rPr>
        <w:t xml:space="preserve"> mild, moderate, and severe. Meeting thresholds depend </w:t>
      </w:r>
      <w:r w:rsidR="00542E3A" w:rsidRPr="009A3487">
        <w:rPr>
          <w:rFonts w:ascii="Arial" w:hAnsi="Arial" w:cs="Arial"/>
          <w:sz w:val="24"/>
          <w:szCs w:val="24"/>
        </w:rPr>
        <w:t xml:space="preserve">on number of related symptoms and impact on function. </w:t>
      </w:r>
      <w:r w:rsidR="00542E3A">
        <w:rPr>
          <w:rFonts w:ascii="Arial" w:hAnsi="Arial" w:cs="Arial"/>
          <w:sz w:val="24"/>
          <w:szCs w:val="24"/>
        </w:rPr>
        <w:t xml:space="preserve">These guidelines are </w:t>
      </w:r>
      <w:r w:rsidR="00542E3A">
        <w:rPr>
          <w:rFonts w:ascii="Arial" w:hAnsi="Arial" w:cs="Arial"/>
          <w:sz w:val="24"/>
          <w:szCs w:val="24"/>
        </w:rPr>
        <w:lastRenderedPageBreak/>
        <w:t>based on the American Psychiatric Association (APA; 2013 as cited in NICE, 2021) d</w:t>
      </w:r>
      <w:r w:rsidR="00542E3A" w:rsidRPr="007F2CFA">
        <w:rPr>
          <w:rFonts w:ascii="Arial" w:hAnsi="Arial" w:cs="Arial"/>
          <w:sz w:val="24"/>
          <w:szCs w:val="24"/>
        </w:rPr>
        <w:t>iagnostic and statistical manual of mental disorders</w:t>
      </w:r>
      <w:r w:rsidR="00542E3A">
        <w:rPr>
          <w:rFonts w:ascii="Arial" w:hAnsi="Arial" w:cs="Arial"/>
          <w:sz w:val="24"/>
          <w:szCs w:val="24"/>
        </w:rPr>
        <w:t>, edition 5</w:t>
      </w:r>
      <w:r w:rsidR="00542E3A" w:rsidRPr="007F2CFA">
        <w:rPr>
          <w:rFonts w:ascii="Arial" w:hAnsi="Arial" w:cs="Arial"/>
          <w:sz w:val="24"/>
          <w:szCs w:val="24"/>
        </w:rPr>
        <w:t xml:space="preserve"> </w:t>
      </w:r>
      <w:r w:rsidR="00542E3A">
        <w:rPr>
          <w:rFonts w:ascii="Arial" w:hAnsi="Arial" w:cs="Arial"/>
          <w:sz w:val="24"/>
          <w:szCs w:val="24"/>
        </w:rPr>
        <w:t>(</w:t>
      </w:r>
      <w:r w:rsidR="00542E3A" w:rsidRPr="007F2CFA">
        <w:rPr>
          <w:rFonts w:ascii="Arial" w:hAnsi="Arial" w:cs="Arial"/>
          <w:sz w:val="24"/>
          <w:szCs w:val="24"/>
        </w:rPr>
        <w:t>DSM-5</w:t>
      </w:r>
      <w:r w:rsidR="00542E3A">
        <w:rPr>
          <w:rFonts w:ascii="Arial" w:hAnsi="Arial" w:cs="Arial"/>
          <w:sz w:val="24"/>
          <w:szCs w:val="24"/>
        </w:rPr>
        <w:t xml:space="preserve">). </w:t>
      </w:r>
    </w:p>
    <w:p w14:paraId="64453260" w14:textId="77777777" w:rsidR="00542E3A" w:rsidRDefault="00542E3A" w:rsidP="00542E3A">
      <w:pPr>
        <w:spacing w:line="480" w:lineRule="auto"/>
        <w:jc w:val="both"/>
        <w:rPr>
          <w:rFonts w:ascii="Arial" w:hAnsi="Arial" w:cs="Arial"/>
          <w:b/>
          <w:bCs/>
          <w:sz w:val="24"/>
          <w:szCs w:val="24"/>
        </w:rPr>
      </w:pPr>
      <w:r>
        <w:rPr>
          <w:rFonts w:ascii="Arial" w:hAnsi="Arial" w:cs="Arial"/>
          <w:b/>
          <w:bCs/>
          <w:sz w:val="24"/>
          <w:szCs w:val="24"/>
        </w:rPr>
        <w:t>Experiences of Depression</w:t>
      </w:r>
    </w:p>
    <w:p w14:paraId="570F10CA" w14:textId="66DABE89" w:rsidR="00706A56" w:rsidRDefault="00706A56" w:rsidP="00542E3A">
      <w:pPr>
        <w:spacing w:line="480" w:lineRule="auto"/>
        <w:jc w:val="both"/>
        <w:rPr>
          <w:rFonts w:ascii="Arial" w:hAnsi="Arial" w:cs="Arial"/>
          <w:b/>
          <w:bCs/>
          <w:sz w:val="24"/>
          <w:szCs w:val="24"/>
        </w:rPr>
      </w:pPr>
      <w:r>
        <w:rPr>
          <w:rFonts w:ascii="Arial" w:hAnsi="Arial" w:cs="Arial"/>
          <w:b/>
          <w:bCs/>
          <w:sz w:val="24"/>
          <w:szCs w:val="24"/>
        </w:rPr>
        <w:tab/>
      </w:r>
      <w:proofErr w:type="spellStart"/>
      <w:r w:rsidRPr="00242F13">
        <w:rPr>
          <w:rFonts w:ascii="Arial" w:hAnsi="Arial" w:cs="Arial"/>
          <w:sz w:val="24"/>
          <w:szCs w:val="24"/>
        </w:rPr>
        <w:t>Issakainen</w:t>
      </w:r>
      <w:proofErr w:type="spellEnd"/>
      <w:r w:rsidRPr="00242F13">
        <w:rPr>
          <w:rFonts w:ascii="Arial" w:hAnsi="Arial" w:cs="Arial"/>
          <w:sz w:val="24"/>
          <w:szCs w:val="24"/>
        </w:rPr>
        <w:t xml:space="preserve"> and Hanninen (2014)</w:t>
      </w:r>
      <w:r>
        <w:rPr>
          <w:rFonts w:ascii="Arial" w:hAnsi="Arial" w:cs="Arial"/>
          <w:sz w:val="24"/>
          <w:szCs w:val="24"/>
        </w:rPr>
        <w:t xml:space="preserve"> included:</w:t>
      </w:r>
    </w:p>
    <w:p w14:paraId="5EE00D03" w14:textId="1C364DD6" w:rsidR="00242F13" w:rsidRPr="00706A56" w:rsidRDefault="00242F13" w:rsidP="008654AF">
      <w:pPr>
        <w:pStyle w:val="ListParagraph"/>
        <w:numPr>
          <w:ilvl w:val="0"/>
          <w:numId w:val="41"/>
        </w:numPr>
        <w:spacing w:line="480" w:lineRule="auto"/>
        <w:jc w:val="both"/>
        <w:rPr>
          <w:rFonts w:ascii="Arial" w:hAnsi="Arial" w:cs="Arial"/>
          <w:sz w:val="24"/>
          <w:szCs w:val="24"/>
        </w:rPr>
      </w:pPr>
      <w:r w:rsidRPr="00706A56">
        <w:rPr>
          <w:rFonts w:ascii="Arial" w:hAnsi="Arial" w:cs="Arial"/>
          <w:sz w:val="24"/>
          <w:szCs w:val="24"/>
        </w:rPr>
        <w:t>explor</w:t>
      </w:r>
      <w:r w:rsidR="00706A56" w:rsidRPr="00706A56">
        <w:rPr>
          <w:rFonts w:ascii="Arial" w:hAnsi="Arial" w:cs="Arial"/>
          <w:sz w:val="24"/>
          <w:szCs w:val="24"/>
        </w:rPr>
        <w:t>ing</w:t>
      </w:r>
      <w:r w:rsidRPr="00706A56">
        <w:rPr>
          <w:rFonts w:ascii="Arial" w:hAnsi="Arial" w:cs="Arial"/>
          <w:sz w:val="24"/>
          <w:szCs w:val="24"/>
        </w:rPr>
        <w:t xml:space="preserve"> people aged between </w:t>
      </w:r>
      <w:r w:rsidR="00542E3A" w:rsidRPr="00706A56">
        <w:rPr>
          <w:rFonts w:ascii="Arial" w:hAnsi="Arial" w:cs="Arial"/>
          <w:sz w:val="24"/>
          <w:szCs w:val="24"/>
        </w:rPr>
        <w:t>14 and 34</w:t>
      </w:r>
      <w:r w:rsidRPr="00706A56">
        <w:rPr>
          <w:rFonts w:ascii="Arial" w:hAnsi="Arial" w:cs="Arial"/>
          <w:sz w:val="24"/>
          <w:szCs w:val="24"/>
        </w:rPr>
        <w:t xml:space="preserve"> </w:t>
      </w:r>
      <w:r w:rsidR="00542E3A" w:rsidRPr="00706A56">
        <w:rPr>
          <w:rFonts w:ascii="Arial" w:hAnsi="Arial" w:cs="Arial"/>
          <w:sz w:val="24"/>
          <w:szCs w:val="24"/>
        </w:rPr>
        <w:t xml:space="preserve">experiences of depression. </w:t>
      </w:r>
    </w:p>
    <w:p w14:paraId="29DBFEFF" w14:textId="48F7E862" w:rsidR="00242F13" w:rsidRPr="00706A56" w:rsidRDefault="00242F13" w:rsidP="008654AF">
      <w:pPr>
        <w:pStyle w:val="ListParagraph"/>
        <w:numPr>
          <w:ilvl w:val="0"/>
          <w:numId w:val="41"/>
        </w:numPr>
        <w:spacing w:line="480" w:lineRule="auto"/>
        <w:jc w:val="both"/>
        <w:rPr>
          <w:rFonts w:ascii="Arial" w:hAnsi="Arial" w:cs="Arial"/>
          <w:sz w:val="24"/>
          <w:szCs w:val="24"/>
        </w:rPr>
      </w:pPr>
      <w:r w:rsidRPr="00706A56">
        <w:rPr>
          <w:rFonts w:ascii="Arial" w:hAnsi="Arial" w:cs="Arial"/>
          <w:sz w:val="24"/>
          <w:szCs w:val="24"/>
        </w:rPr>
        <w:t>D</w:t>
      </w:r>
      <w:r w:rsidR="009469C9" w:rsidRPr="00706A56">
        <w:rPr>
          <w:rFonts w:ascii="Arial" w:hAnsi="Arial" w:cs="Arial"/>
          <w:sz w:val="24"/>
          <w:szCs w:val="24"/>
        </w:rPr>
        <w:t>epression developed within childhood</w:t>
      </w:r>
      <w:r w:rsidRPr="00706A56">
        <w:rPr>
          <w:rFonts w:ascii="Arial" w:hAnsi="Arial" w:cs="Arial"/>
          <w:sz w:val="24"/>
          <w:szCs w:val="24"/>
        </w:rPr>
        <w:t xml:space="preserve"> with difficult experiences contributing to it</w:t>
      </w:r>
      <w:r w:rsidR="009469C9" w:rsidRPr="00706A56">
        <w:rPr>
          <w:rFonts w:ascii="Arial" w:hAnsi="Arial" w:cs="Arial"/>
          <w:sz w:val="24"/>
          <w:szCs w:val="24"/>
        </w:rPr>
        <w:t xml:space="preserve">. </w:t>
      </w:r>
    </w:p>
    <w:p w14:paraId="77CF86A2" w14:textId="77777777" w:rsidR="00242F13" w:rsidRPr="00706A56" w:rsidRDefault="00242F13" w:rsidP="008654AF">
      <w:pPr>
        <w:pStyle w:val="ListParagraph"/>
        <w:numPr>
          <w:ilvl w:val="0"/>
          <w:numId w:val="41"/>
        </w:numPr>
        <w:spacing w:line="480" w:lineRule="auto"/>
        <w:jc w:val="both"/>
        <w:rPr>
          <w:rFonts w:ascii="Arial" w:hAnsi="Arial" w:cs="Arial"/>
          <w:sz w:val="24"/>
          <w:szCs w:val="24"/>
        </w:rPr>
      </w:pPr>
      <w:r w:rsidRPr="00706A56">
        <w:rPr>
          <w:rFonts w:ascii="Arial" w:hAnsi="Arial" w:cs="Arial"/>
          <w:sz w:val="24"/>
          <w:szCs w:val="24"/>
        </w:rPr>
        <w:t xml:space="preserve">Within childhood they </w:t>
      </w:r>
      <w:r w:rsidR="00ED3697" w:rsidRPr="00706A56">
        <w:rPr>
          <w:rFonts w:ascii="Arial" w:hAnsi="Arial" w:cs="Arial"/>
          <w:sz w:val="24"/>
          <w:szCs w:val="24"/>
        </w:rPr>
        <w:t>fail</w:t>
      </w:r>
      <w:r w:rsidRPr="00706A56">
        <w:rPr>
          <w:rFonts w:ascii="Arial" w:hAnsi="Arial" w:cs="Arial"/>
          <w:sz w:val="24"/>
          <w:szCs w:val="24"/>
        </w:rPr>
        <w:t>ed</w:t>
      </w:r>
      <w:r w:rsidR="00ED3697" w:rsidRPr="00706A56">
        <w:rPr>
          <w:rFonts w:ascii="Arial" w:hAnsi="Arial" w:cs="Arial"/>
          <w:sz w:val="24"/>
          <w:szCs w:val="24"/>
        </w:rPr>
        <w:t xml:space="preserve"> to fulfil expectations others had of them </w:t>
      </w:r>
    </w:p>
    <w:p w14:paraId="2A42BFBB" w14:textId="2515940D" w:rsidR="00706A56" w:rsidRPr="00706A56" w:rsidRDefault="00ED3697" w:rsidP="008654AF">
      <w:pPr>
        <w:pStyle w:val="ListParagraph"/>
        <w:numPr>
          <w:ilvl w:val="0"/>
          <w:numId w:val="41"/>
        </w:numPr>
        <w:spacing w:line="480" w:lineRule="auto"/>
        <w:jc w:val="both"/>
        <w:rPr>
          <w:rFonts w:ascii="Arial" w:hAnsi="Arial" w:cs="Arial"/>
          <w:sz w:val="24"/>
          <w:szCs w:val="24"/>
        </w:rPr>
      </w:pPr>
      <w:r w:rsidRPr="00706A56">
        <w:rPr>
          <w:rFonts w:ascii="Arial" w:hAnsi="Arial" w:cs="Arial"/>
          <w:sz w:val="24"/>
          <w:szCs w:val="24"/>
        </w:rPr>
        <w:t>Not all the participants contributed an adverse life experience to developing their depression.</w:t>
      </w:r>
      <w:r w:rsidR="00706A56" w:rsidRPr="00706A56">
        <w:rPr>
          <w:rFonts w:ascii="Arial" w:hAnsi="Arial" w:cs="Arial"/>
          <w:sz w:val="24"/>
          <w:szCs w:val="24"/>
        </w:rPr>
        <w:t xml:space="preserve"> </w:t>
      </w:r>
      <w:r w:rsidR="009469C9" w:rsidRPr="00706A56">
        <w:rPr>
          <w:rFonts w:ascii="Arial" w:hAnsi="Arial" w:cs="Arial"/>
          <w:sz w:val="24"/>
          <w:szCs w:val="24"/>
        </w:rPr>
        <w:t xml:space="preserve">Single or reoccurring significant life events also exacerbated low mood. </w:t>
      </w:r>
    </w:p>
    <w:p w14:paraId="4DAA8309" w14:textId="55AB5E05" w:rsidR="00542E3A" w:rsidRPr="00706A56" w:rsidRDefault="00ED3697" w:rsidP="008654AF">
      <w:pPr>
        <w:pStyle w:val="ListParagraph"/>
        <w:numPr>
          <w:ilvl w:val="0"/>
          <w:numId w:val="41"/>
        </w:numPr>
        <w:spacing w:line="480" w:lineRule="auto"/>
        <w:jc w:val="both"/>
        <w:rPr>
          <w:rFonts w:ascii="Arial" w:hAnsi="Arial" w:cs="Arial"/>
          <w:sz w:val="24"/>
          <w:szCs w:val="24"/>
        </w:rPr>
      </w:pPr>
      <w:r w:rsidRPr="00706A56">
        <w:rPr>
          <w:rFonts w:ascii="Arial" w:hAnsi="Arial" w:cs="Arial"/>
          <w:sz w:val="24"/>
          <w:szCs w:val="24"/>
        </w:rPr>
        <w:t xml:space="preserve">A smaller amount of people also felt that questioning things too deeply was linked to not being contempt and they saw the future as hopeless. </w:t>
      </w:r>
    </w:p>
    <w:p w14:paraId="4FBBFFE5" w14:textId="77777777" w:rsidR="00706A56" w:rsidRDefault="00542E3A" w:rsidP="00706A56">
      <w:pPr>
        <w:spacing w:line="480" w:lineRule="auto"/>
        <w:ind w:firstLine="720"/>
        <w:jc w:val="both"/>
        <w:rPr>
          <w:rFonts w:ascii="Arial" w:hAnsi="Arial" w:cs="Arial"/>
          <w:sz w:val="24"/>
          <w:szCs w:val="24"/>
        </w:rPr>
      </w:pPr>
      <w:proofErr w:type="spellStart"/>
      <w:r>
        <w:rPr>
          <w:rFonts w:ascii="Arial" w:hAnsi="Arial" w:cs="Arial"/>
          <w:sz w:val="24"/>
          <w:szCs w:val="24"/>
        </w:rPr>
        <w:t>Haroz</w:t>
      </w:r>
      <w:proofErr w:type="spellEnd"/>
      <w:r>
        <w:rPr>
          <w:rFonts w:ascii="Arial" w:hAnsi="Arial" w:cs="Arial"/>
          <w:sz w:val="24"/>
          <w:szCs w:val="24"/>
        </w:rPr>
        <w:t xml:space="preserve"> et al., (2017) completed a systematic review of qualitative literature exploring the experience of depression from around the world. </w:t>
      </w:r>
    </w:p>
    <w:p w14:paraId="3F0C76E0" w14:textId="1C5E98CB" w:rsidR="00706A56" w:rsidRPr="00706A56" w:rsidRDefault="00542E3A" w:rsidP="008654AF">
      <w:pPr>
        <w:pStyle w:val="ListParagraph"/>
        <w:numPr>
          <w:ilvl w:val="0"/>
          <w:numId w:val="40"/>
        </w:numPr>
        <w:spacing w:line="480" w:lineRule="auto"/>
        <w:jc w:val="both"/>
        <w:rPr>
          <w:rFonts w:ascii="Arial" w:hAnsi="Arial" w:cs="Arial"/>
          <w:b/>
          <w:bCs/>
          <w:sz w:val="24"/>
          <w:szCs w:val="24"/>
        </w:rPr>
      </w:pPr>
      <w:r w:rsidRPr="00706A56">
        <w:rPr>
          <w:rFonts w:ascii="Arial" w:hAnsi="Arial" w:cs="Arial"/>
          <w:sz w:val="24"/>
          <w:szCs w:val="24"/>
        </w:rPr>
        <w:t>138 were used within the final analysis.</w:t>
      </w:r>
    </w:p>
    <w:p w14:paraId="0377BB9A" w14:textId="77777777" w:rsidR="00706A56" w:rsidRPr="00706A56" w:rsidRDefault="00542E3A" w:rsidP="008654AF">
      <w:pPr>
        <w:pStyle w:val="ListParagraph"/>
        <w:numPr>
          <w:ilvl w:val="0"/>
          <w:numId w:val="40"/>
        </w:numPr>
        <w:spacing w:line="480" w:lineRule="auto"/>
        <w:jc w:val="both"/>
        <w:rPr>
          <w:rFonts w:ascii="Arial" w:hAnsi="Arial" w:cs="Arial"/>
          <w:b/>
          <w:bCs/>
          <w:sz w:val="24"/>
          <w:szCs w:val="24"/>
        </w:rPr>
      </w:pPr>
      <w:r w:rsidRPr="00706A56">
        <w:rPr>
          <w:rFonts w:ascii="Arial" w:hAnsi="Arial" w:cs="Arial"/>
          <w:sz w:val="24"/>
          <w:szCs w:val="24"/>
        </w:rPr>
        <w:t>76 different nationalities from around the world</w:t>
      </w:r>
      <w:r w:rsidR="00706A56">
        <w:rPr>
          <w:rFonts w:ascii="Arial" w:hAnsi="Arial" w:cs="Arial"/>
          <w:sz w:val="24"/>
          <w:szCs w:val="24"/>
        </w:rPr>
        <w:t xml:space="preserve"> were represented</w:t>
      </w:r>
      <w:r w:rsidRPr="00706A56">
        <w:rPr>
          <w:rFonts w:ascii="Arial" w:hAnsi="Arial" w:cs="Arial"/>
          <w:sz w:val="24"/>
          <w:szCs w:val="24"/>
        </w:rPr>
        <w:t xml:space="preserve">. </w:t>
      </w:r>
    </w:p>
    <w:p w14:paraId="64AA1517" w14:textId="3E7401D9" w:rsidR="00542E3A" w:rsidRPr="00706A56" w:rsidRDefault="00542E3A" w:rsidP="00706A56">
      <w:pPr>
        <w:spacing w:line="480" w:lineRule="auto"/>
        <w:jc w:val="both"/>
        <w:rPr>
          <w:rFonts w:ascii="Arial" w:hAnsi="Arial" w:cs="Arial"/>
          <w:b/>
          <w:bCs/>
          <w:sz w:val="24"/>
          <w:szCs w:val="24"/>
        </w:rPr>
      </w:pPr>
      <w:r w:rsidRPr="00706A56">
        <w:rPr>
          <w:rFonts w:ascii="Arial" w:hAnsi="Arial" w:cs="Arial"/>
          <w:sz w:val="24"/>
          <w:szCs w:val="24"/>
        </w:rPr>
        <w:t xml:space="preserve">Table </w:t>
      </w:r>
      <w:r w:rsidR="009469C9" w:rsidRPr="00706A56">
        <w:rPr>
          <w:rFonts w:ascii="Arial" w:hAnsi="Arial" w:cs="Arial"/>
          <w:sz w:val="24"/>
          <w:szCs w:val="24"/>
        </w:rPr>
        <w:t>2</w:t>
      </w:r>
      <w:r w:rsidRPr="00706A56">
        <w:rPr>
          <w:rFonts w:ascii="Arial" w:hAnsi="Arial" w:cs="Arial"/>
          <w:sz w:val="24"/>
          <w:szCs w:val="24"/>
        </w:rPr>
        <w:t xml:space="preserve"> shows the topmost frequent features by region.</w:t>
      </w:r>
    </w:p>
    <w:p w14:paraId="2FD08514" w14:textId="77777777" w:rsidR="00ED3697" w:rsidRDefault="00ED3697" w:rsidP="00ED3697">
      <w:pPr>
        <w:spacing w:line="276" w:lineRule="auto"/>
        <w:jc w:val="both"/>
        <w:rPr>
          <w:rFonts w:ascii="Arial" w:hAnsi="Arial" w:cs="Arial"/>
          <w:b/>
          <w:bCs/>
          <w:sz w:val="24"/>
          <w:szCs w:val="24"/>
        </w:rPr>
      </w:pPr>
    </w:p>
    <w:p w14:paraId="018B004F" w14:textId="77777777" w:rsidR="00ED3697" w:rsidRDefault="00ED3697" w:rsidP="00ED3697">
      <w:pPr>
        <w:spacing w:line="276" w:lineRule="auto"/>
        <w:jc w:val="both"/>
        <w:rPr>
          <w:rFonts w:ascii="Arial" w:hAnsi="Arial" w:cs="Arial"/>
          <w:b/>
          <w:bCs/>
          <w:sz w:val="24"/>
          <w:szCs w:val="24"/>
        </w:rPr>
        <w:sectPr w:rsidR="00ED3697" w:rsidSect="00A76615">
          <w:pgSz w:w="11906" w:h="16838"/>
          <w:pgMar w:top="1310" w:right="1701" w:bottom="1338" w:left="1134" w:header="720" w:footer="609" w:gutter="0"/>
          <w:cols w:space="720"/>
        </w:sectPr>
      </w:pPr>
    </w:p>
    <w:p w14:paraId="6BF80FBC" w14:textId="776AD087" w:rsidR="00542E3A" w:rsidRDefault="00542E3A" w:rsidP="00ED3697">
      <w:pPr>
        <w:spacing w:line="276" w:lineRule="auto"/>
        <w:jc w:val="both"/>
        <w:rPr>
          <w:rFonts w:ascii="Arial" w:hAnsi="Arial" w:cs="Arial"/>
          <w:b/>
          <w:bCs/>
          <w:sz w:val="24"/>
          <w:szCs w:val="24"/>
        </w:rPr>
      </w:pPr>
      <w:r>
        <w:rPr>
          <w:rFonts w:ascii="Arial" w:hAnsi="Arial" w:cs="Arial"/>
          <w:b/>
          <w:bCs/>
          <w:sz w:val="24"/>
          <w:szCs w:val="24"/>
        </w:rPr>
        <w:lastRenderedPageBreak/>
        <w:t xml:space="preserve">Table </w:t>
      </w:r>
      <w:r w:rsidR="00ED3697">
        <w:rPr>
          <w:rFonts w:ascii="Arial" w:hAnsi="Arial" w:cs="Arial"/>
          <w:b/>
          <w:bCs/>
          <w:sz w:val="24"/>
          <w:szCs w:val="24"/>
        </w:rPr>
        <w:t>2</w:t>
      </w:r>
    </w:p>
    <w:p w14:paraId="26808D38" w14:textId="77777777" w:rsidR="00542E3A" w:rsidRPr="00ED3697" w:rsidRDefault="00542E3A" w:rsidP="00ED3697">
      <w:pPr>
        <w:spacing w:line="276" w:lineRule="auto"/>
        <w:jc w:val="both"/>
        <w:rPr>
          <w:rFonts w:ascii="Arial" w:hAnsi="Arial" w:cs="Arial"/>
          <w:i/>
          <w:iCs/>
          <w:sz w:val="24"/>
          <w:szCs w:val="24"/>
        </w:rPr>
      </w:pPr>
      <w:r w:rsidRPr="00ED3697">
        <w:rPr>
          <w:rFonts w:ascii="Arial" w:hAnsi="Arial" w:cs="Arial"/>
          <w:i/>
          <w:iCs/>
          <w:sz w:val="24"/>
          <w:szCs w:val="24"/>
        </w:rPr>
        <w:t>Topmost Frequent Features of Depression by Region</w:t>
      </w:r>
    </w:p>
    <w:tbl>
      <w:tblPr>
        <w:tblStyle w:val="TableGrid"/>
        <w:tblW w:w="13877" w:type="dxa"/>
        <w:tblBorders>
          <w:left w:val="none" w:sz="0" w:space="0" w:color="auto"/>
          <w:right w:val="none" w:sz="0" w:space="0" w:color="auto"/>
        </w:tblBorders>
        <w:tblLook w:val="04A0" w:firstRow="1" w:lastRow="0" w:firstColumn="1" w:lastColumn="0" w:noHBand="0" w:noVBand="1"/>
      </w:tblPr>
      <w:tblGrid>
        <w:gridCol w:w="444"/>
        <w:gridCol w:w="1832"/>
        <w:gridCol w:w="1832"/>
        <w:gridCol w:w="1832"/>
        <w:gridCol w:w="2441"/>
        <w:gridCol w:w="1832"/>
        <w:gridCol w:w="1832"/>
        <w:gridCol w:w="1832"/>
      </w:tblGrid>
      <w:tr w:rsidR="00542E3A" w14:paraId="34CAED78" w14:textId="77777777" w:rsidTr="00ED3697">
        <w:trPr>
          <w:trHeight w:val="910"/>
        </w:trPr>
        <w:tc>
          <w:tcPr>
            <w:tcW w:w="444" w:type="dxa"/>
            <w:tcBorders>
              <w:left w:val="nil"/>
              <w:right w:val="nil"/>
            </w:tcBorders>
          </w:tcPr>
          <w:p w14:paraId="2CB662CE" w14:textId="77777777" w:rsidR="00542E3A" w:rsidRDefault="00542E3A" w:rsidP="00D8270A">
            <w:pPr>
              <w:spacing w:line="276" w:lineRule="auto"/>
              <w:jc w:val="both"/>
              <w:rPr>
                <w:rFonts w:ascii="Arial" w:hAnsi="Arial" w:cs="Arial"/>
                <w:sz w:val="24"/>
                <w:szCs w:val="24"/>
              </w:rPr>
            </w:pPr>
          </w:p>
        </w:tc>
        <w:tc>
          <w:tcPr>
            <w:tcW w:w="1832" w:type="dxa"/>
            <w:tcBorders>
              <w:left w:val="nil"/>
              <w:bottom w:val="single" w:sz="4" w:space="0" w:color="auto"/>
              <w:right w:val="nil"/>
            </w:tcBorders>
          </w:tcPr>
          <w:p w14:paraId="6BF93AEC" w14:textId="77777777" w:rsidR="00542E3A" w:rsidRDefault="00542E3A" w:rsidP="00D8270A">
            <w:pPr>
              <w:spacing w:line="276" w:lineRule="auto"/>
              <w:jc w:val="center"/>
              <w:rPr>
                <w:rFonts w:ascii="Arial" w:hAnsi="Arial" w:cs="Arial"/>
                <w:sz w:val="24"/>
                <w:szCs w:val="24"/>
              </w:rPr>
            </w:pPr>
            <w:r>
              <w:rPr>
                <w:rFonts w:ascii="Arial" w:hAnsi="Arial" w:cs="Arial"/>
                <w:sz w:val="24"/>
                <w:szCs w:val="24"/>
              </w:rPr>
              <w:t>Western</w:t>
            </w:r>
          </w:p>
          <w:p w14:paraId="53565184" w14:textId="77777777" w:rsidR="00542E3A" w:rsidRDefault="00542E3A" w:rsidP="00D8270A">
            <w:pPr>
              <w:spacing w:line="276" w:lineRule="auto"/>
              <w:jc w:val="center"/>
              <w:rPr>
                <w:rFonts w:ascii="Arial" w:hAnsi="Arial" w:cs="Arial"/>
                <w:sz w:val="24"/>
                <w:szCs w:val="24"/>
              </w:rPr>
            </w:pPr>
            <w:r>
              <w:rPr>
                <w:rFonts w:ascii="Arial" w:hAnsi="Arial" w:cs="Arial"/>
                <w:sz w:val="24"/>
                <w:szCs w:val="24"/>
              </w:rPr>
              <w:t>Non-indigenous</w:t>
            </w:r>
          </w:p>
        </w:tc>
        <w:tc>
          <w:tcPr>
            <w:tcW w:w="1832" w:type="dxa"/>
            <w:tcBorders>
              <w:left w:val="nil"/>
              <w:right w:val="nil"/>
            </w:tcBorders>
          </w:tcPr>
          <w:p w14:paraId="31821071" w14:textId="77777777" w:rsidR="00542E3A" w:rsidRDefault="00542E3A" w:rsidP="00D8270A">
            <w:pPr>
              <w:spacing w:line="276" w:lineRule="auto"/>
              <w:jc w:val="center"/>
              <w:rPr>
                <w:rFonts w:ascii="Arial" w:hAnsi="Arial" w:cs="Arial"/>
                <w:sz w:val="24"/>
                <w:szCs w:val="24"/>
              </w:rPr>
            </w:pPr>
            <w:r>
              <w:rPr>
                <w:rFonts w:ascii="Arial" w:hAnsi="Arial" w:cs="Arial"/>
                <w:sz w:val="24"/>
                <w:szCs w:val="24"/>
              </w:rPr>
              <w:t>Latin American</w:t>
            </w:r>
          </w:p>
        </w:tc>
        <w:tc>
          <w:tcPr>
            <w:tcW w:w="1832" w:type="dxa"/>
            <w:tcBorders>
              <w:left w:val="nil"/>
              <w:right w:val="nil"/>
            </w:tcBorders>
          </w:tcPr>
          <w:p w14:paraId="65BD9092" w14:textId="77777777" w:rsidR="00542E3A" w:rsidRDefault="00542E3A" w:rsidP="00D8270A">
            <w:pPr>
              <w:spacing w:line="276" w:lineRule="auto"/>
              <w:jc w:val="center"/>
              <w:rPr>
                <w:rFonts w:ascii="Arial" w:hAnsi="Arial" w:cs="Arial"/>
                <w:sz w:val="24"/>
                <w:szCs w:val="24"/>
              </w:rPr>
            </w:pPr>
            <w:r>
              <w:rPr>
                <w:rFonts w:ascii="Arial" w:hAnsi="Arial" w:cs="Arial"/>
                <w:sz w:val="24"/>
                <w:szCs w:val="24"/>
              </w:rPr>
              <w:t>Middle East</w:t>
            </w:r>
          </w:p>
        </w:tc>
        <w:tc>
          <w:tcPr>
            <w:tcW w:w="2441" w:type="dxa"/>
            <w:tcBorders>
              <w:left w:val="nil"/>
              <w:right w:val="nil"/>
            </w:tcBorders>
          </w:tcPr>
          <w:p w14:paraId="346022DB" w14:textId="77777777" w:rsidR="00542E3A" w:rsidRDefault="00542E3A" w:rsidP="00D8270A">
            <w:pPr>
              <w:spacing w:line="276" w:lineRule="auto"/>
              <w:jc w:val="center"/>
              <w:rPr>
                <w:rFonts w:ascii="Arial" w:hAnsi="Arial" w:cs="Arial"/>
                <w:sz w:val="24"/>
                <w:szCs w:val="24"/>
              </w:rPr>
            </w:pPr>
            <w:r>
              <w:rPr>
                <w:rFonts w:ascii="Arial" w:hAnsi="Arial" w:cs="Arial"/>
                <w:sz w:val="24"/>
                <w:szCs w:val="24"/>
              </w:rPr>
              <w:t>East Asia</w:t>
            </w:r>
          </w:p>
        </w:tc>
        <w:tc>
          <w:tcPr>
            <w:tcW w:w="1832" w:type="dxa"/>
            <w:tcBorders>
              <w:left w:val="nil"/>
              <w:right w:val="nil"/>
            </w:tcBorders>
          </w:tcPr>
          <w:p w14:paraId="67260206" w14:textId="77777777" w:rsidR="00542E3A" w:rsidRDefault="00542E3A" w:rsidP="00D8270A">
            <w:pPr>
              <w:spacing w:line="276" w:lineRule="auto"/>
              <w:jc w:val="center"/>
              <w:rPr>
                <w:rFonts w:ascii="Arial" w:hAnsi="Arial" w:cs="Arial"/>
                <w:sz w:val="24"/>
                <w:szCs w:val="24"/>
              </w:rPr>
            </w:pPr>
            <w:r>
              <w:rPr>
                <w:rFonts w:ascii="Arial" w:hAnsi="Arial" w:cs="Arial"/>
                <w:sz w:val="24"/>
                <w:szCs w:val="24"/>
              </w:rPr>
              <w:t>South Asia</w:t>
            </w:r>
          </w:p>
        </w:tc>
        <w:tc>
          <w:tcPr>
            <w:tcW w:w="1832" w:type="dxa"/>
            <w:tcBorders>
              <w:left w:val="nil"/>
              <w:right w:val="nil"/>
            </w:tcBorders>
          </w:tcPr>
          <w:p w14:paraId="3828918C" w14:textId="77777777" w:rsidR="00542E3A" w:rsidRDefault="00542E3A" w:rsidP="00D8270A">
            <w:pPr>
              <w:spacing w:line="276" w:lineRule="auto"/>
              <w:jc w:val="center"/>
              <w:rPr>
                <w:rFonts w:ascii="Arial" w:hAnsi="Arial" w:cs="Arial"/>
                <w:sz w:val="24"/>
                <w:szCs w:val="24"/>
              </w:rPr>
            </w:pPr>
            <w:r>
              <w:rPr>
                <w:rFonts w:ascii="Arial" w:hAnsi="Arial" w:cs="Arial"/>
                <w:sz w:val="24"/>
                <w:szCs w:val="24"/>
              </w:rPr>
              <w:t>Southeast Asia</w:t>
            </w:r>
          </w:p>
        </w:tc>
        <w:tc>
          <w:tcPr>
            <w:tcW w:w="1832" w:type="dxa"/>
            <w:tcBorders>
              <w:left w:val="nil"/>
            </w:tcBorders>
          </w:tcPr>
          <w:p w14:paraId="07647AE2" w14:textId="77777777" w:rsidR="00542E3A" w:rsidRDefault="00542E3A" w:rsidP="00D8270A">
            <w:pPr>
              <w:spacing w:line="276" w:lineRule="auto"/>
              <w:jc w:val="center"/>
              <w:rPr>
                <w:rFonts w:ascii="Arial" w:hAnsi="Arial" w:cs="Arial"/>
                <w:sz w:val="24"/>
                <w:szCs w:val="24"/>
              </w:rPr>
            </w:pPr>
            <w:r>
              <w:rPr>
                <w:rFonts w:ascii="Arial" w:hAnsi="Arial" w:cs="Arial"/>
                <w:sz w:val="24"/>
                <w:szCs w:val="24"/>
              </w:rPr>
              <w:t>Sub-Saharan Africa</w:t>
            </w:r>
          </w:p>
        </w:tc>
      </w:tr>
      <w:tr w:rsidR="00542E3A" w14:paraId="5400C2C5" w14:textId="77777777" w:rsidTr="00ED3697">
        <w:trPr>
          <w:trHeight w:val="910"/>
        </w:trPr>
        <w:tc>
          <w:tcPr>
            <w:tcW w:w="444" w:type="dxa"/>
            <w:tcBorders>
              <w:left w:val="nil"/>
              <w:right w:val="nil"/>
            </w:tcBorders>
          </w:tcPr>
          <w:p w14:paraId="6804E55D" w14:textId="77777777" w:rsidR="00542E3A" w:rsidRDefault="00542E3A" w:rsidP="00D8270A">
            <w:pPr>
              <w:spacing w:line="276" w:lineRule="auto"/>
              <w:jc w:val="both"/>
              <w:rPr>
                <w:rFonts w:ascii="Arial" w:hAnsi="Arial" w:cs="Arial"/>
                <w:sz w:val="24"/>
                <w:szCs w:val="24"/>
              </w:rPr>
            </w:pPr>
            <w:r>
              <w:rPr>
                <w:rFonts w:ascii="Arial" w:hAnsi="Arial" w:cs="Arial"/>
                <w:sz w:val="24"/>
                <w:szCs w:val="24"/>
              </w:rPr>
              <w:t>1</w:t>
            </w:r>
          </w:p>
        </w:tc>
        <w:tc>
          <w:tcPr>
            <w:tcW w:w="1832" w:type="dxa"/>
            <w:tcBorders>
              <w:left w:val="nil"/>
              <w:right w:val="nil"/>
            </w:tcBorders>
          </w:tcPr>
          <w:p w14:paraId="1EE019A6"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Depressed Mood</w:t>
            </w:r>
          </w:p>
        </w:tc>
        <w:tc>
          <w:tcPr>
            <w:tcW w:w="1832" w:type="dxa"/>
            <w:tcBorders>
              <w:left w:val="nil"/>
              <w:right w:val="nil"/>
            </w:tcBorders>
          </w:tcPr>
          <w:p w14:paraId="1644A842"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Fatigue</w:t>
            </w:r>
          </w:p>
        </w:tc>
        <w:tc>
          <w:tcPr>
            <w:tcW w:w="1832" w:type="dxa"/>
            <w:tcBorders>
              <w:left w:val="nil"/>
              <w:right w:val="nil"/>
            </w:tcBorders>
          </w:tcPr>
          <w:p w14:paraId="62F7B33B"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Depressed Mood</w:t>
            </w:r>
          </w:p>
        </w:tc>
        <w:tc>
          <w:tcPr>
            <w:tcW w:w="2441" w:type="dxa"/>
            <w:tcBorders>
              <w:left w:val="nil"/>
              <w:right w:val="nil"/>
            </w:tcBorders>
          </w:tcPr>
          <w:p w14:paraId="53A3D4AB"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Fatigue</w:t>
            </w:r>
          </w:p>
        </w:tc>
        <w:tc>
          <w:tcPr>
            <w:tcW w:w="1832" w:type="dxa"/>
            <w:tcBorders>
              <w:left w:val="nil"/>
              <w:right w:val="nil"/>
            </w:tcBorders>
          </w:tcPr>
          <w:p w14:paraId="4F229616"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Sleep</w:t>
            </w:r>
          </w:p>
        </w:tc>
        <w:tc>
          <w:tcPr>
            <w:tcW w:w="1832" w:type="dxa"/>
            <w:tcBorders>
              <w:left w:val="nil"/>
              <w:right w:val="nil"/>
            </w:tcBorders>
          </w:tcPr>
          <w:p w14:paraId="7CE4AE65"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Issues with Heart</w:t>
            </w:r>
          </w:p>
        </w:tc>
        <w:tc>
          <w:tcPr>
            <w:tcW w:w="1832" w:type="dxa"/>
            <w:tcBorders>
              <w:left w:val="nil"/>
            </w:tcBorders>
          </w:tcPr>
          <w:p w14:paraId="6C0341D0"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Depressed Mood</w:t>
            </w:r>
          </w:p>
        </w:tc>
      </w:tr>
      <w:tr w:rsidR="00542E3A" w14:paraId="67616542" w14:textId="77777777" w:rsidTr="00ED3697">
        <w:trPr>
          <w:trHeight w:val="910"/>
        </w:trPr>
        <w:tc>
          <w:tcPr>
            <w:tcW w:w="444" w:type="dxa"/>
            <w:tcBorders>
              <w:left w:val="nil"/>
              <w:right w:val="nil"/>
            </w:tcBorders>
          </w:tcPr>
          <w:p w14:paraId="3C3CE34C" w14:textId="77777777" w:rsidR="00542E3A" w:rsidRDefault="00542E3A" w:rsidP="00D8270A">
            <w:pPr>
              <w:spacing w:line="276" w:lineRule="auto"/>
              <w:jc w:val="both"/>
              <w:rPr>
                <w:rFonts w:ascii="Arial" w:hAnsi="Arial" w:cs="Arial"/>
                <w:sz w:val="24"/>
                <w:szCs w:val="24"/>
              </w:rPr>
            </w:pPr>
            <w:r>
              <w:rPr>
                <w:rFonts w:ascii="Arial" w:hAnsi="Arial" w:cs="Arial"/>
                <w:sz w:val="24"/>
                <w:szCs w:val="24"/>
              </w:rPr>
              <w:t>2</w:t>
            </w:r>
          </w:p>
        </w:tc>
        <w:tc>
          <w:tcPr>
            <w:tcW w:w="1832" w:type="dxa"/>
            <w:tcBorders>
              <w:left w:val="nil"/>
              <w:right w:val="nil"/>
            </w:tcBorders>
          </w:tcPr>
          <w:p w14:paraId="06E8AB63"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Social Isolation</w:t>
            </w:r>
          </w:p>
          <w:p w14:paraId="2703A119"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sz w:val="24"/>
                <w:szCs w:val="24"/>
              </w:rPr>
              <w:t>Loneliness</w:t>
            </w:r>
          </w:p>
        </w:tc>
        <w:tc>
          <w:tcPr>
            <w:tcW w:w="1832" w:type="dxa"/>
            <w:tcBorders>
              <w:left w:val="nil"/>
              <w:right w:val="nil"/>
            </w:tcBorders>
          </w:tcPr>
          <w:p w14:paraId="51481565"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Depressed Mood</w:t>
            </w:r>
          </w:p>
        </w:tc>
        <w:tc>
          <w:tcPr>
            <w:tcW w:w="1832" w:type="dxa"/>
            <w:tcBorders>
              <w:left w:val="nil"/>
              <w:right w:val="nil"/>
            </w:tcBorders>
          </w:tcPr>
          <w:p w14:paraId="5569B14F"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Social Isolation</w:t>
            </w:r>
          </w:p>
          <w:p w14:paraId="52C419EF"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sz w:val="24"/>
                <w:szCs w:val="24"/>
              </w:rPr>
              <w:t>Loneliness</w:t>
            </w:r>
          </w:p>
        </w:tc>
        <w:tc>
          <w:tcPr>
            <w:tcW w:w="2441" w:type="dxa"/>
            <w:tcBorders>
              <w:left w:val="nil"/>
              <w:right w:val="nil"/>
            </w:tcBorders>
          </w:tcPr>
          <w:p w14:paraId="4823D7CA"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Worthlessness</w:t>
            </w:r>
          </w:p>
          <w:p w14:paraId="221A44CA"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Guilt</w:t>
            </w:r>
          </w:p>
        </w:tc>
        <w:tc>
          <w:tcPr>
            <w:tcW w:w="1832" w:type="dxa"/>
            <w:tcBorders>
              <w:left w:val="nil"/>
              <w:right w:val="nil"/>
            </w:tcBorders>
          </w:tcPr>
          <w:p w14:paraId="64CDBC24"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Fatigue</w:t>
            </w:r>
          </w:p>
        </w:tc>
        <w:tc>
          <w:tcPr>
            <w:tcW w:w="1832" w:type="dxa"/>
            <w:tcBorders>
              <w:left w:val="nil"/>
              <w:right w:val="nil"/>
            </w:tcBorders>
          </w:tcPr>
          <w:p w14:paraId="43B7AB36"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Depressed Mood</w:t>
            </w:r>
          </w:p>
        </w:tc>
        <w:tc>
          <w:tcPr>
            <w:tcW w:w="1832" w:type="dxa"/>
            <w:tcBorders>
              <w:left w:val="nil"/>
            </w:tcBorders>
          </w:tcPr>
          <w:p w14:paraId="7830134D"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Sleep</w:t>
            </w:r>
          </w:p>
        </w:tc>
      </w:tr>
      <w:tr w:rsidR="00542E3A" w14:paraId="46DC2551" w14:textId="77777777" w:rsidTr="00ED3697">
        <w:trPr>
          <w:trHeight w:val="944"/>
        </w:trPr>
        <w:tc>
          <w:tcPr>
            <w:tcW w:w="444" w:type="dxa"/>
            <w:tcBorders>
              <w:left w:val="nil"/>
              <w:right w:val="nil"/>
            </w:tcBorders>
          </w:tcPr>
          <w:p w14:paraId="1E769196" w14:textId="77777777" w:rsidR="00542E3A" w:rsidRDefault="00542E3A" w:rsidP="00D8270A">
            <w:pPr>
              <w:spacing w:line="276" w:lineRule="auto"/>
              <w:jc w:val="both"/>
              <w:rPr>
                <w:rFonts w:ascii="Arial" w:hAnsi="Arial" w:cs="Arial"/>
                <w:sz w:val="24"/>
                <w:szCs w:val="24"/>
              </w:rPr>
            </w:pPr>
            <w:r>
              <w:rPr>
                <w:rFonts w:ascii="Arial" w:hAnsi="Arial" w:cs="Arial"/>
                <w:sz w:val="24"/>
                <w:szCs w:val="24"/>
              </w:rPr>
              <w:t>3</w:t>
            </w:r>
          </w:p>
        </w:tc>
        <w:tc>
          <w:tcPr>
            <w:tcW w:w="1832" w:type="dxa"/>
            <w:tcBorders>
              <w:left w:val="nil"/>
              <w:right w:val="nil"/>
            </w:tcBorders>
          </w:tcPr>
          <w:p w14:paraId="45BBDD97"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Fatigue</w:t>
            </w:r>
          </w:p>
        </w:tc>
        <w:tc>
          <w:tcPr>
            <w:tcW w:w="1832" w:type="dxa"/>
            <w:tcBorders>
              <w:left w:val="nil"/>
              <w:right w:val="nil"/>
            </w:tcBorders>
          </w:tcPr>
          <w:p w14:paraId="5330C93D"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Crying</w:t>
            </w:r>
          </w:p>
        </w:tc>
        <w:tc>
          <w:tcPr>
            <w:tcW w:w="1832" w:type="dxa"/>
            <w:tcBorders>
              <w:left w:val="nil"/>
              <w:right w:val="nil"/>
            </w:tcBorders>
          </w:tcPr>
          <w:p w14:paraId="11A50BC5"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Fatigue</w:t>
            </w:r>
          </w:p>
        </w:tc>
        <w:tc>
          <w:tcPr>
            <w:tcW w:w="2441" w:type="dxa"/>
            <w:tcBorders>
              <w:left w:val="nil"/>
              <w:right w:val="nil"/>
            </w:tcBorders>
          </w:tcPr>
          <w:p w14:paraId="03C1398B"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Sleep</w:t>
            </w:r>
          </w:p>
        </w:tc>
        <w:tc>
          <w:tcPr>
            <w:tcW w:w="1832" w:type="dxa"/>
            <w:tcBorders>
              <w:left w:val="nil"/>
              <w:right w:val="nil"/>
            </w:tcBorders>
          </w:tcPr>
          <w:p w14:paraId="26C94D15"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Depressed Mood</w:t>
            </w:r>
          </w:p>
        </w:tc>
        <w:tc>
          <w:tcPr>
            <w:tcW w:w="1832" w:type="dxa"/>
            <w:tcBorders>
              <w:left w:val="nil"/>
              <w:right w:val="nil"/>
            </w:tcBorders>
          </w:tcPr>
          <w:p w14:paraId="139EF254"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Sleep</w:t>
            </w:r>
          </w:p>
        </w:tc>
        <w:tc>
          <w:tcPr>
            <w:tcW w:w="1832" w:type="dxa"/>
            <w:tcBorders>
              <w:left w:val="nil"/>
            </w:tcBorders>
          </w:tcPr>
          <w:p w14:paraId="53C32FDF"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Weight</w:t>
            </w:r>
          </w:p>
          <w:p w14:paraId="02105010"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Appetite</w:t>
            </w:r>
          </w:p>
        </w:tc>
      </w:tr>
      <w:tr w:rsidR="00542E3A" w14:paraId="66B3FA65" w14:textId="77777777" w:rsidTr="00ED3697">
        <w:trPr>
          <w:trHeight w:val="910"/>
        </w:trPr>
        <w:tc>
          <w:tcPr>
            <w:tcW w:w="444" w:type="dxa"/>
            <w:tcBorders>
              <w:left w:val="nil"/>
              <w:right w:val="nil"/>
            </w:tcBorders>
          </w:tcPr>
          <w:p w14:paraId="0690746A" w14:textId="77777777" w:rsidR="00542E3A" w:rsidRDefault="00542E3A" w:rsidP="00D8270A">
            <w:pPr>
              <w:spacing w:line="276" w:lineRule="auto"/>
              <w:jc w:val="both"/>
              <w:rPr>
                <w:rFonts w:ascii="Arial" w:hAnsi="Arial" w:cs="Arial"/>
                <w:sz w:val="24"/>
                <w:szCs w:val="24"/>
              </w:rPr>
            </w:pPr>
            <w:r>
              <w:rPr>
                <w:rFonts w:ascii="Arial" w:hAnsi="Arial" w:cs="Arial"/>
                <w:sz w:val="24"/>
                <w:szCs w:val="24"/>
              </w:rPr>
              <w:t>4</w:t>
            </w:r>
          </w:p>
        </w:tc>
        <w:tc>
          <w:tcPr>
            <w:tcW w:w="1832" w:type="dxa"/>
            <w:tcBorders>
              <w:left w:val="nil"/>
              <w:right w:val="nil"/>
            </w:tcBorders>
          </w:tcPr>
          <w:p w14:paraId="6ECEC4C5"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Sleep</w:t>
            </w:r>
          </w:p>
        </w:tc>
        <w:tc>
          <w:tcPr>
            <w:tcW w:w="1832" w:type="dxa"/>
            <w:tcBorders>
              <w:left w:val="nil"/>
              <w:right w:val="nil"/>
            </w:tcBorders>
          </w:tcPr>
          <w:p w14:paraId="0D5FB799"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Loss of Interest</w:t>
            </w:r>
          </w:p>
        </w:tc>
        <w:tc>
          <w:tcPr>
            <w:tcW w:w="1832" w:type="dxa"/>
            <w:tcBorders>
              <w:left w:val="nil"/>
              <w:right w:val="nil"/>
            </w:tcBorders>
          </w:tcPr>
          <w:p w14:paraId="2C133024"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Irritability</w:t>
            </w:r>
          </w:p>
        </w:tc>
        <w:tc>
          <w:tcPr>
            <w:tcW w:w="2441" w:type="dxa"/>
            <w:tcBorders>
              <w:left w:val="nil"/>
              <w:right w:val="nil"/>
            </w:tcBorders>
          </w:tcPr>
          <w:p w14:paraId="772A9A75"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Loss of Interest</w:t>
            </w:r>
          </w:p>
        </w:tc>
        <w:tc>
          <w:tcPr>
            <w:tcW w:w="1832" w:type="dxa"/>
            <w:tcBorders>
              <w:left w:val="nil"/>
              <w:right w:val="nil"/>
            </w:tcBorders>
          </w:tcPr>
          <w:p w14:paraId="3874825A"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Weight</w:t>
            </w:r>
          </w:p>
          <w:p w14:paraId="68B9764F"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Appetite</w:t>
            </w:r>
          </w:p>
        </w:tc>
        <w:tc>
          <w:tcPr>
            <w:tcW w:w="1832" w:type="dxa"/>
            <w:tcBorders>
              <w:left w:val="nil"/>
              <w:right w:val="nil"/>
            </w:tcBorders>
          </w:tcPr>
          <w:p w14:paraId="2DFC96B5"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Social Isolation</w:t>
            </w:r>
          </w:p>
          <w:p w14:paraId="4E2E67B5"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sz w:val="24"/>
                <w:szCs w:val="24"/>
              </w:rPr>
              <w:t>Loneliness</w:t>
            </w:r>
          </w:p>
        </w:tc>
        <w:tc>
          <w:tcPr>
            <w:tcW w:w="1832" w:type="dxa"/>
            <w:tcBorders>
              <w:left w:val="nil"/>
            </w:tcBorders>
          </w:tcPr>
          <w:p w14:paraId="654D6F4E"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Fatigue</w:t>
            </w:r>
          </w:p>
        </w:tc>
      </w:tr>
      <w:tr w:rsidR="00542E3A" w14:paraId="0CED749F" w14:textId="77777777" w:rsidTr="00ED3697">
        <w:trPr>
          <w:trHeight w:val="910"/>
        </w:trPr>
        <w:tc>
          <w:tcPr>
            <w:tcW w:w="444" w:type="dxa"/>
            <w:tcBorders>
              <w:left w:val="nil"/>
              <w:right w:val="nil"/>
            </w:tcBorders>
          </w:tcPr>
          <w:p w14:paraId="2199E696" w14:textId="77777777" w:rsidR="00542E3A" w:rsidRDefault="00542E3A" w:rsidP="00D8270A">
            <w:pPr>
              <w:spacing w:line="276" w:lineRule="auto"/>
              <w:jc w:val="both"/>
              <w:rPr>
                <w:rFonts w:ascii="Arial" w:hAnsi="Arial" w:cs="Arial"/>
                <w:sz w:val="24"/>
                <w:szCs w:val="24"/>
              </w:rPr>
            </w:pPr>
            <w:r>
              <w:rPr>
                <w:rFonts w:ascii="Arial" w:hAnsi="Arial" w:cs="Arial"/>
                <w:sz w:val="24"/>
                <w:szCs w:val="24"/>
              </w:rPr>
              <w:t>5</w:t>
            </w:r>
          </w:p>
        </w:tc>
        <w:tc>
          <w:tcPr>
            <w:tcW w:w="1832" w:type="dxa"/>
            <w:tcBorders>
              <w:left w:val="nil"/>
              <w:right w:val="nil"/>
            </w:tcBorders>
          </w:tcPr>
          <w:p w14:paraId="282FBF91"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Loss of Interest</w:t>
            </w:r>
          </w:p>
        </w:tc>
        <w:tc>
          <w:tcPr>
            <w:tcW w:w="1832" w:type="dxa"/>
            <w:tcBorders>
              <w:left w:val="nil"/>
              <w:right w:val="nil"/>
            </w:tcBorders>
          </w:tcPr>
          <w:p w14:paraId="4AD4E48F"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Social Isolation</w:t>
            </w:r>
          </w:p>
          <w:p w14:paraId="64511558"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sz w:val="24"/>
                <w:szCs w:val="24"/>
              </w:rPr>
              <w:t>Loneliness</w:t>
            </w:r>
          </w:p>
        </w:tc>
        <w:tc>
          <w:tcPr>
            <w:tcW w:w="1832" w:type="dxa"/>
            <w:tcBorders>
              <w:left w:val="nil"/>
              <w:right w:val="nil"/>
            </w:tcBorders>
          </w:tcPr>
          <w:p w14:paraId="15ACB12E"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Sleep</w:t>
            </w:r>
          </w:p>
          <w:p w14:paraId="1D15EDE1"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General Pain</w:t>
            </w:r>
          </w:p>
        </w:tc>
        <w:tc>
          <w:tcPr>
            <w:tcW w:w="2441" w:type="dxa"/>
            <w:tcBorders>
              <w:left w:val="nil"/>
              <w:right w:val="nil"/>
            </w:tcBorders>
          </w:tcPr>
          <w:p w14:paraId="6D53A51B"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Weight</w:t>
            </w:r>
          </w:p>
          <w:p w14:paraId="3CF1EAE1"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b/>
                <w:bCs/>
                <w:sz w:val="24"/>
                <w:szCs w:val="24"/>
              </w:rPr>
              <w:t>Appetite and Suicide</w:t>
            </w:r>
          </w:p>
        </w:tc>
        <w:tc>
          <w:tcPr>
            <w:tcW w:w="1832" w:type="dxa"/>
            <w:tcBorders>
              <w:left w:val="nil"/>
              <w:right w:val="nil"/>
            </w:tcBorders>
          </w:tcPr>
          <w:p w14:paraId="27CC8D23"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Issue with heart</w:t>
            </w:r>
          </w:p>
          <w:p w14:paraId="6D4F318F"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Headaches</w:t>
            </w:r>
          </w:p>
          <w:p w14:paraId="122D1D7C" w14:textId="77777777" w:rsidR="00542E3A" w:rsidRPr="00BF1275" w:rsidRDefault="00542E3A" w:rsidP="00D8270A">
            <w:pPr>
              <w:spacing w:line="276" w:lineRule="auto"/>
              <w:rPr>
                <w:rFonts w:ascii="Arial" w:hAnsi="Arial" w:cs="Arial"/>
                <w:b/>
                <w:bCs/>
                <w:sz w:val="24"/>
                <w:szCs w:val="24"/>
              </w:rPr>
            </w:pPr>
          </w:p>
        </w:tc>
        <w:tc>
          <w:tcPr>
            <w:tcW w:w="1832" w:type="dxa"/>
            <w:tcBorders>
              <w:left w:val="nil"/>
              <w:right w:val="nil"/>
            </w:tcBorders>
          </w:tcPr>
          <w:p w14:paraId="67D0CC20"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Thinking too much</w:t>
            </w:r>
          </w:p>
        </w:tc>
        <w:tc>
          <w:tcPr>
            <w:tcW w:w="1832" w:type="dxa"/>
            <w:tcBorders>
              <w:left w:val="nil"/>
            </w:tcBorders>
          </w:tcPr>
          <w:p w14:paraId="5033DCAA" w14:textId="77777777" w:rsidR="00542E3A" w:rsidRPr="00BF1275" w:rsidRDefault="00542E3A" w:rsidP="00D8270A">
            <w:pPr>
              <w:spacing w:line="276" w:lineRule="auto"/>
              <w:rPr>
                <w:rFonts w:ascii="Arial" w:hAnsi="Arial" w:cs="Arial"/>
                <w:sz w:val="24"/>
                <w:szCs w:val="24"/>
              </w:rPr>
            </w:pPr>
            <w:r w:rsidRPr="00BF1275">
              <w:rPr>
                <w:rFonts w:ascii="Arial" w:hAnsi="Arial" w:cs="Arial"/>
                <w:sz w:val="24"/>
                <w:szCs w:val="24"/>
              </w:rPr>
              <w:t>Social Isolation</w:t>
            </w:r>
          </w:p>
          <w:p w14:paraId="70A534F4" w14:textId="77777777" w:rsidR="00542E3A" w:rsidRPr="00BF1275" w:rsidRDefault="00542E3A" w:rsidP="00D8270A">
            <w:pPr>
              <w:spacing w:line="276" w:lineRule="auto"/>
              <w:rPr>
                <w:rFonts w:ascii="Arial" w:hAnsi="Arial" w:cs="Arial"/>
                <w:b/>
                <w:bCs/>
                <w:sz w:val="24"/>
                <w:szCs w:val="24"/>
              </w:rPr>
            </w:pPr>
            <w:r w:rsidRPr="00BF1275">
              <w:rPr>
                <w:rFonts w:ascii="Arial" w:hAnsi="Arial" w:cs="Arial"/>
                <w:sz w:val="24"/>
                <w:szCs w:val="24"/>
              </w:rPr>
              <w:t>Loneliness</w:t>
            </w:r>
          </w:p>
        </w:tc>
      </w:tr>
    </w:tbl>
    <w:p w14:paraId="0C9FB488" w14:textId="7A4ACA4F" w:rsidR="00542E3A" w:rsidRPr="005B38A5" w:rsidRDefault="00542E3A" w:rsidP="00542E3A">
      <w:pPr>
        <w:spacing w:line="480" w:lineRule="auto"/>
        <w:jc w:val="both"/>
        <w:rPr>
          <w:rFonts w:ascii="Arial" w:hAnsi="Arial" w:cs="Arial"/>
          <w:sz w:val="24"/>
          <w:szCs w:val="24"/>
        </w:rPr>
      </w:pPr>
      <w:r w:rsidRPr="009469C9">
        <w:rPr>
          <w:rFonts w:ascii="Arial" w:hAnsi="Arial" w:cs="Arial"/>
          <w:i/>
          <w:iCs/>
          <w:sz w:val="24"/>
          <w:szCs w:val="24"/>
        </w:rPr>
        <w:t>Note</w:t>
      </w:r>
      <w:r w:rsidR="005B38A5">
        <w:rPr>
          <w:rFonts w:ascii="Arial" w:hAnsi="Arial" w:cs="Arial"/>
          <w:i/>
          <w:iCs/>
          <w:sz w:val="24"/>
          <w:szCs w:val="24"/>
        </w:rPr>
        <w:t>.</w:t>
      </w:r>
      <w:r w:rsidRPr="009469C9">
        <w:rPr>
          <w:rFonts w:ascii="Arial" w:hAnsi="Arial" w:cs="Arial"/>
          <w:i/>
          <w:iCs/>
          <w:sz w:val="24"/>
          <w:szCs w:val="24"/>
        </w:rPr>
        <w:t xml:space="preserve"> </w:t>
      </w:r>
      <w:r w:rsidR="005B38A5" w:rsidRPr="005B38A5">
        <w:rPr>
          <w:rFonts w:ascii="Arial" w:hAnsi="Arial" w:cs="Arial"/>
          <w:sz w:val="24"/>
          <w:szCs w:val="24"/>
        </w:rPr>
        <w:t>B</w:t>
      </w:r>
      <w:r w:rsidRPr="005B38A5">
        <w:rPr>
          <w:rFonts w:ascii="Arial" w:hAnsi="Arial" w:cs="Arial"/>
          <w:sz w:val="24"/>
          <w:szCs w:val="24"/>
        </w:rPr>
        <w:t xml:space="preserve">old indicates a diagnostic criterion for Major Depression in DSM-5. Taken from Horoz et al. (2017) study. </w:t>
      </w:r>
    </w:p>
    <w:p w14:paraId="1CB598FC" w14:textId="77777777" w:rsidR="00ED3697" w:rsidRDefault="00ED3697">
      <w:pPr>
        <w:rPr>
          <w:rFonts w:ascii="Arial" w:hAnsi="Arial" w:cs="Arial"/>
          <w:sz w:val="24"/>
          <w:szCs w:val="24"/>
        </w:rPr>
      </w:pPr>
      <w:r>
        <w:rPr>
          <w:rFonts w:ascii="Arial" w:hAnsi="Arial" w:cs="Arial"/>
          <w:sz w:val="24"/>
          <w:szCs w:val="24"/>
        </w:rPr>
        <w:br w:type="page"/>
      </w:r>
    </w:p>
    <w:p w14:paraId="6A97494C" w14:textId="77777777" w:rsidR="00ED3697" w:rsidRDefault="00ED3697" w:rsidP="00542E3A">
      <w:pPr>
        <w:spacing w:line="480" w:lineRule="auto"/>
        <w:jc w:val="both"/>
        <w:rPr>
          <w:rFonts w:ascii="Arial" w:hAnsi="Arial" w:cs="Arial"/>
          <w:sz w:val="24"/>
          <w:szCs w:val="24"/>
        </w:rPr>
        <w:sectPr w:rsidR="00ED3697" w:rsidSect="00A76615">
          <w:pgSz w:w="16838" w:h="11906" w:orient="landscape"/>
          <w:pgMar w:top="1134" w:right="1310" w:bottom="1701" w:left="1338" w:header="720" w:footer="609" w:gutter="0"/>
          <w:cols w:space="720"/>
        </w:sectPr>
      </w:pPr>
    </w:p>
    <w:p w14:paraId="6B5114EF" w14:textId="19ED3666" w:rsidR="00542E3A" w:rsidRDefault="00542E3A" w:rsidP="00ED3697">
      <w:pPr>
        <w:spacing w:line="480" w:lineRule="auto"/>
        <w:ind w:firstLine="720"/>
        <w:jc w:val="both"/>
        <w:rPr>
          <w:rFonts w:ascii="Arial" w:hAnsi="Arial" w:cs="Arial"/>
          <w:b/>
          <w:bCs/>
          <w:sz w:val="24"/>
          <w:szCs w:val="24"/>
        </w:rPr>
      </w:pPr>
      <w:r>
        <w:rPr>
          <w:rFonts w:ascii="Arial" w:hAnsi="Arial" w:cs="Arial"/>
          <w:sz w:val="24"/>
          <w:szCs w:val="24"/>
        </w:rPr>
        <w:lastRenderedPageBreak/>
        <w:t xml:space="preserve">Figure 1 shows a Venn-diagram created by the authors to represent symptoms relating to depression described within each region (Latin American, Middle East, East Asia, South Asia, Southeast Asia, and Sub-Saharan Africa). The represents the thirty-six symptoms (in frequency order). For the Cognitive Analytic Therapy – Guided Self Help (CAT-GSH) study, it is interesting to note interpersonal problems were mentioned within each region. </w:t>
      </w:r>
    </w:p>
    <w:p w14:paraId="209CF842" w14:textId="72517C6D" w:rsidR="00542E3A" w:rsidRDefault="00542E3A" w:rsidP="00ED3697">
      <w:pPr>
        <w:spacing w:line="276" w:lineRule="auto"/>
        <w:jc w:val="both"/>
        <w:rPr>
          <w:rFonts w:ascii="Arial" w:hAnsi="Arial" w:cs="Arial"/>
          <w:b/>
          <w:bCs/>
          <w:sz w:val="24"/>
          <w:szCs w:val="24"/>
        </w:rPr>
      </w:pPr>
      <w:r>
        <w:rPr>
          <w:rFonts w:ascii="Arial" w:hAnsi="Arial" w:cs="Arial"/>
          <w:b/>
          <w:bCs/>
          <w:sz w:val="24"/>
          <w:szCs w:val="24"/>
        </w:rPr>
        <w:t xml:space="preserve">Figure </w:t>
      </w:r>
      <w:r w:rsidR="00ED3697">
        <w:rPr>
          <w:rFonts w:ascii="Arial" w:hAnsi="Arial" w:cs="Arial"/>
          <w:b/>
          <w:bCs/>
          <w:sz w:val="24"/>
          <w:szCs w:val="24"/>
        </w:rPr>
        <w:t>1</w:t>
      </w:r>
    </w:p>
    <w:p w14:paraId="40ECB0F3" w14:textId="77777777" w:rsidR="00542E3A" w:rsidRPr="00ED3697" w:rsidRDefault="00542E3A" w:rsidP="00ED3697">
      <w:pPr>
        <w:spacing w:line="276" w:lineRule="auto"/>
        <w:jc w:val="both"/>
        <w:rPr>
          <w:rFonts w:ascii="Arial" w:hAnsi="Arial" w:cs="Arial"/>
          <w:i/>
          <w:iCs/>
          <w:sz w:val="24"/>
          <w:szCs w:val="24"/>
        </w:rPr>
      </w:pPr>
      <w:r w:rsidRPr="00ED3697">
        <w:rPr>
          <w:rFonts w:ascii="Arial" w:hAnsi="Arial" w:cs="Arial"/>
          <w:i/>
          <w:iCs/>
          <w:sz w:val="24"/>
          <w:szCs w:val="24"/>
        </w:rPr>
        <w:t>Frequency of Depression-related Symptoms across all Regions</w:t>
      </w:r>
    </w:p>
    <w:p w14:paraId="534D443A" w14:textId="77777777" w:rsidR="00542E3A" w:rsidRPr="00C25C76" w:rsidRDefault="00542E3A" w:rsidP="00542E3A">
      <w:pPr>
        <w:spacing w:line="480" w:lineRule="auto"/>
        <w:jc w:val="both"/>
        <w:rPr>
          <w:rFonts w:ascii="Arial" w:hAnsi="Arial" w:cs="Arial"/>
          <w:sz w:val="24"/>
          <w:szCs w:val="24"/>
        </w:rPr>
      </w:pPr>
      <w:r>
        <w:rPr>
          <w:noProof/>
        </w:rPr>
        <w:drawing>
          <wp:inline distT="0" distB="0" distL="0" distR="0" wp14:anchorId="4CF8DEA6" wp14:editId="1A48CF3D">
            <wp:extent cx="5685822" cy="4162425"/>
            <wp:effectExtent l="0" t="0" r="0" b="0"/>
            <wp:docPr id="1" name="Picture 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86"/>
                    <a:srcRect l="3345" t="12593" r="53617" b="5563"/>
                    <a:stretch/>
                  </pic:blipFill>
                  <pic:spPr bwMode="auto">
                    <a:xfrm>
                      <a:off x="0" y="0"/>
                      <a:ext cx="5762950" cy="4218888"/>
                    </a:xfrm>
                    <a:prstGeom prst="rect">
                      <a:avLst/>
                    </a:prstGeom>
                    <a:ln>
                      <a:noFill/>
                    </a:ln>
                    <a:extLst>
                      <a:ext uri="{53640926-AAD7-44D8-BBD7-CCE9431645EC}">
                        <a14:shadowObscured xmlns:a14="http://schemas.microsoft.com/office/drawing/2010/main"/>
                      </a:ext>
                    </a:extLst>
                  </pic:spPr>
                </pic:pic>
              </a:graphicData>
            </a:graphic>
          </wp:inline>
        </w:drawing>
      </w:r>
    </w:p>
    <w:p w14:paraId="563F38C4" w14:textId="7643187F" w:rsidR="00542E3A" w:rsidRDefault="00542E3A" w:rsidP="00542E3A">
      <w:pPr>
        <w:spacing w:line="480" w:lineRule="auto"/>
        <w:jc w:val="both"/>
        <w:rPr>
          <w:rFonts w:ascii="Arial" w:hAnsi="Arial" w:cs="Arial"/>
          <w:i/>
          <w:iCs/>
          <w:sz w:val="24"/>
          <w:szCs w:val="24"/>
        </w:rPr>
      </w:pPr>
      <w:r w:rsidRPr="00ED3697">
        <w:rPr>
          <w:rFonts w:ascii="Arial" w:hAnsi="Arial" w:cs="Arial"/>
          <w:i/>
          <w:iCs/>
          <w:sz w:val="24"/>
          <w:szCs w:val="24"/>
        </w:rPr>
        <w:t>Note: Taken from Horoz et al. (2017) study</w:t>
      </w:r>
      <w:r w:rsidR="00ED3697">
        <w:rPr>
          <w:rFonts w:ascii="Arial" w:hAnsi="Arial" w:cs="Arial"/>
          <w:i/>
          <w:iCs/>
          <w:sz w:val="24"/>
          <w:szCs w:val="24"/>
        </w:rPr>
        <w:t>.</w:t>
      </w:r>
    </w:p>
    <w:p w14:paraId="7ED1C3B3" w14:textId="77777777" w:rsidR="00ED3697" w:rsidRDefault="00ED3697" w:rsidP="00542E3A">
      <w:pPr>
        <w:spacing w:line="480" w:lineRule="auto"/>
        <w:jc w:val="both"/>
        <w:rPr>
          <w:rFonts w:ascii="Arial" w:hAnsi="Arial" w:cs="Arial"/>
          <w:i/>
          <w:iCs/>
          <w:sz w:val="24"/>
          <w:szCs w:val="24"/>
        </w:rPr>
      </w:pPr>
    </w:p>
    <w:p w14:paraId="4CB9A014" w14:textId="77777777" w:rsidR="00ED3697" w:rsidRDefault="00ED3697" w:rsidP="00542E3A">
      <w:pPr>
        <w:spacing w:line="480" w:lineRule="auto"/>
        <w:jc w:val="both"/>
        <w:rPr>
          <w:rFonts w:ascii="Arial" w:hAnsi="Arial" w:cs="Arial"/>
          <w:i/>
          <w:iCs/>
          <w:sz w:val="24"/>
          <w:szCs w:val="24"/>
        </w:rPr>
      </w:pPr>
    </w:p>
    <w:p w14:paraId="64E7A183" w14:textId="77777777" w:rsidR="00706A56" w:rsidRPr="00ED3697" w:rsidRDefault="00706A56" w:rsidP="00542E3A">
      <w:pPr>
        <w:spacing w:line="480" w:lineRule="auto"/>
        <w:jc w:val="both"/>
        <w:rPr>
          <w:rFonts w:ascii="Arial" w:hAnsi="Arial" w:cs="Arial"/>
          <w:i/>
          <w:iCs/>
          <w:sz w:val="24"/>
          <w:szCs w:val="24"/>
        </w:rPr>
      </w:pPr>
    </w:p>
    <w:p w14:paraId="52718CEC" w14:textId="77777777" w:rsidR="00542E3A" w:rsidRPr="00E968BB" w:rsidRDefault="00542E3A" w:rsidP="00542E3A">
      <w:pPr>
        <w:spacing w:line="480" w:lineRule="auto"/>
        <w:jc w:val="both"/>
        <w:rPr>
          <w:rFonts w:ascii="Arial" w:hAnsi="Arial" w:cs="Arial"/>
          <w:b/>
          <w:bCs/>
          <w:sz w:val="24"/>
          <w:szCs w:val="24"/>
        </w:rPr>
      </w:pPr>
      <w:r w:rsidRPr="00E968BB">
        <w:rPr>
          <w:rFonts w:ascii="Arial" w:hAnsi="Arial" w:cs="Arial"/>
          <w:b/>
          <w:bCs/>
          <w:sz w:val="24"/>
          <w:szCs w:val="24"/>
        </w:rPr>
        <w:lastRenderedPageBreak/>
        <w:t>Theory of Depression</w:t>
      </w:r>
    </w:p>
    <w:p w14:paraId="69380BC7" w14:textId="77777777" w:rsidR="00542E3A" w:rsidRPr="00E968BB" w:rsidRDefault="00542E3A" w:rsidP="00542E3A">
      <w:pPr>
        <w:spacing w:line="480" w:lineRule="auto"/>
        <w:jc w:val="both"/>
        <w:rPr>
          <w:rFonts w:ascii="Arial" w:hAnsi="Arial" w:cs="Arial"/>
          <w:b/>
          <w:bCs/>
          <w:i/>
          <w:iCs/>
          <w:sz w:val="24"/>
          <w:szCs w:val="24"/>
        </w:rPr>
      </w:pPr>
      <w:r w:rsidRPr="00E968BB">
        <w:rPr>
          <w:rFonts w:ascii="Arial" w:hAnsi="Arial" w:cs="Arial"/>
          <w:b/>
          <w:bCs/>
          <w:i/>
          <w:iCs/>
          <w:sz w:val="24"/>
          <w:szCs w:val="24"/>
        </w:rPr>
        <w:t xml:space="preserve">Cognitive Behavioural Approaches </w:t>
      </w:r>
      <w:r>
        <w:rPr>
          <w:rFonts w:ascii="Arial" w:hAnsi="Arial" w:cs="Arial"/>
          <w:b/>
          <w:bCs/>
          <w:i/>
          <w:iCs/>
          <w:sz w:val="24"/>
          <w:szCs w:val="24"/>
        </w:rPr>
        <w:t>to Depression</w:t>
      </w:r>
    </w:p>
    <w:p w14:paraId="2628CD87" w14:textId="252C0997" w:rsidR="00542E3A" w:rsidRDefault="00542E3A" w:rsidP="00542E3A">
      <w:pPr>
        <w:spacing w:line="480" w:lineRule="auto"/>
        <w:jc w:val="both"/>
        <w:rPr>
          <w:rFonts w:ascii="Arial" w:hAnsi="Arial" w:cs="Arial"/>
          <w:sz w:val="24"/>
          <w:szCs w:val="24"/>
        </w:rPr>
      </w:pPr>
      <w:r w:rsidRPr="00E968BB">
        <w:rPr>
          <w:rFonts w:ascii="Arial" w:hAnsi="Arial" w:cs="Arial"/>
          <w:sz w:val="24"/>
          <w:szCs w:val="24"/>
        </w:rPr>
        <w:tab/>
        <w:t xml:space="preserve">Westbrook (2011) highlights the trade of negative thinking which is centred </w:t>
      </w:r>
      <w:r>
        <w:rPr>
          <w:rFonts w:ascii="Arial" w:hAnsi="Arial" w:cs="Arial"/>
          <w:sz w:val="24"/>
          <w:szCs w:val="24"/>
        </w:rPr>
        <w:t>on:</w:t>
      </w:r>
    </w:p>
    <w:p w14:paraId="06616DAB" w14:textId="6E72BF00" w:rsidR="00542E3A" w:rsidRPr="00706A56" w:rsidRDefault="00542E3A" w:rsidP="008654AF">
      <w:pPr>
        <w:pStyle w:val="ListParagraph"/>
        <w:numPr>
          <w:ilvl w:val="0"/>
          <w:numId w:val="43"/>
        </w:numPr>
        <w:spacing w:line="480" w:lineRule="auto"/>
        <w:rPr>
          <w:rFonts w:ascii="Arial" w:hAnsi="Arial" w:cs="Arial"/>
          <w:sz w:val="24"/>
          <w:szCs w:val="24"/>
        </w:rPr>
      </w:pPr>
      <w:r w:rsidRPr="00706A56">
        <w:rPr>
          <w:rFonts w:ascii="Arial" w:hAnsi="Arial" w:cs="Arial"/>
          <w:sz w:val="24"/>
          <w:szCs w:val="24"/>
        </w:rPr>
        <w:t xml:space="preserve">Guilt, blame and criticism of </w:t>
      </w:r>
      <w:r w:rsidR="00706A56" w:rsidRPr="00706A56">
        <w:rPr>
          <w:rFonts w:ascii="Arial" w:hAnsi="Arial" w:cs="Arial"/>
          <w:sz w:val="24"/>
          <w:szCs w:val="24"/>
        </w:rPr>
        <w:t>oneself.</w:t>
      </w:r>
    </w:p>
    <w:p w14:paraId="62B8E062" w14:textId="77777777" w:rsidR="00542E3A" w:rsidRPr="00706A56" w:rsidRDefault="00542E3A" w:rsidP="008654AF">
      <w:pPr>
        <w:pStyle w:val="ListParagraph"/>
        <w:numPr>
          <w:ilvl w:val="0"/>
          <w:numId w:val="43"/>
        </w:numPr>
        <w:spacing w:line="480" w:lineRule="auto"/>
        <w:rPr>
          <w:rFonts w:ascii="Arial" w:hAnsi="Arial" w:cs="Arial"/>
          <w:sz w:val="24"/>
          <w:szCs w:val="24"/>
        </w:rPr>
      </w:pPr>
      <w:r w:rsidRPr="00706A56">
        <w:rPr>
          <w:rFonts w:ascii="Arial" w:hAnsi="Arial" w:cs="Arial"/>
          <w:sz w:val="24"/>
          <w:szCs w:val="24"/>
        </w:rPr>
        <w:t>Global negativity toward others and the world</w:t>
      </w:r>
    </w:p>
    <w:p w14:paraId="6984F055" w14:textId="77777777" w:rsidR="00542E3A" w:rsidRPr="00706A56" w:rsidRDefault="00542E3A" w:rsidP="008654AF">
      <w:pPr>
        <w:pStyle w:val="ListParagraph"/>
        <w:numPr>
          <w:ilvl w:val="0"/>
          <w:numId w:val="43"/>
        </w:numPr>
        <w:spacing w:line="480" w:lineRule="auto"/>
        <w:rPr>
          <w:rFonts w:ascii="Arial" w:hAnsi="Arial" w:cs="Arial"/>
          <w:b/>
          <w:bCs/>
          <w:i/>
          <w:iCs/>
          <w:sz w:val="24"/>
          <w:szCs w:val="24"/>
        </w:rPr>
      </w:pPr>
      <w:r w:rsidRPr="00706A56">
        <w:rPr>
          <w:rFonts w:ascii="Arial" w:hAnsi="Arial" w:cs="Arial"/>
          <w:sz w:val="24"/>
          <w:szCs w:val="24"/>
        </w:rPr>
        <w:t>Hopelessness regarding the future</w:t>
      </w:r>
    </w:p>
    <w:p w14:paraId="20D28A35" w14:textId="480CC42F" w:rsidR="00706A56" w:rsidRDefault="00542E3A" w:rsidP="00542E3A">
      <w:pPr>
        <w:spacing w:line="480" w:lineRule="auto"/>
        <w:ind w:firstLine="720"/>
        <w:rPr>
          <w:rFonts w:ascii="Arial" w:hAnsi="Arial" w:cs="Arial"/>
          <w:sz w:val="24"/>
          <w:szCs w:val="24"/>
        </w:rPr>
      </w:pPr>
      <w:r>
        <w:rPr>
          <w:rFonts w:ascii="Arial" w:hAnsi="Arial" w:cs="Arial"/>
          <w:sz w:val="24"/>
          <w:szCs w:val="24"/>
        </w:rPr>
        <w:t>The author further argues</w:t>
      </w:r>
      <w:r w:rsidR="00706A56">
        <w:rPr>
          <w:rFonts w:ascii="Arial" w:hAnsi="Arial" w:cs="Arial"/>
          <w:sz w:val="24"/>
          <w:szCs w:val="24"/>
        </w:rPr>
        <w:t>:</w:t>
      </w:r>
      <w:r>
        <w:rPr>
          <w:rFonts w:ascii="Arial" w:hAnsi="Arial" w:cs="Arial"/>
          <w:sz w:val="24"/>
          <w:szCs w:val="24"/>
        </w:rPr>
        <w:t xml:space="preserve"> </w:t>
      </w:r>
    </w:p>
    <w:p w14:paraId="0A9398FA" w14:textId="2AB20C89" w:rsidR="00706A56" w:rsidRDefault="00542E3A" w:rsidP="008654AF">
      <w:pPr>
        <w:pStyle w:val="ListParagraph"/>
        <w:numPr>
          <w:ilvl w:val="0"/>
          <w:numId w:val="42"/>
        </w:numPr>
        <w:spacing w:line="480" w:lineRule="auto"/>
        <w:rPr>
          <w:rFonts w:ascii="Arial" w:hAnsi="Arial" w:cs="Arial"/>
          <w:sz w:val="24"/>
          <w:szCs w:val="24"/>
        </w:rPr>
      </w:pPr>
      <w:r w:rsidRPr="00706A56">
        <w:rPr>
          <w:rFonts w:ascii="Arial" w:hAnsi="Arial" w:cs="Arial"/>
          <w:sz w:val="24"/>
          <w:szCs w:val="24"/>
        </w:rPr>
        <w:t>unhelpful process</w:t>
      </w:r>
      <w:r w:rsidR="00706A56">
        <w:rPr>
          <w:rFonts w:ascii="Arial" w:hAnsi="Arial" w:cs="Arial"/>
          <w:sz w:val="24"/>
          <w:szCs w:val="24"/>
        </w:rPr>
        <w:t>ing of events (past, present, and future)</w:t>
      </w:r>
      <w:r w:rsidRPr="00706A56">
        <w:rPr>
          <w:rFonts w:ascii="Arial" w:hAnsi="Arial" w:cs="Arial"/>
          <w:sz w:val="24"/>
          <w:szCs w:val="24"/>
        </w:rPr>
        <w:t xml:space="preserve"> are also associated with depression. </w:t>
      </w:r>
    </w:p>
    <w:p w14:paraId="2C04D9D4" w14:textId="6A6FDD6F" w:rsidR="00542E3A" w:rsidRPr="00706A56" w:rsidRDefault="00706A56" w:rsidP="008654AF">
      <w:pPr>
        <w:pStyle w:val="ListParagraph"/>
        <w:numPr>
          <w:ilvl w:val="0"/>
          <w:numId w:val="42"/>
        </w:numPr>
        <w:spacing w:line="480" w:lineRule="auto"/>
        <w:rPr>
          <w:rFonts w:ascii="Arial" w:hAnsi="Arial" w:cs="Arial"/>
          <w:sz w:val="24"/>
          <w:szCs w:val="24"/>
        </w:rPr>
      </w:pPr>
      <w:r>
        <w:rPr>
          <w:rFonts w:ascii="Arial" w:hAnsi="Arial" w:cs="Arial"/>
          <w:sz w:val="24"/>
          <w:szCs w:val="24"/>
        </w:rPr>
        <w:t>Related symptoms of depression (such as loss of energy) can trigger and maintain low mood.</w:t>
      </w:r>
    </w:p>
    <w:p w14:paraId="51255189" w14:textId="0B97B4D8" w:rsidR="00542E3A" w:rsidRDefault="00542E3A" w:rsidP="00542E3A">
      <w:pPr>
        <w:spacing w:line="480" w:lineRule="auto"/>
        <w:rPr>
          <w:rFonts w:ascii="Arial" w:hAnsi="Arial" w:cs="Arial"/>
          <w:sz w:val="24"/>
          <w:szCs w:val="24"/>
        </w:rPr>
      </w:pPr>
      <w:r>
        <w:rPr>
          <w:rFonts w:ascii="Arial" w:hAnsi="Arial" w:cs="Arial"/>
          <w:sz w:val="24"/>
          <w:szCs w:val="24"/>
        </w:rPr>
        <w:tab/>
        <w:t xml:space="preserve">Figure Two highlights the common maintenance process for depression. </w:t>
      </w:r>
    </w:p>
    <w:p w14:paraId="1FB5E577" w14:textId="142A3327" w:rsidR="00542E3A" w:rsidRDefault="00542E3A" w:rsidP="00706A56">
      <w:pPr>
        <w:rPr>
          <w:rFonts w:ascii="Arial" w:hAnsi="Arial" w:cs="Arial"/>
          <w:b/>
          <w:bCs/>
          <w:sz w:val="24"/>
          <w:szCs w:val="24"/>
        </w:rPr>
      </w:pPr>
      <w:r>
        <w:rPr>
          <w:rFonts w:ascii="Arial" w:hAnsi="Arial" w:cs="Arial"/>
          <w:b/>
          <w:bCs/>
          <w:sz w:val="24"/>
          <w:szCs w:val="24"/>
        </w:rPr>
        <w:t xml:space="preserve">Figure </w:t>
      </w:r>
      <w:r w:rsidR="00ED3697">
        <w:rPr>
          <w:rFonts w:ascii="Arial" w:hAnsi="Arial" w:cs="Arial"/>
          <w:b/>
          <w:bCs/>
          <w:sz w:val="24"/>
          <w:szCs w:val="24"/>
        </w:rPr>
        <w:t>2</w:t>
      </w:r>
    </w:p>
    <w:p w14:paraId="2030C0E7" w14:textId="77777777" w:rsidR="00542E3A" w:rsidRPr="00477ED1" w:rsidRDefault="00542E3A" w:rsidP="00ED3697">
      <w:pPr>
        <w:spacing w:line="276" w:lineRule="auto"/>
        <w:rPr>
          <w:rFonts w:ascii="Arial" w:hAnsi="Arial" w:cs="Arial"/>
          <w:i/>
          <w:iCs/>
          <w:sz w:val="24"/>
          <w:szCs w:val="24"/>
        </w:rPr>
      </w:pPr>
      <w:r>
        <w:rPr>
          <w:rFonts w:ascii="Arial" w:hAnsi="Arial" w:cs="Arial"/>
          <w:i/>
          <w:iCs/>
          <w:sz w:val="24"/>
          <w:szCs w:val="24"/>
        </w:rPr>
        <w:t>Common Maintenance Model for Depression</w:t>
      </w:r>
    </w:p>
    <w:p w14:paraId="09651A04" w14:textId="77777777" w:rsidR="00542E3A" w:rsidRDefault="00542E3A" w:rsidP="00542E3A">
      <w:pPr>
        <w:spacing w:line="480" w:lineRule="auto"/>
        <w:rPr>
          <w:rFonts w:ascii="Arial" w:hAnsi="Arial" w:cs="Arial"/>
          <w:sz w:val="24"/>
          <w:szCs w:val="24"/>
        </w:rPr>
      </w:pPr>
      <w:r>
        <w:rPr>
          <w:noProof/>
        </w:rPr>
        <w:drawing>
          <wp:inline distT="0" distB="0" distL="0" distR="0" wp14:anchorId="5CC0D35B" wp14:editId="597C09C9">
            <wp:extent cx="4754880" cy="2949112"/>
            <wp:effectExtent l="0" t="0" r="7620" b="3810"/>
            <wp:docPr id="1717989059" name="Picture 171798905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Word&#10;&#10;Description automatically generated"/>
                    <pic:cNvPicPr/>
                  </pic:nvPicPr>
                  <pic:blipFill rotWithShape="1">
                    <a:blip r:embed="rId87"/>
                    <a:srcRect l="3106" t="23289" r="69342" b="17827"/>
                    <a:stretch/>
                  </pic:blipFill>
                  <pic:spPr bwMode="auto">
                    <a:xfrm>
                      <a:off x="0" y="0"/>
                      <a:ext cx="4829065" cy="2995124"/>
                    </a:xfrm>
                    <a:prstGeom prst="rect">
                      <a:avLst/>
                    </a:prstGeom>
                    <a:ln>
                      <a:noFill/>
                    </a:ln>
                    <a:extLst>
                      <a:ext uri="{53640926-AAD7-44D8-BBD7-CCE9431645EC}">
                        <a14:shadowObscured xmlns:a14="http://schemas.microsoft.com/office/drawing/2010/main"/>
                      </a:ext>
                    </a:extLst>
                  </pic:spPr>
                </pic:pic>
              </a:graphicData>
            </a:graphic>
          </wp:inline>
        </w:drawing>
      </w:r>
    </w:p>
    <w:p w14:paraId="06A3B27F" w14:textId="14440E22" w:rsidR="00542E3A" w:rsidRPr="00ED3697" w:rsidRDefault="00542E3A" w:rsidP="00542E3A">
      <w:pPr>
        <w:spacing w:line="480" w:lineRule="auto"/>
        <w:jc w:val="both"/>
        <w:rPr>
          <w:rFonts w:ascii="Arial" w:hAnsi="Arial" w:cs="Arial"/>
          <w:i/>
          <w:iCs/>
          <w:sz w:val="24"/>
          <w:szCs w:val="24"/>
        </w:rPr>
      </w:pPr>
      <w:r w:rsidRPr="00ED3697">
        <w:rPr>
          <w:rFonts w:ascii="Arial" w:hAnsi="Arial" w:cs="Arial"/>
          <w:i/>
          <w:iCs/>
          <w:sz w:val="24"/>
          <w:szCs w:val="24"/>
        </w:rPr>
        <w:t>Note</w:t>
      </w:r>
      <w:r w:rsidR="005B38A5">
        <w:rPr>
          <w:rFonts w:ascii="Arial" w:hAnsi="Arial" w:cs="Arial"/>
          <w:i/>
          <w:iCs/>
          <w:sz w:val="24"/>
          <w:szCs w:val="24"/>
        </w:rPr>
        <w:t>.</w:t>
      </w:r>
      <w:r w:rsidRPr="00ED3697">
        <w:rPr>
          <w:rFonts w:ascii="Arial" w:hAnsi="Arial" w:cs="Arial"/>
          <w:i/>
          <w:iCs/>
          <w:sz w:val="24"/>
          <w:szCs w:val="24"/>
        </w:rPr>
        <w:t xml:space="preserve"> </w:t>
      </w:r>
      <w:r w:rsidRPr="005B38A5">
        <w:rPr>
          <w:rFonts w:ascii="Arial" w:hAnsi="Arial" w:cs="Arial"/>
          <w:sz w:val="24"/>
          <w:szCs w:val="24"/>
        </w:rPr>
        <w:t>Taken from Westbrook (2011)</w:t>
      </w:r>
      <w:r w:rsidRPr="00ED3697">
        <w:rPr>
          <w:rFonts w:ascii="Arial" w:hAnsi="Arial" w:cs="Arial"/>
          <w:i/>
          <w:iCs/>
          <w:sz w:val="24"/>
          <w:szCs w:val="24"/>
        </w:rPr>
        <w:t xml:space="preserve"> </w:t>
      </w:r>
    </w:p>
    <w:p w14:paraId="59BEE9F4" w14:textId="77777777" w:rsidR="00706A56" w:rsidRDefault="00542E3A" w:rsidP="00542E3A">
      <w:pPr>
        <w:spacing w:line="480" w:lineRule="auto"/>
        <w:ind w:firstLine="720"/>
        <w:jc w:val="both"/>
        <w:rPr>
          <w:rFonts w:ascii="Arial" w:hAnsi="Arial" w:cs="Arial"/>
          <w:sz w:val="24"/>
          <w:szCs w:val="24"/>
        </w:rPr>
      </w:pPr>
      <w:r>
        <w:rPr>
          <w:rFonts w:ascii="Arial" w:hAnsi="Arial" w:cs="Arial"/>
          <w:sz w:val="24"/>
          <w:szCs w:val="24"/>
        </w:rPr>
        <w:lastRenderedPageBreak/>
        <w:t>Westbrook (2011) suggests</w:t>
      </w:r>
      <w:r w:rsidR="00706A56">
        <w:rPr>
          <w:rFonts w:ascii="Arial" w:hAnsi="Arial" w:cs="Arial"/>
          <w:sz w:val="24"/>
          <w:szCs w:val="24"/>
        </w:rPr>
        <w:t xml:space="preserve"> treatment should:</w:t>
      </w:r>
    </w:p>
    <w:p w14:paraId="09D02712" w14:textId="77777777" w:rsidR="00706A56" w:rsidRDefault="00706A56" w:rsidP="008654AF">
      <w:pPr>
        <w:pStyle w:val="ListParagraph"/>
        <w:numPr>
          <w:ilvl w:val="0"/>
          <w:numId w:val="44"/>
        </w:numPr>
        <w:spacing w:line="480" w:lineRule="auto"/>
        <w:jc w:val="both"/>
        <w:rPr>
          <w:rFonts w:ascii="Arial" w:hAnsi="Arial" w:cs="Arial"/>
          <w:sz w:val="24"/>
          <w:szCs w:val="24"/>
        </w:rPr>
      </w:pPr>
      <w:r>
        <w:rPr>
          <w:rFonts w:ascii="Arial" w:hAnsi="Arial" w:cs="Arial"/>
          <w:sz w:val="24"/>
          <w:szCs w:val="24"/>
        </w:rPr>
        <w:t>First identify target problems</w:t>
      </w:r>
    </w:p>
    <w:p w14:paraId="297D957F" w14:textId="77777777" w:rsidR="00706A56" w:rsidRDefault="00706A56" w:rsidP="008654AF">
      <w:pPr>
        <w:pStyle w:val="ListParagraph"/>
        <w:numPr>
          <w:ilvl w:val="0"/>
          <w:numId w:val="44"/>
        </w:numPr>
        <w:spacing w:line="480" w:lineRule="auto"/>
        <w:jc w:val="both"/>
        <w:rPr>
          <w:rFonts w:ascii="Arial" w:hAnsi="Arial" w:cs="Arial"/>
          <w:sz w:val="24"/>
          <w:szCs w:val="24"/>
        </w:rPr>
      </w:pPr>
      <w:r>
        <w:rPr>
          <w:rFonts w:ascii="Arial" w:hAnsi="Arial" w:cs="Arial"/>
          <w:sz w:val="24"/>
          <w:szCs w:val="24"/>
        </w:rPr>
        <w:t>Build on a formulation,</w:t>
      </w:r>
    </w:p>
    <w:p w14:paraId="5CF7A4C5" w14:textId="296E9E1C" w:rsidR="00706A56" w:rsidRDefault="00706A56" w:rsidP="008654AF">
      <w:pPr>
        <w:pStyle w:val="ListParagraph"/>
        <w:numPr>
          <w:ilvl w:val="0"/>
          <w:numId w:val="44"/>
        </w:numPr>
        <w:spacing w:line="480" w:lineRule="auto"/>
        <w:jc w:val="both"/>
        <w:rPr>
          <w:rFonts w:ascii="Arial" w:hAnsi="Arial" w:cs="Arial"/>
          <w:sz w:val="24"/>
          <w:szCs w:val="24"/>
        </w:rPr>
      </w:pPr>
      <w:r>
        <w:rPr>
          <w:rFonts w:ascii="Arial" w:hAnsi="Arial" w:cs="Arial"/>
          <w:sz w:val="24"/>
          <w:szCs w:val="24"/>
        </w:rPr>
        <w:t>Reduce symptoms using behavioural and cognitive approaches,</w:t>
      </w:r>
    </w:p>
    <w:p w14:paraId="5103579A" w14:textId="75F0027B" w:rsidR="00542E3A" w:rsidRPr="00706A56" w:rsidRDefault="00706A56" w:rsidP="008654AF">
      <w:pPr>
        <w:pStyle w:val="ListParagraph"/>
        <w:numPr>
          <w:ilvl w:val="0"/>
          <w:numId w:val="44"/>
        </w:numPr>
        <w:spacing w:line="480" w:lineRule="auto"/>
        <w:jc w:val="both"/>
        <w:rPr>
          <w:rFonts w:ascii="Arial" w:hAnsi="Arial" w:cs="Arial"/>
          <w:sz w:val="24"/>
          <w:szCs w:val="24"/>
        </w:rPr>
      </w:pPr>
      <w:r>
        <w:rPr>
          <w:rFonts w:ascii="Arial" w:hAnsi="Arial" w:cs="Arial"/>
          <w:sz w:val="24"/>
          <w:szCs w:val="24"/>
        </w:rPr>
        <w:t>W</w:t>
      </w:r>
      <w:r w:rsidR="00542E3A" w:rsidRPr="00706A56">
        <w:rPr>
          <w:rFonts w:ascii="Arial" w:hAnsi="Arial" w:cs="Arial"/>
          <w:sz w:val="24"/>
          <w:szCs w:val="24"/>
        </w:rPr>
        <w:t xml:space="preserve">ork towards modifying core beliefs to reduce risk of relapse. </w:t>
      </w:r>
    </w:p>
    <w:p w14:paraId="084481E5" w14:textId="77777777" w:rsidR="00542E3A" w:rsidRPr="006B4D91" w:rsidRDefault="00542E3A" w:rsidP="00542E3A">
      <w:pPr>
        <w:spacing w:line="480" w:lineRule="auto"/>
        <w:rPr>
          <w:rFonts w:ascii="Arial" w:hAnsi="Arial" w:cs="Arial"/>
          <w:b/>
          <w:bCs/>
          <w:i/>
          <w:iCs/>
          <w:sz w:val="24"/>
          <w:szCs w:val="24"/>
        </w:rPr>
      </w:pPr>
      <w:r w:rsidRPr="006B4D91">
        <w:rPr>
          <w:rFonts w:ascii="Arial" w:hAnsi="Arial" w:cs="Arial"/>
          <w:b/>
          <w:bCs/>
          <w:i/>
          <w:iCs/>
          <w:sz w:val="24"/>
          <w:szCs w:val="24"/>
        </w:rPr>
        <w:t>Cognitive Analytic Approaches to Depression</w:t>
      </w:r>
    </w:p>
    <w:p w14:paraId="4737E497" w14:textId="1C975A81" w:rsidR="00542E3A" w:rsidRDefault="00542E3A" w:rsidP="00542E3A">
      <w:pPr>
        <w:spacing w:line="480" w:lineRule="auto"/>
        <w:jc w:val="both"/>
        <w:rPr>
          <w:rFonts w:ascii="Arial" w:hAnsi="Arial" w:cs="Arial"/>
          <w:sz w:val="24"/>
          <w:szCs w:val="24"/>
        </w:rPr>
      </w:pPr>
      <w:r>
        <w:rPr>
          <w:rFonts w:ascii="Arial" w:hAnsi="Arial" w:cs="Arial"/>
          <w:b/>
          <w:bCs/>
          <w:sz w:val="24"/>
          <w:szCs w:val="24"/>
        </w:rPr>
        <w:tab/>
      </w:r>
      <w:r w:rsidR="00ED3697" w:rsidRPr="00ED3697">
        <w:rPr>
          <w:rFonts w:ascii="Arial" w:hAnsi="Arial" w:cs="Arial"/>
          <w:sz w:val="24"/>
          <w:szCs w:val="24"/>
        </w:rPr>
        <w:t>CAT is a transdiagnostic model. As such t</w:t>
      </w:r>
      <w:r w:rsidRPr="00ED3697">
        <w:rPr>
          <w:rFonts w:ascii="Arial" w:hAnsi="Arial" w:cs="Arial"/>
          <w:sz w:val="24"/>
          <w:szCs w:val="24"/>
        </w:rPr>
        <w:t>here</w:t>
      </w:r>
      <w:r>
        <w:rPr>
          <w:rFonts w:ascii="Arial" w:hAnsi="Arial" w:cs="Arial"/>
          <w:sz w:val="24"/>
          <w:szCs w:val="24"/>
        </w:rPr>
        <w:t xml:space="preserve"> is no research which defines a definite CAT model for depression. Some professionals have suggested RRP encapsulate emotions which influence our actions. For example, helplessness might be a common theme or constant core emotion throughout the RR and RRP. However, there is little information found regarding common RR, RRP, Snags, Traps and Dilemmas. </w:t>
      </w:r>
    </w:p>
    <w:p w14:paraId="464949C0" w14:textId="77777777" w:rsidR="00542E3A" w:rsidRDefault="00542E3A" w:rsidP="00542E3A">
      <w:pPr>
        <w:spacing w:line="480" w:lineRule="auto"/>
        <w:jc w:val="both"/>
        <w:rPr>
          <w:rFonts w:ascii="Arial" w:hAnsi="Arial" w:cs="Arial"/>
          <w:sz w:val="24"/>
          <w:szCs w:val="24"/>
        </w:rPr>
      </w:pPr>
      <w:r w:rsidRPr="00601A29">
        <w:rPr>
          <w:rFonts w:ascii="Arial" w:hAnsi="Arial" w:cs="Arial"/>
          <w:noProof/>
          <w:sz w:val="24"/>
          <w:szCs w:val="24"/>
        </w:rPr>
        <mc:AlternateContent>
          <mc:Choice Requires="wps">
            <w:drawing>
              <wp:anchor distT="45720" distB="45720" distL="114300" distR="114300" simplePos="0" relativeHeight="251658240" behindDoc="0" locked="0" layoutInCell="1" allowOverlap="1" wp14:anchorId="010F3874" wp14:editId="4023F42B">
                <wp:simplePos x="0" y="0"/>
                <wp:positionH relativeFrom="column">
                  <wp:posOffset>870585</wp:posOffset>
                </wp:positionH>
                <wp:positionV relativeFrom="paragraph">
                  <wp:posOffset>6350</wp:posOffset>
                </wp:positionV>
                <wp:extent cx="4524375" cy="2933065"/>
                <wp:effectExtent l="0" t="0" r="28575" b="19685"/>
                <wp:wrapSquare wrapText="bothSides"/>
                <wp:docPr id="4753515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4375" cy="293306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483E29DB" w14:textId="77777777" w:rsidR="00542E3A" w:rsidRDefault="00542E3A" w:rsidP="00542E3A">
                            <w:pPr>
                              <w:spacing w:line="480" w:lineRule="auto"/>
                              <w:rPr>
                                <w:rFonts w:ascii="Arial" w:hAnsi="Arial" w:cs="Arial"/>
                                <w:b/>
                                <w:bCs/>
                                <w:sz w:val="24"/>
                                <w:szCs w:val="24"/>
                              </w:rPr>
                            </w:pPr>
                            <w:r w:rsidRPr="00601A29">
                              <w:rPr>
                                <w:rFonts w:ascii="Arial" w:hAnsi="Arial" w:cs="Arial"/>
                                <w:b/>
                                <w:bCs/>
                                <w:sz w:val="24"/>
                                <w:szCs w:val="24"/>
                              </w:rPr>
                              <w:t xml:space="preserve">Consultation Questions </w:t>
                            </w:r>
                          </w:p>
                          <w:p w14:paraId="13D89D70" w14:textId="77777777" w:rsidR="00542E3A" w:rsidRDefault="00542E3A" w:rsidP="00542E3A">
                            <w:pPr>
                              <w:spacing w:line="480" w:lineRule="auto"/>
                              <w:rPr>
                                <w:rFonts w:ascii="Arial" w:hAnsi="Arial" w:cs="Arial"/>
                                <w:sz w:val="24"/>
                                <w:szCs w:val="24"/>
                              </w:rPr>
                            </w:pPr>
                            <w:r>
                              <w:rPr>
                                <w:rFonts w:ascii="Arial" w:hAnsi="Arial" w:cs="Arial"/>
                                <w:sz w:val="24"/>
                                <w:szCs w:val="24"/>
                              </w:rPr>
                              <w:t xml:space="preserve">Since there is little information regarding CAT approaches to depression, it would be useful to gather this information via consultation meetings. For example: </w:t>
                            </w:r>
                          </w:p>
                          <w:p w14:paraId="781C9439" w14:textId="77777777" w:rsidR="00542E3A" w:rsidRDefault="00542E3A" w:rsidP="008654AF">
                            <w:pPr>
                              <w:pStyle w:val="ListParagraph"/>
                              <w:numPr>
                                <w:ilvl w:val="0"/>
                                <w:numId w:val="8"/>
                              </w:numPr>
                              <w:spacing w:line="480" w:lineRule="auto"/>
                              <w:rPr>
                                <w:rFonts w:ascii="Arial" w:hAnsi="Arial" w:cs="Arial"/>
                                <w:sz w:val="24"/>
                                <w:szCs w:val="24"/>
                              </w:rPr>
                            </w:pPr>
                            <w:r>
                              <w:rPr>
                                <w:rFonts w:ascii="Arial" w:hAnsi="Arial" w:cs="Arial"/>
                                <w:sz w:val="24"/>
                                <w:szCs w:val="24"/>
                              </w:rPr>
                              <w:t xml:space="preserve">What are common (snags, traps, dilemmas) for people who experience ‘depression’. </w:t>
                            </w:r>
                          </w:p>
                          <w:p w14:paraId="7B6F33EF" w14:textId="77777777" w:rsidR="00542E3A" w:rsidRPr="00601A29" w:rsidRDefault="00542E3A" w:rsidP="008654AF">
                            <w:pPr>
                              <w:pStyle w:val="ListParagraph"/>
                              <w:numPr>
                                <w:ilvl w:val="0"/>
                                <w:numId w:val="8"/>
                              </w:numPr>
                              <w:spacing w:line="480" w:lineRule="auto"/>
                              <w:rPr>
                                <w:rFonts w:ascii="Arial" w:hAnsi="Arial" w:cs="Arial"/>
                                <w:sz w:val="24"/>
                                <w:szCs w:val="24"/>
                              </w:rPr>
                            </w:pPr>
                            <w:r>
                              <w:rPr>
                                <w:rFonts w:ascii="Arial" w:hAnsi="Arial" w:cs="Arial"/>
                                <w:sz w:val="24"/>
                                <w:szCs w:val="24"/>
                              </w:rPr>
                              <w:t>Are there common RR or RRP which are played out in people with ‘depression’.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F3874" id="_x0000_s1030" type="#_x0000_t202" style="position:absolute;left:0;text-align:left;margin-left:68.55pt;margin-top:.5pt;width:356.25pt;height:230.9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" fillcolor="white [3201]" strokecolor="#a5a5a5 [3206]" strokeweight="1pt">
                <v:textbox>
                  <w:txbxContent>
                    <w:p w14:paraId="483E29DB" w14:textId="77777777" w:rsidR="00542E3A" w:rsidRDefault="00542E3A" w:rsidP="00542E3A">
                      <w:pPr>
                        <w:spacing w:line="480" w:lineRule="auto"/>
                        <w:rPr>
                          <w:rFonts w:ascii="Arial" w:hAnsi="Arial" w:cs="Arial"/>
                          <w:b/>
                          <w:bCs/>
                          <w:sz w:val="24"/>
                          <w:szCs w:val="24"/>
                        </w:rPr>
                      </w:pPr>
                      <w:r w:rsidRPr="00601A29">
                        <w:rPr>
                          <w:rFonts w:ascii="Arial" w:hAnsi="Arial" w:cs="Arial"/>
                          <w:b/>
                          <w:bCs/>
                          <w:sz w:val="24"/>
                          <w:szCs w:val="24"/>
                        </w:rPr>
                        <w:t xml:space="preserve">Consultation Questions </w:t>
                      </w:r>
                    </w:p>
                    <w:p w14:paraId="13D89D70" w14:textId="77777777" w:rsidR="00542E3A" w:rsidRDefault="00542E3A" w:rsidP="00542E3A">
                      <w:pPr>
                        <w:spacing w:line="480" w:lineRule="auto"/>
                        <w:rPr>
                          <w:rFonts w:ascii="Arial" w:hAnsi="Arial" w:cs="Arial"/>
                          <w:sz w:val="24"/>
                          <w:szCs w:val="24"/>
                        </w:rPr>
                      </w:pPr>
                      <w:r>
                        <w:rPr>
                          <w:rFonts w:ascii="Arial" w:hAnsi="Arial" w:cs="Arial"/>
                          <w:sz w:val="24"/>
                          <w:szCs w:val="24"/>
                        </w:rPr>
                        <w:t xml:space="preserve">Since there is little information regarding CAT approaches to depression, it would be useful to gather this information via consultation meetings. For example: </w:t>
                      </w:r>
                    </w:p>
                    <w:p w14:paraId="781C9439" w14:textId="77777777" w:rsidR="00542E3A" w:rsidRDefault="00542E3A" w:rsidP="008654AF">
                      <w:pPr>
                        <w:pStyle w:val="ListParagraph"/>
                        <w:numPr>
                          <w:ilvl w:val="0"/>
                          <w:numId w:val="8"/>
                        </w:numPr>
                        <w:spacing w:line="480" w:lineRule="auto"/>
                        <w:rPr>
                          <w:rFonts w:ascii="Arial" w:hAnsi="Arial" w:cs="Arial"/>
                          <w:sz w:val="24"/>
                          <w:szCs w:val="24"/>
                        </w:rPr>
                      </w:pPr>
                      <w:r>
                        <w:rPr>
                          <w:rFonts w:ascii="Arial" w:hAnsi="Arial" w:cs="Arial"/>
                          <w:sz w:val="24"/>
                          <w:szCs w:val="24"/>
                        </w:rPr>
                        <w:t xml:space="preserve">What are common (snags, traps, dilemmas) for people who experience ‘depression’. </w:t>
                      </w:r>
                    </w:p>
                    <w:p w14:paraId="7B6F33EF" w14:textId="77777777" w:rsidR="00542E3A" w:rsidRPr="00601A29" w:rsidRDefault="00542E3A" w:rsidP="008654AF">
                      <w:pPr>
                        <w:pStyle w:val="ListParagraph"/>
                        <w:numPr>
                          <w:ilvl w:val="0"/>
                          <w:numId w:val="8"/>
                        </w:numPr>
                        <w:spacing w:line="480" w:lineRule="auto"/>
                        <w:rPr>
                          <w:rFonts w:ascii="Arial" w:hAnsi="Arial" w:cs="Arial"/>
                          <w:sz w:val="24"/>
                          <w:szCs w:val="24"/>
                        </w:rPr>
                      </w:pPr>
                      <w:r>
                        <w:rPr>
                          <w:rFonts w:ascii="Arial" w:hAnsi="Arial" w:cs="Arial"/>
                          <w:sz w:val="24"/>
                          <w:szCs w:val="24"/>
                        </w:rPr>
                        <w:t>Are there common RR or RRP which are played out in people with ‘depression’.</w:t>
                      </w:r>
                    </w:p>
                  </w:txbxContent>
                </v:textbox>
                <w10:wrap type="square"/>
              </v:shape>
            </w:pict>
          </mc:Fallback>
        </mc:AlternateContent>
      </w:r>
    </w:p>
    <w:p w14:paraId="049F1CE0" w14:textId="77777777" w:rsidR="00542E3A" w:rsidRPr="00D0121B" w:rsidRDefault="00542E3A" w:rsidP="00542E3A">
      <w:pPr>
        <w:spacing w:line="480" w:lineRule="auto"/>
        <w:ind w:firstLine="720"/>
        <w:rPr>
          <w:rFonts w:ascii="Arial" w:hAnsi="Arial" w:cs="Arial"/>
          <w:sz w:val="24"/>
          <w:szCs w:val="24"/>
        </w:rPr>
      </w:pPr>
    </w:p>
    <w:p w14:paraId="672373D9" w14:textId="77777777" w:rsidR="00542E3A" w:rsidRDefault="00542E3A" w:rsidP="00542E3A">
      <w:pPr>
        <w:spacing w:line="480" w:lineRule="auto"/>
        <w:rPr>
          <w:rFonts w:ascii="Arial" w:hAnsi="Arial" w:cs="Arial"/>
          <w:b/>
          <w:bCs/>
          <w:sz w:val="24"/>
          <w:szCs w:val="24"/>
        </w:rPr>
      </w:pPr>
    </w:p>
    <w:p w14:paraId="562027B1" w14:textId="77777777" w:rsidR="00542E3A" w:rsidRDefault="00542E3A" w:rsidP="00542E3A">
      <w:pPr>
        <w:spacing w:line="480" w:lineRule="auto"/>
        <w:rPr>
          <w:rFonts w:ascii="Arial" w:hAnsi="Arial" w:cs="Arial"/>
          <w:b/>
          <w:bCs/>
          <w:sz w:val="24"/>
          <w:szCs w:val="24"/>
        </w:rPr>
      </w:pPr>
    </w:p>
    <w:p w14:paraId="2A9FA5AB" w14:textId="77777777" w:rsidR="00542E3A" w:rsidRDefault="00542E3A" w:rsidP="00542E3A">
      <w:pPr>
        <w:spacing w:line="480" w:lineRule="auto"/>
        <w:rPr>
          <w:rFonts w:ascii="Arial" w:hAnsi="Arial" w:cs="Arial"/>
          <w:b/>
          <w:bCs/>
          <w:sz w:val="24"/>
          <w:szCs w:val="24"/>
        </w:rPr>
      </w:pPr>
    </w:p>
    <w:p w14:paraId="49A347F8" w14:textId="77777777" w:rsidR="00542E3A" w:rsidRDefault="00542E3A" w:rsidP="00542E3A">
      <w:pPr>
        <w:spacing w:line="480" w:lineRule="auto"/>
        <w:rPr>
          <w:rFonts w:ascii="Arial" w:hAnsi="Arial" w:cs="Arial"/>
          <w:b/>
          <w:bCs/>
          <w:sz w:val="24"/>
          <w:szCs w:val="24"/>
        </w:rPr>
      </w:pPr>
    </w:p>
    <w:p w14:paraId="180CCD70" w14:textId="77777777" w:rsidR="00542E3A" w:rsidRDefault="00542E3A" w:rsidP="00542E3A">
      <w:pPr>
        <w:spacing w:line="480" w:lineRule="auto"/>
        <w:rPr>
          <w:rFonts w:ascii="Arial" w:hAnsi="Arial" w:cs="Arial"/>
          <w:b/>
          <w:bCs/>
          <w:sz w:val="24"/>
          <w:szCs w:val="24"/>
        </w:rPr>
      </w:pPr>
    </w:p>
    <w:p w14:paraId="08BDFA59" w14:textId="77777777" w:rsidR="00706A56" w:rsidRDefault="00706A56" w:rsidP="00ED3697">
      <w:pPr>
        <w:spacing w:line="480" w:lineRule="auto"/>
        <w:jc w:val="center"/>
        <w:rPr>
          <w:rFonts w:ascii="Arial" w:hAnsi="Arial" w:cs="Arial"/>
          <w:b/>
          <w:bCs/>
          <w:sz w:val="24"/>
          <w:szCs w:val="24"/>
        </w:rPr>
      </w:pPr>
    </w:p>
    <w:p w14:paraId="76C93953" w14:textId="77777777" w:rsidR="00706A56" w:rsidRDefault="00706A56" w:rsidP="00ED3697">
      <w:pPr>
        <w:spacing w:line="480" w:lineRule="auto"/>
        <w:jc w:val="center"/>
        <w:rPr>
          <w:rFonts w:ascii="Arial" w:hAnsi="Arial" w:cs="Arial"/>
          <w:b/>
          <w:bCs/>
          <w:sz w:val="24"/>
          <w:szCs w:val="24"/>
        </w:rPr>
      </w:pPr>
    </w:p>
    <w:p w14:paraId="3E31FB15" w14:textId="7B39E313" w:rsidR="00542E3A" w:rsidRPr="00E968BB" w:rsidRDefault="00542E3A" w:rsidP="00ED3697">
      <w:pPr>
        <w:spacing w:line="480" w:lineRule="auto"/>
        <w:jc w:val="center"/>
        <w:rPr>
          <w:rFonts w:ascii="Arial" w:hAnsi="Arial" w:cs="Arial"/>
          <w:b/>
          <w:bCs/>
          <w:i/>
          <w:iCs/>
          <w:sz w:val="24"/>
          <w:szCs w:val="24"/>
        </w:rPr>
      </w:pPr>
      <w:r>
        <w:rPr>
          <w:rFonts w:ascii="Arial" w:hAnsi="Arial" w:cs="Arial"/>
          <w:b/>
          <w:bCs/>
          <w:sz w:val="24"/>
          <w:szCs w:val="24"/>
        </w:rPr>
        <w:lastRenderedPageBreak/>
        <w:t>Common Barriers of Treatment for People with Depression and Related Mental Health Problems</w:t>
      </w:r>
    </w:p>
    <w:p w14:paraId="11928243" w14:textId="4996CDD4" w:rsidR="00706A56" w:rsidRDefault="00542E3A" w:rsidP="00542E3A">
      <w:pPr>
        <w:spacing w:line="480" w:lineRule="auto"/>
        <w:jc w:val="both"/>
        <w:rPr>
          <w:rFonts w:ascii="Arial" w:hAnsi="Arial" w:cs="Arial"/>
          <w:sz w:val="24"/>
          <w:szCs w:val="24"/>
        </w:rPr>
      </w:pPr>
      <w:r>
        <w:rPr>
          <w:rFonts w:ascii="Arial" w:hAnsi="Arial" w:cs="Arial"/>
          <w:sz w:val="24"/>
          <w:szCs w:val="24"/>
        </w:rPr>
        <w:tab/>
        <w:t xml:space="preserve">Salaheddin and Mason (2016) </w:t>
      </w:r>
      <w:r w:rsidR="00706A56">
        <w:rPr>
          <w:rFonts w:ascii="Arial" w:hAnsi="Arial" w:cs="Arial"/>
          <w:sz w:val="24"/>
          <w:szCs w:val="24"/>
        </w:rPr>
        <w:t>outlined common barriers for people seeking help include:</w:t>
      </w:r>
      <w:r>
        <w:rPr>
          <w:rFonts w:ascii="Arial" w:hAnsi="Arial" w:cs="Arial"/>
          <w:sz w:val="24"/>
          <w:szCs w:val="24"/>
        </w:rPr>
        <w:t xml:space="preserve"> </w:t>
      </w:r>
    </w:p>
    <w:p w14:paraId="280E1483" w14:textId="77777777" w:rsidR="00706A56" w:rsidRDefault="00706A56" w:rsidP="008654AF">
      <w:pPr>
        <w:pStyle w:val="ListParagraph"/>
        <w:numPr>
          <w:ilvl w:val="0"/>
          <w:numId w:val="45"/>
        </w:numPr>
        <w:spacing w:line="480" w:lineRule="auto"/>
        <w:jc w:val="both"/>
        <w:rPr>
          <w:rFonts w:ascii="Arial" w:hAnsi="Arial" w:cs="Arial"/>
          <w:sz w:val="24"/>
          <w:szCs w:val="24"/>
        </w:rPr>
      </w:pPr>
      <w:r>
        <w:rPr>
          <w:rFonts w:ascii="Arial" w:hAnsi="Arial" w:cs="Arial"/>
          <w:sz w:val="24"/>
          <w:szCs w:val="24"/>
        </w:rPr>
        <w:t>W</w:t>
      </w:r>
      <w:r w:rsidR="00542E3A" w:rsidRPr="00706A56">
        <w:rPr>
          <w:rFonts w:ascii="Arial" w:hAnsi="Arial" w:cs="Arial"/>
          <w:sz w:val="24"/>
          <w:szCs w:val="24"/>
        </w:rPr>
        <w:t>orrie</w:t>
      </w:r>
      <w:r>
        <w:rPr>
          <w:rFonts w:ascii="Arial" w:hAnsi="Arial" w:cs="Arial"/>
          <w:sz w:val="24"/>
          <w:szCs w:val="24"/>
        </w:rPr>
        <w:t>s</w:t>
      </w:r>
      <w:r w:rsidR="00542E3A" w:rsidRPr="00706A56">
        <w:rPr>
          <w:rFonts w:ascii="Arial" w:hAnsi="Arial" w:cs="Arial"/>
          <w:sz w:val="24"/>
          <w:szCs w:val="24"/>
        </w:rPr>
        <w:t xml:space="preserve"> about stigma of seeking help </w:t>
      </w:r>
      <w:r>
        <w:rPr>
          <w:rFonts w:ascii="Arial" w:hAnsi="Arial" w:cs="Arial"/>
          <w:sz w:val="24"/>
          <w:szCs w:val="24"/>
        </w:rPr>
        <w:t xml:space="preserve">(including </w:t>
      </w:r>
      <w:r w:rsidR="00542E3A" w:rsidRPr="00706A56">
        <w:rPr>
          <w:rFonts w:ascii="Arial" w:hAnsi="Arial" w:cs="Arial"/>
          <w:sz w:val="24"/>
          <w:szCs w:val="24"/>
        </w:rPr>
        <w:t>feeling embarrassed or ashamed</w:t>
      </w:r>
      <w:r>
        <w:rPr>
          <w:rFonts w:ascii="Arial" w:hAnsi="Arial" w:cs="Arial"/>
          <w:sz w:val="24"/>
          <w:szCs w:val="24"/>
        </w:rPr>
        <w:t>),</w:t>
      </w:r>
    </w:p>
    <w:p w14:paraId="7EED7213" w14:textId="77777777" w:rsidR="00706A56" w:rsidRDefault="00706A56" w:rsidP="008654AF">
      <w:pPr>
        <w:pStyle w:val="ListParagraph"/>
        <w:numPr>
          <w:ilvl w:val="0"/>
          <w:numId w:val="45"/>
        </w:numPr>
        <w:spacing w:line="480" w:lineRule="auto"/>
        <w:jc w:val="both"/>
        <w:rPr>
          <w:rFonts w:ascii="Arial" w:hAnsi="Arial" w:cs="Arial"/>
          <w:sz w:val="24"/>
          <w:szCs w:val="24"/>
        </w:rPr>
      </w:pPr>
      <w:r>
        <w:rPr>
          <w:rFonts w:ascii="Arial" w:hAnsi="Arial" w:cs="Arial"/>
          <w:sz w:val="24"/>
          <w:szCs w:val="24"/>
        </w:rPr>
        <w:t>Avoidance of talking about feelings, thoughts, and emotions,</w:t>
      </w:r>
    </w:p>
    <w:p w14:paraId="1028306F" w14:textId="77777777" w:rsidR="00706A56" w:rsidRDefault="00706A56" w:rsidP="008654AF">
      <w:pPr>
        <w:pStyle w:val="ListParagraph"/>
        <w:numPr>
          <w:ilvl w:val="0"/>
          <w:numId w:val="45"/>
        </w:numPr>
        <w:spacing w:line="480" w:lineRule="auto"/>
        <w:jc w:val="both"/>
        <w:rPr>
          <w:rFonts w:ascii="Arial" w:hAnsi="Arial" w:cs="Arial"/>
          <w:sz w:val="24"/>
          <w:szCs w:val="24"/>
        </w:rPr>
      </w:pPr>
      <w:r>
        <w:rPr>
          <w:rFonts w:ascii="Arial" w:hAnsi="Arial" w:cs="Arial"/>
          <w:sz w:val="24"/>
          <w:szCs w:val="24"/>
        </w:rPr>
        <w:t>Viewing help-seeking as weak or pathetic,</w:t>
      </w:r>
    </w:p>
    <w:p w14:paraId="48FAA164" w14:textId="77777777" w:rsidR="00706A56" w:rsidRDefault="00706A56" w:rsidP="008654AF">
      <w:pPr>
        <w:pStyle w:val="ListParagraph"/>
        <w:numPr>
          <w:ilvl w:val="0"/>
          <w:numId w:val="45"/>
        </w:numPr>
        <w:spacing w:line="480" w:lineRule="auto"/>
        <w:jc w:val="both"/>
        <w:rPr>
          <w:rFonts w:ascii="Arial" w:hAnsi="Arial" w:cs="Arial"/>
          <w:sz w:val="24"/>
          <w:szCs w:val="24"/>
        </w:rPr>
      </w:pPr>
      <w:r>
        <w:rPr>
          <w:rFonts w:ascii="Arial" w:hAnsi="Arial" w:cs="Arial"/>
          <w:sz w:val="24"/>
          <w:szCs w:val="24"/>
        </w:rPr>
        <w:t xml:space="preserve">Worry about what other people, including professionals and family, will think if they sought help, </w:t>
      </w:r>
    </w:p>
    <w:p w14:paraId="51B6BF3A" w14:textId="77777777" w:rsidR="00706A56" w:rsidRDefault="00706A56" w:rsidP="008654AF">
      <w:pPr>
        <w:pStyle w:val="ListParagraph"/>
        <w:numPr>
          <w:ilvl w:val="0"/>
          <w:numId w:val="45"/>
        </w:numPr>
        <w:spacing w:line="480" w:lineRule="auto"/>
        <w:jc w:val="both"/>
        <w:rPr>
          <w:rFonts w:ascii="Arial" w:hAnsi="Arial" w:cs="Arial"/>
          <w:sz w:val="24"/>
          <w:szCs w:val="24"/>
        </w:rPr>
      </w:pPr>
      <w:r>
        <w:rPr>
          <w:rFonts w:ascii="Arial" w:hAnsi="Arial" w:cs="Arial"/>
          <w:sz w:val="24"/>
          <w:szCs w:val="24"/>
        </w:rPr>
        <w:t>Minimising their mental health problem,</w:t>
      </w:r>
    </w:p>
    <w:p w14:paraId="1E7A33B7" w14:textId="442285CA" w:rsidR="00542E3A" w:rsidRPr="00706A56" w:rsidRDefault="003C0491" w:rsidP="008654AF">
      <w:pPr>
        <w:pStyle w:val="ListParagraph"/>
        <w:numPr>
          <w:ilvl w:val="0"/>
          <w:numId w:val="45"/>
        </w:numPr>
        <w:spacing w:line="480" w:lineRule="auto"/>
        <w:jc w:val="both"/>
        <w:rPr>
          <w:rFonts w:ascii="Arial" w:hAnsi="Arial" w:cs="Arial"/>
          <w:sz w:val="24"/>
          <w:szCs w:val="24"/>
        </w:rPr>
      </w:pPr>
      <w:r>
        <w:rPr>
          <w:rFonts w:ascii="Arial" w:hAnsi="Arial" w:cs="Arial"/>
          <w:sz w:val="24"/>
          <w:szCs w:val="24"/>
        </w:rPr>
        <w:t xml:space="preserve">And concern about potential negative outcomes of asking for help. </w:t>
      </w:r>
    </w:p>
    <w:p w14:paraId="17C1B695" w14:textId="317AB883" w:rsidR="003C0491" w:rsidRDefault="00542E3A" w:rsidP="00542E3A">
      <w:pPr>
        <w:spacing w:line="480" w:lineRule="auto"/>
        <w:jc w:val="both"/>
        <w:rPr>
          <w:rFonts w:ascii="Arial" w:hAnsi="Arial" w:cs="Arial"/>
          <w:sz w:val="24"/>
          <w:szCs w:val="24"/>
        </w:rPr>
      </w:pPr>
      <w:r>
        <w:rPr>
          <w:rFonts w:ascii="Arial" w:hAnsi="Arial" w:cs="Arial"/>
          <w:sz w:val="24"/>
          <w:szCs w:val="24"/>
        </w:rPr>
        <w:tab/>
        <w:t xml:space="preserve">Andrade et al., (2013) explored the World Health Organisations’ (WHO) mental health survey to explore barriers to mental health treatment. </w:t>
      </w:r>
      <w:proofErr w:type="gramStart"/>
      <w:r w:rsidR="003C0491">
        <w:rPr>
          <w:rFonts w:ascii="Arial" w:hAnsi="Arial" w:cs="Arial"/>
          <w:sz w:val="24"/>
          <w:szCs w:val="24"/>
        </w:rPr>
        <w:t>This studies limitations</w:t>
      </w:r>
      <w:proofErr w:type="gramEnd"/>
      <w:r w:rsidR="003C0491">
        <w:rPr>
          <w:rFonts w:ascii="Arial" w:hAnsi="Arial" w:cs="Arial"/>
          <w:sz w:val="24"/>
          <w:szCs w:val="24"/>
        </w:rPr>
        <w:t xml:space="preserve"> included that most included papers were Western.</w:t>
      </w:r>
    </w:p>
    <w:p w14:paraId="7E585D91" w14:textId="77777777" w:rsidR="003C0491" w:rsidRDefault="003C0491" w:rsidP="003C0491">
      <w:pPr>
        <w:spacing w:line="480" w:lineRule="auto"/>
        <w:ind w:firstLine="720"/>
        <w:jc w:val="both"/>
        <w:rPr>
          <w:rFonts w:ascii="Arial" w:hAnsi="Arial" w:cs="Arial"/>
          <w:sz w:val="24"/>
          <w:szCs w:val="24"/>
        </w:rPr>
      </w:pPr>
      <w:r>
        <w:rPr>
          <w:rFonts w:ascii="Arial" w:hAnsi="Arial" w:cs="Arial"/>
          <w:sz w:val="24"/>
          <w:szCs w:val="24"/>
        </w:rPr>
        <w:t>The most common barriers included:</w:t>
      </w:r>
    </w:p>
    <w:p w14:paraId="4BA2D090" w14:textId="77777777" w:rsidR="003C0491" w:rsidRDefault="003C0491" w:rsidP="008654AF">
      <w:pPr>
        <w:pStyle w:val="ListParagraph"/>
        <w:numPr>
          <w:ilvl w:val="0"/>
          <w:numId w:val="46"/>
        </w:numPr>
        <w:spacing w:line="480" w:lineRule="auto"/>
        <w:jc w:val="both"/>
        <w:rPr>
          <w:rFonts w:ascii="Arial" w:hAnsi="Arial" w:cs="Arial"/>
          <w:sz w:val="24"/>
          <w:szCs w:val="24"/>
        </w:rPr>
      </w:pPr>
      <w:r>
        <w:rPr>
          <w:rFonts w:ascii="Arial" w:hAnsi="Arial" w:cs="Arial"/>
          <w:sz w:val="24"/>
          <w:szCs w:val="24"/>
        </w:rPr>
        <w:t>People wanting to manage problems on their own,</w:t>
      </w:r>
    </w:p>
    <w:p w14:paraId="37DCA60F" w14:textId="77777777" w:rsidR="003C0491" w:rsidRDefault="003C0491" w:rsidP="008654AF">
      <w:pPr>
        <w:pStyle w:val="ListParagraph"/>
        <w:numPr>
          <w:ilvl w:val="0"/>
          <w:numId w:val="46"/>
        </w:numPr>
        <w:spacing w:line="480" w:lineRule="auto"/>
        <w:jc w:val="both"/>
        <w:rPr>
          <w:rFonts w:ascii="Arial" w:hAnsi="Arial" w:cs="Arial"/>
          <w:sz w:val="24"/>
          <w:szCs w:val="24"/>
        </w:rPr>
      </w:pPr>
      <w:r>
        <w:rPr>
          <w:rFonts w:ascii="Arial" w:hAnsi="Arial" w:cs="Arial"/>
          <w:sz w:val="24"/>
          <w:szCs w:val="24"/>
        </w:rPr>
        <w:t>Concern they would not be believed,</w:t>
      </w:r>
    </w:p>
    <w:p w14:paraId="511EBA36" w14:textId="03BCF317" w:rsidR="00542E3A" w:rsidRPr="003C0491" w:rsidRDefault="003C0491" w:rsidP="008654AF">
      <w:pPr>
        <w:pStyle w:val="ListParagraph"/>
        <w:numPr>
          <w:ilvl w:val="0"/>
          <w:numId w:val="46"/>
        </w:numPr>
        <w:spacing w:line="480" w:lineRule="auto"/>
        <w:jc w:val="both"/>
        <w:rPr>
          <w:rFonts w:ascii="Arial" w:hAnsi="Arial" w:cs="Arial"/>
          <w:sz w:val="24"/>
          <w:szCs w:val="24"/>
        </w:rPr>
      </w:pPr>
      <w:r>
        <w:rPr>
          <w:rFonts w:ascii="Arial" w:hAnsi="Arial" w:cs="Arial"/>
          <w:sz w:val="24"/>
          <w:szCs w:val="24"/>
        </w:rPr>
        <w:t xml:space="preserve">People dropped out due to these reasons or because they experienced treatment as being ineffective, or because they had a poor relationship with the service or professional. </w:t>
      </w:r>
    </w:p>
    <w:p w14:paraId="662EA296" w14:textId="262031EE" w:rsidR="003C0491" w:rsidRDefault="003C0491" w:rsidP="003C0491">
      <w:pPr>
        <w:spacing w:line="480" w:lineRule="auto"/>
        <w:ind w:left="720"/>
        <w:jc w:val="both"/>
        <w:rPr>
          <w:rFonts w:ascii="Arial" w:hAnsi="Arial" w:cs="Arial"/>
          <w:sz w:val="24"/>
          <w:szCs w:val="24"/>
        </w:rPr>
      </w:pPr>
    </w:p>
    <w:p w14:paraId="71EC224F" w14:textId="7F39C45A" w:rsidR="00970817" w:rsidRDefault="00542E3A" w:rsidP="00970817">
      <w:pPr>
        <w:spacing w:line="480" w:lineRule="auto"/>
        <w:jc w:val="both"/>
        <w:rPr>
          <w:rFonts w:ascii="Arial" w:hAnsi="Arial" w:cs="Arial"/>
          <w:sz w:val="24"/>
          <w:szCs w:val="24"/>
        </w:rPr>
      </w:pPr>
      <w:r>
        <w:rPr>
          <w:rFonts w:ascii="Arial" w:hAnsi="Arial" w:cs="Arial"/>
          <w:sz w:val="24"/>
          <w:szCs w:val="24"/>
        </w:rPr>
        <w:t xml:space="preserve"> </w:t>
      </w:r>
    </w:p>
    <w:p w14:paraId="36A3D223" w14:textId="2C8B2A8D" w:rsidR="00542E3A" w:rsidRPr="00970817" w:rsidRDefault="00542E3A" w:rsidP="00970817">
      <w:pPr>
        <w:spacing w:line="480" w:lineRule="auto"/>
        <w:jc w:val="both"/>
        <w:rPr>
          <w:rFonts w:ascii="Arial" w:hAnsi="Arial" w:cs="Arial"/>
          <w:sz w:val="24"/>
          <w:szCs w:val="24"/>
        </w:rPr>
      </w:pPr>
      <w:r>
        <w:rPr>
          <w:rFonts w:ascii="Arial" w:hAnsi="Arial" w:cs="Arial"/>
          <w:b/>
          <w:bCs/>
          <w:sz w:val="24"/>
          <w:szCs w:val="24"/>
        </w:rPr>
        <w:lastRenderedPageBreak/>
        <w:t>Cognitive Analytic Therapy: Core Components, Theory, Mechanisms of Change</w:t>
      </w:r>
    </w:p>
    <w:p w14:paraId="45C16A7F" w14:textId="77777777" w:rsidR="00542E3A" w:rsidRPr="009A3487" w:rsidRDefault="00542E3A" w:rsidP="00542E3A">
      <w:pPr>
        <w:spacing w:line="480" w:lineRule="auto"/>
        <w:jc w:val="both"/>
        <w:rPr>
          <w:rFonts w:ascii="Arial" w:hAnsi="Arial" w:cs="Arial"/>
          <w:b/>
          <w:bCs/>
          <w:sz w:val="24"/>
          <w:szCs w:val="24"/>
        </w:rPr>
      </w:pPr>
      <w:r>
        <w:rPr>
          <w:rFonts w:ascii="Arial" w:hAnsi="Arial" w:cs="Arial"/>
          <w:b/>
          <w:bCs/>
          <w:sz w:val="24"/>
          <w:szCs w:val="24"/>
        </w:rPr>
        <w:t>Overview</w:t>
      </w:r>
    </w:p>
    <w:p w14:paraId="2F3973AC" w14:textId="77777777" w:rsidR="003C0491" w:rsidRDefault="00542E3A" w:rsidP="00542E3A">
      <w:pPr>
        <w:spacing w:line="480" w:lineRule="auto"/>
        <w:ind w:firstLine="720"/>
        <w:jc w:val="both"/>
        <w:rPr>
          <w:rFonts w:ascii="Arial" w:hAnsi="Arial" w:cs="Arial"/>
          <w:sz w:val="24"/>
          <w:szCs w:val="24"/>
        </w:rPr>
      </w:pPr>
      <w:r w:rsidRPr="00D0121B">
        <w:rPr>
          <w:rFonts w:ascii="Arial" w:hAnsi="Arial" w:cs="Arial"/>
          <w:sz w:val="24"/>
          <w:szCs w:val="24"/>
        </w:rPr>
        <w:t xml:space="preserve">Ryle and Kerr (2020) </w:t>
      </w:r>
      <w:r w:rsidR="003C0491">
        <w:rPr>
          <w:rFonts w:ascii="Arial" w:hAnsi="Arial" w:cs="Arial"/>
          <w:sz w:val="24"/>
          <w:szCs w:val="24"/>
        </w:rPr>
        <w:t>c</w:t>
      </w:r>
      <w:r w:rsidRPr="00D0121B">
        <w:rPr>
          <w:rFonts w:ascii="Arial" w:hAnsi="Arial" w:cs="Arial"/>
          <w:sz w:val="24"/>
          <w:szCs w:val="24"/>
        </w:rPr>
        <w:t>entral principle</w:t>
      </w:r>
      <w:r w:rsidR="003C0491">
        <w:rPr>
          <w:rFonts w:ascii="Arial" w:hAnsi="Arial" w:cs="Arial"/>
          <w:sz w:val="24"/>
          <w:szCs w:val="24"/>
        </w:rPr>
        <w:t>s</w:t>
      </w:r>
      <w:r w:rsidRPr="00D0121B">
        <w:rPr>
          <w:rFonts w:ascii="Arial" w:hAnsi="Arial" w:cs="Arial"/>
          <w:sz w:val="24"/>
          <w:szCs w:val="24"/>
        </w:rPr>
        <w:t xml:space="preserve"> of CAT </w:t>
      </w:r>
      <w:r w:rsidR="003C0491">
        <w:rPr>
          <w:rFonts w:ascii="Arial" w:hAnsi="Arial" w:cs="Arial"/>
          <w:sz w:val="24"/>
          <w:szCs w:val="24"/>
        </w:rPr>
        <w:t>include:</w:t>
      </w:r>
    </w:p>
    <w:p w14:paraId="4E5E9BB1" w14:textId="77777777" w:rsidR="003C0491" w:rsidRDefault="00542E3A" w:rsidP="008654AF">
      <w:pPr>
        <w:pStyle w:val="ListParagraph"/>
        <w:numPr>
          <w:ilvl w:val="0"/>
          <w:numId w:val="47"/>
        </w:numPr>
        <w:spacing w:line="480" w:lineRule="auto"/>
        <w:jc w:val="both"/>
        <w:rPr>
          <w:rFonts w:ascii="Arial" w:hAnsi="Arial" w:cs="Arial"/>
          <w:sz w:val="24"/>
          <w:szCs w:val="24"/>
        </w:rPr>
      </w:pPr>
      <w:r w:rsidRPr="003C0491">
        <w:rPr>
          <w:rFonts w:ascii="Arial" w:hAnsi="Arial" w:cs="Arial"/>
          <w:sz w:val="24"/>
          <w:szCs w:val="24"/>
        </w:rPr>
        <w:t>‘</w:t>
      </w:r>
      <w:r w:rsidR="003C0491">
        <w:rPr>
          <w:rFonts w:ascii="Arial" w:hAnsi="Arial" w:cs="Arial"/>
          <w:sz w:val="24"/>
          <w:szCs w:val="24"/>
        </w:rPr>
        <w:t>S</w:t>
      </w:r>
      <w:r w:rsidRPr="003C0491">
        <w:rPr>
          <w:rFonts w:ascii="Arial" w:hAnsi="Arial" w:cs="Arial"/>
          <w:sz w:val="24"/>
          <w:szCs w:val="24"/>
        </w:rPr>
        <w:t>elf’</w:t>
      </w:r>
      <w:r w:rsidR="003C0491">
        <w:rPr>
          <w:rFonts w:ascii="Arial" w:hAnsi="Arial" w:cs="Arial"/>
          <w:sz w:val="24"/>
          <w:szCs w:val="24"/>
        </w:rPr>
        <w:t xml:space="preserve"> is developed</w:t>
      </w:r>
      <w:r w:rsidRPr="003C0491">
        <w:rPr>
          <w:rFonts w:ascii="Arial" w:hAnsi="Arial" w:cs="Arial"/>
          <w:sz w:val="24"/>
          <w:szCs w:val="24"/>
        </w:rPr>
        <w:t xml:space="preserve"> through repeated</w:t>
      </w:r>
      <w:r w:rsidR="003C0491">
        <w:rPr>
          <w:rFonts w:ascii="Arial" w:hAnsi="Arial" w:cs="Arial"/>
          <w:sz w:val="24"/>
          <w:szCs w:val="24"/>
        </w:rPr>
        <w:t xml:space="preserve"> relational</w:t>
      </w:r>
      <w:r w:rsidRPr="003C0491">
        <w:rPr>
          <w:rFonts w:ascii="Arial" w:hAnsi="Arial" w:cs="Arial"/>
          <w:sz w:val="24"/>
          <w:szCs w:val="24"/>
        </w:rPr>
        <w:t xml:space="preserve"> experiences </w:t>
      </w:r>
      <w:r w:rsidR="003C0491">
        <w:rPr>
          <w:rFonts w:ascii="Arial" w:hAnsi="Arial" w:cs="Arial"/>
          <w:sz w:val="24"/>
          <w:szCs w:val="24"/>
        </w:rPr>
        <w:t>in</w:t>
      </w:r>
      <w:r w:rsidRPr="003C0491">
        <w:rPr>
          <w:rFonts w:ascii="Arial" w:hAnsi="Arial" w:cs="Arial"/>
          <w:sz w:val="24"/>
          <w:szCs w:val="24"/>
        </w:rPr>
        <w:t xml:space="preserve"> early life </w:t>
      </w:r>
    </w:p>
    <w:p w14:paraId="404273AB" w14:textId="77014A10" w:rsidR="003C0491" w:rsidRDefault="003C0491" w:rsidP="008654AF">
      <w:pPr>
        <w:pStyle w:val="ListParagraph"/>
        <w:numPr>
          <w:ilvl w:val="0"/>
          <w:numId w:val="47"/>
        </w:numPr>
        <w:spacing w:line="480" w:lineRule="auto"/>
        <w:jc w:val="both"/>
        <w:rPr>
          <w:rFonts w:ascii="Arial" w:hAnsi="Arial" w:cs="Arial"/>
          <w:sz w:val="24"/>
          <w:szCs w:val="24"/>
        </w:rPr>
      </w:pPr>
      <w:r>
        <w:rPr>
          <w:rFonts w:ascii="Arial" w:hAnsi="Arial" w:cs="Arial"/>
          <w:sz w:val="24"/>
          <w:szCs w:val="24"/>
        </w:rPr>
        <w:t xml:space="preserve">These experiences inform expectations the person has of themselves and others (Relational </w:t>
      </w:r>
      <w:proofErr w:type="gramStart"/>
      <w:r>
        <w:rPr>
          <w:rFonts w:ascii="Arial" w:hAnsi="Arial" w:cs="Arial"/>
          <w:sz w:val="24"/>
          <w:szCs w:val="24"/>
        </w:rPr>
        <w:t>Roles;</w:t>
      </w:r>
      <w:proofErr w:type="gramEnd"/>
      <w:r>
        <w:rPr>
          <w:rFonts w:ascii="Arial" w:hAnsi="Arial" w:cs="Arial"/>
          <w:sz w:val="24"/>
          <w:szCs w:val="24"/>
        </w:rPr>
        <w:t xml:space="preserve"> RR)</w:t>
      </w:r>
    </w:p>
    <w:p w14:paraId="4BE61A00" w14:textId="77777777" w:rsidR="003C0491" w:rsidRDefault="00542E3A" w:rsidP="008654AF">
      <w:pPr>
        <w:pStyle w:val="ListParagraph"/>
        <w:numPr>
          <w:ilvl w:val="0"/>
          <w:numId w:val="47"/>
        </w:numPr>
        <w:spacing w:line="480" w:lineRule="auto"/>
        <w:jc w:val="both"/>
        <w:rPr>
          <w:rFonts w:ascii="Arial" w:hAnsi="Arial" w:cs="Arial"/>
          <w:sz w:val="24"/>
          <w:szCs w:val="24"/>
        </w:rPr>
      </w:pPr>
      <w:r w:rsidRPr="003C0491">
        <w:rPr>
          <w:rFonts w:ascii="Arial" w:hAnsi="Arial" w:cs="Arial"/>
          <w:sz w:val="24"/>
          <w:szCs w:val="24"/>
        </w:rPr>
        <w:t xml:space="preserve">RR are internal processes (self to self) and interpersonally (self to others, others to self). </w:t>
      </w:r>
    </w:p>
    <w:p w14:paraId="79EDADDD" w14:textId="77777777" w:rsidR="003C0491" w:rsidRDefault="00542E3A" w:rsidP="008654AF">
      <w:pPr>
        <w:pStyle w:val="ListParagraph"/>
        <w:numPr>
          <w:ilvl w:val="0"/>
          <w:numId w:val="47"/>
        </w:numPr>
        <w:spacing w:line="480" w:lineRule="auto"/>
        <w:jc w:val="both"/>
        <w:rPr>
          <w:rFonts w:ascii="Arial" w:hAnsi="Arial" w:cs="Arial"/>
          <w:sz w:val="24"/>
          <w:szCs w:val="24"/>
        </w:rPr>
      </w:pPr>
      <w:r w:rsidRPr="003C0491">
        <w:rPr>
          <w:rFonts w:ascii="Arial" w:hAnsi="Arial" w:cs="Arial"/>
          <w:sz w:val="24"/>
          <w:szCs w:val="24"/>
        </w:rPr>
        <w:t>Reciprocal Role Procedures (RRP)</w:t>
      </w:r>
      <w:r w:rsidR="003C0491">
        <w:rPr>
          <w:rFonts w:ascii="Arial" w:hAnsi="Arial" w:cs="Arial"/>
          <w:sz w:val="24"/>
          <w:szCs w:val="24"/>
        </w:rPr>
        <w:t xml:space="preserve"> are developed with the aim of coping in social experiences. </w:t>
      </w:r>
    </w:p>
    <w:p w14:paraId="532B89C6" w14:textId="77777777" w:rsidR="003C0491" w:rsidRDefault="00542E3A" w:rsidP="008654AF">
      <w:pPr>
        <w:pStyle w:val="ListParagraph"/>
        <w:numPr>
          <w:ilvl w:val="0"/>
          <w:numId w:val="47"/>
        </w:numPr>
        <w:spacing w:line="480" w:lineRule="auto"/>
        <w:jc w:val="both"/>
        <w:rPr>
          <w:rFonts w:ascii="Arial" w:hAnsi="Arial" w:cs="Arial"/>
          <w:sz w:val="24"/>
          <w:szCs w:val="24"/>
        </w:rPr>
      </w:pPr>
      <w:r w:rsidRPr="003C0491">
        <w:rPr>
          <w:rFonts w:ascii="Arial" w:hAnsi="Arial" w:cs="Arial"/>
          <w:sz w:val="24"/>
          <w:szCs w:val="24"/>
        </w:rPr>
        <w:t>RR and RRP</w:t>
      </w:r>
      <w:r w:rsidR="003C0491">
        <w:rPr>
          <w:rFonts w:ascii="Arial" w:hAnsi="Arial" w:cs="Arial"/>
          <w:sz w:val="24"/>
          <w:szCs w:val="24"/>
        </w:rPr>
        <w:t xml:space="preserve"> can be</w:t>
      </w:r>
      <w:r w:rsidRPr="003C0491">
        <w:rPr>
          <w:rFonts w:ascii="Arial" w:hAnsi="Arial" w:cs="Arial"/>
          <w:sz w:val="24"/>
          <w:szCs w:val="24"/>
        </w:rPr>
        <w:t xml:space="preserve"> unconsciously </w:t>
      </w:r>
      <w:r w:rsidR="003C0491" w:rsidRPr="003C0491">
        <w:rPr>
          <w:rFonts w:ascii="Arial" w:hAnsi="Arial" w:cs="Arial"/>
          <w:sz w:val="24"/>
          <w:szCs w:val="24"/>
        </w:rPr>
        <w:t>anticipat</w:t>
      </w:r>
      <w:r w:rsidR="003C0491">
        <w:rPr>
          <w:rFonts w:ascii="Arial" w:hAnsi="Arial" w:cs="Arial"/>
          <w:sz w:val="24"/>
          <w:szCs w:val="24"/>
        </w:rPr>
        <w:t xml:space="preserve">ed and enacted </w:t>
      </w:r>
      <w:r w:rsidRPr="003C0491">
        <w:rPr>
          <w:rFonts w:ascii="Arial" w:hAnsi="Arial" w:cs="Arial"/>
          <w:sz w:val="24"/>
          <w:szCs w:val="24"/>
        </w:rPr>
        <w:t xml:space="preserve">to elicit an expected RR which the person has experienced in the past. </w:t>
      </w:r>
    </w:p>
    <w:p w14:paraId="4409CC7F" w14:textId="77777777" w:rsidR="003C0491" w:rsidRDefault="00542E3A" w:rsidP="008654AF">
      <w:pPr>
        <w:pStyle w:val="ListParagraph"/>
        <w:numPr>
          <w:ilvl w:val="0"/>
          <w:numId w:val="47"/>
        </w:numPr>
        <w:spacing w:line="480" w:lineRule="auto"/>
        <w:jc w:val="both"/>
        <w:rPr>
          <w:rFonts w:ascii="Arial" w:hAnsi="Arial" w:cs="Arial"/>
          <w:sz w:val="24"/>
          <w:szCs w:val="24"/>
        </w:rPr>
      </w:pPr>
      <w:r w:rsidRPr="003C0491">
        <w:rPr>
          <w:rFonts w:ascii="Arial" w:hAnsi="Arial" w:cs="Arial"/>
          <w:sz w:val="24"/>
          <w:szCs w:val="24"/>
        </w:rPr>
        <w:t>RRP can be categorised as ‘traps’, ‘snags’, or ‘dilemmas’</w:t>
      </w:r>
      <w:r w:rsidR="003C0491">
        <w:rPr>
          <w:rFonts w:ascii="Arial" w:hAnsi="Arial" w:cs="Arial"/>
          <w:sz w:val="24"/>
          <w:szCs w:val="24"/>
        </w:rPr>
        <w:t>,</w:t>
      </w:r>
    </w:p>
    <w:p w14:paraId="281F658D" w14:textId="46F6ECF8" w:rsidR="00542E3A" w:rsidRPr="003C0491" w:rsidRDefault="00542E3A" w:rsidP="008654AF">
      <w:pPr>
        <w:pStyle w:val="ListParagraph"/>
        <w:numPr>
          <w:ilvl w:val="0"/>
          <w:numId w:val="47"/>
        </w:numPr>
        <w:spacing w:line="480" w:lineRule="auto"/>
        <w:jc w:val="both"/>
        <w:rPr>
          <w:rFonts w:ascii="Arial" w:hAnsi="Arial" w:cs="Arial"/>
          <w:sz w:val="24"/>
          <w:szCs w:val="24"/>
        </w:rPr>
      </w:pPr>
      <w:r w:rsidRPr="003C0491">
        <w:rPr>
          <w:rFonts w:ascii="Arial" w:hAnsi="Arial" w:cs="Arial"/>
          <w:sz w:val="24"/>
          <w:szCs w:val="24"/>
        </w:rPr>
        <w:t xml:space="preserve">CAT has three distinct stages: Reformulation, Recognition, and Revision. </w:t>
      </w:r>
    </w:p>
    <w:p w14:paraId="57879CC6" w14:textId="77777777" w:rsidR="00542E3A" w:rsidRDefault="00542E3A" w:rsidP="00542E3A">
      <w:pPr>
        <w:rPr>
          <w:rFonts w:ascii="Arial" w:hAnsi="Arial" w:cs="Arial"/>
          <w:b/>
          <w:bCs/>
          <w:sz w:val="24"/>
          <w:szCs w:val="24"/>
        </w:rPr>
      </w:pPr>
      <w:r>
        <w:rPr>
          <w:rFonts w:ascii="Arial" w:hAnsi="Arial" w:cs="Arial"/>
          <w:b/>
          <w:bCs/>
          <w:sz w:val="24"/>
          <w:szCs w:val="24"/>
        </w:rPr>
        <w:t>Clients Experiences of CAT</w:t>
      </w:r>
    </w:p>
    <w:p w14:paraId="08964DDF" w14:textId="6EA41E72" w:rsidR="00542E3A" w:rsidRPr="003C0491" w:rsidRDefault="00542E3A" w:rsidP="003C0491">
      <w:pPr>
        <w:spacing w:line="480" w:lineRule="auto"/>
        <w:jc w:val="both"/>
        <w:rPr>
          <w:rFonts w:ascii="Arial" w:hAnsi="Arial" w:cs="Arial"/>
          <w:sz w:val="24"/>
          <w:szCs w:val="24"/>
        </w:rPr>
      </w:pPr>
      <w:r>
        <w:rPr>
          <w:rFonts w:ascii="Arial" w:hAnsi="Arial" w:cs="Arial"/>
          <w:sz w:val="24"/>
          <w:szCs w:val="24"/>
        </w:rPr>
        <w:tab/>
        <w:t xml:space="preserve">Balmain et al., (2020) completed a systematic review exploring client’s experiences of CAT. </w:t>
      </w:r>
      <w:r w:rsidRPr="003C0491">
        <w:rPr>
          <w:rFonts w:ascii="Arial" w:hAnsi="Arial" w:cs="Arial"/>
          <w:sz w:val="24"/>
          <w:szCs w:val="24"/>
        </w:rPr>
        <w:t xml:space="preserve">Table </w:t>
      </w:r>
      <w:r w:rsidR="00ED3697" w:rsidRPr="003C0491">
        <w:rPr>
          <w:rFonts w:ascii="Arial" w:hAnsi="Arial" w:cs="Arial"/>
          <w:sz w:val="24"/>
          <w:szCs w:val="24"/>
        </w:rPr>
        <w:t>3</w:t>
      </w:r>
      <w:r w:rsidRPr="003C0491">
        <w:rPr>
          <w:rFonts w:ascii="Arial" w:hAnsi="Arial" w:cs="Arial"/>
          <w:sz w:val="24"/>
          <w:szCs w:val="24"/>
        </w:rPr>
        <w:t xml:space="preserve"> highlights the main themes, subthemes, and description. </w:t>
      </w:r>
    </w:p>
    <w:p w14:paraId="7AA02E8C" w14:textId="0E4860DE" w:rsidR="00542E3A" w:rsidRPr="00542E3A" w:rsidRDefault="00542E3A" w:rsidP="00542E3A">
      <w:pPr>
        <w:rPr>
          <w:rFonts w:ascii="Arial" w:hAnsi="Arial" w:cs="Arial"/>
          <w:sz w:val="24"/>
          <w:szCs w:val="24"/>
        </w:rPr>
      </w:pPr>
      <w:r>
        <w:rPr>
          <w:rFonts w:ascii="Arial" w:hAnsi="Arial" w:cs="Arial"/>
          <w:sz w:val="24"/>
          <w:szCs w:val="24"/>
        </w:rPr>
        <w:br w:type="page"/>
      </w:r>
      <w:r>
        <w:rPr>
          <w:rFonts w:ascii="Arial" w:hAnsi="Arial" w:cs="Arial"/>
          <w:b/>
          <w:bCs/>
          <w:sz w:val="24"/>
          <w:szCs w:val="24"/>
        </w:rPr>
        <w:lastRenderedPageBreak/>
        <w:t xml:space="preserve">Table </w:t>
      </w:r>
      <w:r w:rsidR="00ED3697">
        <w:rPr>
          <w:rFonts w:ascii="Arial" w:hAnsi="Arial" w:cs="Arial"/>
          <w:b/>
          <w:bCs/>
          <w:sz w:val="24"/>
          <w:szCs w:val="24"/>
        </w:rPr>
        <w:t>3</w:t>
      </w:r>
    </w:p>
    <w:p w14:paraId="6E26987C" w14:textId="77777777" w:rsidR="00542E3A" w:rsidRPr="00C56FB5" w:rsidRDefault="00542E3A" w:rsidP="00542E3A">
      <w:pPr>
        <w:spacing w:line="480" w:lineRule="auto"/>
        <w:jc w:val="both"/>
        <w:rPr>
          <w:rFonts w:ascii="Arial" w:hAnsi="Arial" w:cs="Arial"/>
          <w:i/>
          <w:iCs/>
          <w:sz w:val="24"/>
          <w:szCs w:val="24"/>
        </w:rPr>
      </w:pPr>
      <w:r w:rsidRPr="00C56FB5">
        <w:rPr>
          <w:rFonts w:ascii="Arial" w:hAnsi="Arial" w:cs="Arial"/>
          <w:i/>
          <w:iCs/>
          <w:sz w:val="24"/>
          <w:szCs w:val="24"/>
        </w:rPr>
        <w:t>Themes, subthemes, and descriptions of client experience of CAT</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2228"/>
        <w:gridCol w:w="2107"/>
        <w:gridCol w:w="4736"/>
      </w:tblGrid>
      <w:tr w:rsidR="00542E3A" w14:paraId="3CA715D3" w14:textId="77777777" w:rsidTr="00ED3697">
        <w:trPr>
          <w:trHeight w:val="491"/>
        </w:trPr>
        <w:tc>
          <w:tcPr>
            <w:tcW w:w="2263" w:type="dxa"/>
            <w:tcBorders>
              <w:right w:val="nil"/>
            </w:tcBorders>
          </w:tcPr>
          <w:p w14:paraId="59B4AEFA" w14:textId="77777777" w:rsidR="00542E3A" w:rsidRPr="005B38A5" w:rsidRDefault="00542E3A" w:rsidP="005B38A5">
            <w:pPr>
              <w:spacing w:line="480" w:lineRule="auto"/>
              <w:jc w:val="center"/>
              <w:rPr>
                <w:rFonts w:ascii="Arial" w:hAnsi="Arial" w:cs="Arial"/>
                <w:sz w:val="24"/>
                <w:szCs w:val="24"/>
              </w:rPr>
            </w:pPr>
            <w:bookmarkStart w:id="25" w:name="_Hlk86766690"/>
            <w:r w:rsidRPr="005B38A5">
              <w:rPr>
                <w:rFonts w:ascii="Arial" w:hAnsi="Arial" w:cs="Arial"/>
                <w:sz w:val="24"/>
                <w:szCs w:val="24"/>
              </w:rPr>
              <w:t>Theme</w:t>
            </w:r>
          </w:p>
        </w:tc>
        <w:tc>
          <w:tcPr>
            <w:tcW w:w="2127" w:type="dxa"/>
            <w:tcBorders>
              <w:left w:val="nil"/>
              <w:right w:val="nil"/>
            </w:tcBorders>
          </w:tcPr>
          <w:p w14:paraId="03A99640" w14:textId="77777777" w:rsidR="00542E3A" w:rsidRPr="005B38A5" w:rsidRDefault="00542E3A" w:rsidP="005B38A5">
            <w:pPr>
              <w:spacing w:line="480" w:lineRule="auto"/>
              <w:jc w:val="center"/>
              <w:rPr>
                <w:rFonts w:ascii="Arial" w:hAnsi="Arial" w:cs="Arial"/>
                <w:sz w:val="24"/>
                <w:szCs w:val="24"/>
              </w:rPr>
            </w:pPr>
            <w:r w:rsidRPr="005B38A5">
              <w:rPr>
                <w:rFonts w:ascii="Arial" w:hAnsi="Arial" w:cs="Arial"/>
                <w:sz w:val="24"/>
                <w:szCs w:val="24"/>
              </w:rPr>
              <w:t>Subtheme</w:t>
            </w:r>
          </w:p>
        </w:tc>
        <w:tc>
          <w:tcPr>
            <w:tcW w:w="4886" w:type="dxa"/>
            <w:tcBorders>
              <w:left w:val="nil"/>
            </w:tcBorders>
          </w:tcPr>
          <w:p w14:paraId="1BF5B82B" w14:textId="77777777" w:rsidR="00542E3A" w:rsidRPr="005B38A5" w:rsidRDefault="00542E3A" w:rsidP="005B38A5">
            <w:pPr>
              <w:spacing w:line="480" w:lineRule="auto"/>
              <w:jc w:val="center"/>
              <w:rPr>
                <w:rFonts w:ascii="Arial" w:hAnsi="Arial" w:cs="Arial"/>
                <w:sz w:val="24"/>
                <w:szCs w:val="24"/>
              </w:rPr>
            </w:pPr>
            <w:r w:rsidRPr="005B38A5">
              <w:rPr>
                <w:rFonts w:ascii="Arial" w:hAnsi="Arial" w:cs="Arial"/>
                <w:sz w:val="24"/>
                <w:szCs w:val="24"/>
              </w:rPr>
              <w:t>Description</w:t>
            </w:r>
          </w:p>
        </w:tc>
      </w:tr>
      <w:tr w:rsidR="00542E3A" w14:paraId="67767EBF" w14:textId="77777777" w:rsidTr="00ED3697">
        <w:trPr>
          <w:trHeight w:val="2286"/>
        </w:trPr>
        <w:tc>
          <w:tcPr>
            <w:tcW w:w="2263" w:type="dxa"/>
            <w:tcBorders>
              <w:right w:val="nil"/>
            </w:tcBorders>
          </w:tcPr>
          <w:p w14:paraId="70FD0F13" w14:textId="77777777" w:rsidR="00542E3A" w:rsidRPr="00E124DE" w:rsidRDefault="00542E3A" w:rsidP="00D8270A">
            <w:pPr>
              <w:spacing w:line="480" w:lineRule="auto"/>
              <w:rPr>
                <w:rFonts w:ascii="Arial" w:hAnsi="Arial" w:cs="Arial"/>
                <w:sz w:val="24"/>
                <w:szCs w:val="24"/>
              </w:rPr>
            </w:pPr>
            <w:r w:rsidRPr="00E124DE">
              <w:rPr>
                <w:rFonts w:ascii="Arial" w:hAnsi="Arial" w:cs="Arial"/>
                <w:sz w:val="24"/>
                <w:szCs w:val="24"/>
              </w:rPr>
              <w:t>CAT Tools</w:t>
            </w:r>
          </w:p>
        </w:tc>
        <w:tc>
          <w:tcPr>
            <w:tcW w:w="2127" w:type="dxa"/>
            <w:tcBorders>
              <w:left w:val="nil"/>
              <w:right w:val="nil"/>
            </w:tcBorders>
          </w:tcPr>
          <w:p w14:paraId="37383A6C" w14:textId="77777777" w:rsidR="00542E3A" w:rsidRPr="00E124DE" w:rsidRDefault="00542E3A" w:rsidP="00D8270A">
            <w:pPr>
              <w:spacing w:line="480" w:lineRule="auto"/>
              <w:rPr>
                <w:rFonts w:ascii="Arial" w:hAnsi="Arial" w:cs="Arial"/>
                <w:sz w:val="24"/>
                <w:szCs w:val="24"/>
              </w:rPr>
            </w:pPr>
            <w:r w:rsidRPr="00E124DE">
              <w:rPr>
                <w:rFonts w:ascii="Arial" w:hAnsi="Arial" w:cs="Arial"/>
                <w:sz w:val="24"/>
                <w:szCs w:val="24"/>
              </w:rPr>
              <w:t>Diagram</w:t>
            </w:r>
          </w:p>
        </w:tc>
        <w:tc>
          <w:tcPr>
            <w:tcW w:w="4886" w:type="dxa"/>
            <w:tcBorders>
              <w:left w:val="nil"/>
            </w:tcBorders>
          </w:tcPr>
          <w:p w14:paraId="03261815" w14:textId="77777777" w:rsidR="00542E3A" w:rsidRPr="00E124DE" w:rsidRDefault="00542E3A" w:rsidP="00D8270A">
            <w:pPr>
              <w:spacing w:line="480" w:lineRule="auto"/>
              <w:rPr>
                <w:rFonts w:ascii="Arial" w:hAnsi="Arial" w:cs="Arial"/>
                <w:sz w:val="24"/>
                <w:szCs w:val="24"/>
              </w:rPr>
            </w:pPr>
            <w:r w:rsidRPr="00E124DE">
              <w:rPr>
                <w:rFonts w:ascii="Arial" w:hAnsi="Arial" w:cs="Arial"/>
                <w:sz w:val="24"/>
                <w:szCs w:val="24"/>
              </w:rPr>
              <w:t>Powerful experience</w:t>
            </w:r>
            <w:r>
              <w:rPr>
                <w:rFonts w:ascii="Arial" w:hAnsi="Arial" w:cs="Arial"/>
                <w:sz w:val="24"/>
                <w:szCs w:val="24"/>
              </w:rPr>
              <w:t xml:space="preserve"> to gain understanding but also</w:t>
            </w:r>
            <w:r w:rsidRPr="00E124DE">
              <w:rPr>
                <w:rFonts w:ascii="Arial" w:hAnsi="Arial" w:cs="Arial"/>
                <w:sz w:val="24"/>
                <w:szCs w:val="24"/>
              </w:rPr>
              <w:t xml:space="preserve"> includ</w:t>
            </w:r>
            <w:r>
              <w:rPr>
                <w:rFonts w:ascii="Arial" w:hAnsi="Arial" w:cs="Arial"/>
                <w:sz w:val="24"/>
                <w:szCs w:val="24"/>
              </w:rPr>
              <w:t>ed</w:t>
            </w:r>
            <w:r w:rsidRPr="00E124DE">
              <w:rPr>
                <w:rFonts w:ascii="Arial" w:hAnsi="Arial" w:cs="Arial"/>
                <w:sz w:val="24"/>
                <w:szCs w:val="24"/>
              </w:rPr>
              <w:t xml:space="preserve"> some negative emotions. Some people felt SDR did not impact change</w:t>
            </w:r>
          </w:p>
        </w:tc>
      </w:tr>
      <w:tr w:rsidR="00542E3A" w14:paraId="6BE581C5" w14:textId="77777777" w:rsidTr="00ED3697">
        <w:trPr>
          <w:trHeight w:val="491"/>
        </w:trPr>
        <w:tc>
          <w:tcPr>
            <w:tcW w:w="2263" w:type="dxa"/>
            <w:tcBorders>
              <w:right w:val="nil"/>
            </w:tcBorders>
          </w:tcPr>
          <w:p w14:paraId="47E94A2B" w14:textId="77777777" w:rsidR="00542E3A" w:rsidRDefault="00542E3A" w:rsidP="00D8270A">
            <w:pPr>
              <w:spacing w:line="480" w:lineRule="auto"/>
              <w:rPr>
                <w:rFonts w:ascii="Arial" w:hAnsi="Arial" w:cs="Arial"/>
                <w:b/>
                <w:bCs/>
                <w:sz w:val="24"/>
                <w:szCs w:val="24"/>
              </w:rPr>
            </w:pPr>
          </w:p>
        </w:tc>
        <w:tc>
          <w:tcPr>
            <w:tcW w:w="2127" w:type="dxa"/>
            <w:tcBorders>
              <w:left w:val="nil"/>
              <w:right w:val="nil"/>
            </w:tcBorders>
          </w:tcPr>
          <w:p w14:paraId="5BCF29DD"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Reformulation Letter</w:t>
            </w:r>
          </w:p>
        </w:tc>
        <w:tc>
          <w:tcPr>
            <w:tcW w:w="4886" w:type="dxa"/>
            <w:tcBorders>
              <w:left w:val="nil"/>
            </w:tcBorders>
          </w:tcPr>
          <w:p w14:paraId="3585DFBF"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Provided focus, gain understand, increased trust, and provided reassurance. Also, could be overwhelming or not considered large component of therapy</w:t>
            </w:r>
          </w:p>
        </w:tc>
      </w:tr>
      <w:tr w:rsidR="00542E3A" w14:paraId="0A68515C" w14:textId="77777777" w:rsidTr="00ED3697">
        <w:trPr>
          <w:trHeight w:val="491"/>
        </w:trPr>
        <w:tc>
          <w:tcPr>
            <w:tcW w:w="2263" w:type="dxa"/>
            <w:tcBorders>
              <w:right w:val="nil"/>
            </w:tcBorders>
          </w:tcPr>
          <w:p w14:paraId="5EB0452C" w14:textId="77777777" w:rsidR="00542E3A" w:rsidRDefault="00542E3A" w:rsidP="00D8270A">
            <w:pPr>
              <w:spacing w:line="480" w:lineRule="auto"/>
              <w:rPr>
                <w:rFonts w:ascii="Arial" w:hAnsi="Arial" w:cs="Arial"/>
                <w:b/>
                <w:bCs/>
                <w:sz w:val="24"/>
                <w:szCs w:val="24"/>
              </w:rPr>
            </w:pPr>
          </w:p>
        </w:tc>
        <w:tc>
          <w:tcPr>
            <w:tcW w:w="2127" w:type="dxa"/>
            <w:tcBorders>
              <w:left w:val="nil"/>
              <w:right w:val="nil"/>
            </w:tcBorders>
          </w:tcPr>
          <w:p w14:paraId="2B5A8453" w14:textId="77777777" w:rsidR="00542E3A" w:rsidRPr="00E124DE" w:rsidRDefault="00542E3A" w:rsidP="00D8270A">
            <w:pPr>
              <w:spacing w:line="480" w:lineRule="auto"/>
              <w:rPr>
                <w:rFonts w:ascii="Arial" w:hAnsi="Arial" w:cs="Arial"/>
                <w:sz w:val="24"/>
                <w:szCs w:val="24"/>
              </w:rPr>
            </w:pPr>
            <w:r w:rsidRPr="00E124DE">
              <w:rPr>
                <w:rFonts w:ascii="Arial" w:hAnsi="Arial" w:cs="Arial"/>
                <w:sz w:val="24"/>
                <w:szCs w:val="24"/>
              </w:rPr>
              <w:t>Goodbye Letter</w:t>
            </w:r>
          </w:p>
        </w:tc>
        <w:tc>
          <w:tcPr>
            <w:tcW w:w="4886" w:type="dxa"/>
            <w:tcBorders>
              <w:left w:val="nil"/>
            </w:tcBorders>
          </w:tcPr>
          <w:p w14:paraId="4A9327BD"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Useful to share, what could be, withheld thoughts. Important and enjoyable component</w:t>
            </w:r>
          </w:p>
        </w:tc>
      </w:tr>
      <w:tr w:rsidR="00542E3A" w14:paraId="2B3341F1" w14:textId="77777777" w:rsidTr="00ED3697">
        <w:trPr>
          <w:trHeight w:val="491"/>
        </w:trPr>
        <w:tc>
          <w:tcPr>
            <w:tcW w:w="2263" w:type="dxa"/>
            <w:tcBorders>
              <w:right w:val="nil"/>
            </w:tcBorders>
          </w:tcPr>
          <w:p w14:paraId="5F05E5C6" w14:textId="77777777" w:rsidR="00542E3A" w:rsidRDefault="00542E3A" w:rsidP="00D8270A">
            <w:pPr>
              <w:spacing w:line="480" w:lineRule="auto"/>
              <w:rPr>
                <w:rFonts w:ascii="Arial" w:hAnsi="Arial" w:cs="Arial"/>
                <w:b/>
                <w:bCs/>
                <w:sz w:val="24"/>
                <w:szCs w:val="24"/>
              </w:rPr>
            </w:pPr>
          </w:p>
        </w:tc>
        <w:tc>
          <w:tcPr>
            <w:tcW w:w="2127" w:type="dxa"/>
            <w:tcBorders>
              <w:left w:val="nil"/>
              <w:right w:val="nil"/>
            </w:tcBorders>
          </w:tcPr>
          <w:p w14:paraId="004CD558" w14:textId="77777777" w:rsidR="00542E3A" w:rsidRPr="00E124DE" w:rsidRDefault="00542E3A" w:rsidP="00D8270A">
            <w:pPr>
              <w:spacing w:line="480" w:lineRule="auto"/>
              <w:rPr>
                <w:rFonts w:ascii="Arial" w:hAnsi="Arial" w:cs="Arial"/>
                <w:sz w:val="24"/>
                <w:szCs w:val="24"/>
              </w:rPr>
            </w:pPr>
            <w:r w:rsidRPr="00E124DE">
              <w:rPr>
                <w:rFonts w:ascii="Arial" w:hAnsi="Arial" w:cs="Arial"/>
                <w:sz w:val="24"/>
                <w:szCs w:val="24"/>
              </w:rPr>
              <w:t>Letter</w:t>
            </w:r>
          </w:p>
        </w:tc>
        <w:tc>
          <w:tcPr>
            <w:tcW w:w="4886" w:type="dxa"/>
            <w:tcBorders>
              <w:left w:val="nil"/>
            </w:tcBorders>
          </w:tcPr>
          <w:p w14:paraId="1EA1407A"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Provided structure, felt heard, some would reread but not use. Elicit strong emotions</w:t>
            </w:r>
          </w:p>
        </w:tc>
      </w:tr>
      <w:tr w:rsidR="00542E3A" w14:paraId="1A785770" w14:textId="77777777" w:rsidTr="00ED3697">
        <w:trPr>
          <w:trHeight w:val="491"/>
        </w:trPr>
        <w:tc>
          <w:tcPr>
            <w:tcW w:w="2263" w:type="dxa"/>
            <w:tcBorders>
              <w:right w:val="nil"/>
            </w:tcBorders>
          </w:tcPr>
          <w:p w14:paraId="68759690"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Experienced change</w:t>
            </w:r>
          </w:p>
        </w:tc>
        <w:tc>
          <w:tcPr>
            <w:tcW w:w="2127" w:type="dxa"/>
            <w:tcBorders>
              <w:left w:val="nil"/>
              <w:right w:val="nil"/>
            </w:tcBorders>
          </w:tcPr>
          <w:p w14:paraId="021DEE41" w14:textId="77777777" w:rsidR="00542E3A" w:rsidRPr="00E124DE" w:rsidRDefault="00542E3A" w:rsidP="00D8270A">
            <w:pPr>
              <w:spacing w:line="480" w:lineRule="auto"/>
              <w:rPr>
                <w:rFonts w:ascii="Arial" w:hAnsi="Arial" w:cs="Arial"/>
                <w:sz w:val="24"/>
                <w:szCs w:val="24"/>
              </w:rPr>
            </w:pPr>
            <w:r w:rsidRPr="00E124DE">
              <w:rPr>
                <w:rFonts w:ascii="Arial" w:hAnsi="Arial" w:cs="Arial"/>
                <w:sz w:val="24"/>
                <w:szCs w:val="24"/>
              </w:rPr>
              <w:t>Learnt to trust</w:t>
            </w:r>
          </w:p>
        </w:tc>
        <w:tc>
          <w:tcPr>
            <w:tcW w:w="4886" w:type="dxa"/>
            <w:tcBorders>
              <w:left w:val="nil"/>
            </w:tcBorders>
          </w:tcPr>
          <w:p w14:paraId="5149E238"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Some learnt to trust – however, not all felt this way</w:t>
            </w:r>
          </w:p>
        </w:tc>
      </w:tr>
      <w:tr w:rsidR="00542E3A" w14:paraId="5FAAFAA0" w14:textId="77777777" w:rsidTr="00ED3697">
        <w:trPr>
          <w:trHeight w:val="491"/>
        </w:trPr>
        <w:tc>
          <w:tcPr>
            <w:tcW w:w="2263" w:type="dxa"/>
            <w:tcBorders>
              <w:right w:val="nil"/>
            </w:tcBorders>
          </w:tcPr>
          <w:p w14:paraId="15BF2D0C" w14:textId="77777777" w:rsidR="00542E3A" w:rsidRDefault="00542E3A" w:rsidP="00D8270A">
            <w:pPr>
              <w:spacing w:line="480" w:lineRule="auto"/>
              <w:rPr>
                <w:rFonts w:ascii="Arial" w:hAnsi="Arial" w:cs="Arial"/>
                <w:b/>
                <w:bCs/>
                <w:sz w:val="24"/>
                <w:szCs w:val="24"/>
              </w:rPr>
            </w:pPr>
          </w:p>
        </w:tc>
        <w:tc>
          <w:tcPr>
            <w:tcW w:w="2127" w:type="dxa"/>
            <w:tcBorders>
              <w:left w:val="nil"/>
              <w:right w:val="nil"/>
            </w:tcBorders>
          </w:tcPr>
          <w:p w14:paraId="622FD22A" w14:textId="77777777" w:rsidR="00542E3A" w:rsidRPr="00E124DE" w:rsidRDefault="00542E3A" w:rsidP="00D8270A">
            <w:pPr>
              <w:spacing w:line="480" w:lineRule="auto"/>
              <w:rPr>
                <w:rFonts w:ascii="Arial" w:hAnsi="Arial" w:cs="Arial"/>
                <w:sz w:val="24"/>
                <w:szCs w:val="24"/>
              </w:rPr>
            </w:pPr>
            <w:r w:rsidRPr="00E124DE">
              <w:rPr>
                <w:rFonts w:ascii="Arial" w:hAnsi="Arial" w:cs="Arial"/>
                <w:sz w:val="24"/>
                <w:szCs w:val="24"/>
              </w:rPr>
              <w:t>Personal changes</w:t>
            </w:r>
          </w:p>
        </w:tc>
        <w:tc>
          <w:tcPr>
            <w:tcW w:w="4886" w:type="dxa"/>
            <w:tcBorders>
              <w:left w:val="nil"/>
            </w:tcBorders>
          </w:tcPr>
          <w:p w14:paraId="5F9E86EC"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 xml:space="preserve">Included becoming more self-aware and more compassionate to themselves. </w:t>
            </w:r>
          </w:p>
        </w:tc>
      </w:tr>
      <w:tr w:rsidR="00542E3A" w14:paraId="07A44767" w14:textId="77777777" w:rsidTr="00ED3697">
        <w:trPr>
          <w:trHeight w:val="491"/>
        </w:trPr>
        <w:tc>
          <w:tcPr>
            <w:tcW w:w="2263" w:type="dxa"/>
            <w:tcBorders>
              <w:right w:val="nil"/>
            </w:tcBorders>
          </w:tcPr>
          <w:p w14:paraId="3D5DC5BC" w14:textId="77777777" w:rsidR="00542E3A" w:rsidRPr="00E124DE" w:rsidRDefault="00542E3A" w:rsidP="00D8270A">
            <w:pPr>
              <w:spacing w:line="480" w:lineRule="auto"/>
              <w:rPr>
                <w:rFonts w:ascii="Arial" w:hAnsi="Arial" w:cs="Arial"/>
                <w:sz w:val="24"/>
                <w:szCs w:val="24"/>
              </w:rPr>
            </w:pPr>
            <w:r w:rsidRPr="00E124DE">
              <w:rPr>
                <w:rFonts w:ascii="Arial" w:hAnsi="Arial" w:cs="Arial"/>
                <w:sz w:val="24"/>
                <w:szCs w:val="24"/>
              </w:rPr>
              <w:t>Gaining knowledge and skills</w:t>
            </w:r>
          </w:p>
        </w:tc>
        <w:tc>
          <w:tcPr>
            <w:tcW w:w="2127" w:type="dxa"/>
            <w:tcBorders>
              <w:left w:val="nil"/>
              <w:right w:val="nil"/>
            </w:tcBorders>
          </w:tcPr>
          <w:p w14:paraId="51778F91" w14:textId="77777777" w:rsidR="00542E3A" w:rsidRPr="006B6653" w:rsidRDefault="00542E3A" w:rsidP="00D8270A">
            <w:pPr>
              <w:spacing w:line="480" w:lineRule="auto"/>
              <w:rPr>
                <w:rFonts w:ascii="Arial" w:hAnsi="Arial" w:cs="Arial"/>
                <w:sz w:val="24"/>
                <w:szCs w:val="24"/>
              </w:rPr>
            </w:pPr>
            <w:r w:rsidRPr="006B6653">
              <w:rPr>
                <w:rFonts w:ascii="Arial" w:hAnsi="Arial" w:cs="Arial"/>
                <w:sz w:val="24"/>
                <w:szCs w:val="24"/>
              </w:rPr>
              <w:t>Learnt about patterns</w:t>
            </w:r>
          </w:p>
        </w:tc>
        <w:tc>
          <w:tcPr>
            <w:tcW w:w="4886" w:type="dxa"/>
            <w:tcBorders>
              <w:left w:val="nil"/>
            </w:tcBorders>
          </w:tcPr>
          <w:p w14:paraId="72CB9872"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Helpful to learn about unhelpful patterns</w:t>
            </w:r>
          </w:p>
        </w:tc>
      </w:tr>
      <w:bookmarkEnd w:id="25"/>
      <w:tr w:rsidR="00542E3A" w14:paraId="254C6B11" w14:textId="77777777" w:rsidTr="00ED3697">
        <w:trPr>
          <w:trHeight w:val="491"/>
        </w:trPr>
        <w:tc>
          <w:tcPr>
            <w:tcW w:w="2263" w:type="dxa"/>
            <w:tcBorders>
              <w:right w:val="nil"/>
            </w:tcBorders>
          </w:tcPr>
          <w:p w14:paraId="4453E2CE" w14:textId="77777777" w:rsidR="00542E3A" w:rsidRDefault="00542E3A" w:rsidP="00D8270A">
            <w:pPr>
              <w:spacing w:line="480" w:lineRule="auto"/>
              <w:rPr>
                <w:rFonts w:ascii="Arial" w:hAnsi="Arial" w:cs="Arial"/>
                <w:b/>
                <w:bCs/>
                <w:sz w:val="24"/>
                <w:szCs w:val="24"/>
              </w:rPr>
            </w:pPr>
          </w:p>
        </w:tc>
        <w:tc>
          <w:tcPr>
            <w:tcW w:w="2127" w:type="dxa"/>
            <w:tcBorders>
              <w:left w:val="nil"/>
              <w:right w:val="nil"/>
            </w:tcBorders>
          </w:tcPr>
          <w:p w14:paraId="6130CF00" w14:textId="77777777" w:rsidR="00542E3A" w:rsidRPr="006B6653" w:rsidRDefault="00542E3A" w:rsidP="00D8270A">
            <w:pPr>
              <w:spacing w:line="480" w:lineRule="auto"/>
              <w:rPr>
                <w:rFonts w:ascii="Arial" w:hAnsi="Arial" w:cs="Arial"/>
                <w:sz w:val="24"/>
                <w:szCs w:val="24"/>
              </w:rPr>
            </w:pPr>
            <w:r w:rsidRPr="006B6653">
              <w:rPr>
                <w:rFonts w:ascii="Arial" w:hAnsi="Arial" w:cs="Arial"/>
                <w:sz w:val="24"/>
                <w:szCs w:val="24"/>
              </w:rPr>
              <w:t>Learnt to do things differently</w:t>
            </w:r>
          </w:p>
        </w:tc>
        <w:tc>
          <w:tcPr>
            <w:tcW w:w="4886" w:type="dxa"/>
            <w:tcBorders>
              <w:left w:val="nil"/>
            </w:tcBorders>
          </w:tcPr>
          <w:p w14:paraId="28822EDC"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Had a model on how to cope different, learnt new strategies and ways of interpersonal relationships</w:t>
            </w:r>
          </w:p>
        </w:tc>
      </w:tr>
      <w:tr w:rsidR="00542E3A" w:rsidRPr="00E124DE" w14:paraId="15B22351" w14:textId="77777777" w:rsidTr="00ED3697">
        <w:trPr>
          <w:trHeight w:val="1153"/>
        </w:trPr>
        <w:tc>
          <w:tcPr>
            <w:tcW w:w="2263" w:type="dxa"/>
            <w:tcBorders>
              <w:right w:val="nil"/>
            </w:tcBorders>
          </w:tcPr>
          <w:p w14:paraId="7FB4270A"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Reflecting on Process</w:t>
            </w:r>
          </w:p>
        </w:tc>
        <w:tc>
          <w:tcPr>
            <w:tcW w:w="2127" w:type="dxa"/>
            <w:tcBorders>
              <w:left w:val="nil"/>
              <w:right w:val="nil"/>
            </w:tcBorders>
          </w:tcPr>
          <w:p w14:paraId="3D4AAFDB"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Endings</w:t>
            </w:r>
          </w:p>
        </w:tc>
        <w:tc>
          <w:tcPr>
            <w:tcW w:w="4886" w:type="dxa"/>
            <w:tcBorders>
              <w:left w:val="nil"/>
            </w:tcBorders>
          </w:tcPr>
          <w:p w14:paraId="75493CE5"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Worried about therapy coming to an end and not being able to cope after</w:t>
            </w:r>
          </w:p>
        </w:tc>
      </w:tr>
      <w:tr w:rsidR="00542E3A" w:rsidRPr="00E124DE" w14:paraId="69F2C773" w14:textId="77777777" w:rsidTr="00ED3697">
        <w:trPr>
          <w:trHeight w:val="491"/>
        </w:trPr>
        <w:tc>
          <w:tcPr>
            <w:tcW w:w="2263" w:type="dxa"/>
            <w:tcBorders>
              <w:right w:val="nil"/>
            </w:tcBorders>
          </w:tcPr>
          <w:p w14:paraId="6E01934B" w14:textId="77777777" w:rsidR="00542E3A" w:rsidRDefault="00542E3A" w:rsidP="00D8270A">
            <w:pPr>
              <w:spacing w:line="480" w:lineRule="auto"/>
              <w:rPr>
                <w:rFonts w:ascii="Arial" w:hAnsi="Arial" w:cs="Arial"/>
                <w:b/>
                <w:bCs/>
                <w:sz w:val="24"/>
                <w:szCs w:val="24"/>
              </w:rPr>
            </w:pPr>
          </w:p>
        </w:tc>
        <w:tc>
          <w:tcPr>
            <w:tcW w:w="2127" w:type="dxa"/>
            <w:tcBorders>
              <w:left w:val="nil"/>
              <w:right w:val="nil"/>
            </w:tcBorders>
          </w:tcPr>
          <w:p w14:paraId="4D7C9F47"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Exits</w:t>
            </w:r>
          </w:p>
        </w:tc>
        <w:tc>
          <w:tcPr>
            <w:tcW w:w="4886" w:type="dxa"/>
            <w:tcBorders>
              <w:left w:val="nil"/>
            </w:tcBorders>
          </w:tcPr>
          <w:p w14:paraId="40F74A86"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Exits helped enable change</w:t>
            </w:r>
          </w:p>
        </w:tc>
      </w:tr>
      <w:tr w:rsidR="00542E3A" w:rsidRPr="00E124DE" w14:paraId="7A9042A1" w14:textId="77777777" w:rsidTr="00ED3697">
        <w:trPr>
          <w:trHeight w:val="491"/>
        </w:trPr>
        <w:tc>
          <w:tcPr>
            <w:tcW w:w="2263" w:type="dxa"/>
            <w:tcBorders>
              <w:right w:val="nil"/>
            </w:tcBorders>
          </w:tcPr>
          <w:p w14:paraId="21DA7FA4" w14:textId="77777777" w:rsidR="00542E3A" w:rsidRDefault="00542E3A" w:rsidP="00D8270A">
            <w:pPr>
              <w:spacing w:line="480" w:lineRule="auto"/>
              <w:rPr>
                <w:rFonts w:ascii="Arial" w:hAnsi="Arial" w:cs="Arial"/>
                <w:b/>
                <w:bCs/>
                <w:sz w:val="24"/>
                <w:szCs w:val="24"/>
              </w:rPr>
            </w:pPr>
          </w:p>
        </w:tc>
        <w:tc>
          <w:tcPr>
            <w:tcW w:w="2127" w:type="dxa"/>
            <w:tcBorders>
              <w:left w:val="nil"/>
              <w:right w:val="nil"/>
            </w:tcBorders>
          </w:tcPr>
          <w:p w14:paraId="565F6987"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Expectations</w:t>
            </w:r>
          </w:p>
        </w:tc>
        <w:tc>
          <w:tcPr>
            <w:tcW w:w="4886" w:type="dxa"/>
            <w:tcBorders>
              <w:left w:val="nil"/>
            </w:tcBorders>
          </w:tcPr>
          <w:p w14:paraId="25604DAA"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 xml:space="preserve">Expectations changed over time, and some were surprised at how much they spoke. </w:t>
            </w:r>
          </w:p>
        </w:tc>
      </w:tr>
      <w:tr w:rsidR="00542E3A" w:rsidRPr="00E124DE" w14:paraId="734AEC6B" w14:textId="77777777" w:rsidTr="00ED3697">
        <w:trPr>
          <w:trHeight w:val="491"/>
        </w:trPr>
        <w:tc>
          <w:tcPr>
            <w:tcW w:w="2263" w:type="dxa"/>
            <w:tcBorders>
              <w:right w:val="nil"/>
            </w:tcBorders>
          </w:tcPr>
          <w:p w14:paraId="0B590C75" w14:textId="77777777" w:rsidR="00542E3A" w:rsidRDefault="00542E3A" w:rsidP="00D8270A">
            <w:pPr>
              <w:spacing w:line="480" w:lineRule="auto"/>
              <w:rPr>
                <w:rFonts w:ascii="Arial" w:hAnsi="Arial" w:cs="Arial"/>
                <w:b/>
                <w:bCs/>
                <w:sz w:val="24"/>
                <w:szCs w:val="24"/>
              </w:rPr>
            </w:pPr>
          </w:p>
        </w:tc>
        <w:tc>
          <w:tcPr>
            <w:tcW w:w="2127" w:type="dxa"/>
            <w:tcBorders>
              <w:left w:val="nil"/>
              <w:right w:val="nil"/>
            </w:tcBorders>
          </w:tcPr>
          <w:p w14:paraId="723FA29E"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Therapeutic Relationship</w:t>
            </w:r>
          </w:p>
        </w:tc>
        <w:tc>
          <w:tcPr>
            <w:tcW w:w="4886" w:type="dxa"/>
            <w:tcBorders>
              <w:left w:val="nil"/>
            </w:tcBorders>
          </w:tcPr>
          <w:p w14:paraId="0E4E777F"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Important to service users, and therapist style was important – especially open whilst providing direction</w:t>
            </w:r>
          </w:p>
        </w:tc>
      </w:tr>
      <w:tr w:rsidR="00542E3A" w14:paraId="1AFB3979" w14:textId="77777777" w:rsidTr="00ED3697">
        <w:trPr>
          <w:trHeight w:val="491"/>
        </w:trPr>
        <w:tc>
          <w:tcPr>
            <w:tcW w:w="2263" w:type="dxa"/>
            <w:tcBorders>
              <w:right w:val="nil"/>
            </w:tcBorders>
          </w:tcPr>
          <w:p w14:paraId="1C5CC84C" w14:textId="77777777" w:rsidR="00542E3A" w:rsidRPr="00E124DE" w:rsidRDefault="00542E3A" w:rsidP="00D8270A">
            <w:pPr>
              <w:spacing w:line="480" w:lineRule="auto"/>
              <w:rPr>
                <w:rFonts w:ascii="Arial" w:hAnsi="Arial" w:cs="Arial"/>
                <w:sz w:val="24"/>
                <w:szCs w:val="24"/>
              </w:rPr>
            </w:pPr>
          </w:p>
        </w:tc>
        <w:tc>
          <w:tcPr>
            <w:tcW w:w="2127" w:type="dxa"/>
            <w:tcBorders>
              <w:left w:val="nil"/>
              <w:right w:val="nil"/>
            </w:tcBorders>
          </w:tcPr>
          <w:p w14:paraId="2E7CD62A" w14:textId="77777777" w:rsidR="00542E3A" w:rsidRPr="00E124DE" w:rsidRDefault="00542E3A" w:rsidP="00D8270A">
            <w:pPr>
              <w:spacing w:line="480" w:lineRule="auto"/>
              <w:rPr>
                <w:rFonts w:ascii="Arial" w:hAnsi="Arial" w:cs="Arial"/>
                <w:sz w:val="24"/>
                <w:szCs w:val="24"/>
              </w:rPr>
            </w:pPr>
            <w:r>
              <w:rPr>
                <w:rFonts w:ascii="Arial" w:hAnsi="Arial" w:cs="Arial"/>
                <w:sz w:val="24"/>
                <w:szCs w:val="24"/>
              </w:rPr>
              <w:t>The process</w:t>
            </w:r>
          </w:p>
        </w:tc>
        <w:tc>
          <w:tcPr>
            <w:tcW w:w="4886" w:type="dxa"/>
            <w:tcBorders>
              <w:left w:val="nil"/>
            </w:tcBorders>
          </w:tcPr>
          <w:p w14:paraId="0630D8D6"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Non-judgemental space key, and how it related to day-to-day life. Being time limited was beneficial.</w:t>
            </w:r>
          </w:p>
        </w:tc>
      </w:tr>
      <w:tr w:rsidR="00542E3A" w14:paraId="74A8C0F7" w14:textId="77777777" w:rsidTr="00ED3697">
        <w:trPr>
          <w:trHeight w:val="491"/>
        </w:trPr>
        <w:tc>
          <w:tcPr>
            <w:tcW w:w="2263" w:type="dxa"/>
            <w:tcBorders>
              <w:right w:val="nil"/>
            </w:tcBorders>
          </w:tcPr>
          <w:p w14:paraId="32D8A57C" w14:textId="77777777" w:rsidR="00542E3A" w:rsidRPr="006B6653" w:rsidRDefault="00542E3A" w:rsidP="00D8270A">
            <w:pPr>
              <w:spacing w:line="480" w:lineRule="auto"/>
              <w:rPr>
                <w:rFonts w:ascii="Arial" w:hAnsi="Arial" w:cs="Arial"/>
                <w:sz w:val="24"/>
                <w:szCs w:val="24"/>
              </w:rPr>
            </w:pPr>
            <w:r w:rsidRPr="006B6653">
              <w:rPr>
                <w:rFonts w:ascii="Arial" w:hAnsi="Arial" w:cs="Arial"/>
                <w:sz w:val="24"/>
                <w:szCs w:val="24"/>
              </w:rPr>
              <w:t>Strong Emotions</w:t>
            </w:r>
          </w:p>
        </w:tc>
        <w:tc>
          <w:tcPr>
            <w:tcW w:w="2127" w:type="dxa"/>
            <w:tcBorders>
              <w:left w:val="nil"/>
              <w:right w:val="nil"/>
            </w:tcBorders>
          </w:tcPr>
          <w:p w14:paraId="3C51474F" w14:textId="77777777" w:rsidR="00542E3A" w:rsidRPr="006B6653" w:rsidRDefault="00542E3A" w:rsidP="00D8270A">
            <w:pPr>
              <w:spacing w:line="480" w:lineRule="auto"/>
              <w:rPr>
                <w:rFonts w:ascii="Arial" w:hAnsi="Arial" w:cs="Arial"/>
                <w:sz w:val="24"/>
                <w:szCs w:val="24"/>
              </w:rPr>
            </w:pPr>
            <w:r w:rsidRPr="006B6653">
              <w:rPr>
                <w:rFonts w:ascii="Arial" w:hAnsi="Arial" w:cs="Arial"/>
                <w:sz w:val="24"/>
                <w:szCs w:val="24"/>
              </w:rPr>
              <w:t>N/A</w:t>
            </w:r>
          </w:p>
        </w:tc>
        <w:tc>
          <w:tcPr>
            <w:tcW w:w="4886" w:type="dxa"/>
            <w:tcBorders>
              <w:left w:val="nil"/>
            </w:tcBorders>
          </w:tcPr>
          <w:p w14:paraId="1529838F"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Some described feelings of scared, tough, painful, and upsetting</w:t>
            </w:r>
            <w:r>
              <w:rPr>
                <w:rFonts w:ascii="Arial" w:hAnsi="Arial" w:cs="Arial"/>
                <w:sz w:val="24"/>
                <w:szCs w:val="24"/>
              </w:rPr>
              <w:t>.</w:t>
            </w:r>
            <w:r w:rsidRPr="0001548B">
              <w:rPr>
                <w:rFonts w:ascii="Arial" w:hAnsi="Arial" w:cs="Arial"/>
                <w:sz w:val="24"/>
                <w:szCs w:val="24"/>
              </w:rPr>
              <w:t xml:space="preserve"> Other said it was worthwhile to experience these emotions.</w:t>
            </w:r>
          </w:p>
        </w:tc>
      </w:tr>
      <w:tr w:rsidR="00542E3A" w14:paraId="3006A2C1" w14:textId="77777777" w:rsidTr="00ED3697">
        <w:trPr>
          <w:trHeight w:val="491"/>
        </w:trPr>
        <w:tc>
          <w:tcPr>
            <w:tcW w:w="2263" w:type="dxa"/>
            <w:tcBorders>
              <w:right w:val="nil"/>
            </w:tcBorders>
          </w:tcPr>
          <w:p w14:paraId="08FFB088" w14:textId="77777777" w:rsidR="00542E3A" w:rsidRPr="006B6653" w:rsidRDefault="00542E3A" w:rsidP="00D8270A">
            <w:pPr>
              <w:spacing w:line="480" w:lineRule="auto"/>
              <w:rPr>
                <w:rFonts w:ascii="Arial" w:hAnsi="Arial" w:cs="Arial"/>
                <w:sz w:val="24"/>
                <w:szCs w:val="24"/>
              </w:rPr>
            </w:pPr>
            <w:r w:rsidRPr="006B6653">
              <w:rPr>
                <w:rFonts w:ascii="Arial" w:hAnsi="Arial" w:cs="Arial"/>
                <w:sz w:val="24"/>
                <w:szCs w:val="24"/>
              </w:rPr>
              <w:t>Being in a group</w:t>
            </w:r>
          </w:p>
        </w:tc>
        <w:tc>
          <w:tcPr>
            <w:tcW w:w="2127" w:type="dxa"/>
            <w:tcBorders>
              <w:left w:val="nil"/>
              <w:right w:val="nil"/>
            </w:tcBorders>
          </w:tcPr>
          <w:p w14:paraId="5423FAFE" w14:textId="77777777" w:rsidR="00542E3A" w:rsidRPr="006B6653" w:rsidRDefault="00542E3A" w:rsidP="00D8270A">
            <w:pPr>
              <w:spacing w:line="480" w:lineRule="auto"/>
              <w:rPr>
                <w:rFonts w:ascii="Arial" w:hAnsi="Arial" w:cs="Arial"/>
                <w:sz w:val="24"/>
                <w:szCs w:val="24"/>
              </w:rPr>
            </w:pPr>
            <w:r w:rsidRPr="006B6653">
              <w:rPr>
                <w:rFonts w:ascii="Arial" w:hAnsi="Arial" w:cs="Arial"/>
                <w:sz w:val="24"/>
                <w:szCs w:val="24"/>
              </w:rPr>
              <w:t>N/A</w:t>
            </w:r>
          </w:p>
        </w:tc>
        <w:tc>
          <w:tcPr>
            <w:tcW w:w="4886" w:type="dxa"/>
            <w:tcBorders>
              <w:left w:val="nil"/>
            </w:tcBorders>
          </w:tcPr>
          <w:p w14:paraId="0360B4D9" w14:textId="77777777" w:rsidR="00542E3A" w:rsidRPr="0001548B" w:rsidRDefault="00542E3A" w:rsidP="00D8270A">
            <w:pPr>
              <w:spacing w:line="480" w:lineRule="auto"/>
              <w:rPr>
                <w:rFonts w:ascii="Arial" w:hAnsi="Arial" w:cs="Arial"/>
                <w:sz w:val="24"/>
                <w:szCs w:val="24"/>
              </w:rPr>
            </w:pPr>
            <w:r w:rsidRPr="0001548B">
              <w:rPr>
                <w:rFonts w:ascii="Arial" w:hAnsi="Arial" w:cs="Arial"/>
                <w:sz w:val="24"/>
                <w:szCs w:val="24"/>
              </w:rPr>
              <w:t xml:space="preserve">When in group, it was useful and enjoyable. Some described how one-to-one sessions could have been useful addition. </w:t>
            </w:r>
          </w:p>
        </w:tc>
      </w:tr>
    </w:tbl>
    <w:p w14:paraId="375BE028" w14:textId="214E6662" w:rsidR="00542E3A" w:rsidRDefault="00ED3697" w:rsidP="00542E3A">
      <w:pPr>
        <w:spacing w:line="480" w:lineRule="auto"/>
        <w:jc w:val="both"/>
        <w:rPr>
          <w:rFonts w:ascii="Arial" w:hAnsi="Arial" w:cs="Arial"/>
          <w:i/>
          <w:iCs/>
          <w:sz w:val="24"/>
          <w:szCs w:val="24"/>
        </w:rPr>
      </w:pPr>
      <w:r w:rsidRPr="00ED3697">
        <w:rPr>
          <w:rFonts w:ascii="Arial" w:hAnsi="Arial" w:cs="Arial"/>
          <w:i/>
          <w:iCs/>
          <w:sz w:val="24"/>
          <w:szCs w:val="24"/>
        </w:rPr>
        <w:t xml:space="preserve">Note. </w:t>
      </w:r>
      <w:r w:rsidRPr="005B38A5">
        <w:rPr>
          <w:rFonts w:ascii="Arial" w:hAnsi="Arial" w:cs="Arial"/>
          <w:sz w:val="24"/>
          <w:szCs w:val="24"/>
        </w:rPr>
        <w:t>Taken from Balmain et al., (2020)</w:t>
      </w:r>
    </w:p>
    <w:p w14:paraId="2E21CD84" w14:textId="77777777" w:rsidR="00ED3697" w:rsidRDefault="00ED3697" w:rsidP="00542E3A">
      <w:pPr>
        <w:spacing w:line="480" w:lineRule="auto"/>
        <w:jc w:val="both"/>
        <w:rPr>
          <w:rFonts w:ascii="Arial" w:hAnsi="Arial" w:cs="Arial"/>
          <w:i/>
          <w:iCs/>
          <w:sz w:val="24"/>
          <w:szCs w:val="24"/>
        </w:rPr>
      </w:pPr>
    </w:p>
    <w:p w14:paraId="6B7E8A0F" w14:textId="77777777" w:rsidR="00ED3697" w:rsidRPr="00ED3697" w:rsidRDefault="00ED3697" w:rsidP="00542E3A">
      <w:pPr>
        <w:spacing w:line="480" w:lineRule="auto"/>
        <w:jc w:val="both"/>
        <w:rPr>
          <w:rFonts w:ascii="Arial" w:hAnsi="Arial" w:cs="Arial"/>
          <w:i/>
          <w:iCs/>
          <w:sz w:val="24"/>
          <w:szCs w:val="24"/>
        </w:rPr>
      </w:pPr>
    </w:p>
    <w:p w14:paraId="22042C80" w14:textId="7312E804" w:rsidR="00542E3A" w:rsidRPr="00FA6EBA" w:rsidRDefault="00542E3A" w:rsidP="00542E3A">
      <w:pPr>
        <w:spacing w:line="480" w:lineRule="auto"/>
        <w:jc w:val="both"/>
        <w:rPr>
          <w:rFonts w:ascii="Arial" w:hAnsi="Arial" w:cs="Arial"/>
          <w:b/>
          <w:bCs/>
          <w:sz w:val="24"/>
          <w:szCs w:val="24"/>
        </w:rPr>
      </w:pPr>
      <w:r w:rsidRPr="00FA6EBA">
        <w:rPr>
          <w:rFonts w:ascii="Arial" w:hAnsi="Arial" w:cs="Arial"/>
          <w:b/>
          <w:bCs/>
          <w:sz w:val="24"/>
          <w:szCs w:val="24"/>
        </w:rPr>
        <w:lastRenderedPageBreak/>
        <w:t>Mechanism of Change</w:t>
      </w:r>
    </w:p>
    <w:p w14:paraId="1C468C1A" w14:textId="77777777" w:rsidR="003C0491" w:rsidRDefault="00542E3A" w:rsidP="003C0491">
      <w:pPr>
        <w:spacing w:line="480" w:lineRule="auto"/>
        <w:ind w:firstLine="360"/>
        <w:jc w:val="both"/>
        <w:rPr>
          <w:rFonts w:ascii="Arial" w:hAnsi="Arial" w:cs="Arial"/>
          <w:sz w:val="24"/>
          <w:szCs w:val="24"/>
        </w:rPr>
      </w:pPr>
      <w:r>
        <w:rPr>
          <w:rFonts w:ascii="Arial" w:hAnsi="Arial" w:cs="Arial"/>
          <w:b/>
          <w:bCs/>
          <w:sz w:val="24"/>
          <w:szCs w:val="24"/>
        </w:rPr>
        <w:tab/>
      </w:r>
      <w:r w:rsidRPr="00FA6EBA">
        <w:rPr>
          <w:rFonts w:ascii="Arial" w:hAnsi="Arial" w:cs="Arial"/>
          <w:sz w:val="24"/>
          <w:szCs w:val="24"/>
        </w:rPr>
        <w:t>Tyler and Masterson’s (201</w:t>
      </w:r>
      <w:r>
        <w:rPr>
          <w:rFonts w:ascii="Arial" w:hAnsi="Arial" w:cs="Arial"/>
          <w:sz w:val="24"/>
          <w:szCs w:val="24"/>
        </w:rPr>
        <w:t>1</w:t>
      </w:r>
      <w:r w:rsidRPr="00FA6EBA">
        <w:rPr>
          <w:rFonts w:ascii="Arial" w:hAnsi="Arial" w:cs="Arial"/>
          <w:sz w:val="24"/>
          <w:szCs w:val="24"/>
        </w:rPr>
        <w:t xml:space="preserve">) article </w:t>
      </w:r>
      <w:r w:rsidR="00ED3697" w:rsidRPr="00FA6EBA">
        <w:rPr>
          <w:rFonts w:ascii="Arial" w:hAnsi="Arial" w:cs="Arial"/>
          <w:sz w:val="24"/>
          <w:szCs w:val="24"/>
        </w:rPr>
        <w:t>highlight</w:t>
      </w:r>
      <w:r w:rsidRPr="00FA6EBA">
        <w:rPr>
          <w:rFonts w:ascii="Arial" w:hAnsi="Arial" w:cs="Arial"/>
          <w:sz w:val="24"/>
          <w:szCs w:val="24"/>
        </w:rPr>
        <w:t xml:space="preserve"> potential mechanisms of change in CAT.</w:t>
      </w:r>
      <w:r>
        <w:rPr>
          <w:rFonts w:ascii="Arial" w:hAnsi="Arial" w:cs="Arial"/>
          <w:b/>
          <w:bCs/>
          <w:sz w:val="24"/>
          <w:szCs w:val="24"/>
        </w:rPr>
        <w:t xml:space="preserve"> </w:t>
      </w:r>
      <w:r w:rsidR="003C0491" w:rsidRPr="003C0491">
        <w:rPr>
          <w:rFonts w:ascii="Arial" w:hAnsi="Arial" w:cs="Arial"/>
          <w:sz w:val="24"/>
          <w:szCs w:val="24"/>
        </w:rPr>
        <w:t>This include</w:t>
      </w:r>
      <w:r w:rsidR="003C0491">
        <w:rPr>
          <w:rFonts w:ascii="Arial" w:hAnsi="Arial" w:cs="Arial"/>
          <w:sz w:val="24"/>
          <w:szCs w:val="24"/>
        </w:rPr>
        <w:t>s the development of insight. Patients</w:t>
      </w:r>
      <w:r>
        <w:rPr>
          <w:rFonts w:ascii="Arial" w:hAnsi="Arial" w:cs="Arial"/>
          <w:sz w:val="24"/>
          <w:szCs w:val="24"/>
        </w:rPr>
        <w:t xml:space="preserve"> felt</w:t>
      </w:r>
      <w:r w:rsidR="003C0491">
        <w:rPr>
          <w:rFonts w:ascii="Arial" w:hAnsi="Arial" w:cs="Arial"/>
          <w:sz w:val="24"/>
          <w:szCs w:val="24"/>
        </w:rPr>
        <w:t>:</w:t>
      </w:r>
    </w:p>
    <w:p w14:paraId="37D5E1EB" w14:textId="77777777" w:rsidR="003C0491" w:rsidRPr="003C0491" w:rsidRDefault="003C0491" w:rsidP="008654AF">
      <w:pPr>
        <w:pStyle w:val="ListParagraph"/>
        <w:numPr>
          <w:ilvl w:val="0"/>
          <w:numId w:val="48"/>
        </w:numPr>
        <w:spacing w:line="480" w:lineRule="auto"/>
        <w:jc w:val="both"/>
        <w:rPr>
          <w:rFonts w:ascii="Arial" w:hAnsi="Arial" w:cs="Arial"/>
          <w:b/>
          <w:bCs/>
          <w:sz w:val="24"/>
          <w:szCs w:val="24"/>
        </w:rPr>
      </w:pPr>
      <w:r>
        <w:rPr>
          <w:rFonts w:ascii="Arial" w:hAnsi="Arial" w:cs="Arial"/>
          <w:sz w:val="24"/>
          <w:szCs w:val="24"/>
        </w:rPr>
        <w:t xml:space="preserve">Reformulation tools </w:t>
      </w:r>
      <w:r w:rsidR="00542E3A" w:rsidRPr="003C0491">
        <w:rPr>
          <w:rFonts w:ascii="Arial" w:hAnsi="Arial" w:cs="Arial"/>
          <w:sz w:val="24"/>
          <w:szCs w:val="24"/>
        </w:rPr>
        <w:t>contribute</w:t>
      </w:r>
      <w:r>
        <w:rPr>
          <w:rFonts w:ascii="Arial" w:hAnsi="Arial" w:cs="Arial"/>
          <w:sz w:val="24"/>
          <w:szCs w:val="24"/>
        </w:rPr>
        <w:t>d</w:t>
      </w:r>
      <w:r w:rsidR="00542E3A" w:rsidRPr="003C0491">
        <w:rPr>
          <w:rFonts w:ascii="Arial" w:hAnsi="Arial" w:cs="Arial"/>
          <w:sz w:val="24"/>
          <w:szCs w:val="24"/>
        </w:rPr>
        <w:t xml:space="preserve"> to change in insight and distress. </w:t>
      </w:r>
    </w:p>
    <w:p w14:paraId="4B1B439E" w14:textId="77777777" w:rsidR="003C0491" w:rsidRPr="003C0491" w:rsidRDefault="003C0491" w:rsidP="008654AF">
      <w:pPr>
        <w:pStyle w:val="ListParagraph"/>
        <w:numPr>
          <w:ilvl w:val="0"/>
          <w:numId w:val="48"/>
        </w:numPr>
        <w:spacing w:line="480" w:lineRule="auto"/>
        <w:jc w:val="both"/>
        <w:rPr>
          <w:rFonts w:ascii="Arial" w:hAnsi="Arial" w:cs="Arial"/>
          <w:b/>
          <w:bCs/>
          <w:sz w:val="24"/>
          <w:szCs w:val="24"/>
        </w:rPr>
      </w:pPr>
      <w:r>
        <w:rPr>
          <w:rFonts w:ascii="Arial" w:hAnsi="Arial" w:cs="Arial"/>
          <w:sz w:val="24"/>
          <w:szCs w:val="24"/>
        </w:rPr>
        <w:t xml:space="preserve">Insight included increased awareness of </w:t>
      </w:r>
      <w:r w:rsidR="00542E3A" w:rsidRPr="003C0491">
        <w:rPr>
          <w:rFonts w:ascii="Arial" w:hAnsi="Arial" w:cs="Arial"/>
          <w:sz w:val="24"/>
          <w:szCs w:val="24"/>
        </w:rPr>
        <w:t>patterns</w:t>
      </w:r>
      <w:r>
        <w:rPr>
          <w:rFonts w:ascii="Arial" w:hAnsi="Arial" w:cs="Arial"/>
          <w:sz w:val="24"/>
          <w:szCs w:val="24"/>
        </w:rPr>
        <w:t xml:space="preserve"> and exits.</w:t>
      </w:r>
    </w:p>
    <w:p w14:paraId="3D7C093F" w14:textId="474F5FCE" w:rsidR="00542E3A" w:rsidRPr="003C0491" w:rsidRDefault="00542E3A" w:rsidP="003C0491">
      <w:pPr>
        <w:spacing w:line="480" w:lineRule="auto"/>
        <w:ind w:firstLine="360"/>
        <w:jc w:val="both"/>
        <w:rPr>
          <w:rFonts w:ascii="Arial" w:hAnsi="Arial" w:cs="Arial"/>
          <w:b/>
          <w:bCs/>
          <w:sz w:val="24"/>
          <w:szCs w:val="24"/>
        </w:rPr>
      </w:pPr>
      <w:r w:rsidRPr="003C0491">
        <w:rPr>
          <w:rFonts w:ascii="Arial" w:hAnsi="Arial" w:cs="Arial"/>
          <w:sz w:val="24"/>
          <w:szCs w:val="24"/>
        </w:rPr>
        <w:t xml:space="preserve">The authors conclude the tools are important and help with a gradual process of change, which is underpinned by a genuine therapeutic relationship. </w:t>
      </w:r>
    </w:p>
    <w:p w14:paraId="6C0E26D1" w14:textId="0F431D39" w:rsidR="00B16E0D" w:rsidRDefault="00542E3A" w:rsidP="00542E3A">
      <w:pPr>
        <w:spacing w:line="480" w:lineRule="auto"/>
        <w:ind w:firstLine="360"/>
        <w:jc w:val="both"/>
        <w:rPr>
          <w:rFonts w:ascii="Arial" w:hAnsi="Arial" w:cs="Arial"/>
          <w:sz w:val="24"/>
          <w:szCs w:val="24"/>
        </w:rPr>
      </w:pPr>
      <w:r>
        <w:rPr>
          <w:rFonts w:ascii="Arial" w:hAnsi="Arial" w:cs="Arial"/>
          <w:sz w:val="24"/>
          <w:szCs w:val="24"/>
        </w:rPr>
        <w:t xml:space="preserve">Rayner et al., (2010) explored clients experience of receiving CAT and how reformulation and the tools associate to client’s understand of change. </w:t>
      </w:r>
      <w:r w:rsidR="00B16E0D">
        <w:rPr>
          <w:rFonts w:ascii="Arial" w:hAnsi="Arial" w:cs="Arial"/>
          <w:sz w:val="24"/>
          <w:szCs w:val="24"/>
        </w:rPr>
        <w:t>Key patterns of experience were linked with:</w:t>
      </w:r>
    </w:p>
    <w:p w14:paraId="55902CAB" w14:textId="278A0939" w:rsidR="00B16E0D" w:rsidRDefault="00B16E0D" w:rsidP="008654AF">
      <w:pPr>
        <w:pStyle w:val="ListParagraph"/>
        <w:numPr>
          <w:ilvl w:val="0"/>
          <w:numId w:val="49"/>
        </w:numPr>
        <w:spacing w:line="480" w:lineRule="auto"/>
        <w:jc w:val="both"/>
        <w:rPr>
          <w:rFonts w:ascii="Arial" w:hAnsi="Arial" w:cs="Arial"/>
          <w:sz w:val="24"/>
          <w:szCs w:val="24"/>
        </w:rPr>
      </w:pPr>
      <w:r>
        <w:rPr>
          <w:rFonts w:ascii="Arial" w:hAnsi="Arial" w:cs="Arial"/>
          <w:sz w:val="24"/>
          <w:szCs w:val="24"/>
        </w:rPr>
        <w:t xml:space="preserve">A </w:t>
      </w:r>
      <w:r w:rsidR="00542E3A" w:rsidRPr="00B16E0D">
        <w:rPr>
          <w:rFonts w:ascii="Arial" w:hAnsi="Arial" w:cs="Arial"/>
          <w:sz w:val="24"/>
          <w:szCs w:val="24"/>
        </w:rPr>
        <w:t>‘doing with’ with working alliance between the therapist and client</w:t>
      </w:r>
      <w:r>
        <w:rPr>
          <w:rFonts w:ascii="Arial" w:hAnsi="Arial" w:cs="Arial"/>
          <w:sz w:val="24"/>
          <w:szCs w:val="24"/>
        </w:rPr>
        <w:t>,</w:t>
      </w:r>
    </w:p>
    <w:p w14:paraId="7D77EF75" w14:textId="77777777" w:rsidR="00B16E0D" w:rsidRDefault="00B16E0D" w:rsidP="008654AF">
      <w:pPr>
        <w:pStyle w:val="ListParagraph"/>
        <w:numPr>
          <w:ilvl w:val="0"/>
          <w:numId w:val="49"/>
        </w:numPr>
        <w:spacing w:line="480" w:lineRule="auto"/>
        <w:jc w:val="both"/>
        <w:rPr>
          <w:rFonts w:ascii="Arial" w:hAnsi="Arial" w:cs="Arial"/>
          <w:sz w:val="24"/>
          <w:szCs w:val="24"/>
        </w:rPr>
      </w:pPr>
      <w:r>
        <w:rPr>
          <w:rFonts w:ascii="Arial" w:hAnsi="Arial" w:cs="Arial"/>
          <w:sz w:val="24"/>
          <w:szCs w:val="24"/>
        </w:rPr>
        <w:t>Being provided</w:t>
      </w:r>
      <w:r w:rsidR="00542E3A" w:rsidRPr="00B16E0D">
        <w:rPr>
          <w:rFonts w:ascii="Arial" w:hAnsi="Arial" w:cs="Arial"/>
          <w:sz w:val="24"/>
          <w:szCs w:val="24"/>
        </w:rPr>
        <w:t xml:space="preserve"> strong encouragement and </w:t>
      </w:r>
      <w:r>
        <w:rPr>
          <w:rFonts w:ascii="Arial" w:hAnsi="Arial" w:cs="Arial"/>
          <w:sz w:val="24"/>
          <w:szCs w:val="24"/>
        </w:rPr>
        <w:t>hope,</w:t>
      </w:r>
    </w:p>
    <w:p w14:paraId="5A7B7846" w14:textId="76DEAA36" w:rsidR="00542E3A" w:rsidRDefault="00B16E0D" w:rsidP="008654AF">
      <w:pPr>
        <w:pStyle w:val="ListParagraph"/>
        <w:numPr>
          <w:ilvl w:val="0"/>
          <w:numId w:val="49"/>
        </w:numPr>
        <w:spacing w:line="480" w:lineRule="auto"/>
        <w:jc w:val="both"/>
        <w:rPr>
          <w:rFonts w:ascii="Arial" w:hAnsi="Arial" w:cs="Arial"/>
          <w:sz w:val="24"/>
          <w:szCs w:val="24"/>
        </w:rPr>
      </w:pPr>
      <w:r>
        <w:rPr>
          <w:rFonts w:ascii="Arial" w:hAnsi="Arial" w:cs="Arial"/>
          <w:sz w:val="24"/>
          <w:szCs w:val="24"/>
        </w:rPr>
        <w:t>B</w:t>
      </w:r>
      <w:r w:rsidRPr="00B16E0D">
        <w:rPr>
          <w:rFonts w:ascii="Arial" w:hAnsi="Arial" w:cs="Arial"/>
          <w:sz w:val="24"/>
          <w:szCs w:val="24"/>
        </w:rPr>
        <w:t>eing able to</w:t>
      </w:r>
      <w:r w:rsidR="00542E3A" w:rsidRPr="00B16E0D">
        <w:rPr>
          <w:rFonts w:ascii="Arial" w:hAnsi="Arial" w:cs="Arial"/>
          <w:sz w:val="24"/>
          <w:szCs w:val="24"/>
        </w:rPr>
        <w:t xml:space="preserve"> link</w:t>
      </w:r>
      <w:r w:rsidRPr="00B16E0D">
        <w:rPr>
          <w:rFonts w:ascii="Arial" w:hAnsi="Arial" w:cs="Arial"/>
          <w:sz w:val="24"/>
          <w:szCs w:val="24"/>
        </w:rPr>
        <w:t xml:space="preserve"> CAT</w:t>
      </w:r>
      <w:r w:rsidR="00542E3A" w:rsidRPr="00B16E0D">
        <w:rPr>
          <w:rFonts w:ascii="Arial" w:hAnsi="Arial" w:cs="Arial"/>
          <w:sz w:val="24"/>
          <w:szCs w:val="24"/>
        </w:rPr>
        <w:t xml:space="preserve"> theory back to the clients’ problems</w:t>
      </w:r>
      <w:r w:rsidRPr="00B16E0D">
        <w:rPr>
          <w:rFonts w:ascii="Arial" w:hAnsi="Arial" w:cs="Arial"/>
          <w:sz w:val="24"/>
          <w:szCs w:val="24"/>
        </w:rPr>
        <w:t xml:space="preserve"> (being relatable)</w:t>
      </w:r>
      <w:r>
        <w:rPr>
          <w:rFonts w:ascii="Arial" w:hAnsi="Arial" w:cs="Arial"/>
          <w:sz w:val="24"/>
          <w:szCs w:val="24"/>
        </w:rPr>
        <w:t>,</w:t>
      </w:r>
    </w:p>
    <w:p w14:paraId="4DC1ECB8" w14:textId="77777777" w:rsidR="00542E3A" w:rsidRDefault="00542E3A" w:rsidP="00B16E0D">
      <w:pPr>
        <w:spacing w:line="480" w:lineRule="auto"/>
        <w:ind w:firstLine="360"/>
        <w:jc w:val="both"/>
        <w:rPr>
          <w:rFonts w:ascii="Arial" w:hAnsi="Arial" w:cs="Arial"/>
          <w:b/>
          <w:bCs/>
          <w:sz w:val="24"/>
          <w:szCs w:val="24"/>
        </w:rPr>
      </w:pPr>
      <w:r>
        <w:rPr>
          <w:rFonts w:ascii="Arial" w:hAnsi="Arial" w:cs="Arial"/>
          <w:sz w:val="24"/>
          <w:szCs w:val="24"/>
        </w:rPr>
        <w:t xml:space="preserve">CAT tools were important for promoting these key themes. Letters and diagrams contributed to cementing therapeutic alliance. Reformulation in ‘black and white’ was important for ‘keeping it real’. Reformulation tools also helped with facilitating and understanding change as it promoted a non-judgemental narrative to a person’s patterns of coping. However, some said the diagrams annoying and limiting, whilst others preferred the use of diagrams to letters. </w:t>
      </w:r>
    </w:p>
    <w:p w14:paraId="23A34023" w14:textId="4C950D0E" w:rsidR="00542E3A" w:rsidRDefault="00542E3A" w:rsidP="00542E3A">
      <w:pPr>
        <w:spacing w:line="480" w:lineRule="auto"/>
        <w:jc w:val="both"/>
        <w:rPr>
          <w:rFonts w:ascii="Arial" w:hAnsi="Arial" w:cs="Arial"/>
          <w:sz w:val="24"/>
          <w:szCs w:val="24"/>
        </w:rPr>
      </w:pPr>
      <w:r>
        <w:rPr>
          <w:rFonts w:ascii="Arial" w:hAnsi="Arial" w:cs="Arial"/>
          <w:b/>
          <w:bCs/>
          <w:sz w:val="24"/>
          <w:szCs w:val="24"/>
        </w:rPr>
        <w:tab/>
      </w:r>
      <w:r w:rsidRPr="003B4B5D">
        <w:rPr>
          <w:rFonts w:ascii="Arial" w:hAnsi="Arial" w:cs="Arial"/>
          <w:sz w:val="24"/>
          <w:szCs w:val="24"/>
        </w:rPr>
        <w:t>Sandhu et al., (2017) explored the revision stage of CAT</w:t>
      </w:r>
      <w:r w:rsidR="00B16E0D">
        <w:rPr>
          <w:rFonts w:ascii="Arial" w:hAnsi="Arial" w:cs="Arial"/>
          <w:sz w:val="24"/>
          <w:szCs w:val="24"/>
        </w:rPr>
        <w:t xml:space="preserve"> and </w:t>
      </w:r>
      <w:r>
        <w:rPr>
          <w:rFonts w:ascii="Arial" w:hAnsi="Arial" w:cs="Arial"/>
          <w:sz w:val="24"/>
          <w:szCs w:val="24"/>
        </w:rPr>
        <w:t xml:space="preserve">how this process contributes to change in those with depression. There were three overarching themes: developing an observing self, change in procedures and roles, and supporting and maintenance of change. The themes and subthemes are highlighted below in table </w:t>
      </w:r>
      <w:r w:rsidR="00ED3697">
        <w:rPr>
          <w:rFonts w:ascii="Arial" w:hAnsi="Arial" w:cs="Arial"/>
          <w:sz w:val="24"/>
          <w:szCs w:val="24"/>
        </w:rPr>
        <w:t>4</w:t>
      </w:r>
      <w:r>
        <w:rPr>
          <w:rFonts w:ascii="Arial" w:hAnsi="Arial" w:cs="Arial"/>
          <w:sz w:val="24"/>
          <w:szCs w:val="24"/>
        </w:rPr>
        <w:t xml:space="preserve">. </w:t>
      </w:r>
    </w:p>
    <w:p w14:paraId="48E04AC4" w14:textId="19394A0D" w:rsidR="00542E3A" w:rsidRDefault="00542E3A" w:rsidP="005024A5">
      <w:pPr>
        <w:rPr>
          <w:rFonts w:ascii="Arial" w:hAnsi="Arial" w:cs="Arial"/>
          <w:b/>
          <w:bCs/>
          <w:sz w:val="24"/>
          <w:szCs w:val="24"/>
        </w:rPr>
      </w:pPr>
      <w:r w:rsidRPr="0005689C">
        <w:rPr>
          <w:rFonts w:ascii="Arial" w:hAnsi="Arial" w:cs="Arial"/>
          <w:b/>
          <w:bCs/>
          <w:sz w:val="24"/>
          <w:szCs w:val="24"/>
        </w:rPr>
        <w:lastRenderedPageBreak/>
        <w:t xml:space="preserve">Table </w:t>
      </w:r>
      <w:r w:rsidR="00ED3697">
        <w:rPr>
          <w:rFonts w:ascii="Arial" w:hAnsi="Arial" w:cs="Arial"/>
          <w:b/>
          <w:bCs/>
          <w:sz w:val="24"/>
          <w:szCs w:val="24"/>
        </w:rPr>
        <w:t>4</w:t>
      </w:r>
    </w:p>
    <w:p w14:paraId="5FA1290D" w14:textId="77777777" w:rsidR="00542E3A" w:rsidRPr="00ED3697" w:rsidRDefault="00542E3A" w:rsidP="00542E3A">
      <w:pPr>
        <w:spacing w:line="480" w:lineRule="auto"/>
        <w:jc w:val="both"/>
        <w:rPr>
          <w:rFonts w:ascii="Arial" w:hAnsi="Arial" w:cs="Arial"/>
          <w:i/>
          <w:iCs/>
          <w:sz w:val="24"/>
          <w:szCs w:val="24"/>
        </w:rPr>
      </w:pPr>
      <w:r w:rsidRPr="00ED3697">
        <w:rPr>
          <w:rFonts w:ascii="Arial" w:hAnsi="Arial" w:cs="Arial"/>
          <w:i/>
          <w:iCs/>
          <w:sz w:val="24"/>
          <w:szCs w:val="24"/>
        </w:rPr>
        <w:t>Themes and Subthemes of CAT revision stage</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012"/>
        <w:gridCol w:w="3026"/>
        <w:gridCol w:w="3033"/>
      </w:tblGrid>
      <w:tr w:rsidR="00542E3A" w:rsidRPr="005B38A5" w14:paraId="4B1A21AE" w14:textId="77777777" w:rsidTr="00D8270A">
        <w:tc>
          <w:tcPr>
            <w:tcW w:w="3209" w:type="dxa"/>
            <w:tcBorders>
              <w:right w:val="nil"/>
            </w:tcBorders>
          </w:tcPr>
          <w:p w14:paraId="44B0CE7C" w14:textId="77777777" w:rsidR="00542E3A" w:rsidRPr="005B38A5" w:rsidRDefault="00542E3A" w:rsidP="00D8270A">
            <w:pPr>
              <w:spacing w:line="480" w:lineRule="auto"/>
              <w:jc w:val="center"/>
              <w:rPr>
                <w:rFonts w:ascii="Arial" w:hAnsi="Arial" w:cs="Arial"/>
                <w:sz w:val="24"/>
                <w:szCs w:val="24"/>
              </w:rPr>
            </w:pPr>
            <w:r w:rsidRPr="005B38A5">
              <w:rPr>
                <w:rFonts w:ascii="Arial" w:hAnsi="Arial" w:cs="Arial"/>
                <w:sz w:val="24"/>
                <w:szCs w:val="24"/>
              </w:rPr>
              <w:t>Developing an observing self</w:t>
            </w:r>
          </w:p>
        </w:tc>
        <w:tc>
          <w:tcPr>
            <w:tcW w:w="3209" w:type="dxa"/>
            <w:tcBorders>
              <w:left w:val="nil"/>
              <w:right w:val="nil"/>
            </w:tcBorders>
          </w:tcPr>
          <w:p w14:paraId="4DEE4110" w14:textId="77777777" w:rsidR="00542E3A" w:rsidRPr="005B38A5" w:rsidRDefault="00542E3A" w:rsidP="00D8270A">
            <w:pPr>
              <w:spacing w:line="480" w:lineRule="auto"/>
              <w:jc w:val="center"/>
              <w:rPr>
                <w:rFonts w:ascii="Arial" w:hAnsi="Arial" w:cs="Arial"/>
                <w:sz w:val="24"/>
                <w:szCs w:val="24"/>
              </w:rPr>
            </w:pPr>
            <w:r w:rsidRPr="005B38A5">
              <w:rPr>
                <w:rFonts w:ascii="Arial" w:hAnsi="Arial" w:cs="Arial"/>
                <w:sz w:val="24"/>
                <w:szCs w:val="24"/>
              </w:rPr>
              <w:t>Changing in procedures and roles</w:t>
            </w:r>
          </w:p>
        </w:tc>
        <w:tc>
          <w:tcPr>
            <w:tcW w:w="3210" w:type="dxa"/>
            <w:tcBorders>
              <w:left w:val="nil"/>
            </w:tcBorders>
          </w:tcPr>
          <w:p w14:paraId="4842F0BB" w14:textId="77777777" w:rsidR="00542E3A" w:rsidRPr="005B38A5" w:rsidRDefault="00542E3A" w:rsidP="00D8270A">
            <w:pPr>
              <w:spacing w:line="480" w:lineRule="auto"/>
              <w:jc w:val="center"/>
              <w:rPr>
                <w:rFonts w:ascii="Arial" w:hAnsi="Arial" w:cs="Arial"/>
                <w:sz w:val="24"/>
                <w:szCs w:val="24"/>
              </w:rPr>
            </w:pPr>
            <w:r w:rsidRPr="005B38A5">
              <w:rPr>
                <w:rFonts w:ascii="Arial" w:hAnsi="Arial" w:cs="Arial"/>
                <w:sz w:val="24"/>
                <w:szCs w:val="24"/>
              </w:rPr>
              <w:t>Support and maintenance of change</w:t>
            </w:r>
          </w:p>
        </w:tc>
      </w:tr>
      <w:tr w:rsidR="00542E3A" w14:paraId="08DCEA8A" w14:textId="77777777" w:rsidTr="00D8270A">
        <w:tc>
          <w:tcPr>
            <w:tcW w:w="3209" w:type="dxa"/>
            <w:tcBorders>
              <w:right w:val="nil"/>
            </w:tcBorders>
          </w:tcPr>
          <w:p w14:paraId="448AF1B1" w14:textId="77777777" w:rsidR="00542E3A" w:rsidRDefault="00542E3A" w:rsidP="00D8270A">
            <w:pPr>
              <w:spacing w:line="480" w:lineRule="auto"/>
              <w:rPr>
                <w:rFonts w:ascii="Arial" w:hAnsi="Arial" w:cs="Arial"/>
                <w:sz w:val="24"/>
                <w:szCs w:val="24"/>
              </w:rPr>
            </w:pPr>
            <w:r>
              <w:rPr>
                <w:rFonts w:ascii="Arial" w:hAnsi="Arial" w:cs="Arial"/>
                <w:sz w:val="24"/>
                <w:szCs w:val="24"/>
              </w:rPr>
              <w:t>Therapist-facilitated recognition</w:t>
            </w:r>
          </w:p>
        </w:tc>
        <w:tc>
          <w:tcPr>
            <w:tcW w:w="3209" w:type="dxa"/>
            <w:tcBorders>
              <w:left w:val="nil"/>
              <w:right w:val="nil"/>
            </w:tcBorders>
          </w:tcPr>
          <w:p w14:paraId="2166F935" w14:textId="77777777" w:rsidR="00542E3A" w:rsidRDefault="00542E3A" w:rsidP="00D8270A">
            <w:pPr>
              <w:spacing w:line="480" w:lineRule="auto"/>
              <w:rPr>
                <w:rFonts w:ascii="Arial" w:hAnsi="Arial" w:cs="Arial"/>
                <w:sz w:val="24"/>
                <w:szCs w:val="24"/>
              </w:rPr>
            </w:pPr>
            <w:r>
              <w:rPr>
                <w:rFonts w:ascii="Arial" w:hAnsi="Arial" w:cs="Arial"/>
                <w:sz w:val="24"/>
                <w:szCs w:val="24"/>
              </w:rPr>
              <w:t>Self-care</w:t>
            </w:r>
          </w:p>
        </w:tc>
        <w:tc>
          <w:tcPr>
            <w:tcW w:w="3210" w:type="dxa"/>
            <w:tcBorders>
              <w:left w:val="nil"/>
            </w:tcBorders>
          </w:tcPr>
          <w:p w14:paraId="06731AEF" w14:textId="77777777" w:rsidR="00542E3A" w:rsidRDefault="00542E3A" w:rsidP="00D8270A">
            <w:pPr>
              <w:spacing w:line="480" w:lineRule="auto"/>
              <w:rPr>
                <w:rFonts w:ascii="Arial" w:hAnsi="Arial" w:cs="Arial"/>
                <w:sz w:val="24"/>
                <w:szCs w:val="24"/>
              </w:rPr>
            </w:pPr>
            <w:r>
              <w:rPr>
                <w:rFonts w:ascii="Arial" w:hAnsi="Arial" w:cs="Arial"/>
                <w:sz w:val="24"/>
                <w:szCs w:val="24"/>
              </w:rPr>
              <w:t>Planning exits through scaffolding</w:t>
            </w:r>
          </w:p>
        </w:tc>
      </w:tr>
      <w:tr w:rsidR="00542E3A" w14:paraId="5B4E49A1" w14:textId="77777777" w:rsidTr="00D8270A">
        <w:tc>
          <w:tcPr>
            <w:tcW w:w="3209" w:type="dxa"/>
            <w:tcBorders>
              <w:right w:val="nil"/>
            </w:tcBorders>
          </w:tcPr>
          <w:p w14:paraId="1E1E6DF3" w14:textId="77777777" w:rsidR="00542E3A" w:rsidRDefault="00542E3A" w:rsidP="00D8270A">
            <w:pPr>
              <w:spacing w:line="480" w:lineRule="auto"/>
              <w:rPr>
                <w:rFonts w:ascii="Arial" w:hAnsi="Arial" w:cs="Arial"/>
                <w:sz w:val="24"/>
                <w:szCs w:val="24"/>
              </w:rPr>
            </w:pPr>
            <w:r>
              <w:rPr>
                <w:rFonts w:ascii="Arial" w:hAnsi="Arial" w:cs="Arial"/>
                <w:sz w:val="24"/>
                <w:szCs w:val="24"/>
              </w:rPr>
              <w:t>Client-facilitated recognition</w:t>
            </w:r>
          </w:p>
        </w:tc>
        <w:tc>
          <w:tcPr>
            <w:tcW w:w="3209" w:type="dxa"/>
            <w:tcBorders>
              <w:left w:val="nil"/>
              <w:right w:val="nil"/>
            </w:tcBorders>
          </w:tcPr>
          <w:p w14:paraId="106CD780" w14:textId="77777777" w:rsidR="00542E3A" w:rsidRDefault="00542E3A" w:rsidP="00D8270A">
            <w:pPr>
              <w:spacing w:line="480" w:lineRule="auto"/>
              <w:rPr>
                <w:rFonts w:ascii="Arial" w:hAnsi="Arial" w:cs="Arial"/>
                <w:sz w:val="24"/>
                <w:szCs w:val="24"/>
              </w:rPr>
            </w:pPr>
            <w:r>
              <w:rPr>
                <w:rFonts w:ascii="Arial" w:hAnsi="Arial" w:cs="Arial"/>
                <w:sz w:val="24"/>
                <w:szCs w:val="24"/>
              </w:rPr>
              <w:t>Being assertive – meeting one’s own needs or wants</w:t>
            </w:r>
          </w:p>
        </w:tc>
        <w:tc>
          <w:tcPr>
            <w:tcW w:w="3210" w:type="dxa"/>
            <w:tcBorders>
              <w:left w:val="nil"/>
            </w:tcBorders>
          </w:tcPr>
          <w:p w14:paraId="3A940345" w14:textId="77777777" w:rsidR="00542E3A" w:rsidRDefault="00542E3A" w:rsidP="00D8270A">
            <w:pPr>
              <w:spacing w:line="480" w:lineRule="auto"/>
              <w:rPr>
                <w:rFonts w:ascii="Arial" w:hAnsi="Arial" w:cs="Arial"/>
                <w:sz w:val="24"/>
                <w:szCs w:val="24"/>
              </w:rPr>
            </w:pPr>
            <w:r>
              <w:rPr>
                <w:rFonts w:ascii="Arial" w:hAnsi="Arial" w:cs="Arial"/>
                <w:sz w:val="24"/>
                <w:szCs w:val="24"/>
              </w:rPr>
              <w:t>Using the SDR</w:t>
            </w:r>
          </w:p>
        </w:tc>
      </w:tr>
      <w:tr w:rsidR="00542E3A" w14:paraId="739EB497" w14:textId="77777777" w:rsidTr="00D8270A">
        <w:tc>
          <w:tcPr>
            <w:tcW w:w="3209" w:type="dxa"/>
            <w:tcBorders>
              <w:right w:val="nil"/>
            </w:tcBorders>
          </w:tcPr>
          <w:p w14:paraId="656B7DFA" w14:textId="77777777" w:rsidR="00542E3A" w:rsidRDefault="00542E3A" w:rsidP="00D8270A">
            <w:pPr>
              <w:spacing w:line="480" w:lineRule="auto"/>
              <w:rPr>
                <w:rFonts w:ascii="Arial" w:hAnsi="Arial" w:cs="Arial"/>
                <w:sz w:val="24"/>
                <w:szCs w:val="24"/>
              </w:rPr>
            </w:pPr>
            <w:r>
              <w:rPr>
                <w:rFonts w:ascii="Arial" w:hAnsi="Arial" w:cs="Arial"/>
                <w:sz w:val="24"/>
                <w:szCs w:val="24"/>
              </w:rPr>
              <w:t>In sessions or out of session</w:t>
            </w:r>
          </w:p>
        </w:tc>
        <w:tc>
          <w:tcPr>
            <w:tcW w:w="3209" w:type="dxa"/>
            <w:tcBorders>
              <w:left w:val="nil"/>
              <w:right w:val="nil"/>
            </w:tcBorders>
          </w:tcPr>
          <w:p w14:paraId="67CCCD83" w14:textId="77777777" w:rsidR="00542E3A" w:rsidRDefault="00542E3A" w:rsidP="00D8270A">
            <w:pPr>
              <w:spacing w:line="480" w:lineRule="auto"/>
              <w:rPr>
                <w:rFonts w:ascii="Arial" w:hAnsi="Arial" w:cs="Arial"/>
                <w:sz w:val="24"/>
                <w:szCs w:val="24"/>
              </w:rPr>
            </w:pPr>
            <w:r>
              <w:rPr>
                <w:rFonts w:ascii="Arial" w:hAnsi="Arial" w:cs="Arial"/>
                <w:sz w:val="24"/>
                <w:szCs w:val="24"/>
              </w:rPr>
              <w:t>Self-compassion</w:t>
            </w:r>
          </w:p>
        </w:tc>
        <w:tc>
          <w:tcPr>
            <w:tcW w:w="3210" w:type="dxa"/>
            <w:tcBorders>
              <w:left w:val="nil"/>
            </w:tcBorders>
          </w:tcPr>
          <w:p w14:paraId="36F517CC" w14:textId="77777777" w:rsidR="00542E3A" w:rsidRDefault="00542E3A" w:rsidP="00D8270A">
            <w:pPr>
              <w:spacing w:line="480" w:lineRule="auto"/>
              <w:rPr>
                <w:rFonts w:ascii="Arial" w:hAnsi="Arial" w:cs="Arial"/>
                <w:sz w:val="24"/>
                <w:szCs w:val="24"/>
              </w:rPr>
            </w:pPr>
            <w:r>
              <w:rPr>
                <w:rFonts w:ascii="Arial" w:hAnsi="Arial" w:cs="Arial"/>
                <w:sz w:val="24"/>
                <w:szCs w:val="24"/>
              </w:rPr>
              <w:t>Attending to the process and feelings of change</w:t>
            </w:r>
          </w:p>
        </w:tc>
      </w:tr>
      <w:tr w:rsidR="00542E3A" w14:paraId="1D38CC93" w14:textId="77777777" w:rsidTr="00D8270A">
        <w:tc>
          <w:tcPr>
            <w:tcW w:w="3209" w:type="dxa"/>
            <w:tcBorders>
              <w:right w:val="nil"/>
            </w:tcBorders>
          </w:tcPr>
          <w:p w14:paraId="2A82E9A3" w14:textId="77777777" w:rsidR="00542E3A" w:rsidRDefault="00542E3A" w:rsidP="00D8270A">
            <w:pPr>
              <w:spacing w:line="480" w:lineRule="auto"/>
              <w:rPr>
                <w:rFonts w:ascii="Arial" w:hAnsi="Arial" w:cs="Arial"/>
                <w:sz w:val="24"/>
                <w:szCs w:val="24"/>
              </w:rPr>
            </w:pPr>
          </w:p>
        </w:tc>
        <w:tc>
          <w:tcPr>
            <w:tcW w:w="3209" w:type="dxa"/>
            <w:tcBorders>
              <w:left w:val="nil"/>
              <w:right w:val="nil"/>
            </w:tcBorders>
          </w:tcPr>
          <w:p w14:paraId="7B49D187" w14:textId="77777777" w:rsidR="00542E3A" w:rsidRDefault="00542E3A" w:rsidP="00D8270A">
            <w:pPr>
              <w:spacing w:line="480" w:lineRule="auto"/>
              <w:rPr>
                <w:rFonts w:ascii="Arial" w:hAnsi="Arial" w:cs="Arial"/>
                <w:sz w:val="24"/>
                <w:szCs w:val="24"/>
              </w:rPr>
            </w:pPr>
            <w:r>
              <w:rPr>
                <w:rFonts w:ascii="Arial" w:hAnsi="Arial" w:cs="Arial"/>
                <w:sz w:val="24"/>
                <w:szCs w:val="24"/>
              </w:rPr>
              <w:t>Motivating and encouraging oneself</w:t>
            </w:r>
          </w:p>
        </w:tc>
        <w:tc>
          <w:tcPr>
            <w:tcW w:w="3210" w:type="dxa"/>
            <w:tcBorders>
              <w:left w:val="nil"/>
            </w:tcBorders>
          </w:tcPr>
          <w:p w14:paraId="59F8148A" w14:textId="77777777" w:rsidR="00542E3A" w:rsidRDefault="00542E3A" w:rsidP="00D8270A">
            <w:pPr>
              <w:spacing w:line="480" w:lineRule="auto"/>
              <w:rPr>
                <w:rFonts w:ascii="Arial" w:hAnsi="Arial" w:cs="Arial"/>
                <w:sz w:val="24"/>
                <w:szCs w:val="24"/>
              </w:rPr>
            </w:pPr>
            <w:r>
              <w:rPr>
                <w:rFonts w:ascii="Arial" w:hAnsi="Arial" w:cs="Arial"/>
                <w:sz w:val="24"/>
                <w:szCs w:val="24"/>
              </w:rPr>
              <w:t xml:space="preserve">Recognition from the therapist </w:t>
            </w:r>
          </w:p>
        </w:tc>
      </w:tr>
      <w:tr w:rsidR="00542E3A" w14:paraId="5E6ABEEF" w14:textId="77777777" w:rsidTr="00D8270A">
        <w:tc>
          <w:tcPr>
            <w:tcW w:w="3209" w:type="dxa"/>
            <w:tcBorders>
              <w:right w:val="nil"/>
            </w:tcBorders>
          </w:tcPr>
          <w:p w14:paraId="270CE019" w14:textId="77777777" w:rsidR="00542E3A" w:rsidRDefault="00542E3A" w:rsidP="00D8270A">
            <w:pPr>
              <w:spacing w:line="480" w:lineRule="auto"/>
              <w:rPr>
                <w:rFonts w:ascii="Arial" w:hAnsi="Arial" w:cs="Arial"/>
                <w:sz w:val="24"/>
                <w:szCs w:val="24"/>
              </w:rPr>
            </w:pPr>
          </w:p>
        </w:tc>
        <w:tc>
          <w:tcPr>
            <w:tcW w:w="3209" w:type="dxa"/>
            <w:tcBorders>
              <w:left w:val="nil"/>
              <w:right w:val="nil"/>
            </w:tcBorders>
          </w:tcPr>
          <w:p w14:paraId="33FDD781" w14:textId="77777777" w:rsidR="00542E3A" w:rsidRDefault="00542E3A" w:rsidP="00D8270A">
            <w:pPr>
              <w:spacing w:line="480" w:lineRule="auto"/>
              <w:rPr>
                <w:rFonts w:ascii="Arial" w:hAnsi="Arial" w:cs="Arial"/>
                <w:sz w:val="24"/>
                <w:szCs w:val="24"/>
              </w:rPr>
            </w:pPr>
          </w:p>
        </w:tc>
        <w:tc>
          <w:tcPr>
            <w:tcW w:w="3210" w:type="dxa"/>
            <w:tcBorders>
              <w:left w:val="nil"/>
            </w:tcBorders>
          </w:tcPr>
          <w:p w14:paraId="2C414116" w14:textId="77777777" w:rsidR="00542E3A" w:rsidRDefault="00542E3A" w:rsidP="00D8270A">
            <w:pPr>
              <w:spacing w:line="480" w:lineRule="auto"/>
              <w:rPr>
                <w:rFonts w:ascii="Arial" w:hAnsi="Arial" w:cs="Arial"/>
                <w:sz w:val="24"/>
                <w:szCs w:val="24"/>
              </w:rPr>
            </w:pPr>
            <w:r>
              <w:rPr>
                <w:rFonts w:ascii="Arial" w:hAnsi="Arial" w:cs="Arial"/>
                <w:sz w:val="24"/>
                <w:szCs w:val="24"/>
              </w:rPr>
              <w:t>Maintaining exits via the goodbye letter</w:t>
            </w:r>
          </w:p>
        </w:tc>
      </w:tr>
    </w:tbl>
    <w:p w14:paraId="3B0030FF" w14:textId="116474AD" w:rsidR="00B16E0D" w:rsidRPr="00B16E0D" w:rsidRDefault="00ED3697" w:rsidP="00542E3A">
      <w:pPr>
        <w:spacing w:line="480" w:lineRule="auto"/>
        <w:jc w:val="both"/>
        <w:rPr>
          <w:rFonts w:ascii="Arial" w:hAnsi="Arial" w:cs="Arial"/>
          <w:i/>
          <w:iCs/>
          <w:sz w:val="24"/>
          <w:szCs w:val="24"/>
        </w:rPr>
      </w:pPr>
      <w:r w:rsidRPr="00ED3697">
        <w:rPr>
          <w:rFonts w:ascii="Arial" w:hAnsi="Arial" w:cs="Arial"/>
          <w:i/>
          <w:iCs/>
          <w:sz w:val="24"/>
          <w:szCs w:val="24"/>
        </w:rPr>
        <w:t>Note. Taken from Sandhu et al., (2017)</w:t>
      </w:r>
    </w:p>
    <w:p w14:paraId="7C882737" w14:textId="5227DF26" w:rsidR="00542E3A" w:rsidRDefault="00542E3A" w:rsidP="00542E3A">
      <w:pPr>
        <w:rPr>
          <w:rFonts w:ascii="Arial" w:hAnsi="Arial" w:cs="Arial"/>
          <w:b/>
          <w:bCs/>
          <w:sz w:val="24"/>
          <w:szCs w:val="24"/>
        </w:rPr>
      </w:pPr>
      <w:r>
        <w:rPr>
          <w:rFonts w:ascii="Arial" w:hAnsi="Arial" w:cs="Arial"/>
          <w:b/>
          <w:bCs/>
          <w:sz w:val="24"/>
          <w:szCs w:val="24"/>
        </w:rPr>
        <w:t xml:space="preserve">Figure </w:t>
      </w:r>
      <w:r w:rsidR="00ED3697">
        <w:rPr>
          <w:rFonts w:ascii="Arial" w:hAnsi="Arial" w:cs="Arial"/>
          <w:b/>
          <w:bCs/>
          <w:sz w:val="24"/>
          <w:szCs w:val="24"/>
        </w:rPr>
        <w:t>3</w:t>
      </w:r>
    </w:p>
    <w:p w14:paraId="0E555268" w14:textId="58070848" w:rsidR="00542E3A" w:rsidRPr="00ED3697" w:rsidRDefault="00542E3A" w:rsidP="00542E3A">
      <w:pPr>
        <w:rPr>
          <w:rFonts w:ascii="Arial" w:hAnsi="Arial" w:cs="Arial"/>
          <w:i/>
          <w:iCs/>
          <w:sz w:val="24"/>
          <w:szCs w:val="24"/>
        </w:rPr>
      </w:pPr>
      <w:r w:rsidRPr="00ED3697">
        <w:rPr>
          <w:rFonts w:ascii="Arial" w:hAnsi="Arial" w:cs="Arial"/>
          <w:i/>
          <w:iCs/>
          <w:sz w:val="24"/>
          <w:szCs w:val="24"/>
        </w:rPr>
        <w:t xml:space="preserve">Model of </w:t>
      </w:r>
      <w:r w:rsidR="00ED3697" w:rsidRPr="00ED3697">
        <w:rPr>
          <w:rFonts w:ascii="Arial" w:hAnsi="Arial" w:cs="Arial"/>
          <w:i/>
          <w:iCs/>
          <w:sz w:val="24"/>
          <w:szCs w:val="24"/>
        </w:rPr>
        <w:t>E</w:t>
      </w:r>
      <w:r w:rsidRPr="00ED3697">
        <w:rPr>
          <w:rFonts w:ascii="Arial" w:hAnsi="Arial" w:cs="Arial"/>
          <w:i/>
          <w:iCs/>
          <w:sz w:val="24"/>
          <w:szCs w:val="24"/>
        </w:rPr>
        <w:t xml:space="preserve">xits </w:t>
      </w:r>
      <w:r w:rsidR="00ED3697" w:rsidRPr="00ED3697">
        <w:rPr>
          <w:rFonts w:ascii="Arial" w:hAnsi="Arial" w:cs="Arial"/>
          <w:i/>
          <w:iCs/>
          <w:sz w:val="24"/>
          <w:szCs w:val="24"/>
        </w:rPr>
        <w:t>D</w:t>
      </w:r>
      <w:r w:rsidRPr="00ED3697">
        <w:rPr>
          <w:rFonts w:ascii="Arial" w:hAnsi="Arial" w:cs="Arial"/>
          <w:i/>
          <w:iCs/>
          <w:sz w:val="24"/>
          <w:szCs w:val="24"/>
        </w:rPr>
        <w:t xml:space="preserve">uring the </w:t>
      </w:r>
      <w:r w:rsidR="00ED3697" w:rsidRPr="00ED3697">
        <w:rPr>
          <w:rFonts w:ascii="Arial" w:hAnsi="Arial" w:cs="Arial"/>
          <w:i/>
          <w:iCs/>
          <w:sz w:val="24"/>
          <w:szCs w:val="24"/>
        </w:rPr>
        <w:t>R</w:t>
      </w:r>
      <w:r w:rsidRPr="00ED3697">
        <w:rPr>
          <w:rFonts w:ascii="Arial" w:hAnsi="Arial" w:cs="Arial"/>
          <w:i/>
          <w:iCs/>
          <w:sz w:val="24"/>
          <w:szCs w:val="24"/>
        </w:rPr>
        <w:t xml:space="preserve">evision </w:t>
      </w:r>
      <w:r w:rsidR="00ED3697" w:rsidRPr="00ED3697">
        <w:rPr>
          <w:rFonts w:ascii="Arial" w:hAnsi="Arial" w:cs="Arial"/>
          <w:i/>
          <w:iCs/>
          <w:sz w:val="24"/>
          <w:szCs w:val="24"/>
        </w:rPr>
        <w:t>S</w:t>
      </w:r>
      <w:r w:rsidRPr="00ED3697">
        <w:rPr>
          <w:rFonts w:ascii="Arial" w:hAnsi="Arial" w:cs="Arial"/>
          <w:i/>
          <w:iCs/>
          <w:sz w:val="24"/>
          <w:szCs w:val="24"/>
        </w:rPr>
        <w:t xml:space="preserve">tage in CAT for </w:t>
      </w:r>
      <w:r w:rsidR="00ED3697" w:rsidRPr="00ED3697">
        <w:rPr>
          <w:rFonts w:ascii="Arial" w:hAnsi="Arial" w:cs="Arial"/>
          <w:i/>
          <w:iCs/>
          <w:sz w:val="24"/>
          <w:szCs w:val="24"/>
        </w:rPr>
        <w:t>D</w:t>
      </w:r>
      <w:r w:rsidRPr="00ED3697">
        <w:rPr>
          <w:rFonts w:ascii="Arial" w:hAnsi="Arial" w:cs="Arial"/>
          <w:i/>
          <w:iCs/>
          <w:sz w:val="24"/>
          <w:szCs w:val="24"/>
        </w:rPr>
        <w:t>epression</w:t>
      </w:r>
    </w:p>
    <w:p w14:paraId="7A472922" w14:textId="77777777" w:rsidR="00542E3A" w:rsidRDefault="00542E3A" w:rsidP="00542E3A">
      <w:pPr>
        <w:rPr>
          <w:rFonts w:ascii="Arial" w:hAnsi="Arial" w:cs="Arial"/>
          <w:sz w:val="24"/>
          <w:szCs w:val="24"/>
        </w:rPr>
      </w:pPr>
      <w:r>
        <w:rPr>
          <w:noProof/>
        </w:rPr>
        <w:drawing>
          <wp:inline distT="0" distB="0" distL="0" distR="0" wp14:anchorId="468F0BA8" wp14:editId="1C6DC1B7">
            <wp:extent cx="4046695" cy="2686685"/>
            <wp:effectExtent l="0" t="0" r="0" b="0"/>
            <wp:docPr id="999675428" name="Picture 9996754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97659" cy="2720521"/>
                    </a:xfrm>
                    <a:prstGeom prst="rect">
                      <a:avLst/>
                    </a:prstGeom>
                    <a:noFill/>
                    <a:ln>
                      <a:noFill/>
                    </a:ln>
                  </pic:spPr>
                </pic:pic>
              </a:graphicData>
            </a:graphic>
          </wp:inline>
        </w:drawing>
      </w:r>
    </w:p>
    <w:p w14:paraId="1701F6E3" w14:textId="76F5817C" w:rsidR="00542E3A" w:rsidRPr="0017688F" w:rsidRDefault="0017688F" w:rsidP="0017688F">
      <w:pPr>
        <w:spacing w:line="480" w:lineRule="auto"/>
        <w:jc w:val="both"/>
        <w:rPr>
          <w:rFonts w:ascii="Arial" w:hAnsi="Arial" w:cs="Arial"/>
          <w:i/>
          <w:iCs/>
          <w:sz w:val="24"/>
          <w:szCs w:val="24"/>
        </w:rPr>
      </w:pPr>
      <w:r w:rsidRPr="00ED3697">
        <w:rPr>
          <w:rFonts w:ascii="Arial" w:hAnsi="Arial" w:cs="Arial"/>
          <w:i/>
          <w:iCs/>
          <w:sz w:val="24"/>
          <w:szCs w:val="24"/>
        </w:rPr>
        <w:t xml:space="preserve">Note. </w:t>
      </w:r>
      <w:r w:rsidRPr="005B38A5">
        <w:rPr>
          <w:rFonts w:ascii="Arial" w:hAnsi="Arial" w:cs="Arial"/>
          <w:sz w:val="24"/>
          <w:szCs w:val="24"/>
        </w:rPr>
        <w:t>Taken from Sandhu et al., (2017)</w:t>
      </w:r>
    </w:p>
    <w:p w14:paraId="0C80F31F" w14:textId="77777777" w:rsidR="00B16E0D" w:rsidRDefault="00542E3A" w:rsidP="00542E3A">
      <w:pPr>
        <w:spacing w:line="480" w:lineRule="auto"/>
        <w:jc w:val="both"/>
        <w:rPr>
          <w:rFonts w:ascii="Arial" w:hAnsi="Arial" w:cs="Arial"/>
          <w:sz w:val="24"/>
          <w:szCs w:val="24"/>
        </w:rPr>
      </w:pPr>
      <w:r>
        <w:rPr>
          <w:rFonts w:ascii="Arial" w:hAnsi="Arial" w:cs="Arial"/>
          <w:sz w:val="24"/>
          <w:szCs w:val="24"/>
        </w:rPr>
        <w:lastRenderedPageBreak/>
        <w:tab/>
        <w:t xml:space="preserve">Shine and </w:t>
      </w:r>
      <w:proofErr w:type="spellStart"/>
      <w:r>
        <w:rPr>
          <w:rFonts w:ascii="Arial" w:hAnsi="Arial" w:cs="Arial"/>
          <w:sz w:val="24"/>
          <w:szCs w:val="24"/>
        </w:rPr>
        <w:t>Westacott</w:t>
      </w:r>
      <w:proofErr w:type="spellEnd"/>
      <w:r>
        <w:rPr>
          <w:rFonts w:ascii="Arial" w:hAnsi="Arial" w:cs="Arial"/>
          <w:sz w:val="24"/>
          <w:szCs w:val="24"/>
        </w:rPr>
        <w:t xml:space="preserve"> (2010)</w:t>
      </w:r>
      <w:r w:rsidR="00B16E0D">
        <w:rPr>
          <w:rFonts w:ascii="Arial" w:hAnsi="Arial" w:cs="Arial"/>
          <w:sz w:val="24"/>
          <w:szCs w:val="24"/>
        </w:rPr>
        <w:t xml:space="preserve"> found:</w:t>
      </w:r>
    </w:p>
    <w:p w14:paraId="15076EB8" w14:textId="77777777" w:rsidR="00B16E0D" w:rsidRDefault="00542E3A" w:rsidP="008654AF">
      <w:pPr>
        <w:pStyle w:val="ListParagraph"/>
        <w:numPr>
          <w:ilvl w:val="0"/>
          <w:numId w:val="50"/>
        </w:numPr>
        <w:spacing w:line="480" w:lineRule="auto"/>
        <w:jc w:val="both"/>
        <w:rPr>
          <w:rFonts w:ascii="Arial" w:hAnsi="Arial" w:cs="Arial"/>
          <w:sz w:val="24"/>
          <w:szCs w:val="24"/>
        </w:rPr>
      </w:pPr>
      <w:r w:rsidRPr="00B16E0D">
        <w:rPr>
          <w:rFonts w:ascii="Arial" w:hAnsi="Arial" w:cs="Arial"/>
          <w:sz w:val="24"/>
          <w:szCs w:val="24"/>
        </w:rPr>
        <w:t>SPQ and working alliance</w:t>
      </w:r>
      <w:r w:rsidR="00B16E0D">
        <w:rPr>
          <w:rFonts w:ascii="Arial" w:hAnsi="Arial" w:cs="Arial"/>
          <w:sz w:val="24"/>
          <w:szCs w:val="24"/>
        </w:rPr>
        <w:t xml:space="preserve"> did not</w:t>
      </w:r>
      <w:r w:rsidRPr="00B16E0D">
        <w:rPr>
          <w:rFonts w:ascii="Arial" w:hAnsi="Arial" w:cs="Arial"/>
          <w:sz w:val="24"/>
          <w:szCs w:val="24"/>
        </w:rPr>
        <w:t xml:space="preserve"> significant</w:t>
      </w:r>
      <w:r w:rsidR="00B16E0D">
        <w:rPr>
          <w:rFonts w:ascii="Arial" w:hAnsi="Arial" w:cs="Arial"/>
          <w:sz w:val="24"/>
          <w:szCs w:val="24"/>
        </w:rPr>
        <w:t>ly change</w:t>
      </w:r>
      <w:r w:rsidRPr="00B16E0D">
        <w:rPr>
          <w:rFonts w:ascii="Arial" w:hAnsi="Arial" w:cs="Arial"/>
          <w:sz w:val="24"/>
          <w:szCs w:val="24"/>
        </w:rPr>
        <w:t xml:space="preserve"> following from the reformulation</w:t>
      </w:r>
      <w:r w:rsidR="00B16E0D">
        <w:rPr>
          <w:rFonts w:ascii="Arial" w:hAnsi="Arial" w:cs="Arial"/>
          <w:sz w:val="24"/>
          <w:szCs w:val="24"/>
        </w:rPr>
        <w:t xml:space="preserve"> stage.</w:t>
      </w:r>
    </w:p>
    <w:p w14:paraId="7B1366D6" w14:textId="49E1F229" w:rsidR="00542E3A" w:rsidRPr="00B16E0D" w:rsidRDefault="00B16E0D" w:rsidP="008654AF">
      <w:pPr>
        <w:pStyle w:val="ListParagraph"/>
        <w:numPr>
          <w:ilvl w:val="0"/>
          <w:numId w:val="50"/>
        </w:numPr>
        <w:spacing w:line="480" w:lineRule="auto"/>
        <w:jc w:val="both"/>
        <w:rPr>
          <w:rFonts w:ascii="Arial" w:hAnsi="Arial" w:cs="Arial"/>
          <w:sz w:val="24"/>
          <w:szCs w:val="24"/>
        </w:rPr>
      </w:pPr>
      <w:r>
        <w:rPr>
          <w:rFonts w:ascii="Arial" w:hAnsi="Arial" w:cs="Arial"/>
          <w:sz w:val="24"/>
          <w:szCs w:val="24"/>
        </w:rPr>
        <w:t>Clients felt the reformulation process helped them feel</w:t>
      </w:r>
      <w:r w:rsidR="00542E3A" w:rsidRPr="00B16E0D">
        <w:rPr>
          <w:rFonts w:ascii="Arial" w:hAnsi="Arial" w:cs="Arial"/>
          <w:sz w:val="24"/>
          <w:szCs w:val="24"/>
        </w:rPr>
        <w:t xml:space="preserve"> heard, </w:t>
      </w:r>
      <w:r>
        <w:rPr>
          <w:rFonts w:ascii="Arial" w:hAnsi="Arial" w:cs="Arial"/>
          <w:sz w:val="24"/>
          <w:szCs w:val="24"/>
        </w:rPr>
        <w:t xml:space="preserve">increase understanding, feel validated and normalised, encouraged joint working, but sometimes left people feeling exposed. </w:t>
      </w:r>
      <w:r w:rsidR="00542E3A" w:rsidRPr="00B16E0D">
        <w:rPr>
          <w:rFonts w:ascii="Arial" w:hAnsi="Arial" w:cs="Arial"/>
          <w:sz w:val="24"/>
          <w:szCs w:val="24"/>
        </w:rPr>
        <w:t xml:space="preserve"> </w:t>
      </w:r>
    </w:p>
    <w:p w14:paraId="325D111C" w14:textId="77777777" w:rsidR="00542E3A" w:rsidRDefault="00542E3A" w:rsidP="005024A5">
      <w:pPr>
        <w:spacing w:line="480" w:lineRule="auto"/>
        <w:rPr>
          <w:rFonts w:ascii="Arial" w:hAnsi="Arial" w:cs="Arial"/>
          <w:b/>
          <w:bCs/>
          <w:sz w:val="24"/>
          <w:szCs w:val="24"/>
        </w:rPr>
      </w:pPr>
      <w:r>
        <w:rPr>
          <w:rFonts w:ascii="Arial" w:hAnsi="Arial" w:cs="Arial"/>
          <w:b/>
          <w:bCs/>
          <w:sz w:val="24"/>
          <w:szCs w:val="24"/>
        </w:rPr>
        <w:t>Guided Self Help</w:t>
      </w:r>
    </w:p>
    <w:p w14:paraId="2B971341" w14:textId="77777777" w:rsidR="00B16E0D" w:rsidRDefault="00542E3A" w:rsidP="00542E3A">
      <w:pPr>
        <w:spacing w:line="480" w:lineRule="auto"/>
        <w:jc w:val="both"/>
        <w:rPr>
          <w:rFonts w:ascii="Arial" w:hAnsi="Arial" w:cs="Arial"/>
          <w:sz w:val="24"/>
          <w:szCs w:val="24"/>
        </w:rPr>
      </w:pPr>
      <w:r>
        <w:rPr>
          <w:rFonts w:ascii="Arial" w:hAnsi="Arial" w:cs="Arial"/>
          <w:sz w:val="24"/>
          <w:szCs w:val="24"/>
        </w:rPr>
        <w:tab/>
        <w:t>NICE guidelines (2009) recommend</w:t>
      </w:r>
      <w:r w:rsidR="00B16E0D">
        <w:rPr>
          <w:rFonts w:ascii="Arial" w:hAnsi="Arial" w:cs="Arial"/>
          <w:sz w:val="24"/>
          <w:szCs w:val="24"/>
        </w:rPr>
        <w:t>:</w:t>
      </w:r>
    </w:p>
    <w:p w14:paraId="40B9AAF1" w14:textId="77777777" w:rsidR="00B16E0D" w:rsidRDefault="00542E3A" w:rsidP="008654AF">
      <w:pPr>
        <w:pStyle w:val="ListParagraph"/>
        <w:numPr>
          <w:ilvl w:val="0"/>
          <w:numId w:val="51"/>
        </w:numPr>
        <w:spacing w:line="480" w:lineRule="auto"/>
        <w:jc w:val="both"/>
        <w:rPr>
          <w:rFonts w:ascii="Arial" w:hAnsi="Arial" w:cs="Arial"/>
          <w:sz w:val="24"/>
          <w:szCs w:val="24"/>
        </w:rPr>
      </w:pPr>
      <w:r w:rsidRPr="00B16E0D">
        <w:rPr>
          <w:rFonts w:ascii="Arial" w:hAnsi="Arial" w:cs="Arial"/>
          <w:sz w:val="24"/>
          <w:szCs w:val="24"/>
        </w:rPr>
        <w:t xml:space="preserve">CBT- GSH should consist of between six to eight sessions. </w:t>
      </w:r>
    </w:p>
    <w:p w14:paraId="75A49812" w14:textId="77777777" w:rsidR="00B16E0D" w:rsidRDefault="00542E3A" w:rsidP="00B16E0D">
      <w:pPr>
        <w:spacing w:line="480" w:lineRule="auto"/>
        <w:ind w:firstLine="360"/>
        <w:jc w:val="both"/>
        <w:rPr>
          <w:rFonts w:ascii="Arial" w:hAnsi="Arial" w:cs="Arial"/>
          <w:sz w:val="24"/>
          <w:szCs w:val="24"/>
        </w:rPr>
      </w:pPr>
      <w:r w:rsidRPr="00B16E0D">
        <w:rPr>
          <w:rFonts w:ascii="Arial" w:hAnsi="Arial" w:cs="Arial"/>
          <w:sz w:val="24"/>
          <w:szCs w:val="24"/>
        </w:rPr>
        <w:t xml:space="preserve">Meadows and Kellett (2017) completed a six-session CAT-GSH for anxiety. </w:t>
      </w:r>
      <w:r w:rsidR="00B16E0D">
        <w:rPr>
          <w:rFonts w:ascii="Arial" w:hAnsi="Arial" w:cs="Arial"/>
          <w:sz w:val="24"/>
          <w:szCs w:val="24"/>
        </w:rPr>
        <w:t>They found there was:</w:t>
      </w:r>
    </w:p>
    <w:p w14:paraId="58211170" w14:textId="77777777" w:rsidR="00B16E0D" w:rsidRDefault="00B16E0D" w:rsidP="008654AF">
      <w:pPr>
        <w:pStyle w:val="ListParagraph"/>
        <w:numPr>
          <w:ilvl w:val="0"/>
          <w:numId w:val="51"/>
        </w:numPr>
        <w:spacing w:line="480" w:lineRule="auto"/>
        <w:jc w:val="both"/>
        <w:rPr>
          <w:rFonts w:ascii="Arial" w:hAnsi="Arial" w:cs="Arial"/>
          <w:sz w:val="24"/>
          <w:szCs w:val="24"/>
        </w:rPr>
      </w:pPr>
      <w:r>
        <w:rPr>
          <w:rFonts w:ascii="Arial" w:hAnsi="Arial" w:cs="Arial"/>
          <w:sz w:val="24"/>
          <w:szCs w:val="24"/>
        </w:rPr>
        <w:t>High</w:t>
      </w:r>
      <w:r w:rsidR="00542E3A" w:rsidRPr="00B16E0D">
        <w:rPr>
          <w:rFonts w:ascii="Arial" w:hAnsi="Arial" w:cs="Arial"/>
          <w:sz w:val="24"/>
          <w:szCs w:val="24"/>
        </w:rPr>
        <w:t xml:space="preserve"> treatment completion,</w:t>
      </w:r>
    </w:p>
    <w:p w14:paraId="7089A0CA" w14:textId="77777777" w:rsidR="00B16E0D" w:rsidRDefault="00B16E0D" w:rsidP="008654AF">
      <w:pPr>
        <w:pStyle w:val="ListParagraph"/>
        <w:numPr>
          <w:ilvl w:val="0"/>
          <w:numId w:val="51"/>
        </w:numPr>
        <w:spacing w:line="480" w:lineRule="auto"/>
        <w:jc w:val="both"/>
        <w:rPr>
          <w:rFonts w:ascii="Arial" w:hAnsi="Arial" w:cs="Arial"/>
          <w:sz w:val="24"/>
          <w:szCs w:val="24"/>
        </w:rPr>
      </w:pPr>
      <w:r>
        <w:rPr>
          <w:rFonts w:ascii="Arial" w:hAnsi="Arial" w:cs="Arial"/>
          <w:sz w:val="24"/>
          <w:szCs w:val="24"/>
        </w:rPr>
        <w:t>Most</w:t>
      </w:r>
      <w:r w:rsidR="00542E3A" w:rsidRPr="00B16E0D">
        <w:rPr>
          <w:rFonts w:ascii="Arial" w:hAnsi="Arial" w:cs="Arial"/>
          <w:sz w:val="24"/>
          <w:szCs w:val="24"/>
        </w:rPr>
        <w:t xml:space="preserve"> clients who completed treatment met reliable recovery criteria at follow-up. </w:t>
      </w:r>
    </w:p>
    <w:p w14:paraId="38EF8F37" w14:textId="77777777" w:rsidR="00B16E0D" w:rsidRDefault="00542E3A" w:rsidP="008654AF">
      <w:pPr>
        <w:pStyle w:val="ListParagraph"/>
        <w:numPr>
          <w:ilvl w:val="0"/>
          <w:numId w:val="51"/>
        </w:numPr>
        <w:spacing w:line="480" w:lineRule="auto"/>
        <w:jc w:val="both"/>
        <w:rPr>
          <w:rFonts w:ascii="Arial" w:hAnsi="Arial" w:cs="Arial"/>
          <w:sz w:val="24"/>
          <w:szCs w:val="24"/>
        </w:rPr>
      </w:pPr>
      <w:r w:rsidRPr="00B16E0D">
        <w:rPr>
          <w:rFonts w:ascii="Arial" w:hAnsi="Arial" w:cs="Arial"/>
          <w:sz w:val="24"/>
          <w:szCs w:val="24"/>
        </w:rPr>
        <w:t xml:space="preserve">Practitioners feedback that 6 sessions were feasible. </w:t>
      </w:r>
    </w:p>
    <w:p w14:paraId="37663245" w14:textId="1601AFC9" w:rsidR="00542E3A" w:rsidRPr="00B16E0D" w:rsidRDefault="00542E3A" w:rsidP="00B16E0D">
      <w:pPr>
        <w:spacing w:line="480" w:lineRule="auto"/>
        <w:ind w:firstLine="360"/>
        <w:jc w:val="both"/>
        <w:rPr>
          <w:rFonts w:ascii="Arial" w:hAnsi="Arial" w:cs="Arial"/>
          <w:sz w:val="24"/>
          <w:szCs w:val="24"/>
        </w:rPr>
      </w:pPr>
      <w:r w:rsidRPr="00B16E0D">
        <w:rPr>
          <w:rFonts w:ascii="Arial" w:hAnsi="Arial" w:cs="Arial"/>
          <w:sz w:val="24"/>
          <w:szCs w:val="24"/>
        </w:rPr>
        <w:t xml:space="preserve">Wakefield et al., (2021) found eight-session CAT was not significantly different from CBT in treating depression. </w:t>
      </w:r>
    </w:p>
    <w:p w14:paraId="66A34566" w14:textId="77777777" w:rsidR="00542E3A" w:rsidRDefault="00542E3A" w:rsidP="00542E3A">
      <w:pPr>
        <w:spacing w:line="480" w:lineRule="auto"/>
        <w:jc w:val="both"/>
        <w:rPr>
          <w:rFonts w:ascii="Arial" w:hAnsi="Arial" w:cs="Arial"/>
          <w:b/>
          <w:bCs/>
          <w:sz w:val="24"/>
          <w:szCs w:val="24"/>
        </w:rPr>
      </w:pPr>
      <w:r>
        <w:rPr>
          <w:rFonts w:ascii="Arial" w:hAnsi="Arial" w:cs="Arial"/>
          <w:b/>
          <w:bCs/>
          <w:sz w:val="24"/>
          <w:szCs w:val="24"/>
        </w:rPr>
        <w:t>Client Experiences of GSH</w:t>
      </w:r>
    </w:p>
    <w:p w14:paraId="405B7E69" w14:textId="4436C6DF" w:rsidR="00542E3A" w:rsidRDefault="00542E3A" w:rsidP="00542E3A">
      <w:pPr>
        <w:spacing w:line="480" w:lineRule="auto"/>
        <w:jc w:val="both"/>
        <w:rPr>
          <w:rFonts w:ascii="Arial" w:hAnsi="Arial" w:cs="Arial"/>
          <w:sz w:val="24"/>
          <w:szCs w:val="24"/>
        </w:rPr>
      </w:pPr>
      <w:r>
        <w:rPr>
          <w:rFonts w:ascii="Arial" w:hAnsi="Arial" w:cs="Arial"/>
          <w:sz w:val="24"/>
          <w:szCs w:val="24"/>
        </w:rPr>
        <w:tab/>
        <w:t>Khan et al., (2018) completed a meta-synthesis exploring the experiences of clients who underwent treatment of depression in primary care services</w:t>
      </w:r>
      <w:r w:rsidR="00B16E0D">
        <w:rPr>
          <w:rFonts w:ascii="Arial" w:hAnsi="Arial" w:cs="Arial"/>
          <w:sz w:val="24"/>
          <w:szCs w:val="24"/>
        </w:rPr>
        <w:t xml:space="preserve">. </w:t>
      </w:r>
      <w:r>
        <w:rPr>
          <w:rFonts w:ascii="Arial" w:hAnsi="Arial" w:cs="Arial"/>
          <w:sz w:val="24"/>
          <w:szCs w:val="24"/>
        </w:rPr>
        <w:t xml:space="preserve">The authors </w:t>
      </w:r>
      <w:r w:rsidR="00B16E0D">
        <w:rPr>
          <w:rFonts w:ascii="Arial" w:hAnsi="Arial" w:cs="Arial"/>
          <w:sz w:val="24"/>
          <w:szCs w:val="24"/>
        </w:rPr>
        <w:t>found</w:t>
      </w:r>
      <w:r>
        <w:rPr>
          <w:rFonts w:ascii="Arial" w:hAnsi="Arial" w:cs="Arial"/>
          <w:sz w:val="24"/>
          <w:szCs w:val="24"/>
        </w:rPr>
        <w:t>:</w:t>
      </w:r>
    </w:p>
    <w:p w14:paraId="110D57F1" w14:textId="2966C710" w:rsidR="00542E3A" w:rsidRPr="00B16E0D" w:rsidRDefault="00B16E0D" w:rsidP="008654AF">
      <w:pPr>
        <w:pStyle w:val="ListParagraph"/>
        <w:numPr>
          <w:ilvl w:val="0"/>
          <w:numId w:val="52"/>
        </w:numPr>
        <w:spacing w:line="480" w:lineRule="auto"/>
        <w:jc w:val="both"/>
        <w:rPr>
          <w:rFonts w:ascii="Arial" w:hAnsi="Arial" w:cs="Arial"/>
          <w:sz w:val="24"/>
          <w:szCs w:val="24"/>
        </w:rPr>
      </w:pPr>
      <w:r w:rsidRPr="00B16E0D">
        <w:rPr>
          <w:rFonts w:ascii="Arial" w:hAnsi="Arial" w:cs="Arial"/>
          <w:sz w:val="24"/>
          <w:szCs w:val="24"/>
        </w:rPr>
        <w:lastRenderedPageBreak/>
        <w:t>Depression is linked to internal and external triggers included conflicts and childhood events.</w:t>
      </w:r>
      <w:r>
        <w:rPr>
          <w:rFonts w:ascii="Arial" w:hAnsi="Arial" w:cs="Arial"/>
          <w:b/>
          <w:bCs/>
          <w:sz w:val="24"/>
          <w:szCs w:val="24"/>
        </w:rPr>
        <w:t xml:space="preserve"> </w:t>
      </w:r>
      <w:r w:rsidR="00542E3A" w:rsidRPr="00B16E0D">
        <w:rPr>
          <w:rFonts w:ascii="Arial" w:hAnsi="Arial" w:cs="Arial"/>
          <w:sz w:val="24"/>
          <w:szCs w:val="24"/>
        </w:rPr>
        <w:t xml:space="preserve">People reported feeling “unable to cope” and metaphors included “on edge, churned-up, boxed in”. </w:t>
      </w:r>
    </w:p>
    <w:p w14:paraId="44431AA8" w14:textId="2364E3DC" w:rsidR="00A51353" w:rsidRDefault="00A51353" w:rsidP="008654AF">
      <w:pPr>
        <w:pStyle w:val="ListParagraph"/>
        <w:numPr>
          <w:ilvl w:val="0"/>
          <w:numId w:val="52"/>
        </w:numPr>
        <w:spacing w:line="480" w:lineRule="auto"/>
        <w:jc w:val="both"/>
        <w:rPr>
          <w:rFonts w:ascii="Arial" w:hAnsi="Arial" w:cs="Arial"/>
          <w:sz w:val="24"/>
          <w:szCs w:val="24"/>
        </w:rPr>
      </w:pPr>
      <w:r>
        <w:rPr>
          <w:rFonts w:ascii="Arial" w:hAnsi="Arial" w:cs="Arial"/>
          <w:sz w:val="24"/>
          <w:szCs w:val="24"/>
        </w:rPr>
        <w:t xml:space="preserve">People with depression felt ashamed and worried they did not have a legitimate problem. Primary-care support was sometimes experienced as only service offering help. </w:t>
      </w:r>
    </w:p>
    <w:p w14:paraId="30F6EE16" w14:textId="0D63E849" w:rsidR="00A51353" w:rsidRDefault="00A51353" w:rsidP="008654AF">
      <w:pPr>
        <w:pStyle w:val="ListParagraph"/>
        <w:numPr>
          <w:ilvl w:val="0"/>
          <w:numId w:val="52"/>
        </w:numPr>
        <w:spacing w:line="480" w:lineRule="auto"/>
        <w:jc w:val="both"/>
        <w:rPr>
          <w:rFonts w:ascii="Arial" w:hAnsi="Arial" w:cs="Arial"/>
          <w:sz w:val="24"/>
          <w:szCs w:val="24"/>
        </w:rPr>
      </w:pPr>
      <w:r>
        <w:rPr>
          <w:rFonts w:ascii="Arial" w:hAnsi="Arial" w:cs="Arial"/>
          <w:sz w:val="24"/>
          <w:szCs w:val="24"/>
        </w:rPr>
        <w:t xml:space="preserve">People accessed this support not because they felt low but because they have been a failure in the strategies used to cope. For example, distraction and avoidance was no longer effective. </w:t>
      </w:r>
    </w:p>
    <w:p w14:paraId="5307C38F" w14:textId="44B6E661" w:rsidR="00A51353" w:rsidRDefault="00A51353" w:rsidP="008654AF">
      <w:pPr>
        <w:pStyle w:val="ListParagraph"/>
        <w:numPr>
          <w:ilvl w:val="0"/>
          <w:numId w:val="52"/>
        </w:numPr>
        <w:spacing w:line="480" w:lineRule="auto"/>
        <w:jc w:val="both"/>
        <w:rPr>
          <w:rFonts w:ascii="Arial" w:hAnsi="Arial" w:cs="Arial"/>
          <w:sz w:val="24"/>
          <w:szCs w:val="24"/>
        </w:rPr>
      </w:pPr>
      <w:r>
        <w:rPr>
          <w:rFonts w:ascii="Arial" w:hAnsi="Arial" w:cs="Arial"/>
          <w:sz w:val="24"/>
          <w:szCs w:val="24"/>
        </w:rPr>
        <w:t xml:space="preserve">People experienced stigma linked to felt sense of loss of control and felt mental health was not a legitimate problem compared to physical health problems. </w:t>
      </w:r>
    </w:p>
    <w:p w14:paraId="17DE77CE" w14:textId="6B378D9F" w:rsidR="00A51353" w:rsidRDefault="00A51353" w:rsidP="008654AF">
      <w:pPr>
        <w:pStyle w:val="ListParagraph"/>
        <w:numPr>
          <w:ilvl w:val="0"/>
          <w:numId w:val="52"/>
        </w:numPr>
        <w:spacing w:line="480" w:lineRule="auto"/>
        <w:jc w:val="both"/>
        <w:rPr>
          <w:rFonts w:ascii="Arial" w:hAnsi="Arial" w:cs="Arial"/>
          <w:sz w:val="24"/>
          <w:szCs w:val="24"/>
        </w:rPr>
      </w:pPr>
      <w:r>
        <w:rPr>
          <w:rFonts w:ascii="Arial" w:hAnsi="Arial" w:cs="Arial"/>
          <w:sz w:val="24"/>
          <w:szCs w:val="24"/>
        </w:rPr>
        <w:t xml:space="preserve">Patients understanding of GSH depended on their prior experience. People experienced therapeutic alliance as something which impacted the self-help materials. However, some people were unsure of their role and the therapist role. Self-efficacy could be low. </w:t>
      </w:r>
    </w:p>
    <w:p w14:paraId="31FD105B" w14:textId="53C36FAA" w:rsidR="00542E3A" w:rsidRDefault="00542E3A" w:rsidP="00A51353">
      <w:pPr>
        <w:spacing w:line="480" w:lineRule="auto"/>
        <w:ind w:firstLine="360"/>
        <w:jc w:val="both"/>
        <w:rPr>
          <w:rFonts w:ascii="Arial" w:hAnsi="Arial" w:cs="Arial"/>
          <w:sz w:val="24"/>
          <w:szCs w:val="24"/>
        </w:rPr>
      </w:pPr>
      <w:r>
        <w:rPr>
          <w:rFonts w:ascii="Arial" w:hAnsi="Arial" w:cs="Arial"/>
          <w:sz w:val="24"/>
          <w:szCs w:val="24"/>
        </w:rPr>
        <w:t>From this, the authors suggest</w:t>
      </w:r>
      <w:r w:rsidR="00A51353">
        <w:rPr>
          <w:rFonts w:ascii="Arial" w:hAnsi="Arial" w:cs="Arial"/>
          <w:sz w:val="24"/>
          <w:szCs w:val="24"/>
        </w:rPr>
        <w:t>ed</w:t>
      </w:r>
      <w:r>
        <w:rPr>
          <w:rFonts w:ascii="Arial" w:hAnsi="Arial" w:cs="Arial"/>
          <w:sz w:val="24"/>
          <w:szCs w:val="24"/>
        </w:rPr>
        <w:t xml:space="preserve"> a framework to apply these concepts to GSH:</w:t>
      </w:r>
    </w:p>
    <w:p w14:paraId="54693B83" w14:textId="6BF8C353" w:rsidR="00542E3A" w:rsidRPr="00A51353" w:rsidRDefault="00542E3A" w:rsidP="008654AF">
      <w:pPr>
        <w:pStyle w:val="ListParagraph"/>
        <w:numPr>
          <w:ilvl w:val="0"/>
          <w:numId w:val="53"/>
        </w:numPr>
        <w:spacing w:line="480" w:lineRule="auto"/>
        <w:jc w:val="both"/>
        <w:rPr>
          <w:rFonts w:ascii="Arial" w:hAnsi="Arial" w:cs="Arial"/>
          <w:b/>
          <w:bCs/>
          <w:sz w:val="24"/>
          <w:szCs w:val="24"/>
        </w:rPr>
      </w:pPr>
      <w:r w:rsidRPr="00A51353">
        <w:rPr>
          <w:rFonts w:ascii="Arial" w:hAnsi="Arial" w:cs="Arial"/>
          <w:sz w:val="24"/>
          <w:szCs w:val="24"/>
        </w:rPr>
        <w:t>Incorporate personal experience into intervention</w:t>
      </w:r>
      <w:r w:rsidR="00A51353">
        <w:rPr>
          <w:rFonts w:ascii="Arial" w:hAnsi="Arial" w:cs="Arial"/>
          <w:b/>
          <w:bCs/>
          <w:sz w:val="24"/>
          <w:szCs w:val="24"/>
        </w:rPr>
        <w:t xml:space="preserve"> </w:t>
      </w:r>
      <w:r w:rsidR="00A51353" w:rsidRPr="00A51353">
        <w:rPr>
          <w:rFonts w:ascii="Arial" w:hAnsi="Arial" w:cs="Arial"/>
          <w:sz w:val="24"/>
          <w:szCs w:val="24"/>
        </w:rPr>
        <w:t xml:space="preserve">(i.e. </w:t>
      </w:r>
      <w:r w:rsidRPr="00A51353">
        <w:rPr>
          <w:rFonts w:ascii="Arial" w:hAnsi="Arial" w:cs="Arial"/>
          <w:sz w:val="24"/>
          <w:szCs w:val="24"/>
        </w:rPr>
        <w:t>use lay language</w:t>
      </w:r>
      <w:r w:rsidR="00A51353">
        <w:rPr>
          <w:rFonts w:ascii="Arial" w:hAnsi="Arial" w:cs="Arial"/>
          <w:sz w:val="24"/>
          <w:szCs w:val="24"/>
        </w:rPr>
        <w:t xml:space="preserve"> and normalise),</w:t>
      </w:r>
    </w:p>
    <w:p w14:paraId="2254E16F" w14:textId="05D58DC8" w:rsidR="00A51353" w:rsidRPr="00A51353" w:rsidRDefault="00A51353" w:rsidP="008654AF">
      <w:pPr>
        <w:pStyle w:val="ListParagraph"/>
        <w:numPr>
          <w:ilvl w:val="0"/>
          <w:numId w:val="53"/>
        </w:numPr>
        <w:spacing w:line="480" w:lineRule="auto"/>
        <w:jc w:val="both"/>
        <w:rPr>
          <w:rFonts w:ascii="Arial" w:hAnsi="Arial" w:cs="Arial"/>
          <w:b/>
          <w:bCs/>
          <w:sz w:val="24"/>
          <w:szCs w:val="24"/>
        </w:rPr>
      </w:pPr>
      <w:r>
        <w:rPr>
          <w:rFonts w:ascii="Arial" w:hAnsi="Arial" w:cs="Arial"/>
          <w:sz w:val="24"/>
          <w:szCs w:val="24"/>
        </w:rPr>
        <w:t>Engage patients with therapeutic environment (offer safe place, legitimise help-seeking),</w:t>
      </w:r>
    </w:p>
    <w:p w14:paraId="413DCB3F" w14:textId="700530B2" w:rsidR="00A51353" w:rsidRPr="00A51353" w:rsidRDefault="00A51353" w:rsidP="008654AF">
      <w:pPr>
        <w:pStyle w:val="ListParagraph"/>
        <w:numPr>
          <w:ilvl w:val="0"/>
          <w:numId w:val="53"/>
        </w:numPr>
        <w:spacing w:line="480" w:lineRule="auto"/>
        <w:jc w:val="both"/>
        <w:rPr>
          <w:rFonts w:ascii="Arial" w:hAnsi="Arial" w:cs="Arial"/>
          <w:b/>
          <w:bCs/>
          <w:sz w:val="24"/>
          <w:szCs w:val="24"/>
        </w:rPr>
      </w:pPr>
      <w:r>
        <w:rPr>
          <w:rFonts w:ascii="Arial" w:hAnsi="Arial" w:cs="Arial"/>
          <w:sz w:val="24"/>
          <w:szCs w:val="24"/>
        </w:rPr>
        <w:t>Promote evidence-based self-help strategies,</w:t>
      </w:r>
    </w:p>
    <w:p w14:paraId="6BF24D1F" w14:textId="77777777" w:rsidR="00A51353" w:rsidRPr="00A51353" w:rsidRDefault="00A51353" w:rsidP="008654AF">
      <w:pPr>
        <w:pStyle w:val="ListParagraph"/>
        <w:numPr>
          <w:ilvl w:val="0"/>
          <w:numId w:val="53"/>
        </w:numPr>
        <w:spacing w:line="480" w:lineRule="auto"/>
        <w:jc w:val="both"/>
        <w:rPr>
          <w:rFonts w:ascii="Arial" w:hAnsi="Arial" w:cs="Arial"/>
          <w:b/>
          <w:bCs/>
          <w:sz w:val="24"/>
          <w:szCs w:val="24"/>
        </w:rPr>
      </w:pPr>
      <w:r>
        <w:rPr>
          <w:rFonts w:ascii="Arial" w:hAnsi="Arial" w:cs="Arial"/>
          <w:sz w:val="24"/>
          <w:szCs w:val="24"/>
        </w:rPr>
        <w:t>Acknowledge the stigma people can experience when accessing GSH,</w:t>
      </w:r>
    </w:p>
    <w:p w14:paraId="063972DE" w14:textId="498F78D5" w:rsidR="00542E3A" w:rsidRPr="00A51353" w:rsidRDefault="00A51353" w:rsidP="008654AF">
      <w:pPr>
        <w:pStyle w:val="ListParagraph"/>
        <w:numPr>
          <w:ilvl w:val="0"/>
          <w:numId w:val="53"/>
        </w:numPr>
        <w:spacing w:line="480" w:lineRule="auto"/>
        <w:jc w:val="both"/>
        <w:rPr>
          <w:rFonts w:ascii="Arial" w:hAnsi="Arial" w:cs="Arial"/>
          <w:b/>
          <w:bCs/>
          <w:sz w:val="24"/>
          <w:szCs w:val="24"/>
        </w:rPr>
      </w:pPr>
      <w:r>
        <w:rPr>
          <w:rFonts w:ascii="Arial" w:hAnsi="Arial" w:cs="Arial"/>
          <w:sz w:val="24"/>
          <w:szCs w:val="24"/>
        </w:rPr>
        <w:t>Promote and empower the patient to make change. Reduce misconceptions of GSH.</w:t>
      </w:r>
    </w:p>
    <w:p w14:paraId="562A0FA0" w14:textId="77777777" w:rsidR="00A51353" w:rsidRPr="00A51353" w:rsidRDefault="00A51353" w:rsidP="00A51353">
      <w:pPr>
        <w:pStyle w:val="ListParagraph"/>
        <w:spacing w:line="480" w:lineRule="auto"/>
        <w:jc w:val="both"/>
        <w:rPr>
          <w:rFonts w:ascii="Arial" w:hAnsi="Arial" w:cs="Arial"/>
          <w:b/>
          <w:bCs/>
          <w:sz w:val="24"/>
          <w:szCs w:val="24"/>
        </w:rPr>
      </w:pPr>
    </w:p>
    <w:p w14:paraId="64F86BB7" w14:textId="77777777" w:rsidR="00542E3A" w:rsidRPr="005D7682" w:rsidRDefault="00542E3A" w:rsidP="00542E3A">
      <w:pPr>
        <w:spacing w:line="480" w:lineRule="auto"/>
        <w:jc w:val="both"/>
        <w:rPr>
          <w:rFonts w:ascii="Arial" w:hAnsi="Arial" w:cs="Arial"/>
          <w:b/>
          <w:bCs/>
          <w:sz w:val="24"/>
          <w:szCs w:val="24"/>
        </w:rPr>
      </w:pPr>
      <w:r w:rsidRPr="005D7682">
        <w:rPr>
          <w:rFonts w:ascii="Arial" w:hAnsi="Arial" w:cs="Arial"/>
          <w:b/>
          <w:bCs/>
          <w:sz w:val="24"/>
          <w:szCs w:val="24"/>
        </w:rPr>
        <w:lastRenderedPageBreak/>
        <w:t>Delivery</w:t>
      </w:r>
    </w:p>
    <w:p w14:paraId="7BCCD7EF" w14:textId="77777777" w:rsidR="00A51353" w:rsidRDefault="00542E3A" w:rsidP="00542E3A">
      <w:pPr>
        <w:spacing w:line="480" w:lineRule="auto"/>
        <w:jc w:val="both"/>
        <w:rPr>
          <w:rFonts w:ascii="Arial" w:hAnsi="Arial" w:cs="Arial"/>
          <w:sz w:val="24"/>
          <w:szCs w:val="24"/>
        </w:rPr>
      </w:pPr>
      <w:r>
        <w:rPr>
          <w:rFonts w:ascii="Arial" w:hAnsi="Arial" w:cs="Arial"/>
          <w:sz w:val="24"/>
          <w:szCs w:val="24"/>
        </w:rPr>
        <w:tab/>
        <w:t xml:space="preserve">Gellatly et al., (2007) </w:t>
      </w:r>
      <w:r w:rsidR="00A51353">
        <w:rPr>
          <w:rFonts w:ascii="Arial" w:hAnsi="Arial" w:cs="Arial"/>
          <w:sz w:val="24"/>
          <w:szCs w:val="24"/>
        </w:rPr>
        <w:t xml:space="preserve">systematically reviewed literature about if the intervention, </w:t>
      </w:r>
      <w:r>
        <w:rPr>
          <w:rFonts w:ascii="Arial" w:hAnsi="Arial" w:cs="Arial"/>
          <w:sz w:val="24"/>
          <w:szCs w:val="24"/>
        </w:rPr>
        <w:t>intervention, population, and study design moderated treatment effect of GSH for depression.</w:t>
      </w:r>
      <w:r w:rsidR="00A51353">
        <w:rPr>
          <w:rFonts w:ascii="Arial" w:hAnsi="Arial" w:cs="Arial"/>
          <w:sz w:val="24"/>
          <w:szCs w:val="24"/>
        </w:rPr>
        <w:t xml:space="preserve"> They found:</w:t>
      </w:r>
    </w:p>
    <w:p w14:paraId="42F4DBCF" w14:textId="77777777" w:rsidR="00A51353" w:rsidRDefault="00A51353" w:rsidP="008654AF">
      <w:pPr>
        <w:pStyle w:val="ListParagraph"/>
        <w:numPr>
          <w:ilvl w:val="0"/>
          <w:numId w:val="54"/>
        </w:numPr>
        <w:spacing w:line="480" w:lineRule="auto"/>
        <w:rPr>
          <w:rFonts w:ascii="Arial" w:hAnsi="Arial" w:cs="Arial"/>
          <w:sz w:val="24"/>
          <w:szCs w:val="24"/>
        </w:rPr>
      </w:pPr>
      <w:r>
        <w:rPr>
          <w:rFonts w:ascii="Arial" w:hAnsi="Arial" w:cs="Arial"/>
          <w:sz w:val="24"/>
          <w:szCs w:val="24"/>
        </w:rPr>
        <w:t>Delivery of GSH (written or electronic) impacted the effect size of GSH effectiveness,</w:t>
      </w:r>
    </w:p>
    <w:p w14:paraId="3706BC65" w14:textId="4B040367" w:rsidR="00A51353" w:rsidRDefault="00A51353" w:rsidP="008654AF">
      <w:pPr>
        <w:pStyle w:val="ListParagraph"/>
        <w:numPr>
          <w:ilvl w:val="0"/>
          <w:numId w:val="54"/>
        </w:numPr>
        <w:spacing w:line="480" w:lineRule="auto"/>
        <w:rPr>
          <w:rFonts w:ascii="Arial" w:hAnsi="Arial" w:cs="Arial"/>
          <w:sz w:val="24"/>
          <w:szCs w:val="24"/>
        </w:rPr>
      </w:pPr>
      <w:r>
        <w:rPr>
          <w:rFonts w:ascii="Arial" w:hAnsi="Arial" w:cs="Arial"/>
          <w:sz w:val="24"/>
          <w:szCs w:val="24"/>
        </w:rPr>
        <w:t>N</w:t>
      </w:r>
      <w:r w:rsidR="00542E3A" w:rsidRPr="00A51353">
        <w:rPr>
          <w:rFonts w:ascii="Arial" w:hAnsi="Arial" w:cs="Arial"/>
          <w:sz w:val="24"/>
          <w:szCs w:val="24"/>
        </w:rPr>
        <w:t>o relationship between effect size and</w:t>
      </w:r>
      <w:r>
        <w:rPr>
          <w:rFonts w:ascii="Arial" w:hAnsi="Arial" w:cs="Arial"/>
          <w:sz w:val="24"/>
          <w:szCs w:val="24"/>
        </w:rPr>
        <w:t xml:space="preserve"> professional </w:t>
      </w:r>
      <w:r w:rsidR="00542E3A" w:rsidRPr="00A51353">
        <w:rPr>
          <w:rFonts w:ascii="Arial" w:hAnsi="Arial" w:cs="Arial"/>
          <w:sz w:val="24"/>
          <w:szCs w:val="24"/>
        </w:rPr>
        <w:t>(paraprofessional/professional), content of guidance (monitoring/supportive), mode of guidance (</w:t>
      </w:r>
      <w:r>
        <w:rPr>
          <w:rFonts w:ascii="Arial" w:hAnsi="Arial" w:cs="Arial"/>
          <w:sz w:val="24"/>
          <w:szCs w:val="24"/>
        </w:rPr>
        <w:t>in-person/remote</w:t>
      </w:r>
      <w:r w:rsidR="00542E3A" w:rsidRPr="00A51353">
        <w:rPr>
          <w:rFonts w:ascii="Arial" w:hAnsi="Arial" w:cs="Arial"/>
          <w:sz w:val="24"/>
          <w:szCs w:val="24"/>
        </w:rPr>
        <w:t xml:space="preserve">), or number of sessions. </w:t>
      </w:r>
    </w:p>
    <w:p w14:paraId="294926BF" w14:textId="2B263CFD" w:rsidR="00542E3A" w:rsidRPr="008D00C9" w:rsidRDefault="008D00C9" w:rsidP="008D00C9">
      <w:pPr>
        <w:spacing w:line="480" w:lineRule="auto"/>
        <w:ind w:firstLine="360"/>
        <w:jc w:val="both"/>
        <w:rPr>
          <w:rFonts w:ascii="Arial" w:hAnsi="Arial" w:cs="Arial"/>
          <w:sz w:val="24"/>
          <w:szCs w:val="24"/>
        </w:rPr>
      </w:pPr>
      <w:r>
        <w:rPr>
          <w:rFonts w:ascii="Arial" w:hAnsi="Arial" w:cs="Arial"/>
          <w:sz w:val="24"/>
          <w:szCs w:val="24"/>
        </w:rPr>
        <w:t>The authors highlighted</w:t>
      </w:r>
      <w:r w:rsidR="00542E3A" w:rsidRPr="008D00C9">
        <w:rPr>
          <w:rFonts w:ascii="Arial" w:hAnsi="Arial" w:cs="Arial"/>
          <w:sz w:val="24"/>
          <w:szCs w:val="24"/>
        </w:rPr>
        <w:t xml:space="preserve"> ‘monitoring’ facilitators checked patients had used the materials</w:t>
      </w:r>
      <w:r>
        <w:rPr>
          <w:rFonts w:ascii="Arial" w:hAnsi="Arial" w:cs="Arial"/>
          <w:sz w:val="24"/>
          <w:szCs w:val="24"/>
        </w:rPr>
        <w:t xml:space="preserve"> and </w:t>
      </w:r>
      <w:r w:rsidR="00542E3A" w:rsidRPr="008D00C9">
        <w:rPr>
          <w:rFonts w:ascii="Arial" w:hAnsi="Arial" w:cs="Arial"/>
          <w:sz w:val="24"/>
          <w:szCs w:val="24"/>
        </w:rPr>
        <w:t>assisted with queries</w:t>
      </w:r>
      <w:r>
        <w:rPr>
          <w:rFonts w:ascii="Arial" w:hAnsi="Arial" w:cs="Arial"/>
          <w:sz w:val="24"/>
          <w:szCs w:val="24"/>
        </w:rPr>
        <w:t>. But no</w:t>
      </w:r>
      <w:r w:rsidR="00542E3A" w:rsidRPr="008D00C9">
        <w:rPr>
          <w:rFonts w:ascii="Arial" w:hAnsi="Arial" w:cs="Arial"/>
          <w:sz w:val="24"/>
          <w:szCs w:val="24"/>
        </w:rPr>
        <w:t xml:space="preserve"> therapeutic techniques were used. ‘Supportive’ facilitators provided more than monitoring, which include</w:t>
      </w:r>
      <w:r>
        <w:rPr>
          <w:rFonts w:ascii="Arial" w:hAnsi="Arial" w:cs="Arial"/>
          <w:sz w:val="24"/>
          <w:szCs w:val="24"/>
        </w:rPr>
        <w:t>d providing</w:t>
      </w:r>
      <w:r w:rsidR="00542E3A" w:rsidRPr="008D00C9">
        <w:rPr>
          <w:rFonts w:ascii="Arial" w:hAnsi="Arial" w:cs="Arial"/>
          <w:sz w:val="24"/>
          <w:szCs w:val="24"/>
        </w:rPr>
        <w:t xml:space="preserve"> advice about specific problems,</w:t>
      </w:r>
      <w:r>
        <w:rPr>
          <w:rFonts w:ascii="Arial" w:hAnsi="Arial" w:cs="Arial"/>
          <w:sz w:val="24"/>
          <w:szCs w:val="24"/>
        </w:rPr>
        <w:t xml:space="preserve"> alongside providing</w:t>
      </w:r>
      <w:r w:rsidR="00542E3A" w:rsidRPr="008D00C9">
        <w:rPr>
          <w:rFonts w:ascii="Arial" w:hAnsi="Arial" w:cs="Arial"/>
          <w:sz w:val="24"/>
          <w:szCs w:val="24"/>
        </w:rPr>
        <w:t xml:space="preserve"> motivation</w:t>
      </w:r>
      <w:r>
        <w:rPr>
          <w:rFonts w:ascii="Arial" w:hAnsi="Arial" w:cs="Arial"/>
          <w:sz w:val="24"/>
          <w:szCs w:val="24"/>
        </w:rPr>
        <w:t xml:space="preserve"> and</w:t>
      </w:r>
      <w:r w:rsidR="00542E3A" w:rsidRPr="008D00C9">
        <w:rPr>
          <w:rFonts w:ascii="Arial" w:hAnsi="Arial" w:cs="Arial"/>
          <w:sz w:val="24"/>
          <w:szCs w:val="24"/>
        </w:rPr>
        <w:t xml:space="preserve"> support.</w:t>
      </w:r>
    </w:p>
    <w:p w14:paraId="76602A00" w14:textId="59A6AA77" w:rsidR="00542E3A" w:rsidRPr="005D7682" w:rsidRDefault="00542E3A" w:rsidP="00542E3A">
      <w:pPr>
        <w:spacing w:line="480" w:lineRule="auto"/>
        <w:jc w:val="both"/>
        <w:rPr>
          <w:rFonts w:ascii="Arial" w:hAnsi="Arial" w:cs="Arial"/>
          <w:sz w:val="24"/>
          <w:szCs w:val="24"/>
        </w:rPr>
      </w:pPr>
      <w:r>
        <w:rPr>
          <w:rFonts w:ascii="Arial" w:hAnsi="Arial" w:cs="Arial"/>
          <w:b/>
          <w:bCs/>
          <w:sz w:val="24"/>
          <w:szCs w:val="24"/>
        </w:rPr>
        <w:tab/>
      </w:r>
      <w:proofErr w:type="spellStart"/>
      <w:r w:rsidRPr="005D7682">
        <w:rPr>
          <w:rFonts w:ascii="Arial" w:hAnsi="Arial" w:cs="Arial"/>
          <w:sz w:val="24"/>
          <w:szCs w:val="24"/>
        </w:rPr>
        <w:t>Cujipers</w:t>
      </w:r>
      <w:proofErr w:type="spellEnd"/>
      <w:r w:rsidRPr="005D7682">
        <w:rPr>
          <w:rFonts w:ascii="Arial" w:hAnsi="Arial" w:cs="Arial"/>
          <w:sz w:val="24"/>
          <w:szCs w:val="24"/>
        </w:rPr>
        <w:t xml:space="preserve"> et al, (2010) completed a meta-analysis of randomised control trials to compare face-to-face and GSH psychotherapies for depression and anxiety disorders. They argue </w:t>
      </w:r>
      <w:r w:rsidR="008D00C9">
        <w:rPr>
          <w:rFonts w:ascii="Arial" w:hAnsi="Arial" w:cs="Arial"/>
          <w:sz w:val="24"/>
          <w:szCs w:val="24"/>
        </w:rPr>
        <w:t xml:space="preserve">in-person </w:t>
      </w:r>
      <w:r w:rsidRPr="005D7682">
        <w:rPr>
          <w:rFonts w:ascii="Arial" w:hAnsi="Arial" w:cs="Arial"/>
          <w:sz w:val="24"/>
          <w:szCs w:val="24"/>
        </w:rPr>
        <w:t xml:space="preserve">therapy and GSH have comparable results in outcome improvement. However, it is unclear what forms of psychotherapy GSH used, and the complete search strategy (including key terms use) is not transparent. </w:t>
      </w:r>
    </w:p>
    <w:p w14:paraId="2302FA0E" w14:textId="11B6B9BE" w:rsidR="00542E3A" w:rsidRDefault="00542E3A" w:rsidP="005024A5">
      <w:pPr>
        <w:rPr>
          <w:rFonts w:ascii="Arial" w:hAnsi="Arial" w:cs="Arial"/>
          <w:b/>
          <w:bCs/>
          <w:sz w:val="24"/>
          <w:szCs w:val="24"/>
        </w:rPr>
      </w:pPr>
      <w:r>
        <w:rPr>
          <w:rFonts w:ascii="Arial" w:hAnsi="Arial" w:cs="Arial"/>
          <w:b/>
          <w:bCs/>
          <w:sz w:val="24"/>
          <w:szCs w:val="24"/>
        </w:rPr>
        <w:t>Learning from CAT-GSH for Anxiety</w:t>
      </w:r>
    </w:p>
    <w:p w14:paraId="4FCFAC0A" w14:textId="77777777" w:rsidR="008D00C9" w:rsidRDefault="00542E3A" w:rsidP="0017688F">
      <w:pPr>
        <w:spacing w:line="480" w:lineRule="auto"/>
        <w:ind w:firstLine="720"/>
        <w:jc w:val="both"/>
        <w:rPr>
          <w:rFonts w:ascii="Arial" w:hAnsi="Arial" w:cs="Arial"/>
          <w:sz w:val="24"/>
          <w:szCs w:val="24"/>
        </w:rPr>
      </w:pPr>
      <w:r>
        <w:rPr>
          <w:rFonts w:ascii="Arial" w:hAnsi="Arial" w:cs="Arial"/>
          <w:sz w:val="24"/>
          <w:szCs w:val="24"/>
        </w:rPr>
        <w:t xml:space="preserve">Meadows and Kellett (2017) developed a CAT-GSH for anxiety using a similar approached proposed by the current researchers. </w:t>
      </w:r>
      <w:r w:rsidR="008D00C9">
        <w:rPr>
          <w:rFonts w:ascii="Arial" w:hAnsi="Arial" w:cs="Arial"/>
          <w:sz w:val="24"/>
          <w:szCs w:val="24"/>
        </w:rPr>
        <w:t>T</w:t>
      </w:r>
      <w:r>
        <w:rPr>
          <w:rFonts w:ascii="Arial" w:hAnsi="Arial" w:cs="Arial"/>
          <w:sz w:val="24"/>
          <w:szCs w:val="24"/>
        </w:rPr>
        <w:t>hey found CAT-GSH for anxiety helped</w:t>
      </w:r>
      <w:r w:rsidR="008D00C9">
        <w:rPr>
          <w:rFonts w:ascii="Arial" w:hAnsi="Arial" w:cs="Arial"/>
          <w:sz w:val="24"/>
          <w:szCs w:val="24"/>
        </w:rPr>
        <w:t>:</w:t>
      </w:r>
    </w:p>
    <w:p w14:paraId="681133FC" w14:textId="77777777" w:rsidR="008D00C9" w:rsidRDefault="008D00C9" w:rsidP="008654AF">
      <w:pPr>
        <w:pStyle w:val="ListParagraph"/>
        <w:numPr>
          <w:ilvl w:val="0"/>
          <w:numId w:val="55"/>
        </w:numPr>
        <w:spacing w:line="480" w:lineRule="auto"/>
        <w:jc w:val="both"/>
        <w:rPr>
          <w:rFonts w:ascii="Arial" w:hAnsi="Arial" w:cs="Arial"/>
          <w:sz w:val="24"/>
          <w:szCs w:val="24"/>
        </w:rPr>
      </w:pPr>
      <w:r>
        <w:rPr>
          <w:rFonts w:ascii="Arial" w:hAnsi="Arial" w:cs="Arial"/>
          <w:sz w:val="24"/>
          <w:szCs w:val="24"/>
        </w:rPr>
        <w:t>D</w:t>
      </w:r>
      <w:r w:rsidR="00542E3A" w:rsidRPr="008D00C9">
        <w:rPr>
          <w:rFonts w:ascii="Arial" w:hAnsi="Arial" w:cs="Arial"/>
          <w:sz w:val="24"/>
          <w:szCs w:val="24"/>
        </w:rPr>
        <w:t>evelop an alliance, aided understanding, and the manual was useful</w:t>
      </w:r>
      <w:r>
        <w:rPr>
          <w:rFonts w:ascii="Arial" w:hAnsi="Arial" w:cs="Arial"/>
          <w:sz w:val="24"/>
          <w:szCs w:val="24"/>
        </w:rPr>
        <w:t>,</w:t>
      </w:r>
    </w:p>
    <w:p w14:paraId="0DF0183B" w14:textId="20AF5661" w:rsidR="008D00C9" w:rsidRDefault="00542E3A" w:rsidP="008654AF">
      <w:pPr>
        <w:pStyle w:val="ListParagraph"/>
        <w:numPr>
          <w:ilvl w:val="0"/>
          <w:numId w:val="55"/>
        </w:numPr>
        <w:spacing w:line="480" w:lineRule="auto"/>
        <w:jc w:val="both"/>
        <w:rPr>
          <w:rFonts w:ascii="Arial" w:hAnsi="Arial" w:cs="Arial"/>
          <w:sz w:val="24"/>
          <w:szCs w:val="24"/>
        </w:rPr>
      </w:pPr>
      <w:r w:rsidRPr="008D00C9">
        <w:rPr>
          <w:rFonts w:ascii="Arial" w:hAnsi="Arial" w:cs="Arial"/>
          <w:sz w:val="24"/>
          <w:szCs w:val="24"/>
        </w:rPr>
        <w:lastRenderedPageBreak/>
        <w:t>The</w:t>
      </w:r>
      <w:r w:rsidR="008D00C9">
        <w:rPr>
          <w:rFonts w:ascii="Arial" w:hAnsi="Arial" w:cs="Arial"/>
          <w:sz w:val="24"/>
          <w:szCs w:val="24"/>
        </w:rPr>
        <w:t xml:space="preserve"> </w:t>
      </w:r>
      <w:r w:rsidR="00A145FF">
        <w:rPr>
          <w:rFonts w:ascii="Arial" w:hAnsi="Arial" w:cs="Arial"/>
          <w:sz w:val="24"/>
          <w:szCs w:val="24"/>
        </w:rPr>
        <w:t>PWPs</w:t>
      </w:r>
      <w:r w:rsidR="008D00C9">
        <w:rPr>
          <w:rFonts w:ascii="Arial" w:hAnsi="Arial" w:cs="Arial"/>
          <w:sz w:val="24"/>
          <w:szCs w:val="24"/>
        </w:rPr>
        <w:t xml:space="preserve"> experienced a</w:t>
      </w:r>
      <w:r w:rsidRPr="008D00C9">
        <w:rPr>
          <w:rFonts w:ascii="Arial" w:hAnsi="Arial" w:cs="Arial"/>
          <w:sz w:val="24"/>
          <w:szCs w:val="24"/>
        </w:rPr>
        <w:t xml:space="preserve"> shared ‘journey’ </w:t>
      </w:r>
      <w:r w:rsidR="008D00C9">
        <w:rPr>
          <w:rFonts w:ascii="Arial" w:hAnsi="Arial" w:cs="Arial"/>
          <w:sz w:val="24"/>
          <w:szCs w:val="24"/>
        </w:rPr>
        <w:t xml:space="preserve">and </w:t>
      </w:r>
      <w:r w:rsidRPr="008D00C9">
        <w:rPr>
          <w:rFonts w:ascii="Arial" w:hAnsi="Arial" w:cs="Arial"/>
          <w:sz w:val="24"/>
          <w:szCs w:val="24"/>
        </w:rPr>
        <w:t xml:space="preserve">felt it was a good alternative to CBT. </w:t>
      </w:r>
    </w:p>
    <w:p w14:paraId="443FC0A7" w14:textId="45B3096D" w:rsidR="00542E3A" w:rsidRPr="008D00C9" w:rsidRDefault="008D00C9" w:rsidP="008654AF">
      <w:pPr>
        <w:pStyle w:val="ListParagraph"/>
        <w:numPr>
          <w:ilvl w:val="0"/>
          <w:numId w:val="55"/>
        </w:numPr>
        <w:spacing w:line="480" w:lineRule="auto"/>
        <w:jc w:val="both"/>
        <w:rPr>
          <w:rFonts w:ascii="Arial" w:hAnsi="Arial" w:cs="Arial"/>
          <w:sz w:val="24"/>
          <w:szCs w:val="24"/>
        </w:rPr>
      </w:pPr>
      <w:r>
        <w:rPr>
          <w:rFonts w:ascii="Arial" w:hAnsi="Arial" w:cs="Arial"/>
          <w:sz w:val="24"/>
          <w:szCs w:val="24"/>
        </w:rPr>
        <w:t xml:space="preserve">However, some </w:t>
      </w:r>
      <w:r w:rsidR="00A145FF">
        <w:rPr>
          <w:rFonts w:ascii="Arial" w:hAnsi="Arial" w:cs="Arial"/>
          <w:sz w:val="24"/>
          <w:szCs w:val="24"/>
        </w:rPr>
        <w:t>PWPs</w:t>
      </w:r>
      <w:r w:rsidR="00542E3A" w:rsidRPr="008D00C9">
        <w:rPr>
          <w:rFonts w:ascii="Arial" w:hAnsi="Arial" w:cs="Arial"/>
          <w:sz w:val="24"/>
          <w:szCs w:val="24"/>
        </w:rPr>
        <w:t xml:space="preserve"> felt time pressure to complete the extra work to prepare for the sessions and found the psychotherapy file unhelpful. </w:t>
      </w:r>
    </w:p>
    <w:p w14:paraId="5C62A34F" w14:textId="77777777" w:rsidR="008D00C9" w:rsidRDefault="00542E3A" w:rsidP="0017688F">
      <w:pPr>
        <w:spacing w:line="480" w:lineRule="auto"/>
        <w:ind w:firstLine="720"/>
        <w:jc w:val="both"/>
        <w:rPr>
          <w:rFonts w:ascii="Arial" w:hAnsi="Arial" w:cs="Arial"/>
          <w:sz w:val="24"/>
          <w:szCs w:val="24"/>
        </w:rPr>
      </w:pPr>
      <w:r w:rsidRPr="009823C1">
        <w:rPr>
          <w:rFonts w:ascii="Arial" w:hAnsi="Arial" w:cs="Arial"/>
          <w:sz w:val="24"/>
          <w:szCs w:val="24"/>
        </w:rPr>
        <w:t>Wray et al (2022)</w:t>
      </w:r>
      <w:r>
        <w:rPr>
          <w:rFonts w:ascii="Arial" w:hAnsi="Arial" w:cs="Arial"/>
          <w:sz w:val="24"/>
          <w:szCs w:val="24"/>
        </w:rPr>
        <w:t xml:space="preserve"> </w:t>
      </w:r>
      <w:r w:rsidR="008D00C9">
        <w:rPr>
          <w:rFonts w:ascii="Arial" w:hAnsi="Arial" w:cs="Arial"/>
          <w:sz w:val="24"/>
          <w:szCs w:val="24"/>
        </w:rPr>
        <w:t>found:</w:t>
      </w:r>
    </w:p>
    <w:p w14:paraId="2B7BAD90" w14:textId="6A38EF2E" w:rsidR="008D00C9" w:rsidRDefault="00A145FF" w:rsidP="008654AF">
      <w:pPr>
        <w:pStyle w:val="ListParagraph"/>
        <w:numPr>
          <w:ilvl w:val="0"/>
          <w:numId w:val="56"/>
        </w:numPr>
        <w:spacing w:line="480" w:lineRule="auto"/>
        <w:jc w:val="both"/>
        <w:rPr>
          <w:rFonts w:ascii="Arial" w:hAnsi="Arial" w:cs="Arial"/>
          <w:sz w:val="24"/>
          <w:szCs w:val="24"/>
        </w:rPr>
      </w:pPr>
      <w:r>
        <w:rPr>
          <w:rFonts w:ascii="Arial" w:hAnsi="Arial" w:cs="Arial"/>
          <w:sz w:val="24"/>
          <w:szCs w:val="24"/>
        </w:rPr>
        <w:t>PWPs</w:t>
      </w:r>
      <w:r w:rsidR="00542E3A" w:rsidRPr="008D00C9">
        <w:rPr>
          <w:rFonts w:ascii="Arial" w:hAnsi="Arial" w:cs="Arial"/>
          <w:sz w:val="24"/>
          <w:szCs w:val="24"/>
        </w:rPr>
        <w:t xml:space="preserve"> attributed positive therapeutic change to</w:t>
      </w:r>
      <w:r w:rsidR="008D00C9">
        <w:rPr>
          <w:rFonts w:ascii="Arial" w:hAnsi="Arial" w:cs="Arial"/>
          <w:sz w:val="24"/>
          <w:szCs w:val="24"/>
        </w:rPr>
        <w:t xml:space="preserve"> the development of insight (especially during </w:t>
      </w:r>
      <w:r w:rsidR="00542E3A" w:rsidRPr="008D00C9">
        <w:rPr>
          <w:rFonts w:ascii="Arial" w:hAnsi="Arial" w:cs="Arial"/>
          <w:sz w:val="24"/>
          <w:szCs w:val="24"/>
        </w:rPr>
        <w:t>the past-present focus of CAT-GSH</w:t>
      </w:r>
      <w:r w:rsidR="008D00C9">
        <w:rPr>
          <w:rFonts w:ascii="Arial" w:hAnsi="Arial" w:cs="Arial"/>
          <w:sz w:val="24"/>
          <w:szCs w:val="24"/>
        </w:rPr>
        <w:t>),</w:t>
      </w:r>
    </w:p>
    <w:p w14:paraId="1FE01EFE" w14:textId="2365E04C" w:rsidR="008D00C9" w:rsidRDefault="008D00C9" w:rsidP="008654AF">
      <w:pPr>
        <w:pStyle w:val="ListParagraph"/>
        <w:numPr>
          <w:ilvl w:val="0"/>
          <w:numId w:val="56"/>
        </w:numPr>
        <w:spacing w:line="480" w:lineRule="auto"/>
        <w:jc w:val="both"/>
        <w:rPr>
          <w:rFonts w:ascii="Arial" w:hAnsi="Arial" w:cs="Arial"/>
          <w:sz w:val="24"/>
          <w:szCs w:val="24"/>
        </w:rPr>
      </w:pPr>
      <w:r>
        <w:rPr>
          <w:rFonts w:ascii="Arial" w:hAnsi="Arial" w:cs="Arial"/>
          <w:sz w:val="24"/>
          <w:szCs w:val="24"/>
        </w:rPr>
        <w:t xml:space="preserve">CAT-GSH offered choice for patients and </w:t>
      </w:r>
      <w:r w:rsidR="00A145FF">
        <w:rPr>
          <w:rFonts w:ascii="Arial" w:hAnsi="Arial" w:cs="Arial"/>
          <w:sz w:val="24"/>
          <w:szCs w:val="24"/>
        </w:rPr>
        <w:t>PWPs</w:t>
      </w:r>
      <w:r>
        <w:rPr>
          <w:rFonts w:ascii="Arial" w:hAnsi="Arial" w:cs="Arial"/>
          <w:sz w:val="24"/>
          <w:szCs w:val="24"/>
        </w:rPr>
        <w:t xml:space="preserve"> compared to treatment-as-usual,</w:t>
      </w:r>
    </w:p>
    <w:p w14:paraId="34718C00" w14:textId="04683636" w:rsidR="008D00C9" w:rsidRDefault="008D00C9" w:rsidP="008654AF">
      <w:pPr>
        <w:pStyle w:val="ListParagraph"/>
        <w:numPr>
          <w:ilvl w:val="0"/>
          <w:numId w:val="56"/>
        </w:numPr>
        <w:spacing w:line="480" w:lineRule="auto"/>
        <w:jc w:val="both"/>
        <w:rPr>
          <w:rFonts w:ascii="Arial" w:hAnsi="Arial" w:cs="Arial"/>
          <w:sz w:val="24"/>
          <w:szCs w:val="24"/>
        </w:rPr>
      </w:pPr>
      <w:r>
        <w:rPr>
          <w:rFonts w:ascii="Arial" w:hAnsi="Arial" w:cs="Arial"/>
          <w:sz w:val="24"/>
          <w:szCs w:val="24"/>
        </w:rPr>
        <w:t>CAT-GSH was an alternative modality which contributed to professional development,</w:t>
      </w:r>
    </w:p>
    <w:p w14:paraId="36681B4A" w14:textId="27A2D826" w:rsidR="008D00C9" w:rsidRDefault="00A145FF" w:rsidP="008654AF">
      <w:pPr>
        <w:pStyle w:val="ListParagraph"/>
        <w:numPr>
          <w:ilvl w:val="0"/>
          <w:numId w:val="56"/>
        </w:numPr>
        <w:spacing w:line="480" w:lineRule="auto"/>
        <w:jc w:val="both"/>
        <w:rPr>
          <w:rFonts w:ascii="Arial" w:hAnsi="Arial" w:cs="Arial"/>
          <w:sz w:val="24"/>
          <w:szCs w:val="24"/>
        </w:rPr>
      </w:pPr>
      <w:r>
        <w:rPr>
          <w:rFonts w:ascii="Arial" w:hAnsi="Arial" w:cs="Arial"/>
          <w:sz w:val="24"/>
          <w:szCs w:val="24"/>
        </w:rPr>
        <w:t>PWPs</w:t>
      </w:r>
      <w:r w:rsidR="008D00C9">
        <w:rPr>
          <w:rFonts w:ascii="Arial" w:hAnsi="Arial" w:cs="Arial"/>
          <w:sz w:val="24"/>
          <w:szCs w:val="24"/>
        </w:rPr>
        <w:t xml:space="preserve"> started to use CAT-specific language,</w:t>
      </w:r>
    </w:p>
    <w:p w14:paraId="728E5691" w14:textId="2F4DFFD8" w:rsidR="008D00C9" w:rsidRDefault="00542E3A" w:rsidP="008654AF">
      <w:pPr>
        <w:pStyle w:val="ListParagraph"/>
        <w:numPr>
          <w:ilvl w:val="0"/>
          <w:numId w:val="56"/>
        </w:numPr>
        <w:spacing w:line="480" w:lineRule="auto"/>
        <w:jc w:val="both"/>
        <w:rPr>
          <w:rFonts w:ascii="Arial" w:hAnsi="Arial" w:cs="Arial"/>
          <w:sz w:val="24"/>
          <w:szCs w:val="24"/>
        </w:rPr>
      </w:pPr>
      <w:r w:rsidRPr="008D00C9">
        <w:rPr>
          <w:rFonts w:ascii="Arial" w:hAnsi="Arial" w:cs="Arial"/>
          <w:sz w:val="24"/>
          <w:szCs w:val="24"/>
        </w:rPr>
        <w:t xml:space="preserve">However, </w:t>
      </w:r>
      <w:r w:rsidR="008D00C9">
        <w:rPr>
          <w:rFonts w:ascii="Arial" w:hAnsi="Arial" w:cs="Arial"/>
          <w:sz w:val="24"/>
          <w:szCs w:val="24"/>
        </w:rPr>
        <w:t>patients shared</w:t>
      </w:r>
      <w:r w:rsidRPr="008D00C9">
        <w:rPr>
          <w:rFonts w:ascii="Arial" w:hAnsi="Arial" w:cs="Arial"/>
          <w:sz w:val="24"/>
          <w:szCs w:val="24"/>
        </w:rPr>
        <w:t xml:space="preserve"> traumatic experiences more often that CBT-GSH. This was emotional and could be difficult for the </w:t>
      </w:r>
      <w:r w:rsidR="00A145FF">
        <w:rPr>
          <w:rFonts w:ascii="Arial" w:hAnsi="Arial" w:cs="Arial"/>
          <w:sz w:val="24"/>
          <w:szCs w:val="24"/>
        </w:rPr>
        <w:t>PWPs</w:t>
      </w:r>
      <w:r w:rsidR="008D00C9">
        <w:rPr>
          <w:rFonts w:ascii="Arial" w:hAnsi="Arial" w:cs="Arial"/>
          <w:sz w:val="24"/>
          <w:szCs w:val="24"/>
        </w:rPr>
        <w:t xml:space="preserve">, </w:t>
      </w:r>
    </w:p>
    <w:p w14:paraId="206CF22A" w14:textId="65E40307" w:rsidR="008D00C9" w:rsidRDefault="008D00C9" w:rsidP="008654AF">
      <w:pPr>
        <w:pStyle w:val="ListParagraph"/>
        <w:numPr>
          <w:ilvl w:val="0"/>
          <w:numId w:val="56"/>
        </w:numPr>
        <w:spacing w:line="480" w:lineRule="auto"/>
        <w:jc w:val="both"/>
        <w:rPr>
          <w:rFonts w:ascii="Arial" w:hAnsi="Arial" w:cs="Arial"/>
          <w:sz w:val="24"/>
          <w:szCs w:val="24"/>
        </w:rPr>
      </w:pPr>
      <w:r>
        <w:rPr>
          <w:rFonts w:ascii="Arial" w:hAnsi="Arial" w:cs="Arial"/>
          <w:sz w:val="24"/>
          <w:szCs w:val="24"/>
        </w:rPr>
        <w:t>I</w:t>
      </w:r>
      <w:r w:rsidR="00542E3A" w:rsidRPr="008D00C9">
        <w:rPr>
          <w:rFonts w:ascii="Arial" w:hAnsi="Arial" w:cs="Arial"/>
          <w:sz w:val="24"/>
          <w:szCs w:val="24"/>
        </w:rPr>
        <w:t xml:space="preserve">t </w:t>
      </w:r>
      <w:r>
        <w:rPr>
          <w:rFonts w:ascii="Arial" w:hAnsi="Arial" w:cs="Arial"/>
          <w:sz w:val="24"/>
          <w:szCs w:val="24"/>
        </w:rPr>
        <w:t xml:space="preserve">could also be difficult to complete the manual within 30 minutes at the start of implementation, but this became easier with practice. </w:t>
      </w:r>
    </w:p>
    <w:p w14:paraId="58C1CB47" w14:textId="77777777" w:rsidR="00B460AB" w:rsidRPr="00B460AB" w:rsidRDefault="00B460AB" w:rsidP="008D00C9">
      <w:pPr>
        <w:tabs>
          <w:tab w:val="left" w:pos="3422"/>
        </w:tabs>
        <w:spacing w:line="480" w:lineRule="auto"/>
        <w:jc w:val="center"/>
        <w:rPr>
          <w:rFonts w:ascii="Arial" w:hAnsi="Arial" w:cs="Arial"/>
          <w:b/>
          <w:bCs/>
          <w:sz w:val="24"/>
          <w:szCs w:val="24"/>
        </w:rPr>
      </w:pPr>
      <w:r w:rsidRPr="00B460AB">
        <w:rPr>
          <w:rFonts w:ascii="Arial" w:hAnsi="Arial" w:cs="Arial"/>
          <w:b/>
          <w:bCs/>
          <w:sz w:val="24"/>
          <w:szCs w:val="24"/>
        </w:rPr>
        <w:t>IAPT Population</w:t>
      </w:r>
    </w:p>
    <w:p w14:paraId="41F36CEF" w14:textId="77777777" w:rsidR="00B460AB" w:rsidRPr="00B460AB" w:rsidRDefault="00B460AB" w:rsidP="00B460AB">
      <w:pPr>
        <w:tabs>
          <w:tab w:val="left" w:pos="3422"/>
        </w:tabs>
        <w:spacing w:line="480" w:lineRule="auto"/>
        <w:jc w:val="both"/>
        <w:rPr>
          <w:rFonts w:ascii="Arial" w:hAnsi="Arial" w:cs="Arial"/>
          <w:b/>
          <w:bCs/>
          <w:sz w:val="24"/>
          <w:szCs w:val="24"/>
        </w:rPr>
      </w:pPr>
      <w:r w:rsidRPr="00B460AB">
        <w:rPr>
          <w:rFonts w:ascii="Arial" w:hAnsi="Arial" w:cs="Arial"/>
          <w:b/>
          <w:bCs/>
          <w:sz w:val="24"/>
          <w:szCs w:val="24"/>
        </w:rPr>
        <w:t>Demographic Considerations</w:t>
      </w:r>
    </w:p>
    <w:p w14:paraId="47B81BC2" w14:textId="22D23101" w:rsidR="00B460AB" w:rsidRDefault="00EF3486" w:rsidP="008654AF">
      <w:pPr>
        <w:pStyle w:val="ListParagraph"/>
        <w:numPr>
          <w:ilvl w:val="0"/>
          <w:numId w:val="57"/>
        </w:numPr>
        <w:tabs>
          <w:tab w:val="left" w:pos="3422"/>
        </w:tabs>
        <w:spacing w:line="480" w:lineRule="auto"/>
        <w:jc w:val="both"/>
        <w:rPr>
          <w:rFonts w:ascii="Arial" w:hAnsi="Arial" w:cs="Arial"/>
          <w:sz w:val="24"/>
          <w:szCs w:val="24"/>
        </w:rPr>
      </w:pPr>
      <w:r>
        <w:rPr>
          <w:rFonts w:ascii="Arial" w:hAnsi="Arial" w:cs="Arial"/>
          <w:sz w:val="24"/>
          <w:szCs w:val="24"/>
        </w:rPr>
        <w:t xml:space="preserve">People from ‘minority’ ethnic background, have disabilities, or identify as LGBT are less likely to recover using IAPT services (in comparison to people who are WHI, non-disabled, and are heterosexual; </w:t>
      </w:r>
      <w:r w:rsidR="00B460AB" w:rsidRPr="00EF3486">
        <w:rPr>
          <w:rFonts w:ascii="Arial" w:hAnsi="Arial" w:cs="Arial"/>
          <w:sz w:val="24"/>
          <w:szCs w:val="24"/>
        </w:rPr>
        <w:t>Bakers</w:t>
      </w:r>
      <w:r>
        <w:rPr>
          <w:rFonts w:ascii="Arial" w:hAnsi="Arial" w:cs="Arial"/>
          <w:sz w:val="24"/>
          <w:szCs w:val="24"/>
        </w:rPr>
        <w:t xml:space="preserve">, </w:t>
      </w:r>
      <w:r w:rsidR="00B460AB" w:rsidRPr="00EF3486">
        <w:rPr>
          <w:rFonts w:ascii="Arial" w:hAnsi="Arial" w:cs="Arial"/>
          <w:sz w:val="24"/>
          <w:szCs w:val="24"/>
        </w:rPr>
        <w:t>2018)</w:t>
      </w:r>
    </w:p>
    <w:p w14:paraId="6DB5FB95" w14:textId="0E7E0544" w:rsidR="00EF3486" w:rsidRDefault="00EF3486" w:rsidP="008654AF">
      <w:pPr>
        <w:pStyle w:val="ListParagraph"/>
        <w:numPr>
          <w:ilvl w:val="0"/>
          <w:numId w:val="57"/>
        </w:numPr>
        <w:tabs>
          <w:tab w:val="left" w:pos="3422"/>
        </w:tabs>
        <w:spacing w:line="480" w:lineRule="auto"/>
        <w:jc w:val="both"/>
        <w:rPr>
          <w:rFonts w:ascii="Arial" w:hAnsi="Arial" w:cs="Arial"/>
          <w:sz w:val="24"/>
          <w:szCs w:val="24"/>
        </w:rPr>
      </w:pPr>
      <w:r>
        <w:rPr>
          <w:rFonts w:ascii="Arial" w:hAnsi="Arial" w:cs="Arial"/>
          <w:sz w:val="24"/>
          <w:szCs w:val="24"/>
        </w:rPr>
        <w:t>IAPT services can be applicable to people with Learning Disabilities (Dodd et al., 2011). Adaptions could include:</w:t>
      </w:r>
    </w:p>
    <w:p w14:paraId="1B103EBE" w14:textId="77777777" w:rsidR="00473210" w:rsidRDefault="00473210" w:rsidP="008654AF">
      <w:pPr>
        <w:pStyle w:val="ListParagraph"/>
        <w:numPr>
          <w:ilvl w:val="1"/>
          <w:numId w:val="57"/>
        </w:numPr>
        <w:tabs>
          <w:tab w:val="left" w:pos="3422"/>
        </w:tabs>
        <w:spacing w:line="480" w:lineRule="auto"/>
        <w:jc w:val="both"/>
        <w:rPr>
          <w:rFonts w:ascii="Arial" w:hAnsi="Arial" w:cs="Arial"/>
          <w:sz w:val="24"/>
          <w:szCs w:val="24"/>
        </w:rPr>
      </w:pPr>
      <w:r>
        <w:rPr>
          <w:rFonts w:ascii="Arial" w:hAnsi="Arial" w:cs="Arial"/>
          <w:sz w:val="24"/>
          <w:szCs w:val="24"/>
        </w:rPr>
        <w:lastRenderedPageBreak/>
        <w:t xml:space="preserve">Repeating information, checking with understanding, and having carer involvement. This could be incorporated in CAT-GSH for depression pilot. </w:t>
      </w:r>
    </w:p>
    <w:p w14:paraId="41F0FB32" w14:textId="57E91680" w:rsidR="00DB2504" w:rsidRPr="00DB2504" w:rsidRDefault="00473210" w:rsidP="008654AF">
      <w:pPr>
        <w:pStyle w:val="ListParagraph"/>
        <w:numPr>
          <w:ilvl w:val="1"/>
          <w:numId w:val="57"/>
        </w:numPr>
        <w:tabs>
          <w:tab w:val="left" w:pos="3422"/>
        </w:tabs>
        <w:spacing w:line="480" w:lineRule="auto"/>
        <w:jc w:val="both"/>
        <w:rPr>
          <w:rFonts w:ascii="Arial" w:hAnsi="Arial" w:cs="Arial"/>
          <w:sz w:val="24"/>
          <w:szCs w:val="24"/>
        </w:rPr>
      </w:pPr>
      <w:r>
        <w:rPr>
          <w:rFonts w:ascii="Arial" w:hAnsi="Arial" w:cs="Arial"/>
          <w:sz w:val="24"/>
          <w:szCs w:val="24"/>
        </w:rPr>
        <w:t xml:space="preserve">Some adaptation might not be feasible at this stage including providing easy-read manuals, addressing service specific issues, and providing additional sessions. </w:t>
      </w:r>
    </w:p>
    <w:p w14:paraId="2DA563D0" w14:textId="43A16612" w:rsidR="00B460AB" w:rsidRPr="00DB2504" w:rsidRDefault="00DB2504" w:rsidP="008654AF">
      <w:pPr>
        <w:pStyle w:val="ListParagraph"/>
        <w:numPr>
          <w:ilvl w:val="0"/>
          <w:numId w:val="57"/>
        </w:numPr>
        <w:tabs>
          <w:tab w:val="left" w:pos="3422"/>
        </w:tabs>
        <w:spacing w:line="480" w:lineRule="auto"/>
        <w:jc w:val="both"/>
        <w:rPr>
          <w:rFonts w:ascii="Arial" w:hAnsi="Arial" w:cs="Arial"/>
          <w:sz w:val="24"/>
          <w:szCs w:val="24"/>
        </w:rPr>
      </w:pPr>
      <w:r>
        <w:rPr>
          <w:rFonts w:ascii="Arial" w:hAnsi="Arial" w:cs="Arial"/>
          <w:sz w:val="24"/>
          <w:szCs w:val="24"/>
        </w:rPr>
        <w:t>Therapies can be adapted to improve outcomes for BAME patients by incorporating values and spiritual perspective (</w:t>
      </w:r>
      <w:r w:rsidR="00B460AB" w:rsidRPr="00DB2504">
        <w:rPr>
          <w:rFonts w:ascii="Arial" w:hAnsi="Arial" w:cs="Arial"/>
          <w:sz w:val="24"/>
          <w:szCs w:val="24"/>
        </w:rPr>
        <w:t>British Association of Behavioural and Cognitive Psychotherapies</w:t>
      </w:r>
      <w:r>
        <w:rPr>
          <w:rFonts w:ascii="Arial" w:hAnsi="Arial" w:cs="Arial"/>
          <w:sz w:val="24"/>
          <w:szCs w:val="24"/>
        </w:rPr>
        <w:t xml:space="preserve">, 2019). </w:t>
      </w:r>
    </w:p>
    <w:p w14:paraId="346A952B" w14:textId="0BF96BB0" w:rsidR="0017688F" w:rsidRDefault="0017688F" w:rsidP="007F6EC6">
      <w:pPr>
        <w:tabs>
          <w:tab w:val="left" w:pos="3422"/>
        </w:tabs>
        <w:spacing w:line="480" w:lineRule="auto"/>
        <w:jc w:val="both"/>
        <w:rPr>
          <w:rFonts w:ascii="Arial" w:hAnsi="Arial" w:cs="Arial"/>
          <w:b/>
          <w:bCs/>
          <w:sz w:val="24"/>
          <w:szCs w:val="24"/>
        </w:rPr>
        <w:sectPr w:rsidR="0017688F" w:rsidSect="00A76615">
          <w:pgSz w:w="11906" w:h="16838"/>
          <w:pgMar w:top="1310" w:right="1701" w:bottom="1338" w:left="1134" w:header="720" w:footer="609" w:gutter="0"/>
          <w:cols w:space="720"/>
        </w:sectPr>
      </w:pPr>
    </w:p>
    <w:p w14:paraId="0E700731" w14:textId="77777777" w:rsidR="00542E3A" w:rsidRPr="00181E0A" w:rsidRDefault="00542E3A" w:rsidP="007F6EC6">
      <w:pPr>
        <w:tabs>
          <w:tab w:val="left" w:pos="3422"/>
        </w:tabs>
        <w:jc w:val="center"/>
        <w:rPr>
          <w:rFonts w:ascii="Arial" w:hAnsi="Arial" w:cs="Arial"/>
          <w:b/>
          <w:bCs/>
          <w:sz w:val="24"/>
          <w:szCs w:val="24"/>
        </w:rPr>
      </w:pPr>
      <w:r>
        <w:rPr>
          <w:rFonts w:ascii="Arial" w:hAnsi="Arial" w:cs="Arial"/>
          <w:b/>
          <w:bCs/>
          <w:sz w:val="24"/>
          <w:szCs w:val="24"/>
        </w:rPr>
        <w:lastRenderedPageBreak/>
        <w:t>Matrix Model</w:t>
      </w:r>
    </w:p>
    <w:p w14:paraId="7AD08A49" w14:textId="77777777" w:rsidR="00542E3A" w:rsidRDefault="00542E3A" w:rsidP="00542E3A">
      <w:pPr>
        <w:tabs>
          <w:tab w:val="left" w:pos="4301"/>
        </w:tabs>
        <w:rPr>
          <w:rFonts w:ascii="Arial" w:hAnsi="Arial" w:cs="Arial"/>
          <w:sz w:val="24"/>
          <w:szCs w:val="24"/>
        </w:rPr>
      </w:pPr>
    </w:p>
    <w:p w14:paraId="678701B3" w14:textId="77777777" w:rsidR="00CD6379" w:rsidRPr="00AE0B7C" w:rsidRDefault="00CD6379" w:rsidP="00CD6379">
      <w:pPr>
        <w:spacing w:after="200" w:line="276" w:lineRule="auto"/>
        <w:jc w:val="both"/>
        <w:rPr>
          <w:rFonts w:ascii="Arial" w:eastAsia="Times New Roman" w:hAnsi="Arial" w:cs="Arial"/>
          <w:i/>
          <w:iCs/>
          <w:sz w:val="24"/>
          <w:szCs w:val="24"/>
          <w:lang w:eastAsia="en-GB"/>
        </w:rPr>
      </w:pPr>
      <w:r w:rsidRPr="00AE0B7C">
        <w:rPr>
          <w:rFonts w:ascii="Arial" w:eastAsia="Times New Roman" w:hAnsi="Arial" w:cs="Arial"/>
          <w:i/>
          <w:iCs/>
          <w:sz w:val="24"/>
          <w:szCs w:val="24"/>
          <w:lang w:eastAsia="en-GB"/>
        </w:rPr>
        <w:t xml:space="preserve">Matrix Guiding the Development of CAT-GSH </w:t>
      </w:r>
      <w:r>
        <w:rPr>
          <w:rFonts w:ascii="Arial" w:eastAsia="Times New Roman" w:hAnsi="Arial" w:cs="Arial"/>
          <w:i/>
          <w:iCs/>
          <w:sz w:val="24"/>
          <w:szCs w:val="24"/>
          <w:lang w:eastAsia="en-GB"/>
        </w:rPr>
        <w:t>including Contributors in Brackets</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683"/>
        <w:gridCol w:w="4156"/>
        <w:gridCol w:w="4156"/>
        <w:gridCol w:w="4157"/>
      </w:tblGrid>
      <w:tr w:rsidR="00CD6379" w:rsidRPr="00155198" w14:paraId="79392268" w14:textId="77777777" w:rsidTr="002842B3">
        <w:trPr>
          <w:trHeight w:val="372"/>
        </w:trPr>
        <w:tc>
          <w:tcPr>
            <w:tcW w:w="1683" w:type="dxa"/>
            <w:tcBorders>
              <w:right w:val="nil"/>
            </w:tcBorders>
          </w:tcPr>
          <w:p w14:paraId="415928D0" w14:textId="77777777" w:rsidR="00CD6379" w:rsidRPr="00542E3A" w:rsidRDefault="00CD6379" w:rsidP="002842B3">
            <w:pPr>
              <w:spacing w:after="200" w:line="480" w:lineRule="auto"/>
              <w:jc w:val="center"/>
              <w:rPr>
                <w:rFonts w:ascii="Arial" w:eastAsia="Times New Roman" w:hAnsi="Arial" w:cs="Arial"/>
                <w:sz w:val="24"/>
                <w:szCs w:val="24"/>
                <w:lang w:eastAsia="en-GB"/>
              </w:rPr>
            </w:pPr>
          </w:p>
        </w:tc>
        <w:tc>
          <w:tcPr>
            <w:tcW w:w="4156" w:type="dxa"/>
            <w:tcBorders>
              <w:left w:val="nil"/>
              <w:right w:val="nil"/>
            </w:tcBorders>
          </w:tcPr>
          <w:p w14:paraId="147F85E9"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Experiences of Depression</w:t>
            </w:r>
          </w:p>
        </w:tc>
        <w:tc>
          <w:tcPr>
            <w:tcW w:w="4156" w:type="dxa"/>
            <w:tcBorders>
              <w:left w:val="nil"/>
              <w:right w:val="nil"/>
            </w:tcBorders>
          </w:tcPr>
          <w:p w14:paraId="7B410705"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Barriers to receiving help</w:t>
            </w:r>
          </w:p>
        </w:tc>
        <w:tc>
          <w:tcPr>
            <w:tcW w:w="4157" w:type="dxa"/>
            <w:tcBorders>
              <w:left w:val="nil"/>
            </w:tcBorders>
          </w:tcPr>
          <w:p w14:paraId="08B740AF"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Core Components of CAT</w:t>
            </w:r>
          </w:p>
        </w:tc>
      </w:tr>
      <w:tr w:rsidR="00CD6379" w:rsidRPr="00155198" w14:paraId="2F42490C" w14:textId="77777777" w:rsidTr="002842B3">
        <w:tc>
          <w:tcPr>
            <w:tcW w:w="1683" w:type="dxa"/>
            <w:tcBorders>
              <w:right w:val="nil"/>
            </w:tcBorders>
          </w:tcPr>
          <w:p w14:paraId="1FE9EFC3"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Systematic Reviews and Research</w:t>
            </w:r>
          </w:p>
        </w:tc>
        <w:tc>
          <w:tcPr>
            <w:tcW w:w="4156" w:type="dxa"/>
            <w:tcBorders>
              <w:left w:val="nil"/>
              <w:right w:val="nil"/>
            </w:tcBorders>
          </w:tcPr>
          <w:p w14:paraId="6C9FC89B" w14:textId="77777777" w:rsidR="00CD6379"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Depression experience</w:t>
            </w:r>
            <w:r>
              <w:rPr>
                <w:rFonts w:ascii="Arial" w:eastAsia="Times New Roman" w:hAnsi="Arial" w:cs="Arial"/>
                <w:sz w:val="24"/>
                <w:szCs w:val="24"/>
                <w:lang w:eastAsia="en-GB"/>
              </w:rPr>
              <w:t>d</w:t>
            </w:r>
            <w:r w:rsidRPr="00542E3A">
              <w:rPr>
                <w:rFonts w:ascii="Arial" w:eastAsia="Times New Roman" w:hAnsi="Arial" w:cs="Arial"/>
                <w:sz w:val="24"/>
                <w:szCs w:val="24"/>
                <w:lang w:eastAsia="en-GB"/>
              </w:rPr>
              <w:t xml:space="preserve"> as emotional, physical, and interpersonal problems stemming from childhood experiences</w:t>
            </w:r>
            <w:r>
              <w:rPr>
                <w:rFonts w:ascii="Arial" w:eastAsia="Times New Roman" w:hAnsi="Arial" w:cs="Arial"/>
                <w:sz w:val="24"/>
                <w:szCs w:val="24"/>
                <w:lang w:eastAsia="en-GB"/>
              </w:rPr>
              <w:t>.</w:t>
            </w:r>
          </w:p>
          <w:p w14:paraId="48DFC810"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w:t>
            </w:r>
            <w:proofErr w:type="spellStart"/>
            <w:r>
              <w:rPr>
                <w:rFonts w:ascii="Arial" w:eastAsia="Times New Roman" w:hAnsi="Arial" w:cs="Arial"/>
                <w:sz w:val="24"/>
                <w:szCs w:val="24"/>
                <w:lang w:eastAsia="en-GB"/>
              </w:rPr>
              <w:t>Haroz</w:t>
            </w:r>
            <w:proofErr w:type="spellEnd"/>
            <w:r>
              <w:rPr>
                <w:rFonts w:ascii="Arial" w:eastAsia="Times New Roman" w:hAnsi="Arial" w:cs="Arial"/>
                <w:sz w:val="24"/>
                <w:szCs w:val="24"/>
                <w:lang w:eastAsia="en-GB"/>
              </w:rPr>
              <w:t xml:space="preserve"> et al., </w:t>
            </w:r>
            <w:proofErr w:type="spellStart"/>
            <w:r>
              <w:rPr>
                <w:rFonts w:ascii="Arial" w:eastAsia="Times New Roman" w:hAnsi="Arial" w:cs="Arial"/>
                <w:sz w:val="24"/>
                <w:szCs w:val="24"/>
                <w:lang w:eastAsia="en-GB"/>
              </w:rPr>
              <w:t>Issakainen</w:t>
            </w:r>
            <w:proofErr w:type="spellEnd"/>
            <w:r>
              <w:rPr>
                <w:rFonts w:ascii="Arial" w:eastAsia="Times New Roman" w:hAnsi="Arial" w:cs="Arial"/>
                <w:sz w:val="24"/>
                <w:szCs w:val="24"/>
                <w:lang w:eastAsia="en-GB"/>
              </w:rPr>
              <w:t xml:space="preserve"> &amp; Hanninen, 2014)</w:t>
            </w:r>
          </w:p>
        </w:tc>
        <w:tc>
          <w:tcPr>
            <w:tcW w:w="4156" w:type="dxa"/>
            <w:tcBorders>
              <w:left w:val="nil"/>
              <w:right w:val="nil"/>
            </w:tcBorders>
          </w:tcPr>
          <w:p w14:paraId="4C0ADB10" w14:textId="77777777" w:rsidR="00CD6379"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 xml:space="preserve">Common barriers include stigma, scepticism about treatment, misfitting treatment and </w:t>
            </w:r>
            <w:r>
              <w:rPr>
                <w:rFonts w:ascii="Arial" w:eastAsia="Times New Roman" w:hAnsi="Arial" w:cs="Arial"/>
                <w:sz w:val="24"/>
                <w:szCs w:val="24"/>
                <w:lang w:eastAsia="en-GB"/>
              </w:rPr>
              <w:t>un</w:t>
            </w:r>
            <w:r w:rsidRPr="00542E3A">
              <w:rPr>
                <w:rFonts w:ascii="Arial" w:eastAsia="Times New Roman" w:hAnsi="Arial" w:cs="Arial"/>
                <w:sz w:val="24"/>
                <w:szCs w:val="24"/>
                <w:lang w:eastAsia="en-GB"/>
              </w:rPr>
              <w:t>available service. Depression-specific barriers include poor motivation, or fearfulness.</w:t>
            </w:r>
          </w:p>
          <w:p w14:paraId="5782D911"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B10894">
              <w:rPr>
                <w:rFonts w:ascii="Arial" w:eastAsia="Times New Roman" w:hAnsi="Arial" w:cs="Arial"/>
                <w:sz w:val="24"/>
                <w:szCs w:val="24"/>
                <w:lang w:eastAsia="en-GB"/>
              </w:rPr>
              <w:t xml:space="preserve">(Andrade et al., 2013; </w:t>
            </w:r>
            <w:r w:rsidRPr="0017688F">
              <w:rPr>
                <w:rFonts w:ascii="Arial" w:hAnsi="Arial" w:cs="Arial"/>
                <w:sz w:val="24"/>
                <w:szCs w:val="24"/>
              </w:rPr>
              <w:t>Mohr et al., 2010</w:t>
            </w:r>
            <w:r>
              <w:rPr>
                <w:rFonts w:ascii="Arial" w:hAnsi="Arial" w:cs="Arial"/>
                <w:sz w:val="24"/>
                <w:szCs w:val="24"/>
              </w:rPr>
              <w:t xml:space="preserve">; </w:t>
            </w:r>
            <w:r w:rsidRPr="00B10894">
              <w:rPr>
                <w:rFonts w:ascii="Arial" w:eastAsia="Times New Roman" w:hAnsi="Arial" w:cs="Arial"/>
                <w:sz w:val="24"/>
                <w:szCs w:val="24"/>
                <w:lang w:eastAsia="en-GB"/>
              </w:rPr>
              <w:t>Salaheddin and Mason, 2016)</w:t>
            </w:r>
          </w:p>
        </w:tc>
        <w:tc>
          <w:tcPr>
            <w:tcW w:w="4157" w:type="dxa"/>
            <w:tcBorders>
              <w:left w:val="nil"/>
            </w:tcBorders>
          </w:tcPr>
          <w:p w14:paraId="51CE3C5D" w14:textId="77777777" w:rsidR="00CD6379"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Three core stages of CAT useful: reformulation, recognition, and revision.</w:t>
            </w:r>
            <w:r>
              <w:rPr>
                <w:rFonts w:ascii="Arial" w:eastAsia="Times New Roman" w:hAnsi="Arial" w:cs="Arial"/>
                <w:sz w:val="24"/>
                <w:szCs w:val="24"/>
                <w:lang w:eastAsia="en-GB"/>
              </w:rPr>
              <w:t xml:space="preserve"> P</w:t>
            </w:r>
            <w:r w:rsidRPr="00542E3A">
              <w:rPr>
                <w:rFonts w:ascii="Arial" w:eastAsia="Times New Roman" w:hAnsi="Arial" w:cs="Arial"/>
                <w:sz w:val="24"/>
                <w:szCs w:val="24"/>
                <w:lang w:eastAsia="en-GB"/>
              </w:rPr>
              <w:t>atients valued reformulation tools and associated them to change.</w:t>
            </w:r>
            <w:r>
              <w:rPr>
                <w:rFonts w:ascii="Arial" w:eastAsia="Times New Roman" w:hAnsi="Arial" w:cs="Arial"/>
                <w:sz w:val="24"/>
                <w:szCs w:val="24"/>
                <w:lang w:eastAsia="en-GB"/>
              </w:rPr>
              <w:t xml:space="preserve"> </w:t>
            </w:r>
            <w:r w:rsidRPr="00542E3A">
              <w:rPr>
                <w:rFonts w:ascii="Arial" w:eastAsia="Times New Roman" w:hAnsi="Arial" w:cs="Arial"/>
                <w:sz w:val="24"/>
                <w:szCs w:val="24"/>
                <w:lang w:eastAsia="en-GB"/>
              </w:rPr>
              <w:t>Idiosyncratic exits strategies useful.</w:t>
            </w:r>
          </w:p>
          <w:p w14:paraId="6FEE97CB"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17688F">
              <w:rPr>
                <w:rFonts w:ascii="Arial" w:hAnsi="Arial" w:cs="Arial"/>
                <w:sz w:val="24"/>
                <w:szCs w:val="24"/>
              </w:rPr>
              <w:t>(Sandhu et al., 2017</w:t>
            </w:r>
            <w:r>
              <w:rPr>
                <w:rFonts w:ascii="Arial" w:hAnsi="Arial" w:cs="Arial"/>
                <w:sz w:val="24"/>
                <w:szCs w:val="24"/>
              </w:rPr>
              <w:t xml:space="preserve">; </w:t>
            </w:r>
            <w:r w:rsidRPr="0017688F">
              <w:rPr>
                <w:rFonts w:ascii="Arial" w:hAnsi="Arial" w:cs="Arial"/>
                <w:sz w:val="24"/>
                <w:szCs w:val="24"/>
              </w:rPr>
              <w:t>Tyler and Masterson’s, 2011</w:t>
            </w:r>
            <w:r>
              <w:rPr>
                <w:rFonts w:ascii="Arial" w:hAnsi="Arial" w:cs="Arial"/>
                <w:sz w:val="24"/>
                <w:szCs w:val="24"/>
              </w:rPr>
              <w:t xml:space="preserve">; </w:t>
            </w:r>
            <w:proofErr w:type="spellStart"/>
            <w:r w:rsidRPr="0017688F">
              <w:rPr>
                <w:rFonts w:ascii="Arial" w:hAnsi="Arial" w:cs="Arial"/>
                <w:sz w:val="24"/>
                <w:szCs w:val="24"/>
              </w:rPr>
              <w:t>Westacott</w:t>
            </w:r>
            <w:proofErr w:type="spellEnd"/>
            <w:r w:rsidRPr="0017688F">
              <w:rPr>
                <w:rFonts w:ascii="Arial" w:hAnsi="Arial" w:cs="Arial"/>
                <w:sz w:val="24"/>
                <w:szCs w:val="24"/>
              </w:rPr>
              <w:t>, 2010)</w:t>
            </w:r>
          </w:p>
        </w:tc>
      </w:tr>
      <w:tr w:rsidR="00CD6379" w:rsidRPr="00155198" w14:paraId="4390A657" w14:textId="77777777" w:rsidTr="002842B3">
        <w:tc>
          <w:tcPr>
            <w:tcW w:w="1683" w:type="dxa"/>
            <w:tcBorders>
              <w:right w:val="nil"/>
            </w:tcBorders>
          </w:tcPr>
          <w:p w14:paraId="1CF92668"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Consultation</w:t>
            </w:r>
          </w:p>
        </w:tc>
        <w:tc>
          <w:tcPr>
            <w:tcW w:w="4156" w:type="dxa"/>
            <w:tcBorders>
              <w:left w:val="nil"/>
              <w:right w:val="nil"/>
            </w:tcBorders>
          </w:tcPr>
          <w:p w14:paraId="1D431D7A"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Not explored</w:t>
            </w:r>
          </w:p>
        </w:tc>
        <w:tc>
          <w:tcPr>
            <w:tcW w:w="4156" w:type="dxa"/>
            <w:tcBorders>
              <w:left w:val="nil"/>
              <w:right w:val="nil"/>
            </w:tcBorders>
          </w:tcPr>
          <w:p w14:paraId="32CEA5EA" w14:textId="77777777" w:rsidR="00CD6379" w:rsidRPr="00542E3A"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t>Potential narrative in society is “just keep going”, which could influence a person’s opinion about seeking help.</w:t>
            </w:r>
          </w:p>
          <w:p w14:paraId="3CBFDE9F" w14:textId="77777777" w:rsidR="00CD6379" w:rsidRPr="00542E3A" w:rsidRDefault="00CD6379" w:rsidP="002842B3">
            <w:pPr>
              <w:tabs>
                <w:tab w:val="left" w:pos="4301"/>
              </w:tabs>
              <w:spacing w:line="480" w:lineRule="auto"/>
              <w:jc w:val="center"/>
              <w:rPr>
                <w:rFonts w:ascii="Arial" w:hAnsi="Arial" w:cs="Arial"/>
                <w:sz w:val="24"/>
                <w:szCs w:val="24"/>
              </w:rPr>
            </w:pPr>
          </w:p>
          <w:p w14:paraId="27CC40B8"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hAnsi="Arial" w:cs="Arial"/>
                <w:sz w:val="24"/>
                <w:szCs w:val="24"/>
              </w:rPr>
              <w:t>Resources within services are limited and patients can feel that pressure (long waiting lists, inconsistent appointments).</w:t>
            </w:r>
          </w:p>
        </w:tc>
        <w:tc>
          <w:tcPr>
            <w:tcW w:w="4157" w:type="dxa"/>
            <w:tcBorders>
              <w:left w:val="nil"/>
            </w:tcBorders>
          </w:tcPr>
          <w:p w14:paraId="61DBAD35" w14:textId="77777777" w:rsidR="00CD6379" w:rsidRPr="00644020"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lastRenderedPageBreak/>
              <w:t>Recognition research is underdeveloped yet a useful aspect of CAT.</w:t>
            </w:r>
            <w:r>
              <w:rPr>
                <w:rFonts w:ascii="Arial" w:hAnsi="Arial" w:cs="Arial"/>
                <w:sz w:val="24"/>
                <w:szCs w:val="24"/>
              </w:rPr>
              <w:t xml:space="preserve"> </w:t>
            </w:r>
            <w:r w:rsidRPr="00542E3A">
              <w:rPr>
                <w:rFonts w:ascii="Arial" w:hAnsi="Arial" w:cs="Arial"/>
                <w:sz w:val="24"/>
                <w:szCs w:val="24"/>
              </w:rPr>
              <w:t xml:space="preserve">Psychotherapy file may be </w:t>
            </w:r>
            <w:r w:rsidRPr="00542E3A">
              <w:rPr>
                <w:rFonts w:ascii="Arial" w:hAnsi="Arial" w:cs="Arial"/>
                <w:sz w:val="24"/>
                <w:szCs w:val="24"/>
              </w:rPr>
              <w:lastRenderedPageBreak/>
              <w:t>inaccessible and difficult to translate into GSH.</w:t>
            </w:r>
            <w:r>
              <w:rPr>
                <w:rFonts w:ascii="Arial" w:hAnsi="Arial" w:cs="Arial"/>
                <w:sz w:val="24"/>
                <w:szCs w:val="24"/>
              </w:rPr>
              <w:t xml:space="preserve"> </w:t>
            </w:r>
            <w:r w:rsidRPr="00542E3A">
              <w:rPr>
                <w:rFonts w:ascii="Arial" w:hAnsi="Arial" w:cs="Arial"/>
                <w:sz w:val="24"/>
                <w:szCs w:val="24"/>
              </w:rPr>
              <w:t>Reformulation letters are difficult to translate into GSH. Considered useful to some clients.</w:t>
            </w:r>
          </w:p>
        </w:tc>
      </w:tr>
      <w:tr w:rsidR="00CD6379" w:rsidRPr="00155198" w14:paraId="2C26595E" w14:textId="77777777" w:rsidTr="002842B3">
        <w:tc>
          <w:tcPr>
            <w:tcW w:w="1683" w:type="dxa"/>
            <w:tcBorders>
              <w:right w:val="nil"/>
            </w:tcBorders>
          </w:tcPr>
          <w:p w14:paraId="1F4A3A83"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lastRenderedPageBreak/>
              <w:t>Other Resources</w:t>
            </w:r>
          </w:p>
        </w:tc>
        <w:tc>
          <w:tcPr>
            <w:tcW w:w="4156" w:type="dxa"/>
            <w:tcBorders>
              <w:left w:val="nil"/>
              <w:right w:val="nil"/>
            </w:tcBorders>
          </w:tcPr>
          <w:p w14:paraId="7DB3846F" w14:textId="77777777" w:rsidR="00CD6379"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Guidelines outlining low mood, loss of interest, and impact on daily functioning.</w:t>
            </w:r>
          </w:p>
          <w:p w14:paraId="6AEC9626"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(NICE guidelines)</w:t>
            </w:r>
          </w:p>
        </w:tc>
        <w:tc>
          <w:tcPr>
            <w:tcW w:w="4156" w:type="dxa"/>
            <w:tcBorders>
              <w:left w:val="nil"/>
              <w:right w:val="nil"/>
            </w:tcBorders>
          </w:tcPr>
          <w:p w14:paraId="11492B84"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 relevant findings</w:t>
            </w:r>
          </w:p>
        </w:tc>
        <w:tc>
          <w:tcPr>
            <w:tcW w:w="4157" w:type="dxa"/>
            <w:tcBorders>
              <w:left w:val="nil"/>
            </w:tcBorders>
          </w:tcPr>
          <w:p w14:paraId="3F17163C" w14:textId="77777777" w:rsidR="00CD6379"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t>Development of ‘self’ through repeated life experiences. Develops RR and RRP with the aim of coping. Typically, core emotions related to patterns. Understanding procedures as snags, traps, dilemmas. Three stages: reformulation, recognition, and revision.</w:t>
            </w:r>
          </w:p>
          <w:p w14:paraId="73BCC6DF" w14:textId="77777777" w:rsidR="00CD6379" w:rsidRPr="00F039F0" w:rsidRDefault="00CD6379" w:rsidP="002842B3">
            <w:pPr>
              <w:tabs>
                <w:tab w:val="left" w:pos="4301"/>
              </w:tabs>
              <w:spacing w:line="480" w:lineRule="auto"/>
              <w:jc w:val="center"/>
              <w:rPr>
                <w:rFonts w:ascii="Arial" w:hAnsi="Arial" w:cs="Arial"/>
                <w:sz w:val="24"/>
                <w:szCs w:val="24"/>
              </w:rPr>
            </w:pPr>
            <w:r w:rsidRPr="0017688F">
              <w:rPr>
                <w:rFonts w:ascii="Arial" w:hAnsi="Arial" w:cs="Arial"/>
                <w:sz w:val="24"/>
                <w:szCs w:val="24"/>
              </w:rPr>
              <w:t>(Ryle and Kerr, 2020)</w:t>
            </w:r>
          </w:p>
        </w:tc>
      </w:tr>
      <w:tr w:rsidR="00CD6379" w:rsidRPr="00155198" w14:paraId="18304E1B" w14:textId="77777777" w:rsidTr="002842B3">
        <w:tc>
          <w:tcPr>
            <w:tcW w:w="1683" w:type="dxa"/>
            <w:tcBorders>
              <w:right w:val="nil"/>
            </w:tcBorders>
          </w:tcPr>
          <w:p w14:paraId="563F2478"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lastRenderedPageBreak/>
              <w:t>Included in manual</w:t>
            </w:r>
          </w:p>
        </w:tc>
        <w:tc>
          <w:tcPr>
            <w:tcW w:w="4156" w:type="dxa"/>
            <w:tcBorders>
              <w:left w:val="nil"/>
              <w:right w:val="nil"/>
            </w:tcBorders>
          </w:tcPr>
          <w:p w14:paraId="4F66E7B5"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hAnsi="Arial" w:cs="Arial"/>
                <w:sz w:val="24"/>
                <w:szCs w:val="24"/>
              </w:rPr>
              <w:t>Emphasis on social functioning and relational expectations alongside low mood and other culturally diverse symptoms. Use of lay language and relevant examples beneficial. Useful to also include in training.</w:t>
            </w:r>
          </w:p>
        </w:tc>
        <w:tc>
          <w:tcPr>
            <w:tcW w:w="4156" w:type="dxa"/>
            <w:tcBorders>
              <w:left w:val="nil"/>
              <w:right w:val="nil"/>
            </w:tcBorders>
          </w:tcPr>
          <w:p w14:paraId="39D3FBF9" w14:textId="77777777" w:rsidR="00CD6379" w:rsidRPr="00F039F0"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t>Warm and validating opening to manual, with page dedicated to clear goal setting. It’s importance to outline the predicted research effectiveness.</w:t>
            </w:r>
            <w:r>
              <w:rPr>
                <w:rFonts w:ascii="Arial" w:hAnsi="Arial" w:cs="Arial"/>
                <w:sz w:val="24"/>
                <w:szCs w:val="24"/>
              </w:rPr>
              <w:t xml:space="preserve"> </w:t>
            </w:r>
            <w:r w:rsidRPr="00542E3A">
              <w:rPr>
                <w:rFonts w:ascii="Arial" w:hAnsi="Arial" w:cs="Arial"/>
                <w:sz w:val="24"/>
                <w:szCs w:val="24"/>
              </w:rPr>
              <w:t>Validating people’s experience of difficulty accessing services.</w:t>
            </w:r>
          </w:p>
        </w:tc>
        <w:tc>
          <w:tcPr>
            <w:tcW w:w="4157" w:type="dxa"/>
            <w:tcBorders>
              <w:left w:val="nil"/>
            </w:tcBorders>
          </w:tcPr>
          <w:p w14:paraId="1476448B"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Follow three core stages of CAT</w:t>
            </w:r>
            <w:r>
              <w:rPr>
                <w:rFonts w:ascii="Arial" w:eastAsia="Times New Roman" w:hAnsi="Arial" w:cs="Arial"/>
                <w:sz w:val="24"/>
                <w:szCs w:val="24"/>
                <w:lang w:eastAsia="en-GB"/>
              </w:rPr>
              <w:t xml:space="preserve">: reformulation, recognition, and revision. </w:t>
            </w:r>
            <w:r w:rsidRPr="00542E3A">
              <w:rPr>
                <w:rFonts w:ascii="Arial" w:eastAsia="Times New Roman" w:hAnsi="Arial" w:cs="Arial"/>
                <w:sz w:val="24"/>
                <w:szCs w:val="24"/>
                <w:lang w:eastAsia="en-GB"/>
              </w:rPr>
              <w:t>Include</w:t>
            </w:r>
            <w:r>
              <w:rPr>
                <w:rFonts w:ascii="Arial" w:eastAsia="Times New Roman" w:hAnsi="Arial" w:cs="Arial"/>
                <w:sz w:val="24"/>
                <w:szCs w:val="24"/>
                <w:lang w:eastAsia="en-GB"/>
              </w:rPr>
              <w:t xml:space="preserve"> tools including</w:t>
            </w:r>
            <w:r w:rsidRPr="00542E3A">
              <w:rPr>
                <w:rFonts w:ascii="Arial" w:eastAsia="Times New Roman" w:hAnsi="Arial" w:cs="Arial"/>
                <w:sz w:val="24"/>
                <w:szCs w:val="24"/>
                <w:lang w:eastAsia="en-GB"/>
              </w:rPr>
              <w:t xml:space="preserve"> target problems</w:t>
            </w:r>
            <w:r>
              <w:rPr>
                <w:rFonts w:ascii="Arial" w:eastAsia="Times New Roman" w:hAnsi="Arial" w:cs="Arial"/>
                <w:sz w:val="24"/>
                <w:szCs w:val="24"/>
                <w:lang w:eastAsia="en-GB"/>
              </w:rPr>
              <w:t>;</w:t>
            </w:r>
            <w:r w:rsidRPr="00542E3A">
              <w:rPr>
                <w:rFonts w:ascii="Arial" w:eastAsia="Times New Roman" w:hAnsi="Arial" w:cs="Arial"/>
                <w:sz w:val="24"/>
                <w:szCs w:val="24"/>
                <w:lang w:eastAsia="en-GB"/>
              </w:rPr>
              <w:t xml:space="preserve"> traps, dilemmas, and snags</w:t>
            </w:r>
            <w:r>
              <w:rPr>
                <w:rFonts w:ascii="Arial" w:eastAsia="Times New Roman" w:hAnsi="Arial" w:cs="Arial"/>
                <w:sz w:val="24"/>
                <w:szCs w:val="24"/>
                <w:lang w:eastAsia="en-GB"/>
              </w:rPr>
              <w:t xml:space="preserve">; family tree; timeline; mapping; recognition homework tasks; developing and practice exits; identify new roles (strengths and resilience. </w:t>
            </w:r>
            <w:r w:rsidRPr="00542E3A">
              <w:rPr>
                <w:rFonts w:ascii="Arial" w:eastAsia="Times New Roman" w:hAnsi="Arial" w:cs="Arial"/>
                <w:sz w:val="24"/>
                <w:szCs w:val="24"/>
                <w:lang w:eastAsia="en-GB"/>
              </w:rPr>
              <w:t>Exclude letters and psychotherapy file.</w:t>
            </w:r>
          </w:p>
        </w:tc>
      </w:tr>
      <w:tr w:rsidR="00CD6379" w:rsidRPr="00155198" w14:paraId="1AF795E3" w14:textId="77777777" w:rsidTr="002842B3">
        <w:trPr>
          <w:trHeight w:val="413"/>
        </w:trPr>
        <w:tc>
          <w:tcPr>
            <w:tcW w:w="1683" w:type="dxa"/>
            <w:tcBorders>
              <w:right w:val="nil"/>
            </w:tcBorders>
          </w:tcPr>
          <w:p w14:paraId="103131D6"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p>
        </w:tc>
        <w:tc>
          <w:tcPr>
            <w:tcW w:w="4156" w:type="dxa"/>
            <w:tcBorders>
              <w:left w:val="nil"/>
              <w:right w:val="nil"/>
            </w:tcBorders>
          </w:tcPr>
          <w:p w14:paraId="4A5191EB" w14:textId="77777777" w:rsidR="00CD6379" w:rsidRPr="00F039F0" w:rsidRDefault="00CD6379" w:rsidP="002842B3">
            <w:pPr>
              <w:spacing w:after="200" w:line="480" w:lineRule="auto"/>
              <w:jc w:val="center"/>
              <w:rPr>
                <w:rFonts w:ascii="Arial" w:eastAsia="Times New Roman" w:hAnsi="Arial" w:cs="Arial"/>
                <w:b/>
                <w:bCs/>
                <w:sz w:val="24"/>
                <w:szCs w:val="24"/>
                <w:lang w:eastAsia="en-GB"/>
              </w:rPr>
            </w:pPr>
            <w:r w:rsidRPr="00F039F0">
              <w:rPr>
                <w:rFonts w:ascii="Arial" w:eastAsia="Times New Roman" w:hAnsi="Arial" w:cs="Arial"/>
                <w:b/>
                <w:bCs/>
                <w:sz w:val="24"/>
                <w:szCs w:val="24"/>
                <w:lang w:eastAsia="en-GB"/>
              </w:rPr>
              <w:t>Client Experience of CAT</w:t>
            </w:r>
          </w:p>
        </w:tc>
        <w:tc>
          <w:tcPr>
            <w:tcW w:w="4156" w:type="dxa"/>
            <w:tcBorders>
              <w:left w:val="nil"/>
              <w:right w:val="nil"/>
            </w:tcBorders>
          </w:tcPr>
          <w:p w14:paraId="3657C089" w14:textId="77777777" w:rsidR="00CD6379" w:rsidRPr="00F039F0" w:rsidRDefault="00CD6379" w:rsidP="002842B3">
            <w:pPr>
              <w:spacing w:after="200" w:line="480" w:lineRule="auto"/>
              <w:jc w:val="center"/>
              <w:rPr>
                <w:rFonts w:ascii="Arial" w:eastAsia="Times New Roman" w:hAnsi="Arial" w:cs="Arial"/>
                <w:b/>
                <w:bCs/>
                <w:sz w:val="24"/>
                <w:szCs w:val="24"/>
                <w:lang w:eastAsia="en-GB"/>
              </w:rPr>
            </w:pPr>
            <w:r w:rsidRPr="00F039F0">
              <w:rPr>
                <w:rFonts w:ascii="Arial" w:eastAsia="Times New Roman" w:hAnsi="Arial" w:cs="Arial"/>
                <w:b/>
                <w:bCs/>
                <w:sz w:val="24"/>
                <w:szCs w:val="24"/>
                <w:lang w:eastAsia="en-GB"/>
              </w:rPr>
              <w:t>Mechanism for Change</w:t>
            </w:r>
          </w:p>
        </w:tc>
        <w:tc>
          <w:tcPr>
            <w:tcW w:w="4157" w:type="dxa"/>
            <w:tcBorders>
              <w:left w:val="nil"/>
            </w:tcBorders>
          </w:tcPr>
          <w:p w14:paraId="5F820B47" w14:textId="77777777" w:rsidR="00CD6379" w:rsidRPr="00F039F0" w:rsidRDefault="00CD6379" w:rsidP="002842B3">
            <w:pPr>
              <w:spacing w:after="200" w:line="480" w:lineRule="auto"/>
              <w:jc w:val="center"/>
              <w:rPr>
                <w:rFonts w:ascii="Arial" w:eastAsia="Times New Roman" w:hAnsi="Arial" w:cs="Arial"/>
                <w:b/>
                <w:bCs/>
                <w:sz w:val="24"/>
                <w:szCs w:val="24"/>
                <w:lang w:eastAsia="en-GB"/>
              </w:rPr>
            </w:pPr>
            <w:r w:rsidRPr="00F039F0">
              <w:rPr>
                <w:rFonts w:ascii="Arial" w:eastAsia="Times New Roman" w:hAnsi="Arial" w:cs="Arial"/>
                <w:b/>
                <w:bCs/>
                <w:sz w:val="24"/>
                <w:szCs w:val="24"/>
                <w:lang w:eastAsia="en-GB"/>
              </w:rPr>
              <w:t>CAT and Depression</w:t>
            </w:r>
          </w:p>
        </w:tc>
      </w:tr>
      <w:tr w:rsidR="00CD6379" w:rsidRPr="00155198" w14:paraId="025607C9" w14:textId="77777777" w:rsidTr="002842B3">
        <w:tc>
          <w:tcPr>
            <w:tcW w:w="1683" w:type="dxa"/>
            <w:tcBorders>
              <w:right w:val="nil"/>
            </w:tcBorders>
          </w:tcPr>
          <w:p w14:paraId="273DD8F1"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Systematic Reviews and Research</w:t>
            </w:r>
          </w:p>
        </w:tc>
        <w:tc>
          <w:tcPr>
            <w:tcW w:w="4156" w:type="dxa"/>
            <w:tcBorders>
              <w:left w:val="nil"/>
              <w:right w:val="nil"/>
            </w:tcBorders>
          </w:tcPr>
          <w:p w14:paraId="0AB8673A" w14:textId="77777777" w:rsidR="00CD6379"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Mixed opinions. Some appreciated the journey, reformulation tools, and developing exits. But could experience difficult emotions.</w:t>
            </w:r>
            <w:r>
              <w:rPr>
                <w:rFonts w:ascii="Arial" w:eastAsia="Times New Roman" w:hAnsi="Arial" w:cs="Arial"/>
                <w:sz w:val="24"/>
                <w:szCs w:val="24"/>
                <w:lang w:eastAsia="en-GB"/>
              </w:rPr>
              <w:t xml:space="preserve"> </w:t>
            </w:r>
            <w:r w:rsidRPr="00542E3A">
              <w:rPr>
                <w:rFonts w:ascii="Arial" w:eastAsia="Times New Roman" w:hAnsi="Arial" w:cs="Arial"/>
                <w:sz w:val="24"/>
                <w:szCs w:val="24"/>
                <w:lang w:eastAsia="en-GB"/>
              </w:rPr>
              <w:lastRenderedPageBreak/>
              <w:t>Positive experiences of CAT-GSH for anxiety.</w:t>
            </w:r>
          </w:p>
          <w:p w14:paraId="5F5CCF18"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w:t>
            </w:r>
            <w:r w:rsidRPr="0017688F">
              <w:rPr>
                <w:rFonts w:ascii="Arial" w:hAnsi="Arial" w:cs="Arial"/>
                <w:sz w:val="24"/>
                <w:szCs w:val="24"/>
              </w:rPr>
              <w:t>Meadows and Kellett; 2017</w:t>
            </w:r>
            <w:r>
              <w:rPr>
                <w:rFonts w:ascii="Arial" w:hAnsi="Arial" w:cs="Arial"/>
                <w:sz w:val="24"/>
                <w:szCs w:val="24"/>
              </w:rPr>
              <w:t xml:space="preserve">; </w:t>
            </w:r>
            <w:r w:rsidRPr="0017688F">
              <w:rPr>
                <w:rFonts w:ascii="Arial" w:hAnsi="Arial" w:cs="Arial"/>
                <w:sz w:val="24"/>
                <w:szCs w:val="24"/>
              </w:rPr>
              <w:t>Rayner et al., 2010; Tyler and Masterson’s,</w:t>
            </w:r>
            <w:r>
              <w:rPr>
                <w:rFonts w:ascii="Arial" w:hAnsi="Arial" w:cs="Arial"/>
                <w:sz w:val="24"/>
                <w:szCs w:val="24"/>
              </w:rPr>
              <w:t xml:space="preserve"> </w:t>
            </w:r>
            <w:r w:rsidRPr="0017688F">
              <w:rPr>
                <w:rFonts w:ascii="Arial" w:hAnsi="Arial" w:cs="Arial"/>
                <w:sz w:val="24"/>
                <w:szCs w:val="24"/>
              </w:rPr>
              <w:t>2011</w:t>
            </w:r>
            <w:r>
              <w:rPr>
                <w:rFonts w:ascii="Arial" w:hAnsi="Arial" w:cs="Arial"/>
                <w:sz w:val="24"/>
                <w:szCs w:val="24"/>
              </w:rPr>
              <w:t>)</w:t>
            </w:r>
          </w:p>
        </w:tc>
        <w:tc>
          <w:tcPr>
            <w:tcW w:w="4156" w:type="dxa"/>
            <w:tcBorders>
              <w:left w:val="nil"/>
              <w:right w:val="nil"/>
            </w:tcBorders>
          </w:tcPr>
          <w:p w14:paraId="0681C050" w14:textId="77777777" w:rsidR="00CD6379"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lastRenderedPageBreak/>
              <w:t xml:space="preserve">Suggested mechanisms of change include development of insight, recognition of processes, </w:t>
            </w:r>
            <w:r w:rsidRPr="00542E3A">
              <w:rPr>
                <w:rFonts w:ascii="Arial" w:eastAsia="Times New Roman" w:hAnsi="Arial" w:cs="Arial"/>
                <w:sz w:val="24"/>
                <w:szCs w:val="24"/>
                <w:lang w:eastAsia="en-GB"/>
              </w:rPr>
              <w:lastRenderedPageBreak/>
              <w:t>understanding proximal development.</w:t>
            </w:r>
          </w:p>
          <w:p w14:paraId="3ABB6274"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B10894">
              <w:rPr>
                <w:rFonts w:ascii="Arial" w:eastAsia="Times New Roman" w:hAnsi="Arial" w:cs="Arial"/>
                <w:sz w:val="24"/>
                <w:szCs w:val="24"/>
                <w:lang w:eastAsia="en-GB"/>
              </w:rPr>
              <w:t>(Tyler and Mastersons,</w:t>
            </w:r>
            <w:r>
              <w:rPr>
                <w:rFonts w:ascii="Arial" w:eastAsia="Times New Roman" w:hAnsi="Arial" w:cs="Arial"/>
                <w:sz w:val="24"/>
                <w:szCs w:val="24"/>
                <w:lang w:eastAsia="en-GB"/>
              </w:rPr>
              <w:t xml:space="preserve"> </w:t>
            </w:r>
            <w:r w:rsidRPr="00B10894">
              <w:rPr>
                <w:rFonts w:ascii="Arial" w:eastAsia="Times New Roman" w:hAnsi="Arial" w:cs="Arial"/>
                <w:sz w:val="24"/>
                <w:szCs w:val="24"/>
                <w:lang w:eastAsia="en-GB"/>
              </w:rPr>
              <w:t>2011</w:t>
            </w:r>
            <w:r>
              <w:rPr>
                <w:rFonts w:ascii="Arial" w:eastAsia="Times New Roman" w:hAnsi="Arial" w:cs="Arial"/>
                <w:sz w:val="24"/>
                <w:szCs w:val="24"/>
                <w:lang w:eastAsia="en-GB"/>
              </w:rPr>
              <w:t>)</w:t>
            </w:r>
          </w:p>
        </w:tc>
        <w:tc>
          <w:tcPr>
            <w:tcW w:w="4157" w:type="dxa"/>
            <w:tcBorders>
              <w:left w:val="nil"/>
            </w:tcBorders>
          </w:tcPr>
          <w:p w14:paraId="41BCC81E"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lastRenderedPageBreak/>
              <w:t>CAT is transdiagnostic and little exploration specifically for Depression</w:t>
            </w:r>
          </w:p>
        </w:tc>
      </w:tr>
      <w:tr w:rsidR="00CD6379" w:rsidRPr="00155198" w14:paraId="00F8FD9F" w14:textId="77777777" w:rsidTr="002842B3">
        <w:tc>
          <w:tcPr>
            <w:tcW w:w="1683" w:type="dxa"/>
            <w:tcBorders>
              <w:right w:val="nil"/>
            </w:tcBorders>
          </w:tcPr>
          <w:p w14:paraId="3975582D"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Consultation</w:t>
            </w:r>
          </w:p>
        </w:tc>
        <w:tc>
          <w:tcPr>
            <w:tcW w:w="4156" w:type="dxa"/>
            <w:tcBorders>
              <w:left w:val="nil"/>
              <w:right w:val="nil"/>
            </w:tcBorders>
          </w:tcPr>
          <w:p w14:paraId="65C48BFE"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Mapping tools important for clients. Important to promote client language.</w:t>
            </w:r>
          </w:p>
        </w:tc>
        <w:tc>
          <w:tcPr>
            <w:tcW w:w="4156" w:type="dxa"/>
            <w:tcBorders>
              <w:left w:val="nil"/>
              <w:right w:val="nil"/>
            </w:tcBorders>
          </w:tcPr>
          <w:p w14:paraId="403B715B"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Recognition of both conscious and unconscious beliefs.</w:t>
            </w:r>
          </w:p>
        </w:tc>
        <w:tc>
          <w:tcPr>
            <w:tcW w:w="4157" w:type="dxa"/>
            <w:tcBorders>
              <w:left w:val="nil"/>
            </w:tcBorders>
          </w:tcPr>
          <w:p w14:paraId="437880FB" w14:textId="77777777" w:rsidR="00CD6379" w:rsidRPr="00F039F0" w:rsidRDefault="00CD6379" w:rsidP="002842B3">
            <w:pPr>
              <w:spacing w:after="200" w:line="480" w:lineRule="auto"/>
              <w:jc w:val="center"/>
              <w:rPr>
                <w:rFonts w:ascii="Arial" w:hAnsi="Arial" w:cs="Arial"/>
                <w:sz w:val="24"/>
                <w:szCs w:val="24"/>
              </w:rPr>
            </w:pPr>
            <w:r w:rsidRPr="00542E3A">
              <w:rPr>
                <w:rFonts w:ascii="Arial" w:hAnsi="Arial" w:cs="Arial"/>
                <w:sz w:val="24"/>
                <w:szCs w:val="24"/>
              </w:rPr>
              <w:t>People with a core emotion linked to depression tend to have patterns relating to withdrawing and disconnecting socially. Common snags are dismissing own achievements.</w:t>
            </w:r>
            <w:r>
              <w:rPr>
                <w:rFonts w:ascii="Arial" w:hAnsi="Arial" w:cs="Arial"/>
                <w:sz w:val="24"/>
                <w:szCs w:val="24"/>
              </w:rPr>
              <w:t xml:space="preserve"> </w:t>
            </w:r>
            <w:r w:rsidRPr="00542E3A">
              <w:rPr>
                <w:rFonts w:ascii="Arial" w:hAnsi="Arial" w:cs="Arial"/>
                <w:sz w:val="24"/>
                <w:szCs w:val="24"/>
              </w:rPr>
              <w:t>Transdiagnostic model with idiosyncratic aim</w:t>
            </w:r>
            <w:r>
              <w:rPr>
                <w:rFonts w:ascii="Arial" w:hAnsi="Arial" w:cs="Arial"/>
                <w:sz w:val="24"/>
                <w:szCs w:val="24"/>
              </w:rPr>
              <w:t>s.</w:t>
            </w:r>
          </w:p>
        </w:tc>
      </w:tr>
      <w:tr w:rsidR="00CD6379" w:rsidRPr="00155198" w14:paraId="2D1E2A61" w14:textId="77777777" w:rsidTr="002842B3">
        <w:tc>
          <w:tcPr>
            <w:tcW w:w="1683" w:type="dxa"/>
            <w:tcBorders>
              <w:right w:val="nil"/>
            </w:tcBorders>
          </w:tcPr>
          <w:p w14:paraId="6B266778"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Other Resources</w:t>
            </w:r>
          </w:p>
        </w:tc>
        <w:tc>
          <w:tcPr>
            <w:tcW w:w="4156" w:type="dxa"/>
            <w:tcBorders>
              <w:left w:val="nil"/>
              <w:right w:val="nil"/>
            </w:tcBorders>
          </w:tcPr>
          <w:p w14:paraId="3B5C54F7"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 relevant findings</w:t>
            </w:r>
          </w:p>
        </w:tc>
        <w:tc>
          <w:tcPr>
            <w:tcW w:w="4156" w:type="dxa"/>
            <w:tcBorders>
              <w:left w:val="nil"/>
              <w:right w:val="nil"/>
            </w:tcBorders>
          </w:tcPr>
          <w:p w14:paraId="60345C2C"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 relevant findings</w:t>
            </w:r>
          </w:p>
        </w:tc>
        <w:tc>
          <w:tcPr>
            <w:tcW w:w="4157" w:type="dxa"/>
            <w:tcBorders>
              <w:left w:val="nil"/>
            </w:tcBorders>
          </w:tcPr>
          <w:p w14:paraId="53C0F905"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 relevant findings</w:t>
            </w:r>
          </w:p>
        </w:tc>
      </w:tr>
      <w:tr w:rsidR="00CD6379" w:rsidRPr="00155198" w14:paraId="653603F5" w14:textId="77777777" w:rsidTr="002842B3">
        <w:tc>
          <w:tcPr>
            <w:tcW w:w="1683" w:type="dxa"/>
            <w:tcBorders>
              <w:right w:val="nil"/>
            </w:tcBorders>
          </w:tcPr>
          <w:p w14:paraId="794CA4D9"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lastRenderedPageBreak/>
              <w:t>Included in manual</w:t>
            </w:r>
          </w:p>
        </w:tc>
        <w:tc>
          <w:tcPr>
            <w:tcW w:w="4156" w:type="dxa"/>
            <w:tcBorders>
              <w:left w:val="nil"/>
              <w:right w:val="nil"/>
            </w:tcBorders>
          </w:tcPr>
          <w:p w14:paraId="0C5D2254"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Promote own language using relatable examples. Included mapping of patterns and roles.</w:t>
            </w:r>
          </w:p>
        </w:tc>
        <w:tc>
          <w:tcPr>
            <w:tcW w:w="4156" w:type="dxa"/>
            <w:tcBorders>
              <w:left w:val="nil"/>
              <w:right w:val="nil"/>
            </w:tcBorders>
          </w:tcPr>
          <w:p w14:paraId="6BFAAFFA"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Promoting development of insight within core stages of CAT.</w:t>
            </w:r>
          </w:p>
        </w:tc>
        <w:tc>
          <w:tcPr>
            <w:tcW w:w="4157" w:type="dxa"/>
            <w:tcBorders>
              <w:left w:val="nil"/>
            </w:tcBorders>
          </w:tcPr>
          <w:p w14:paraId="0B3E0442" w14:textId="77777777" w:rsidR="00CD6379" w:rsidRPr="00644020"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t>Input relatable examples for people who experience depression.</w:t>
            </w:r>
          </w:p>
        </w:tc>
      </w:tr>
      <w:tr w:rsidR="00CD6379" w:rsidRPr="00155198" w14:paraId="35B39CC1" w14:textId="77777777" w:rsidTr="002842B3">
        <w:tc>
          <w:tcPr>
            <w:tcW w:w="1683" w:type="dxa"/>
            <w:tcBorders>
              <w:right w:val="nil"/>
            </w:tcBorders>
          </w:tcPr>
          <w:p w14:paraId="6442BFBE"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p>
        </w:tc>
        <w:tc>
          <w:tcPr>
            <w:tcW w:w="4156" w:type="dxa"/>
            <w:tcBorders>
              <w:left w:val="nil"/>
              <w:right w:val="nil"/>
            </w:tcBorders>
          </w:tcPr>
          <w:p w14:paraId="6FC2D1E2" w14:textId="77777777" w:rsidR="00CD6379" w:rsidRPr="00F039F0" w:rsidRDefault="00CD6379" w:rsidP="002842B3">
            <w:pPr>
              <w:spacing w:after="200" w:line="480" w:lineRule="auto"/>
              <w:jc w:val="center"/>
              <w:rPr>
                <w:rFonts w:ascii="Arial" w:eastAsia="Times New Roman" w:hAnsi="Arial" w:cs="Arial"/>
                <w:b/>
                <w:bCs/>
                <w:sz w:val="24"/>
                <w:szCs w:val="24"/>
                <w:lang w:eastAsia="en-GB"/>
              </w:rPr>
            </w:pPr>
            <w:r w:rsidRPr="00F039F0">
              <w:rPr>
                <w:rFonts w:ascii="Arial" w:eastAsia="Times New Roman" w:hAnsi="Arial" w:cs="Arial"/>
                <w:b/>
                <w:bCs/>
                <w:sz w:val="24"/>
                <w:szCs w:val="24"/>
                <w:lang w:eastAsia="en-GB"/>
              </w:rPr>
              <w:t>Number of Session of GSH</w:t>
            </w:r>
          </w:p>
        </w:tc>
        <w:tc>
          <w:tcPr>
            <w:tcW w:w="4156" w:type="dxa"/>
            <w:tcBorders>
              <w:left w:val="nil"/>
              <w:right w:val="nil"/>
            </w:tcBorders>
          </w:tcPr>
          <w:p w14:paraId="1FFAC097" w14:textId="77777777" w:rsidR="00CD6379" w:rsidRPr="00F039F0" w:rsidRDefault="00CD6379" w:rsidP="002842B3">
            <w:pPr>
              <w:spacing w:after="200" w:line="480" w:lineRule="auto"/>
              <w:jc w:val="center"/>
              <w:rPr>
                <w:rFonts w:ascii="Arial" w:eastAsia="Times New Roman" w:hAnsi="Arial" w:cs="Arial"/>
                <w:b/>
                <w:bCs/>
                <w:sz w:val="24"/>
                <w:szCs w:val="24"/>
                <w:lang w:eastAsia="en-GB"/>
              </w:rPr>
            </w:pPr>
            <w:r w:rsidRPr="00F039F0">
              <w:rPr>
                <w:rFonts w:ascii="Arial" w:eastAsia="Times New Roman" w:hAnsi="Arial" w:cs="Arial"/>
                <w:b/>
                <w:bCs/>
                <w:sz w:val="24"/>
                <w:szCs w:val="24"/>
                <w:lang w:eastAsia="en-GB"/>
              </w:rPr>
              <w:t>Delivery</w:t>
            </w:r>
          </w:p>
        </w:tc>
        <w:tc>
          <w:tcPr>
            <w:tcW w:w="4157" w:type="dxa"/>
            <w:tcBorders>
              <w:left w:val="nil"/>
            </w:tcBorders>
          </w:tcPr>
          <w:p w14:paraId="71BB3380" w14:textId="271D6800" w:rsidR="00CD6379" w:rsidRPr="00F039F0" w:rsidRDefault="00CD6379" w:rsidP="002842B3">
            <w:pPr>
              <w:spacing w:after="200" w:line="480" w:lineRule="auto"/>
              <w:jc w:val="center"/>
              <w:rPr>
                <w:rFonts w:ascii="Arial" w:eastAsia="Times New Roman" w:hAnsi="Arial" w:cs="Arial"/>
                <w:b/>
                <w:bCs/>
                <w:sz w:val="24"/>
                <w:szCs w:val="24"/>
                <w:lang w:eastAsia="en-GB"/>
              </w:rPr>
            </w:pPr>
            <w:r w:rsidRPr="00F039F0">
              <w:rPr>
                <w:rFonts w:ascii="Arial" w:eastAsia="Times New Roman" w:hAnsi="Arial" w:cs="Arial"/>
                <w:b/>
                <w:bCs/>
                <w:sz w:val="24"/>
                <w:szCs w:val="24"/>
                <w:lang w:eastAsia="en-GB"/>
              </w:rPr>
              <w:t xml:space="preserve">Client and </w:t>
            </w:r>
            <w:r w:rsidR="00A145FF">
              <w:rPr>
                <w:rFonts w:ascii="Arial" w:eastAsia="Times New Roman" w:hAnsi="Arial" w:cs="Arial"/>
                <w:b/>
                <w:bCs/>
                <w:sz w:val="24"/>
                <w:szCs w:val="24"/>
                <w:lang w:eastAsia="en-GB"/>
              </w:rPr>
              <w:t>PWPs</w:t>
            </w:r>
            <w:r w:rsidRPr="00F039F0">
              <w:rPr>
                <w:rFonts w:ascii="Arial" w:eastAsia="Times New Roman" w:hAnsi="Arial" w:cs="Arial"/>
                <w:b/>
                <w:bCs/>
                <w:sz w:val="24"/>
                <w:szCs w:val="24"/>
                <w:lang w:eastAsia="en-GB"/>
              </w:rPr>
              <w:t xml:space="preserve"> GSH Experience</w:t>
            </w:r>
          </w:p>
        </w:tc>
      </w:tr>
      <w:tr w:rsidR="00CD6379" w:rsidRPr="00155198" w14:paraId="323C59CC" w14:textId="77777777" w:rsidTr="002842B3">
        <w:tc>
          <w:tcPr>
            <w:tcW w:w="1683" w:type="dxa"/>
            <w:tcBorders>
              <w:right w:val="nil"/>
            </w:tcBorders>
          </w:tcPr>
          <w:p w14:paraId="46915747"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Systematic Reviews and Research</w:t>
            </w:r>
          </w:p>
        </w:tc>
        <w:tc>
          <w:tcPr>
            <w:tcW w:w="4156" w:type="dxa"/>
            <w:tcBorders>
              <w:left w:val="nil"/>
              <w:right w:val="nil"/>
            </w:tcBorders>
          </w:tcPr>
          <w:p w14:paraId="50CE1D5A" w14:textId="77777777" w:rsidR="00CD6379"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Eight and six sessions of CAT have promising results. Number of sessions not related to GSH outcome.</w:t>
            </w:r>
          </w:p>
          <w:p w14:paraId="0E48E861"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17688F">
              <w:rPr>
                <w:rFonts w:ascii="Arial" w:hAnsi="Arial" w:cs="Arial"/>
                <w:sz w:val="24"/>
                <w:szCs w:val="24"/>
              </w:rPr>
              <w:t>(Gellatly, et al., 2007</w:t>
            </w:r>
            <w:r>
              <w:rPr>
                <w:rFonts w:ascii="Arial" w:hAnsi="Arial" w:cs="Arial"/>
                <w:sz w:val="24"/>
                <w:szCs w:val="24"/>
              </w:rPr>
              <w:t xml:space="preserve">; </w:t>
            </w:r>
            <w:r w:rsidRPr="0017688F">
              <w:rPr>
                <w:rFonts w:ascii="Arial" w:hAnsi="Arial" w:cs="Arial"/>
                <w:sz w:val="24"/>
                <w:szCs w:val="24"/>
              </w:rPr>
              <w:t>Meadows and Kellett, 2017</w:t>
            </w:r>
            <w:r>
              <w:rPr>
                <w:rFonts w:ascii="Arial" w:hAnsi="Arial" w:cs="Arial"/>
                <w:sz w:val="24"/>
                <w:szCs w:val="24"/>
              </w:rPr>
              <w:t xml:space="preserve">; </w:t>
            </w:r>
            <w:r w:rsidRPr="0017688F">
              <w:rPr>
                <w:rFonts w:ascii="Arial" w:hAnsi="Arial" w:cs="Arial"/>
                <w:sz w:val="24"/>
                <w:szCs w:val="24"/>
              </w:rPr>
              <w:t>Wakefield et al., 2021)</w:t>
            </w:r>
          </w:p>
        </w:tc>
        <w:tc>
          <w:tcPr>
            <w:tcW w:w="4156" w:type="dxa"/>
            <w:tcBorders>
              <w:left w:val="nil"/>
              <w:right w:val="nil"/>
            </w:tcBorders>
          </w:tcPr>
          <w:p w14:paraId="1E078D2F" w14:textId="77777777" w:rsidR="00CD6379" w:rsidRDefault="00CD6379" w:rsidP="002842B3">
            <w:pPr>
              <w:spacing w:after="200" w:line="480" w:lineRule="auto"/>
              <w:jc w:val="center"/>
              <w:rPr>
                <w:rFonts w:ascii="Arial" w:hAnsi="Arial" w:cs="Arial"/>
                <w:sz w:val="24"/>
                <w:szCs w:val="24"/>
              </w:rPr>
            </w:pPr>
            <w:r w:rsidRPr="00542E3A">
              <w:rPr>
                <w:rFonts w:ascii="Arial" w:hAnsi="Arial" w:cs="Arial"/>
                <w:sz w:val="24"/>
                <w:szCs w:val="24"/>
              </w:rPr>
              <w:t>GSH have outcome improvements, even with a broad range of delivery (including semi-face-to-face, computer delivered, telephone delivery, internet/emails</w:t>
            </w:r>
          </w:p>
          <w:p w14:paraId="22C0038A"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w:t>
            </w:r>
            <w:r w:rsidRPr="0017688F">
              <w:rPr>
                <w:rFonts w:ascii="Arial" w:hAnsi="Arial" w:cs="Arial"/>
                <w:sz w:val="24"/>
                <w:szCs w:val="24"/>
              </w:rPr>
              <w:t>Cuijpers et al, 2010</w:t>
            </w:r>
            <w:r>
              <w:rPr>
                <w:rFonts w:ascii="Arial" w:hAnsi="Arial" w:cs="Arial"/>
                <w:sz w:val="24"/>
                <w:szCs w:val="24"/>
              </w:rPr>
              <w:t xml:space="preserve">; </w:t>
            </w:r>
            <w:r w:rsidRPr="0017688F">
              <w:rPr>
                <w:rFonts w:ascii="Arial" w:hAnsi="Arial" w:cs="Arial"/>
                <w:sz w:val="24"/>
                <w:szCs w:val="24"/>
              </w:rPr>
              <w:t>Gellatly et al., 2007)</w:t>
            </w:r>
          </w:p>
        </w:tc>
        <w:tc>
          <w:tcPr>
            <w:tcW w:w="4157" w:type="dxa"/>
            <w:tcBorders>
              <w:left w:val="nil"/>
            </w:tcBorders>
          </w:tcPr>
          <w:p w14:paraId="3B549934" w14:textId="575A6FE7" w:rsidR="00CD6379" w:rsidRDefault="00CD6379" w:rsidP="002842B3">
            <w:pPr>
              <w:tabs>
                <w:tab w:val="left" w:pos="4301"/>
              </w:tabs>
              <w:spacing w:line="480" w:lineRule="auto"/>
              <w:jc w:val="center"/>
              <w:rPr>
                <w:rFonts w:ascii="Arial" w:hAnsi="Arial" w:cs="Arial"/>
                <w:sz w:val="24"/>
                <w:szCs w:val="24"/>
              </w:rPr>
            </w:pPr>
            <w:r w:rsidRPr="00542E3A">
              <w:rPr>
                <w:rFonts w:ascii="Arial" w:hAnsi="Arial" w:cs="Arial"/>
                <w:sz w:val="24"/>
                <w:szCs w:val="24"/>
              </w:rPr>
              <w:t>GSH should include lay language; promote an appropriate and safe space; clearly outline expectations; acknowledge the stigma; individual is central to change.</w:t>
            </w:r>
            <w:r>
              <w:rPr>
                <w:rFonts w:ascii="Arial" w:hAnsi="Arial" w:cs="Arial"/>
                <w:sz w:val="24"/>
                <w:szCs w:val="24"/>
              </w:rPr>
              <w:t xml:space="preserve"> </w:t>
            </w:r>
            <w:r w:rsidRPr="00542E3A">
              <w:rPr>
                <w:rFonts w:ascii="Arial" w:hAnsi="Arial" w:cs="Arial"/>
                <w:sz w:val="24"/>
                <w:szCs w:val="24"/>
              </w:rPr>
              <w:t>Positive experience of CAT-GSH for anxiety with patients engaged and motivated</w:t>
            </w:r>
            <w:r>
              <w:rPr>
                <w:rFonts w:ascii="Arial" w:hAnsi="Arial" w:cs="Arial"/>
                <w:sz w:val="24"/>
                <w:szCs w:val="24"/>
              </w:rPr>
              <w:t xml:space="preserve">. </w:t>
            </w:r>
            <w:r w:rsidRPr="00542E3A">
              <w:rPr>
                <w:rFonts w:ascii="Arial" w:hAnsi="Arial" w:cs="Arial"/>
                <w:sz w:val="24"/>
                <w:szCs w:val="24"/>
              </w:rPr>
              <w:t xml:space="preserve">CAT-GSH can invite discussion of past trauma during sessions which can be difficult for clients and </w:t>
            </w:r>
            <w:r w:rsidR="00A145FF">
              <w:rPr>
                <w:rFonts w:ascii="Arial" w:hAnsi="Arial" w:cs="Arial"/>
                <w:sz w:val="24"/>
                <w:szCs w:val="24"/>
              </w:rPr>
              <w:t>PWPs</w:t>
            </w:r>
            <w:r w:rsidRPr="00542E3A">
              <w:rPr>
                <w:rFonts w:ascii="Arial" w:hAnsi="Arial" w:cs="Arial"/>
                <w:sz w:val="24"/>
                <w:szCs w:val="24"/>
              </w:rPr>
              <w:t>.</w:t>
            </w:r>
            <w:r>
              <w:rPr>
                <w:rFonts w:ascii="Arial" w:hAnsi="Arial" w:cs="Arial"/>
                <w:sz w:val="24"/>
                <w:szCs w:val="24"/>
              </w:rPr>
              <w:t xml:space="preserve"> </w:t>
            </w:r>
            <w:r w:rsidRPr="00542E3A">
              <w:rPr>
                <w:rFonts w:ascii="Arial" w:hAnsi="Arial" w:cs="Arial"/>
                <w:sz w:val="24"/>
                <w:szCs w:val="24"/>
              </w:rPr>
              <w:t xml:space="preserve">Past-present </w:t>
            </w:r>
            <w:r w:rsidRPr="00542E3A">
              <w:rPr>
                <w:rFonts w:ascii="Arial" w:hAnsi="Arial" w:cs="Arial"/>
                <w:sz w:val="24"/>
                <w:szCs w:val="24"/>
              </w:rPr>
              <w:lastRenderedPageBreak/>
              <w:t>discussion, and therapeutic relations, help develop ‘insight’ in the client, and this promoted positive change</w:t>
            </w:r>
          </w:p>
          <w:p w14:paraId="37863216" w14:textId="77777777" w:rsidR="00CD6379" w:rsidRPr="00644020" w:rsidRDefault="00CD6379" w:rsidP="002842B3">
            <w:pPr>
              <w:tabs>
                <w:tab w:val="left" w:pos="4301"/>
              </w:tabs>
              <w:spacing w:line="480" w:lineRule="auto"/>
              <w:jc w:val="center"/>
              <w:rPr>
                <w:rFonts w:ascii="Arial" w:hAnsi="Arial" w:cs="Arial"/>
                <w:sz w:val="24"/>
                <w:szCs w:val="24"/>
              </w:rPr>
            </w:pPr>
            <w:r w:rsidRPr="0017688F">
              <w:rPr>
                <w:rFonts w:ascii="Arial" w:hAnsi="Arial" w:cs="Arial"/>
                <w:sz w:val="24"/>
                <w:szCs w:val="24"/>
              </w:rPr>
              <w:t>(Khan et al., 2018</w:t>
            </w:r>
            <w:r>
              <w:rPr>
                <w:rFonts w:ascii="Arial" w:hAnsi="Arial" w:cs="Arial"/>
                <w:sz w:val="24"/>
                <w:szCs w:val="24"/>
              </w:rPr>
              <w:t xml:space="preserve">; </w:t>
            </w:r>
            <w:r w:rsidRPr="0017688F">
              <w:rPr>
                <w:rFonts w:ascii="Arial" w:hAnsi="Arial" w:cs="Arial"/>
                <w:sz w:val="24"/>
                <w:szCs w:val="24"/>
              </w:rPr>
              <w:t>Meadows and Kellett; 2017</w:t>
            </w:r>
            <w:r>
              <w:rPr>
                <w:rFonts w:ascii="Arial" w:hAnsi="Arial" w:cs="Arial"/>
                <w:sz w:val="24"/>
                <w:szCs w:val="24"/>
              </w:rPr>
              <w:t>)</w:t>
            </w:r>
          </w:p>
        </w:tc>
      </w:tr>
      <w:tr w:rsidR="00CD6379" w:rsidRPr="00155198" w14:paraId="1EB90BC1" w14:textId="77777777" w:rsidTr="002842B3">
        <w:tc>
          <w:tcPr>
            <w:tcW w:w="1683" w:type="dxa"/>
            <w:tcBorders>
              <w:right w:val="nil"/>
            </w:tcBorders>
          </w:tcPr>
          <w:p w14:paraId="504DBEDA"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lastRenderedPageBreak/>
              <w:t>Consultation</w:t>
            </w:r>
          </w:p>
        </w:tc>
        <w:tc>
          <w:tcPr>
            <w:tcW w:w="4156" w:type="dxa"/>
            <w:tcBorders>
              <w:left w:val="nil"/>
              <w:right w:val="nil"/>
            </w:tcBorders>
          </w:tcPr>
          <w:p w14:paraId="519F7F92"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hAnsi="Arial" w:cs="Arial"/>
                <w:sz w:val="24"/>
                <w:szCs w:val="24"/>
              </w:rPr>
              <w:t xml:space="preserve">Typically, fortnightly, and 35-minute sessions in some </w:t>
            </w:r>
            <w:r>
              <w:rPr>
                <w:rFonts w:ascii="Arial" w:hAnsi="Arial" w:cs="Arial"/>
                <w:sz w:val="24"/>
                <w:szCs w:val="24"/>
              </w:rPr>
              <w:t>NHS Talking Therapies</w:t>
            </w:r>
            <w:r w:rsidRPr="00542E3A">
              <w:rPr>
                <w:rFonts w:ascii="Arial" w:hAnsi="Arial" w:cs="Arial"/>
                <w:sz w:val="24"/>
                <w:szCs w:val="24"/>
              </w:rPr>
              <w:t xml:space="preserve"> services</w:t>
            </w:r>
          </w:p>
        </w:tc>
        <w:tc>
          <w:tcPr>
            <w:tcW w:w="4156" w:type="dxa"/>
            <w:tcBorders>
              <w:left w:val="nil"/>
              <w:right w:val="nil"/>
            </w:tcBorders>
          </w:tcPr>
          <w:p w14:paraId="6EEDDDBA"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hAnsi="Arial" w:cs="Arial"/>
                <w:sz w:val="24"/>
                <w:szCs w:val="24"/>
              </w:rPr>
              <w:t xml:space="preserve">Typically, face-to-face but could be via telephone/video call depending on COVID related restrictions within </w:t>
            </w:r>
            <w:r>
              <w:rPr>
                <w:rFonts w:ascii="Arial" w:hAnsi="Arial" w:cs="Arial"/>
                <w:sz w:val="24"/>
                <w:szCs w:val="24"/>
              </w:rPr>
              <w:t>NHS Talking Therapies</w:t>
            </w:r>
            <w:r w:rsidRPr="00542E3A">
              <w:rPr>
                <w:rFonts w:ascii="Arial" w:hAnsi="Arial" w:cs="Arial"/>
                <w:sz w:val="24"/>
                <w:szCs w:val="24"/>
              </w:rPr>
              <w:t xml:space="preserve"> services</w:t>
            </w:r>
          </w:p>
        </w:tc>
        <w:tc>
          <w:tcPr>
            <w:tcW w:w="4157" w:type="dxa"/>
            <w:tcBorders>
              <w:left w:val="nil"/>
            </w:tcBorders>
          </w:tcPr>
          <w:p w14:paraId="366012AB"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Not explored</w:t>
            </w:r>
          </w:p>
        </w:tc>
      </w:tr>
      <w:tr w:rsidR="00CD6379" w:rsidRPr="00155198" w14:paraId="16585B56" w14:textId="77777777" w:rsidTr="002842B3">
        <w:tc>
          <w:tcPr>
            <w:tcW w:w="1683" w:type="dxa"/>
            <w:tcBorders>
              <w:right w:val="nil"/>
            </w:tcBorders>
          </w:tcPr>
          <w:p w14:paraId="3C04B897"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Other Resources</w:t>
            </w:r>
          </w:p>
        </w:tc>
        <w:tc>
          <w:tcPr>
            <w:tcW w:w="4156" w:type="dxa"/>
            <w:tcBorders>
              <w:left w:val="nil"/>
              <w:right w:val="nil"/>
            </w:tcBorders>
          </w:tcPr>
          <w:p w14:paraId="1C2A4BA7" w14:textId="77777777" w:rsidR="00CD6379"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 xml:space="preserve">Needs to be feasible for step two </w:t>
            </w:r>
            <w:r>
              <w:rPr>
                <w:rFonts w:ascii="Arial" w:eastAsia="Times New Roman" w:hAnsi="Arial" w:cs="Arial"/>
                <w:sz w:val="24"/>
                <w:szCs w:val="24"/>
                <w:lang w:eastAsia="en-GB"/>
              </w:rPr>
              <w:t>NHS Talking Therapies.</w:t>
            </w:r>
          </w:p>
          <w:p w14:paraId="1DA5147F"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(NICE, 2009)</w:t>
            </w:r>
          </w:p>
        </w:tc>
        <w:tc>
          <w:tcPr>
            <w:tcW w:w="4156" w:type="dxa"/>
            <w:tcBorders>
              <w:left w:val="nil"/>
              <w:right w:val="nil"/>
            </w:tcBorders>
          </w:tcPr>
          <w:p w14:paraId="611002E8" w14:textId="32E0BC52" w:rsidR="00CD6379" w:rsidRPr="00542E3A" w:rsidRDefault="00CD6379" w:rsidP="002842B3">
            <w:pPr>
              <w:spacing w:after="200" w:line="480" w:lineRule="auto"/>
              <w:jc w:val="center"/>
              <w:rPr>
                <w:rFonts w:ascii="Arial" w:eastAsia="Times New Roman" w:hAnsi="Arial" w:cs="Arial"/>
                <w:sz w:val="24"/>
                <w:szCs w:val="24"/>
                <w:lang w:eastAsia="en-GB"/>
              </w:rPr>
            </w:pPr>
            <w:r>
              <w:rPr>
                <w:rFonts w:ascii="Arial" w:hAnsi="Arial" w:cs="Arial"/>
                <w:sz w:val="24"/>
                <w:szCs w:val="24"/>
              </w:rPr>
              <w:t>NHS Talking Therapies</w:t>
            </w:r>
            <w:r w:rsidRPr="00542E3A">
              <w:rPr>
                <w:rFonts w:ascii="Arial" w:hAnsi="Arial" w:cs="Arial"/>
                <w:sz w:val="24"/>
                <w:szCs w:val="24"/>
              </w:rPr>
              <w:t xml:space="preserve"> uses </w:t>
            </w:r>
            <w:r w:rsidR="00A145FF">
              <w:rPr>
                <w:rFonts w:ascii="Arial" w:hAnsi="Arial" w:cs="Arial"/>
                <w:sz w:val="24"/>
                <w:szCs w:val="24"/>
              </w:rPr>
              <w:t>PWPs</w:t>
            </w:r>
            <w:r w:rsidRPr="00542E3A">
              <w:rPr>
                <w:rFonts w:ascii="Arial" w:hAnsi="Arial" w:cs="Arial"/>
                <w:sz w:val="24"/>
                <w:szCs w:val="24"/>
              </w:rPr>
              <w:t xml:space="preserve"> to provide their GSH.</w:t>
            </w:r>
          </w:p>
        </w:tc>
        <w:tc>
          <w:tcPr>
            <w:tcW w:w="4157" w:type="dxa"/>
            <w:tcBorders>
              <w:left w:val="nil"/>
            </w:tcBorders>
          </w:tcPr>
          <w:p w14:paraId="3E4C7604"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No relevant findings</w:t>
            </w:r>
          </w:p>
        </w:tc>
      </w:tr>
      <w:tr w:rsidR="00CD6379" w:rsidRPr="00155198" w14:paraId="1A5910A5" w14:textId="77777777" w:rsidTr="002842B3">
        <w:tc>
          <w:tcPr>
            <w:tcW w:w="1683" w:type="dxa"/>
            <w:tcBorders>
              <w:right w:val="nil"/>
            </w:tcBorders>
          </w:tcPr>
          <w:p w14:paraId="56B4AA96"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lastRenderedPageBreak/>
              <w:t>Included in manual</w:t>
            </w:r>
          </w:p>
        </w:tc>
        <w:tc>
          <w:tcPr>
            <w:tcW w:w="4156" w:type="dxa"/>
            <w:tcBorders>
              <w:left w:val="nil"/>
              <w:right w:val="nil"/>
            </w:tcBorders>
          </w:tcPr>
          <w:p w14:paraId="6C012D1B" w14:textId="77777777" w:rsidR="00CD6379" w:rsidRPr="00542E3A" w:rsidRDefault="00CD6379" w:rsidP="002842B3">
            <w:pPr>
              <w:spacing w:after="200" w:line="480" w:lineRule="auto"/>
              <w:jc w:val="center"/>
              <w:rPr>
                <w:rFonts w:ascii="Arial" w:eastAsia="Times New Roman" w:hAnsi="Arial" w:cs="Arial"/>
                <w:sz w:val="24"/>
                <w:szCs w:val="24"/>
                <w:lang w:eastAsia="en-GB"/>
              </w:rPr>
            </w:pPr>
            <w:r w:rsidRPr="00542E3A">
              <w:rPr>
                <w:rFonts w:ascii="Arial" w:eastAsia="Times New Roman" w:hAnsi="Arial" w:cs="Arial"/>
                <w:sz w:val="24"/>
                <w:szCs w:val="24"/>
                <w:lang w:eastAsia="en-GB"/>
              </w:rPr>
              <w:t>Six sessions</w:t>
            </w:r>
          </w:p>
        </w:tc>
        <w:tc>
          <w:tcPr>
            <w:tcW w:w="4156" w:type="dxa"/>
            <w:tcBorders>
              <w:left w:val="nil"/>
              <w:right w:val="nil"/>
            </w:tcBorders>
          </w:tcPr>
          <w:p w14:paraId="042C653D" w14:textId="4EB590CD" w:rsidR="00CD6379" w:rsidRPr="00542E3A" w:rsidRDefault="00A145FF" w:rsidP="002842B3">
            <w:pPr>
              <w:spacing w:after="200" w:line="48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PWPs</w:t>
            </w:r>
            <w:r w:rsidR="00CD6379" w:rsidRPr="00542E3A">
              <w:rPr>
                <w:rFonts w:ascii="Arial" w:eastAsia="Times New Roman" w:hAnsi="Arial" w:cs="Arial"/>
                <w:sz w:val="24"/>
                <w:szCs w:val="24"/>
                <w:lang w:eastAsia="en-GB"/>
              </w:rPr>
              <w:t xml:space="preserve"> delivered sessions. Ideally face-to-face but can be delivered via video link depending on COVID restrictions/service user need.</w:t>
            </w:r>
          </w:p>
        </w:tc>
        <w:tc>
          <w:tcPr>
            <w:tcW w:w="4157" w:type="dxa"/>
            <w:tcBorders>
              <w:left w:val="nil"/>
            </w:tcBorders>
          </w:tcPr>
          <w:p w14:paraId="36349586" w14:textId="377CFF7F" w:rsidR="00CD6379" w:rsidRPr="00542E3A" w:rsidRDefault="00CD6379" w:rsidP="002842B3">
            <w:pPr>
              <w:spacing w:after="200" w:line="48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Readability to be identified with consultations. Some of the information identified here standard part of </w:t>
            </w:r>
            <w:r w:rsidR="00A145FF">
              <w:rPr>
                <w:rFonts w:ascii="Arial" w:eastAsia="Times New Roman" w:hAnsi="Arial" w:cs="Arial"/>
                <w:sz w:val="24"/>
                <w:szCs w:val="24"/>
                <w:lang w:eastAsia="en-GB"/>
              </w:rPr>
              <w:t>PWPs</w:t>
            </w:r>
            <w:r>
              <w:rPr>
                <w:rFonts w:ascii="Arial" w:eastAsia="Times New Roman" w:hAnsi="Arial" w:cs="Arial"/>
                <w:sz w:val="24"/>
                <w:szCs w:val="24"/>
                <w:lang w:eastAsia="en-GB"/>
              </w:rPr>
              <w:t xml:space="preserve"> training and can be discussed in supervision. </w:t>
            </w:r>
          </w:p>
        </w:tc>
      </w:tr>
      <w:tr w:rsidR="00CD6379" w:rsidRPr="00155198" w14:paraId="3898EABB" w14:textId="77777777" w:rsidTr="002842B3">
        <w:tc>
          <w:tcPr>
            <w:tcW w:w="1683" w:type="dxa"/>
            <w:tcBorders>
              <w:right w:val="nil"/>
            </w:tcBorders>
          </w:tcPr>
          <w:p w14:paraId="65E0510C"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p>
        </w:tc>
        <w:tc>
          <w:tcPr>
            <w:tcW w:w="4156" w:type="dxa"/>
            <w:tcBorders>
              <w:left w:val="nil"/>
              <w:right w:val="nil"/>
            </w:tcBorders>
          </w:tcPr>
          <w:p w14:paraId="699221A8" w14:textId="77777777" w:rsidR="00CD6379" w:rsidRPr="002E30D8" w:rsidRDefault="00CD6379" w:rsidP="002842B3">
            <w:pPr>
              <w:spacing w:after="200" w:line="480" w:lineRule="auto"/>
              <w:jc w:val="center"/>
              <w:rPr>
                <w:rFonts w:ascii="Arial" w:eastAsia="Times New Roman" w:hAnsi="Arial" w:cs="Arial"/>
                <w:b/>
                <w:bCs/>
                <w:sz w:val="24"/>
                <w:szCs w:val="24"/>
                <w:lang w:eastAsia="en-GB"/>
              </w:rPr>
            </w:pPr>
            <w:r w:rsidRPr="002E30D8">
              <w:rPr>
                <w:rFonts w:ascii="Arial" w:eastAsia="Times New Roman" w:hAnsi="Arial" w:cs="Arial"/>
                <w:b/>
                <w:bCs/>
                <w:sz w:val="24"/>
                <w:szCs w:val="24"/>
                <w:lang w:eastAsia="en-GB"/>
              </w:rPr>
              <w:t>Considerations</w:t>
            </w:r>
            <w:r>
              <w:rPr>
                <w:rFonts w:ascii="Arial" w:eastAsia="Times New Roman" w:hAnsi="Arial" w:cs="Arial"/>
                <w:b/>
                <w:bCs/>
                <w:sz w:val="24"/>
                <w:szCs w:val="24"/>
                <w:lang w:eastAsia="en-GB"/>
              </w:rPr>
              <w:t xml:space="preserve"> for people with Learning Disabilities</w:t>
            </w:r>
          </w:p>
        </w:tc>
        <w:tc>
          <w:tcPr>
            <w:tcW w:w="4156" w:type="dxa"/>
            <w:tcBorders>
              <w:left w:val="nil"/>
              <w:right w:val="nil"/>
            </w:tcBorders>
          </w:tcPr>
          <w:p w14:paraId="2622243E" w14:textId="77777777" w:rsidR="00CD6379" w:rsidRPr="002E30D8" w:rsidRDefault="00CD6379" w:rsidP="002842B3">
            <w:pPr>
              <w:spacing w:after="200" w:line="480" w:lineRule="auto"/>
              <w:jc w:val="center"/>
              <w:rPr>
                <w:rFonts w:ascii="Arial" w:eastAsia="Times New Roman" w:hAnsi="Arial" w:cs="Arial"/>
                <w:b/>
                <w:bCs/>
                <w:sz w:val="24"/>
                <w:szCs w:val="24"/>
                <w:lang w:eastAsia="en-GB"/>
              </w:rPr>
            </w:pPr>
            <w:r w:rsidRPr="002E30D8">
              <w:rPr>
                <w:rFonts w:ascii="Arial" w:eastAsia="Times New Roman" w:hAnsi="Arial" w:cs="Arial"/>
                <w:b/>
                <w:bCs/>
                <w:sz w:val="24"/>
                <w:szCs w:val="24"/>
                <w:lang w:eastAsia="en-GB"/>
              </w:rPr>
              <w:t>Consideration for working with people from different ethnicities</w:t>
            </w:r>
          </w:p>
        </w:tc>
        <w:tc>
          <w:tcPr>
            <w:tcW w:w="4157" w:type="dxa"/>
            <w:tcBorders>
              <w:left w:val="nil"/>
            </w:tcBorders>
          </w:tcPr>
          <w:p w14:paraId="06D51BD2" w14:textId="77777777" w:rsidR="00CD6379" w:rsidRDefault="00CD6379" w:rsidP="002842B3">
            <w:pPr>
              <w:spacing w:after="200" w:line="480" w:lineRule="auto"/>
              <w:jc w:val="center"/>
              <w:rPr>
                <w:rFonts w:ascii="Arial" w:eastAsia="Times New Roman" w:hAnsi="Arial" w:cs="Arial"/>
                <w:sz w:val="24"/>
                <w:szCs w:val="24"/>
                <w:lang w:eastAsia="en-GB"/>
              </w:rPr>
            </w:pPr>
          </w:p>
        </w:tc>
      </w:tr>
      <w:tr w:rsidR="00CD6379" w:rsidRPr="00155198" w14:paraId="6F8AF843" w14:textId="77777777" w:rsidTr="002842B3">
        <w:tc>
          <w:tcPr>
            <w:tcW w:w="1683" w:type="dxa"/>
            <w:tcBorders>
              <w:right w:val="nil"/>
            </w:tcBorders>
          </w:tcPr>
          <w:p w14:paraId="5D71DE8D"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Systematic Reviews and Research</w:t>
            </w:r>
          </w:p>
        </w:tc>
        <w:tc>
          <w:tcPr>
            <w:tcW w:w="4156" w:type="dxa"/>
            <w:tcBorders>
              <w:left w:val="nil"/>
              <w:right w:val="nil"/>
            </w:tcBorders>
          </w:tcPr>
          <w:p w14:paraId="7473A029" w14:textId="77777777" w:rsidR="00CD6379" w:rsidRDefault="00CD6379" w:rsidP="002842B3">
            <w:pPr>
              <w:spacing w:after="200" w:line="480" w:lineRule="auto"/>
              <w:jc w:val="center"/>
              <w:rPr>
                <w:rFonts w:ascii="Arial" w:eastAsia="Times New Roman" w:hAnsi="Arial" w:cs="Arial"/>
                <w:sz w:val="24"/>
                <w:szCs w:val="24"/>
                <w:lang w:eastAsia="en-GB"/>
              </w:rPr>
            </w:pPr>
            <w:r w:rsidRPr="002E30D8">
              <w:rPr>
                <w:rFonts w:ascii="Arial" w:eastAsia="Times New Roman" w:hAnsi="Arial" w:cs="Arial"/>
                <w:sz w:val="24"/>
                <w:szCs w:val="24"/>
                <w:lang w:eastAsia="en-GB"/>
              </w:rPr>
              <w:t>Helpful techniques include repeating information, checking in with person, using reasonable adjustments. Other suggestions include creating easy-read material, addressing service issues, changing the pace of therapy.</w:t>
            </w:r>
          </w:p>
          <w:p w14:paraId="12D4360A" w14:textId="77777777" w:rsidR="00CD6379" w:rsidRPr="002E30D8" w:rsidRDefault="00CD6379" w:rsidP="002842B3">
            <w:pPr>
              <w:spacing w:after="200" w:line="48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lastRenderedPageBreak/>
              <w:t>(Dodd et al., 2011)</w:t>
            </w:r>
          </w:p>
        </w:tc>
        <w:tc>
          <w:tcPr>
            <w:tcW w:w="4156" w:type="dxa"/>
            <w:tcBorders>
              <w:left w:val="nil"/>
              <w:right w:val="nil"/>
            </w:tcBorders>
          </w:tcPr>
          <w:p w14:paraId="7229DBE5" w14:textId="77777777" w:rsidR="00CD6379" w:rsidRPr="002E30D8" w:rsidRDefault="00CD6379" w:rsidP="002842B3">
            <w:pPr>
              <w:spacing w:after="200" w:line="480" w:lineRule="auto"/>
              <w:jc w:val="center"/>
              <w:rPr>
                <w:rFonts w:ascii="Arial" w:eastAsia="Times New Roman" w:hAnsi="Arial" w:cs="Arial"/>
                <w:b/>
                <w:bCs/>
                <w:sz w:val="24"/>
                <w:szCs w:val="24"/>
                <w:lang w:eastAsia="en-GB"/>
              </w:rPr>
            </w:pPr>
          </w:p>
        </w:tc>
        <w:tc>
          <w:tcPr>
            <w:tcW w:w="4157" w:type="dxa"/>
            <w:tcBorders>
              <w:left w:val="nil"/>
            </w:tcBorders>
          </w:tcPr>
          <w:p w14:paraId="4AE5DE38" w14:textId="77777777" w:rsidR="00CD6379" w:rsidRDefault="00CD6379" w:rsidP="002842B3">
            <w:pPr>
              <w:spacing w:after="200" w:line="480" w:lineRule="auto"/>
              <w:jc w:val="center"/>
              <w:rPr>
                <w:rFonts w:ascii="Arial" w:eastAsia="Times New Roman" w:hAnsi="Arial" w:cs="Arial"/>
                <w:sz w:val="24"/>
                <w:szCs w:val="24"/>
                <w:lang w:eastAsia="en-GB"/>
              </w:rPr>
            </w:pPr>
          </w:p>
        </w:tc>
      </w:tr>
      <w:tr w:rsidR="00CD6379" w:rsidRPr="00155198" w14:paraId="512F58F8" w14:textId="77777777" w:rsidTr="002842B3">
        <w:tc>
          <w:tcPr>
            <w:tcW w:w="1683" w:type="dxa"/>
            <w:tcBorders>
              <w:right w:val="nil"/>
            </w:tcBorders>
          </w:tcPr>
          <w:p w14:paraId="41630E16"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sidRPr="00644020">
              <w:rPr>
                <w:rFonts w:ascii="Arial" w:eastAsia="Times New Roman" w:hAnsi="Arial" w:cs="Arial"/>
                <w:b/>
                <w:bCs/>
                <w:sz w:val="24"/>
                <w:szCs w:val="24"/>
                <w:lang w:eastAsia="en-GB"/>
              </w:rPr>
              <w:t>Other Resources</w:t>
            </w:r>
          </w:p>
        </w:tc>
        <w:tc>
          <w:tcPr>
            <w:tcW w:w="4156" w:type="dxa"/>
            <w:tcBorders>
              <w:left w:val="nil"/>
              <w:right w:val="nil"/>
            </w:tcBorders>
          </w:tcPr>
          <w:p w14:paraId="102043A1" w14:textId="77777777" w:rsidR="00CD6379" w:rsidRPr="002E30D8" w:rsidRDefault="00CD6379" w:rsidP="002842B3">
            <w:pPr>
              <w:spacing w:after="200" w:line="480" w:lineRule="auto"/>
              <w:jc w:val="center"/>
              <w:rPr>
                <w:rFonts w:ascii="Arial" w:eastAsia="Times New Roman" w:hAnsi="Arial" w:cs="Arial"/>
                <w:b/>
                <w:bCs/>
                <w:sz w:val="24"/>
                <w:szCs w:val="24"/>
                <w:lang w:eastAsia="en-GB"/>
              </w:rPr>
            </w:pPr>
          </w:p>
        </w:tc>
        <w:tc>
          <w:tcPr>
            <w:tcW w:w="4156" w:type="dxa"/>
            <w:tcBorders>
              <w:left w:val="nil"/>
              <w:right w:val="nil"/>
            </w:tcBorders>
          </w:tcPr>
          <w:p w14:paraId="40CF1E9A" w14:textId="77777777" w:rsidR="00CD6379" w:rsidRDefault="00CD6379" w:rsidP="002842B3">
            <w:pPr>
              <w:spacing w:after="200" w:line="480" w:lineRule="auto"/>
              <w:jc w:val="center"/>
              <w:rPr>
                <w:rFonts w:ascii="Arial" w:eastAsia="Times New Roman" w:hAnsi="Arial" w:cs="Arial"/>
                <w:sz w:val="24"/>
                <w:szCs w:val="24"/>
                <w:lang w:eastAsia="en-GB"/>
              </w:rPr>
            </w:pPr>
            <w:r w:rsidRPr="002E30D8">
              <w:rPr>
                <w:rFonts w:ascii="Arial" w:eastAsia="Times New Roman" w:hAnsi="Arial" w:cs="Arial"/>
                <w:sz w:val="24"/>
                <w:szCs w:val="24"/>
                <w:lang w:eastAsia="en-GB"/>
              </w:rPr>
              <w:t>Consideration about values and spirituality as part of intervention</w:t>
            </w:r>
            <w:r>
              <w:rPr>
                <w:rFonts w:ascii="Arial" w:eastAsia="Times New Roman" w:hAnsi="Arial" w:cs="Arial"/>
                <w:sz w:val="24"/>
                <w:szCs w:val="24"/>
                <w:lang w:eastAsia="en-GB"/>
              </w:rPr>
              <w:t>.</w:t>
            </w:r>
          </w:p>
          <w:p w14:paraId="64D5CCBD" w14:textId="77777777" w:rsidR="00CD6379" w:rsidRPr="002E30D8" w:rsidRDefault="00CD6379" w:rsidP="002842B3">
            <w:pPr>
              <w:spacing w:after="200" w:line="480" w:lineRule="auto"/>
              <w:jc w:val="center"/>
              <w:rPr>
                <w:rFonts w:ascii="Arial" w:eastAsia="Times New Roman" w:hAnsi="Arial" w:cs="Arial"/>
                <w:b/>
                <w:bCs/>
                <w:sz w:val="24"/>
                <w:szCs w:val="24"/>
                <w:lang w:eastAsia="en-GB"/>
              </w:rPr>
            </w:pPr>
            <w:r>
              <w:rPr>
                <w:rFonts w:ascii="Arial" w:eastAsia="Times New Roman" w:hAnsi="Arial" w:cs="Arial"/>
                <w:b/>
                <w:bCs/>
                <w:sz w:val="24"/>
                <w:szCs w:val="24"/>
                <w:lang w:eastAsia="en-GB"/>
              </w:rPr>
              <w:t>(BABCP, 2019).</w:t>
            </w:r>
          </w:p>
        </w:tc>
        <w:tc>
          <w:tcPr>
            <w:tcW w:w="4157" w:type="dxa"/>
            <w:tcBorders>
              <w:left w:val="nil"/>
            </w:tcBorders>
          </w:tcPr>
          <w:p w14:paraId="791C63D8" w14:textId="77777777" w:rsidR="00CD6379" w:rsidRDefault="00CD6379" w:rsidP="002842B3">
            <w:pPr>
              <w:spacing w:after="200" w:line="480" w:lineRule="auto"/>
              <w:jc w:val="center"/>
              <w:rPr>
                <w:rFonts w:ascii="Arial" w:eastAsia="Times New Roman" w:hAnsi="Arial" w:cs="Arial"/>
                <w:sz w:val="24"/>
                <w:szCs w:val="24"/>
                <w:lang w:eastAsia="en-GB"/>
              </w:rPr>
            </w:pPr>
          </w:p>
        </w:tc>
      </w:tr>
      <w:tr w:rsidR="00CD6379" w:rsidRPr="00155198" w14:paraId="2834EC7E" w14:textId="77777777" w:rsidTr="002842B3">
        <w:tc>
          <w:tcPr>
            <w:tcW w:w="1683" w:type="dxa"/>
            <w:tcBorders>
              <w:right w:val="nil"/>
            </w:tcBorders>
          </w:tcPr>
          <w:p w14:paraId="2074F38B" w14:textId="77777777" w:rsidR="00CD6379" w:rsidRPr="00644020" w:rsidRDefault="00CD6379" w:rsidP="002842B3">
            <w:pPr>
              <w:spacing w:after="200" w:line="480" w:lineRule="auto"/>
              <w:jc w:val="center"/>
              <w:rPr>
                <w:rFonts w:ascii="Arial" w:eastAsia="Times New Roman" w:hAnsi="Arial" w:cs="Arial"/>
                <w:b/>
                <w:bCs/>
                <w:sz w:val="24"/>
                <w:szCs w:val="24"/>
                <w:lang w:eastAsia="en-GB"/>
              </w:rPr>
            </w:pPr>
            <w:r>
              <w:rPr>
                <w:rFonts w:ascii="Arial" w:eastAsia="Times New Roman" w:hAnsi="Arial" w:cs="Arial"/>
                <w:b/>
                <w:bCs/>
                <w:sz w:val="24"/>
                <w:szCs w:val="24"/>
                <w:lang w:eastAsia="en-GB"/>
              </w:rPr>
              <w:t>Included in Manual</w:t>
            </w:r>
          </w:p>
        </w:tc>
        <w:tc>
          <w:tcPr>
            <w:tcW w:w="4156" w:type="dxa"/>
            <w:tcBorders>
              <w:left w:val="nil"/>
              <w:right w:val="nil"/>
            </w:tcBorders>
          </w:tcPr>
          <w:p w14:paraId="41AFDFFB" w14:textId="77777777" w:rsidR="00CD6379" w:rsidRPr="002E30D8" w:rsidRDefault="00CD6379" w:rsidP="002842B3">
            <w:pPr>
              <w:spacing w:after="200" w:line="480" w:lineRule="auto"/>
              <w:jc w:val="center"/>
              <w:rPr>
                <w:rFonts w:ascii="Arial" w:eastAsia="Times New Roman" w:hAnsi="Arial" w:cs="Arial"/>
                <w:b/>
                <w:bCs/>
                <w:sz w:val="24"/>
                <w:szCs w:val="24"/>
                <w:lang w:eastAsia="en-GB"/>
              </w:rPr>
            </w:pPr>
            <w:r w:rsidRPr="002E30D8">
              <w:rPr>
                <w:rFonts w:ascii="Arial" w:eastAsia="Times New Roman" w:hAnsi="Arial" w:cs="Arial"/>
                <w:sz w:val="24"/>
                <w:szCs w:val="24"/>
                <w:lang w:eastAsia="en-GB"/>
              </w:rPr>
              <w:t>Some of the strategies can be included but it is outside the scope of this research to create an easy-read manual or change the time/formatting of CAT-GSH</w:t>
            </w:r>
            <w:r>
              <w:rPr>
                <w:rFonts w:ascii="Arial" w:eastAsia="Times New Roman" w:hAnsi="Arial" w:cs="Arial"/>
                <w:b/>
                <w:bCs/>
                <w:sz w:val="24"/>
                <w:szCs w:val="24"/>
                <w:lang w:eastAsia="en-GB"/>
              </w:rPr>
              <w:t>.</w:t>
            </w:r>
          </w:p>
        </w:tc>
        <w:tc>
          <w:tcPr>
            <w:tcW w:w="4156" w:type="dxa"/>
            <w:tcBorders>
              <w:left w:val="nil"/>
              <w:right w:val="nil"/>
            </w:tcBorders>
          </w:tcPr>
          <w:p w14:paraId="13307AC6" w14:textId="77777777" w:rsidR="00CD6379" w:rsidRPr="002E30D8" w:rsidRDefault="00CD6379" w:rsidP="002842B3">
            <w:pPr>
              <w:spacing w:after="200" w:line="480" w:lineRule="auto"/>
              <w:jc w:val="center"/>
              <w:rPr>
                <w:rFonts w:ascii="Arial" w:eastAsia="Times New Roman" w:hAnsi="Arial" w:cs="Arial"/>
                <w:sz w:val="24"/>
                <w:szCs w:val="24"/>
                <w:lang w:eastAsia="en-GB"/>
              </w:rPr>
            </w:pPr>
            <w:r w:rsidRPr="002E30D8">
              <w:rPr>
                <w:rFonts w:ascii="Arial" w:eastAsia="Times New Roman" w:hAnsi="Arial" w:cs="Arial"/>
                <w:sz w:val="24"/>
                <w:szCs w:val="24"/>
                <w:lang w:eastAsia="en-GB"/>
              </w:rPr>
              <w:t xml:space="preserve">Whilst not directly incorporated into manual, </w:t>
            </w:r>
            <w:r>
              <w:rPr>
                <w:rFonts w:ascii="Arial" w:eastAsia="Times New Roman" w:hAnsi="Arial" w:cs="Arial"/>
                <w:sz w:val="24"/>
                <w:szCs w:val="24"/>
                <w:lang w:eastAsia="en-GB"/>
              </w:rPr>
              <w:t>this is included in supervision and training to discuss application to all areas of person’s life impacted by depression.</w:t>
            </w:r>
          </w:p>
        </w:tc>
        <w:tc>
          <w:tcPr>
            <w:tcW w:w="4157" w:type="dxa"/>
            <w:tcBorders>
              <w:left w:val="nil"/>
            </w:tcBorders>
          </w:tcPr>
          <w:p w14:paraId="45E2C88F" w14:textId="77777777" w:rsidR="00CD6379" w:rsidRDefault="00CD6379" w:rsidP="002842B3">
            <w:pPr>
              <w:spacing w:after="200" w:line="480" w:lineRule="auto"/>
              <w:jc w:val="center"/>
              <w:rPr>
                <w:rFonts w:ascii="Arial" w:eastAsia="Times New Roman" w:hAnsi="Arial" w:cs="Arial"/>
                <w:sz w:val="24"/>
                <w:szCs w:val="24"/>
                <w:lang w:eastAsia="en-GB"/>
              </w:rPr>
            </w:pPr>
          </w:p>
        </w:tc>
      </w:tr>
    </w:tbl>
    <w:p w14:paraId="616A9ECF" w14:textId="77777777" w:rsidR="00542E3A" w:rsidRDefault="00542E3A" w:rsidP="00542E3A">
      <w:pPr>
        <w:tabs>
          <w:tab w:val="left" w:pos="3422"/>
        </w:tabs>
        <w:rPr>
          <w:rFonts w:ascii="Arial" w:hAnsi="Arial" w:cs="Arial"/>
          <w:sz w:val="24"/>
          <w:szCs w:val="24"/>
        </w:rPr>
      </w:pPr>
    </w:p>
    <w:p w14:paraId="4D97190E" w14:textId="47E9D48A" w:rsidR="0017688F" w:rsidRDefault="0017688F" w:rsidP="00A37AB9">
      <w:pPr>
        <w:tabs>
          <w:tab w:val="left" w:pos="3422"/>
        </w:tabs>
        <w:rPr>
          <w:rFonts w:ascii="Arial" w:hAnsi="Arial" w:cs="Arial"/>
          <w:sz w:val="24"/>
          <w:szCs w:val="24"/>
        </w:rPr>
        <w:sectPr w:rsidR="0017688F" w:rsidSect="00A76615">
          <w:pgSz w:w="16838" w:h="11906" w:orient="landscape"/>
          <w:pgMar w:top="1134" w:right="1310" w:bottom="1701" w:left="1338" w:header="720" w:footer="609" w:gutter="0"/>
          <w:cols w:space="720"/>
        </w:sectPr>
      </w:pPr>
    </w:p>
    <w:p w14:paraId="05FA5494" w14:textId="51F13194" w:rsidR="00542E3A" w:rsidRDefault="00542E3A" w:rsidP="00F977D9">
      <w:pPr>
        <w:tabs>
          <w:tab w:val="left" w:pos="3422"/>
        </w:tabs>
        <w:spacing w:line="480" w:lineRule="auto"/>
        <w:jc w:val="center"/>
        <w:rPr>
          <w:rFonts w:ascii="Arial" w:hAnsi="Arial" w:cs="Arial"/>
          <w:b/>
          <w:bCs/>
          <w:sz w:val="24"/>
          <w:szCs w:val="24"/>
        </w:rPr>
      </w:pPr>
      <w:r w:rsidRPr="009A3487">
        <w:rPr>
          <w:rFonts w:ascii="Arial" w:hAnsi="Arial" w:cs="Arial"/>
          <w:b/>
          <w:bCs/>
          <w:sz w:val="24"/>
          <w:szCs w:val="24"/>
        </w:rPr>
        <w:lastRenderedPageBreak/>
        <w:t>References</w:t>
      </w:r>
    </w:p>
    <w:p w14:paraId="31A68FDE" w14:textId="66CE2075" w:rsidR="005B38A5" w:rsidRPr="005B38A5" w:rsidRDefault="005B38A5" w:rsidP="00F977D9">
      <w:pPr>
        <w:tabs>
          <w:tab w:val="left" w:pos="3422"/>
        </w:tabs>
        <w:spacing w:line="480" w:lineRule="auto"/>
        <w:jc w:val="center"/>
        <w:rPr>
          <w:rFonts w:ascii="Arial" w:hAnsi="Arial" w:cs="Arial"/>
          <w:sz w:val="24"/>
          <w:szCs w:val="24"/>
        </w:rPr>
      </w:pPr>
      <w:r w:rsidRPr="005B38A5">
        <w:rPr>
          <w:rFonts w:ascii="Arial" w:hAnsi="Arial" w:cs="Arial"/>
          <w:sz w:val="24"/>
          <w:szCs w:val="24"/>
        </w:rPr>
        <w:t xml:space="preserve">Please note this reference list is only for the process notes and </w:t>
      </w:r>
      <w:r w:rsidR="00F977D9">
        <w:rPr>
          <w:rFonts w:ascii="Arial" w:hAnsi="Arial" w:cs="Arial"/>
          <w:sz w:val="24"/>
          <w:szCs w:val="24"/>
        </w:rPr>
        <w:t>not</w:t>
      </w:r>
      <w:r w:rsidRPr="005B38A5">
        <w:rPr>
          <w:rFonts w:ascii="Arial" w:hAnsi="Arial" w:cs="Arial"/>
          <w:sz w:val="24"/>
          <w:szCs w:val="24"/>
        </w:rPr>
        <w:t xml:space="preserve"> for the main project.</w:t>
      </w:r>
      <w:r>
        <w:rPr>
          <w:rFonts w:ascii="Arial" w:hAnsi="Arial" w:cs="Arial"/>
          <w:sz w:val="24"/>
          <w:szCs w:val="24"/>
        </w:rPr>
        <w:t xml:space="preserve"> Please see above for projects reference list.</w:t>
      </w:r>
    </w:p>
    <w:p w14:paraId="6F8B597A" w14:textId="571322C8" w:rsidR="00542E3A" w:rsidRDefault="00542E3A" w:rsidP="00542E3A">
      <w:pPr>
        <w:spacing w:line="480" w:lineRule="auto"/>
        <w:rPr>
          <w:rFonts w:ascii="Arial" w:hAnsi="Arial" w:cs="Arial"/>
          <w:sz w:val="24"/>
          <w:szCs w:val="24"/>
        </w:rPr>
      </w:pPr>
      <w:r w:rsidRPr="001A1920">
        <w:rPr>
          <w:rFonts w:ascii="Arial" w:hAnsi="Arial" w:cs="Arial"/>
          <w:sz w:val="24"/>
          <w:szCs w:val="24"/>
        </w:rPr>
        <w:t xml:space="preserve">Andrade, L. H., Alonso, J., </w:t>
      </w:r>
      <w:proofErr w:type="spellStart"/>
      <w:r w:rsidRPr="001A1920">
        <w:rPr>
          <w:rFonts w:ascii="Arial" w:hAnsi="Arial" w:cs="Arial"/>
          <w:sz w:val="24"/>
          <w:szCs w:val="24"/>
        </w:rPr>
        <w:t>Mneimneh</w:t>
      </w:r>
      <w:proofErr w:type="spellEnd"/>
      <w:r w:rsidRPr="001A1920">
        <w:rPr>
          <w:rFonts w:ascii="Arial" w:hAnsi="Arial" w:cs="Arial"/>
          <w:sz w:val="24"/>
          <w:szCs w:val="24"/>
        </w:rPr>
        <w:t>, Z., Wells, J. E., Al-</w:t>
      </w:r>
      <w:proofErr w:type="spellStart"/>
      <w:r w:rsidRPr="001A1920">
        <w:rPr>
          <w:rFonts w:ascii="Arial" w:hAnsi="Arial" w:cs="Arial"/>
          <w:sz w:val="24"/>
          <w:szCs w:val="24"/>
        </w:rPr>
        <w:t>Hamzawi</w:t>
      </w:r>
      <w:proofErr w:type="spellEnd"/>
      <w:r w:rsidRPr="001A1920">
        <w:rPr>
          <w:rFonts w:ascii="Arial" w:hAnsi="Arial" w:cs="Arial"/>
          <w:sz w:val="24"/>
          <w:szCs w:val="24"/>
        </w:rPr>
        <w:t xml:space="preserve">, A., Borges, G., </w:t>
      </w:r>
      <w:r w:rsidR="0017688F">
        <w:rPr>
          <w:rFonts w:ascii="Arial" w:hAnsi="Arial" w:cs="Arial"/>
          <w:sz w:val="24"/>
          <w:szCs w:val="24"/>
        </w:rPr>
        <w:tab/>
      </w:r>
      <w:proofErr w:type="spellStart"/>
      <w:r>
        <w:rPr>
          <w:rFonts w:ascii="Arial" w:hAnsi="Arial" w:cs="Arial"/>
          <w:sz w:val="24"/>
          <w:szCs w:val="24"/>
        </w:rPr>
        <w:t>Bromat</w:t>
      </w:r>
      <w:proofErr w:type="spellEnd"/>
      <w:r>
        <w:rPr>
          <w:rFonts w:ascii="Arial" w:hAnsi="Arial" w:cs="Arial"/>
          <w:sz w:val="24"/>
          <w:szCs w:val="24"/>
        </w:rPr>
        <w:t xml:space="preserve">, E., </w:t>
      </w:r>
      <w:proofErr w:type="spellStart"/>
      <w:r>
        <w:rPr>
          <w:rFonts w:ascii="Arial" w:hAnsi="Arial" w:cs="Arial"/>
          <w:sz w:val="24"/>
          <w:szCs w:val="24"/>
        </w:rPr>
        <w:t>Braffaerts</w:t>
      </w:r>
      <w:proofErr w:type="spellEnd"/>
      <w:r>
        <w:rPr>
          <w:rFonts w:ascii="Arial" w:hAnsi="Arial" w:cs="Arial"/>
          <w:sz w:val="24"/>
          <w:szCs w:val="24"/>
        </w:rPr>
        <w:t xml:space="preserve">, R., de Girolamo, G., de Graaf, R., Florescu, s., </w:t>
      </w:r>
      <w:proofErr w:type="spellStart"/>
      <w:r>
        <w:rPr>
          <w:rFonts w:ascii="Arial" w:hAnsi="Arial" w:cs="Arial"/>
          <w:sz w:val="24"/>
          <w:szCs w:val="24"/>
        </w:rPr>
        <w:t>Gureke</w:t>
      </w:r>
      <w:proofErr w:type="spellEnd"/>
      <w:r>
        <w:rPr>
          <w:rFonts w:ascii="Arial" w:hAnsi="Arial" w:cs="Arial"/>
          <w:sz w:val="24"/>
          <w:szCs w:val="24"/>
        </w:rPr>
        <w:t xml:space="preserve">, </w:t>
      </w:r>
      <w:r w:rsidR="0017688F">
        <w:rPr>
          <w:rFonts w:ascii="Arial" w:hAnsi="Arial" w:cs="Arial"/>
          <w:sz w:val="24"/>
          <w:szCs w:val="24"/>
        </w:rPr>
        <w:tab/>
      </w:r>
      <w:r>
        <w:rPr>
          <w:rFonts w:ascii="Arial" w:hAnsi="Arial" w:cs="Arial"/>
          <w:sz w:val="24"/>
          <w:szCs w:val="24"/>
        </w:rPr>
        <w:t xml:space="preserve">O., </w:t>
      </w:r>
      <w:proofErr w:type="spellStart"/>
      <w:r>
        <w:rPr>
          <w:rFonts w:ascii="Arial" w:hAnsi="Arial" w:cs="Arial"/>
          <w:sz w:val="24"/>
          <w:szCs w:val="24"/>
        </w:rPr>
        <w:t>Hinkov</w:t>
      </w:r>
      <w:proofErr w:type="spellEnd"/>
      <w:r>
        <w:rPr>
          <w:rFonts w:ascii="Arial" w:hAnsi="Arial" w:cs="Arial"/>
          <w:sz w:val="24"/>
          <w:szCs w:val="24"/>
        </w:rPr>
        <w:t xml:space="preserve">, H., Hu, C., Huang, Y., Hwang, I., Jin, R., Karam, E., </w:t>
      </w:r>
      <w:proofErr w:type="spellStart"/>
      <w:r>
        <w:rPr>
          <w:rFonts w:ascii="Arial" w:hAnsi="Arial" w:cs="Arial"/>
          <w:sz w:val="24"/>
          <w:szCs w:val="24"/>
        </w:rPr>
        <w:t>Kovess</w:t>
      </w:r>
      <w:proofErr w:type="spellEnd"/>
      <w:r>
        <w:rPr>
          <w:rFonts w:ascii="Arial" w:hAnsi="Arial" w:cs="Arial"/>
          <w:sz w:val="24"/>
          <w:szCs w:val="24"/>
        </w:rPr>
        <w:t>-</w:t>
      </w:r>
      <w:r w:rsidR="0017688F">
        <w:rPr>
          <w:rFonts w:ascii="Arial" w:hAnsi="Arial" w:cs="Arial"/>
          <w:sz w:val="24"/>
          <w:szCs w:val="24"/>
        </w:rPr>
        <w:tab/>
      </w:r>
      <w:proofErr w:type="spellStart"/>
      <w:r>
        <w:rPr>
          <w:rFonts w:ascii="Arial" w:hAnsi="Arial" w:cs="Arial"/>
          <w:sz w:val="24"/>
          <w:szCs w:val="24"/>
        </w:rPr>
        <w:t>Masfety</w:t>
      </w:r>
      <w:proofErr w:type="spellEnd"/>
      <w:r>
        <w:rPr>
          <w:rFonts w:ascii="Arial" w:hAnsi="Arial" w:cs="Arial"/>
          <w:sz w:val="24"/>
          <w:szCs w:val="24"/>
        </w:rPr>
        <w:t xml:space="preserve">, V., Levinson </w:t>
      </w:r>
      <w:proofErr w:type="spellStart"/>
      <w:r>
        <w:rPr>
          <w:rFonts w:ascii="Arial" w:hAnsi="Arial" w:cs="Arial"/>
          <w:sz w:val="24"/>
          <w:szCs w:val="24"/>
        </w:rPr>
        <w:t>Matschinger</w:t>
      </w:r>
      <w:proofErr w:type="spellEnd"/>
      <w:r>
        <w:rPr>
          <w:rFonts w:ascii="Arial" w:hAnsi="Arial" w:cs="Arial"/>
          <w:sz w:val="24"/>
          <w:szCs w:val="24"/>
        </w:rPr>
        <w:t xml:space="preserve">, H., O’Neill, S., Posada-Villa, J., Sugar, R., </w:t>
      </w:r>
      <w:r w:rsidR="0017688F">
        <w:rPr>
          <w:rFonts w:ascii="Arial" w:hAnsi="Arial" w:cs="Arial"/>
          <w:sz w:val="24"/>
          <w:szCs w:val="24"/>
        </w:rPr>
        <w:tab/>
      </w:r>
      <w:r>
        <w:rPr>
          <w:rFonts w:ascii="Arial" w:hAnsi="Arial" w:cs="Arial"/>
          <w:sz w:val="24"/>
          <w:szCs w:val="24"/>
        </w:rPr>
        <w:t xml:space="preserve">Sampson, N., Sasu, C., Stein, D., </w:t>
      </w:r>
      <w:proofErr w:type="spellStart"/>
      <w:r>
        <w:rPr>
          <w:rFonts w:ascii="Arial" w:hAnsi="Arial" w:cs="Arial"/>
          <w:sz w:val="24"/>
          <w:szCs w:val="24"/>
        </w:rPr>
        <w:t>Takeshin,a</w:t>
      </w:r>
      <w:proofErr w:type="spellEnd"/>
      <w:r>
        <w:rPr>
          <w:rFonts w:ascii="Arial" w:hAnsi="Arial" w:cs="Arial"/>
          <w:sz w:val="24"/>
          <w:szCs w:val="24"/>
        </w:rPr>
        <w:t>. T., Viana, M., Xavier, M.,</w:t>
      </w:r>
      <w:r w:rsidRPr="001A1920">
        <w:rPr>
          <w:rFonts w:ascii="Arial" w:hAnsi="Arial" w:cs="Arial"/>
          <w:sz w:val="24"/>
          <w:szCs w:val="24"/>
        </w:rPr>
        <w:t xml:space="preserve"> &amp; </w:t>
      </w:r>
      <w:r w:rsidR="0017688F">
        <w:rPr>
          <w:rFonts w:ascii="Arial" w:hAnsi="Arial" w:cs="Arial"/>
          <w:sz w:val="24"/>
          <w:szCs w:val="24"/>
        </w:rPr>
        <w:tab/>
      </w:r>
      <w:r w:rsidRPr="001A1920">
        <w:rPr>
          <w:rFonts w:ascii="Arial" w:hAnsi="Arial" w:cs="Arial"/>
          <w:sz w:val="24"/>
          <w:szCs w:val="24"/>
        </w:rPr>
        <w:t xml:space="preserve">Kessler, R. C. (2014). Barriers to mental health treatment: </w:t>
      </w:r>
      <w:r w:rsidR="0017688F">
        <w:rPr>
          <w:rFonts w:ascii="Arial" w:hAnsi="Arial" w:cs="Arial"/>
          <w:sz w:val="24"/>
          <w:szCs w:val="24"/>
        </w:rPr>
        <w:t>R</w:t>
      </w:r>
      <w:r w:rsidRPr="001A1920">
        <w:rPr>
          <w:rFonts w:ascii="Arial" w:hAnsi="Arial" w:cs="Arial"/>
          <w:sz w:val="24"/>
          <w:szCs w:val="24"/>
        </w:rPr>
        <w:t xml:space="preserve">esults from the </w:t>
      </w:r>
      <w:r w:rsidR="0017688F">
        <w:rPr>
          <w:rFonts w:ascii="Arial" w:hAnsi="Arial" w:cs="Arial"/>
          <w:sz w:val="24"/>
          <w:szCs w:val="24"/>
        </w:rPr>
        <w:tab/>
      </w:r>
      <w:r w:rsidRPr="001A1920">
        <w:rPr>
          <w:rFonts w:ascii="Arial" w:hAnsi="Arial" w:cs="Arial"/>
          <w:sz w:val="24"/>
          <w:szCs w:val="24"/>
        </w:rPr>
        <w:t xml:space="preserve">WHO World Mental Health surveys. </w:t>
      </w:r>
      <w:r w:rsidRPr="0017688F">
        <w:rPr>
          <w:rFonts w:ascii="Arial" w:hAnsi="Arial" w:cs="Arial"/>
          <w:i/>
          <w:iCs/>
          <w:sz w:val="24"/>
          <w:szCs w:val="24"/>
        </w:rPr>
        <w:t xml:space="preserve">Psychological </w:t>
      </w:r>
      <w:r w:rsidR="0017688F" w:rsidRPr="0017688F">
        <w:rPr>
          <w:rFonts w:ascii="Arial" w:hAnsi="Arial" w:cs="Arial"/>
          <w:i/>
          <w:iCs/>
          <w:sz w:val="24"/>
          <w:szCs w:val="24"/>
        </w:rPr>
        <w:t>M</w:t>
      </w:r>
      <w:r w:rsidRPr="0017688F">
        <w:rPr>
          <w:rFonts w:ascii="Arial" w:hAnsi="Arial" w:cs="Arial"/>
          <w:i/>
          <w:iCs/>
          <w:sz w:val="24"/>
          <w:szCs w:val="24"/>
        </w:rPr>
        <w:t>edicine</w:t>
      </w:r>
      <w:r w:rsidRPr="001A1920">
        <w:rPr>
          <w:rFonts w:ascii="Arial" w:hAnsi="Arial" w:cs="Arial"/>
          <w:sz w:val="24"/>
          <w:szCs w:val="24"/>
        </w:rPr>
        <w:t>, 44(6), 1303-</w:t>
      </w:r>
      <w:r w:rsidR="0017688F">
        <w:rPr>
          <w:rFonts w:ascii="Arial" w:hAnsi="Arial" w:cs="Arial"/>
          <w:sz w:val="24"/>
          <w:szCs w:val="24"/>
        </w:rPr>
        <w:tab/>
      </w:r>
      <w:r w:rsidRPr="001A1920">
        <w:rPr>
          <w:rFonts w:ascii="Arial" w:hAnsi="Arial" w:cs="Arial"/>
          <w:sz w:val="24"/>
          <w:szCs w:val="24"/>
        </w:rPr>
        <w:t>1317.</w:t>
      </w:r>
      <w:r>
        <w:rPr>
          <w:rFonts w:ascii="Arial" w:hAnsi="Arial" w:cs="Arial"/>
          <w:sz w:val="24"/>
          <w:szCs w:val="24"/>
        </w:rPr>
        <w:t xml:space="preserve"> </w:t>
      </w:r>
      <w:hyperlink r:id="rId89" w:history="1">
        <w:r w:rsidR="0017688F" w:rsidRPr="00FB60F6">
          <w:rPr>
            <w:rStyle w:val="Hyperlink"/>
            <w:rFonts w:ascii="Arial" w:hAnsi="Arial" w:cs="Arial"/>
            <w:sz w:val="24"/>
            <w:szCs w:val="24"/>
          </w:rPr>
          <w:t>https://doi.org/:10.1017/S0033291713001943</w:t>
        </w:r>
      </w:hyperlink>
    </w:p>
    <w:p w14:paraId="1B0067DE" w14:textId="1DDFB680" w:rsidR="00DB2504" w:rsidRPr="00DB2504" w:rsidRDefault="00DB2504" w:rsidP="00542E3A">
      <w:pPr>
        <w:spacing w:line="480" w:lineRule="auto"/>
        <w:rPr>
          <w:rFonts w:ascii="Arial" w:hAnsi="Arial" w:cs="Arial"/>
          <w:sz w:val="24"/>
          <w:szCs w:val="24"/>
        </w:rPr>
      </w:pPr>
      <w:r>
        <w:rPr>
          <w:rFonts w:ascii="Arial" w:hAnsi="Arial" w:cs="Arial"/>
          <w:sz w:val="24"/>
          <w:szCs w:val="24"/>
        </w:rPr>
        <w:t xml:space="preserve">Baker, C. (2018). </w:t>
      </w:r>
      <w:r>
        <w:rPr>
          <w:rFonts w:ascii="Arial" w:hAnsi="Arial" w:cs="Arial"/>
          <w:i/>
          <w:iCs/>
          <w:sz w:val="24"/>
          <w:szCs w:val="24"/>
        </w:rPr>
        <w:t xml:space="preserve">Are NHS mental health therapies working for everyone? </w:t>
      </w:r>
      <w:r>
        <w:rPr>
          <w:rFonts w:ascii="Arial" w:hAnsi="Arial" w:cs="Arial"/>
          <w:sz w:val="24"/>
          <w:szCs w:val="24"/>
        </w:rPr>
        <w:t xml:space="preserve">House of </w:t>
      </w:r>
      <w:r>
        <w:rPr>
          <w:rFonts w:ascii="Arial" w:hAnsi="Arial" w:cs="Arial"/>
          <w:sz w:val="24"/>
          <w:szCs w:val="24"/>
        </w:rPr>
        <w:tab/>
        <w:t xml:space="preserve">Common Library. UK Parliament. </w:t>
      </w:r>
      <w:hyperlink r:id="rId90" w:history="1">
        <w:r w:rsidRPr="00865835">
          <w:rPr>
            <w:rStyle w:val="Hyperlink"/>
            <w:rFonts w:ascii="Arial" w:hAnsi="Arial" w:cs="Arial"/>
            <w:sz w:val="24"/>
            <w:szCs w:val="24"/>
          </w:rPr>
          <w:t>https://commonslibrary.parliament.uk/are-</w:t>
        </w:r>
      </w:hyperlink>
      <w:r>
        <w:rPr>
          <w:rFonts w:ascii="Arial" w:hAnsi="Arial" w:cs="Arial"/>
          <w:sz w:val="24"/>
          <w:szCs w:val="24"/>
        </w:rPr>
        <w:tab/>
      </w:r>
      <w:proofErr w:type="spellStart"/>
      <w:r w:rsidRPr="00DB2504">
        <w:rPr>
          <w:rFonts w:ascii="Arial" w:hAnsi="Arial" w:cs="Arial"/>
          <w:sz w:val="24"/>
          <w:szCs w:val="24"/>
        </w:rPr>
        <w:t>nhs</w:t>
      </w:r>
      <w:proofErr w:type="spellEnd"/>
      <w:r w:rsidRPr="00DB2504">
        <w:rPr>
          <w:rFonts w:ascii="Arial" w:hAnsi="Arial" w:cs="Arial"/>
          <w:sz w:val="24"/>
          <w:szCs w:val="24"/>
        </w:rPr>
        <w:t>-mental-health-therapies-working-for-everyone/</w:t>
      </w:r>
    </w:p>
    <w:p w14:paraId="4FF48180" w14:textId="21D59D4D" w:rsidR="00542E3A" w:rsidRDefault="00542E3A" w:rsidP="00542E3A">
      <w:pPr>
        <w:spacing w:line="480" w:lineRule="auto"/>
        <w:rPr>
          <w:rStyle w:val="Hyperlink"/>
          <w:rFonts w:ascii="Arial" w:hAnsi="Arial" w:cs="Arial"/>
          <w:sz w:val="24"/>
          <w:szCs w:val="24"/>
        </w:rPr>
      </w:pPr>
      <w:r w:rsidRPr="00027801">
        <w:rPr>
          <w:rFonts w:ascii="Arial" w:hAnsi="Arial" w:cs="Arial"/>
          <w:sz w:val="24"/>
          <w:szCs w:val="24"/>
        </w:rPr>
        <w:t xml:space="preserve">Balmain, N., Melia, Y., Dent, H., &amp; Smith, K. (2021). A systematic review of service </w:t>
      </w:r>
      <w:r w:rsidR="0017688F">
        <w:rPr>
          <w:rFonts w:ascii="Arial" w:hAnsi="Arial" w:cs="Arial"/>
          <w:sz w:val="24"/>
          <w:szCs w:val="24"/>
        </w:rPr>
        <w:tab/>
      </w:r>
      <w:r w:rsidRPr="00027801">
        <w:rPr>
          <w:rFonts w:ascii="Arial" w:hAnsi="Arial" w:cs="Arial"/>
          <w:sz w:val="24"/>
          <w:szCs w:val="24"/>
        </w:rPr>
        <w:t xml:space="preserve">user’s </w:t>
      </w:r>
      <w:r>
        <w:rPr>
          <w:rFonts w:ascii="Arial" w:hAnsi="Arial" w:cs="Arial"/>
          <w:sz w:val="24"/>
          <w:szCs w:val="24"/>
        </w:rPr>
        <w:tab/>
      </w:r>
      <w:r w:rsidRPr="00027801">
        <w:rPr>
          <w:rFonts w:ascii="Arial" w:hAnsi="Arial" w:cs="Arial"/>
          <w:sz w:val="24"/>
          <w:szCs w:val="24"/>
        </w:rPr>
        <w:t xml:space="preserve">experience of cognitive analytic therapy (CAT). </w:t>
      </w:r>
      <w:r w:rsidRPr="0017688F">
        <w:rPr>
          <w:rFonts w:ascii="Arial" w:hAnsi="Arial" w:cs="Arial"/>
          <w:i/>
          <w:iCs/>
          <w:sz w:val="24"/>
          <w:szCs w:val="24"/>
        </w:rPr>
        <w:t xml:space="preserve">Psychology and </w:t>
      </w:r>
      <w:r w:rsidR="0017688F">
        <w:rPr>
          <w:rFonts w:ascii="Arial" w:hAnsi="Arial" w:cs="Arial"/>
          <w:i/>
          <w:iCs/>
          <w:sz w:val="24"/>
          <w:szCs w:val="24"/>
        </w:rPr>
        <w:tab/>
      </w:r>
      <w:r w:rsidRPr="0017688F">
        <w:rPr>
          <w:rFonts w:ascii="Arial" w:hAnsi="Arial" w:cs="Arial"/>
          <w:i/>
          <w:iCs/>
          <w:sz w:val="24"/>
          <w:szCs w:val="24"/>
        </w:rPr>
        <w:t>Psychotherapy: Theory, Research and Practice</w:t>
      </w:r>
      <w:r w:rsidRPr="00027801">
        <w:rPr>
          <w:rFonts w:ascii="Arial" w:hAnsi="Arial" w:cs="Arial"/>
          <w:sz w:val="24"/>
          <w:szCs w:val="24"/>
        </w:rPr>
        <w:t>, 94, 36-63.</w:t>
      </w:r>
      <w:r>
        <w:rPr>
          <w:rFonts w:ascii="Arial" w:hAnsi="Arial" w:cs="Arial"/>
          <w:sz w:val="24"/>
          <w:szCs w:val="24"/>
        </w:rPr>
        <w:t xml:space="preserve"> </w:t>
      </w:r>
      <w:r w:rsidR="0017688F">
        <w:rPr>
          <w:rFonts w:ascii="Arial" w:hAnsi="Arial" w:cs="Arial"/>
          <w:sz w:val="24"/>
          <w:szCs w:val="24"/>
        </w:rPr>
        <w:tab/>
      </w:r>
      <w:hyperlink r:id="rId91" w:history="1">
        <w:r w:rsidR="0017688F" w:rsidRPr="00FB60F6">
          <w:rPr>
            <w:rStyle w:val="Hyperlink"/>
            <w:rFonts w:ascii="Arial" w:hAnsi="Arial" w:cs="Arial"/>
            <w:sz w:val="24"/>
            <w:szCs w:val="24"/>
          </w:rPr>
          <w:t>https://doi.org/10.1111/papt.12305</w:t>
        </w:r>
      </w:hyperlink>
    </w:p>
    <w:p w14:paraId="7218DFCB" w14:textId="714CDA95" w:rsidR="00542E3A" w:rsidRPr="0017688F" w:rsidRDefault="00542E3A" w:rsidP="00542E3A">
      <w:pPr>
        <w:spacing w:line="480" w:lineRule="auto"/>
        <w:rPr>
          <w:rStyle w:val="Hyperlink"/>
          <w:rFonts w:ascii="Arial" w:hAnsi="Arial" w:cs="Arial"/>
          <w:color w:val="auto"/>
          <w:sz w:val="24"/>
          <w:szCs w:val="24"/>
          <w:u w:val="none"/>
        </w:rPr>
      </w:pPr>
      <w:r w:rsidRPr="0017688F">
        <w:rPr>
          <w:rStyle w:val="Hyperlink"/>
          <w:rFonts w:ascii="Arial" w:hAnsi="Arial" w:cs="Arial"/>
          <w:color w:val="auto"/>
          <w:sz w:val="24"/>
          <w:szCs w:val="24"/>
          <w:u w:val="none"/>
        </w:rPr>
        <w:t xml:space="preserve">British Association of Behavioural and Cognitive Psychotherapies. (2019). </w:t>
      </w:r>
      <w:r w:rsidRPr="00970817">
        <w:rPr>
          <w:rStyle w:val="Hyperlink"/>
          <w:rFonts w:ascii="Arial" w:hAnsi="Arial" w:cs="Arial"/>
          <w:i/>
          <w:iCs/>
          <w:color w:val="auto"/>
          <w:sz w:val="24"/>
          <w:szCs w:val="24"/>
          <w:u w:val="none"/>
        </w:rPr>
        <w:t xml:space="preserve">Improving </w:t>
      </w:r>
      <w:r w:rsidRPr="00970817">
        <w:rPr>
          <w:rStyle w:val="Hyperlink"/>
          <w:rFonts w:ascii="Arial" w:hAnsi="Arial" w:cs="Arial"/>
          <w:i/>
          <w:iCs/>
          <w:color w:val="auto"/>
          <w:sz w:val="24"/>
          <w:szCs w:val="24"/>
          <w:u w:val="none"/>
        </w:rPr>
        <w:tab/>
        <w:t xml:space="preserve">Access to Psychological Therapies: Black, Asian, and minority ethnic services </w:t>
      </w:r>
      <w:r w:rsidRPr="00970817">
        <w:rPr>
          <w:rStyle w:val="Hyperlink"/>
          <w:rFonts w:ascii="Arial" w:hAnsi="Arial" w:cs="Arial"/>
          <w:i/>
          <w:iCs/>
          <w:color w:val="auto"/>
          <w:sz w:val="24"/>
          <w:szCs w:val="24"/>
          <w:u w:val="none"/>
        </w:rPr>
        <w:tab/>
        <w:t>positive practice guide</w:t>
      </w:r>
      <w:r w:rsidRPr="0017688F">
        <w:rPr>
          <w:rStyle w:val="Hyperlink"/>
          <w:rFonts w:ascii="Arial" w:hAnsi="Arial" w:cs="Arial"/>
          <w:color w:val="auto"/>
          <w:sz w:val="24"/>
          <w:szCs w:val="24"/>
          <w:u w:val="none"/>
        </w:rPr>
        <w:t xml:space="preserve">. </w:t>
      </w:r>
      <w:hyperlink r:id="rId92" w:history="1">
        <w:r w:rsidR="0017688F" w:rsidRPr="00FB60F6">
          <w:rPr>
            <w:rStyle w:val="Hyperlink"/>
            <w:rFonts w:ascii="Arial" w:hAnsi="Arial" w:cs="Arial"/>
            <w:sz w:val="24"/>
            <w:szCs w:val="24"/>
          </w:rPr>
          <w:t>https://lewishamtalkingtherapies.nhs.uk/wp-</w:t>
        </w:r>
      </w:hyperlink>
      <w:r w:rsidR="0017688F">
        <w:rPr>
          <w:rStyle w:val="Hyperlink"/>
          <w:rFonts w:ascii="Arial" w:hAnsi="Arial" w:cs="Arial"/>
          <w:color w:val="auto"/>
          <w:sz w:val="24"/>
          <w:szCs w:val="24"/>
          <w:u w:val="none"/>
        </w:rPr>
        <w:tab/>
      </w:r>
      <w:r w:rsidR="0017688F" w:rsidRPr="0017688F">
        <w:rPr>
          <w:rStyle w:val="Hyperlink"/>
          <w:rFonts w:ascii="Arial" w:hAnsi="Arial" w:cs="Arial"/>
          <w:color w:val="auto"/>
          <w:sz w:val="24"/>
          <w:szCs w:val="24"/>
          <w:u w:val="none"/>
        </w:rPr>
        <w:t>content/uploads/2021/10/</w:t>
      </w:r>
      <w:r w:rsidR="005B38A5">
        <w:rPr>
          <w:rStyle w:val="Hyperlink"/>
          <w:rFonts w:ascii="Arial" w:hAnsi="Arial" w:cs="Arial"/>
          <w:color w:val="auto"/>
          <w:sz w:val="24"/>
          <w:szCs w:val="24"/>
          <w:u w:val="none"/>
        </w:rPr>
        <w:t>IAPT</w:t>
      </w:r>
      <w:r w:rsidR="005B38A5" w:rsidRPr="0017688F">
        <w:rPr>
          <w:rStyle w:val="Hyperlink"/>
          <w:rFonts w:ascii="Arial" w:hAnsi="Arial" w:cs="Arial"/>
          <w:color w:val="auto"/>
          <w:sz w:val="24"/>
          <w:szCs w:val="24"/>
          <w:u w:val="none"/>
        </w:rPr>
        <w:t>-bame-ppg-2019.pdf</w:t>
      </w:r>
    </w:p>
    <w:p w14:paraId="3F4E55D9" w14:textId="3A01871B" w:rsidR="00542E3A" w:rsidRDefault="00542E3A" w:rsidP="00542E3A">
      <w:pPr>
        <w:spacing w:line="480" w:lineRule="auto"/>
        <w:rPr>
          <w:rFonts w:ascii="Arial" w:hAnsi="Arial" w:cs="Arial"/>
          <w:sz w:val="24"/>
          <w:szCs w:val="24"/>
        </w:rPr>
      </w:pPr>
      <w:r w:rsidRPr="00AD77C7">
        <w:rPr>
          <w:rFonts w:ascii="Arial" w:hAnsi="Arial" w:cs="Arial"/>
          <w:sz w:val="24"/>
          <w:szCs w:val="24"/>
        </w:rPr>
        <w:t xml:space="preserve">Cuijpers, P., Donker, T., van Straten, A., Li, J., &amp; Andersson, G. (2010). Is guided </w:t>
      </w:r>
      <w:r w:rsidR="0017688F">
        <w:rPr>
          <w:rFonts w:ascii="Arial" w:hAnsi="Arial" w:cs="Arial"/>
          <w:sz w:val="24"/>
          <w:szCs w:val="24"/>
        </w:rPr>
        <w:tab/>
      </w:r>
      <w:r w:rsidRPr="00AD77C7">
        <w:rPr>
          <w:rFonts w:ascii="Arial" w:hAnsi="Arial" w:cs="Arial"/>
          <w:sz w:val="24"/>
          <w:szCs w:val="24"/>
        </w:rPr>
        <w:t xml:space="preserve">self-help as effective as face-to-face psychotherapy for depression and </w:t>
      </w:r>
      <w:r w:rsidR="0017688F">
        <w:rPr>
          <w:rFonts w:ascii="Arial" w:hAnsi="Arial" w:cs="Arial"/>
          <w:sz w:val="24"/>
          <w:szCs w:val="24"/>
        </w:rPr>
        <w:lastRenderedPageBreak/>
        <w:tab/>
      </w:r>
      <w:r w:rsidRPr="00AD77C7">
        <w:rPr>
          <w:rFonts w:ascii="Arial" w:hAnsi="Arial" w:cs="Arial"/>
          <w:sz w:val="24"/>
          <w:szCs w:val="24"/>
        </w:rPr>
        <w:t xml:space="preserve">anxiety disorders? A systematic review and meta-analysis of comparative </w:t>
      </w:r>
      <w:r w:rsidR="0017688F">
        <w:rPr>
          <w:rFonts w:ascii="Arial" w:hAnsi="Arial" w:cs="Arial"/>
          <w:sz w:val="24"/>
          <w:szCs w:val="24"/>
        </w:rPr>
        <w:tab/>
      </w:r>
      <w:r w:rsidRPr="00AD77C7">
        <w:rPr>
          <w:rFonts w:ascii="Arial" w:hAnsi="Arial" w:cs="Arial"/>
          <w:sz w:val="24"/>
          <w:szCs w:val="24"/>
        </w:rPr>
        <w:t xml:space="preserve">outcome studies. </w:t>
      </w:r>
      <w:r w:rsidRPr="0017688F">
        <w:rPr>
          <w:rFonts w:ascii="Arial" w:hAnsi="Arial" w:cs="Arial"/>
          <w:i/>
          <w:iCs/>
          <w:sz w:val="24"/>
          <w:szCs w:val="24"/>
        </w:rPr>
        <w:t xml:space="preserve">Psychological </w:t>
      </w:r>
      <w:r w:rsidR="0017688F" w:rsidRPr="0017688F">
        <w:rPr>
          <w:rFonts w:ascii="Arial" w:hAnsi="Arial" w:cs="Arial"/>
          <w:i/>
          <w:iCs/>
          <w:sz w:val="24"/>
          <w:szCs w:val="24"/>
        </w:rPr>
        <w:t>M</w:t>
      </w:r>
      <w:r w:rsidRPr="0017688F">
        <w:rPr>
          <w:rFonts w:ascii="Arial" w:hAnsi="Arial" w:cs="Arial"/>
          <w:i/>
          <w:iCs/>
          <w:sz w:val="24"/>
          <w:szCs w:val="24"/>
        </w:rPr>
        <w:t>edicine</w:t>
      </w:r>
      <w:r w:rsidRPr="00AD77C7">
        <w:rPr>
          <w:rFonts w:ascii="Arial" w:hAnsi="Arial" w:cs="Arial"/>
          <w:sz w:val="24"/>
          <w:szCs w:val="24"/>
        </w:rPr>
        <w:t>, 40(12), 1943-1957.</w:t>
      </w:r>
    </w:p>
    <w:p w14:paraId="3B403D46" w14:textId="5F4A4C8E" w:rsidR="00542E3A" w:rsidRDefault="00542E3A" w:rsidP="00542E3A">
      <w:pPr>
        <w:spacing w:line="480" w:lineRule="auto"/>
        <w:rPr>
          <w:rFonts w:ascii="Arial" w:hAnsi="Arial" w:cs="Arial"/>
          <w:sz w:val="24"/>
          <w:szCs w:val="24"/>
        </w:rPr>
      </w:pPr>
      <w:r w:rsidRPr="00942EED">
        <w:rPr>
          <w:rFonts w:ascii="Arial" w:hAnsi="Arial" w:cs="Arial"/>
          <w:sz w:val="24"/>
          <w:szCs w:val="24"/>
        </w:rPr>
        <w:t xml:space="preserve">Dodd, K., Joyce, T., Nixon, J., Jennison, J., &amp; Heneage, C. (2011). Improving access </w:t>
      </w:r>
      <w:r w:rsidR="0017688F">
        <w:rPr>
          <w:rFonts w:ascii="Arial" w:hAnsi="Arial" w:cs="Arial"/>
          <w:sz w:val="24"/>
          <w:szCs w:val="24"/>
        </w:rPr>
        <w:tab/>
      </w:r>
      <w:r w:rsidRPr="00942EED">
        <w:rPr>
          <w:rFonts w:ascii="Arial" w:hAnsi="Arial" w:cs="Arial"/>
          <w:sz w:val="24"/>
          <w:szCs w:val="24"/>
        </w:rPr>
        <w:t>to psychological therapies (</w:t>
      </w:r>
      <w:r w:rsidR="00970817">
        <w:rPr>
          <w:rFonts w:ascii="Arial" w:hAnsi="Arial" w:cs="Arial"/>
          <w:sz w:val="24"/>
          <w:szCs w:val="24"/>
        </w:rPr>
        <w:t>IAPT</w:t>
      </w:r>
      <w:r w:rsidRPr="00942EED">
        <w:rPr>
          <w:rFonts w:ascii="Arial" w:hAnsi="Arial" w:cs="Arial"/>
          <w:sz w:val="24"/>
          <w:szCs w:val="24"/>
        </w:rPr>
        <w:t xml:space="preserve">): </w:t>
      </w:r>
      <w:r w:rsidR="0017688F">
        <w:rPr>
          <w:rFonts w:ascii="Arial" w:hAnsi="Arial" w:cs="Arial"/>
          <w:sz w:val="24"/>
          <w:szCs w:val="24"/>
        </w:rPr>
        <w:t>A</w:t>
      </w:r>
      <w:r w:rsidRPr="00942EED">
        <w:rPr>
          <w:rFonts w:ascii="Arial" w:hAnsi="Arial" w:cs="Arial"/>
          <w:sz w:val="24"/>
          <w:szCs w:val="24"/>
        </w:rPr>
        <w:t xml:space="preserve">re they applicable to people with </w:t>
      </w:r>
      <w:r w:rsidR="0017688F">
        <w:rPr>
          <w:rFonts w:ascii="Arial" w:hAnsi="Arial" w:cs="Arial"/>
          <w:sz w:val="24"/>
          <w:szCs w:val="24"/>
        </w:rPr>
        <w:tab/>
      </w:r>
      <w:r w:rsidRPr="00942EED">
        <w:rPr>
          <w:rFonts w:ascii="Arial" w:hAnsi="Arial" w:cs="Arial"/>
          <w:sz w:val="24"/>
          <w:szCs w:val="24"/>
        </w:rPr>
        <w:t xml:space="preserve">intellectual </w:t>
      </w:r>
      <w:r w:rsidR="0017688F" w:rsidRPr="00942EED">
        <w:rPr>
          <w:rFonts w:ascii="Arial" w:hAnsi="Arial" w:cs="Arial"/>
          <w:sz w:val="24"/>
          <w:szCs w:val="24"/>
        </w:rPr>
        <w:t>disabilities?</w:t>
      </w:r>
      <w:r w:rsidRPr="00942EED">
        <w:rPr>
          <w:rFonts w:ascii="Arial" w:hAnsi="Arial" w:cs="Arial"/>
          <w:sz w:val="24"/>
          <w:szCs w:val="24"/>
        </w:rPr>
        <w:t xml:space="preserve"> </w:t>
      </w:r>
      <w:r w:rsidRPr="0017688F">
        <w:rPr>
          <w:rFonts w:ascii="Arial" w:hAnsi="Arial" w:cs="Arial"/>
          <w:i/>
          <w:iCs/>
          <w:sz w:val="24"/>
          <w:szCs w:val="24"/>
        </w:rPr>
        <w:t xml:space="preserve">Advances in Mental Health and Intellectual </w:t>
      </w:r>
      <w:r w:rsidR="0017688F" w:rsidRPr="0017688F">
        <w:rPr>
          <w:rFonts w:ascii="Arial" w:hAnsi="Arial" w:cs="Arial"/>
          <w:i/>
          <w:iCs/>
          <w:sz w:val="24"/>
          <w:szCs w:val="24"/>
        </w:rPr>
        <w:tab/>
      </w:r>
      <w:r w:rsidRPr="0017688F">
        <w:rPr>
          <w:rFonts w:ascii="Arial" w:hAnsi="Arial" w:cs="Arial"/>
          <w:i/>
          <w:iCs/>
          <w:sz w:val="24"/>
          <w:szCs w:val="24"/>
        </w:rPr>
        <w:t>Disabilities</w:t>
      </w:r>
      <w:r w:rsidRPr="00942EED">
        <w:rPr>
          <w:rFonts w:ascii="Arial" w:hAnsi="Arial" w:cs="Arial"/>
          <w:sz w:val="24"/>
          <w:szCs w:val="24"/>
        </w:rPr>
        <w:t>.</w:t>
      </w:r>
      <w:r>
        <w:rPr>
          <w:rFonts w:ascii="Arial" w:hAnsi="Arial" w:cs="Arial"/>
          <w:sz w:val="24"/>
          <w:szCs w:val="24"/>
        </w:rPr>
        <w:t xml:space="preserve"> </w:t>
      </w:r>
      <w:hyperlink r:id="rId93" w:history="1">
        <w:r w:rsidR="0017688F" w:rsidRPr="00FB60F6">
          <w:rPr>
            <w:rStyle w:val="Hyperlink"/>
            <w:rFonts w:ascii="Arial" w:hAnsi="Arial" w:cs="Arial"/>
            <w:sz w:val="24"/>
            <w:szCs w:val="24"/>
          </w:rPr>
          <w:t>https://doi.org/10.5042/amhid.2011.0110</w:t>
        </w:r>
      </w:hyperlink>
    </w:p>
    <w:p w14:paraId="2A7B7F4C" w14:textId="0AAF48EA" w:rsidR="00542E3A" w:rsidRDefault="00542E3A" w:rsidP="00542E3A">
      <w:pPr>
        <w:spacing w:line="480" w:lineRule="auto"/>
        <w:rPr>
          <w:rFonts w:ascii="Arial" w:hAnsi="Arial" w:cs="Arial"/>
          <w:sz w:val="24"/>
          <w:szCs w:val="24"/>
        </w:rPr>
      </w:pPr>
      <w:r w:rsidRPr="006D4B01">
        <w:rPr>
          <w:rFonts w:ascii="Arial" w:hAnsi="Arial" w:cs="Arial"/>
          <w:sz w:val="24"/>
          <w:szCs w:val="24"/>
        </w:rPr>
        <w:t xml:space="preserve">Foy, A. A., Morris, D., Fernandes, V., &amp; Rimes, K. A. (2019). LGBQ+ adults’ </w:t>
      </w:r>
      <w:r w:rsidR="0017688F">
        <w:rPr>
          <w:rFonts w:ascii="Arial" w:hAnsi="Arial" w:cs="Arial"/>
          <w:sz w:val="24"/>
          <w:szCs w:val="24"/>
        </w:rPr>
        <w:tab/>
      </w:r>
      <w:r w:rsidRPr="006D4B01">
        <w:rPr>
          <w:rFonts w:ascii="Arial" w:hAnsi="Arial" w:cs="Arial"/>
          <w:sz w:val="24"/>
          <w:szCs w:val="24"/>
        </w:rPr>
        <w:t xml:space="preserve">experiences of Improving Access to Psychological Therapies and primary care </w:t>
      </w:r>
      <w:r w:rsidR="0017688F">
        <w:rPr>
          <w:rFonts w:ascii="Arial" w:hAnsi="Arial" w:cs="Arial"/>
          <w:sz w:val="24"/>
          <w:szCs w:val="24"/>
        </w:rPr>
        <w:tab/>
      </w:r>
      <w:r w:rsidRPr="006D4B01">
        <w:rPr>
          <w:rFonts w:ascii="Arial" w:hAnsi="Arial" w:cs="Arial"/>
          <w:sz w:val="24"/>
          <w:szCs w:val="24"/>
        </w:rPr>
        <w:t xml:space="preserve">counselling services: Informing clinical practice and service delivery. </w:t>
      </w:r>
      <w:r w:rsidRPr="0017688F">
        <w:rPr>
          <w:rFonts w:ascii="Arial" w:hAnsi="Arial" w:cs="Arial"/>
          <w:i/>
          <w:iCs/>
          <w:sz w:val="24"/>
          <w:szCs w:val="24"/>
        </w:rPr>
        <w:t xml:space="preserve">The </w:t>
      </w:r>
      <w:r w:rsidR="0017688F">
        <w:rPr>
          <w:rFonts w:ascii="Arial" w:hAnsi="Arial" w:cs="Arial"/>
          <w:i/>
          <w:iCs/>
          <w:sz w:val="24"/>
          <w:szCs w:val="24"/>
        </w:rPr>
        <w:tab/>
      </w:r>
      <w:r w:rsidRPr="0017688F">
        <w:rPr>
          <w:rFonts w:ascii="Arial" w:hAnsi="Arial" w:cs="Arial"/>
          <w:i/>
          <w:iCs/>
          <w:sz w:val="24"/>
          <w:szCs w:val="24"/>
        </w:rPr>
        <w:t xml:space="preserve">Cognitive Behaviour Therapist, </w:t>
      </w:r>
      <w:r w:rsidRPr="006D4B01">
        <w:rPr>
          <w:rFonts w:ascii="Arial" w:hAnsi="Arial" w:cs="Arial"/>
          <w:sz w:val="24"/>
          <w:szCs w:val="24"/>
        </w:rPr>
        <w:t>12</w:t>
      </w:r>
      <w:r w:rsidR="00763AB9">
        <w:rPr>
          <w:rFonts w:ascii="Arial" w:hAnsi="Arial" w:cs="Arial"/>
          <w:sz w:val="24"/>
          <w:szCs w:val="24"/>
        </w:rPr>
        <w:t xml:space="preserve">, </w:t>
      </w:r>
      <w:r w:rsidR="00763AB9" w:rsidRPr="00763AB9">
        <w:rPr>
          <w:rFonts w:ascii="Arial" w:hAnsi="Arial" w:cs="Arial"/>
          <w:sz w:val="24"/>
          <w:szCs w:val="24"/>
        </w:rPr>
        <w:t>e42. doi:10.1017/S1754470X19000291</w:t>
      </w:r>
    </w:p>
    <w:p w14:paraId="5ECF4A6B" w14:textId="5B409FDE" w:rsidR="00542E3A" w:rsidRPr="001A1920" w:rsidRDefault="00542E3A" w:rsidP="00542E3A">
      <w:pPr>
        <w:spacing w:line="480" w:lineRule="auto"/>
        <w:rPr>
          <w:rFonts w:ascii="Arial" w:hAnsi="Arial" w:cs="Arial"/>
          <w:sz w:val="24"/>
          <w:szCs w:val="24"/>
        </w:rPr>
      </w:pPr>
      <w:r w:rsidRPr="000C692D">
        <w:rPr>
          <w:rFonts w:ascii="Arial" w:hAnsi="Arial" w:cs="Arial"/>
          <w:sz w:val="24"/>
          <w:szCs w:val="24"/>
        </w:rPr>
        <w:t xml:space="preserve">Gellatly, </w:t>
      </w:r>
      <w:r>
        <w:rPr>
          <w:rFonts w:ascii="Arial" w:hAnsi="Arial" w:cs="Arial"/>
          <w:sz w:val="24"/>
          <w:szCs w:val="24"/>
        </w:rPr>
        <w:t>J</w:t>
      </w:r>
      <w:r w:rsidRPr="000C692D">
        <w:rPr>
          <w:rFonts w:ascii="Arial" w:hAnsi="Arial" w:cs="Arial"/>
          <w:sz w:val="24"/>
          <w:szCs w:val="24"/>
        </w:rPr>
        <w:t xml:space="preserve">., </w:t>
      </w:r>
      <w:r>
        <w:rPr>
          <w:rFonts w:ascii="Arial" w:hAnsi="Arial" w:cs="Arial"/>
          <w:sz w:val="24"/>
          <w:szCs w:val="24"/>
        </w:rPr>
        <w:t>B</w:t>
      </w:r>
      <w:r w:rsidRPr="000C692D">
        <w:rPr>
          <w:rFonts w:ascii="Arial" w:hAnsi="Arial" w:cs="Arial"/>
          <w:sz w:val="24"/>
          <w:szCs w:val="24"/>
        </w:rPr>
        <w:t xml:space="preserve">ower, </w:t>
      </w:r>
      <w:r>
        <w:rPr>
          <w:rFonts w:ascii="Arial" w:hAnsi="Arial" w:cs="Arial"/>
          <w:sz w:val="24"/>
          <w:szCs w:val="24"/>
        </w:rPr>
        <w:t>P</w:t>
      </w:r>
      <w:r w:rsidRPr="000C692D">
        <w:rPr>
          <w:rFonts w:ascii="Arial" w:hAnsi="Arial" w:cs="Arial"/>
          <w:sz w:val="24"/>
          <w:szCs w:val="24"/>
        </w:rPr>
        <w:t xml:space="preserve">., </w:t>
      </w:r>
      <w:r>
        <w:rPr>
          <w:rFonts w:ascii="Arial" w:hAnsi="Arial" w:cs="Arial"/>
          <w:sz w:val="24"/>
          <w:szCs w:val="24"/>
        </w:rPr>
        <w:t>H</w:t>
      </w:r>
      <w:r w:rsidRPr="000C692D">
        <w:rPr>
          <w:rFonts w:ascii="Arial" w:hAnsi="Arial" w:cs="Arial"/>
          <w:sz w:val="24"/>
          <w:szCs w:val="24"/>
        </w:rPr>
        <w:t xml:space="preserve">ennessy, </w:t>
      </w:r>
      <w:r>
        <w:rPr>
          <w:rFonts w:ascii="Arial" w:hAnsi="Arial" w:cs="Arial"/>
          <w:sz w:val="24"/>
          <w:szCs w:val="24"/>
        </w:rPr>
        <w:t>S</w:t>
      </w:r>
      <w:r w:rsidRPr="000C692D">
        <w:rPr>
          <w:rFonts w:ascii="Arial" w:hAnsi="Arial" w:cs="Arial"/>
          <w:sz w:val="24"/>
          <w:szCs w:val="24"/>
        </w:rPr>
        <w:t xml:space="preserve">., </w:t>
      </w:r>
      <w:r>
        <w:rPr>
          <w:rFonts w:ascii="Arial" w:hAnsi="Arial" w:cs="Arial"/>
          <w:sz w:val="24"/>
          <w:szCs w:val="24"/>
        </w:rPr>
        <w:t>R</w:t>
      </w:r>
      <w:r w:rsidRPr="000C692D">
        <w:rPr>
          <w:rFonts w:ascii="Arial" w:hAnsi="Arial" w:cs="Arial"/>
          <w:sz w:val="24"/>
          <w:szCs w:val="24"/>
        </w:rPr>
        <w:t xml:space="preserve">ichards, </w:t>
      </w:r>
      <w:r>
        <w:rPr>
          <w:rFonts w:ascii="Arial" w:hAnsi="Arial" w:cs="Arial"/>
          <w:sz w:val="24"/>
          <w:szCs w:val="24"/>
        </w:rPr>
        <w:t>D</w:t>
      </w:r>
      <w:r w:rsidRPr="000C692D">
        <w:rPr>
          <w:rFonts w:ascii="Arial" w:hAnsi="Arial" w:cs="Arial"/>
          <w:sz w:val="24"/>
          <w:szCs w:val="24"/>
        </w:rPr>
        <w:t xml:space="preserve">., </w:t>
      </w:r>
      <w:r>
        <w:rPr>
          <w:rFonts w:ascii="Arial" w:hAnsi="Arial" w:cs="Arial"/>
          <w:sz w:val="24"/>
          <w:szCs w:val="24"/>
        </w:rPr>
        <w:t>G</w:t>
      </w:r>
      <w:r w:rsidRPr="000C692D">
        <w:rPr>
          <w:rFonts w:ascii="Arial" w:hAnsi="Arial" w:cs="Arial"/>
          <w:sz w:val="24"/>
          <w:szCs w:val="24"/>
        </w:rPr>
        <w:t xml:space="preserve">ilbody, </w:t>
      </w:r>
      <w:r>
        <w:rPr>
          <w:rFonts w:ascii="Arial" w:hAnsi="Arial" w:cs="Arial"/>
          <w:sz w:val="24"/>
          <w:szCs w:val="24"/>
        </w:rPr>
        <w:t>S</w:t>
      </w:r>
      <w:r w:rsidRPr="000C692D">
        <w:rPr>
          <w:rFonts w:ascii="Arial" w:hAnsi="Arial" w:cs="Arial"/>
          <w:sz w:val="24"/>
          <w:szCs w:val="24"/>
        </w:rPr>
        <w:t xml:space="preserve">., &amp; </w:t>
      </w:r>
      <w:r>
        <w:rPr>
          <w:rFonts w:ascii="Arial" w:hAnsi="Arial" w:cs="Arial"/>
          <w:sz w:val="24"/>
          <w:szCs w:val="24"/>
        </w:rPr>
        <w:t>L</w:t>
      </w:r>
      <w:r w:rsidRPr="000C692D">
        <w:rPr>
          <w:rFonts w:ascii="Arial" w:hAnsi="Arial" w:cs="Arial"/>
          <w:sz w:val="24"/>
          <w:szCs w:val="24"/>
        </w:rPr>
        <w:t xml:space="preserve">ovell, </w:t>
      </w:r>
      <w:r>
        <w:rPr>
          <w:rFonts w:ascii="Arial" w:hAnsi="Arial" w:cs="Arial"/>
          <w:sz w:val="24"/>
          <w:szCs w:val="24"/>
        </w:rPr>
        <w:t>K</w:t>
      </w:r>
      <w:r w:rsidRPr="000C692D">
        <w:rPr>
          <w:rFonts w:ascii="Arial" w:hAnsi="Arial" w:cs="Arial"/>
          <w:sz w:val="24"/>
          <w:szCs w:val="24"/>
        </w:rPr>
        <w:t xml:space="preserve">. (2007). </w:t>
      </w:r>
      <w:r w:rsidR="00763AB9">
        <w:rPr>
          <w:rFonts w:ascii="Arial" w:hAnsi="Arial" w:cs="Arial"/>
          <w:sz w:val="24"/>
          <w:szCs w:val="24"/>
        </w:rPr>
        <w:tab/>
      </w:r>
      <w:r w:rsidRPr="000C692D">
        <w:rPr>
          <w:rFonts w:ascii="Arial" w:hAnsi="Arial" w:cs="Arial"/>
          <w:sz w:val="24"/>
          <w:szCs w:val="24"/>
        </w:rPr>
        <w:t xml:space="preserve">What makes self-help interventions effective in the management of depressive </w:t>
      </w:r>
      <w:r>
        <w:rPr>
          <w:rFonts w:ascii="Arial" w:hAnsi="Arial" w:cs="Arial"/>
          <w:sz w:val="24"/>
          <w:szCs w:val="24"/>
        </w:rPr>
        <w:tab/>
      </w:r>
      <w:r w:rsidRPr="000C692D">
        <w:rPr>
          <w:rFonts w:ascii="Arial" w:hAnsi="Arial" w:cs="Arial"/>
          <w:sz w:val="24"/>
          <w:szCs w:val="24"/>
        </w:rPr>
        <w:t xml:space="preserve">symptoms? Meta-analysis and meta-regression. </w:t>
      </w:r>
      <w:r w:rsidRPr="00763AB9">
        <w:rPr>
          <w:rFonts w:ascii="Arial" w:hAnsi="Arial" w:cs="Arial"/>
          <w:i/>
          <w:iCs/>
          <w:sz w:val="24"/>
          <w:szCs w:val="24"/>
        </w:rPr>
        <w:t>Psychological Medicine</w:t>
      </w:r>
      <w:r w:rsidRPr="000C692D">
        <w:rPr>
          <w:rFonts w:ascii="Arial" w:hAnsi="Arial" w:cs="Arial"/>
          <w:sz w:val="24"/>
          <w:szCs w:val="24"/>
        </w:rPr>
        <w:t xml:space="preserve">, </w:t>
      </w:r>
      <w:r w:rsidR="00763AB9">
        <w:rPr>
          <w:rFonts w:ascii="Arial" w:hAnsi="Arial" w:cs="Arial"/>
          <w:sz w:val="24"/>
          <w:szCs w:val="24"/>
        </w:rPr>
        <w:tab/>
      </w:r>
      <w:r w:rsidRPr="000C692D">
        <w:rPr>
          <w:rFonts w:ascii="Arial" w:hAnsi="Arial" w:cs="Arial"/>
          <w:sz w:val="24"/>
          <w:szCs w:val="24"/>
        </w:rPr>
        <w:t xml:space="preserve">37(9), </w:t>
      </w:r>
      <w:r>
        <w:rPr>
          <w:rFonts w:ascii="Arial" w:hAnsi="Arial" w:cs="Arial"/>
          <w:sz w:val="24"/>
          <w:szCs w:val="24"/>
        </w:rPr>
        <w:tab/>
      </w:r>
      <w:r w:rsidRPr="000C692D">
        <w:rPr>
          <w:rFonts w:ascii="Arial" w:hAnsi="Arial" w:cs="Arial"/>
          <w:sz w:val="24"/>
          <w:szCs w:val="24"/>
        </w:rPr>
        <w:t>1217-1228. doi:10.1017/S0033291707000062</w:t>
      </w:r>
    </w:p>
    <w:p w14:paraId="5166D378" w14:textId="5B0D4B24" w:rsidR="00542E3A" w:rsidRDefault="00542E3A" w:rsidP="00542E3A">
      <w:pPr>
        <w:spacing w:line="480" w:lineRule="auto"/>
        <w:rPr>
          <w:rFonts w:ascii="Arial" w:hAnsi="Arial" w:cs="Arial"/>
          <w:sz w:val="24"/>
          <w:szCs w:val="24"/>
        </w:rPr>
      </w:pPr>
      <w:proofErr w:type="spellStart"/>
      <w:r w:rsidRPr="004E7399">
        <w:rPr>
          <w:rFonts w:ascii="Arial" w:hAnsi="Arial" w:cs="Arial"/>
          <w:sz w:val="24"/>
          <w:szCs w:val="24"/>
        </w:rPr>
        <w:t>Haroz</w:t>
      </w:r>
      <w:proofErr w:type="spellEnd"/>
      <w:r w:rsidRPr="004E7399">
        <w:rPr>
          <w:rFonts w:ascii="Arial" w:hAnsi="Arial" w:cs="Arial"/>
          <w:sz w:val="24"/>
          <w:szCs w:val="24"/>
        </w:rPr>
        <w:t xml:space="preserve">, E. E., Ritchey, M., Bass, J. K., Kohrt, B. A., </w:t>
      </w:r>
      <w:proofErr w:type="spellStart"/>
      <w:r w:rsidRPr="004E7399">
        <w:rPr>
          <w:rFonts w:ascii="Arial" w:hAnsi="Arial" w:cs="Arial"/>
          <w:sz w:val="24"/>
          <w:szCs w:val="24"/>
        </w:rPr>
        <w:t>Augustinavicius</w:t>
      </w:r>
      <w:proofErr w:type="spellEnd"/>
      <w:r w:rsidRPr="004E7399">
        <w:rPr>
          <w:rFonts w:ascii="Arial" w:hAnsi="Arial" w:cs="Arial"/>
          <w:sz w:val="24"/>
          <w:szCs w:val="24"/>
        </w:rPr>
        <w:t xml:space="preserve">, J., </w:t>
      </w:r>
      <w:r w:rsidR="00763AB9">
        <w:rPr>
          <w:rFonts w:ascii="Arial" w:hAnsi="Arial" w:cs="Arial"/>
          <w:sz w:val="24"/>
          <w:szCs w:val="24"/>
        </w:rPr>
        <w:tab/>
      </w:r>
      <w:r w:rsidRPr="004E7399">
        <w:rPr>
          <w:rFonts w:ascii="Arial" w:hAnsi="Arial" w:cs="Arial"/>
          <w:sz w:val="24"/>
          <w:szCs w:val="24"/>
        </w:rPr>
        <w:t xml:space="preserve">Michalopoulos, L., &amp; Bolton, P. (2017). How is depression experienced around </w:t>
      </w:r>
      <w:r w:rsidR="00763AB9">
        <w:rPr>
          <w:rFonts w:ascii="Arial" w:hAnsi="Arial" w:cs="Arial"/>
          <w:sz w:val="24"/>
          <w:szCs w:val="24"/>
        </w:rPr>
        <w:tab/>
      </w:r>
      <w:r w:rsidRPr="004E7399">
        <w:rPr>
          <w:rFonts w:ascii="Arial" w:hAnsi="Arial" w:cs="Arial"/>
          <w:sz w:val="24"/>
          <w:szCs w:val="24"/>
        </w:rPr>
        <w:t xml:space="preserve">the world? A systematic review of qualitative literature. </w:t>
      </w:r>
      <w:r w:rsidRPr="00763AB9">
        <w:rPr>
          <w:rFonts w:ascii="Arial" w:hAnsi="Arial" w:cs="Arial"/>
          <w:i/>
          <w:iCs/>
          <w:sz w:val="24"/>
          <w:szCs w:val="24"/>
        </w:rPr>
        <w:t xml:space="preserve">Social Science &amp; </w:t>
      </w:r>
      <w:r w:rsidR="00763AB9">
        <w:rPr>
          <w:rFonts w:ascii="Arial" w:hAnsi="Arial" w:cs="Arial"/>
          <w:i/>
          <w:iCs/>
          <w:sz w:val="24"/>
          <w:szCs w:val="24"/>
        </w:rPr>
        <w:tab/>
      </w:r>
      <w:r w:rsidRPr="00763AB9">
        <w:rPr>
          <w:rFonts w:ascii="Arial" w:hAnsi="Arial" w:cs="Arial"/>
          <w:i/>
          <w:iCs/>
          <w:sz w:val="24"/>
          <w:szCs w:val="24"/>
        </w:rPr>
        <w:t>Medicine</w:t>
      </w:r>
      <w:r w:rsidRPr="004E7399">
        <w:rPr>
          <w:rFonts w:ascii="Arial" w:hAnsi="Arial" w:cs="Arial"/>
          <w:sz w:val="24"/>
          <w:szCs w:val="24"/>
        </w:rPr>
        <w:t>, 183, 151-162.</w:t>
      </w:r>
      <w:r>
        <w:rPr>
          <w:rFonts w:ascii="Arial" w:hAnsi="Arial" w:cs="Arial"/>
          <w:sz w:val="24"/>
          <w:szCs w:val="24"/>
        </w:rPr>
        <w:t xml:space="preserve"> </w:t>
      </w:r>
      <w:r w:rsidRPr="004E7399">
        <w:rPr>
          <w:rFonts w:ascii="Arial" w:hAnsi="Arial" w:cs="Arial"/>
          <w:sz w:val="24"/>
          <w:szCs w:val="24"/>
        </w:rPr>
        <w:t>https://doi.org/10.1016/j.socscimed.2016.12.030</w:t>
      </w:r>
    </w:p>
    <w:p w14:paraId="70CB924F" w14:textId="4D07A24E" w:rsidR="00542E3A" w:rsidRDefault="00542E3A" w:rsidP="00542E3A">
      <w:pPr>
        <w:spacing w:line="480" w:lineRule="auto"/>
        <w:rPr>
          <w:rStyle w:val="Hyperlink"/>
          <w:rFonts w:ascii="Arial" w:hAnsi="Arial" w:cs="Arial"/>
          <w:sz w:val="24"/>
          <w:szCs w:val="24"/>
        </w:rPr>
      </w:pPr>
      <w:proofErr w:type="spellStart"/>
      <w:r w:rsidRPr="00EA5344">
        <w:rPr>
          <w:rFonts w:ascii="Arial" w:hAnsi="Arial" w:cs="Arial"/>
          <w:sz w:val="24"/>
          <w:szCs w:val="24"/>
        </w:rPr>
        <w:t>Issakainen</w:t>
      </w:r>
      <w:proofErr w:type="spellEnd"/>
      <w:r w:rsidRPr="00EA5344">
        <w:rPr>
          <w:rFonts w:ascii="Arial" w:hAnsi="Arial" w:cs="Arial"/>
          <w:sz w:val="24"/>
          <w:szCs w:val="24"/>
        </w:rPr>
        <w:t xml:space="preserve">, M., &amp; Hänninen, V. (2016). Young people's narratives of depression. </w:t>
      </w:r>
      <w:r w:rsidR="00763AB9">
        <w:rPr>
          <w:rFonts w:ascii="Arial" w:hAnsi="Arial" w:cs="Arial"/>
          <w:sz w:val="24"/>
          <w:szCs w:val="24"/>
        </w:rPr>
        <w:tab/>
      </w:r>
      <w:r w:rsidRPr="00763AB9">
        <w:rPr>
          <w:rFonts w:ascii="Arial" w:hAnsi="Arial" w:cs="Arial"/>
          <w:i/>
          <w:iCs/>
          <w:sz w:val="24"/>
          <w:szCs w:val="24"/>
        </w:rPr>
        <w:t>Journal of Youth Studies</w:t>
      </w:r>
      <w:r w:rsidRPr="00EA5344">
        <w:rPr>
          <w:rFonts w:ascii="Arial" w:hAnsi="Arial" w:cs="Arial"/>
          <w:sz w:val="24"/>
          <w:szCs w:val="24"/>
        </w:rPr>
        <w:t>, 19(2), 237-250.</w:t>
      </w:r>
      <w:r>
        <w:rPr>
          <w:rFonts w:ascii="Arial" w:hAnsi="Arial" w:cs="Arial"/>
          <w:sz w:val="24"/>
          <w:szCs w:val="24"/>
        </w:rPr>
        <w:t xml:space="preserve"> </w:t>
      </w:r>
      <w:r w:rsidR="00763AB9">
        <w:rPr>
          <w:rFonts w:ascii="Arial" w:hAnsi="Arial" w:cs="Arial"/>
          <w:sz w:val="24"/>
          <w:szCs w:val="24"/>
        </w:rPr>
        <w:tab/>
      </w:r>
      <w:hyperlink r:id="rId94" w:history="1">
        <w:r w:rsidR="00763AB9" w:rsidRPr="00FB60F6">
          <w:rPr>
            <w:rStyle w:val="Hyperlink"/>
            <w:rFonts w:ascii="Arial" w:hAnsi="Arial" w:cs="Arial"/>
            <w:sz w:val="24"/>
            <w:szCs w:val="24"/>
          </w:rPr>
          <w:t>https://doi.org/10.1080/13676261.2015.1059927</w:t>
        </w:r>
      </w:hyperlink>
    </w:p>
    <w:p w14:paraId="4CB8DA3C" w14:textId="0CFDB8F5" w:rsidR="00542E3A" w:rsidRDefault="00542E3A" w:rsidP="00542E3A">
      <w:pPr>
        <w:spacing w:line="480" w:lineRule="auto"/>
        <w:rPr>
          <w:rFonts w:ascii="Arial" w:hAnsi="Arial" w:cs="Arial"/>
          <w:sz w:val="24"/>
          <w:szCs w:val="24"/>
        </w:rPr>
      </w:pPr>
      <w:r w:rsidRPr="009044BF">
        <w:rPr>
          <w:rFonts w:ascii="Arial" w:hAnsi="Arial" w:cs="Arial"/>
          <w:sz w:val="24"/>
          <w:szCs w:val="24"/>
        </w:rPr>
        <w:t xml:space="preserve">Khan, N., Bower, P., &amp; Rogers, A. (2007). Guided self-help in primary care mental </w:t>
      </w:r>
      <w:r w:rsidR="00763AB9">
        <w:rPr>
          <w:rFonts w:ascii="Arial" w:hAnsi="Arial" w:cs="Arial"/>
          <w:sz w:val="24"/>
          <w:szCs w:val="24"/>
        </w:rPr>
        <w:tab/>
      </w:r>
      <w:r w:rsidRPr="009044BF">
        <w:rPr>
          <w:rFonts w:ascii="Arial" w:hAnsi="Arial" w:cs="Arial"/>
          <w:sz w:val="24"/>
          <w:szCs w:val="24"/>
        </w:rPr>
        <w:t xml:space="preserve">health: </w:t>
      </w:r>
      <w:r w:rsidR="00763AB9">
        <w:rPr>
          <w:rFonts w:ascii="Arial" w:hAnsi="Arial" w:cs="Arial"/>
          <w:sz w:val="24"/>
          <w:szCs w:val="24"/>
        </w:rPr>
        <w:t>M</w:t>
      </w:r>
      <w:r w:rsidRPr="009044BF">
        <w:rPr>
          <w:rFonts w:ascii="Arial" w:hAnsi="Arial" w:cs="Arial"/>
          <w:sz w:val="24"/>
          <w:szCs w:val="24"/>
        </w:rPr>
        <w:t xml:space="preserve">eta-synthesis of qualitative studies of patient experience. </w:t>
      </w:r>
      <w:r w:rsidRPr="00763AB9">
        <w:rPr>
          <w:rFonts w:ascii="Arial" w:hAnsi="Arial" w:cs="Arial"/>
          <w:i/>
          <w:iCs/>
          <w:sz w:val="24"/>
          <w:szCs w:val="24"/>
        </w:rPr>
        <w:t xml:space="preserve">The British </w:t>
      </w:r>
      <w:r w:rsidR="00763AB9">
        <w:rPr>
          <w:rFonts w:ascii="Arial" w:hAnsi="Arial" w:cs="Arial"/>
          <w:i/>
          <w:iCs/>
          <w:sz w:val="24"/>
          <w:szCs w:val="24"/>
        </w:rPr>
        <w:tab/>
      </w:r>
      <w:r w:rsidRPr="00763AB9">
        <w:rPr>
          <w:rFonts w:ascii="Arial" w:hAnsi="Arial" w:cs="Arial"/>
          <w:i/>
          <w:iCs/>
          <w:sz w:val="24"/>
          <w:szCs w:val="24"/>
        </w:rPr>
        <w:t>Journal of Psychiatry</w:t>
      </w:r>
      <w:r w:rsidRPr="009044BF">
        <w:rPr>
          <w:rFonts w:ascii="Arial" w:hAnsi="Arial" w:cs="Arial"/>
          <w:sz w:val="24"/>
          <w:szCs w:val="24"/>
        </w:rPr>
        <w:t>, 191(3), 206-211.</w:t>
      </w:r>
      <w:r>
        <w:rPr>
          <w:rFonts w:ascii="Arial" w:hAnsi="Arial" w:cs="Arial"/>
          <w:sz w:val="24"/>
          <w:szCs w:val="24"/>
        </w:rPr>
        <w:t xml:space="preserve"> </w:t>
      </w:r>
      <w:r w:rsidRPr="009044BF">
        <w:rPr>
          <w:rFonts w:ascii="Arial" w:hAnsi="Arial" w:cs="Arial"/>
          <w:sz w:val="24"/>
          <w:szCs w:val="24"/>
        </w:rPr>
        <w:t>doi:10.1192/bjp.bp.106.032011</w:t>
      </w:r>
    </w:p>
    <w:p w14:paraId="6A98FB3F" w14:textId="13B6C8D2" w:rsidR="00542E3A" w:rsidRPr="00737696" w:rsidRDefault="00542E3A" w:rsidP="00542E3A">
      <w:pPr>
        <w:spacing w:line="480" w:lineRule="auto"/>
        <w:rPr>
          <w:rFonts w:ascii="Arial" w:hAnsi="Arial" w:cs="Arial"/>
          <w:color w:val="222222"/>
          <w:sz w:val="24"/>
          <w:szCs w:val="24"/>
          <w:shd w:val="clear" w:color="auto" w:fill="FFFFFF"/>
        </w:rPr>
      </w:pPr>
      <w:r w:rsidRPr="00737696">
        <w:rPr>
          <w:rFonts w:ascii="Arial" w:hAnsi="Arial" w:cs="Arial"/>
          <w:color w:val="222222"/>
          <w:sz w:val="24"/>
          <w:szCs w:val="24"/>
          <w:shd w:val="clear" w:color="auto" w:fill="FFFFFF"/>
        </w:rPr>
        <w:lastRenderedPageBreak/>
        <w:t xml:space="preserve">Mohr, D. C., Ho, J., </w:t>
      </w:r>
      <w:proofErr w:type="spellStart"/>
      <w:r w:rsidRPr="00737696">
        <w:rPr>
          <w:rFonts w:ascii="Arial" w:hAnsi="Arial" w:cs="Arial"/>
          <w:color w:val="222222"/>
          <w:sz w:val="24"/>
          <w:szCs w:val="24"/>
          <w:shd w:val="clear" w:color="auto" w:fill="FFFFFF"/>
        </w:rPr>
        <w:t>Duffecy</w:t>
      </w:r>
      <w:proofErr w:type="spellEnd"/>
      <w:r w:rsidRPr="00737696">
        <w:rPr>
          <w:rFonts w:ascii="Arial" w:hAnsi="Arial" w:cs="Arial"/>
          <w:color w:val="222222"/>
          <w:sz w:val="24"/>
          <w:szCs w:val="24"/>
          <w:shd w:val="clear" w:color="auto" w:fill="FFFFFF"/>
        </w:rPr>
        <w:t xml:space="preserve">, J., Baron, K. G., Lehman, K. A., Jin, L., &amp; Reifler, D. </w:t>
      </w:r>
      <w:r w:rsidR="00763AB9">
        <w:rPr>
          <w:rFonts w:ascii="Arial" w:hAnsi="Arial" w:cs="Arial"/>
          <w:color w:val="222222"/>
          <w:sz w:val="24"/>
          <w:szCs w:val="24"/>
          <w:shd w:val="clear" w:color="auto" w:fill="FFFFFF"/>
        </w:rPr>
        <w:tab/>
      </w:r>
      <w:r w:rsidRPr="00737696">
        <w:rPr>
          <w:rFonts w:ascii="Arial" w:hAnsi="Arial" w:cs="Arial"/>
          <w:color w:val="222222"/>
          <w:sz w:val="24"/>
          <w:szCs w:val="24"/>
          <w:shd w:val="clear" w:color="auto" w:fill="FFFFFF"/>
        </w:rPr>
        <w:t xml:space="preserve">(2010). Perceived barriers to psychological treatments and their relationship to </w:t>
      </w:r>
      <w:r w:rsidR="00763AB9">
        <w:rPr>
          <w:rFonts w:ascii="Arial" w:hAnsi="Arial" w:cs="Arial"/>
          <w:color w:val="222222"/>
          <w:sz w:val="24"/>
          <w:szCs w:val="24"/>
          <w:shd w:val="clear" w:color="auto" w:fill="FFFFFF"/>
        </w:rPr>
        <w:tab/>
      </w:r>
      <w:r w:rsidRPr="00737696">
        <w:rPr>
          <w:rFonts w:ascii="Arial" w:hAnsi="Arial" w:cs="Arial"/>
          <w:color w:val="222222"/>
          <w:sz w:val="24"/>
          <w:szCs w:val="24"/>
          <w:shd w:val="clear" w:color="auto" w:fill="FFFFFF"/>
        </w:rPr>
        <w:t>depression</w:t>
      </w:r>
      <w:r w:rsidRPr="00F977D9">
        <w:rPr>
          <w:rFonts w:ascii="Arial" w:hAnsi="Arial" w:cs="Arial"/>
          <w:i/>
          <w:iCs/>
          <w:color w:val="222222"/>
          <w:sz w:val="24"/>
          <w:szCs w:val="24"/>
          <w:shd w:val="clear" w:color="auto" w:fill="FFFFFF"/>
        </w:rPr>
        <w:t xml:space="preserve">. Journal of </w:t>
      </w:r>
      <w:r w:rsidR="00763AB9" w:rsidRPr="00F977D9">
        <w:rPr>
          <w:rFonts w:ascii="Arial" w:hAnsi="Arial" w:cs="Arial"/>
          <w:i/>
          <w:iCs/>
          <w:color w:val="222222"/>
          <w:sz w:val="24"/>
          <w:szCs w:val="24"/>
          <w:shd w:val="clear" w:color="auto" w:fill="FFFFFF"/>
        </w:rPr>
        <w:t>C</w:t>
      </w:r>
      <w:r w:rsidRPr="00F977D9">
        <w:rPr>
          <w:rFonts w:ascii="Arial" w:hAnsi="Arial" w:cs="Arial"/>
          <w:i/>
          <w:iCs/>
          <w:color w:val="222222"/>
          <w:sz w:val="24"/>
          <w:szCs w:val="24"/>
          <w:shd w:val="clear" w:color="auto" w:fill="FFFFFF"/>
        </w:rPr>
        <w:t xml:space="preserve">linical </w:t>
      </w:r>
      <w:r w:rsidR="00763AB9" w:rsidRPr="00F977D9">
        <w:rPr>
          <w:rFonts w:ascii="Arial" w:hAnsi="Arial" w:cs="Arial"/>
          <w:i/>
          <w:iCs/>
          <w:color w:val="222222"/>
          <w:sz w:val="24"/>
          <w:szCs w:val="24"/>
          <w:shd w:val="clear" w:color="auto" w:fill="FFFFFF"/>
        </w:rPr>
        <w:t>P</w:t>
      </w:r>
      <w:r w:rsidRPr="00F977D9">
        <w:rPr>
          <w:rFonts w:ascii="Arial" w:hAnsi="Arial" w:cs="Arial"/>
          <w:i/>
          <w:iCs/>
          <w:color w:val="222222"/>
          <w:sz w:val="24"/>
          <w:szCs w:val="24"/>
          <w:shd w:val="clear" w:color="auto" w:fill="FFFFFF"/>
        </w:rPr>
        <w:t>sychology</w:t>
      </w:r>
      <w:r w:rsidRPr="00737696">
        <w:rPr>
          <w:rFonts w:ascii="Arial" w:hAnsi="Arial" w:cs="Arial"/>
          <w:color w:val="222222"/>
          <w:sz w:val="24"/>
          <w:szCs w:val="24"/>
          <w:shd w:val="clear" w:color="auto" w:fill="FFFFFF"/>
        </w:rPr>
        <w:t>, 66(4), 394-409.</w:t>
      </w:r>
      <w:r>
        <w:rPr>
          <w:rFonts w:ascii="Arial" w:hAnsi="Arial" w:cs="Arial"/>
          <w:color w:val="222222"/>
          <w:sz w:val="24"/>
          <w:szCs w:val="24"/>
          <w:shd w:val="clear" w:color="auto" w:fill="FFFFFF"/>
        </w:rPr>
        <w:t xml:space="preserve"> </w:t>
      </w:r>
      <w:r w:rsidR="00763AB9">
        <w:rPr>
          <w:rFonts w:ascii="Arial" w:hAnsi="Arial" w:cs="Arial"/>
          <w:color w:val="222222"/>
          <w:sz w:val="24"/>
          <w:szCs w:val="24"/>
          <w:shd w:val="clear" w:color="auto" w:fill="FFFFFF"/>
        </w:rPr>
        <w:tab/>
      </w:r>
      <w:r w:rsidRPr="00737696">
        <w:rPr>
          <w:rFonts w:ascii="Arial" w:hAnsi="Arial" w:cs="Arial"/>
          <w:color w:val="222222"/>
          <w:sz w:val="24"/>
          <w:szCs w:val="24"/>
          <w:shd w:val="clear" w:color="auto" w:fill="FFFFFF"/>
        </w:rPr>
        <w:t>https://doi.org/10.1002/jclp.20659</w:t>
      </w:r>
    </w:p>
    <w:p w14:paraId="09EB9CB9" w14:textId="035F27CF" w:rsidR="00542E3A" w:rsidRPr="007F7D7F" w:rsidRDefault="00542E3A" w:rsidP="00542E3A">
      <w:pPr>
        <w:spacing w:line="480" w:lineRule="auto"/>
        <w:rPr>
          <w:rFonts w:ascii="Arial" w:hAnsi="Arial" w:cs="Arial"/>
          <w:sz w:val="24"/>
          <w:szCs w:val="24"/>
        </w:rPr>
      </w:pPr>
      <w:r w:rsidRPr="007F7D7F">
        <w:rPr>
          <w:rFonts w:ascii="Arial" w:hAnsi="Arial" w:cs="Arial"/>
          <w:sz w:val="24"/>
          <w:szCs w:val="24"/>
        </w:rPr>
        <w:t xml:space="preserve">National Institute for Health and Care Excellence. (2021). Depression: How common </w:t>
      </w:r>
      <w:r w:rsidR="00763AB9">
        <w:rPr>
          <w:rFonts w:ascii="Arial" w:hAnsi="Arial" w:cs="Arial"/>
          <w:sz w:val="24"/>
          <w:szCs w:val="24"/>
        </w:rPr>
        <w:tab/>
      </w:r>
      <w:r w:rsidRPr="007F7D7F">
        <w:rPr>
          <w:rFonts w:ascii="Arial" w:hAnsi="Arial" w:cs="Arial"/>
          <w:sz w:val="24"/>
          <w:szCs w:val="24"/>
        </w:rPr>
        <w:t>is it? [Clinical Knowledge Summaries].</w:t>
      </w:r>
      <w:r w:rsidR="00763AB9">
        <w:rPr>
          <w:rFonts w:ascii="Arial" w:hAnsi="Arial" w:cs="Arial"/>
          <w:sz w:val="24"/>
          <w:szCs w:val="24"/>
        </w:rPr>
        <w:t xml:space="preserve"> </w:t>
      </w:r>
      <w:r w:rsidR="00763AB9">
        <w:rPr>
          <w:rFonts w:ascii="Arial" w:hAnsi="Arial" w:cs="Arial"/>
          <w:sz w:val="24"/>
          <w:szCs w:val="24"/>
        </w:rPr>
        <w:tab/>
      </w:r>
      <w:r w:rsidRPr="007F7D7F">
        <w:rPr>
          <w:rFonts w:ascii="Arial" w:hAnsi="Arial" w:cs="Arial"/>
          <w:sz w:val="24"/>
          <w:szCs w:val="24"/>
        </w:rPr>
        <w:t>https://cks.nice.org.uk/topics/depression/background-information/prevalence/</w:t>
      </w:r>
    </w:p>
    <w:p w14:paraId="2EE809D9" w14:textId="7723C6A5" w:rsidR="00542E3A" w:rsidRDefault="00542E3A" w:rsidP="00542E3A">
      <w:pPr>
        <w:spacing w:line="480" w:lineRule="auto"/>
        <w:rPr>
          <w:rStyle w:val="Hyperlink"/>
          <w:rFonts w:ascii="Arial" w:hAnsi="Arial" w:cs="Arial"/>
          <w:sz w:val="24"/>
          <w:szCs w:val="24"/>
        </w:rPr>
      </w:pPr>
      <w:r w:rsidRPr="007F7D7F">
        <w:rPr>
          <w:rFonts w:ascii="Arial" w:hAnsi="Arial" w:cs="Arial"/>
          <w:sz w:val="24"/>
          <w:szCs w:val="24"/>
        </w:rPr>
        <w:t xml:space="preserve">National Institute for Health and Care Excellence. (2021). Depression: How do I </w:t>
      </w:r>
      <w:r w:rsidR="00763AB9">
        <w:rPr>
          <w:rFonts w:ascii="Arial" w:hAnsi="Arial" w:cs="Arial"/>
          <w:sz w:val="24"/>
          <w:szCs w:val="24"/>
        </w:rPr>
        <w:tab/>
      </w:r>
      <w:r w:rsidRPr="007F7D7F">
        <w:rPr>
          <w:rFonts w:ascii="Arial" w:hAnsi="Arial" w:cs="Arial"/>
          <w:sz w:val="24"/>
          <w:szCs w:val="24"/>
        </w:rPr>
        <w:t xml:space="preserve">diagnose depression? [Clinical Knowledge Summaries]. </w:t>
      </w:r>
      <w:r w:rsidRPr="007F7D7F">
        <w:rPr>
          <w:rFonts w:ascii="Arial" w:hAnsi="Arial" w:cs="Arial"/>
          <w:sz w:val="24"/>
          <w:szCs w:val="24"/>
        </w:rPr>
        <w:tab/>
      </w:r>
      <w:hyperlink r:id="rId95" w:history="1">
        <w:r w:rsidRPr="009963FF">
          <w:rPr>
            <w:rStyle w:val="Hyperlink"/>
            <w:rFonts w:ascii="Arial" w:hAnsi="Arial" w:cs="Arial"/>
            <w:sz w:val="24"/>
            <w:szCs w:val="24"/>
          </w:rPr>
          <w:t>https://cks.nice.org.uk/topics/depression/diagnosis/diagnosis/</w:t>
        </w:r>
      </w:hyperlink>
    </w:p>
    <w:p w14:paraId="16CE9CDB" w14:textId="119C9DB8" w:rsidR="00542E3A" w:rsidRDefault="00542E3A" w:rsidP="00542E3A">
      <w:pPr>
        <w:spacing w:line="480" w:lineRule="auto"/>
        <w:rPr>
          <w:rFonts w:ascii="Arial" w:hAnsi="Arial" w:cs="Arial"/>
          <w:sz w:val="24"/>
          <w:szCs w:val="24"/>
        </w:rPr>
      </w:pPr>
      <w:proofErr w:type="spellStart"/>
      <w:r w:rsidRPr="00554E4D">
        <w:rPr>
          <w:rFonts w:ascii="Arial" w:hAnsi="Arial" w:cs="Arial"/>
          <w:sz w:val="24"/>
          <w:szCs w:val="24"/>
        </w:rPr>
        <w:t>Omylinska</w:t>
      </w:r>
      <w:proofErr w:type="spellEnd"/>
      <w:r w:rsidRPr="00554E4D">
        <w:rPr>
          <w:rFonts w:ascii="Cambria Math" w:hAnsi="Cambria Math" w:cs="Cambria Math"/>
          <w:sz w:val="24"/>
          <w:szCs w:val="24"/>
        </w:rPr>
        <w:t>‐</w:t>
      </w:r>
      <w:r w:rsidRPr="00554E4D">
        <w:rPr>
          <w:rFonts w:ascii="Arial" w:hAnsi="Arial" w:cs="Arial"/>
          <w:sz w:val="24"/>
          <w:szCs w:val="24"/>
        </w:rPr>
        <w:t xml:space="preserve">Thurston, J., McMeekin, A., Walton, P., &amp; Proctor, G. (2019). Clients' </w:t>
      </w:r>
      <w:r w:rsidR="00763AB9">
        <w:rPr>
          <w:rFonts w:ascii="Arial" w:hAnsi="Arial" w:cs="Arial"/>
          <w:sz w:val="24"/>
          <w:szCs w:val="24"/>
        </w:rPr>
        <w:tab/>
      </w:r>
      <w:r w:rsidRPr="00554E4D">
        <w:rPr>
          <w:rFonts w:ascii="Arial" w:hAnsi="Arial" w:cs="Arial"/>
          <w:sz w:val="24"/>
          <w:szCs w:val="24"/>
        </w:rPr>
        <w:t xml:space="preserve">perceptions of unhelpful factors in CBT in </w:t>
      </w:r>
      <w:r w:rsidR="002823F6">
        <w:rPr>
          <w:rFonts w:ascii="Arial" w:hAnsi="Arial" w:cs="Arial"/>
          <w:sz w:val="24"/>
          <w:szCs w:val="24"/>
        </w:rPr>
        <w:t>IAPT</w:t>
      </w:r>
      <w:r w:rsidRPr="00554E4D">
        <w:rPr>
          <w:rFonts w:ascii="Arial" w:hAnsi="Arial" w:cs="Arial"/>
          <w:sz w:val="24"/>
          <w:szCs w:val="24"/>
        </w:rPr>
        <w:t xml:space="preserve"> serving a deprived area of the </w:t>
      </w:r>
      <w:r w:rsidR="002823F6">
        <w:rPr>
          <w:rFonts w:ascii="Arial" w:hAnsi="Arial" w:cs="Arial"/>
          <w:sz w:val="24"/>
          <w:szCs w:val="24"/>
        </w:rPr>
        <w:tab/>
      </w:r>
      <w:r w:rsidRPr="00554E4D">
        <w:rPr>
          <w:rFonts w:ascii="Arial" w:hAnsi="Arial" w:cs="Arial"/>
          <w:sz w:val="24"/>
          <w:szCs w:val="24"/>
        </w:rPr>
        <w:t xml:space="preserve">UK. </w:t>
      </w:r>
      <w:r w:rsidRPr="00763AB9">
        <w:rPr>
          <w:rFonts w:ascii="Arial" w:hAnsi="Arial" w:cs="Arial"/>
          <w:i/>
          <w:iCs/>
          <w:sz w:val="24"/>
          <w:szCs w:val="24"/>
        </w:rPr>
        <w:t xml:space="preserve">Counselling and </w:t>
      </w:r>
      <w:r w:rsidR="00763AB9" w:rsidRPr="00763AB9">
        <w:rPr>
          <w:rFonts w:ascii="Arial" w:hAnsi="Arial" w:cs="Arial"/>
          <w:i/>
          <w:iCs/>
          <w:sz w:val="24"/>
          <w:szCs w:val="24"/>
        </w:rPr>
        <w:t>P</w:t>
      </w:r>
      <w:r w:rsidRPr="00763AB9">
        <w:rPr>
          <w:rFonts w:ascii="Arial" w:hAnsi="Arial" w:cs="Arial"/>
          <w:i/>
          <w:iCs/>
          <w:sz w:val="24"/>
          <w:szCs w:val="24"/>
        </w:rPr>
        <w:t xml:space="preserve">sychotherapy </w:t>
      </w:r>
      <w:r w:rsidR="00763AB9" w:rsidRPr="00763AB9">
        <w:rPr>
          <w:rFonts w:ascii="Arial" w:hAnsi="Arial" w:cs="Arial"/>
          <w:i/>
          <w:iCs/>
          <w:sz w:val="24"/>
          <w:szCs w:val="24"/>
        </w:rPr>
        <w:t>R</w:t>
      </w:r>
      <w:r w:rsidRPr="00763AB9">
        <w:rPr>
          <w:rFonts w:ascii="Arial" w:hAnsi="Arial" w:cs="Arial"/>
          <w:i/>
          <w:iCs/>
          <w:sz w:val="24"/>
          <w:szCs w:val="24"/>
        </w:rPr>
        <w:t>esearch</w:t>
      </w:r>
      <w:r w:rsidRPr="00554E4D">
        <w:rPr>
          <w:rFonts w:ascii="Arial" w:hAnsi="Arial" w:cs="Arial"/>
          <w:sz w:val="24"/>
          <w:szCs w:val="24"/>
        </w:rPr>
        <w:t>, 19(4), 455-464.</w:t>
      </w:r>
      <w:r>
        <w:rPr>
          <w:rFonts w:ascii="Arial" w:hAnsi="Arial" w:cs="Arial"/>
          <w:sz w:val="24"/>
          <w:szCs w:val="24"/>
        </w:rPr>
        <w:t xml:space="preserve"> </w:t>
      </w:r>
      <w:r w:rsidRPr="00554E4D">
        <w:rPr>
          <w:rFonts w:ascii="Arial" w:hAnsi="Arial" w:cs="Arial"/>
          <w:sz w:val="24"/>
          <w:szCs w:val="24"/>
        </w:rPr>
        <w:t xml:space="preserve">DOI: </w:t>
      </w:r>
      <w:r w:rsidR="00763AB9">
        <w:rPr>
          <w:rFonts w:ascii="Arial" w:hAnsi="Arial" w:cs="Arial"/>
          <w:sz w:val="24"/>
          <w:szCs w:val="24"/>
        </w:rPr>
        <w:tab/>
      </w:r>
      <w:r w:rsidRPr="00554E4D">
        <w:rPr>
          <w:rFonts w:ascii="Arial" w:hAnsi="Arial" w:cs="Arial"/>
          <w:sz w:val="24"/>
          <w:szCs w:val="24"/>
        </w:rPr>
        <w:t>10.1002/capr.12249</w:t>
      </w:r>
    </w:p>
    <w:p w14:paraId="0F643AEE" w14:textId="0C20177F" w:rsidR="00542E3A" w:rsidRDefault="00542E3A" w:rsidP="00542E3A">
      <w:pPr>
        <w:spacing w:line="480" w:lineRule="auto"/>
        <w:rPr>
          <w:rFonts w:ascii="Arial" w:hAnsi="Arial" w:cs="Arial"/>
          <w:sz w:val="24"/>
          <w:szCs w:val="24"/>
        </w:rPr>
      </w:pPr>
      <w:r w:rsidRPr="00B43861">
        <w:rPr>
          <w:rFonts w:ascii="Arial" w:hAnsi="Arial" w:cs="Arial"/>
          <w:sz w:val="24"/>
          <w:szCs w:val="24"/>
        </w:rPr>
        <w:t xml:space="preserve">Rayner, K., Thompson, A. R., &amp; Walsh, S. (2011). Clients' experience of the process </w:t>
      </w:r>
      <w:r w:rsidR="00763AB9">
        <w:rPr>
          <w:rFonts w:ascii="Arial" w:hAnsi="Arial" w:cs="Arial"/>
          <w:sz w:val="24"/>
          <w:szCs w:val="24"/>
        </w:rPr>
        <w:tab/>
      </w:r>
      <w:r w:rsidRPr="00B43861">
        <w:rPr>
          <w:rFonts w:ascii="Arial" w:hAnsi="Arial" w:cs="Arial"/>
          <w:sz w:val="24"/>
          <w:szCs w:val="24"/>
        </w:rPr>
        <w:t xml:space="preserve">of change in cognitive analytic therapy. </w:t>
      </w:r>
      <w:r w:rsidRPr="00763AB9">
        <w:rPr>
          <w:rFonts w:ascii="Arial" w:hAnsi="Arial" w:cs="Arial"/>
          <w:i/>
          <w:iCs/>
          <w:sz w:val="24"/>
          <w:szCs w:val="24"/>
        </w:rPr>
        <w:t xml:space="preserve">Psychology and Psychotherapy: </w:t>
      </w:r>
      <w:r w:rsidR="00763AB9">
        <w:rPr>
          <w:rFonts w:ascii="Arial" w:hAnsi="Arial" w:cs="Arial"/>
          <w:i/>
          <w:iCs/>
          <w:sz w:val="24"/>
          <w:szCs w:val="24"/>
        </w:rPr>
        <w:tab/>
      </w:r>
      <w:r w:rsidRPr="00763AB9">
        <w:rPr>
          <w:rFonts w:ascii="Arial" w:hAnsi="Arial" w:cs="Arial"/>
          <w:i/>
          <w:iCs/>
          <w:sz w:val="24"/>
          <w:szCs w:val="24"/>
        </w:rPr>
        <w:t>Theory, Research and Practice</w:t>
      </w:r>
      <w:r w:rsidRPr="00B43861">
        <w:rPr>
          <w:rFonts w:ascii="Arial" w:hAnsi="Arial" w:cs="Arial"/>
          <w:sz w:val="24"/>
          <w:szCs w:val="24"/>
        </w:rPr>
        <w:t xml:space="preserve">, 84(3), 299-313. </w:t>
      </w:r>
      <w:r w:rsidR="00763AB9">
        <w:rPr>
          <w:rFonts w:ascii="Arial" w:hAnsi="Arial" w:cs="Arial"/>
          <w:sz w:val="24"/>
          <w:szCs w:val="24"/>
        </w:rPr>
        <w:tab/>
      </w:r>
      <w:r w:rsidRPr="00B43861">
        <w:rPr>
          <w:rFonts w:ascii="Arial" w:hAnsi="Arial" w:cs="Arial"/>
          <w:sz w:val="24"/>
          <w:szCs w:val="24"/>
        </w:rPr>
        <w:t>https://doi.org/10.1348/147608310X531164</w:t>
      </w:r>
    </w:p>
    <w:p w14:paraId="133566E0" w14:textId="3879BB84" w:rsidR="00542E3A" w:rsidRDefault="00542E3A" w:rsidP="00542E3A">
      <w:pPr>
        <w:spacing w:line="480" w:lineRule="auto"/>
        <w:rPr>
          <w:rFonts w:ascii="Arial" w:hAnsi="Arial" w:cs="Arial"/>
          <w:sz w:val="24"/>
          <w:szCs w:val="24"/>
        </w:rPr>
      </w:pPr>
      <w:r w:rsidRPr="00130DA4">
        <w:rPr>
          <w:rFonts w:ascii="Arial" w:hAnsi="Arial" w:cs="Arial"/>
          <w:sz w:val="24"/>
          <w:szCs w:val="24"/>
        </w:rPr>
        <w:t>Salaheddin, K., &amp; Mason, B. (2016). Identifying barriers to mental health help-</w:t>
      </w:r>
      <w:r w:rsidR="00763AB9">
        <w:rPr>
          <w:rFonts w:ascii="Arial" w:hAnsi="Arial" w:cs="Arial"/>
          <w:sz w:val="24"/>
          <w:szCs w:val="24"/>
        </w:rPr>
        <w:tab/>
      </w:r>
      <w:r w:rsidRPr="00130DA4">
        <w:rPr>
          <w:rFonts w:ascii="Arial" w:hAnsi="Arial" w:cs="Arial"/>
          <w:sz w:val="24"/>
          <w:szCs w:val="24"/>
        </w:rPr>
        <w:t xml:space="preserve">seeking among young adults in the UK: </w:t>
      </w:r>
      <w:r w:rsidR="00763AB9">
        <w:rPr>
          <w:rFonts w:ascii="Arial" w:hAnsi="Arial" w:cs="Arial"/>
          <w:sz w:val="24"/>
          <w:szCs w:val="24"/>
        </w:rPr>
        <w:t>A</w:t>
      </w:r>
      <w:r w:rsidRPr="00130DA4">
        <w:rPr>
          <w:rFonts w:ascii="Arial" w:hAnsi="Arial" w:cs="Arial"/>
          <w:sz w:val="24"/>
          <w:szCs w:val="24"/>
        </w:rPr>
        <w:t xml:space="preserve"> cross-sectional survey. </w:t>
      </w:r>
      <w:r w:rsidRPr="00763AB9">
        <w:rPr>
          <w:rFonts w:ascii="Arial" w:hAnsi="Arial" w:cs="Arial"/>
          <w:i/>
          <w:iCs/>
          <w:sz w:val="24"/>
          <w:szCs w:val="24"/>
        </w:rPr>
        <w:t xml:space="preserve">British </w:t>
      </w:r>
      <w:r w:rsidR="00763AB9">
        <w:rPr>
          <w:rFonts w:ascii="Arial" w:hAnsi="Arial" w:cs="Arial"/>
          <w:i/>
          <w:iCs/>
          <w:sz w:val="24"/>
          <w:szCs w:val="24"/>
        </w:rPr>
        <w:tab/>
      </w:r>
      <w:r w:rsidRPr="00763AB9">
        <w:rPr>
          <w:rFonts w:ascii="Arial" w:hAnsi="Arial" w:cs="Arial"/>
          <w:i/>
          <w:iCs/>
          <w:sz w:val="24"/>
          <w:szCs w:val="24"/>
        </w:rPr>
        <w:t>Journal of General Practice</w:t>
      </w:r>
      <w:r w:rsidRPr="00130DA4">
        <w:rPr>
          <w:rFonts w:ascii="Arial" w:hAnsi="Arial" w:cs="Arial"/>
          <w:sz w:val="24"/>
          <w:szCs w:val="24"/>
        </w:rPr>
        <w:t>, 66(651), e686-e692.</w:t>
      </w:r>
      <w:r>
        <w:rPr>
          <w:rFonts w:ascii="Arial" w:hAnsi="Arial" w:cs="Arial"/>
          <w:sz w:val="24"/>
          <w:szCs w:val="24"/>
        </w:rPr>
        <w:t xml:space="preserve"> </w:t>
      </w:r>
      <w:r w:rsidR="00763AB9">
        <w:rPr>
          <w:rFonts w:ascii="Arial" w:hAnsi="Arial" w:cs="Arial"/>
          <w:sz w:val="24"/>
          <w:szCs w:val="24"/>
        </w:rPr>
        <w:tab/>
      </w:r>
      <w:hyperlink r:id="rId96" w:history="1">
        <w:r w:rsidR="00763AB9" w:rsidRPr="00FB60F6">
          <w:rPr>
            <w:rStyle w:val="Hyperlink"/>
            <w:rFonts w:ascii="Arial" w:hAnsi="Arial" w:cs="Arial"/>
            <w:sz w:val="24"/>
            <w:szCs w:val="24"/>
          </w:rPr>
          <w:t>https://doi.org/10.3399/bjgp16X687313</w:t>
        </w:r>
      </w:hyperlink>
    </w:p>
    <w:p w14:paraId="02B84B83" w14:textId="67C43230" w:rsidR="00542E3A" w:rsidRDefault="00542E3A" w:rsidP="00542E3A">
      <w:pPr>
        <w:spacing w:line="480" w:lineRule="auto"/>
        <w:rPr>
          <w:rFonts w:ascii="Arial" w:hAnsi="Arial" w:cs="Arial"/>
          <w:sz w:val="24"/>
          <w:szCs w:val="24"/>
        </w:rPr>
      </w:pPr>
      <w:r w:rsidRPr="00BC69CC">
        <w:rPr>
          <w:rFonts w:ascii="Arial" w:hAnsi="Arial" w:cs="Arial"/>
          <w:sz w:val="24"/>
          <w:szCs w:val="24"/>
        </w:rPr>
        <w:t xml:space="preserve">Sandhu, S. K., Kellett, S., &amp; Hardy, G. (2017). The development of a change model </w:t>
      </w:r>
      <w:r w:rsidR="00763AB9">
        <w:rPr>
          <w:rFonts w:ascii="Arial" w:hAnsi="Arial" w:cs="Arial"/>
          <w:sz w:val="24"/>
          <w:szCs w:val="24"/>
        </w:rPr>
        <w:tab/>
      </w:r>
      <w:r w:rsidRPr="00BC69CC">
        <w:rPr>
          <w:rFonts w:ascii="Arial" w:hAnsi="Arial" w:cs="Arial"/>
          <w:sz w:val="24"/>
          <w:szCs w:val="24"/>
        </w:rPr>
        <w:t xml:space="preserve">of “exits” during cognitive analytic therapy for the treatment of depression. </w:t>
      </w:r>
      <w:r w:rsidR="00763AB9">
        <w:rPr>
          <w:rFonts w:ascii="Arial" w:hAnsi="Arial" w:cs="Arial"/>
          <w:sz w:val="24"/>
          <w:szCs w:val="24"/>
        </w:rPr>
        <w:lastRenderedPageBreak/>
        <w:tab/>
      </w:r>
      <w:r w:rsidRPr="00763AB9">
        <w:rPr>
          <w:rFonts w:ascii="Arial" w:hAnsi="Arial" w:cs="Arial"/>
          <w:i/>
          <w:iCs/>
          <w:sz w:val="24"/>
          <w:szCs w:val="24"/>
        </w:rPr>
        <w:t xml:space="preserve">Clinical </w:t>
      </w:r>
      <w:r w:rsidR="00763AB9" w:rsidRPr="00763AB9">
        <w:rPr>
          <w:rFonts w:ascii="Arial" w:hAnsi="Arial" w:cs="Arial"/>
          <w:i/>
          <w:iCs/>
          <w:sz w:val="24"/>
          <w:szCs w:val="24"/>
        </w:rPr>
        <w:t>P</w:t>
      </w:r>
      <w:r w:rsidRPr="00763AB9">
        <w:rPr>
          <w:rFonts w:ascii="Arial" w:hAnsi="Arial" w:cs="Arial"/>
          <w:i/>
          <w:iCs/>
          <w:sz w:val="24"/>
          <w:szCs w:val="24"/>
        </w:rPr>
        <w:t xml:space="preserve">sychology &amp; </w:t>
      </w:r>
      <w:r w:rsidR="00763AB9" w:rsidRPr="00763AB9">
        <w:rPr>
          <w:rFonts w:ascii="Arial" w:hAnsi="Arial" w:cs="Arial"/>
          <w:i/>
          <w:iCs/>
          <w:sz w:val="24"/>
          <w:szCs w:val="24"/>
        </w:rPr>
        <w:t>P</w:t>
      </w:r>
      <w:r w:rsidRPr="00763AB9">
        <w:rPr>
          <w:rFonts w:ascii="Arial" w:hAnsi="Arial" w:cs="Arial"/>
          <w:i/>
          <w:iCs/>
          <w:sz w:val="24"/>
          <w:szCs w:val="24"/>
        </w:rPr>
        <w:t>sychotherapy</w:t>
      </w:r>
      <w:r w:rsidRPr="00BC69CC">
        <w:rPr>
          <w:rFonts w:ascii="Arial" w:hAnsi="Arial" w:cs="Arial"/>
          <w:sz w:val="24"/>
          <w:szCs w:val="24"/>
        </w:rPr>
        <w:t>, 24(6), 1263-1272.</w:t>
      </w:r>
      <w:r>
        <w:rPr>
          <w:rFonts w:ascii="Arial" w:hAnsi="Arial" w:cs="Arial"/>
          <w:sz w:val="24"/>
          <w:szCs w:val="24"/>
        </w:rPr>
        <w:t xml:space="preserve"> </w:t>
      </w:r>
      <w:r w:rsidR="00763AB9">
        <w:rPr>
          <w:rFonts w:ascii="Arial" w:hAnsi="Arial" w:cs="Arial"/>
          <w:sz w:val="24"/>
          <w:szCs w:val="24"/>
        </w:rPr>
        <w:tab/>
      </w:r>
      <w:r w:rsidRPr="00BC69CC">
        <w:rPr>
          <w:rFonts w:ascii="Arial" w:hAnsi="Arial" w:cs="Arial"/>
          <w:sz w:val="24"/>
          <w:szCs w:val="24"/>
        </w:rPr>
        <w:t>https://doi.org/10.1002/cpp.2090</w:t>
      </w:r>
    </w:p>
    <w:p w14:paraId="7335938A" w14:textId="537475B5" w:rsidR="00542E3A" w:rsidRDefault="00542E3A" w:rsidP="00542E3A">
      <w:pPr>
        <w:spacing w:line="480" w:lineRule="auto"/>
        <w:rPr>
          <w:rStyle w:val="Hyperlink"/>
          <w:rFonts w:ascii="Arial" w:hAnsi="Arial" w:cs="Arial"/>
          <w:sz w:val="24"/>
          <w:szCs w:val="24"/>
        </w:rPr>
      </w:pPr>
      <w:r w:rsidRPr="007F7D7F">
        <w:rPr>
          <w:rFonts w:ascii="Arial" w:hAnsi="Arial" w:cs="Arial"/>
          <w:sz w:val="24"/>
          <w:szCs w:val="24"/>
        </w:rPr>
        <w:t xml:space="preserve">Shevlin, M., McBride, O., Murphy, J., Miller, J. G., Hartman, T. K., Levita, L., Mason, </w:t>
      </w:r>
      <w:r w:rsidR="002B6199">
        <w:rPr>
          <w:rFonts w:ascii="Arial" w:hAnsi="Arial" w:cs="Arial"/>
          <w:sz w:val="24"/>
          <w:szCs w:val="24"/>
        </w:rPr>
        <w:tab/>
      </w:r>
      <w:r w:rsidRPr="007F7D7F">
        <w:rPr>
          <w:rFonts w:ascii="Arial" w:hAnsi="Arial" w:cs="Arial"/>
          <w:sz w:val="24"/>
          <w:szCs w:val="24"/>
        </w:rPr>
        <w:t xml:space="preserve">L., Martines, A., McKay, R., Stocks, T., Bennett, K., Hyland, P., </w:t>
      </w:r>
      <w:proofErr w:type="spellStart"/>
      <w:r w:rsidRPr="007F7D7F">
        <w:rPr>
          <w:rFonts w:ascii="Arial" w:hAnsi="Arial" w:cs="Arial"/>
          <w:sz w:val="24"/>
          <w:szCs w:val="24"/>
        </w:rPr>
        <w:t>Karatzias</w:t>
      </w:r>
      <w:proofErr w:type="spellEnd"/>
      <w:r w:rsidRPr="007F7D7F">
        <w:rPr>
          <w:rFonts w:ascii="Arial" w:hAnsi="Arial" w:cs="Arial"/>
          <w:sz w:val="24"/>
          <w:szCs w:val="24"/>
        </w:rPr>
        <w:t xml:space="preserve">, T., </w:t>
      </w:r>
      <w:r w:rsidR="002B6199">
        <w:rPr>
          <w:rFonts w:ascii="Arial" w:hAnsi="Arial" w:cs="Arial"/>
          <w:sz w:val="24"/>
          <w:szCs w:val="24"/>
        </w:rPr>
        <w:tab/>
      </w:r>
      <w:r w:rsidRPr="007F7D7F">
        <w:rPr>
          <w:rFonts w:ascii="Arial" w:hAnsi="Arial" w:cs="Arial"/>
          <w:sz w:val="24"/>
          <w:szCs w:val="24"/>
        </w:rPr>
        <w:t>&amp;</w:t>
      </w:r>
      <w:r>
        <w:rPr>
          <w:rFonts w:ascii="Arial" w:hAnsi="Arial" w:cs="Arial"/>
          <w:sz w:val="24"/>
          <w:szCs w:val="24"/>
        </w:rPr>
        <w:t xml:space="preserve"> </w:t>
      </w:r>
      <w:r w:rsidRPr="007F7D7F">
        <w:rPr>
          <w:rFonts w:ascii="Arial" w:hAnsi="Arial" w:cs="Arial"/>
          <w:sz w:val="24"/>
          <w:szCs w:val="24"/>
        </w:rPr>
        <w:t>Bentall, R. P. (2020). Anxiety, depression, traumatic stress and COVID-19-</w:t>
      </w:r>
      <w:r w:rsidR="002B6199">
        <w:rPr>
          <w:rFonts w:ascii="Arial" w:hAnsi="Arial" w:cs="Arial"/>
          <w:sz w:val="24"/>
          <w:szCs w:val="24"/>
        </w:rPr>
        <w:tab/>
      </w:r>
      <w:r w:rsidRPr="007F7D7F">
        <w:rPr>
          <w:rFonts w:ascii="Arial" w:hAnsi="Arial" w:cs="Arial"/>
          <w:sz w:val="24"/>
          <w:szCs w:val="24"/>
        </w:rPr>
        <w:t xml:space="preserve">related anxiety in the UK general population during the COVID-19 pandemic. </w:t>
      </w:r>
      <w:r w:rsidR="002B6199">
        <w:rPr>
          <w:rFonts w:ascii="Arial" w:hAnsi="Arial" w:cs="Arial"/>
          <w:sz w:val="24"/>
          <w:szCs w:val="24"/>
        </w:rPr>
        <w:tab/>
      </w:r>
      <w:proofErr w:type="spellStart"/>
      <w:r w:rsidRPr="002B6199">
        <w:rPr>
          <w:rFonts w:ascii="Arial" w:hAnsi="Arial" w:cs="Arial"/>
          <w:i/>
          <w:iCs/>
          <w:sz w:val="24"/>
          <w:szCs w:val="24"/>
        </w:rPr>
        <w:t>BJPsych</w:t>
      </w:r>
      <w:proofErr w:type="spellEnd"/>
      <w:r w:rsidRPr="002B6199">
        <w:rPr>
          <w:rFonts w:ascii="Arial" w:hAnsi="Arial" w:cs="Arial"/>
          <w:i/>
          <w:iCs/>
          <w:sz w:val="24"/>
          <w:szCs w:val="24"/>
        </w:rPr>
        <w:t xml:space="preserve"> Open</w:t>
      </w:r>
      <w:r w:rsidRPr="007F7D7F">
        <w:rPr>
          <w:rFonts w:ascii="Arial" w:hAnsi="Arial" w:cs="Arial"/>
          <w:sz w:val="24"/>
          <w:szCs w:val="24"/>
        </w:rPr>
        <w:t xml:space="preserve">, 6(6). </w:t>
      </w:r>
      <w:hyperlink r:id="rId97" w:history="1">
        <w:r w:rsidRPr="008E5D36">
          <w:rPr>
            <w:rStyle w:val="Hyperlink"/>
            <w:rFonts w:ascii="Arial" w:hAnsi="Arial" w:cs="Arial"/>
            <w:sz w:val="24"/>
            <w:szCs w:val="24"/>
          </w:rPr>
          <w:t>https://doi.org/10.1192/bjo.2020.109</w:t>
        </w:r>
      </w:hyperlink>
    </w:p>
    <w:p w14:paraId="696A02C1" w14:textId="24ACAD3E" w:rsidR="00542E3A" w:rsidRPr="002B6199" w:rsidRDefault="00542E3A" w:rsidP="00542E3A">
      <w:pPr>
        <w:spacing w:line="480" w:lineRule="auto"/>
        <w:rPr>
          <w:rStyle w:val="Hyperlink"/>
          <w:rFonts w:ascii="Arial" w:hAnsi="Arial" w:cs="Arial"/>
          <w:color w:val="auto"/>
          <w:sz w:val="24"/>
          <w:szCs w:val="24"/>
          <w:u w:val="none"/>
        </w:rPr>
      </w:pPr>
      <w:r w:rsidRPr="002B6199">
        <w:rPr>
          <w:rStyle w:val="Hyperlink"/>
          <w:rFonts w:ascii="Arial" w:hAnsi="Arial" w:cs="Arial"/>
          <w:color w:val="auto"/>
          <w:sz w:val="24"/>
          <w:szCs w:val="24"/>
          <w:u w:val="none"/>
        </w:rPr>
        <w:t xml:space="preserve">Shine, L., &amp; </w:t>
      </w:r>
      <w:proofErr w:type="spellStart"/>
      <w:r w:rsidRPr="002B6199">
        <w:rPr>
          <w:rStyle w:val="Hyperlink"/>
          <w:rFonts w:ascii="Arial" w:hAnsi="Arial" w:cs="Arial"/>
          <w:color w:val="auto"/>
          <w:sz w:val="24"/>
          <w:szCs w:val="24"/>
          <w:u w:val="none"/>
        </w:rPr>
        <w:t>Westacott</w:t>
      </w:r>
      <w:proofErr w:type="spellEnd"/>
      <w:r w:rsidRPr="002B6199">
        <w:rPr>
          <w:rStyle w:val="Hyperlink"/>
          <w:rFonts w:ascii="Arial" w:hAnsi="Arial" w:cs="Arial"/>
          <w:color w:val="auto"/>
          <w:sz w:val="24"/>
          <w:szCs w:val="24"/>
          <w:u w:val="none"/>
        </w:rPr>
        <w:t xml:space="preserve">, M. (2010). Reformulation in cognitive analytic therapy: Effects </w:t>
      </w:r>
      <w:r w:rsidR="002B6199">
        <w:rPr>
          <w:rStyle w:val="Hyperlink"/>
          <w:rFonts w:ascii="Arial" w:hAnsi="Arial" w:cs="Arial"/>
          <w:color w:val="auto"/>
          <w:sz w:val="24"/>
          <w:szCs w:val="24"/>
          <w:u w:val="none"/>
        </w:rPr>
        <w:tab/>
      </w:r>
      <w:r w:rsidRPr="002B6199">
        <w:rPr>
          <w:rStyle w:val="Hyperlink"/>
          <w:rFonts w:ascii="Arial" w:hAnsi="Arial" w:cs="Arial"/>
          <w:color w:val="auto"/>
          <w:sz w:val="24"/>
          <w:szCs w:val="24"/>
          <w:u w:val="none"/>
        </w:rPr>
        <w:t xml:space="preserve">on the working alliance and the client's perspective on change. </w:t>
      </w:r>
      <w:r w:rsidRPr="002B6199">
        <w:rPr>
          <w:rStyle w:val="Hyperlink"/>
          <w:rFonts w:ascii="Arial" w:hAnsi="Arial" w:cs="Arial"/>
          <w:i/>
          <w:iCs/>
          <w:color w:val="auto"/>
          <w:sz w:val="24"/>
          <w:szCs w:val="24"/>
          <w:u w:val="none"/>
        </w:rPr>
        <w:t xml:space="preserve">Psychology </w:t>
      </w:r>
      <w:r w:rsidR="002B6199">
        <w:rPr>
          <w:rStyle w:val="Hyperlink"/>
          <w:rFonts w:ascii="Arial" w:hAnsi="Arial" w:cs="Arial"/>
          <w:i/>
          <w:iCs/>
          <w:color w:val="auto"/>
          <w:sz w:val="24"/>
          <w:szCs w:val="24"/>
          <w:u w:val="none"/>
        </w:rPr>
        <w:tab/>
      </w:r>
      <w:r w:rsidRPr="002B6199">
        <w:rPr>
          <w:rStyle w:val="Hyperlink"/>
          <w:rFonts w:ascii="Arial" w:hAnsi="Arial" w:cs="Arial"/>
          <w:i/>
          <w:iCs/>
          <w:color w:val="auto"/>
          <w:sz w:val="24"/>
          <w:szCs w:val="24"/>
          <w:u w:val="none"/>
        </w:rPr>
        <w:t>and Psychotherapy: Theory, Research and Practice</w:t>
      </w:r>
      <w:r w:rsidRPr="002B6199">
        <w:rPr>
          <w:rStyle w:val="Hyperlink"/>
          <w:rFonts w:ascii="Arial" w:hAnsi="Arial" w:cs="Arial"/>
          <w:color w:val="auto"/>
          <w:sz w:val="24"/>
          <w:szCs w:val="24"/>
          <w:u w:val="none"/>
        </w:rPr>
        <w:t xml:space="preserve">, 83(2), 161-177. </w:t>
      </w:r>
      <w:r w:rsidR="002B6199">
        <w:rPr>
          <w:rStyle w:val="Hyperlink"/>
          <w:rFonts w:ascii="Arial" w:hAnsi="Arial" w:cs="Arial"/>
          <w:color w:val="auto"/>
          <w:sz w:val="24"/>
          <w:szCs w:val="24"/>
          <w:u w:val="none"/>
        </w:rPr>
        <w:tab/>
      </w:r>
      <w:r w:rsidRPr="002B6199">
        <w:rPr>
          <w:rStyle w:val="Hyperlink"/>
          <w:rFonts w:ascii="Arial" w:hAnsi="Arial" w:cs="Arial"/>
          <w:color w:val="auto"/>
          <w:sz w:val="24"/>
          <w:szCs w:val="24"/>
          <w:u w:val="none"/>
        </w:rPr>
        <w:t>https://doi.org/10.1348/147608309X471334</w:t>
      </w:r>
    </w:p>
    <w:p w14:paraId="22F88CFE" w14:textId="33BFD31F" w:rsidR="00542E3A" w:rsidRDefault="00542E3A" w:rsidP="00542E3A">
      <w:pPr>
        <w:spacing w:line="480" w:lineRule="auto"/>
        <w:rPr>
          <w:rFonts w:ascii="Arial" w:hAnsi="Arial" w:cs="Arial"/>
          <w:sz w:val="24"/>
          <w:szCs w:val="24"/>
        </w:rPr>
      </w:pPr>
      <w:r w:rsidRPr="00AB35BC">
        <w:rPr>
          <w:rFonts w:ascii="Arial" w:hAnsi="Arial" w:cs="Arial"/>
          <w:sz w:val="24"/>
          <w:szCs w:val="24"/>
        </w:rPr>
        <w:t xml:space="preserve">Tyrer, R., &amp; Masterson, C. (2019). Clients' experience of change: An exploration of </w:t>
      </w:r>
      <w:r w:rsidR="002B6199">
        <w:rPr>
          <w:rFonts w:ascii="Arial" w:hAnsi="Arial" w:cs="Arial"/>
          <w:sz w:val="24"/>
          <w:szCs w:val="24"/>
        </w:rPr>
        <w:tab/>
      </w:r>
      <w:r w:rsidRPr="00AB35BC">
        <w:rPr>
          <w:rFonts w:ascii="Arial" w:hAnsi="Arial" w:cs="Arial"/>
          <w:sz w:val="24"/>
          <w:szCs w:val="24"/>
        </w:rPr>
        <w:t xml:space="preserve">the influence of reformulation tools in cognitive analytic therapy. </w:t>
      </w:r>
      <w:r w:rsidRPr="002B6199">
        <w:rPr>
          <w:rFonts w:ascii="Arial" w:hAnsi="Arial" w:cs="Arial"/>
          <w:i/>
          <w:iCs/>
          <w:sz w:val="24"/>
          <w:szCs w:val="24"/>
        </w:rPr>
        <w:t xml:space="preserve">Clinical </w:t>
      </w:r>
      <w:r w:rsidR="002B6199">
        <w:rPr>
          <w:rFonts w:ascii="Arial" w:hAnsi="Arial" w:cs="Arial"/>
          <w:i/>
          <w:iCs/>
          <w:sz w:val="24"/>
          <w:szCs w:val="24"/>
        </w:rPr>
        <w:tab/>
      </w:r>
      <w:r w:rsidRPr="002B6199">
        <w:rPr>
          <w:rFonts w:ascii="Arial" w:hAnsi="Arial" w:cs="Arial"/>
          <w:i/>
          <w:iCs/>
          <w:sz w:val="24"/>
          <w:szCs w:val="24"/>
        </w:rPr>
        <w:t xml:space="preserve">psychology &amp; </w:t>
      </w:r>
      <w:r w:rsidR="002B6199" w:rsidRPr="002B6199">
        <w:rPr>
          <w:rFonts w:ascii="Arial" w:hAnsi="Arial" w:cs="Arial"/>
          <w:i/>
          <w:iCs/>
          <w:sz w:val="24"/>
          <w:szCs w:val="24"/>
        </w:rPr>
        <w:t>P</w:t>
      </w:r>
      <w:r w:rsidRPr="002B6199">
        <w:rPr>
          <w:rFonts w:ascii="Arial" w:hAnsi="Arial" w:cs="Arial"/>
          <w:i/>
          <w:iCs/>
          <w:sz w:val="24"/>
          <w:szCs w:val="24"/>
        </w:rPr>
        <w:t>sychotherapy</w:t>
      </w:r>
      <w:r w:rsidRPr="00AB35BC">
        <w:rPr>
          <w:rFonts w:ascii="Arial" w:hAnsi="Arial" w:cs="Arial"/>
          <w:sz w:val="24"/>
          <w:szCs w:val="24"/>
        </w:rPr>
        <w:t>, 26(2), 167-174.</w:t>
      </w:r>
      <w:r>
        <w:rPr>
          <w:rFonts w:ascii="Arial" w:hAnsi="Arial" w:cs="Arial"/>
          <w:sz w:val="24"/>
          <w:szCs w:val="24"/>
        </w:rPr>
        <w:t xml:space="preserve"> </w:t>
      </w:r>
      <w:r w:rsidR="002B6199">
        <w:rPr>
          <w:rFonts w:ascii="Arial" w:hAnsi="Arial" w:cs="Arial"/>
          <w:sz w:val="24"/>
          <w:szCs w:val="24"/>
        </w:rPr>
        <w:tab/>
      </w:r>
      <w:r w:rsidRPr="00AB35BC">
        <w:rPr>
          <w:rFonts w:ascii="Arial" w:hAnsi="Arial" w:cs="Arial"/>
          <w:sz w:val="24"/>
          <w:szCs w:val="24"/>
        </w:rPr>
        <w:t>https://doi.org/10.1002/cpp.2339</w:t>
      </w:r>
    </w:p>
    <w:p w14:paraId="7050206D" w14:textId="733AD9BB" w:rsidR="00542E3A" w:rsidRPr="007F7D7F" w:rsidRDefault="00542E3A" w:rsidP="00542E3A">
      <w:pPr>
        <w:spacing w:line="480" w:lineRule="auto"/>
        <w:rPr>
          <w:rFonts w:ascii="Arial" w:hAnsi="Arial" w:cs="Arial"/>
          <w:sz w:val="24"/>
          <w:szCs w:val="24"/>
        </w:rPr>
      </w:pPr>
      <w:r w:rsidRPr="00E11929">
        <w:rPr>
          <w:rFonts w:ascii="Arial" w:hAnsi="Arial" w:cs="Arial"/>
          <w:sz w:val="24"/>
          <w:szCs w:val="24"/>
        </w:rPr>
        <w:t>Westbrook, D., Kennerley, H., &amp; Kirk, J. (2011</w:t>
      </w:r>
      <w:r w:rsidRPr="002B6199">
        <w:rPr>
          <w:rFonts w:ascii="Arial" w:hAnsi="Arial" w:cs="Arial"/>
          <w:sz w:val="24"/>
          <w:szCs w:val="24"/>
        </w:rPr>
        <w:t>)</w:t>
      </w:r>
      <w:r w:rsidRPr="002B6199">
        <w:rPr>
          <w:rFonts w:ascii="Arial" w:hAnsi="Arial" w:cs="Arial"/>
          <w:i/>
          <w:iCs/>
          <w:sz w:val="24"/>
          <w:szCs w:val="24"/>
        </w:rPr>
        <w:t xml:space="preserve">. An introduction to cognitive </w:t>
      </w:r>
      <w:r w:rsidR="002B6199">
        <w:rPr>
          <w:rFonts w:ascii="Arial" w:hAnsi="Arial" w:cs="Arial"/>
          <w:i/>
          <w:iCs/>
          <w:sz w:val="24"/>
          <w:szCs w:val="24"/>
        </w:rPr>
        <w:tab/>
      </w:r>
      <w:r w:rsidRPr="002B6199">
        <w:rPr>
          <w:rFonts w:ascii="Arial" w:hAnsi="Arial" w:cs="Arial"/>
          <w:i/>
          <w:iCs/>
          <w:sz w:val="24"/>
          <w:szCs w:val="24"/>
        </w:rPr>
        <w:t>behaviour therapy: Skills and applications</w:t>
      </w:r>
      <w:r w:rsidRPr="00E11929">
        <w:rPr>
          <w:rFonts w:ascii="Arial" w:hAnsi="Arial" w:cs="Arial"/>
          <w:sz w:val="24"/>
          <w:szCs w:val="24"/>
        </w:rPr>
        <w:t>. (3rd ed.). Sage</w:t>
      </w:r>
    </w:p>
    <w:p w14:paraId="6DF71334" w14:textId="24BB9EA4" w:rsidR="00B97BC6" w:rsidRDefault="00542E3A" w:rsidP="00542E3A">
      <w:pPr>
        <w:spacing w:line="480" w:lineRule="auto"/>
        <w:rPr>
          <w:rFonts w:ascii="Arial" w:hAnsi="Arial" w:cs="Arial"/>
          <w:sz w:val="24"/>
          <w:szCs w:val="24"/>
        </w:rPr>
      </w:pPr>
      <w:r>
        <w:rPr>
          <w:rFonts w:ascii="Arial" w:hAnsi="Arial" w:cs="Arial"/>
          <w:sz w:val="24"/>
          <w:szCs w:val="24"/>
        </w:rPr>
        <w:t xml:space="preserve"> </w:t>
      </w:r>
    </w:p>
    <w:p w14:paraId="4CC1AE1A" w14:textId="77777777" w:rsidR="00B97BC6" w:rsidRDefault="00B97BC6">
      <w:pPr>
        <w:rPr>
          <w:rFonts w:ascii="Arial" w:hAnsi="Arial" w:cs="Arial"/>
          <w:sz w:val="24"/>
          <w:szCs w:val="24"/>
        </w:rPr>
      </w:pPr>
      <w:r>
        <w:rPr>
          <w:rFonts w:ascii="Arial" w:hAnsi="Arial" w:cs="Arial"/>
          <w:sz w:val="24"/>
          <w:szCs w:val="24"/>
        </w:rPr>
        <w:br w:type="page"/>
      </w:r>
    </w:p>
    <w:p w14:paraId="2499360F" w14:textId="58C35B24" w:rsidR="00542E3A" w:rsidRDefault="00B97BC6" w:rsidP="00B97BC6">
      <w:pPr>
        <w:spacing w:line="480" w:lineRule="auto"/>
        <w:jc w:val="center"/>
        <w:rPr>
          <w:rFonts w:ascii="Arial" w:hAnsi="Arial" w:cs="Arial"/>
          <w:b/>
          <w:bCs/>
          <w:sz w:val="24"/>
          <w:szCs w:val="24"/>
        </w:rPr>
      </w:pPr>
      <w:r w:rsidRPr="00B97BC6">
        <w:rPr>
          <w:rFonts w:ascii="Arial" w:hAnsi="Arial" w:cs="Arial"/>
          <w:b/>
          <w:bCs/>
          <w:sz w:val="24"/>
          <w:szCs w:val="24"/>
        </w:rPr>
        <w:lastRenderedPageBreak/>
        <w:t xml:space="preserve">Appendix </w:t>
      </w:r>
      <w:r w:rsidR="001E1949">
        <w:rPr>
          <w:rFonts w:ascii="Arial" w:hAnsi="Arial" w:cs="Arial"/>
          <w:b/>
          <w:bCs/>
          <w:sz w:val="24"/>
          <w:szCs w:val="24"/>
        </w:rPr>
        <w:t>E</w:t>
      </w:r>
    </w:p>
    <w:p w14:paraId="57D726F6" w14:textId="77777777" w:rsidR="005F4BEF" w:rsidRDefault="00B97BC6" w:rsidP="005F4BEF">
      <w:pPr>
        <w:spacing w:line="480" w:lineRule="auto"/>
        <w:jc w:val="center"/>
        <w:rPr>
          <w:rFonts w:ascii="Arial" w:hAnsi="Arial" w:cs="Arial"/>
          <w:sz w:val="24"/>
          <w:szCs w:val="24"/>
        </w:rPr>
      </w:pPr>
      <w:r>
        <w:rPr>
          <w:rFonts w:ascii="Arial" w:hAnsi="Arial" w:cs="Arial"/>
          <w:sz w:val="24"/>
          <w:szCs w:val="24"/>
        </w:rPr>
        <w:t xml:space="preserve">First </w:t>
      </w:r>
      <w:r w:rsidR="005B38A5">
        <w:rPr>
          <w:rFonts w:ascii="Arial" w:hAnsi="Arial" w:cs="Arial"/>
          <w:sz w:val="24"/>
          <w:szCs w:val="24"/>
        </w:rPr>
        <w:t>D</w:t>
      </w:r>
      <w:r>
        <w:rPr>
          <w:rFonts w:ascii="Arial" w:hAnsi="Arial" w:cs="Arial"/>
          <w:sz w:val="24"/>
          <w:szCs w:val="24"/>
        </w:rPr>
        <w:t xml:space="preserve">raft of CAT-GSH for </w:t>
      </w:r>
      <w:r w:rsidR="005B38A5">
        <w:rPr>
          <w:rFonts w:ascii="Arial" w:hAnsi="Arial" w:cs="Arial"/>
          <w:sz w:val="24"/>
          <w:szCs w:val="24"/>
        </w:rPr>
        <w:t>D</w:t>
      </w:r>
      <w:r>
        <w:rPr>
          <w:rFonts w:ascii="Arial" w:hAnsi="Arial" w:cs="Arial"/>
          <w:sz w:val="24"/>
          <w:szCs w:val="24"/>
        </w:rPr>
        <w:t>epression</w:t>
      </w:r>
    </w:p>
    <w:p w14:paraId="7509B511" w14:textId="6E8F0A80" w:rsidR="00CA5D88" w:rsidRDefault="005F4BEF" w:rsidP="005F4BEF">
      <w:pPr>
        <w:spacing w:line="480" w:lineRule="auto"/>
        <w:jc w:val="center"/>
        <w:rPr>
          <w:rFonts w:ascii="Arial" w:hAnsi="Arial" w:cs="Arial"/>
          <w:sz w:val="24"/>
          <w:szCs w:val="24"/>
        </w:rPr>
      </w:pPr>
      <w:r>
        <w:rPr>
          <w:rFonts w:ascii="Arial" w:hAnsi="Arial" w:cs="Arial"/>
          <w:sz w:val="24"/>
          <w:szCs w:val="24"/>
        </w:rPr>
        <w:t>(Redacted to mitigate from risk of incorrect use)</w:t>
      </w:r>
    </w:p>
    <w:p w14:paraId="437C68CF" w14:textId="0CF7141B" w:rsidR="0062412D" w:rsidRPr="00A2623A" w:rsidRDefault="0062412D" w:rsidP="0062412D">
      <w:pPr>
        <w:pStyle w:val="BodyText"/>
      </w:pPr>
    </w:p>
    <w:p w14:paraId="16CDADC9" w14:textId="77777777" w:rsidR="0062412D" w:rsidRPr="00A2623A" w:rsidRDefault="0062412D" w:rsidP="0062412D">
      <w:pPr>
        <w:pStyle w:val="BodyText"/>
      </w:pPr>
    </w:p>
    <w:p w14:paraId="3DA217B5" w14:textId="5B0761C5" w:rsidR="00CA5D88" w:rsidRPr="005F4BEF" w:rsidRDefault="00CA5D88">
      <w:pPr>
        <w:rPr>
          <w:rFonts w:ascii="Arial" w:eastAsia="Arial" w:hAnsi="Arial" w:cs="Arial"/>
          <w:sz w:val="20"/>
          <w:szCs w:val="20"/>
          <w:lang w:val="en-US"/>
        </w:rPr>
      </w:pPr>
    </w:p>
    <w:p w14:paraId="660BF369" w14:textId="53777B66" w:rsidR="00CA5D88" w:rsidRDefault="00CA5D88">
      <w:pPr>
        <w:rPr>
          <w:rFonts w:ascii="Arial" w:eastAsia="Arial" w:hAnsi="Arial" w:cs="Arial"/>
          <w:b/>
          <w:bCs/>
          <w:sz w:val="24"/>
          <w:szCs w:val="24"/>
          <w:lang w:val="en-US"/>
        </w:rPr>
      </w:pPr>
      <w:r>
        <w:rPr>
          <w:b/>
          <w:bCs/>
          <w:sz w:val="24"/>
          <w:szCs w:val="24"/>
        </w:rPr>
        <w:br w:type="page"/>
      </w:r>
    </w:p>
    <w:p w14:paraId="4A503EC8" w14:textId="78BDE936" w:rsidR="005A01FD" w:rsidRDefault="005A01FD" w:rsidP="005A01FD">
      <w:pPr>
        <w:tabs>
          <w:tab w:val="left" w:pos="3160"/>
        </w:tabs>
        <w:jc w:val="center"/>
        <w:rPr>
          <w:b/>
          <w:bCs/>
          <w:sz w:val="24"/>
        </w:rPr>
      </w:pPr>
      <w:r w:rsidRPr="005A01FD">
        <w:rPr>
          <w:b/>
          <w:bCs/>
          <w:sz w:val="24"/>
        </w:rPr>
        <w:lastRenderedPageBreak/>
        <w:t xml:space="preserve">Appendix </w:t>
      </w:r>
      <w:r w:rsidR="001E1949">
        <w:rPr>
          <w:b/>
          <w:bCs/>
          <w:sz w:val="24"/>
        </w:rPr>
        <w:t>F</w:t>
      </w:r>
    </w:p>
    <w:p w14:paraId="28F6037C" w14:textId="77777777" w:rsidR="005A01FD" w:rsidRDefault="005A01FD" w:rsidP="00DB0B30">
      <w:pPr>
        <w:tabs>
          <w:tab w:val="left" w:pos="3160"/>
        </w:tabs>
        <w:jc w:val="center"/>
        <w:rPr>
          <w:sz w:val="24"/>
        </w:rPr>
      </w:pPr>
      <w:r>
        <w:rPr>
          <w:sz w:val="24"/>
        </w:rPr>
        <w:t xml:space="preserve">Scale </w:t>
      </w:r>
      <w:r w:rsidR="005B38A5">
        <w:rPr>
          <w:sz w:val="24"/>
        </w:rPr>
        <w:t>for Evaluation of Self-Help Guidance for Anxiety Disorders and Depression</w:t>
      </w:r>
    </w:p>
    <w:p w14:paraId="220038AC" w14:textId="77777777" w:rsidR="00DB0B30" w:rsidRDefault="00DB0B30" w:rsidP="00DB0B30">
      <w:pPr>
        <w:tabs>
          <w:tab w:val="left" w:pos="3160"/>
        </w:tabs>
        <w:jc w:val="center"/>
        <w:rPr>
          <w:sz w:val="24"/>
        </w:rPr>
      </w:pPr>
    </w:p>
    <w:p w14:paraId="296C93F1" w14:textId="6A565F77" w:rsidR="00DB0B30" w:rsidRDefault="00DB0B30" w:rsidP="00DB0B30">
      <w:pPr>
        <w:jc w:val="center"/>
        <w:rPr>
          <w:rFonts w:ascii="Arial" w:hAnsi="Arial" w:cs="Arial"/>
          <w:sz w:val="24"/>
          <w:szCs w:val="24"/>
        </w:rPr>
      </w:pPr>
      <w:r>
        <w:rPr>
          <w:rFonts w:ascii="Arial" w:hAnsi="Arial" w:cs="Arial"/>
          <w:sz w:val="24"/>
          <w:szCs w:val="24"/>
        </w:rPr>
        <w:t>(Redacted for copyright reasons)</w:t>
      </w:r>
    </w:p>
    <w:p w14:paraId="0E995AAF" w14:textId="77777777" w:rsidR="00DB0B30" w:rsidRDefault="00DB0B30">
      <w:pPr>
        <w:rPr>
          <w:rFonts w:ascii="Arial" w:hAnsi="Arial" w:cs="Arial"/>
          <w:sz w:val="24"/>
          <w:szCs w:val="24"/>
        </w:rPr>
      </w:pPr>
      <w:r>
        <w:rPr>
          <w:rFonts w:ascii="Arial" w:hAnsi="Arial" w:cs="Arial"/>
          <w:sz w:val="24"/>
          <w:szCs w:val="24"/>
        </w:rPr>
        <w:br w:type="page"/>
      </w:r>
    </w:p>
    <w:p w14:paraId="16FFB1D8" w14:textId="77777777" w:rsidR="005A01FD" w:rsidRDefault="005A01FD" w:rsidP="00DB0B30">
      <w:pPr>
        <w:jc w:val="center"/>
        <w:rPr>
          <w:rFonts w:ascii="Arial" w:hAnsi="Arial" w:cs="Arial"/>
          <w:b/>
          <w:bCs/>
          <w:sz w:val="24"/>
          <w:szCs w:val="24"/>
        </w:rPr>
      </w:pPr>
    </w:p>
    <w:p w14:paraId="7DD31A78" w14:textId="68B78032" w:rsidR="00726481" w:rsidRPr="00FC3997" w:rsidRDefault="00726481" w:rsidP="005A01FD">
      <w:pPr>
        <w:jc w:val="center"/>
        <w:rPr>
          <w:rFonts w:ascii="Arial" w:hAnsi="Arial" w:cs="Arial"/>
          <w:sz w:val="24"/>
          <w:szCs w:val="24"/>
        </w:rPr>
      </w:pPr>
      <w:r w:rsidRPr="00726481">
        <w:rPr>
          <w:rFonts w:ascii="Arial" w:hAnsi="Arial" w:cs="Arial"/>
          <w:b/>
          <w:bCs/>
          <w:sz w:val="24"/>
          <w:szCs w:val="24"/>
        </w:rPr>
        <w:t xml:space="preserve">Appendix </w:t>
      </w:r>
      <w:r w:rsidR="001E1949">
        <w:rPr>
          <w:rFonts w:ascii="Arial" w:hAnsi="Arial" w:cs="Arial"/>
          <w:b/>
          <w:bCs/>
          <w:sz w:val="24"/>
          <w:szCs w:val="24"/>
        </w:rPr>
        <w:t>G</w:t>
      </w:r>
    </w:p>
    <w:p w14:paraId="70141F3B" w14:textId="3BC91DB5" w:rsidR="00726481" w:rsidRDefault="00726481" w:rsidP="005B38A5">
      <w:pPr>
        <w:spacing w:line="480" w:lineRule="auto"/>
        <w:jc w:val="center"/>
        <w:rPr>
          <w:rFonts w:ascii="Arial" w:hAnsi="Arial" w:cs="Arial"/>
          <w:sz w:val="24"/>
          <w:szCs w:val="24"/>
        </w:rPr>
      </w:pPr>
      <w:r>
        <w:rPr>
          <w:rFonts w:ascii="Arial" w:hAnsi="Arial" w:cs="Arial"/>
          <w:sz w:val="24"/>
          <w:szCs w:val="24"/>
        </w:rPr>
        <w:t>CAT-GSH for Depression</w:t>
      </w:r>
      <w:r w:rsidR="005B38A5">
        <w:rPr>
          <w:rFonts w:ascii="Arial" w:hAnsi="Arial" w:cs="Arial"/>
          <w:sz w:val="24"/>
          <w:szCs w:val="24"/>
        </w:rPr>
        <w:t xml:space="preserve"> Manual</w:t>
      </w:r>
    </w:p>
    <w:p w14:paraId="2F3CE9EF" w14:textId="77777777" w:rsidR="005F4BEF" w:rsidRDefault="005F4BEF" w:rsidP="005F4BEF">
      <w:pPr>
        <w:spacing w:line="480" w:lineRule="auto"/>
        <w:jc w:val="center"/>
        <w:rPr>
          <w:rFonts w:ascii="Arial" w:hAnsi="Arial" w:cs="Arial"/>
          <w:sz w:val="24"/>
          <w:szCs w:val="24"/>
        </w:rPr>
      </w:pPr>
      <w:r>
        <w:rPr>
          <w:rFonts w:ascii="Arial" w:hAnsi="Arial" w:cs="Arial"/>
          <w:sz w:val="24"/>
          <w:szCs w:val="24"/>
        </w:rPr>
        <w:t>(Redacted to mitigate from risk of incorrect use)</w:t>
      </w:r>
    </w:p>
    <w:p w14:paraId="79DA489C" w14:textId="77777777" w:rsidR="005F4BEF" w:rsidRPr="00726481" w:rsidRDefault="005F4BEF" w:rsidP="005B38A5">
      <w:pPr>
        <w:spacing w:line="480" w:lineRule="auto"/>
        <w:jc w:val="center"/>
        <w:rPr>
          <w:rFonts w:ascii="Arial" w:hAnsi="Arial" w:cs="Arial"/>
          <w:b/>
          <w:bCs/>
          <w:sz w:val="24"/>
          <w:szCs w:val="24"/>
        </w:rPr>
      </w:pPr>
    </w:p>
    <w:p w14:paraId="4751C6FC" w14:textId="77777777" w:rsidR="00FC3997" w:rsidRDefault="00FC3997" w:rsidP="005F4BEF">
      <w:pPr>
        <w:rPr>
          <w:rFonts w:ascii="Arial" w:hAnsi="Arial" w:cs="Arial"/>
          <w:sz w:val="24"/>
          <w:szCs w:val="24"/>
        </w:rPr>
      </w:pPr>
    </w:p>
    <w:p w14:paraId="6C65E721" w14:textId="6E6CC3E5" w:rsidR="00FA7782" w:rsidRDefault="00FA7782" w:rsidP="00FC3997">
      <w:pPr>
        <w:rPr>
          <w:rFonts w:ascii="Arial" w:hAnsi="Arial" w:cs="Arial"/>
          <w:sz w:val="24"/>
          <w:szCs w:val="24"/>
        </w:rPr>
      </w:pPr>
    </w:p>
    <w:p w14:paraId="36F72084" w14:textId="286ED2CD" w:rsidR="00042550" w:rsidRDefault="00042550">
      <w:pPr>
        <w:rPr>
          <w:rFonts w:ascii="Arial" w:hAnsi="Arial" w:cs="Arial"/>
          <w:sz w:val="24"/>
          <w:szCs w:val="24"/>
        </w:rPr>
      </w:pPr>
      <w:r>
        <w:rPr>
          <w:rFonts w:ascii="Arial" w:hAnsi="Arial" w:cs="Arial"/>
          <w:sz w:val="24"/>
          <w:szCs w:val="24"/>
        </w:rPr>
        <w:br w:type="page"/>
      </w:r>
    </w:p>
    <w:p w14:paraId="5FB848B5" w14:textId="292B437E" w:rsidR="00EC0CD8" w:rsidRPr="004823E9" w:rsidRDefault="00EC0CD8" w:rsidP="004823E9">
      <w:pPr>
        <w:jc w:val="center"/>
        <w:rPr>
          <w:rFonts w:ascii="Arial" w:hAnsi="Arial" w:cs="Arial"/>
          <w:sz w:val="24"/>
          <w:szCs w:val="24"/>
        </w:rPr>
      </w:pPr>
      <w:r>
        <w:rPr>
          <w:rFonts w:ascii="Arial" w:hAnsi="Arial" w:cs="Arial"/>
          <w:b/>
          <w:bCs/>
          <w:sz w:val="24"/>
          <w:szCs w:val="24"/>
        </w:rPr>
        <w:lastRenderedPageBreak/>
        <w:t xml:space="preserve">Appendix </w:t>
      </w:r>
      <w:r w:rsidR="001E1949">
        <w:rPr>
          <w:rFonts w:ascii="Arial" w:hAnsi="Arial" w:cs="Arial"/>
          <w:b/>
          <w:bCs/>
          <w:sz w:val="24"/>
          <w:szCs w:val="24"/>
        </w:rPr>
        <w:t>H</w:t>
      </w:r>
    </w:p>
    <w:p w14:paraId="61273291" w14:textId="75183C96" w:rsidR="00EC0CD8" w:rsidRDefault="00EC0CD8" w:rsidP="005B38A5">
      <w:pPr>
        <w:jc w:val="center"/>
        <w:rPr>
          <w:rFonts w:ascii="Arial" w:hAnsi="Arial" w:cs="Arial"/>
          <w:sz w:val="24"/>
          <w:szCs w:val="24"/>
        </w:rPr>
      </w:pPr>
      <w:r>
        <w:rPr>
          <w:rFonts w:ascii="Arial" w:hAnsi="Arial" w:cs="Arial"/>
          <w:sz w:val="24"/>
          <w:szCs w:val="24"/>
        </w:rPr>
        <w:t xml:space="preserve">Information forms for </w:t>
      </w:r>
      <w:r w:rsidR="00A145FF">
        <w:rPr>
          <w:rFonts w:ascii="Arial" w:hAnsi="Arial" w:cs="Arial"/>
          <w:sz w:val="24"/>
          <w:szCs w:val="24"/>
        </w:rPr>
        <w:t>PWPs</w:t>
      </w:r>
    </w:p>
    <w:p w14:paraId="54EF134F" w14:textId="695847BF" w:rsidR="004823E9" w:rsidRDefault="004823E9" w:rsidP="004823E9">
      <w:pPr>
        <w:spacing w:after="200" w:line="276" w:lineRule="auto"/>
        <w:rPr>
          <w:rFonts w:ascii="Arial" w:eastAsia="Arial" w:hAnsi="Arial" w:cs="Arial"/>
          <w:b/>
          <w:sz w:val="24"/>
          <w:szCs w:val="24"/>
          <w:lang w:eastAsia="en-GB"/>
        </w:rPr>
      </w:pPr>
      <w:r w:rsidRPr="004823E9">
        <w:rPr>
          <w:rFonts w:ascii="Calibri" w:eastAsia="Times New Roman" w:hAnsi="Calibri" w:cs="Calibri"/>
          <w:noProof/>
          <w:lang w:eastAsia="en-GB"/>
        </w:rPr>
        <w:drawing>
          <wp:anchor distT="57150" distB="57150" distL="57150" distR="57150" simplePos="0" relativeHeight="251774976" behindDoc="0" locked="0" layoutInCell="1" allowOverlap="1" wp14:anchorId="7134EC3F" wp14:editId="5AB88EB4">
            <wp:simplePos x="0" y="0"/>
            <wp:positionH relativeFrom="margin">
              <wp:posOffset>4339392</wp:posOffset>
            </wp:positionH>
            <wp:positionV relativeFrom="page">
              <wp:posOffset>1433655</wp:posOffset>
            </wp:positionV>
            <wp:extent cx="1471295" cy="533400"/>
            <wp:effectExtent l="0" t="0" r="0" b="0"/>
            <wp:wrapSquare wrapText="bothSides"/>
            <wp:docPr id="749963530" name="image1.png"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Text&#10;&#10;Description automatically generated with low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71295" cy="533400"/>
                    </a:xfrm>
                    <a:prstGeom prst="rect">
                      <a:avLst/>
                    </a:prstGeom>
                    <a:noFill/>
                  </pic:spPr>
                </pic:pic>
              </a:graphicData>
            </a:graphic>
            <wp14:sizeRelH relativeFrom="page">
              <wp14:pctWidth>0</wp14:pctWidth>
            </wp14:sizeRelH>
            <wp14:sizeRelV relativeFrom="page">
              <wp14:pctHeight>0</wp14:pctHeight>
            </wp14:sizeRelV>
          </wp:anchor>
        </w:drawing>
      </w:r>
    </w:p>
    <w:p w14:paraId="7AD6BC39" w14:textId="77777777" w:rsidR="004823E9" w:rsidRDefault="004823E9" w:rsidP="004823E9">
      <w:pPr>
        <w:spacing w:after="200" w:line="276" w:lineRule="auto"/>
        <w:rPr>
          <w:rFonts w:ascii="Arial" w:eastAsia="Arial" w:hAnsi="Arial" w:cs="Arial"/>
          <w:b/>
          <w:sz w:val="24"/>
          <w:szCs w:val="24"/>
          <w:lang w:eastAsia="en-GB"/>
        </w:rPr>
      </w:pPr>
    </w:p>
    <w:p w14:paraId="672E89DD" w14:textId="72C496B6" w:rsidR="004823E9" w:rsidRPr="004823E9" w:rsidRDefault="004823E9" w:rsidP="004823E9">
      <w:pPr>
        <w:spacing w:after="200" w:line="276" w:lineRule="auto"/>
        <w:rPr>
          <w:rFonts w:ascii="Arial" w:eastAsia="Arial" w:hAnsi="Arial" w:cs="Arial"/>
          <w:b/>
          <w:sz w:val="24"/>
          <w:szCs w:val="24"/>
          <w:lang w:eastAsia="en-GB"/>
        </w:rPr>
      </w:pPr>
      <w:r w:rsidRPr="004823E9">
        <w:rPr>
          <w:rFonts w:ascii="Arial" w:eastAsia="Arial" w:hAnsi="Arial" w:cs="Arial"/>
          <w:b/>
          <w:sz w:val="24"/>
          <w:szCs w:val="24"/>
          <w:lang w:eastAsia="en-GB"/>
        </w:rPr>
        <w:t xml:space="preserve">Psychological Wellbeing Practitioner Information Sheet </w:t>
      </w:r>
    </w:p>
    <w:p w14:paraId="7F6BDFAA" w14:textId="67E4FD19" w:rsidR="004823E9" w:rsidRPr="004823E9" w:rsidRDefault="004823E9" w:rsidP="004823E9">
      <w:pPr>
        <w:spacing w:after="0" w:line="360" w:lineRule="auto"/>
        <w:jc w:val="both"/>
        <w:rPr>
          <w:rFonts w:ascii="Arial" w:eastAsia="Arial" w:hAnsi="Arial" w:cs="Arial"/>
          <w:b/>
          <w:sz w:val="24"/>
          <w:szCs w:val="24"/>
          <w:lang w:eastAsia="en-GB"/>
        </w:rPr>
      </w:pPr>
      <w:r w:rsidRPr="004823E9">
        <w:rPr>
          <w:rFonts w:ascii="Arial" w:eastAsia="Arial" w:hAnsi="Arial" w:cs="Arial"/>
          <w:b/>
          <w:sz w:val="24"/>
          <w:szCs w:val="24"/>
          <w:lang w:eastAsia="en-GB"/>
        </w:rPr>
        <w:t>Project Title</w:t>
      </w:r>
    </w:p>
    <w:p w14:paraId="68706AAD" w14:textId="349317ED" w:rsidR="004823E9" w:rsidRPr="004823E9" w:rsidRDefault="004823E9" w:rsidP="004823E9">
      <w:pPr>
        <w:spacing w:after="200" w:line="360" w:lineRule="auto"/>
        <w:jc w:val="both"/>
        <w:rPr>
          <w:rFonts w:ascii="Arial" w:eastAsia="Arial" w:hAnsi="Arial" w:cs="Arial"/>
          <w:sz w:val="24"/>
          <w:szCs w:val="24"/>
          <w:lang w:eastAsia="en-GB"/>
        </w:rPr>
      </w:pPr>
      <w:r w:rsidRPr="004823E9">
        <w:rPr>
          <w:rFonts w:ascii="Arial" w:eastAsia="Arial" w:hAnsi="Arial" w:cs="Arial"/>
          <w:sz w:val="24"/>
          <w:szCs w:val="24"/>
          <w:lang w:eastAsia="en-GB"/>
        </w:rPr>
        <w:tab/>
        <w:t>Development and piloting of a low intensity cognitive analytic–informed guided self-help for depression to be used within Increasing Access to Psychological Therapies (</w:t>
      </w:r>
      <w:r w:rsidR="00F977D9">
        <w:rPr>
          <w:rFonts w:ascii="Arial" w:eastAsia="Arial" w:hAnsi="Arial" w:cs="Arial"/>
          <w:sz w:val="24"/>
          <w:szCs w:val="24"/>
          <w:lang w:eastAsia="en-GB"/>
        </w:rPr>
        <w:t>IAPT</w:t>
      </w:r>
      <w:r w:rsidRPr="004823E9">
        <w:rPr>
          <w:rFonts w:ascii="Arial" w:eastAsia="Arial" w:hAnsi="Arial" w:cs="Arial"/>
          <w:sz w:val="24"/>
          <w:szCs w:val="24"/>
          <w:lang w:eastAsia="en-GB"/>
        </w:rPr>
        <w:t>)</w:t>
      </w:r>
    </w:p>
    <w:p w14:paraId="3BB95AAC" w14:textId="77777777" w:rsidR="004823E9" w:rsidRPr="004823E9" w:rsidRDefault="004823E9" w:rsidP="004823E9">
      <w:pPr>
        <w:spacing w:after="0" w:line="360" w:lineRule="auto"/>
        <w:jc w:val="both"/>
        <w:rPr>
          <w:rFonts w:ascii="Arial" w:eastAsia="Arial" w:hAnsi="Arial" w:cs="Arial"/>
          <w:sz w:val="24"/>
          <w:szCs w:val="24"/>
          <w:lang w:eastAsia="en-GB"/>
        </w:rPr>
      </w:pPr>
      <w:r w:rsidRPr="004823E9">
        <w:rPr>
          <w:rFonts w:ascii="Arial" w:eastAsia="Arial" w:hAnsi="Arial" w:cs="Arial"/>
          <w:b/>
          <w:sz w:val="24"/>
          <w:szCs w:val="24"/>
          <w:lang w:eastAsia="en-GB"/>
        </w:rPr>
        <w:t>Project purpose</w:t>
      </w:r>
    </w:p>
    <w:p w14:paraId="50D83A92"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bookmarkStart w:id="26" w:name="_heading=h.gjdgxs"/>
      <w:bookmarkEnd w:id="26"/>
      <w:r w:rsidRPr="004823E9">
        <w:rPr>
          <w:rFonts w:ascii="Arial" w:eastAsia="Arial" w:hAnsi="Arial" w:cs="Arial"/>
          <w:color w:val="000000"/>
          <w:sz w:val="24"/>
          <w:szCs w:val="24"/>
          <w:lang w:eastAsia="en-GB"/>
        </w:rPr>
        <w:t>We are inviting you to take part in this research because are interested in piloting a novel intervention called Cognitive Analytic Therapy Guided Self Help (CAT-GSH) to help people with depression. Before you decide it is important for you to understand why the research is being done and what it will involve. Please take time to read this information sheet and discuss it with others if you wish. Ask us if there is anything that is not clear or if you would like more information. Take time to decide whether you would wish to take part. Thank you for reading this.</w:t>
      </w:r>
    </w:p>
    <w:p w14:paraId="124BD4D3"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023057B5" w14:textId="77777777" w:rsidR="004823E9" w:rsidRPr="004823E9" w:rsidRDefault="004823E9" w:rsidP="004823E9">
      <w:pPr>
        <w:spacing w:after="200" w:line="360" w:lineRule="auto"/>
        <w:ind w:firstLine="720"/>
        <w:jc w:val="both"/>
        <w:rPr>
          <w:rFonts w:ascii="Arial" w:eastAsia="Arial" w:hAnsi="Arial" w:cs="Arial"/>
          <w:sz w:val="24"/>
          <w:szCs w:val="24"/>
          <w:lang w:eastAsia="en-GB"/>
        </w:rPr>
      </w:pPr>
      <w:r w:rsidRPr="004823E9">
        <w:rPr>
          <w:rFonts w:ascii="Arial" w:eastAsia="Arial" w:hAnsi="Arial" w:cs="Arial"/>
          <w:sz w:val="24"/>
          <w:szCs w:val="24"/>
          <w:lang w:eastAsia="en-GB"/>
        </w:rPr>
        <w:t xml:space="preserve">Research has found Cognitive Analytic Therapy (CAT) can be an effective treatment for people experiencing mental health difficulties. This includes those who feel low in mood. CAT is currently used in different services. There are some services which use CAT guided self-help manuals to help people with anxiety. However, it has not been adapted or tested as an intervention of people experiencing depression. This study will explore the effectiveness of CAT informed guided self-help with people who experience low mood. The lead researcher, Rebecca Kelly, is currently a Trainee Clinical Psychologist. This research is part of her training and contributes towards her qualifications. </w:t>
      </w:r>
    </w:p>
    <w:p w14:paraId="13A15EF3" w14:textId="77777777" w:rsidR="004823E9" w:rsidRPr="004823E9" w:rsidRDefault="004823E9" w:rsidP="004823E9">
      <w:pPr>
        <w:spacing w:after="0" w:line="360" w:lineRule="auto"/>
        <w:jc w:val="both"/>
        <w:rPr>
          <w:rFonts w:ascii="Arial" w:eastAsia="Arial" w:hAnsi="Arial" w:cs="Arial"/>
          <w:b/>
          <w:sz w:val="24"/>
          <w:szCs w:val="24"/>
          <w:lang w:eastAsia="en-GB"/>
        </w:rPr>
      </w:pPr>
      <w:r w:rsidRPr="004823E9">
        <w:rPr>
          <w:rFonts w:ascii="Arial" w:eastAsia="Arial" w:hAnsi="Arial" w:cs="Arial"/>
          <w:b/>
          <w:sz w:val="24"/>
          <w:szCs w:val="24"/>
          <w:lang w:eastAsia="en-GB"/>
        </w:rPr>
        <w:t>What will this research involve?</w:t>
      </w:r>
    </w:p>
    <w:p w14:paraId="30C4397E" w14:textId="01FE9C53"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We would like you to complete 6 sessions of therapy with service users which aims to help improve their low mood. This therapy is called Cognitive Analytic Therapy-Informed Guided Self Help (CAT-GSH). This will involve service users attending weekly sessions to work jointly through CAT-GSH. You will be asked to complete the </w:t>
      </w:r>
      <w:r w:rsidRPr="004823E9">
        <w:rPr>
          <w:rFonts w:ascii="Arial" w:eastAsia="Arial" w:hAnsi="Arial" w:cs="Arial"/>
          <w:color w:val="000000"/>
          <w:sz w:val="24"/>
          <w:szCs w:val="24"/>
          <w:lang w:eastAsia="en-GB"/>
        </w:rPr>
        <w:lastRenderedPageBreak/>
        <w:t>standard set of questionnaires each week. You will complete outcome measures at each session. This includes the PHQ9, GAD7 and WSAS. The client will be provided with a CAT-GSH Manual, the Psychological Wellbeing Practitioners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will work using the manual session by session to help aid structure. The client will be able to complete in between session work using the manual and bringing it back to the next session to review their in between session work and move on to the next section. Sessions should be 30 minutes for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work. Cognitive analytic self-help uses past and how people grew up, as a way of understanding depression, before moving onto making changes in the present day</w:t>
      </w:r>
      <w:r w:rsidRPr="004823E9">
        <w:rPr>
          <w:rFonts w:ascii="Arial" w:eastAsia="Arial" w:hAnsi="Arial" w:cs="Arial"/>
          <w:i/>
          <w:color w:val="000000"/>
          <w:sz w:val="24"/>
          <w:szCs w:val="24"/>
          <w:lang w:eastAsia="en-GB"/>
        </w:rPr>
        <w:t xml:space="preserve">. </w:t>
      </w:r>
      <w:r w:rsidRPr="004823E9">
        <w:rPr>
          <w:rFonts w:ascii="Arial" w:eastAsia="Arial" w:hAnsi="Arial" w:cs="Arial"/>
          <w:color w:val="000000"/>
          <w:sz w:val="24"/>
          <w:szCs w:val="24"/>
          <w:lang w:eastAsia="en-GB"/>
        </w:rPr>
        <w:t>You will offer a follow-up appointment to complete the outcome measures and review their needs 4-8 weeks after the last session.</w:t>
      </w:r>
    </w:p>
    <w:p w14:paraId="72DE5D81"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57B609AF" w14:textId="2B52D558"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bookmarkStart w:id="27" w:name="_heading=h.30j0zll"/>
      <w:bookmarkEnd w:id="27"/>
      <w:r w:rsidRPr="004823E9">
        <w:rPr>
          <w:rFonts w:ascii="Arial" w:eastAsia="Arial" w:hAnsi="Arial" w:cs="Arial"/>
          <w:color w:val="000000"/>
          <w:sz w:val="24"/>
          <w:szCs w:val="24"/>
          <w:lang w:eastAsia="en-GB"/>
        </w:rPr>
        <w:t xml:space="preserve">We require session two of all CAT-GSH to be audio recorded on a University of Sheffield’s Dictaphone. This is for quality assurance. We want to explore how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deliver the manual and support people. We want to ensure the manual is being delivered in a similar way by all professionals to uphold reliability and fidelity. An additional researcher, who is not involved in completing the main project, will use a CAT competency form to assess this. This information will be used to explore training requirements, review the manual, and inform the level of support required to help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deliver the intervention. The additional researcher will be asked to sign a confidentiality agreement. </w:t>
      </w:r>
    </w:p>
    <w:p w14:paraId="7D9E6719" w14:textId="77777777" w:rsidR="004823E9" w:rsidRPr="004823E9" w:rsidRDefault="004823E9" w:rsidP="004823E9">
      <w:pPr>
        <w:spacing w:after="240" w:line="360" w:lineRule="auto"/>
        <w:jc w:val="both"/>
        <w:rPr>
          <w:rFonts w:ascii="Arial" w:eastAsia="Arial" w:hAnsi="Arial" w:cs="Arial"/>
          <w:b/>
          <w:i/>
          <w:color w:val="000000"/>
          <w:sz w:val="24"/>
          <w:szCs w:val="24"/>
          <w:lang w:eastAsia="en-GB"/>
        </w:rPr>
      </w:pPr>
      <w:bookmarkStart w:id="28" w:name="_heading=h.1fob9te"/>
      <w:bookmarkEnd w:id="28"/>
      <w:r w:rsidRPr="004823E9">
        <w:rPr>
          <w:rFonts w:ascii="Arial" w:eastAsia="Arial" w:hAnsi="Arial" w:cs="Arial"/>
          <w:b/>
          <w:i/>
          <w:color w:val="000000"/>
          <w:sz w:val="24"/>
          <w:szCs w:val="24"/>
          <w:lang w:eastAsia="en-GB"/>
        </w:rPr>
        <w:t>Informing GP’s</w:t>
      </w:r>
    </w:p>
    <w:p w14:paraId="40E612D5" w14:textId="0D546D09"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 xml:space="preserve">With the client’s consent, we would like you to inform their GP’s they are taking part in this study. This can be part of the standard letter sent to the GP which outlines the client is receiving care from </w:t>
      </w:r>
      <w:r w:rsidR="00F977D9">
        <w:rPr>
          <w:rFonts w:ascii="Arial" w:eastAsia="Arial" w:hAnsi="Arial" w:cs="Arial"/>
          <w:color w:val="000000"/>
          <w:sz w:val="24"/>
          <w:szCs w:val="24"/>
          <w:lang w:eastAsia="en-GB"/>
        </w:rPr>
        <w:t>IAPT</w:t>
      </w:r>
      <w:r w:rsidRPr="004823E9">
        <w:rPr>
          <w:rFonts w:ascii="Arial" w:eastAsia="Arial" w:hAnsi="Arial" w:cs="Arial"/>
          <w:color w:val="000000"/>
          <w:sz w:val="24"/>
          <w:szCs w:val="24"/>
          <w:lang w:eastAsia="en-GB"/>
        </w:rPr>
        <w:t xml:space="preserve">. </w:t>
      </w:r>
    </w:p>
    <w:p w14:paraId="556D4CD2" w14:textId="77777777" w:rsidR="004823E9" w:rsidRPr="004823E9" w:rsidRDefault="004823E9" w:rsidP="004823E9">
      <w:pPr>
        <w:spacing w:after="0" w:line="360" w:lineRule="auto"/>
        <w:jc w:val="both"/>
        <w:rPr>
          <w:rFonts w:ascii="Arial" w:eastAsia="Arial" w:hAnsi="Arial" w:cs="Arial"/>
          <w:b/>
          <w:i/>
          <w:color w:val="000000"/>
          <w:sz w:val="24"/>
          <w:szCs w:val="24"/>
          <w:lang w:eastAsia="en-GB"/>
        </w:rPr>
      </w:pPr>
      <w:r w:rsidRPr="004823E9">
        <w:rPr>
          <w:rFonts w:ascii="Arial" w:eastAsia="Arial" w:hAnsi="Arial" w:cs="Arial"/>
          <w:b/>
          <w:i/>
          <w:color w:val="000000"/>
          <w:sz w:val="24"/>
          <w:szCs w:val="24"/>
          <w:lang w:eastAsia="en-GB"/>
        </w:rPr>
        <w:t>Training</w:t>
      </w:r>
    </w:p>
    <w:p w14:paraId="5D28ED27" w14:textId="631408FA"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 xml:space="preserve">We require you to attend a two-day training course facilitated by the researchers (Rebecca Kelly and Steve Kellett). The content of this course includes information about the specifics of CAT, working with the manual, and recording/sharing data collected. Senior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who will provide case management will also attend the training, so they are able to offer support through the process. At the end of the training, you will be invited to share how confident and comfortable you feel delivering the </w:t>
      </w:r>
      <w:r w:rsidRPr="004823E9">
        <w:rPr>
          <w:rFonts w:ascii="Arial" w:eastAsia="Arial" w:hAnsi="Arial" w:cs="Arial"/>
          <w:color w:val="000000"/>
          <w:sz w:val="24"/>
          <w:szCs w:val="24"/>
          <w:lang w:eastAsia="en-GB"/>
        </w:rPr>
        <w:lastRenderedPageBreak/>
        <w:t xml:space="preserve">training. If you feel uncertain or any problems arise concerning the delivery of CAT-GSH, further support will be provided by the researchers.  </w:t>
      </w:r>
    </w:p>
    <w:p w14:paraId="68D18134" w14:textId="77777777" w:rsidR="004823E9" w:rsidRPr="004823E9" w:rsidRDefault="004823E9" w:rsidP="004823E9">
      <w:pPr>
        <w:spacing w:after="0" w:line="360" w:lineRule="auto"/>
        <w:jc w:val="both"/>
        <w:rPr>
          <w:rFonts w:ascii="Arial" w:eastAsia="Arial" w:hAnsi="Arial" w:cs="Arial"/>
          <w:b/>
          <w:i/>
          <w:color w:val="000000"/>
          <w:sz w:val="24"/>
          <w:szCs w:val="24"/>
          <w:lang w:eastAsia="en-GB"/>
        </w:rPr>
      </w:pPr>
    </w:p>
    <w:p w14:paraId="4856979C" w14:textId="77777777" w:rsidR="004823E9" w:rsidRPr="004823E9" w:rsidRDefault="004823E9" w:rsidP="004823E9">
      <w:pPr>
        <w:spacing w:after="0" w:line="360" w:lineRule="auto"/>
        <w:jc w:val="both"/>
        <w:rPr>
          <w:rFonts w:ascii="Arial" w:eastAsia="Arial" w:hAnsi="Arial" w:cs="Arial"/>
          <w:b/>
          <w:i/>
          <w:color w:val="000000"/>
          <w:sz w:val="24"/>
          <w:szCs w:val="24"/>
          <w:lang w:eastAsia="en-GB"/>
        </w:rPr>
      </w:pPr>
      <w:r w:rsidRPr="004823E9">
        <w:rPr>
          <w:rFonts w:ascii="Arial" w:eastAsia="Arial" w:hAnsi="Arial" w:cs="Arial"/>
          <w:b/>
          <w:i/>
          <w:color w:val="000000"/>
          <w:sz w:val="24"/>
          <w:szCs w:val="24"/>
          <w:lang w:eastAsia="en-GB"/>
        </w:rPr>
        <w:t>Supervision</w:t>
      </w:r>
    </w:p>
    <w:p w14:paraId="3D030ED8" w14:textId="06647E38"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Case management will be provided throughout the manual being delivered by Senior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Additional monthly group clinical supervision will be provided by the researchers to support you. </w:t>
      </w:r>
    </w:p>
    <w:p w14:paraId="395D3FC6"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information will be collected by you and shared with the researchers?</w:t>
      </w:r>
    </w:p>
    <w:p w14:paraId="49645776"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The researchers are interested in collecting information about the service users’ gender, age, session attendance, and outcome measures. Age and gender will be used to describe the participants who partook. Session attendance information will allow us to compare CAT-GSH to other treatments offered. The outcome measures will allow us to explore if the therapy is effective in improving mood. We are also interested in how many clients chose CAT-GSH and how many dropped out. This information can be collected and compared to other treatments offered.</w:t>
      </w:r>
    </w:p>
    <w:p w14:paraId="297C1D1D"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1975B3CF" w14:textId="49EAA172"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We request this information is uploaded onto a password protect database by the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and shared with the researchers. This information will not include the names of the participants. All information regarding data collection/storage and confidentiality will be outlined in the training. </w:t>
      </w:r>
    </w:p>
    <w:p w14:paraId="537FD09C"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Focus Group</w:t>
      </w:r>
    </w:p>
    <w:p w14:paraId="6972C44A" w14:textId="47A289FE"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b/>
          <w:color w:val="000000"/>
          <w:sz w:val="24"/>
          <w:szCs w:val="24"/>
          <w:lang w:eastAsia="en-GB"/>
        </w:rPr>
        <w:tab/>
      </w:r>
      <w:r w:rsidRPr="004823E9">
        <w:rPr>
          <w:rFonts w:ascii="Arial" w:eastAsia="Arial" w:hAnsi="Arial" w:cs="Arial"/>
          <w:color w:val="000000"/>
          <w:sz w:val="24"/>
          <w:szCs w:val="24"/>
          <w:lang w:eastAsia="en-GB"/>
        </w:rPr>
        <w:t xml:space="preserve">We are also interested in exploring how acceptable the intervention is. This includes asking you about your experiences of delivering the manual. A focus group will be organised which will last for two hours. You and your fellow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will be asked to attend and answer questions regarding your experiences. Questions will include ‘what elements of CAT-GSH did you find were the most helpful?’. For this focus group, it would be useful for you to create notes after your sessions outlining what you found worked well and what could be changed. This can be used to prompt your conversation during the interview. </w:t>
      </w:r>
    </w:p>
    <w:p w14:paraId="72E13FFE"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This interview will be audio recorded and then transcribed using an approved University of Sheffield transcriber. They will sign a confidentiality agreement to ensure your information is kept private. </w:t>
      </w:r>
    </w:p>
    <w:p w14:paraId="4660EFCE" w14:textId="77777777" w:rsidR="004823E9" w:rsidRPr="004823E9" w:rsidRDefault="004823E9" w:rsidP="004823E9">
      <w:pPr>
        <w:spacing w:after="0" w:line="360" w:lineRule="auto"/>
        <w:jc w:val="both"/>
        <w:rPr>
          <w:rFonts w:ascii="Arial" w:eastAsia="Arial" w:hAnsi="Arial" w:cs="Arial"/>
          <w:b/>
          <w:sz w:val="24"/>
          <w:szCs w:val="24"/>
          <w:lang w:eastAsia="en-GB"/>
        </w:rPr>
      </w:pPr>
    </w:p>
    <w:p w14:paraId="1A4644C4" w14:textId="77777777" w:rsidR="004823E9" w:rsidRPr="004823E9" w:rsidRDefault="004823E9" w:rsidP="004823E9">
      <w:pPr>
        <w:spacing w:after="0" w:line="360" w:lineRule="auto"/>
        <w:jc w:val="both"/>
        <w:rPr>
          <w:rFonts w:ascii="Arial" w:eastAsia="Arial" w:hAnsi="Arial" w:cs="Arial"/>
          <w:sz w:val="24"/>
          <w:szCs w:val="24"/>
          <w:lang w:eastAsia="en-GB"/>
        </w:rPr>
      </w:pPr>
      <w:r w:rsidRPr="004823E9">
        <w:rPr>
          <w:rFonts w:ascii="Arial" w:eastAsia="Arial" w:hAnsi="Arial" w:cs="Arial"/>
          <w:b/>
          <w:sz w:val="24"/>
          <w:szCs w:val="24"/>
          <w:lang w:eastAsia="en-GB"/>
        </w:rPr>
        <w:t xml:space="preserve">Deciding to take part </w:t>
      </w:r>
    </w:p>
    <w:p w14:paraId="14C8C6D5"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u w:val="single"/>
          <w:lang w:eastAsia="en-GB"/>
        </w:rPr>
        <w:t>You do not have to take part in this study</w:t>
      </w:r>
      <w:r w:rsidRPr="004823E9">
        <w:rPr>
          <w:rFonts w:ascii="Arial" w:eastAsia="Arial" w:hAnsi="Arial" w:cs="Arial"/>
          <w:color w:val="000000"/>
          <w:sz w:val="24"/>
          <w:szCs w:val="24"/>
          <w:lang w:eastAsia="en-GB"/>
        </w:rPr>
        <w:t xml:space="preserve">; it is completely voluntary.  It is up to you to decide whether you want to take part. </w:t>
      </w:r>
    </w:p>
    <w:p w14:paraId="7580929F"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Withdrawing</w:t>
      </w:r>
    </w:p>
    <w:p w14:paraId="6085D545"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You can stop being part of the study at any time, without giving a reason, but we will keep information about you that we already have.</w:t>
      </w:r>
    </w:p>
    <w:p w14:paraId="0953AD7C" w14:textId="77777777" w:rsidR="004823E9" w:rsidRPr="004823E9" w:rsidRDefault="004823E9" w:rsidP="004823E9">
      <w:pPr>
        <w:spacing w:after="0" w:line="360" w:lineRule="auto"/>
        <w:jc w:val="both"/>
        <w:rPr>
          <w:rFonts w:ascii="Arial" w:eastAsia="Arial" w:hAnsi="Arial" w:cs="Arial"/>
          <w:b/>
          <w:sz w:val="24"/>
          <w:szCs w:val="24"/>
          <w:lang w:eastAsia="en-GB"/>
        </w:rPr>
      </w:pPr>
      <w:r w:rsidRPr="004823E9">
        <w:rPr>
          <w:rFonts w:ascii="Arial" w:eastAsia="Arial" w:hAnsi="Arial" w:cs="Arial"/>
          <w:b/>
          <w:sz w:val="24"/>
          <w:szCs w:val="24"/>
          <w:lang w:eastAsia="en-GB"/>
        </w:rPr>
        <w:t>Confidentiality and Data Protection</w:t>
      </w:r>
    </w:p>
    <w:p w14:paraId="6A33135C"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Information regarding how we will store service user information will be provide in the training. All the information we collect about you will be kept safe and secure. This includes password and encrypting data on secure services. People who do not need to know who you are will not be able to see your name or contact details. Your data will have a code number instead. You will not be identifiable in any reports or publications, except under the circumstances where you recognise your own quotes being used. </w:t>
      </w:r>
    </w:p>
    <w:p w14:paraId="447A9BCB"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2EB79FC0" w14:textId="77777777" w:rsidR="004823E9" w:rsidRPr="004823E9" w:rsidRDefault="004823E9" w:rsidP="004823E9">
      <w:pPr>
        <w:spacing w:after="0" w:line="360" w:lineRule="auto"/>
        <w:jc w:val="both"/>
        <w:rPr>
          <w:rFonts w:ascii="Arial" w:eastAsia="Arial" w:hAnsi="Arial" w:cs="Arial"/>
          <w:b/>
          <w:i/>
          <w:color w:val="000000"/>
          <w:sz w:val="24"/>
          <w:szCs w:val="24"/>
          <w:lang w:eastAsia="en-GB"/>
        </w:rPr>
      </w:pPr>
      <w:r w:rsidRPr="004823E9">
        <w:rPr>
          <w:rFonts w:ascii="Arial" w:eastAsia="Arial" w:hAnsi="Arial" w:cs="Arial"/>
          <w:b/>
          <w:i/>
          <w:color w:val="000000"/>
          <w:sz w:val="24"/>
          <w:szCs w:val="24"/>
          <w:lang w:eastAsia="en-GB"/>
        </w:rPr>
        <w:t>Session Two Audio Recordings</w:t>
      </w:r>
    </w:p>
    <w:p w14:paraId="55785CE5"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Audio from session two will be recorded on a University of Sheffield’s Dictaphone. The file name will not include any personal information. This information will be transcribed using an approved University of Sheffield transcriber. Following this it will be analysed using an additional reviewer who has experience of quality assurance. Both they, and the University of Sheffield transcribers, will sign confidentiality agreements before having access to the encrypted and pass-word protected data. The audio records will be destroyed once analysed. The transcribed data will be archived using stored for 10 years on a secure database called Online research Data (ORDA).</w:t>
      </w:r>
    </w:p>
    <w:p w14:paraId="0590965C" w14:textId="77777777" w:rsidR="004823E9" w:rsidRPr="004823E9" w:rsidRDefault="004823E9" w:rsidP="004823E9">
      <w:pPr>
        <w:spacing w:after="0" w:line="360" w:lineRule="auto"/>
        <w:jc w:val="both"/>
        <w:rPr>
          <w:rFonts w:ascii="Arial" w:eastAsia="Arial" w:hAnsi="Arial" w:cs="Arial"/>
          <w:b/>
          <w:i/>
          <w:color w:val="000000"/>
          <w:sz w:val="24"/>
          <w:szCs w:val="24"/>
          <w:lang w:eastAsia="en-GB"/>
        </w:rPr>
      </w:pPr>
      <w:r w:rsidRPr="004823E9">
        <w:rPr>
          <w:rFonts w:ascii="Arial" w:eastAsia="Arial" w:hAnsi="Arial" w:cs="Arial"/>
          <w:b/>
          <w:i/>
          <w:color w:val="000000"/>
          <w:sz w:val="24"/>
          <w:szCs w:val="24"/>
          <w:lang w:eastAsia="en-GB"/>
        </w:rPr>
        <w:t>Focus Group Information</w:t>
      </w:r>
    </w:p>
    <w:p w14:paraId="16E500BF"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Audio from the interview will be recorded on a University of Sheffield’s Dictaphone. The files name will not include any personal information. This information will be transcribed using an approved University of Sheffield transcriber. Following this it will be analysed. The audio records will be destroyed once analysed. The transcribed </w:t>
      </w:r>
      <w:r w:rsidRPr="004823E9">
        <w:rPr>
          <w:rFonts w:ascii="Arial" w:eastAsia="Arial" w:hAnsi="Arial" w:cs="Arial"/>
          <w:color w:val="000000"/>
          <w:sz w:val="24"/>
          <w:szCs w:val="24"/>
          <w:lang w:eastAsia="en-GB"/>
        </w:rPr>
        <w:lastRenderedPageBreak/>
        <w:t>data will be archived using stored for 10 years on a secure database called Online research Data (ORDA).</w:t>
      </w:r>
    </w:p>
    <w:p w14:paraId="6A5A5123"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25E79CEF"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The only exception to this would be if during the interview the researcher became concerned about a risk of harm to yourself (e.g. suicidal risk), or someone (e.g. a child or another adult) you talk about (e.g. risk of neglect or physical harm). In such a situation the researcher would discuss the need to breach confidentiality with you; the aim of this would always be to support yourself and those you mention and ensure safety. This will involve letting relevant services know about the situation to help provide those involved with support. This will be discussed at the start of the interview, and you can ask questions regarding confidentiality. </w:t>
      </w:r>
    </w:p>
    <w:p w14:paraId="417C41E9" w14:textId="77777777" w:rsidR="004823E9" w:rsidRPr="004823E9" w:rsidRDefault="004823E9" w:rsidP="004823E9">
      <w:pPr>
        <w:spacing w:after="0" w:line="360" w:lineRule="auto"/>
        <w:jc w:val="both"/>
        <w:rPr>
          <w:rFonts w:ascii="Arial" w:eastAsia="Arial" w:hAnsi="Arial" w:cs="Arial"/>
          <w:b/>
          <w:i/>
          <w:color w:val="000000"/>
          <w:sz w:val="24"/>
          <w:szCs w:val="24"/>
          <w:lang w:eastAsia="en-GB"/>
        </w:rPr>
      </w:pPr>
      <w:r w:rsidRPr="004823E9">
        <w:rPr>
          <w:rFonts w:ascii="Arial" w:eastAsia="Arial" w:hAnsi="Arial" w:cs="Arial"/>
          <w:b/>
          <w:i/>
          <w:color w:val="000000"/>
          <w:sz w:val="24"/>
          <w:szCs w:val="24"/>
          <w:lang w:eastAsia="en-GB"/>
        </w:rPr>
        <w:t xml:space="preserve">What are the limits of confidentiality?   </w:t>
      </w:r>
    </w:p>
    <w:p w14:paraId="56F94D40"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If during the research screening process or any of the follow-up meetings then you disclose an issue that has implications for your own safety (or the safety of others) or make a disclosure concerning criminal activities, then the research team have a duty of care to pass this information onto the relevant authorities. The researcher will inform you of this is this is an outcome from that process.    </w:t>
      </w:r>
    </w:p>
    <w:p w14:paraId="351586A3"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happens to my data?</w:t>
      </w:r>
    </w:p>
    <w:p w14:paraId="15DAF4C2"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 xml:space="preserve">Information collected by the researchers will be collated with other participants information and analysed. The focus group data enables us to learn and revise the manual based on people’s experiences. Shared experiences between participants can inform us what aspects of the manual are working well and what aspects need improving. </w:t>
      </w:r>
    </w:p>
    <w:p w14:paraId="0BEC6C47"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0802A34F"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 xml:space="preserve">The results will be submitted as part of the researcher’s doctoral thesis in May 2023, then prepared for publication in 2023/2024. You can let the researcher know at the start of the study if you would like a copy of this and this can be sent to you. The University of Sheffield is organising and funding this research. This project has been ethically approved via the University of Sheffield Clinical Psychology department, using the University of Sheffield’s Ethics Review Procedure. Once we have finished the study, we will keep some of the data so we can check the results. We will write our reports in a way that no-one can work out that you took part in the study. We need to </w:t>
      </w:r>
      <w:r w:rsidRPr="004823E9">
        <w:rPr>
          <w:rFonts w:ascii="Arial" w:eastAsia="Arial" w:hAnsi="Arial" w:cs="Arial"/>
          <w:color w:val="000000"/>
          <w:sz w:val="24"/>
          <w:szCs w:val="24"/>
          <w:lang w:eastAsia="en-GB"/>
        </w:rPr>
        <w:lastRenderedPageBreak/>
        <w:t>manage your records in specific ways for the research to be reliable. This means that we won’t be able to let you see or change the data we hold about you.</w:t>
      </w:r>
    </w:p>
    <w:p w14:paraId="683FB40F"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are the benefits of taking part?</w:t>
      </w:r>
    </w:p>
    <w:p w14:paraId="6EEBA3A6"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You will be contributing to improving mental health services. Mental health treatments are based on evidence and research to ensure high-quality treatment. We are hoping this research will contribute to the previous studies and provide alternative to treatments which are currently being offered at Step 2. As such, this will be an opportunity for further professional development.</w:t>
      </w:r>
    </w:p>
    <w:p w14:paraId="60F20F57"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41435625"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You will also have space to reflect on your experience during the group interview. This space might not always be available during your regular working routine. This opportunity to inform and shape interventions can be a very rewarding process for people. </w:t>
      </w:r>
    </w:p>
    <w:p w14:paraId="4F4CA59A"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are the potential drawbacks?</w:t>
      </w:r>
    </w:p>
    <w:p w14:paraId="4A79EED2"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CAT-GSH for depression is a new intervention and has not been proven to be effective. A potential result of this study is that it does not show promise for effectively improving people’s mood. However, the intervention is based on research and similar interventions which have been effective and helped people improve their quality of life. The manual has been specially designed and based on evidence. A similar intervention, CAT-GSH for anxiety, has effectively reduced people’s anxiety. Whilst CAT-GSH for depression has not been tested, it is based on research.</w:t>
      </w:r>
      <w:r w:rsidRPr="004823E9">
        <w:rPr>
          <w:rFonts w:ascii="Arial" w:eastAsia="Arial" w:hAnsi="Arial" w:cs="Arial"/>
          <w:b/>
          <w:color w:val="000000"/>
          <w:sz w:val="24"/>
          <w:szCs w:val="24"/>
          <w:lang w:eastAsia="en-GB"/>
        </w:rPr>
        <w:tab/>
      </w:r>
      <w:r w:rsidRPr="004823E9">
        <w:rPr>
          <w:rFonts w:ascii="Arial" w:eastAsia="Arial" w:hAnsi="Arial" w:cs="Arial"/>
          <w:b/>
          <w:color w:val="000000"/>
          <w:sz w:val="24"/>
          <w:szCs w:val="24"/>
          <w:lang w:eastAsia="en-GB"/>
        </w:rPr>
        <w:tab/>
      </w:r>
    </w:p>
    <w:p w14:paraId="42CBBB04"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if I wish to complain about the way the study has been carried out?</w:t>
      </w:r>
    </w:p>
    <w:p w14:paraId="1CD2624B"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In the first instance you can contact the lead researcher, Rebecca Kelly on rkelly2@sheffield.ac.uk. Alternatively, you can contact the other researchers involved: Steve Kellett, Lecturer and Researcher on s.kellett@sheffield.ac.uk.</w:t>
      </w:r>
    </w:p>
    <w:p w14:paraId="4E11A8EB"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168A18C3"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If you feel that your complaint has not been handled to your satisfaction following this, you can contact Professor Elizabeth Milne, Head of Department on psy-hod@sheffield.ac.uk </w:t>
      </w:r>
    </w:p>
    <w:p w14:paraId="4AE4BF11" w14:textId="77777777" w:rsidR="004823E9" w:rsidRPr="004823E9" w:rsidRDefault="004823E9" w:rsidP="004823E9">
      <w:pPr>
        <w:spacing w:after="240" w:line="360" w:lineRule="auto"/>
        <w:jc w:val="both"/>
        <w:rPr>
          <w:rFonts w:ascii="Arial" w:eastAsia="Arial" w:hAnsi="Arial" w:cs="Arial"/>
          <w:b/>
          <w:color w:val="000000"/>
          <w:sz w:val="24"/>
          <w:szCs w:val="24"/>
          <w:lang w:eastAsia="en-GB"/>
        </w:rPr>
      </w:pPr>
      <w:bookmarkStart w:id="29" w:name="_heading=h.3znysh7"/>
      <w:bookmarkEnd w:id="29"/>
      <w:r w:rsidRPr="004823E9">
        <w:rPr>
          <w:rFonts w:ascii="Arial" w:eastAsia="Arial" w:hAnsi="Arial" w:cs="Arial"/>
          <w:b/>
          <w:color w:val="000000"/>
          <w:sz w:val="24"/>
          <w:szCs w:val="24"/>
          <w:lang w:eastAsia="en-GB"/>
        </w:rPr>
        <w:t>What if something goes wrong?</w:t>
      </w:r>
    </w:p>
    <w:p w14:paraId="4482BAEE"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lastRenderedPageBreak/>
        <w:tab/>
        <w:t xml:space="preserve">This trial is covered by liability insurance by The Sponsor (University of Sheffield) and NHS indemnity. </w:t>
      </w:r>
    </w:p>
    <w:p w14:paraId="664A0870"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The University of Sheffield</w:t>
      </w:r>
      <w:r w:rsidRPr="004823E9">
        <w:rPr>
          <w:rFonts w:ascii="Arial" w:eastAsia="Arial" w:hAnsi="Arial" w:cs="Arial"/>
          <w:color w:val="000000"/>
          <w:sz w:val="20"/>
          <w:szCs w:val="20"/>
          <w:lang w:eastAsia="en-GB"/>
        </w:rPr>
        <w:t xml:space="preserve"> </w:t>
      </w:r>
      <w:r w:rsidRPr="004823E9">
        <w:rPr>
          <w:rFonts w:ascii="Arial" w:eastAsia="Arial" w:hAnsi="Arial" w:cs="Arial"/>
          <w:color w:val="000000"/>
          <w:sz w:val="24"/>
          <w:szCs w:val="24"/>
          <w:lang w:eastAsia="en-GB"/>
        </w:rPr>
        <w:t>liability insurance</w:t>
      </w:r>
      <w:r w:rsidRPr="004823E9">
        <w:rPr>
          <w:rFonts w:ascii="Arial" w:eastAsia="Arial" w:hAnsi="Arial" w:cs="Arial"/>
          <w:color w:val="000000"/>
          <w:sz w:val="32"/>
          <w:szCs w:val="32"/>
          <w:lang w:eastAsia="en-GB"/>
        </w:rPr>
        <w:t xml:space="preserve"> </w:t>
      </w:r>
      <w:r w:rsidRPr="004823E9">
        <w:rPr>
          <w:rFonts w:ascii="Arial" w:eastAsia="Arial" w:hAnsi="Arial" w:cs="Arial"/>
          <w:color w:val="000000"/>
          <w:sz w:val="24"/>
          <w:szCs w:val="24"/>
          <w:lang w:eastAsia="en-GB"/>
        </w:rPr>
        <w:t>covers the overall management of the research. This provides indemnity to:</w:t>
      </w:r>
    </w:p>
    <w:p w14:paraId="41329192" w14:textId="77777777" w:rsidR="004823E9" w:rsidRPr="004823E9" w:rsidRDefault="004823E9" w:rsidP="008654AF">
      <w:pPr>
        <w:numPr>
          <w:ilvl w:val="0"/>
          <w:numId w:val="22"/>
        </w:num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the University for its legal liability for injury to persons (other than employees) and damage to material property belonging to other persons arising in connection with the business of the University.</w:t>
      </w:r>
    </w:p>
    <w:p w14:paraId="4C07628F" w14:textId="77777777" w:rsidR="004823E9" w:rsidRPr="004823E9" w:rsidRDefault="004823E9" w:rsidP="008654AF">
      <w:pPr>
        <w:numPr>
          <w:ilvl w:val="0"/>
          <w:numId w:val="22"/>
        </w:num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to staff and students acting on behalf of the University for their legal liability for accident or injury to other parties.</w:t>
      </w:r>
    </w:p>
    <w:p w14:paraId="525CDD97" w14:textId="77777777" w:rsidR="004823E9" w:rsidRPr="004823E9" w:rsidRDefault="004823E9" w:rsidP="004823E9">
      <w:pPr>
        <w:spacing w:after="240" w:line="360" w:lineRule="auto"/>
        <w:ind w:firstLine="720"/>
        <w:jc w:val="both"/>
        <w:rPr>
          <w:rFonts w:ascii="Arial" w:eastAsia="Arial" w:hAnsi="Arial" w:cs="Arial"/>
          <w:sz w:val="24"/>
          <w:szCs w:val="24"/>
          <w:lang w:eastAsia="en-GB"/>
        </w:rPr>
      </w:pPr>
      <w:r w:rsidRPr="004823E9">
        <w:rPr>
          <w:rFonts w:ascii="Arial" w:eastAsia="Arial" w:hAnsi="Arial" w:cs="Arial"/>
          <w:sz w:val="24"/>
          <w:szCs w:val="24"/>
          <w:lang w:eastAsia="en-GB"/>
        </w:rPr>
        <w:t>The NHS indemnity will cover any clinical negligence arising from research activities for participants recruited through the NHS. As such:</w:t>
      </w:r>
    </w:p>
    <w:p w14:paraId="4FADDB4C" w14:textId="77777777" w:rsidR="004823E9" w:rsidRPr="004823E9" w:rsidRDefault="004823E9" w:rsidP="008654AF">
      <w:pPr>
        <w:numPr>
          <w:ilvl w:val="0"/>
          <w:numId w:val="23"/>
        </w:numPr>
        <w:spacing w:after="200" w:line="360" w:lineRule="auto"/>
        <w:jc w:val="both"/>
        <w:rPr>
          <w:rFonts w:ascii="Arial" w:eastAsia="Arial" w:hAnsi="Arial" w:cs="Arial"/>
          <w:sz w:val="24"/>
          <w:szCs w:val="24"/>
          <w:lang w:eastAsia="en-GB"/>
        </w:rPr>
      </w:pPr>
      <w:r w:rsidRPr="004823E9">
        <w:rPr>
          <w:rFonts w:ascii="Arial" w:eastAsia="Arial" w:hAnsi="Arial" w:cs="Arial"/>
          <w:sz w:val="24"/>
          <w:szCs w:val="24"/>
          <w:lang w:eastAsia="en-GB"/>
        </w:rPr>
        <w:t>NHS bodies are legally liable for negligent acts of their employees.</w:t>
      </w:r>
    </w:p>
    <w:p w14:paraId="5BC2CC99" w14:textId="77777777" w:rsidR="004823E9" w:rsidRPr="004823E9" w:rsidRDefault="004823E9" w:rsidP="008654AF">
      <w:pPr>
        <w:numPr>
          <w:ilvl w:val="0"/>
          <w:numId w:val="23"/>
        </w:numPr>
        <w:spacing w:after="240" w:line="360" w:lineRule="auto"/>
        <w:jc w:val="both"/>
        <w:rPr>
          <w:rFonts w:ascii="Arial" w:eastAsia="Arial" w:hAnsi="Arial" w:cs="Arial"/>
          <w:sz w:val="24"/>
          <w:szCs w:val="24"/>
          <w:lang w:eastAsia="en-GB"/>
        </w:rPr>
      </w:pPr>
      <w:r w:rsidRPr="004823E9">
        <w:rPr>
          <w:rFonts w:ascii="Arial" w:eastAsia="Arial" w:hAnsi="Arial" w:cs="Arial"/>
          <w:sz w:val="24"/>
          <w:szCs w:val="24"/>
          <w:lang w:eastAsia="en-GB"/>
        </w:rPr>
        <w:t xml:space="preserve">This includes whenever the NHS body owes a duty of care to the person harmed including those conducting and receiving novel intervention (such as CAT-GSH). </w:t>
      </w:r>
    </w:p>
    <w:p w14:paraId="5B2FE930"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Contact Information</w:t>
      </w:r>
    </w:p>
    <w:p w14:paraId="5811CDF2"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This research is being conducted by Rebecca Kelly, Trainee Clinical Psychologist. This research will be used to write a thesis which fulfils part of their doctoral training. If you have any questions about the research, you can leave a telephone message with the Research Support Officer on 0114 222 6650 and they will ask Rebecca Kelly to contact you.</w:t>
      </w:r>
    </w:p>
    <w:p w14:paraId="3E16B241"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Additional Information about your data</w:t>
      </w:r>
    </w:p>
    <w:p w14:paraId="07C12C54"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bookmarkStart w:id="30" w:name="_heading=h.2et92p0"/>
      <w:bookmarkEnd w:id="30"/>
      <w:r w:rsidRPr="004823E9">
        <w:rPr>
          <w:rFonts w:ascii="Arial" w:eastAsia="Arial" w:hAnsi="Arial" w:cs="Arial"/>
          <w:color w:val="000000"/>
          <w:sz w:val="24"/>
          <w:szCs w:val="24"/>
          <w:lang w:eastAsia="en-GB"/>
        </w:rPr>
        <w:t xml:space="preserve">The University of Sheffield will act as the sponsor/funder and Data Controller for this study. This means that the University is responsible for looking after your information and using it properly. To collect and use your personal information as part of this research project, we must have a basis in law to do so. The basis that we are using is that the research is ‘a task in the public interest’.  Any reference to ‘we’ in the document </w:t>
      </w:r>
      <w:r w:rsidRPr="004823E9">
        <w:rPr>
          <w:rFonts w:ascii="Arial" w:eastAsia="Arial" w:hAnsi="Arial" w:cs="Arial"/>
          <w:sz w:val="24"/>
          <w:szCs w:val="24"/>
          <w:lang w:eastAsia="en-GB"/>
        </w:rPr>
        <w:t>refers</w:t>
      </w:r>
      <w:r w:rsidRPr="004823E9">
        <w:rPr>
          <w:rFonts w:ascii="Arial" w:eastAsia="Arial" w:hAnsi="Arial" w:cs="Arial"/>
          <w:color w:val="000000"/>
          <w:sz w:val="24"/>
          <w:szCs w:val="24"/>
          <w:lang w:eastAsia="en-GB"/>
        </w:rPr>
        <w:t xml:space="preserve"> to the research team and the University of Sheffield.</w:t>
      </w:r>
    </w:p>
    <w:p w14:paraId="18CE3549"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39DEEFC9"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lastRenderedPageBreak/>
        <w:t>As we will be collecting some data that is defined in the legislation as more sensitive (e.g. information about your health), we also need to let you know that we are applying an additional condition in law: that the use of your data is ‘necessary for scientific or historical research purposes’.</w:t>
      </w:r>
    </w:p>
    <w:p w14:paraId="38A1C9B0"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31C32C58"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Further information, including details about how and why the University processes your personal information, how we keep your information secure, and your legal rights (including how to complain if you feel that your personal information has not been handled correctly), can be found in the University’s Privacy Notice:   </w:t>
      </w:r>
    </w:p>
    <w:p w14:paraId="278909C8"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https://www.sheffield.ac.uk/govern/data-protection/privacy/general</w:t>
      </w:r>
    </w:p>
    <w:p w14:paraId="4F490104"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p>
    <w:p w14:paraId="3EB8DB9B"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Interested in partaking in future research?</w:t>
      </w:r>
    </w:p>
    <w:p w14:paraId="54CDAB64"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 xml:space="preserve">The National Institute for Health Research, also known as the NIHR, is keen for members of the public and patients to take part in research. If you are interested in partaking in future research and would like more information, you can access their website: </w:t>
      </w:r>
      <w:hyperlink r:id="rId99" w:history="1">
        <w:r w:rsidRPr="004823E9">
          <w:rPr>
            <w:rFonts w:ascii="Arial" w:eastAsia="Arial" w:hAnsi="Arial" w:cs="Arial"/>
            <w:color w:val="0563C1"/>
            <w:sz w:val="24"/>
            <w:szCs w:val="24"/>
            <w:u w:val="single"/>
            <w:lang w:eastAsia="en-GB"/>
          </w:rPr>
          <w:t>https://bepartofresearch.nihr.ac.uk/</w:t>
        </w:r>
      </w:hyperlink>
    </w:p>
    <w:p w14:paraId="22A2AE39" w14:textId="77777777" w:rsidR="00EC0CD8" w:rsidRDefault="00EC0CD8">
      <w:pPr>
        <w:rPr>
          <w:rFonts w:ascii="Arial" w:hAnsi="Arial" w:cs="Arial"/>
          <w:sz w:val="24"/>
          <w:szCs w:val="24"/>
        </w:rPr>
      </w:pPr>
      <w:r>
        <w:rPr>
          <w:rFonts w:ascii="Arial" w:hAnsi="Arial" w:cs="Arial"/>
          <w:sz w:val="24"/>
          <w:szCs w:val="24"/>
        </w:rPr>
        <w:br w:type="page"/>
      </w:r>
    </w:p>
    <w:p w14:paraId="01AB8BCA" w14:textId="69609F49" w:rsidR="00EC0CD8" w:rsidRDefault="00EC0CD8" w:rsidP="00EC0CD8">
      <w:pPr>
        <w:jc w:val="center"/>
        <w:rPr>
          <w:rFonts w:ascii="Arial" w:hAnsi="Arial" w:cs="Arial"/>
          <w:b/>
          <w:bCs/>
          <w:sz w:val="24"/>
          <w:szCs w:val="24"/>
        </w:rPr>
      </w:pPr>
      <w:r>
        <w:rPr>
          <w:rFonts w:ascii="Arial" w:hAnsi="Arial" w:cs="Arial"/>
          <w:b/>
          <w:bCs/>
          <w:sz w:val="24"/>
          <w:szCs w:val="24"/>
        </w:rPr>
        <w:lastRenderedPageBreak/>
        <w:t xml:space="preserve">Appendix </w:t>
      </w:r>
      <w:r w:rsidR="001E1949">
        <w:rPr>
          <w:rFonts w:ascii="Arial" w:hAnsi="Arial" w:cs="Arial"/>
          <w:b/>
          <w:bCs/>
          <w:sz w:val="24"/>
          <w:szCs w:val="24"/>
        </w:rPr>
        <w:t>I</w:t>
      </w:r>
    </w:p>
    <w:p w14:paraId="5A6D802C" w14:textId="3AB68560" w:rsidR="004823E9" w:rsidRDefault="004823E9" w:rsidP="00F977D9">
      <w:pPr>
        <w:spacing w:line="480" w:lineRule="auto"/>
        <w:jc w:val="both"/>
        <w:rPr>
          <w:rFonts w:ascii="Arial" w:hAnsi="Arial" w:cs="Arial"/>
          <w:sz w:val="24"/>
          <w:szCs w:val="24"/>
        </w:rPr>
      </w:pPr>
      <w:r>
        <w:rPr>
          <w:rFonts w:ascii="Arial" w:hAnsi="Arial" w:cs="Arial"/>
          <w:sz w:val="24"/>
          <w:szCs w:val="24"/>
        </w:rPr>
        <w:tab/>
        <w:t xml:space="preserve">Consent forms for </w:t>
      </w:r>
      <w:r w:rsidR="00A145FF">
        <w:rPr>
          <w:rFonts w:ascii="Arial" w:hAnsi="Arial" w:cs="Arial"/>
          <w:sz w:val="24"/>
          <w:szCs w:val="24"/>
        </w:rPr>
        <w:t>PWPs</w:t>
      </w:r>
      <w:r>
        <w:rPr>
          <w:rFonts w:ascii="Arial" w:hAnsi="Arial" w:cs="Arial"/>
          <w:sz w:val="24"/>
          <w:szCs w:val="24"/>
        </w:rPr>
        <w:t>. Please note, an NHS amendment was made regarding changing the recording of session two to session three. This amendment was approved</w:t>
      </w:r>
      <w:r w:rsidR="00F977D9">
        <w:rPr>
          <w:rFonts w:ascii="Arial" w:hAnsi="Arial" w:cs="Arial"/>
          <w:sz w:val="24"/>
          <w:szCs w:val="24"/>
        </w:rPr>
        <w:t xml:space="preserve"> by the sponsor, research team</w:t>
      </w:r>
      <w:r>
        <w:rPr>
          <w:rFonts w:ascii="Arial" w:hAnsi="Arial" w:cs="Arial"/>
          <w:sz w:val="24"/>
          <w:szCs w:val="24"/>
        </w:rPr>
        <w:t>,</w:t>
      </w:r>
      <w:r w:rsidR="00F977D9">
        <w:rPr>
          <w:rFonts w:ascii="Arial" w:hAnsi="Arial" w:cs="Arial"/>
          <w:sz w:val="24"/>
          <w:szCs w:val="24"/>
        </w:rPr>
        <w:t xml:space="preserve"> and NHS participating services.</w:t>
      </w:r>
      <w:r>
        <w:rPr>
          <w:rFonts w:ascii="Arial" w:hAnsi="Arial" w:cs="Arial"/>
          <w:sz w:val="24"/>
          <w:szCs w:val="24"/>
        </w:rPr>
        <w:t xml:space="preserve"> </w:t>
      </w:r>
      <w:r w:rsidR="00F977D9">
        <w:rPr>
          <w:rFonts w:ascii="Arial" w:hAnsi="Arial" w:cs="Arial"/>
          <w:sz w:val="24"/>
          <w:szCs w:val="24"/>
        </w:rPr>
        <w:t>It w</w:t>
      </w:r>
      <w:r>
        <w:rPr>
          <w:rFonts w:ascii="Arial" w:hAnsi="Arial" w:cs="Arial"/>
          <w:sz w:val="24"/>
          <w:szCs w:val="24"/>
        </w:rPr>
        <w:t xml:space="preserve">as determined the consent forms did not need alteration because consent was sort prior the session. </w:t>
      </w:r>
    </w:p>
    <w:p w14:paraId="3B658ABD" w14:textId="720FC3D3" w:rsidR="004823E9" w:rsidRPr="004823E9" w:rsidRDefault="004823E9" w:rsidP="004823E9">
      <w:pPr>
        <w:jc w:val="center"/>
        <w:rPr>
          <w:rFonts w:ascii="Arial" w:hAnsi="Arial" w:cs="Arial"/>
          <w:sz w:val="24"/>
          <w:szCs w:val="24"/>
        </w:rPr>
      </w:pPr>
      <w:r w:rsidRPr="004823E9">
        <w:rPr>
          <w:rFonts w:ascii="Arial" w:hAnsi="Arial" w:cs="Arial"/>
          <w:b/>
          <w:sz w:val="24"/>
          <w:szCs w:val="24"/>
        </w:rPr>
        <w:t>Development and piloting of a low intensity cognitive analytic–informed guided self-help for depression to be used within Increasing Access to Psychological Therapies (</w:t>
      </w:r>
      <w:r w:rsidR="00634262">
        <w:rPr>
          <w:rFonts w:ascii="Arial" w:hAnsi="Arial" w:cs="Arial"/>
          <w:b/>
          <w:sz w:val="24"/>
          <w:szCs w:val="24"/>
        </w:rPr>
        <w:t>NHS TALKING THERAPIES</w:t>
      </w:r>
      <w:r w:rsidRPr="004823E9">
        <w:rPr>
          <w:rFonts w:ascii="Arial" w:hAnsi="Arial" w:cs="Arial"/>
          <w:b/>
          <w:sz w:val="24"/>
          <w:szCs w:val="24"/>
        </w:rPr>
        <w:t>)</w:t>
      </w:r>
    </w:p>
    <w:p w14:paraId="41885518" w14:textId="77777777" w:rsidR="004823E9" w:rsidRPr="004823E9" w:rsidRDefault="004823E9" w:rsidP="004823E9">
      <w:pPr>
        <w:jc w:val="center"/>
        <w:rPr>
          <w:rFonts w:ascii="Arial" w:hAnsi="Arial" w:cs="Arial"/>
          <w:b/>
          <w:sz w:val="24"/>
          <w:szCs w:val="24"/>
        </w:rPr>
      </w:pPr>
      <w:r w:rsidRPr="004823E9">
        <w:rPr>
          <w:rFonts w:ascii="Arial" w:hAnsi="Arial" w:cs="Arial"/>
          <w:b/>
          <w:sz w:val="24"/>
          <w:szCs w:val="24"/>
        </w:rPr>
        <w:t>Psychological Wellbeing Practitioner Consent Form</w:t>
      </w:r>
    </w:p>
    <w:p w14:paraId="26354ACB"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Please note, that none of these statements are optional and will require a ‘yes’ or ‘no’ response. </w:t>
      </w:r>
    </w:p>
    <w:tbl>
      <w:tblPr>
        <w:tblW w:w="102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92"/>
        <w:gridCol w:w="2944"/>
        <w:gridCol w:w="1988"/>
        <w:gridCol w:w="622"/>
        <w:gridCol w:w="622"/>
        <w:gridCol w:w="192"/>
      </w:tblGrid>
      <w:tr w:rsidR="004823E9" w:rsidRPr="004823E9" w14:paraId="6059A158" w14:textId="77777777" w:rsidTr="004823E9">
        <w:trPr>
          <w:gridAfter w:val="1"/>
          <w:wAfter w:w="192" w:type="dxa"/>
          <w:trHeight w:val="280"/>
        </w:trPr>
        <w:tc>
          <w:tcPr>
            <w:tcW w:w="8824" w:type="dxa"/>
            <w:gridSpan w:val="3"/>
            <w:tcBorders>
              <w:top w:val="single" w:sz="4" w:space="0" w:color="000000"/>
              <w:left w:val="single" w:sz="4" w:space="0" w:color="000000"/>
              <w:bottom w:val="single" w:sz="4" w:space="0" w:color="000000"/>
              <w:right w:val="single" w:sz="4" w:space="0" w:color="000000"/>
            </w:tcBorders>
            <w:hideMark/>
          </w:tcPr>
          <w:p w14:paraId="658315C0" w14:textId="77777777" w:rsidR="004823E9" w:rsidRPr="004823E9" w:rsidRDefault="004823E9" w:rsidP="004823E9">
            <w:pPr>
              <w:rPr>
                <w:rFonts w:ascii="Arial" w:hAnsi="Arial" w:cs="Arial"/>
                <w:b/>
                <w:sz w:val="24"/>
                <w:szCs w:val="24"/>
              </w:rPr>
            </w:pPr>
            <w:r w:rsidRPr="004823E9">
              <w:rPr>
                <w:rFonts w:ascii="Arial" w:hAnsi="Arial" w:cs="Arial"/>
                <w:b/>
                <w:i/>
                <w:sz w:val="24"/>
                <w:szCs w:val="24"/>
              </w:rPr>
              <w:t>Please tick the appropriate boxes</w:t>
            </w:r>
          </w:p>
        </w:tc>
        <w:tc>
          <w:tcPr>
            <w:tcW w:w="622" w:type="dxa"/>
            <w:tcBorders>
              <w:top w:val="single" w:sz="4" w:space="0" w:color="000000"/>
              <w:left w:val="single" w:sz="4" w:space="0" w:color="000000"/>
              <w:bottom w:val="single" w:sz="4" w:space="0" w:color="000000"/>
              <w:right w:val="single" w:sz="4" w:space="0" w:color="000000"/>
            </w:tcBorders>
            <w:hideMark/>
          </w:tcPr>
          <w:p w14:paraId="70E655F1" w14:textId="77777777" w:rsidR="004823E9" w:rsidRPr="004823E9" w:rsidRDefault="004823E9" w:rsidP="004823E9">
            <w:pPr>
              <w:rPr>
                <w:rFonts w:ascii="Arial" w:hAnsi="Arial" w:cs="Arial"/>
                <w:b/>
                <w:sz w:val="24"/>
                <w:szCs w:val="24"/>
              </w:rPr>
            </w:pPr>
            <w:r w:rsidRPr="004823E9">
              <w:rPr>
                <w:rFonts w:ascii="Arial" w:hAnsi="Arial" w:cs="Arial"/>
                <w:b/>
                <w:sz w:val="24"/>
                <w:szCs w:val="24"/>
              </w:rPr>
              <w:t>Yes</w:t>
            </w:r>
          </w:p>
        </w:tc>
        <w:tc>
          <w:tcPr>
            <w:tcW w:w="622" w:type="dxa"/>
            <w:tcBorders>
              <w:top w:val="single" w:sz="4" w:space="0" w:color="000000"/>
              <w:left w:val="single" w:sz="4" w:space="0" w:color="000000"/>
              <w:bottom w:val="single" w:sz="4" w:space="0" w:color="000000"/>
              <w:right w:val="single" w:sz="4" w:space="0" w:color="000000"/>
            </w:tcBorders>
            <w:hideMark/>
          </w:tcPr>
          <w:p w14:paraId="4F7BEDAB" w14:textId="77777777" w:rsidR="004823E9" w:rsidRPr="004823E9" w:rsidRDefault="004823E9" w:rsidP="004823E9">
            <w:pPr>
              <w:rPr>
                <w:rFonts w:ascii="Arial" w:hAnsi="Arial" w:cs="Arial"/>
                <w:sz w:val="24"/>
                <w:szCs w:val="24"/>
              </w:rPr>
            </w:pPr>
            <w:r w:rsidRPr="004823E9">
              <w:rPr>
                <w:rFonts w:ascii="Arial" w:hAnsi="Arial" w:cs="Arial"/>
                <w:b/>
                <w:sz w:val="24"/>
                <w:szCs w:val="24"/>
              </w:rPr>
              <w:t>No</w:t>
            </w:r>
          </w:p>
        </w:tc>
      </w:tr>
      <w:tr w:rsidR="004823E9" w:rsidRPr="004823E9" w14:paraId="35F7CA62" w14:textId="77777777" w:rsidTr="004823E9">
        <w:trPr>
          <w:gridAfter w:val="1"/>
          <w:wAfter w:w="192" w:type="dxa"/>
          <w:trHeight w:val="300"/>
        </w:trPr>
        <w:tc>
          <w:tcPr>
            <w:tcW w:w="8824"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698FA035" w14:textId="77777777" w:rsidR="004823E9" w:rsidRPr="004823E9" w:rsidRDefault="004823E9" w:rsidP="004823E9">
            <w:pPr>
              <w:rPr>
                <w:rFonts w:ascii="Arial" w:hAnsi="Arial" w:cs="Arial"/>
                <w:b/>
                <w:sz w:val="24"/>
                <w:szCs w:val="24"/>
              </w:rPr>
            </w:pPr>
            <w:r w:rsidRPr="004823E9">
              <w:rPr>
                <w:rFonts w:ascii="Arial" w:hAnsi="Arial" w:cs="Arial"/>
                <w:b/>
                <w:sz w:val="24"/>
                <w:szCs w:val="24"/>
              </w:rPr>
              <w:t>Taking Part in the Project</w:t>
            </w: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4601F908" w14:textId="77777777" w:rsidR="004823E9" w:rsidRPr="004823E9" w:rsidRDefault="004823E9" w:rsidP="004823E9">
            <w:pPr>
              <w:rPr>
                <w:rFonts w:ascii="Arial" w:hAnsi="Arial" w:cs="Arial"/>
                <w:sz w:val="24"/>
                <w:szCs w:val="24"/>
              </w:rPr>
            </w:pP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54BB7156" w14:textId="77777777" w:rsidR="004823E9" w:rsidRPr="004823E9" w:rsidRDefault="004823E9" w:rsidP="004823E9">
            <w:pPr>
              <w:rPr>
                <w:rFonts w:ascii="Arial" w:hAnsi="Arial" w:cs="Arial"/>
                <w:sz w:val="24"/>
                <w:szCs w:val="24"/>
              </w:rPr>
            </w:pPr>
          </w:p>
        </w:tc>
      </w:tr>
      <w:tr w:rsidR="004823E9" w:rsidRPr="004823E9" w14:paraId="0B4EEBF7" w14:textId="77777777" w:rsidTr="004823E9">
        <w:trPr>
          <w:gridAfter w:val="1"/>
          <w:wAfter w:w="192" w:type="dxa"/>
          <w:trHeight w:val="460"/>
        </w:trPr>
        <w:tc>
          <w:tcPr>
            <w:tcW w:w="8824" w:type="dxa"/>
            <w:gridSpan w:val="3"/>
            <w:tcBorders>
              <w:top w:val="single" w:sz="4" w:space="0" w:color="000000"/>
              <w:left w:val="single" w:sz="4" w:space="0" w:color="000000"/>
              <w:bottom w:val="single" w:sz="4" w:space="0" w:color="000000"/>
              <w:right w:val="single" w:sz="4" w:space="0" w:color="000000"/>
            </w:tcBorders>
            <w:hideMark/>
          </w:tcPr>
          <w:p w14:paraId="7E1BD8C8"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I have read and understood the project information sheet, or the project has been fully explained to me.  </w:t>
            </w:r>
          </w:p>
          <w:p w14:paraId="0D585FEE" w14:textId="77777777" w:rsidR="004823E9" w:rsidRPr="004823E9" w:rsidRDefault="004823E9" w:rsidP="008654AF">
            <w:pPr>
              <w:numPr>
                <w:ilvl w:val="0"/>
                <w:numId w:val="24"/>
              </w:numPr>
              <w:rPr>
                <w:rFonts w:ascii="Arial" w:hAnsi="Arial" w:cs="Arial"/>
                <w:i/>
                <w:sz w:val="24"/>
                <w:szCs w:val="24"/>
              </w:rPr>
            </w:pPr>
            <w:r w:rsidRPr="004823E9">
              <w:rPr>
                <w:rFonts w:ascii="Arial" w:hAnsi="Arial" w:cs="Arial"/>
                <w:i/>
                <w:sz w:val="24"/>
                <w:szCs w:val="24"/>
              </w:rPr>
              <w:t xml:space="preserve">If you will answer </w:t>
            </w:r>
            <w:r w:rsidRPr="004823E9">
              <w:rPr>
                <w:rFonts w:ascii="Arial" w:hAnsi="Arial" w:cs="Arial"/>
                <w:b/>
                <w:i/>
                <w:sz w:val="24"/>
                <w:szCs w:val="24"/>
              </w:rPr>
              <w:t>No</w:t>
            </w:r>
            <w:r w:rsidRPr="004823E9">
              <w:rPr>
                <w:rFonts w:ascii="Arial" w:hAnsi="Arial" w:cs="Arial"/>
                <w:i/>
                <w:sz w:val="24"/>
                <w:szCs w:val="24"/>
              </w:rPr>
              <w:t xml:space="preserve"> to this question, please do not proceed with this consent form until you are fully aware of what your participation in the project will mean.</w:t>
            </w:r>
          </w:p>
        </w:tc>
        <w:tc>
          <w:tcPr>
            <w:tcW w:w="622" w:type="dxa"/>
            <w:tcBorders>
              <w:top w:val="single" w:sz="4" w:space="0" w:color="000000"/>
              <w:left w:val="single" w:sz="4" w:space="0" w:color="000000"/>
              <w:bottom w:val="single" w:sz="4" w:space="0" w:color="000000"/>
              <w:right w:val="single" w:sz="4" w:space="0" w:color="000000"/>
            </w:tcBorders>
            <w:hideMark/>
          </w:tcPr>
          <w:p w14:paraId="1264D6E6" w14:textId="46B53332"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77024" behindDoc="0" locked="0" layoutInCell="1" allowOverlap="1" wp14:anchorId="157E5BFF" wp14:editId="0F18D522">
                      <wp:simplePos x="0" y="0"/>
                      <wp:positionH relativeFrom="column">
                        <wp:posOffset>0</wp:posOffset>
                      </wp:positionH>
                      <wp:positionV relativeFrom="paragraph">
                        <wp:posOffset>101600</wp:posOffset>
                      </wp:positionV>
                      <wp:extent cx="200025" cy="190500"/>
                      <wp:effectExtent l="0" t="0" r="28575" b="19050"/>
                      <wp:wrapNone/>
                      <wp:docPr id="80" name="Rectangle 29"/>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43DF4061"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157E5BFF" id="Rectangle 29" o:spid="_x0000_s1031" style="position:absolute;margin-left:0;margin-top:8pt;width:15.75pt;height: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" filled="f" strokecolor="black [3200]" strokeweight="1.5pt">
                      <v:stroke startarrowwidth="narrow" startarrowlength="short" endarrowwidth="narrow" endarrowlength="short"/>
                      <v:textbox inset="2.53958mm,2.53958mm,2.53958mm,2.53958mm">
                        <w:txbxContent>
                          <w:p w14:paraId="43DF4061"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4194FA30" w14:textId="52F948DE"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78048" behindDoc="0" locked="0" layoutInCell="1" allowOverlap="1" wp14:anchorId="2B9C02EE" wp14:editId="0BB8FE1D">
                      <wp:simplePos x="0" y="0"/>
                      <wp:positionH relativeFrom="column">
                        <wp:posOffset>12700</wp:posOffset>
                      </wp:positionH>
                      <wp:positionV relativeFrom="paragraph">
                        <wp:posOffset>114300</wp:posOffset>
                      </wp:positionV>
                      <wp:extent cx="200025" cy="190500"/>
                      <wp:effectExtent l="0" t="0" r="28575" b="19050"/>
                      <wp:wrapNone/>
                      <wp:docPr id="78" name="Rectangle 28"/>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66B5A686"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B9C02EE" id="Rectangle 28" o:spid="_x0000_s1032" style="position:absolute;margin-left:1pt;margin-top:9pt;width:15.75pt;height: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" filled="f" strokecolor="black [3200]" strokeweight="1.5pt">
                      <v:stroke startarrowwidth="narrow" startarrowlength="short" endarrowwidth="narrow" endarrowlength="short"/>
                      <v:textbox inset="2.53958mm,2.53958mm,2.53958mm,2.53958mm">
                        <w:txbxContent>
                          <w:p w14:paraId="66B5A686" w14:textId="77777777" w:rsidR="004823E9" w:rsidRDefault="004823E9" w:rsidP="004823E9">
                            <w:pPr>
                              <w:spacing w:after="0" w:line="240" w:lineRule="auto"/>
                            </w:pPr>
                          </w:p>
                        </w:txbxContent>
                      </v:textbox>
                    </v:rect>
                  </w:pict>
                </mc:Fallback>
              </mc:AlternateContent>
            </w:r>
          </w:p>
        </w:tc>
      </w:tr>
      <w:tr w:rsidR="004823E9" w:rsidRPr="004823E9" w14:paraId="1E464ADC"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6DBF251D"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I have been given the opportunity to ask questions about the project. </w:t>
            </w:r>
          </w:p>
        </w:tc>
        <w:tc>
          <w:tcPr>
            <w:tcW w:w="622" w:type="dxa"/>
            <w:tcBorders>
              <w:top w:val="single" w:sz="4" w:space="0" w:color="000000"/>
              <w:left w:val="single" w:sz="4" w:space="0" w:color="000000"/>
              <w:bottom w:val="single" w:sz="4" w:space="0" w:color="000000"/>
              <w:right w:val="single" w:sz="4" w:space="0" w:color="000000"/>
            </w:tcBorders>
            <w:hideMark/>
          </w:tcPr>
          <w:p w14:paraId="58FFC730" w14:textId="14A0B497"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79072" behindDoc="0" locked="0" layoutInCell="1" allowOverlap="1" wp14:anchorId="1B292E45" wp14:editId="669C48C6">
                      <wp:simplePos x="0" y="0"/>
                      <wp:positionH relativeFrom="column">
                        <wp:posOffset>0</wp:posOffset>
                      </wp:positionH>
                      <wp:positionV relativeFrom="paragraph">
                        <wp:posOffset>12700</wp:posOffset>
                      </wp:positionV>
                      <wp:extent cx="200025" cy="190500"/>
                      <wp:effectExtent l="0" t="0" r="28575" b="19050"/>
                      <wp:wrapNone/>
                      <wp:docPr id="85" name="Rectangle 27"/>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61C241FD"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1B292E45" id="Rectangle 27" o:spid="_x0000_s1033" style="position:absolute;margin-left:0;margin-top:1pt;width:15.75pt;height: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" filled="f" strokecolor="black [3200]" strokeweight="1.5pt">
                      <v:stroke startarrowwidth="narrow" startarrowlength="short" endarrowwidth="narrow" endarrowlength="short"/>
                      <v:textbox inset="2.53958mm,2.53958mm,2.53958mm,2.53958mm">
                        <w:txbxContent>
                          <w:p w14:paraId="61C241FD"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67896DCD" w14:textId="35ABAA67"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0096" behindDoc="0" locked="0" layoutInCell="1" allowOverlap="1" wp14:anchorId="15E0BD53" wp14:editId="31556FB8">
                      <wp:simplePos x="0" y="0"/>
                      <wp:positionH relativeFrom="column">
                        <wp:posOffset>25400</wp:posOffset>
                      </wp:positionH>
                      <wp:positionV relativeFrom="paragraph">
                        <wp:posOffset>25400</wp:posOffset>
                      </wp:positionV>
                      <wp:extent cx="200025" cy="190500"/>
                      <wp:effectExtent l="0" t="0" r="28575" b="19050"/>
                      <wp:wrapNone/>
                      <wp:docPr id="83" name="Rectangle 26"/>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746A628B"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15E0BD53" id="Rectangle 26" o:spid="_x0000_s1034" style="position:absolute;margin-left:2pt;margin-top:2pt;width:15.75pt;height: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" filled="f" strokecolor="black [3200]" strokeweight="1.5pt">
                      <v:stroke startarrowwidth="narrow" startarrowlength="short" endarrowwidth="narrow" endarrowlength="short"/>
                      <v:textbox inset="2.53958mm,2.53958mm,2.53958mm,2.53958mm">
                        <w:txbxContent>
                          <w:p w14:paraId="746A628B" w14:textId="77777777" w:rsidR="004823E9" w:rsidRDefault="004823E9" w:rsidP="004823E9">
                            <w:pPr>
                              <w:spacing w:after="0" w:line="240" w:lineRule="auto"/>
                            </w:pPr>
                          </w:p>
                        </w:txbxContent>
                      </v:textbox>
                    </v:rect>
                  </w:pict>
                </mc:Fallback>
              </mc:AlternateContent>
            </w:r>
          </w:p>
        </w:tc>
      </w:tr>
      <w:tr w:rsidR="004823E9" w:rsidRPr="004823E9" w14:paraId="0B8D095C"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09B2974B" w14:textId="77777777" w:rsidR="004823E9" w:rsidRPr="004823E9" w:rsidRDefault="004823E9" w:rsidP="004823E9">
            <w:pPr>
              <w:rPr>
                <w:rFonts w:ascii="Arial" w:hAnsi="Arial" w:cs="Arial"/>
                <w:sz w:val="24"/>
                <w:szCs w:val="24"/>
              </w:rPr>
            </w:pPr>
            <w:r w:rsidRPr="004823E9">
              <w:rPr>
                <w:rFonts w:ascii="Arial" w:hAnsi="Arial" w:cs="Arial"/>
                <w:sz w:val="24"/>
                <w:szCs w:val="24"/>
              </w:rPr>
              <w:t>I agree to take part in the project.  I understand that taking part in the project will include completing CAT-GSH and completing the outcome measures (PHQ-9, GAD7, WSAS).</w:t>
            </w:r>
          </w:p>
        </w:tc>
        <w:tc>
          <w:tcPr>
            <w:tcW w:w="622" w:type="dxa"/>
            <w:tcBorders>
              <w:top w:val="single" w:sz="4" w:space="0" w:color="000000"/>
              <w:left w:val="single" w:sz="4" w:space="0" w:color="000000"/>
              <w:bottom w:val="single" w:sz="4" w:space="0" w:color="000000"/>
              <w:right w:val="single" w:sz="4" w:space="0" w:color="000000"/>
            </w:tcBorders>
            <w:hideMark/>
          </w:tcPr>
          <w:p w14:paraId="2362C2A8" w14:textId="7F5C5029"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1120" behindDoc="0" locked="0" layoutInCell="1" allowOverlap="1" wp14:anchorId="69CBCBBA" wp14:editId="3BFD4C13">
                      <wp:simplePos x="0" y="0"/>
                      <wp:positionH relativeFrom="column">
                        <wp:posOffset>12700</wp:posOffset>
                      </wp:positionH>
                      <wp:positionV relativeFrom="paragraph">
                        <wp:posOffset>88900</wp:posOffset>
                      </wp:positionV>
                      <wp:extent cx="200025" cy="190500"/>
                      <wp:effectExtent l="0" t="0" r="28575" b="19050"/>
                      <wp:wrapNone/>
                      <wp:docPr id="75" name="Rectangle 25"/>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30537452"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69CBCBBA" id="Rectangle 25" o:spid="_x0000_s1035" style="position:absolute;margin-left:1pt;margin-top:7pt;width:15.75pt;height: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" filled="f" strokecolor="black [3200]" strokeweight="1.5pt">
                      <v:stroke startarrowwidth="narrow" startarrowlength="short" endarrowwidth="narrow" endarrowlength="short"/>
                      <v:textbox inset="2.53958mm,2.53958mm,2.53958mm,2.53958mm">
                        <w:txbxContent>
                          <w:p w14:paraId="30537452" w14:textId="77777777" w:rsidR="004823E9" w:rsidRDefault="004823E9" w:rsidP="004823E9">
                            <w:pPr>
                              <w:spacing w:after="0" w:line="240" w:lineRule="auto"/>
                            </w:pPr>
                          </w:p>
                        </w:txbxContent>
                      </v:textbox>
                    </v:rect>
                  </w:pict>
                </mc:Fallback>
              </mc:AlternateContent>
            </w:r>
            <w:r w:rsidRPr="004823E9">
              <w:rPr>
                <w:rFonts w:ascii="Arial" w:hAnsi="Arial" w:cs="Arial"/>
                <w:noProof/>
                <w:sz w:val="24"/>
                <w:szCs w:val="24"/>
              </w:rPr>
              <mc:AlternateContent>
                <mc:Choice Requires="wps">
                  <w:drawing>
                    <wp:anchor distT="0" distB="0" distL="114300" distR="114300" simplePos="0" relativeHeight="251782144" behindDoc="0" locked="0" layoutInCell="1" allowOverlap="1" wp14:anchorId="4A538FB6" wp14:editId="46D26F78">
                      <wp:simplePos x="0" y="0"/>
                      <wp:positionH relativeFrom="column">
                        <wp:posOffset>406400</wp:posOffset>
                      </wp:positionH>
                      <wp:positionV relativeFrom="paragraph">
                        <wp:posOffset>101600</wp:posOffset>
                      </wp:positionV>
                      <wp:extent cx="200025" cy="190500"/>
                      <wp:effectExtent l="0" t="0" r="28575" b="19050"/>
                      <wp:wrapNone/>
                      <wp:docPr id="74" name="Rectangle 24"/>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0CA23127"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A538FB6" id="Rectangle 24" o:spid="_x0000_s1036" style="position:absolute;margin-left:32pt;margin-top:8pt;width:15.75pt;height: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" filled="f" strokecolor="black [3200]" strokeweight="1.5pt">
                      <v:stroke startarrowwidth="narrow" startarrowlength="short" endarrowwidth="narrow" endarrowlength="short"/>
                      <v:textbox inset="2.53958mm,2.53958mm,2.53958mm,2.53958mm">
                        <w:txbxContent>
                          <w:p w14:paraId="0CA23127"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1ED27988" w14:textId="77777777" w:rsidR="004823E9" w:rsidRPr="004823E9" w:rsidRDefault="004823E9" w:rsidP="004823E9">
            <w:pPr>
              <w:rPr>
                <w:rFonts w:ascii="Arial" w:hAnsi="Arial" w:cs="Arial"/>
                <w:sz w:val="24"/>
                <w:szCs w:val="24"/>
              </w:rPr>
            </w:pPr>
          </w:p>
        </w:tc>
      </w:tr>
      <w:tr w:rsidR="004823E9" w:rsidRPr="004823E9" w14:paraId="7C4D6A9F"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3CACD5AE" w14:textId="77777777" w:rsidR="004823E9" w:rsidRPr="004823E9" w:rsidRDefault="004823E9" w:rsidP="004823E9">
            <w:pPr>
              <w:rPr>
                <w:rFonts w:ascii="Arial" w:hAnsi="Arial" w:cs="Arial"/>
                <w:sz w:val="24"/>
                <w:szCs w:val="24"/>
              </w:rPr>
            </w:pPr>
            <w:r w:rsidRPr="004823E9">
              <w:rPr>
                <w:rFonts w:ascii="Arial" w:hAnsi="Arial" w:cs="Arial"/>
                <w:sz w:val="24"/>
                <w:szCs w:val="24"/>
              </w:rPr>
              <w:t>I understand that taking part in the project will include session two of CAT-GSH being audio recorded.</w:t>
            </w:r>
          </w:p>
        </w:tc>
        <w:tc>
          <w:tcPr>
            <w:tcW w:w="622" w:type="dxa"/>
            <w:tcBorders>
              <w:top w:val="single" w:sz="4" w:space="0" w:color="000000"/>
              <w:left w:val="single" w:sz="4" w:space="0" w:color="000000"/>
              <w:bottom w:val="single" w:sz="4" w:space="0" w:color="000000"/>
              <w:right w:val="single" w:sz="4" w:space="0" w:color="000000"/>
            </w:tcBorders>
            <w:hideMark/>
          </w:tcPr>
          <w:p w14:paraId="4D8E4416" w14:textId="64EE1B34"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3168" behindDoc="0" locked="0" layoutInCell="1" allowOverlap="1" wp14:anchorId="02BD1D9A" wp14:editId="2CAF8781">
                      <wp:simplePos x="0" y="0"/>
                      <wp:positionH relativeFrom="column">
                        <wp:posOffset>-12700</wp:posOffset>
                      </wp:positionH>
                      <wp:positionV relativeFrom="paragraph">
                        <wp:posOffset>25400</wp:posOffset>
                      </wp:positionV>
                      <wp:extent cx="200025" cy="190500"/>
                      <wp:effectExtent l="0" t="0" r="28575" b="19050"/>
                      <wp:wrapNone/>
                      <wp:docPr id="77" name="Rectangle 23"/>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454463F5"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02BD1D9A" id="Rectangle 23" o:spid="_x0000_s1037" style="position:absolute;margin-left:-1pt;margin-top:2pt;width:15.75pt;height: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" filled="f" strokecolor="black [3200]" strokeweight="1.5pt">
                      <v:stroke startarrowwidth="narrow" startarrowlength="short" endarrowwidth="narrow" endarrowlength="short"/>
                      <v:textbox inset="2.53958mm,2.53958mm,2.53958mm,2.53958mm">
                        <w:txbxContent>
                          <w:p w14:paraId="454463F5"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65D6CB98" w14:textId="783EAC4A"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4192" behindDoc="0" locked="0" layoutInCell="1" allowOverlap="1" wp14:anchorId="2C254050" wp14:editId="7B7951A9">
                      <wp:simplePos x="0" y="0"/>
                      <wp:positionH relativeFrom="column">
                        <wp:posOffset>25400</wp:posOffset>
                      </wp:positionH>
                      <wp:positionV relativeFrom="paragraph">
                        <wp:posOffset>38100</wp:posOffset>
                      </wp:positionV>
                      <wp:extent cx="200025" cy="190500"/>
                      <wp:effectExtent l="0" t="0" r="28575" b="19050"/>
                      <wp:wrapNone/>
                      <wp:docPr id="76" name="Rectangle 22"/>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6BBB9015"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C254050" id="Rectangle 22" o:spid="_x0000_s1038" style="position:absolute;margin-left:2pt;margin-top:3pt;width:15.75pt;height: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" filled="f" strokecolor="black [3200]" strokeweight="1.5pt">
                      <v:stroke startarrowwidth="narrow" startarrowlength="short" endarrowwidth="narrow" endarrowlength="short"/>
                      <v:textbox inset="2.53958mm,2.53958mm,2.53958mm,2.53958mm">
                        <w:txbxContent>
                          <w:p w14:paraId="6BBB9015" w14:textId="77777777" w:rsidR="004823E9" w:rsidRDefault="004823E9" w:rsidP="004823E9">
                            <w:pPr>
                              <w:spacing w:after="0" w:line="240" w:lineRule="auto"/>
                            </w:pPr>
                          </w:p>
                        </w:txbxContent>
                      </v:textbox>
                    </v:rect>
                  </w:pict>
                </mc:Fallback>
              </mc:AlternateContent>
            </w:r>
          </w:p>
        </w:tc>
      </w:tr>
      <w:tr w:rsidR="004823E9" w:rsidRPr="004823E9" w14:paraId="4362CCDD"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41003EE3" w14:textId="77777777" w:rsidR="004823E9" w:rsidRPr="004823E9" w:rsidRDefault="004823E9" w:rsidP="004823E9">
            <w:pPr>
              <w:rPr>
                <w:rFonts w:ascii="Arial" w:hAnsi="Arial" w:cs="Arial"/>
                <w:sz w:val="24"/>
                <w:szCs w:val="24"/>
              </w:rPr>
            </w:pPr>
            <w:r w:rsidRPr="004823E9">
              <w:rPr>
                <w:rFonts w:ascii="Arial" w:hAnsi="Arial" w:cs="Arial"/>
                <w:sz w:val="24"/>
                <w:szCs w:val="24"/>
              </w:rPr>
              <w:t>I understand that an additional researcher, who is not involved in completing the main project, will be asked to quality assure session two audio recordings. This person will be asked to sign a confidentiality form.</w:t>
            </w:r>
          </w:p>
        </w:tc>
        <w:tc>
          <w:tcPr>
            <w:tcW w:w="622" w:type="dxa"/>
            <w:tcBorders>
              <w:top w:val="single" w:sz="4" w:space="0" w:color="000000"/>
              <w:left w:val="single" w:sz="4" w:space="0" w:color="000000"/>
              <w:bottom w:val="single" w:sz="4" w:space="0" w:color="000000"/>
              <w:right w:val="single" w:sz="4" w:space="0" w:color="000000"/>
            </w:tcBorders>
            <w:hideMark/>
          </w:tcPr>
          <w:p w14:paraId="41795E4F" w14:textId="6E6B47C5"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5216" behindDoc="0" locked="0" layoutInCell="1" allowOverlap="1" wp14:anchorId="2C210CB7" wp14:editId="3A9B2F1D">
                      <wp:simplePos x="0" y="0"/>
                      <wp:positionH relativeFrom="column">
                        <wp:posOffset>0</wp:posOffset>
                      </wp:positionH>
                      <wp:positionV relativeFrom="paragraph">
                        <wp:posOffset>63500</wp:posOffset>
                      </wp:positionV>
                      <wp:extent cx="200025" cy="190500"/>
                      <wp:effectExtent l="0" t="0" r="28575" b="19050"/>
                      <wp:wrapNone/>
                      <wp:docPr id="73" name="Rectangle 21"/>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15936CEB"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C210CB7" id="Rectangle 21" o:spid="_x0000_s1039" style="position:absolute;margin-left:0;margin-top:5pt;width:15.75pt;height: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" filled="f" strokecolor="black [3200]" strokeweight="1.5pt">
                      <v:stroke startarrowwidth="narrow" startarrowlength="short" endarrowwidth="narrow" endarrowlength="short"/>
                      <v:textbox inset="2.53958mm,2.53958mm,2.53958mm,2.53958mm">
                        <w:txbxContent>
                          <w:p w14:paraId="15936CEB"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6823E05A" w14:textId="0C3DE48B"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6240" behindDoc="0" locked="0" layoutInCell="1" allowOverlap="1" wp14:anchorId="0AF1962F" wp14:editId="5ADA856F">
                      <wp:simplePos x="0" y="0"/>
                      <wp:positionH relativeFrom="column">
                        <wp:posOffset>38100</wp:posOffset>
                      </wp:positionH>
                      <wp:positionV relativeFrom="paragraph">
                        <wp:posOffset>63500</wp:posOffset>
                      </wp:positionV>
                      <wp:extent cx="200025" cy="190500"/>
                      <wp:effectExtent l="0" t="0" r="28575" b="19050"/>
                      <wp:wrapNone/>
                      <wp:docPr id="72" name="Rectangle 20"/>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53C62D71"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0AF1962F" id="Rectangle 20" o:spid="_x0000_s1040" style="position:absolute;margin-left:3pt;margin-top:5pt;width:15.75pt;height: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" filled="f" strokecolor="black [3200]" strokeweight="1.5pt">
                      <v:stroke startarrowwidth="narrow" startarrowlength="short" endarrowwidth="narrow" endarrowlength="short"/>
                      <v:textbox inset="2.53958mm,2.53958mm,2.53958mm,2.53958mm">
                        <w:txbxContent>
                          <w:p w14:paraId="53C62D71" w14:textId="77777777" w:rsidR="004823E9" w:rsidRDefault="004823E9" w:rsidP="004823E9">
                            <w:pPr>
                              <w:spacing w:after="0" w:line="240" w:lineRule="auto"/>
                            </w:pPr>
                          </w:p>
                        </w:txbxContent>
                      </v:textbox>
                    </v:rect>
                  </w:pict>
                </mc:Fallback>
              </mc:AlternateContent>
            </w:r>
          </w:p>
        </w:tc>
      </w:tr>
      <w:tr w:rsidR="004823E9" w:rsidRPr="004823E9" w14:paraId="00372783"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405A10E7"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I understand that taking part in the project will include partaking in follow-up questionnaires and an interview regarding my experiences of completing CAT-GSH. </w:t>
            </w:r>
          </w:p>
        </w:tc>
        <w:tc>
          <w:tcPr>
            <w:tcW w:w="622" w:type="dxa"/>
            <w:tcBorders>
              <w:top w:val="single" w:sz="4" w:space="0" w:color="000000"/>
              <w:left w:val="single" w:sz="4" w:space="0" w:color="000000"/>
              <w:bottom w:val="single" w:sz="4" w:space="0" w:color="000000"/>
              <w:right w:val="single" w:sz="4" w:space="0" w:color="000000"/>
            </w:tcBorders>
            <w:hideMark/>
          </w:tcPr>
          <w:p w14:paraId="5A4746DB" w14:textId="30B1AE4C"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7264" behindDoc="0" locked="0" layoutInCell="1" allowOverlap="1" wp14:anchorId="711B4A69" wp14:editId="346563C8">
                      <wp:simplePos x="0" y="0"/>
                      <wp:positionH relativeFrom="column">
                        <wp:posOffset>0</wp:posOffset>
                      </wp:positionH>
                      <wp:positionV relativeFrom="paragraph">
                        <wp:posOffset>38100</wp:posOffset>
                      </wp:positionV>
                      <wp:extent cx="200025" cy="190500"/>
                      <wp:effectExtent l="0" t="0" r="28575" b="19050"/>
                      <wp:wrapNone/>
                      <wp:docPr id="86" name="Rectangle 19"/>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74CA191F"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711B4A69" id="Rectangle 19" o:spid="_x0000_s1041" style="position:absolute;margin-left:0;margin-top:3pt;width:15.75pt;height: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" filled="f" strokecolor="black [3200]" strokeweight="1.5pt">
                      <v:stroke startarrowwidth="narrow" startarrowlength="short" endarrowwidth="narrow" endarrowlength="short"/>
                      <v:textbox inset="2.53958mm,2.53958mm,2.53958mm,2.53958mm">
                        <w:txbxContent>
                          <w:p w14:paraId="74CA191F"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7B7630B2" w14:textId="7EAB95DB"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8288" behindDoc="0" locked="0" layoutInCell="1" allowOverlap="1" wp14:anchorId="3F0286F8" wp14:editId="4879AB40">
                      <wp:simplePos x="0" y="0"/>
                      <wp:positionH relativeFrom="column">
                        <wp:posOffset>25400</wp:posOffset>
                      </wp:positionH>
                      <wp:positionV relativeFrom="paragraph">
                        <wp:posOffset>38100</wp:posOffset>
                      </wp:positionV>
                      <wp:extent cx="200025" cy="190500"/>
                      <wp:effectExtent l="0" t="0" r="28575" b="19050"/>
                      <wp:wrapNone/>
                      <wp:docPr id="79" name="Rectangle 18"/>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0832A8A3"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3F0286F8" id="Rectangle 18" o:spid="_x0000_s1042" style="position:absolute;margin-left:2pt;margin-top:3pt;width:15.75pt;height: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" filled="f" strokecolor="black [3200]" strokeweight="1.5pt">
                      <v:stroke startarrowwidth="narrow" startarrowlength="short" endarrowwidth="narrow" endarrowlength="short"/>
                      <v:textbox inset="2.53958mm,2.53958mm,2.53958mm,2.53958mm">
                        <w:txbxContent>
                          <w:p w14:paraId="0832A8A3" w14:textId="77777777" w:rsidR="004823E9" w:rsidRDefault="004823E9" w:rsidP="004823E9">
                            <w:pPr>
                              <w:spacing w:after="0" w:line="240" w:lineRule="auto"/>
                            </w:pPr>
                          </w:p>
                        </w:txbxContent>
                      </v:textbox>
                    </v:rect>
                  </w:pict>
                </mc:Fallback>
              </mc:AlternateContent>
            </w:r>
          </w:p>
        </w:tc>
      </w:tr>
      <w:tr w:rsidR="004823E9" w:rsidRPr="004823E9" w14:paraId="075BDFB7"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5EF37008" w14:textId="77777777" w:rsidR="004823E9" w:rsidRPr="004823E9" w:rsidRDefault="004823E9" w:rsidP="004823E9">
            <w:pPr>
              <w:rPr>
                <w:rFonts w:ascii="Arial" w:hAnsi="Arial" w:cs="Arial"/>
                <w:sz w:val="24"/>
                <w:szCs w:val="24"/>
              </w:rPr>
            </w:pPr>
            <w:r w:rsidRPr="004823E9">
              <w:rPr>
                <w:rFonts w:ascii="Arial" w:hAnsi="Arial" w:cs="Arial"/>
                <w:sz w:val="24"/>
                <w:szCs w:val="24"/>
              </w:rPr>
              <w:lastRenderedPageBreak/>
              <w:t xml:space="preserve">I understand that the audio data of the interview will be transcribed by a University of Sheffield approved transcriber. They will have signed a confidentiality agreement. </w:t>
            </w:r>
          </w:p>
        </w:tc>
        <w:tc>
          <w:tcPr>
            <w:tcW w:w="622" w:type="dxa"/>
            <w:tcBorders>
              <w:top w:val="single" w:sz="4" w:space="0" w:color="000000"/>
              <w:left w:val="single" w:sz="4" w:space="0" w:color="000000"/>
              <w:bottom w:val="single" w:sz="4" w:space="0" w:color="000000"/>
              <w:right w:val="single" w:sz="4" w:space="0" w:color="000000"/>
            </w:tcBorders>
            <w:hideMark/>
          </w:tcPr>
          <w:p w14:paraId="3C1DB986" w14:textId="2F9B0689"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89312" behindDoc="0" locked="0" layoutInCell="1" allowOverlap="1" wp14:anchorId="5F00B66D" wp14:editId="1F5233D4">
                      <wp:simplePos x="0" y="0"/>
                      <wp:positionH relativeFrom="column">
                        <wp:posOffset>12700</wp:posOffset>
                      </wp:positionH>
                      <wp:positionV relativeFrom="paragraph">
                        <wp:posOffset>38100</wp:posOffset>
                      </wp:positionV>
                      <wp:extent cx="200025" cy="190500"/>
                      <wp:effectExtent l="0" t="0" r="28575" b="19050"/>
                      <wp:wrapNone/>
                      <wp:docPr id="81" name="Rectangle 17"/>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1A7C17C2"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F00B66D" id="Rectangle 17" o:spid="_x0000_s1043" style="position:absolute;margin-left:1pt;margin-top:3pt;width:15.75pt;height: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" filled="f" strokecolor="black [3200]" strokeweight="1.5pt">
                      <v:stroke startarrowwidth="narrow" startarrowlength="short" endarrowwidth="narrow" endarrowlength="short"/>
                      <v:textbox inset="2.53958mm,2.53958mm,2.53958mm,2.53958mm">
                        <w:txbxContent>
                          <w:p w14:paraId="1A7C17C2"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5B633101" w14:textId="1B21BC68"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90336" behindDoc="0" locked="0" layoutInCell="1" allowOverlap="1" wp14:anchorId="396367BD" wp14:editId="471210F7">
                      <wp:simplePos x="0" y="0"/>
                      <wp:positionH relativeFrom="column">
                        <wp:posOffset>-12700</wp:posOffset>
                      </wp:positionH>
                      <wp:positionV relativeFrom="paragraph">
                        <wp:posOffset>38100</wp:posOffset>
                      </wp:positionV>
                      <wp:extent cx="200025" cy="190500"/>
                      <wp:effectExtent l="0" t="0" r="28575" b="19050"/>
                      <wp:wrapNone/>
                      <wp:docPr id="82" name="Rectangle 16"/>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25A83D34"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396367BD" id="Rectangle 16" o:spid="_x0000_s1044" style="position:absolute;margin-left:-1pt;margin-top:3pt;width:15.75pt;height: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" filled="f" strokecolor="black [3200]" strokeweight="1.5pt">
                      <v:stroke startarrowwidth="narrow" startarrowlength="short" endarrowwidth="narrow" endarrowlength="short"/>
                      <v:textbox inset="2.53958mm,2.53958mm,2.53958mm,2.53958mm">
                        <w:txbxContent>
                          <w:p w14:paraId="25A83D34" w14:textId="77777777" w:rsidR="004823E9" w:rsidRDefault="004823E9" w:rsidP="004823E9">
                            <w:pPr>
                              <w:spacing w:after="0" w:line="240" w:lineRule="auto"/>
                            </w:pPr>
                          </w:p>
                        </w:txbxContent>
                      </v:textbox>
                    </v:rect>
                  </w:pict>
                </mc:Fallback>
              </mc:AlternateContent>
            </w:r>
          </w:p>
        </w:tc>
      </w:tr>
      <w:tr w:rsidR="004823E9" w:rsidRPr="004823E9" w14:paraId="17868E4C"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6AA2159E" w14:textId="77777777" w:rsidR="004823E9" w:rsidRPr="004823E9" w:rsidRDefault="004823E9" w:rsidP="004823E9">
            <w:pPr>
              <w:rPr>
                <w:rFonts w:ascii="Arial" w:hAnsi="Arial" w:cs="Arial"/>
                <w:sz w:val="24"/>
                <w:szCs w:val="24"/>
              </w:rPr>
            </w:pPr>
            <w:r w:rsidRPr="004823E9">
              <w:rPr>
                <w:rFonts w:ascii="Arial" w:hAnsi="Arial" w:cs="Arial"/>
                <w:sz w:val="24"/>
                <w:szCs w:val="24"/>
              </w:rPr>
              <w:t>I understand that my taking part is voluntary. I can stop being part of the study at any time, without giving a reason, but you will keep information about me that we already have.</w:t>
            </w:r>
          </w:p>
        </w:tc>
        <w:tc>
          <w:tcPr>
            <w:tcW w:w="622" w:type="dxa"/>
            <w:tcBorders>
              <w:top w:val="single" w:sz="4" w:space="0" w:color="000000"/>
              <w:left w:val="single" w:sz="4" w:space="0" w:color="000000"/>
              <w:bottom w:val="single" w:sz="4" w:space="0" w:color="000000"/>
              <w:right w:val="single" w:sz="4" w:space="0" w:color="000000"/>
            </w:tcBorders>
            <w:hideMark/>
          </w:tcPr>
          <w:p w14:paraId="672439B2" w14:textId="75203EEB"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91360" behindDoc="0" locked="0" layoutInCell="1" allowOverlap="1" wp14:anchorId="358F85F8" wp14:editId="5A010B6D">
                      <wp:simplePos x="0" y="0"/>
                      <wp:positionH relativeFrom="column">
                        <wp:posOffset>25400</wp:posOffset>
                      </wp:positionH>
                      <wp:positionV relativeFrom="paragraph">
                        <wp:posOffset>101600</wp:posOffset>
                      </wp:positionV>
                      <wp:extent cx="200025" cy="190500"/>
                      <wp:effectExtent l="0" t="0" r="28575" b="19050"/>
                      <wp:wrapNone/>
                      <wp:docPr id="84" name="Rectangle 15"/>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4240B18F"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358F85F8" id="Rectangle 15" o:spid="_x0000_s1045" style="position:absolute;margin-left:2pt;margin-top:8pt;width:15.75pt;height: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" filled="f" strokecolor="black [3200]" strokeweight="1.5pt">
                      <v:stroke startarrowwidth="narrow" startarrowlength="short" endarrowwidth="narrow" endarrowlength="short"/>
                      <v:textbox inset="2.53958mm,2.53958mm,2.53958mm,2.53958mm">
                        <w:txbxContent>
                          <w:p w14:paraId="4240B18F" w14:textId="77777777" w:rsidR="004823E9" w:rsidRDefault="004823E9" w:rsidP="004823E9">
                            <w:pPr>
                              <w:spacing w:after="0" w:line="240" w:lineRule="auto"/>
                            </w:pPr>
                          </w:p>
                        </w:txbxContent>
                      </v:textbox>
                    </v:rect>
                  </w:pict>
                </mc:Fallback>
              </mc:AlternateContent>
            </w:r>
            <w:r w:rsidRPr="004823E9">
              <w:rPr>
                <w:rFonts w:ascii="Arial" w:hAnsi="Arial" w:cs="Arial"/>
                <w:noProof/>
                <w:sz w:val="24"/>
                <w:szCs w:val="24"/>
              </w:rPr>
              <mc:AlternateContent>
                <mc:Choice Requires="wps">
                  <w:drawing>
                    <wp:anchor distT="0" distB="0" distL="114300" distR="114300" simplePos="0" relativeHeight="251792384" behindDoc="0" locked="0" layoutInCell="1" allowOverlap="1" wp14:anchorId="5E13396F" wp14:editId="4A3E0B3E">
                      <wp:simplePos x="0" y="0"/>
                      <wp:positionH relativeFrom="column">
                        <wp:posOffset>419100</wp:posOffset>
                      </wp:positionH>
                      <wp:positionV relativeFrom="paragraph">
                        <wp:posOffset>114300</wp:posOffset>
                      </wp:positionV>
                      <wp:extent cx="200025" cy="190500"/>
                      <wp:effectExtent l="0" t="0" r="28575" b="19050"/>
                      <wp:wrapNone/>
                      <wp:docPr id="1057071463" name="Rectangle 14"/>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46E8813B"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E13396F" id="Rectangle 14" o:spid="_x0000_s1046" style="position:absolute;margin-left:33pt;margin-top:9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" filled="f" strokecolor="black [3200]" strokeweight="1.5pt">
                      <v:stroke startarrowwidth="narrow" startarrowlength="short" endarrowwidth="narrow" endarrowlength="short"/>
                      <v:textbox inset="2.53958mm,2.53958mm,2.53958mm,2.53958mm">
                        <w:txbxContent>
                          <w:p w14:paraId="46E8813B"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73C63FB2" w14:textId="77777777" w:rsidR="004823E9" w:rsidRPr="004823E9" w:rsidRDefault="004823E9" w:rsidP="004823E9">
            <w:pPr>
              <w:rPr>
                <w:rFonts w:ascii="Arial" w:hAnsi="Arial" w:cs="Arial"/>
                <w:sz w:val="24"/>
                <w:szCs w:val="24"/>
              </w:rPr>
            </w:pPr>
          </w:p>
        </w:tc>
      </w:tr>
      <w:tr w:rsidR="004823E9" w:rsidRPr="004823E9" w14:paraId="2F390A99"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200DAC30" w14:textId="77777777" w:rsidR="004823E9" w:rsidRPr="004823E9" w:rsidRDefault="004823E9" w:rsidP="004823E9">
            <w:pPr>
              <w:rPr>
                <w:rFonts w:ascii="Arial" w:hAnsi="Arial" w:cs="Arial"/>
                <w:b/>
                <w:sz w:val="24"/>
                <w:szCs w:val="24"/>
              </w:rPr>
            </w:pPr>
            <w:r w:rsidRPr="004823E9">
              <w:rPr>
                <w:rFonts w:ascii="Arial" w:hAnsi="Arial" w:cs="Arial"/>
                <w:b/>
                <w:sz w:val="24"/>
                <w:szCs w:val="24"/>
              </w:rPr>
              <w:t>How my information will be used during and after the project</w:t>
            </w: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47937837" w14:textId="77777777" w:rsidR="004823E9" w:rsidRPr="004823E9" w:rsidRDefault="004823E9" w:rsidP="004823E9">
            <w:pPr>
              <w:rPr>
                <w:rFonts w:ascii="Arial" w:hAnsi="Arial" w:cs="Arial"/>
                <w:sz w:val="24"/>
                <w:szCs w:val="24"/>
              </w:rPr>
            </w:pP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7F77BA75" w14:textId="77777777" w:rsidR="004823E9" w:rsidRPr="004823E9" w:rsidRDefault="004823E9" w:rsidP="004823E9">
            <w:pPr>
              <w:rPr>
                <w:rFonts w:ascii="Arial" w:hAnsi="Arial" w:cs="Arial"/>
                <w:sz w:val="24"/>
                <w:szCs w:val="24"/>
              </w:rPr>
            </w:pPr>
          </w:p>
        </w:tc>
      </w:tr>
      <w:tr w:rsidR="004823E9" w:rsidRPr="004823E9" w14:paraId="3FBD0F35"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3A585F3B" w14:textId="77777777" w:rsidR="004823E9" w:rsidRPr="004823E9" w:rsidRDefault="004823E9" w:rsidP="004823E9">
            <w:pPr>
              <w:rPr>
                <w:rFonts w:ascii="Arial" w:hAnsi="Arial" w:cs="Arial"/>
                <w:sz w:val="24"/>
                <w:szCs w:val="24"/>
              </w:rPr>
            </w:pPr>
            <w:r w:rsidRPr="004823E9">
              <w:rPr>
                <w:rFonts w:ascii="Arial" w:hAnsi="Arial" w:cs="Arial"/>
                <w:sz w:val="24"/>
                <w:szCs w:val="24"/>
              </w:rPr>
              <w:t>I understand my personal details such as name, phone number, address and email address etc. will not be revealed to people outside the project.</w:t>
            </w:r>
          </w:p>
        </w:tc>
        <w:tc>
          <w:tcPr>
            <w:tcW w:w="622" w:type="dxa"/>
            <w:tcBorders>
              <w:top w:val="single" w:sz="4" w:space="0" w:color="000000"/>
              <w:left w:val="single" w:sz="4" w:space="0" w:color="000000"/>
              <w:bottom w:val="single" w:sz="4" w:space="0" w:color="000000"/>
              <w:right w:val="single" w:sz="4" w:space="0" w:color="000000"/>
            </w:tcBorders>
            <w:hideMark/>
          </w:tcPr>
          <w:p w14:paraId="6B4A377E" w14:textId="589FE631"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93408" behindDoc="0" locked="0" layoutInCell="1" allowOverlap="1" wp14:anchorId="228F35F6" wp14:editId="31710A2B">
                      <wp:simplePos x="0" y="0"/>
                      <wp:positionH relativeFrom="column">
                        <wp:posOffset>38100</wp:posOffset>
                      </wp:positionH>
                      <wp:positionV relativeFrom="paragraph">
                        <wp:posOffset>101600</wp:posOffset>
                      </wp:positionV>
                      <wp:extent cx="200025" cy="190500"/>
                      <wp:effectExtent l="0" t="0" r="28575" b="19050"/>
                      <wp:wrapNone/>
                      <wp:docPr id="941642031" name="Rectangle 13"/>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60B29CCF"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28F35F6" id="Rectangle 13" o:spid="_x0000_s1047" style="position:absolute;margin-left:3pt;margin-top:8pt;width:15.75pt;height: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" filled="f" strokecolor="black [3200]" strokeweight="1.5pt">
                      <v:stroke startarrowwidth="narrow" startarrowlength="short" endarrowwidth="narrow" endarrowlength="short"/>
                      <v:textbox inset="2.53958mm,2.53958mm,2.53958mm,2.53958mm">
                        <w:txbxContent>
                          <w:p w14:paraId="60B29CCF" w14:textId="77777777" w:rsidR="004823E9" w:rsidRDefault="004823E9" w:rsidP="004823E9">
                            <w:pPr>
                              <w:spacing w:after="0" w:line="240" w:lineRule="auto"/>
                            </w:pPr>
                          </w:p>
                        </w:txbxContent>
                      </v:textbox>
                    </v:rect>
                  </w:pict>
                </mc:Fallback>
              </mc:AlternateContent>
            </w:r>
            <w:r w:rsidRPr="004823E9">
              <w:rPr>
                <w:rFonts w:ascii="Arial" w:hAnsi="Arial" w:cs="Arial"/>
                <w:noProof/>
                <w:sz w:val="24"/>
                <w:szCs w:val="24"/>
              </w:rPr>
              <mc:AlternateContent>
                <mc:Choice Requires="wps">
                  <w:drawing>
                    <wp:anchor distT="0" distB="0" distL="114300" distR="114300" simplePos="0" relativeHeight="251794432" behindDoc="0" locked="0" layoutInCell="1" allowOverlap="1" wp14:anchorId="6B15E1A7" wp14:editId="4A37B714">
                      <wp:simplePos x="0" y="0"/>
                      <wp:positionH relativeFrom="column">
                        <wp:posOffset>431800</wp:posOffset>
                      </wp:positionH>
                      <wp:positionV relativeFrom="paragraph">
                        <wp:posOffset>114300</wp:posOffset>
                      </wp:positionV>
                      <wp:extent cx="200025" cy="190500"/>
                      <wp:effectExtent l="0" t="0" r="28575" b="19050"/>
                      <wp:wrapNone/>
                      <wp:docPr id="1797175311" name="Rectangle 12"/>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3F368C03"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6B15E1A7" id="Rectangle 12" o:spid="_x0000_s1048" style="position:absolute;margin-left:34pt;margin-top:9pt;width:15.75pt;height: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" filled="f" strokecolor="black [3200]" strokeweight="1.5pt">
                      <v:stroke startarrowwidth="narrow" startarrowlength="short" endarrowwidth="narrow" endarrowlength="short"/>
                      <v:textbox inset="2.53958mm,2.53958mm,2.53958mm,2.53958mm">
                        <w:txbxContent>
                          <w:p w14:paraId="3F368C03"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193FCD8B" w14:textId="77777777" w:rsidR="004823E9" w:rsidRPr="004823E9" w:rsidRDefault="004823E9" w:rsidP="004823E9">
            <w:pPr>
              <w:rPr>
                <w:rFonts w:ascii="Arial" w:hAnsi="Arial" w:cs="Arial"/>
                <w:sz w:val="24"/>
                <w:szCs w:val="24"/>
              </w:rPr>
            </w:pPr>
          </w:p>
        </w:tc>
      </w:tr>
      <w:tr w:rsidR="004823E9" w:rsidRPr="004823E9" w14:paraId="14062118"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52FD498E" w14:textId="77777777" w:rsidR="004823E9" w:rsidRPr="004823E9" w:rsidRDefault="004823E9" w:rsidP="004823E9">
            <w:pPr>
              <w:rPr>
                <w:rFonts w:ascii="Arial" w:hAnsi="Arial" w:cs="Arial"/>
                <w:sz w:val="24"/>
                <w:szCs w:val="24"/>
              </w:rPr>
            </w:pPr>
            <w:r w:rsidRPr="004823E9">
              <w:rPr>
                <w:rFonts w:ascii="Arial" w:hAnsi="Arial" w:cs="Arial"/>
                <w:sz w:val="24"/>
                <w:szCs w:val="24"/>
              </w:rPr>
              <w:t>I understand and agree that my words may be quoted in publications, reports, web pages, and other research outputs. I understand that I will not be named in these outputs unless I specifically request this.</w:t>
            </w:r>
          </w:p>
        </w:tc>
        <w:tc>
          <w:tcPr>
            <w:tcW w:w="622" w:type="dxa"/>
            <w:tcBorders>
              <w:top w:val="single" w:sz="4" w:space="0" w:color="000000"/>
              <w:left w:val="single" w:sz="4" w:space="0" w:color="000000"/>
              <w:bottom w:val="single" w:sz="4" w:space="0" w:color="000000"/>
              <w:right w:val="single" w:sz="4" w:space="0" w:color="000000"/>
            </w:tcBorders>
            <w:hideMark/>
          </w:tcPr>
          <w:p w14:paraId="59FBBC9A" w14:textId="32D115B7"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95456" behindDoc="0" locked="0" layoutInCell="1" allowOverlap="1" wp14:anchorId="417EA1DA" wp14:editId="30D9E91F">
                      <wp:simplePos x="0" y="0"/>
                      <wp:positionH relativeFrom="column">
                        <wp:posOffset>25400</wp:posOffset>
                      </wp:positionH>
                      <wp:positionV relativeFrom="paragraph">
                        <wp:posOffset>101600</wp:posOffset>
                      </wp:positionV>
                      <wp:extent cx="200025" cy="190500"/>
                      <wp:effectExtent l="0" t="0" r="28575" b="19050"/>
                      <wp:wrapNone/>
                      <wp:docPr id="1509026472" name="Rectangle 11"/>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2AA62EA0"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17EA1DA" id="Rectangle 11" o:spid="_x0000_s1049" style="position:absolute;margin-left:2pt;margin-top:8pt;width:15.75pt;height: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" filled="f" strokecolor="black [3200]" strokeweight="1.5pt">
                      <v:stroke startarrowwidth="narrow" startarrowlength="short" endarrowwidth="narrow" endarrowlength="short"/>
                      <v:textbox inset="2.53958mm,2.53958mm,2.53958mm,2.53958mm">
                        <w:txbxContent>
                          <w:p w14:paraId="2AA62EA0" w14:textId="77777777" w:rsidR="004823E9" w:rsidRDefault="004823E9" w:rsidP="004823E9">
                            <w:pPr>
                              <w:spacing w:after="0" w:line="240" w:lineRule="auto"/>
                            </w:pPr>
                          </w:p>
                        </w:txbxContent>
                      </v:textbox>
                    </v:rect>
                  </w:pict>
                </mc:Fallback>
              </mc:AlternateContent>
            </w:r>
            <w:r w:rsidRPr="004823E9">
              <w:rPr>
                <w:rFonts w:ascii="Arial" w:hAnsi="Arial" w:cs="Arial"/>
                <w:noProof/>
                <w:sz w:val="24"/>
                <w:szCs w:val="24"/>
              </w:rPr>
              <mc:AlternateContent>
                <mc:Choice Requires="wps">
                  <w:drawing>
                    <wp:anchor distT="0" distB="0" distL="114300" distR="114300" simplePos="0" relativeHeight="251796480" behindDoc="0" locked="0" layoutInCell="1" allowOverlap="1" wp14:anchorId="32140E79" wp14:editId="2B45E356">
                      <wp:simplePos x="0" y="0"/>
                      <wp:positionH relativeFrom="column">
                        <wp:posOffset>419100</wp:posOffset>
                      </wp:positionH>
                      <wp:positionV relativeFrom="paragraph">
                        <wp:posOffset>114300</wp:posOffset>
                      </wp:positionV>
                      <wp:extent cx="200025" cy="190500"/>
                      <wp:effectExtent l="0" t="0" r="28575" b="19050"/>
                      <wp:wrapNone/>
                      <wp:docPr id="1304279905" name="Rectangle 10"/>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44577A4E"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32140E79" id="Rectangle 10" o:spid="_x0000_s1050" style="position:absolute;margin-left:33pt;margin-top:9pt;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" filled="f" strokecolor="black [3200]" strokeweight="1.5pt">
                      <v:stroke startarrowwidth="narrow" startarrowlength="short" endarrowwidth="narrow" endarrowlength="short"/>
                      <v:textbox inset="2.53958mm,2.53958mm,2.53958mm,2.53958mm">
                        <w:txbxContent>
                          <w:p w14:paraId="44577A4E"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297F4EFE" w14:textId="77777777" w:rsidR="004823E9" w:rsidRPr="004823E9" w:rsidRDefault="004823E9" w:rsidP="004823E9">
            <w:pPr>
              <w:rPr>
                <w:rFonts w:ascii="Arial" w:hAnsi="Arial" w:cs="Arial"/>
                <w:sz w:val="24"/>
                <w:szCs w:val="24"/>
              </w:rPr>
            </w:pPr>
          </w:p>
        </w:tc>
      </w:tr>
      <w:tr w:rsidR="004823E9" w:rsidRPr="004823E9" w14:paraId="0F3E069D"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4A305FBF"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I understand and agree that other authorised researchers will have access to this data only if they agree to preserve the confidentiality of the information as requested in this form. </w:t>
            </w:r>
          </w:p>
        </w:tc>
        <w:tc>
          <w:tcPr>
            <w:tcW w:w="622" w:type="dxa"/>
            <w:tcBorders>
              <w:top w:val="single" w:sz="4" w:space="0" w:color="000000"/>
              <w:left w:val="single" w:sz="4" w:space="0" w:color="000000"/>
              <w:bottom w:val="single" w:sz="4" w:space="0" w:color="000000"/>
              <w:right w:val="single" w:sz="4" w:space="0" w:color="000000"/>
            </w:tcBorders>
            <w:hideMark/>
          </w:tcPr>
          <w:p w14:paraId="3CD60DE9" w14:textId="6C69C9E8"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97504" behindDoc="0" locked="0" layoutInCell="1" allowOverlap="1" wp14:anchorId="467C0F79" wp14:editId="09967742">
                      <wp:simplePos x="0" y="0"/>
                      <wp:positionH relativeFrom="column">
                        <wp:posOffset>25400</wp:posOffset>
                      </wp:positionH>
                      <wp:positionV relativeFrom="paragraph">
                        <wp:posOffset>88900</wp:posOffset>
                      </wp:positionV>
                      <wp:extent cx="200025" cy="190500"/>
                      <wp:effectExtent l="0" t="0" r="28575" b="19050"/>
                      <wp:wrapNone/>
                      <wp:docPr id="70" name="Rectangle 9"/>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6AFBD56E"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67C0F79" id="Rectangle 9" o:spid="_x0000_s1051" style="position:absolute;margin-left:2pt;margin-top:7pt;width:15.75pt;height: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" filled="f" strokecolor="black [3200]" strokeweight="1.5pt">
                      <v:stroke startarrowwidth="narrow" startarrowlength="short" endarrowwidth="narrow" endarrowlength="short"/>
                      <v:textbox inset="2.53958mm,2.53958mm,2.53958mm,2.53958mm">
                        <w:txbxContent>
                          <w:p w14:paraId="6AFBD56E" w14:textId="77777777" w:rsidR="004823E9" w:rsidRDefault="004823E9" w:rsidP="004823E9">
                            <w:pPr>
                              <w:spacing w:after="0" w:line="240" w:lineRule="auto"/>
                            </w:pPr>
                          </w:p>
                        </w:txbxContent>
                      </v:textbox>
                    </v:rect>
                  </w:pict>
                </mc:Fallback>
              </mc:AlternateContent>
            </w:r>
            <w:r w:rsidRPr="004823E9">
              <w:rPr>
                <w:rFonts w:ascii="Arial" w:hAnsi="Arial" w:cs="Arial"/>
                <w:noProof/>
                <w:sz w:val="24"/>
                <w:szCs w:val="24"/>
              </w:rPr>
              <mc:AlternateContent>
                <mc:Choice Requires="wps">
                  <w:drawing>
                    <wp:anchor distT="0" distB="0" distL="114300" distR="114300" simplePos="0" relativeHeight="251798528" behindDoc="0" locked="0" layoutInCell="1" allowOverlap="1" wp14:anchorId="206A74CB" wp14:editId="301AE989">
                      <wp:simplePos x="0" y="0"/>
                      <wp:positionH relativeFrom="column">
                        <wp:posOffset>419100</wp:posOffset>
                      </wp:positionH>
                      <wp:positionV relativeFrom="paragraph">
                        <wp:posOffset>101600</wp:posOffset>
                      </wp:positionV>
                      <wp:extent cx="200025" cy="190500"/>
                      <wp:effectExtent l="0" t="0" r="28575" b="19050"/>
                      <wp:wrapNone/>
                      <wp:docPr id="71" name="Rectangle 8"/>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5A37C7A8"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06A74CB" id="Rectangle 8" o:spid="_x0000_s1052" style="position:absolute;margin-left:33pt;margin-top:8pt;width:15.75pt;height: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" filled="f" strokecolor="black [3200]" strokeweight="1.5pt">
                      <v:stroke startarrowwidth="narrow" startarrowlength="short" endarrowwidth="narrow" endarrowlength="short"/>
                      <v:textbox inset="2.53958mm,2.53958mm,2.53958mm,2.53958mm">
                        <w:txbxContent>
                          <w:p w14:paraId="5A37C7A8"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7AE07038" w14:textId="77777777" w:rsidR="004823E9" w:rsidRPr="004823E9" w:rsidRDefault="004823E9" w:rsidP="004823E9">
            <w:pPr>
              <w:rPr>
                <w:rFonts w:ascii="Arial" w:hAnsi="Arial" w:cs="Arial"/>
                <w:sz w:val="24"/>
                <w:szCs w:val="24"/>
              </w:rPr>
            </w:pPr>
          </w:p>
        </w:tc>
      </w:tr>
      <w:tr w:rsidR="004823E9" w:rsidRPr="004823E9" w14:paraId="36373E91"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599068A9"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I agree for the data collected from me to be stored anonymously and potentially used in future research. </w:t>
            </w:r>
          </w:p>
        </w:tc>
        <w:tc>
          <w:tcPr>
            <w:tcW w:w="622" w:type="dxa"/>
            <w:tcBorders>
              <w:top w:val="single" w:sz="4" w:space="0" w:color="000000"/>
              <w:left w:val="single" w:sz="4" w:space="0" w:color="000000"/>
              <w:bottom w:val="single" w:sz="4" w:space="0" w:color="000000"/>
              <w:right w:val="single" w:sz="4" w:space="0" w:color="000000"/>
            </w:tcBorders>
            <w:hideMark/>
          </w:tcPr>
          <w:p w14:paraId="140BFB02" w14:textId="752D3F00"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799552" behindDoc="0" locked="0" layoutInCell="1" allowOverlap="1" wp14:anchorId="2F0F4F70" wp14:editId="4BA4325F">
                      <wp:simplePos x="0" y="0"/>
                      <wp:positionH relativeFrom="column">
                        <wp:posOffset>25400</wp:posOffset>
                      </wp:positionH>
                      <wp:positionV relativeFrom="paragraph">
                        <wp:posOffset>38100</wp:posOffset>
                      </wp:positionV>
                      <wp:extent cx="200025" cy="190500"/>
                      <wp:effectExtent l="0" t="0" r="28575" b="19050"/>
                      <wp:wrapNone/>
                      <wp:docPr id="455247223" name="Rectangle 7"/>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28F36B0C"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F0F4F70" id="Rectangle 7" o:spid="_x0000_s1053" style="position:absolute;margin-left:2pt;margin-top:3pt;width:15.75pt;height: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" filled="f" strokecolor="black [3200]" strokeweight="1.5pt">
                      <v:stroke startarrowwidth="narrow" startarrowlength="short" endarrowwidth="narrow" endarrowlength="short"/>
                      <v:textbox inset="2.53958mm,2.53958mm,2.53958mm,2.53958mm">
                        <w:txbxContent>
                          <w:p w14:paraId="28F36B0C"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2AA92683" w14:textId="45BDF25C"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800576" behindDoc="0" locked="0" layoutInCell="1" allowOverlap="1" wp14:anchorId="79673E4C" wp14:editId="1D57A0BB">
                      <wp:simplePos x="0" y="0"/>
                      <wp:positionH relativeFrom="column">
                        <wp:posOffset>12700</wp:posOffset>
                      </wp:positionH>
                      <wp:positionV relativeFrom="paragraph">
                        <wp:posOffset>38100</wp:posOffset>
                      </wp:positionV>
                      <wp:extent cx="200025" cy="190500"/>
                      <wp:effectExtent l="0" t="0" r="28575" b="19050"/>
                      <wp:wrapNone/>
                      <wp:docPr id="67" name="Rectangle 6"/>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1D5E7E3C"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79673E4C" id="Rectangle 6" o:spid="_x0000_s1054" style="position:absolute;margin-left:1pt;margin-top:3pt;width:15.75pt;height: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" filled="f" strokecolor="black [3200]" strokeweight="1.5pt">
                      <v:stroke startarrowwidth="narrow" startarrowlength="short" endarrowwidth="narrow" endarrowlength="short"/>
                      <v:textbox inset="2.53958mm,2.53958mm,2.53958mm,2.53958mm">
                        <w:txbxContent>
                          <w:p w14:paraId="1D5E7E3C" w14:textId="77777777" w:rsidR="004823E9" w:rsidRDefault="004823E9" w:rsidP="004823E9">
                            <w:pPr>
                              <w:spacing w:after="0" w:line="240" w:lineRule="auto"/>
                            </w:pPr>
                          </w:p>
                        </w:txbxContent>
                      </v:textbox>
                    </v:rect>
                  </w:pict>
                </mc:Fallback>
              </mc:AlternateContent>
            </w:r>
          </w:p>
        </w:tc>
      </w:tr>
      <w:tr w:rsidR="004823E9" w:rsidRPr="004823E9" w14:paraId="15A89563"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00680564" w14:textId="77777777" w:rsidR="004823E9" w:rsidRPr="004823E9" w:rsidRDefault="004823E9" w:rsidP="004823E9">
            <w:pPr>
              <w:rPr>
                <w:rFonts w:ascii="Arial" w:hAnsi="Arial" w:cs="Arial"/>
                <w:b/>
                <w:sz w:val="24"/>
                <w:szCs w:val="24"/>
              </w:rPr>
            </w:pPr>
            <w:r w:rsidRPr="004823E9">
              <w:rPr>
                <w:rFonts w:ascii="Arial" w:hAnsi="Arial" w:cs="Arial"/>
                <w:b/>
                <w:sz w:val="24"/>
                <w:szCs w:val="24"/>
              </w:rPr>
              <w:t>So that the information you provide can be used legally by the researchers</w:t>
            </w: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31A37019" w14:textId="77777777" w:rsidR="004823E9" w:rsidRPr="004823E9" w:rsidRDefault="004823E9" w:rsidP="004823E9">
            <w:pPr>
              <w:rPr>
                <w:rFonts w:ascii="Arial" w:hAnsi="Arial" w:cs="Arial"/>
                <w:sz w:val="24"/>
                <w:szCs w:val="24"/>
              </w:rPr>
            </w:pP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66102D59" w14:textId="77777777" w:rsidR="004823E9" w:rsidRPr="004823E9" w:rsidRDefault="004823E9" w:rsidP="004823E9">
            <w:pPr>
              <w:rPr>
                <w:rFonts w:ascii="Arial" w:hAnsi="Arial" w:cs="Arial"/>
                <w:sz w:val="24"/>
                <w:szCs w:val="24"/>
              </w:rPr>
            </w:pPr>
          </w:p>
        </w:tc>
      </w:tr>
      <w:tr w:rsidR="004823E9" w:rsidRPr="004823E9" w14:paraId="320620C4"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7F77B993" w14:textId="77777777" w:rsidR="004823E9" w:rsidRPr="004823E9" w:rsidRDefault="004823E9" w:rsidP="004823E9">
            <w:pPr>
              <w:rPr>
                <w:rFonts w:ascii="Arial" w:hAnsi="Arial" w:cs="Arial"/>
                <w:sz w:val="24"/>
                <w:szCs w:val="24"/>
              </w:rPr>
            </w:pPr>
            <w:r w:rsidRPr="004823E9">
              <w:rPr>
                <w:rFonts w:ascii="Arial" w:hAnsi="Arial" w:cs="Arial"/>
                <w:sz w:val="24"/>
                <w:szCs w:val="24"/>
              </w:rPr>
              <w:t>I agree to assign the copyright I hold in any materials generated as part of this project to The University of Sheffield.</w:t>
            </w:r>
          </w:p>
        </w:tc>
        <w:tc>
          <w:tcPr>
            <w:tcW w:w="622" w:type="dxa"/>
            <w:tcBorders>
              <w:top w:val="single" w:sz="4" w:space="0" w:color="000000"/>
              <w:left w:val="single" w:sz="4" w:space="0" w:color="000000"/>
              <w:bottom w:val="single" w:sz="4" w:space="0" w:color="000000"/>
              <w:right w:val="single" w:sz="4" w:space="0" w:color="000000"/>
            </w:tcBorders>
            <w:hideMark/>
          </w:tcPr>
          <w:p w14:paraId="2F17289A" w14:textId="05C4249A"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801600" behindDoc="0" locked="0" layoutInCell="1" allowOverlap="1" wp14:anchorId="08CDD5CF" wp14:editId="310AC8BF">
                      <wp:simplePos x="0" y="0"/>
                      <wp:positionH relativeFrom="column">
                        <wp:posOffset>12700</wp:posOffset>
                      </wp:positionH>
                      <wp:positionV relativeFrom="paragraph">
                        <wp:posOffset>50800</wp:posOffset>
                      </wp:positionV>
                      <wp:extent cx="200025" cy="190500"/>
                      <wp:effectExtent l="0" t="0" r="28575" b="19050"/>
                      <wp:wrapNone/>
                      <wp:docPr id="68" name="Rectangle 5"/>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4D1D733A"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08CDD5CF" id="Rectangle 5" o:spid="_x0000_s1055" style="position:absolute;margin-left:1pt;margin-top:4pt;width:15.75pt;height: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" filled="f" strokecolor="black [3200]" strokeweight="1.5pt">
                      <v:stroke startarrowwidth="narrow" startarrowlength="short" endarrowwidth="narrow" endarrowlength="short"/>
                      <v:textbox inset="2.53958mm,2.53958mm,2.53958mm,2.53958mm">
                        <w:txbxContent>
                          <w:p w14:paraId="4D1D733A"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267D5A83" w14:textId="673584E2" w:rsidR="004823E9" w:rsidRPr="004823E9" w:rsidRDefault="004823E9" w:rsidP="004823E9">
            <w:pPr>
              <w:rPr>
                <w:rFonts w:ascii="Arial" w:hAnsi="Arial" w:cs="Arial"/>
                <w:sz w:val="24"/>
                <w:szCs w:val="24"/>
              </w:rPr>
            </w:pPr>
            <w:r w:rsidRPr="004823E9">
              <w:rPr>
                <w:rFonts w:ascii="Arial" w:hAnsi="Arial" w:cs="Arial"/>
                <w:noProof/>
                <w:sz w:val="24"/>
                <w:szCs w:val="24"/>
              </w:rPr>
              <mc:AlternateContent>
                <mc:Choice Requires="wps">
                  <w:drawing>
                    <wp:anchor distT="0" distB="0" distL="114300" distR="114300" simplePos="0" relativeHeight="251802624" behindDoc="0" locked="0" layoutInCell="1" allowOverlap="1" wp14:anchorId="5B9024C3" wp14:editId="6286C4B7">
                      <wp:simplePos x="0" y="0"/>
                      <wp:positionH relativeFrom="column">
                        <wp:posOffset>38100</wp:posOffset>
                      </wp:positionH>
                      <wp:positionV relativeFrom="paragraph">
                        <wp:posOffset>50800</wp:posOffset>
                      </wp:positionV>
                      <wp:extent cx="200025" cy="190500"/>
                      <wp:effectExtent l="0" t="0" r="28575" b="19050"/>
                      <wp:wrapNone/>
                      <wp:docPr id="69" name="Rectangle 4"/>
                      <wp:cNvGraphicFramePr/>
                      <a:graphic xmlns:a="http://schemas.openxmlformats.org/drawingml/2006/main">
                        <a:graphicData uri="http://schemas.microsoft.com/office/word/2010/wordprocessingShape">
                          <wps:wsp>
                            <wps:cNvSpPr/>
                            <wps:spPr>
                              <a:xfrm>
                                <a:off x="0" y="0"/>
                                <a:ext cx="200025" cy="190500"/>
                              </a:xfrm>
                              <a:prstGeom prst="rect">
                                <a:avLst/>
                              </a:prstGeom>
                              <a:noFill/>
                              <a:ln w="19050" cap="flat" cmpd="sng">
                                <a:solidFill>
                                  <a:schemeClr val="dk1"/>
                                </a:solidFill>
                                <a:prstDash val="solid"/>
                                <a:miter lim="800000"/>
                                <a:headEnd type="none" w="sm" len="sm"/>
                                <a:tailEnd type="none" w="sm" len="sm"/>
                              </a:ln>
                            </wps:spPr>
                            <wps:txbx>
                              <w:txbxContent>
                                <w:p w14:paraId="7DDA5115"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B9024C3" id="Rectangle 4" o:spid="_x0000_s1056" style="position:absolute;margin-left:3pt;margin-top:4pt;width:15.75pt;height: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" filled="f" strokecolor="black [3200]" strokeweight="1.5pt">
                      <v:stroke startarrowwidth="narrow" startarrowlength="short" endarrowwidth="narrow" endarrowlength="short"/>
                      <v:textbox inset="2.53958mm,2.53958mm,2.53958mm,2.53958mm">
                        <w:txbxContent>
                          <w:p w14:paraId="7DDA5115" w14:textId="77777777" w:rsidR="004823E9" w:rsidRDefault="004823E9" w:rsidP="004823E9">
                            <w:pPr>
                              <w:spacing w:after="0" w:line="240" w:lineRule="auto"/>
                            </w:pPr>
                          </w:p>
                        </w:txbxContent>
                      </v:textbox>
                    </v:rect>
                  </w:pict>
                </mc:Fallback>
              </mc:AlternateContent>
            </w:r>
          </w:p>
        </w:tc>
      </w:tr>
      <w:tr w:rsidR="004823E9" w:rsidRPr="004823E9" w14:paraId="48387A38" w14:textId="77777777" w:rsidTr="004823E9">
        <w:trPr>
          <w:trHeight w:val="320"/>
        </w:trPr>
        <w:tc>
          <w:tcPr>
            <w:tcW w:w="3892" w:type="dxa"/>
            <w:tcBorders>
              <w:top w:val="nil"/>
              <w:left w:val="nil"/>
              <w:bottom w:val="nil"/>
              <w:right w:val="nil"/>
            </w:tcBorders>
          </w:tcPr>
          <w:p w14:paraId="3023DC7D" w14:textId="77777777" w:rsidR="004823E9" w:rsidRPr="004823E9" w:rsidRDefault="004823E9" w:rsidP="004823E9">
            <w:pPr>
              <w:rPr>
                <w:rFonts w:ascii="Arial" w:hAnsi="Arial" w:cs="Arial"/>
                <w:sz w:val="24"/>
                <w:szCs w:val="24"/>
              </w:rPr>
            </w:pPr>
          </w:p>
        </w:tc>
        <w:tc>
          <w:tcPr>
            <w:tcW w:w="2944" w:type="dxa"/>
            <w:tcBorders>
              <w:top w:val="nil"/>
              <w:left w:val="nil"/>
              <w:bottom w:val="nil"/>
              <w:right w:val="nil"/>
            </w:tcBorders>
          </w:tcPr>
          <w:p w14:paraId="6ACE86B7" w14:textId="77777777" w:rsidR="004823E9" w:rsidRPr="004823E9" w:rsidRDefault="004823E9" w:rsidP="004823E9">
            <w:pPr>
              <w:rPr>
                <w:rFonts w:ascii="Arial" w:hAnsi="Arial" w:cs="Arial"/>
                <w:sz w:val="24"/>
                <w:szCs w:val="24"/>
              </w:rPr>
            </w:pPr>
          </w:p>
        </w:tc>
        <w:tc>
          <w:tcPr>
            <w:tcW w:w="3424" w:type="dxa"/>
            <w:gridSpan w:val="4"/>
            <w:tcBorders>
              <w:top w:val="nil"/>
              <w:left w:val="nil"/>
              <w:bottom w:val="nil"/>
              <w:right w:val="nil"/>
            </w:tcBorders>
          </w:tcPr>
          <w:p w14:paraId="10131C7C" w14:textId="77777777" w:rsidR="004823E9" w:rsidRPr="004823E9" w:rsidRDefault="004823E9" w:rsidP="004823E9">
            <w:pPr>
              <w:rPr>
                <w:rFonts w:ascii="Arial" w:hAnsi="Arial" w:cs="Arial"/>
                <w:sz w:val="24"/>
                <w:szCs w:val="24"/>
              </w:rPr>
            </w:pPr>
          </w:p>
        </w:tc>
      </w:tr>
      <w:tr w:rsidR="004823E9" w:rsidRPr="004823E9" w14:paraId="28CD4A25" w14:textId="77777777" w:rsidTr="004823E9">
        <w:tc>
          <w:tcPr>
            <w:tcW w:w="3892" w:type="dxa"/>
            <w:tcBorders>
              <w:top w:val="nil"/>
              <w:left w:val="nil"/>
              <w:bottom w:val="nil"/>
              <w:right w:val="nil"/>
            </w:tcBorders>
            <w:hideMark/>
          </w:tcPr>
          <w:p w14:paraId="39B58086"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Name of </w:t>
            </w:r>
            <w:proofErr w:type="gramStart"/>
            <w:r w:rsidRPr="004823E9">
              <w:rPr>
                <w:rFonts w:ascii="Arial" w:hAnsi="Arial" w:cs="Arial"/>
                <w:sz w:val="24"/>
                <w:szCs w:val="24"/>
              </w:rPr>
              <w:t>participant  [</w:t>
            </w:r>
            <w:proofErr w:type="gramEnd"/>
            <w:r w:rsidRPr="004823E9">
              <w:rPr>
                <w:rFonts w:ascii="Arial" w:hAnsi="Arial" w:cs="Arial"/>
                <w:sz w:val="24"/>
                <w:szCs w:val="24"/>
              </w:rPr>
              <w:t>printed]</w:t>
            </w:r>
          </w:p>
        </w:tc>
        <w:tc>
          <w:tcPr>
            <w:tcW w:w="2944" w:type="dxa"/>
            <w:tcBorders>
              <w:top w:val="nil"/>
              <w:left w:val="nil"/>
              <w:bottom w:val="nil"/>
              <w:right w:val="nil"/>
            </w:tcBorders>
            <w:hideMark/>
          </w:tcPr>
          <w:p w14:paraId="031067C7" w14:textId="77777777" w:rsidR="004823E9" w:rsidRPr="004823E9" w:rsidRDefault="004823E9" w:rsidP="004823E9">
            <w:pPr>
              <w:rPr>
                <w:rFonts w:ascii="Arial" w:hAnsi="Arial" w:cs="Arial"/>
                <w:sz w:val="24"/>
                <w:szCs w:val="24"/>
              </w:rPr>
            </w:pPr>
            <w:r w:rsidRPr="004823E9">
              <w:rPr>
                <w:rFonts w:ascii="Arial" w:hAnsi="Arial" w:cs="Arial"/>
                <w:sz w:val="24"/>
                <w:szCs w:val="24"/>
              </w:rPr>
              <w:t>Signature</w:t>
            </w:r>
          </w:p>
        </w:tc>
        <w:tc>
          <w:tcPr>
            <w:tcW w:w="3424" w:type="dxa"/>
            <w:gridSpan w:val="4"/>
            <w:tcBorders>
              <w:top w:val="nil"/>
              <w:left w:val="nil"/>
              <w:bottom w:val="nil"/>
              <w:right w:val="nil"/>
            </w:tcBorders>
            <w:hideMark/>
          </w:tcPr>
          <w:p w14:paraId="276A01A1" w14:textId="77777777" w:rsidR="004823E9" w:rsidRPr="004823E9" w:rsidRDefault="004823E9" w:rsidP="004823E9">
            <w:pPr>
              <w:rPr>
                <w:rFonts w:ascii="Arial" w:hAnsi="Arial" w:cs="Arial"/>
                <w:sz w:val="24"/>
                <w:szCs w:val="24"/>
              </w:rPr>
            </w:pPr>
            <w:r w:rsidRPr="004823E9">
              <w:rPr>
                <w:rFonts w:ascii="Arial" w:hAnsi="Arial" w:cs="Arial"/>
                <w:sz w:val="24"/>
                <w:szCs w:val="24"/>
              </w:rPr>
              <w:t>Date</w:t>
            </w:r>
          </w:p>
        </w:tc>
      </w:tr>
      <w:tr w:rsidR="004823E9" w:rsidRPr="004823E9" w14:paraId="688B83A8" w14:textId="77777777" w:rsidTr="004823E9">
        <w:trPr>
          <w:trHeight w:val="320"/>
        </w:trPr>
        <w:tc>
          <w:tcPr>
            <w:tcW w:w="3892" w:type="dxa"/>
            <w:tcBorders>
              <w:top w:val="nil"/>
              <w:left w:val="nil"/>
              <w:bottom w:val="nil"/>
              <w:right w:val="nil"/>
            </w:tcBorders>
          </w:tcPr>
          <w:p w14:paraId="66A230F3" w14:textId="77777777" w:rsidR="004823E9" w:rsidRPr="004823E9" w:rsidRDefault="004823E9" w:rsidP="004823E9">
            <w:pPr>
              <w:rPr>
                <w:rFonts w:ascii="Arial" w:hAnsi="Arial" w:cs="Arial"/>
                <w:sz w:val="24"/>
                <w:szCs w:val="24"/>
              </w:rPr>
            </w:pPr>
          </w:p>
        </w:tc>
        <w:tc>
          <w:tcPr>
            <w:tcW w:w="2944" w:type="dxa"/>
            <w:tcBorders>
              <w:top w:val="nil"/>
              <w:left w:val="nil"/>
              <w:bottom w:val="nil"/>
              <w:right w:val="nil"/>
            </w:tcBorders>
          </w:tcPr>
          <w:p w14:paraId="773CCD5D" w14:textId="77777777" w:rsidR="004823E9" w:rsidRPr="004823E9" w:rsidRDefault="004823E9" w:rsidP="004823E9">
            <w:pPr>
              <w:rPr>
                <w:rFonts w:ascii="Arial" w:hAnsi="Arial" w:cs="Arial"/>
                <w:sz w:val="24"/>
                <w:szCs w:val="24"/>
              </w:rPr>
            </w:pPr>
          </w:p>
        </w:tc>
        <w:tc>
          <w:tcPr>
            <w:tcW w:w="3424" w:type="dxa"/>
            <w:gridSpan w:val="4"/>
            <w:tcBorders>
              <w:top w:val="nil"/>
              <w:left w:val="nil"/>
              <w:bottom w:val="nil"/>
              <w:right w:val="nil"/>
            </w:tcBorders>
          </w:tcPr>
          <w:p w14:paraId="729F68FC" w14:textId="77777777" w:rsidR="004823E9" w:rsidRPr="004823E9" w:rsidRDefault="004823E9" w:rsidP="004823E9">
            <w:pPr>
              <w:rPr>
                <w:rFonts w:ascii="Arial" w:hAnsi="Arial" w:cs="Arial"/>
                <w:sz w:val="24"/>
                <w:szCs w:val="24"/>
              </w:rPr>
            </w:pPr>
          </w:p>
        </w:tc>
      </w:tr>
      <w:tr w:rsidR="004823E9" w:rsidRPr="004823E9" w14:paraId="2EED1AE0" w14:textId="77777777" w:rsidTr="004823E9">
        <w:tc>
          <w:tcPr>
            <w:tcW w:w="3892" w:type="dxa"/>
            <w:tcBorders>
              <w:top w:val="nil"/>
              <w:left w:val="nil"/>
              <w:bottom w:val="nil"/>
              <w:right w:val="nil"/>
            </w:tcBorders>
            <w:hideMark/>
          </w:tcPr>
          <w:p w14:paraId="4B46A477"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Name of </w:t>
            </w:r>
            <w:proofErr w:type="gramStart"/>
            <w:r w:rsidRPr="004823E9">
              <w:rPr>
                <w:rFonts w:ascii="Arial" w:hAnsi="Arial" w:cs="Arial"/>
                <w:sz w:val="24"/>
                <w:szCs w:val="24"/>
              </w:rPr>
              <w:t>Researcher  [</w:t>
            </w:r>
            <w:proofErr w:type="gramEnd"/>
            <w:r w:rsidRPr="004823E9">
              <w:rPr>
                <w:rFonts w:ascii="Arial" w:hAnsi="Arial" w:cs="Arial"/>
                <w:sz w:val="24"/>
                <w:szCs w:val="24"/>
              </w:rPr>
              <w:t>printed]</w:t>
            </w:r>
          </w:p>
        </w:tc>
        <w:tc>
          <w:tcPr>
            <w:tcW w:w="2944" w:type="dxa"/>
            <w:tcBorders>
              <w:top w:val="nil"/>
              <w:left w:val="nil"/>
              <w:bottom w:val="nil"/>
              <w:right w:val="nil"/>
            </w:tcBorders>
            <w:hideMark/>
          </w:tcPr>
          <w:p w14:paraId="70203A4D" w14:textId="77777777" w:rsidR="004823E9" w:rsidRPr="004823E9" w:rsidRDefault="004823E9" w:rsidP="004823E9">
            <w:pPr>
              <w:rPr>
                <w:rFonts w:ascii="Arial" w:hAnsi="Arial" w:cs="Arial"/>
                <w:sz w:val="24"/>
                <w:szCs w:val="24"/>
              </w:rPr>
            </w:pPr>
            <w:r w:rsidRPr="004823E9">
              <w:rPr>
                <w:rFonts w:ascii="Arial" w:hAnsi="Arial" w:cs="Arial"/>
                <w:sz w:val="24"/>
                <w:szCs w:val="24"/>
              </w:rPr>
              <w:t>Signature</w:t>
            </w:r>
          </w:p>
        </w:tc>
        <w:tc>
          <w:tcPr>
            <w:tcW w:w="3424" w:type="dxa"/>
            <w:gridSpan w:val="4"/>
            <w:tcBorders>
              <w:top w:val="nil"/>
              <w:left w:val="nil"/>
              <w:bottom w:val="nil"/>
              <w:right w:val="nil"/>
            </w:tcBorders>
            <w:hideMark/>
          </w:tcPr>
          <w:p w14:paraId="1F698A58" w14:textId="77777777" w:rsidR="004823E9" w:rsidRPr="004823E9" w:rsidRDefault="004823E9" w:rsidP="004823E9">
            <w:pPr>
              <w:rPr>
                <w:rFonts w:ascii="Arial" w:hAnsi="Arial" w:cs="Arial"/>
                <w:sz w:val="24"/>
                <w:szCs w:val="24"/>
              </w:rPr>
            </w:pPr>
            <w:r w:rsidRPr="004823E9">
              <w:rPr>
                <w:rFonts w:ascii="Arial" w:hAnsi="Arial" w:cs="Arial"/>
                <w:sz w:val="24"/>
                <w:szCs w:val="24"/>
              </w:rPr>
              <w:t>Date</w:t>
            </w:r>
          </w:p>
        </w:tc>
      </w:tr>
      <w:tr w:rsidR="004823E9" w:rsidRPr="004823E9" w14:paraId="4BF73A4D" w14:textId="77777777" w:rsidTr="004823E9">
        <w:trPr>
          <w:trHeight w:val="624"/>
        </w:trPr>
        <w:tc>
          <w:tcPr>
            <w:tcW w:w="3892" w:type="dxa"/>
            <w:tcBorders>
              <w:top w:val="nil"/>
              <w:left w:val="nil"/>
              <w:bottom w:val="nil"/>
              <w:right w:val="nil"/>
            </w:tcBorders>
          </w:tcPr>
          <w:p w14:paraId="592CD319" w14:textId="77777777" w:rsidR="004823E9" w:rsidRPr="004823E9" w:rsidRDefault="004823E9" w:rsidP="004823E9">
            <w:pPr>
              <w:rPr>
                <w:rFonts w:ascii="Arial" w:hAnsi="Arial" w:cs="Arial"/>
                <w:sz w:val="24"/>
                <w:szCs w:val="24"/>
              </w:rPr>
            </w:pPr>
          </w:p>
        </w:tc>
        <w:tc>
          <w:tcPr>
            <w:tcW w:w="2944" w:type="dxa"/>
            <w:tcBorders>
              <w:top w:val="nil"/>
              <w:left w:val="nil"/>
              <w:bottom w:val="nil"/>
              <w:right w:val="nil"/>
            </w:tcBorders>
          </w:tcPr>
          <w:p w14:paraId="27AB4A1D" w14:textId="77777777" w:rsidR="004823E9" w:rsidRPr="004823E9" w:rsidRDefault="004823E9" w:rsidP="004823E9">
            <w:pPr>
              <w:rPr>
                <w:rFonts w:ascii="Arial" w:hAnsi="Arial" w:cs="Arial"/>
                <w:sz w:val="24"/>
                <w:szCs w:val="24"/>
              </w:rPr>
            </w:pPr>
          </w:p>
        </w:tc>
        <w:tc>
          <w:tcPr>
            <w:tcW w:w="3424" w:type="dxa"/>
            <w:gridSpan w:val="4"/>
            <w:tcBorders>
              <w:top w:val="nil"/>
              <w:left w:val="nil"/>
              <w:bottom w:val="nil"/>
              <w:right w:val="nil"/>
            </w:tcBorders>
          </w:tcPr>
          <w:p w14:paraId="714700D1" w14:textId="77777777" w:rsidR="004823E9" w:rsidRPr="004823E9" w:rsidRDefault="004823E9" w:rsidP="004823E9">
            <w:pPr>
              <w:rPr>
                <w:rFonts w:ascii="Arial" w:hAnsi="Arial" w:cs="Arial"/>
                <w:sz w:val="24"/>
                <w:szCs w:val="24"/>
              </w:rPr>
            </w:pPr>
          </w:p>
        </w:tc>
      </w:tr>
    </w:tbl>
    <w:p w14:paraId="668476DC" w14:textId="77777777" w:rsidR="004823E9" w:rsidRPr="004823E9" w:rsidRDefault="004823E9" w:rsidP="004823E9">
      <w:pPr>
        <w:rPr>
          <w:rFonts w:ascii="Arial" w:hAnsi="Arial" w:cs="Arial"/>
          <w:b/>
          <w:sz w:val="24"/>
          <w:szCs w:val="24"/>
        </w:rPr>
      </w:pPr>
      <w:r w:rsidRPr="004823E9">
        <w:rPr>
          <w:rFonts w:ascii="Arial" w:hAnsi="Arial" w:cs="Arial"/>
          <w:b/>
          <w:sz w:val="24"/>
          <w:szCs w:val="24"/>
        </w:rPr>
        <w:t>Project contact details for further information:</w:t>
      </w:r>
    </w:p>
    <w:p w14:paraId="02D0BC6E" w14:textId="77777777" w:rsidR="004823E9" w:rsidRPr="004823E9" w:rsidRDefault="004823E9" w:rsidP="004823E9">
      <w:pPr>
        <w:rPr>
          <w:rFonts w:ascii="Arial" w:hAnsi="Arial" w:cs="Arial"/>
          <w:sz w:val="24"/>
          <w:szCs w:val="24"/>
        </w:rPr>
      </w:pPr>
      <w:r w:rsidRPr="004823E9">
        <w:rPr>
          <w:rFonts w:ascii="Arial" w:hAnsi="Arial" w:cs="Arial"/>
          <w:sz w:val="24"/>
          <w:szCs w:val="24"/>
        </w:rPr>
        <w:t>Below are details of people you can contact regarding the study.</w:t>
      </w:r>
    </w:p>
    <w:p w14:paraId="1CD967A8" w14:textId="77777777" w:rsidR="004823E9" w:rsidRPr="004823E9" w:rsidRDefault="004823E9" w:rsidP="004823E9">
      <w:pPr>
        <w:rPr>
          <w:rFonts w:ascii="Arial" w:hAnsi="Arial" w:cs="Arial"/>
          <w:sz w:val="24"/>
          <w:szCs w:val="24"/>
        </w:rPr>
      </w:pPr>
      <w:r w:rsidRPr="004823E9">
        <w:rPr>
          <w:rFonts w:ascii="Arial" w:hAnsi="Arial" w:cs="Arial"/>
          <w:sz w:val="24"/>
          <w:szCs w:val="24"/>
        </w:rPr>
        <w:t>Name: Rebecca Kelly</w:t>
      </w:r>
    </w:p>
    <w:p w14:paraId="5B6A6B81" w14:textId="77777777" w:rsidR="004823E9" w:rsidRPr="004823E9" w:rsidRDefault="004823E9" w:rsidP="004823E9">
      <w:pPr>
        <w:rPr>
          <w:rFonts w:ascii="Arial" w:hAnsi="Arial" w:cs="Arial"/>
          <w:sz w:val="24"/>
          <w:szCs w:val="24"/>
        </w:rPr>
      </w:pPr>
      <w:r w:rsidRPr="004823E9">
        <w:rPr>
          <w:rFonts w:ascii="Arial" w:hAnsi="Arial" w:cs="Arial"/>
          <w:sz w:val="24"/>
          <w:szCs w:val="24"/>
        </w:rPr>
        <w:t>Role: Lead Researcher/ Trainee Clinical Psychologist</w:t>
      </w:r>
    </w:p>
    <w:p w14:paraId="1CAB0BAF" w14:textId="77777777" w:rsidR="004823E9" w:rsidRPr="004823E9" w:rsidRDefault="004823E9" w:rsidP="004823E9">
      <w:pPr>
        <w:rPr>
          <w:rFonts w:ascii="Arial" w:hAnsi="Arial" w:cs="Arial"/>
          <w:sz w:val="24"/>
          <w:szCs w:val="24"/>
        </w:rPr>
      </w:pPr>
      <w:r w:rsidRPr="004823E9">
        <w:rPr>
          <w:rFonts w:ascii="Arial" w:hAnsi="Arial" w:cs="Arial"/>
          <w:sz w:val="24"/>
          <w:szCs w:val="24"/>
        </w:rPr>
        <w:t>Email Address: rkelly2@sheffield.ac.uk</w:t>
      </w:r>
    </w:p>
    <w:p w14:paraId="68EBE78D" w14:textId="77777777" w:rsidR="004823E9" w:rsidRPr="004823E9" w:rsidRDefault="004823E9" w:rsidP="004823E9">
      <w:pPr>
        <w:rPr>
          <w:rFonts w:ascii="Arial" w:hAnsi="Arial" w:cs="Arial"/>
          <w:sz w:val="24"/>
          <w:szCs w:val="24"/>
        </w:rPr>
      </w:pPr>
    </w:p>
    <w:p w14:paraId="3D1F0828" w14:textId="77777777" w:rsidR="004823E9" w:rsidRPr="004823E9" w:rsidRDefault="004823E9" w:rsidP="004823E9">
      <w:pPr>
        <w:rPr>
          <w:rFonts w:ascii="Arial" w:hAnsi="Arial" w:cs="Arial"/>
          <w:sz w:val="24"/>
          <w:szCs w:val="24"/>
        </w:rPr>
      </w:pPr>
      <w:r w:rsidRPr="004823E9">
        <w:rPr>
          <w:rFonts w:ascii="Arial" w:hAnsi="Arial" w:cs="Arial"/>
          <w:sz w:val="24"/>
          <w:szCs w:val="24"/>
        </w:rPr>
        <w:t>Name: Stephen Kellett</w:t>
      </w:r>
    </w:p>
    <w:p w14:paraId="6A88AAA4" w14:textId="77777777" w:rsidR="004823E9" w:rsidRPr="004823E9" w:rsidRDefault="004823E9" w:rsidP="004823E9">
      <w:pPr>
        <w:rPr>
          <w:rFonts w:ascii="Arial" w:hAnsi="Arial" w:cs="Arial"/>
          <w:sz w:val="24"/>
          <w:szCs w:val="24"/>
        </w:rPr>
      </w:pPr>
      <w:r w:rsidRPr="004823E9">
        <w:rPr>
          <w:rFonts w:ascii="Arial" w:hAnsi="Arial" w:cs="Arial"/>
          <w:sz w:val="24"/>
          <w:szCs w:val="24"/>
        </w:rPr>
        <w:t>Role: Researcher/Supervisor</w:t>
      </w:r>
    </w:p>
    <w:p w14:paraId="180733B1" w14:textId="77777777" w:rsidR="004823E9" w:rsidRPr="004823E9" w:rsidRDefault="004823E9" w:rsidP="004823E9">
      <w:pPr>
        <w:rPr>
          <w:rFonts w:ascii="Arial" w:hAnsi="Arial" w:cs="Arial"/>
          <w:sz w:val="24"/>
          <w:szCs w:val="24"/>
        </w:rPr>
      </w:pPr>
      <w:r w:rsidRPr="004823E9">
        <w:rPr>
          <w:rFonts w:ascii="Arial" w:hAnsi="Arial" w:cs="Arial"/>
          <w:sz w:val="24"/>
          <w:szCs w:val="24"/>
        </w:rPr>
        <w:t>Email Address: s.kellett@sheffield.ac.uk</w:t>
      </w:r>
    </w:p>
    <w:p w14:paraId="6756C62B" w14:textId="77777777" w:rsidR="004823E9" w:rsidRPr="004823E9" w:rsidRDefault="004823E9" w:rsidP="004823E9">
      <w:pPr>
        <w:rPr>
          <w:rFonts w:ascii="Arial" w:hAnsi="Arial" w:cs="Arial"/>
          <w:sz w:val="24"/>
          <w:szCs w:val="24"/>
        </w:rPr>
      </w:pPr>
    </w:p>
    <w:p w14:paraId="06FD5AA8"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Below are details of a person you can contact if you wish to raise a complaint. This person is independent to the research project. </w:t>
      </w:r>
    </w:p>
    <w:p w14:paraId="408B9C3F" w14:textId="77777777" w:rsidR="004823E9" w:rsidRPr="004823E9" w:rsidRDefault="004823E9" w:rsidP="004823E9">
      <w:pPr>
        <w:rPr>
          <w:rFonts w:ascii="Arial" w:hAnsi="Arial" w:cs="Arial"/>
          <w:sz w:val="24"/>
          <w:szCs w:val="24"/>
        </w:rPr>
      </w:pPr>
      <w:r w:rsidRPr="004823E9">
        <w:rPr>
          <w:rFonts w:ascii="Arial" w:hAnsi="Arial" w:cs="Arial"/>
          <w:sz w:val="24"/>
          <w:szCs w:val="24"/>
        </w:rPr>
        <w:t>Name: Professor Elizabeth Milne</w:t>
      </w:r>
    </w:p>
    <w:p w14:paraId="46F60616" w14:textId="77777777" w:rsidR="004823E9" w:rsidRPr="004823E9" w:rsidRDefault="004823E9" w:rsidP="004823E9">
      <w:pPr>
        <w:rPr>
          <w:rFonts w:ascii="Arial" w:hAnsi="Arial" w:cs="Arial"/>
          <w:sz w:val="24"/>
          <w:szCs w:val="24"/>
        </w:rPr>
      </w:pPr>
      <w:r w:rsidRPr="004823E9">
        <w:rPr>
          <w:rFonts w:ascii="Arial" w:hAnsi="Arial" w:cs="Arial"/>
          <w:sz w:val="24"/>
          <w:szCs w:val="24"/>
        </w:rPr>
        <w:t>Role: Head of Psychology Department</w:t>
      </w:r>
    </w:p>
    <w:p w14:paraId="675454BA" w14:textId="77777777" w:rsidR="004823E9" w:rsidRPr="004823E9" w:rsidRDefault="004823E9" w:rsidP="004823E9">
      <w:pPr>
        <w:rPr>
          <w:rFonts w:ascii="Arial" w:hAnsi="Arial" w:cs="Arial"/>
          <w:sz w:val="24"/>
          <w:szCs w:val="24"/>
        </w:rPr>
      </w:pPr>
      <w:r w:rsidRPr="004823E9">
        <w:rPr>
          <w:rFonts w:ascii="Arial" w:hAnsi="Arial" w:cs="Arial"/>
          <w:sz w:val="24"/>
          <w:szCs w:val="24"/>
        </w:rPr>
        <w:t>Email Address: psy-hod@sheffield.ac.uk</w:t>
      </w:r>
    </w:p>
    <w:p w14:paraId="29436280" w14:textId="77777777" w:rsidR="004823E9" w:rsidRPr="004823E9" w:rsidRDefault="004823E9" w:rsidP="004823E9">
      <w:pPr>
        <w:rPr>
          <w:rFonts w:ascii="Arial" w:hAnsi="Arial" w:cs="Arial"/>
          <w:sz w:val="24"/>
          <w:szCs w:val="24"/>
        </w:rPr>
      </w:pPr>
      <w:r w:rsidRPr="004823E9">
        <w:rPr>
          <w:rFonts w:ascii="Arial" w:hAnsi="Arial" w:cs="Arial"/>
          <w:sz w:val="24"/>
          <w:szCs w:val="24"/>
        </w:rPr>
        <w:t xml:space="preserve">University Address: </w:t>
      </w:r>
      <w:r w:rsidRPr="004823E9">
        <w:rPr>
          <w:rFonts w:ascii="Arial" w:hAnsi="Arial" w:cs="Arial"/>
          <w:sz w:val="24"/>
          <w:szCs w:val="24"/>
        </w:rPr>
        <w:tab/>
        <w:t>Department of Psychology</w:t>
      </w:r>
      <w:r w:rsidRPr="004823E9">
        <w:rPr>
          <w:rFonts w:ascii="Arial" w:hAnsi="Arial" w:cs="Arial"/>
          <w:sz w:val="24"/>
          <w:szCs w:val="24"/>
        </w:rPr>
        <w:br/>
      </w:r>
      <w:r w:rsidRPr="004823E9">
        <w:rPr>
          <w:rFonts w:ascii="Arial" w:hAnsi="Arial" w:cs="Arial"/>
          <w:sz w:val="24"/>
          <w:szCs w:val="24"/>
        </w:rPr>
        <w:tab/>
      </w:r>
      <w:r w:rsidRPr="004823E9">
        <w:rPr>
          <w:rFonts w:ascii="Arial" w:hAnsi="Arial" w:cs="Arial"/>
          <w:sz w:val="24"/>
          <w:szCs w:val="24"/>
        </w:rPr>
        <w:tab/>
      </w:r>
      <w:r w:rsidRPr="004823E9">
        <w:rPr>
          <w:rFonts w:ascii="Arial" w:hAnsi="Arial" w:cs="Arial"/>
          <w:sz w:val="24"/>
          <w:szCs w:val="24"/>
        </w:rPr>
        <w:tab/>
        <w:t>Cathedral Court</w:t>
      </w:r>
      <w:r w:rsidRPr="004823E9">
        <w:rPr>
          <w:rFonts w:ascii="Arial" w:hAnsi="Arial" w:cs="Arial"/>
          <w:sz w:val="24"/>
          <w:szCs w:val="24"/>
        </w:rPr>
        <w:br/>
      </w:r>
      <w:r w:rsidRPr="004823E9">
        <w:rPr>
          <w:rFonts w:ascii="Arial" w:hAnsi="Arial" w:cs="Arial"/>
          <w:sz w:val="24"/>
          <w:szCs w:val="24"/>
        </w:rPr>
        <w:tab/>
      </w:r>
      <w:r w:rsidRPr="004823E9">
        <w:rPr>
          <w:rFonts w:ascii="Arial" w:hAnsi="Arial" w:cs="Arial"/>
          <w:sz w:val="24"/>
          <w:szCs w:val="24"/>
        </w:rPr>
        <w:tab/>
      </w:r>
      <w:r w:rsidRPr="004823E9">
        <w:rPr>
          <w:rFonts w:ascii="Arial" w:hAnsi="Arial" w:cs="Arial"/>
          <w:sz w:val="24"/>
          <w:szCs w:val="24"/>
        </w:rPr>
        <w:tab/>
        <w:t>1 Vicar Lane</w:t>
      </w:r>
      <w:r w:rsidRPr="004823E9">
        <w:rPr>
          <w:rFonts w:ascii="Arial" w:hAnsi="Arial" w:cs="Arial"/>
          <w:sz w:val="24"/>
          <w:szCs w:val="24"/>
        </w:rPr>
        <w:br/>
      </w:r>
      <w:r w:rsidRPr="004823E9">
        <w:rPr>
          <w:rFonts w:ascii="Arial" w:hAnsi="Arial" w:cs="Arial"/>
          <w:sz w:val="24"/>
          <w:szCs w:val="24"/>
        </w:rPr>
        <w:tab/>
      </w:r>
      <w:r w:rsidRPr="004823E9">
        <w:rPr>
          <w:rFonts w:ascii="Arial" w:hAnsi="Arial" w:cs="Arial"/>
          <w:sz w:val="24"/>
          <w:szCs w:val="24"/>
        </w:rPr>
        <w:tab/>
      </w:r>
      <w:r w:rsidRPr="004823E9">
        <w:rPr>
          <w:rFonts w:ascii="Arial" w:hAnsi="Arial" w:cs="Arial"/>
          <w:sz w:val="24"/>
          <w:szCs w:val="24"/>
        </w:rPr>
        <w:tab/>
        <w:t>Sheffield</w:t>
      </w:r>
      <w:r w:rsidRPr="004823E9">
        <w:rPr>
          <w:rFonts w:ascii="Arial" w:hAnsi="Arial" w:cs="Arial"/>
          <w:sz w:val="24"/>
          <w:szCs w:val="24"/>
        </w:rPr>
        <w:br/>
      </w:r>
      <w:r w:rsidRPr="004823E9">
        <w:rPr>
          <w:rFonts w:ascii="Arial" w:hAnsi="Arial" w:cs="Arial"/>
          <w:sz w:val="24"/>
          <w:szCs w:val="24"/>
        </w:rPr>
        <w:tab/>
      </w:r>
      <w:r w:rsidRPr="004823E9">
        <w:rPr>
          <w:rFonts w:ascii="Arial" w:hAnsi="Arial" w:cs="Arial"/>
          <w:sz w:val="24"/>
          <w:szCs w:val="24"/>
        </w:rPr>
        <w:tab/>
      </w:r>
      <w:r w:rsidRPr="004823E9">
        <w:rPr>
          <w:rFonts w:ascii="Arial" w:hAnsi="Arial" w:cs="Arial"/>
          <w:sz w:val="24"/>
          <w:szCs w:val="24"/>
        </w:rPr>
        <w:tab/>
        <w:t>S1 2LT</w:t>
      </w:r>
    </w:p>
    <w:p w14:paraId="0F5BEC9B" w14:textId="77777777" w:rsidR="004823E9" w:rsidRPr="004823E9" w:rsidRDefault="004823E9" w:rsidP="004823E9">
      <w:pPr>
        <w:rPr>
          <w:rFonts w:ascii="Arial" w:hAnsi="Arial" w:cs="Arial"/>
          <w:sz w:val="24"/>
          <w:szCs w:val="24"/>
        </w:rPr>
      </w:pPr>
    </w:p>
    <w:p w14:paraId="4449111C" w14:textId="72D4BD80" w:rsidR="00EC0CD8" w:rsidRDefault="00EC0CD8" w:rsidP="00EC0CD8">
      <w:pPr>
        <w:rPr>
          <w:rFonts w:ascii="Arial" w:hAnsi="Arial" w:cs="Arial"/>
          <w:sz w:val="24"/>
          <w:szCs w:val="24"/>
        </w:rPr>
      </w:pPr>
      <w:r>
        <w:rPr>
          <w:rFonts w:ascii="Arial" w:hAnsi="Arial" w:cs="Arial"/>
          <w:b/>
          <w:bCs/>
          <w:sz w:val="24"/>
          <w:szCs w:val="24"/>
        </w:rPr>
        <w:tab/>
      </w:r>
    </w:p>
    <w:p w14:paraId="35D329A8" w14:textId="77777777" w:rsidR="004823E9" w:rsidRDefault="004823E9">
      <w:pPr>
        <w:rPr>
          <w:rFonts w:ascii="Arial" w:hAnsi="Arial" w:cs="Arial"/>
          <w:sz w:val="24"/>
          <w:szCs w:val="24"/>
        </w:rPr>
      </w:pPr>
      <w:r>
        <w:rPr>
          <w:rFonts w:ascii="Arial" w:hAnsi="Arial" w:cs="Arial"/>
          <w:sz w:val="24"/>
          <w:szCs w:val="24"/>
        </w:rPr>
        <w:br w:type="page"/>
      </w:r>
    </w:p>
    <w:p w14:paraId="063333B2" w14:textId="322DE3BA" w:rsidR="004823E9" w:rsidRDefault="004823E9" w:rsidP="004823E9">
      <w:pPr>
        <w:jc w:val="center"/>
        <w:rPr>
          <w:rFonts w:ascii="Arial" w:hAnsi="Arial" w:cs="Arial"/>
          <w:b/>
          <w:bCs/>
          <w:sz w:val="24"/>
          <w:szCs w:val="24"/>
        </w:rPr>
      </w:pPr>
      <w:r w:rsidRPr="004823E9">
        <w:rPr>
          <w:rFonts w:ascii="Arial" w:hAnsi="Arial" w:cs="Arial"/>
          <w:b/>
          <w:bCs/>
          <w:sz w:val="24"/>
          <w:szCs w:val="24"/>
        </w:rPr>
        <w:lastRenderedPageBreak/>
        <w:t xml:space="preserve">Appendix </w:t>
      </w:r>
      <w:r w:rsidR="001E1949">
        <w:rPr>
          <w:rFonts w:ascii="Arial" w:hAnsi="Arial" w:cs="Arial"/>
          <w:b/>
          <w:bCs/>
          <w:sz w:val="24"/>
          <w:szCs w:val="24"/>
        </w:rPr>
        <w:t>J</w:t>
      </w:r>
    </w:p>
    <w:p w14:paraId="65E7A8A5" w14:textId="655E9AFB" w:rsidR="004823E9" w:rsidRDefault="004823E9" w:rsidP="002A1D05">
      <w:pPr>
        <w:jc w:val="center"/>
        <w:rPr>
          <w:rFonts w:ascii="Arial" w:hAnsi="Arial" w:cs="Arial"/>
          <w:sz w:val="24"/>
          <w:szCs w:val="24"/>
        </w:rPr>
      </w:pPr>
      <w:r>
        <w:rPr>
          <w:rFonts w:ascii="Arial" w:hAnsi="Arial" w:cs="Arial"/>
          <w:sz w:val="24"/>
          <w:szCs w:val="24"/>
        </w:rPr>
        <w:t xml:space="preserve">Information </w:t>
      </w:r>
      <w:r w:rsidR="002A1D05">
        <w:rPr>
          <w:rFonts w:ascii="Arial" w:hAnsi="Arial" w:cs="Arial"/>
          <w:sz w:val="24"/>
          <w:szCs w:val="24"/>
        </w:rPr>
        <w:t>F</w:t>
      </w:r>
      <w:r>
        <w:rPr>
          <w:rFonts w:ascii="Arial" w:hAnsi="Arial" w:cs="Arial"/>
          <w:sz w:val="24"/>
          <w:szCs w:val="24"/>
        </w:rPr>
        <w:t xml:space="preserve">orm for </w:t>
      </w:r>
      <w:r w:rsidR="002A1D05">
        <w:rPr>
          <w:rFonts w:ascii="Arial" w:hAnsi="Arial" w:cs="Arial"/>
          <w:sz w:val="24"/>
          <w:szCs w:val="24"/>
        </w:rPr>
        <w:t>P</w:t>
      </w:r>
      <w:r>
        <w:rPr>
          <w:rFonts w:ascii="Arial" w:hAnsi="Arial" w:cs="Arial"/>
          <w:sz w:val="24"/>
          <w:szCs w:val="24"/>
        </w:rPr>
        <w:t>atients</w:t>
      </w:r>
    </w:p>
    <w:p w14:paraId="0FE67EF6" w14:textId="5C11BBBD" w:rsidR="004823E9" w:rsidRDefault="004823E9" w:rsidP="004823E9">
      <w:pPr>
        <w:spacing w:after="200" w:line="276" w:lineRule="auto"/>
        <w:rPr>
          <w:rFonts w:ascii="Arial" w:eastAsia="Arial" w:hAnsi="Arial" w:cs="Arial"/>
          <w:b/>
          <w:sz w:val="24"/>
          <w:szCs w:val="24"/>
          <w:lang w:eastAsia="en-GB"/>
        </w:rPr>
      </w:pPr>
      <w:r w:rsidRPr="004823E9">
        <w:rPr>
          <w:rFonts w:ascii="Calibri" w:eastAsia="Times New Roman" w:hAnsi="Calibri" w:cs="Calibri"/>
          <w:noProof/>
          <w:lang w:eastAsia="en-GB"/>
        </w:rPr>
        <w:drawing>
          <wp:anchor distT="57150" distB="57150" distL="57150" distR="57150" simplePos="0" relativeHeight="251804672" behindDoc="0" locked="0" layoutInCell="1" allowOverlap="1" wp14:anchorId="7CC78366" wp14:editId="120D7BA3">
            <wp:simplePos x="0" y="0"/>
            <wp:positionH relativeFrom="margin">
              <wp:align>right</wp:align>
            </wp:positionH>
            <wp:positionV relativeFrom="margin">
              <wp:posOffset>605155</wp:posOffset>
            </wp:positionV>
            <wp:extent cx="1539240" cy="542925"/>
            <wp:effectExtent l="0" t="0" r="3810" b="9525"/>
            <wp:wrapSquare wrapText="bothSides"/>
            <wp:docPr id="1449428480" name="image1.png"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Text&#10;&#10;Description automatically generated with low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39240" cy="542925"/>
                    </a:xfrm>
                    <a:prstGeom prst="rect">
                      <a:avLst/>
                    </a:prstGeom>
                    <a:noFill/>
                  </pic:spPr>
                </pic:pic>
              </a:graphicData>
            </a:graphic>
            <wp14:sizeRelH relativeFrom="page">
              <wp14:pctWidth>0</wp14:pctWidth>
            </wp14:sizeRelH>
            <wp14:sizeRelV relativeFrom="page">
              <wp14:pctHeight>0</wp14:pctHeight>
            </wp14:sizeRelV>
          </wp:anchor>
        </w:drawing>
      </w:r>
    </w:p>
    <w:p w14:paraId="37B40554" w14:textId="4A829DA4" w:rsidR="004823E9" w:rsidRPr="004823E9" w:rsidRDefault="004823E9" w:rsidP="004823E9">
      <w:pPr>
        <w:spacing w:after="200" w:line="276" w:lineRule="auto"/>
        <w:rPr>
          <w:rFonts w:ascii="Arial" w:eastAsia="Arial" w:hAnsi="Arial" w:cs="Arial"/>
          <w:b/>
          <w:sz w:val="24"/>
          <w:szCs w:val="24"/>
          <w:lang w:eastAsia="en-GB"/>
        </w:rPr>
      </w:pPr>
      <w:r w:rsidRPr="004823E9">
        <w:rPr>
          <w:rFonts w:ascii="Arial" w:eastAsia="Arial" w:hAnsi="Arial" w:cs="Arial"/>
          <w:b/>
          <w:sz w:val="24"/>
          <w:szCs w:val="24"/>
          <w:lang w:eastAsia="en-GB"/>
        </w:rPr>
        <w:t>Service User Information Sheet</w:t>
      </w:r>
    </w:p>
    <w:p w14:paraId="103D26C2" w14:textId="77777777" w:rsidR="004823E9" w:rsidRPr="004823E9" w:rsidRDefault="004823E9" w:rsidP="004823E9">
      <w:pPr>
        <w:spacing w:after="0" w:line="360" w:lineRule="auto"/>
        <w:jc w:val="both"/>
        <w:rPr>
          <w:rFonts w:ascii="Arial" w:eastAsia="Arial" w:hAnsi="Arial" w:cs="Arial"/>
          <w:b/>
          <w:sz w:val="24"/>
          <w:szCs w:val="24"/>
          <w:lang w:eastAsia="en-GB"/>
        </w:rPr>
      </w:pPr>
      <w:r w:rsidRPr="004823E9">
        <w:rPr>
          <w:rFonts w:ascii="Arial" w:eastAsia="Arial" w:hAnsi="Arial" w:cs="Arial"/>
          <w:b/>
          <w:sz w:val="24"/>
          <w:szCs w:val="24"/>
          <w:lang w:eastAsia="en-GB"/>
        </w:rPr>
        <w:t>Project Title</w:t>
      </w:r>
    </w:p>
    <w:p w14:paraId="15049FA5" w14:textId="77777777" w:rsidR="004823E9" w:rsidRPr="004823E9" w:rsidRDefault="004823E9" w:rsidP="004823E9">
      <w:pPr>
        <w:spacing w:after="200" w:line="360" w:lineRule="auto"/>
        <w:ind w:firstLine="720"/>
        <w:jc w:val="both"/>
        <w:rPr>
          <w:rFonts w:ascii="Arial" w:eastAsia="Arial" w:hAnsi="Arial" w:cs="Arial"/>
          <w:sz w:val="24"/>
          <w:szCs w:val="24"/>
          <w:lang w:eastAsia="en-GB"/>
        </w:rPr>
      </w:pPr>
      <w:r w:rsidRPr="004823E9">
        <w:rPr>
          <w:rFonts w:ascii="Arial" w:eastAsia="Arial" w:hAnsi="Arial" w:cs="Arial"/>
          <w:sz w:val="24"/>
          <w:szCs w:val="24"/>
          <w:lang w:eastAsia="en-GB"/>
        </w:rPr>
        <w:t>Developing and delivering a psychologically-informed guided self-help manual to help depression.</w:t>
      </w:r>
    </w:p>
    <w:p w14:paraId="6D6D3523" w14:textId="4E1A2532" w:rsidR="004823E9" w:rsidRPr="004823E9" w:rsidRDefault="004823E9" w:rsidP="004823E9">
      <w:pPr>
        <w:spacing w:after="0" w:line="360" w:lineRule="auto"/>
        <w:jc w:val="both"/>
        <w:rPr>
          <w:rFonts w:ascii="Arial" w:eastAsia="Arial" w:hAnsi="Arial" w:cs="Arial"/>
          <w:sz w:val="24"/>
          <w:szCs w:val="24"/>
          <w:lang w:eastAsia="en-GB"/>
        </w:rPr>
      </w:pPr>
      <w:r w:rsidRPr="004823E9">
        <w:rPr>
          <w:rFonts w:ascii="Arial" w:eastAsia="Arial" w:hAnsi="Arial" w:cs="Arial"/>
          <w:b/>
          <w:sz w:val="24"/>
          <w:szCs w:val="24"/>
          <w:lang w:eastAsia="en-GB"/>
        </w:rPr>
        <w:t>Project Purpose</w:t>
      </w:r>
    </w:p>
    <w:p w14:paraId="119C6266"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We are inviting you to take part in a research study. We are interested in piloting a new intervention called Cognitive Analytic Therapy Guided Self Help (CAT-GSH) to help people with depression. Before you decide it is important for you to understand why the research is being done and what it will involve. Please take time to read this information sheet and discuss it with others if you wish. Ask us if there is anything that is not clear or if you would like more information. Take time to decide whether you would wish to take part. Thank you for reading this.</w:t>
      </w:r>
    </w:p>
    <w:p w14:paraId="37779F13" w14:textId="77777777" w:rsidR="004823E9" w:rsidRPr="004823E9" w:rsidRDefault="004823E9" w:rsidP="004823E9">
      <w:pPr>
        <w:spacing w:after="200" w:line="360" w:lineRule="auto"/>
        <w:ind w:firstLine="720"/>
        <w:jc w:val="both"/>
        <w:rPr>
          <w:rFonts w:ascii="Arial" w:eastAsia="Arial" w:hAnsi="Arial" w:cs="Arial"/>
          <w:sz w:val="24"/>
          <w:szCs w:val="24"/>
          <w:lang w:eastAsia="en-GB"/>
        </w:rPr>
      </w:pPr>
      <w:r w:rsidRPr="004823E9">
        <w:rPr>
          <w:rFonts w:ascii="Arial" w:eastAsia="Arial" w:hAnsi="Arial" w:cs="Arial"/>
          <w:sz w:val="24"/>
          <w:szCs w:val="24"/>
          <w:lang w:eastAsia="en-GB"/>
        </w:rPr>
        <w:t xml:space="preserve">Research has found Cognitive Analytic Therapy (CAT) can be an effective treatment for people experiencing mental health difficulties. This includes those who feel low in mood. CAT is currently used in different services and is not a new therapy. There are some services which use CAT guided self-help manuals to help people with anxiety. However, it has not been adapted as an intervention of people experiencing depression. This study will explore the effectiveness of CAT informed guided self-help with people who experience low mood. The lead researcher, Rebecca Kelly, is currently a Trainee Clinical Psychologist. This research is part of her training and contributes towards her qualifications. </w:t>
      </w:r>
    </w:p>
    <w:p w14:paraId="031E6257" w14:textId="77777777" w:rsidR="004823E9" w:rsidRPr="004823E9" w:rsidRDefault="004823E9" w:rsidP="004823E9">
      <w:pPr>
        <w:spacing w:after="0" w:line="360" w:lineRule="auto"/>
        <w:jc w:val="both"/>
        <w:rPr>
          <w:rFonts w:ascii="Arial" w:eastAsia="Arial" w:hAnsi="Arial" w:cs="Arial"/>
          <w:b/>
          <w:sz w:val="24"/>
          <w:szCs w:val="24"/>
          <w:lang w:eastAsia="en-GB"/>
        </w:rPr>
      </w:pPr>
      <w:r w:rsidRPr="004823E9">
        <w:rPr>
          <w:rFonts w:ascii="Arial" w:eastAsia="Arial" w:hAnsi="Arial" w:cs="Arial"/>
          <w:b/>
          <w:sz w:val="24"/>
          <w:szCs w:val="24"/>
          <w:lang w:eastAsia="en-GB"/>
        </w:rPr>
        <w:t>What will this research involve?</w:t>
      </w:r>
    </w:p>
    <w:p w14:paraId="3FAF4D31" w14:textId="240448DD"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We would like you to complete 6 sessions of therapy to work on improving your low mood. This therapy is called Cognitive Analytic Therapy-Informed Guided Self Help (CAT-GSH). This will involve coming to the service fortnightly and working through a manual with your Psychological Wellbeing Practitioners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You will be asked to complete a set of questionnaires each session so that we can monitor your progress.</w:t>
      </w:r>
      <w:r w:rsidRPr="004823E9">
        <w:rPr>
          <w:rFonts w:ascii="Helvetica Neue" w:eastAsia="Helvetica Neue" w:hAnsi="Helvetica Neue" w:cs="Helvetica Neue"/>
          <w:color w:val="000000"/>
          <w:sz w:val="20"/>
          <w:szCs w:val="20"/>
          <w:lang w:eastAsia="en-GB"/>
        </w:rPr>
        <w:t xml:space="preserve"> </w:t>
      </w:r>
      <w:r w:rsidRPr="004823E9">
        <w:rPr>
          <w:rFonts w:ascii="Arial" w:eastAsia="Arial" w:hAnsi="Arial" w:cs="Arial"/>
          <w:color w:val="000000"/>
          <w:sz w:val="24"/>
          <w:szCs w:val="24"/>
          <w:lang w:eastAsia="en-GB"/>
        </w:rPr>
        <w:t xml:space="preserve">As this intervention is guided self-help you will take the manual home to complete in between work. This will always be discussed during the session to make sure you </w:t>
      </w:r>
      <w:r w:rsidRPr="004823E9">
        <w:rPr>
          <w:rFonts w:ascii="Arial" w:eastAsia="Arial" w:hAnsi="Arial" w:cs="Arial"/>
          <w:color w:val="000000"/>
          <w:sz w:val="24"/>
          <w:szCs w:val="24"/>
          <w:lang w:eastAsia="en-GB"/>
        </w:rPr>
        <w:lastRenderedPageBreak/>
        <w:t>understand what you need to do. The sessions will be 30 minutes long.  Cognitive analytic self-help uses past and how people grew up, as a way of understanding depression, before moving onto making changes in the present day</w:t>
      </w:r>
      <w:r w:rsidRPr="004823E9">
        <w:rPr>
          <w:rFonts w:ascii="Arial" w:eastAsia="Arial" w:hAnsi="Arial" w:cs="Arial"/>
          <w:i/>
          <w:color w:val="000000"/>
          <w:sz w:val="24"/>
          <w:szCs w:val="24"/>
          <w:lang w:eastAsia="en-GB"/>
        </w:rPr>
        <w:t xml:space="preserve">. </w:t>
      </w:r>
      <w:r w:rsidRPr="004823E9">
        <w:rPr>
          <w:rFonts w:ascii="Arial" w:eastAsia="Arial" w:hAnsi="Arial" w:cs="Arial"/>
          <w:color w:val="000000"/>
          <w:sz w:val="24"/>
          <w:szCs w:val="24"/>
          <w:lang w:eastAsia="en-GB"/>
        </w:rPr>
        <w:t xml:space="preserve">The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will offer a follow-up appointment to review your mood and needs 4-8 weeks after your last session.</w:t>
      </w:r>
    </w:p>
    <w:p w14:paraId="43312360"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4F26EACC" w14:textId="1DFDA913"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We require session two of all CAT-GSH to be audio recorded on a University of Sheffield’s Dictaphone. This is for quality assurance. We want to explore how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deliver the manual and support people. We want to ensure the manual is being delivered in a similar way by all professionals to uphold reliability and fidelity. An additional researcher, who is not involved in completing the main project, will use a CAT competency form to assess this. This information will be used to explore training requirements, review the manual, and inform the level of support required to help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deliver the intervention. The additional researcher will be asked to sign a confidentiality agreement. </w:t>
      </w:r>
    </w:p>
    <w:p w14:paraId="230A748B"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After your follow-up appointment, the researchers would like to contact you by telephone to arrange and complete an exit interview. We would like to ask you questions about your experience of completing the guided self-help manual. We would like to understand how people found the experience so we can review the manual and decide whether we should do further testing. The interview will include questions like ‘what elements of CAT-GSH did you find were the most helpful?’ and ‘what elements of CAT-GSH did you find were unhelpful?’. The interview will be an hour long and take place via telephone. This interview will be audio recorded and then transcribed using an approved University of Sheffield transcriber. </w:t>
      </w:r>
    </w:p>
    <w:p w14:paraId="6325C991" w14:textId="77777777" w:rsidR="004823E9" w:rsidRPr="004823E9" w:rsidRDefault="004823E9" w:rsidP="004823E9">
      <w:pPr>
        <w:spacing w:after="240" w:line="360" w:lineRule="auto"/>
        <w:jc w:val="both"/>
        <w:rPr>
          <w:rFonts w:ascii="Arial" w:eastAsia="Arial" w:hAnsi="Arial" w:cs="Arial"/>
          <w:b/>
          <w:i/>
          <w:color w:val="000000"/>
          <w:sz w:val="24"/>
          <w:szCs w:val="24"/>
          <w:lang w:eastAsia="en-GB"/>
        </w:rPr>
      </w:pPr>
      <w:r w:rsidRPr="004823E9">
        <w:rPr>
          <w:rFonts w:ascii="Arial" w:eastAsia="Arial" w:hAnsi="Arial" w:cs="Arial"/>
          <w:b/>
          <w:i/>
          <w:color w:val="000000"/>
          <w:sz w:val="24"/>
          <w:szCs w:val="24"/>
          <w:lang w:eastAsia="en-GB"/>
        </w:rPr>
        <w:t>Information GP’s</w:t>
      </w:r>
    </w:p>
    <w:p w14:paraId="3BB2AE0C" w14:textId="2A776562"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With your consent, we would like to inform your GP that you are involved with this study. This letter will provide an update about your care and can be discussed with your </w:t>
      </w:r>
      <w:r w:rsidR="00A145FF">
        <w:rPr>
          <w:rFonts w:ascii="Arial" w:eastAsia="Arial" w:hAnsi="Arial" w:cs="Arial"/>
          <w:color w:val="000000"/>
          <w:sz w:val="24"/>
          <w:szCs w:val="24"/>
          <w:lang w:eastAsia="en-GB"/>
        </w:rPr>
        <w:t>PWPs</w:t>
      </w:r>
      <w:r w:rsidRPr="004823E9">
        <w:rPr>
          <w:rFonts w:ascii="Arial" w:eastAsia="Arial" w:hAnsi="Arial" w:cs="Arial"/>
          <w:color w:val="000000"/>
          <w:sz w:val="24"/>
          <w:szCs w:val="24"/>
          <w:lang w:eastAsia="en-GB"/>
        </w:rPr>
        <w:t xml:space="preserve">. </w:t>
      </w:r>
    </w:p>
    <w:p w14:paraId="50CBCB30"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information will be collected by the researchers?</w:t>
      </w:r>
    </w:p>
    <w:p w14:paraId="353EDF8F" w14:textId="5EC760A2" w:rsidR="004823E9" w:rsidRPr="004823E9" w:rsidRDefault="00A145FF" w:rsidP="004823E9">
      <w:pPr>
        <w:spacing w:after="0" w:line="360" w:lineRule="auto"/>
        <w:ind w:firstLine="720"/>
        <w:jc w:val="both"/>
        <w:rPr>
          <w:rFonts w:ascii="Arial" w:eastAsia="Arial" w:hAnsi="Arial" w:cs="Arial"/>
          <w:color w:val="000000"/>
          <w:sz w:val="24"/>
          <w:szCs w:val="24"/>
          <w:lang w:eastAsia="en-GB"/>
        </w:rPr>
      </w:pPr>
      <w:r>
        <w:rPr>
          <w:rFonts w:ascii="Arial" w:eastAsia="Arial" w:hAnsi="Arial" w:cs="Arial"/>
          <w:color w:val="000000"/>
          <w:sz w:val="24"/>
          <w:szCs w:val="24"/>
          <w:lang w:eastAsia="en-GB"/>
        </w:rPr>
        <w:t>PWPs</w:t>
      </w:r>
      <w:r w:rsidR="004823E9" w:rsidRPr="004823E9">
        <w:rPr>
          <w:rFonts w:ascii="Arial" w:eastAsia="Arial" w:hAnsi="Arial" w:cs="Arial"/>
          <w:color w:val="000000"/>
          <w:sz w:val="24"/>
          <w:szCs w:val="24"/>
          <w:lang w:eastAsia="en-GB"/>
        </w:rPr>
        <w:t xml:space="preserve"> will pass on information about your gender, age, session attendance, and outcome measures. All this information will be anonymised. This means your name and other identifiable information (apart from gender and age) will not be passed on. </w:t>
      </w:r>
    </w:p>
    <w:p w14:paraId="481332BC"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238E4292" w14:textId="37836FD3" w:rsidR="004823E9" w:rsidRPr="004823E9" w:rsidRDefault="004823E9" w:rsidP="004823E9">
      <w:pPr>
        <w:spacing w:after="200" w:line="360" w:lineRule="auto"/>
        <w:ind w:firstLine="720"/>
        <w:jc w:val="both"/>
        <w:rPr>
          <w:rFonts w:ascii="Arial" w:eastAsia="Arial" w:hAnsi="Arial" w:cs="Arial"/>
          <w:sz w:val="24"/>
          <w:szCs w:val="24"/>
          <w:lang w:eastAsia="en-GB"/>
        </w:rPr>
      </w:pPr>
      <w:r w:rsidRPr="004823E9">
        <w:rPr>
          <w:rFonts w:ascii="Arial" w:eastAsia="Arial" w:hAnsi="Arial" w:cs="Arial"/>
          <w:sz w:val="24"/>
          <w:szCs w:val="24"/>
          <w:lang w:eastAsia="en-GB"/>
        </w:rPr>
        <w:t xml:space="preserve">For the exit interview, the </w:t>
      </w:r>
      <w:r w:rsidR="00A145FF">
        <w:rPr>
          <w:rFonts w:ascii="Arial" w:eastAsia="Arial" w:hAnsi="Arial" w:cs="Arial"/>
          <w:sz w:val="24"/>
          <w:szCs w:val="24"/>
          <w:lang w:eastAsia="en-GB"/>
        </w:rPr>
        <w:t>PWPs</w:t>
      </w:r>
      <w:r w:rsidRPr="004823E9">
        <w:rPr>
          <w:rFonts w:ascii="Arial" w:eastAsia="Arial" w:hAnsi="Arial" w:cs="Arial"/>
          <w:sz w:val="24"/>
          <w:szCs w:val="24"/>
          <w:lang w:eastAsia="en-GB"/>
        </w:rPr>
        <w:t xml:space="preserve"> will pass on contact details to allow the researchers to arrange and complete the exit interviews. However, the researchers will not know whose information (such as outcome measures) belongs to which person taking part in the exit interview, unless this is explicated stated by yourself. Your responses to the questions will help us understand what is working well with the manual and what needs to be changed.</w:t>
      </w:r>
    </w:p>
    <w:p w14:paraId="239CA093" w14:textId="77777777" w:rsidR="004823E9" w:rsidRPr="004823E9" w:rsidRDefault="004823E9" w:rsidP="004823E9">
      <w:pPr>
        <w:spacing w:after="0" w:line="360" w:lineRule="auto"/>
        <w:jc w:val="both"/>
        <w:rPr>
          <w:rFonts w:ascii="Arial" w:eastAsia="Arial" w:hAnsi="Arial" w:cs="Arial"/>
          <w:sz w:val="24"/>
          <w:szCs w:val="24"/>
          <w:lang w:eastAsia="en-GB"/>
        </w:rPr>
      </w:pPr>
      <w:r w:rsidRPr="004823E9">
        <w:rPr>
          <w:rFonts w:ascii="Arial" w:eastAsia="Arial" w:hAnsi="Arial" w:cs="Arial"/>
          <w:b/>
          <w:sz w:val="24"/>
          <w:szCs w:val="24"/>
          <w:lang w:eastAsia="en-GB"/>
        </w:rPr>
        <w:t xml:space="preserve">Deciding to take part </w:t>
      </w:r>
    </w:p>
    <w:p w14:paraId="4AC8F075" w14:textId="47E92769"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Everyone who has recently been referred to the Barnsley </w:t>
      </w:r>
      <w:r w:rsidR="00634262">
        <w:rPr>
          <w:rFonts w:ascii="Arial" w:eastAsia="Arial" w:hAnsi="Arial" w:cs="Arial"/>
          <w:color w:val="000000"/>
          <w:sz w:val="24"/>
          <w:szCs w:val="24"/>
          <w:lang w:eastAsia="en-GB"/>
        </w:rPr>
        <w:t>NHS TALKING THERAPIES</w:t>
      </w:r>
      <w:r w:rsidRPr="004823E9">
        <w:rPr>
          <w:rFonts w:ascii="Arial" w:eastAsia="Arial" w:hAnsi="Arial" w:cs="Arial"/>
          <w:color w:val="000000"/>
          <w:sz w:val="24"/>
          <w:szCs w:val="24"/>
          <w:lang w:eastAsia="en-GB"/>
        </w:rPr>
        <w:t xml:space="preserve"> service for work on low mood has been offered to take part. </w:t>
      </w:r>
      <w:r w:rsidRPr="004823E9">
        <w:rPr>
          <w:rFonts w:ascii="Arial" w:eastAsia="Arial" w:hAnsi="Arial" w:cs="Arial"/>
          <w:color w:val="000000"/>
          <w:sz w:val="24"/>
          <w:szCs w:val="24"/>
          <w:u w:val="single"/>
          <w:lang w:eastAsia="en-GB"/>
        </w:rPr>
        <w:t>You do not have to take part in this study</w:t>
      </w:r>
      <w:r w:rsidRPr="004823E9">
        <w:rPr>
          <w:rFonts w:ascii="Arial" w:eastAsia="Arial" w:hAnsi="Arial" w:cs="Arial"/>
          <w:color w:val="000000"/>
          <w:sz w:val="24"/>
          <w:szCs w:val="24"/>
          <w:lang w:eastAsia="en-GB"/>
        </w:rPr>
        <w:t xml:space="preserve">; it is completely voluntary.  It is up to you to decide whether you want to take part. </w:t>
      </w:r>
    </w:p>
    <w:p w14:paraId="19BD962B"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Withdrawing</w:t>
      </w:r>
    </w:p>
    <w:p w14:paraId="1936A50C" w14:textId="77777777" w:rsidR="004823E9" w:rsidRPr="004823E9" w:rsidRDefault="004823E9" w:rsidP="004823E9">
      <w:pPr>
        <w:spacing w:after="0" w:line="360" w:lineRule="auto"/>
        <w:ind w:firstLine="720"/>
        <w:jc w:val="both"/>
        <w:rPr>
          <w:rFonts w:ascii="Arial" w:eastAsia="Arial" w:hAnsi="Arial" w:cs="Arial"/>
          <w:sz w:val="24"/>
          <w:szCs w:val="24"/>
          <w:lang w:eastAsia="en-GB"/>
        </w:rPr>
      </w:pPr>
      <w:r w:rsidRPr="004823E9">
        <w:rPr>
          <w:rFonts w:ascii="Arial" w:eastAsia="Arial" w:hAnsi="Arial" w:cs="Arial"/>
          <w:sz w:val="24"/>
          <w:szCs w:val="24"/>
          <w:lang w:eastAsia="en-GB"/>
        </w:rPr>
        <w:t>You can stop being part of the study at any time, without giving a reason, but we will keep information about you that we already have.</w:t>
      </w:r>
    </w:p>
    <w:p w14:paraId="60668464" w14:textId="77777777" w:rsidR="004823E9" w:rsidRPr="004823E9" w:rsidRDefault="004823E9" w:rsidP="004823E9">
      <w:pPr>
        <w:spacing w:after="0" w:line="360" w:lineRule="auto"/>
        <w:jc w:val="both"/>
        <w:rPr>
          <w:rFonts w:ascii="Arial" w:eastAsia="Arial" w:hAnsi="Arial" w:cs="Arial"/>
          <w:b/>
          <w:sz w:val="24"/>
          <w:szCs w:val="24"/>
          <w:lang w:eastAsia="en-GB"/>
        </w:rPr>
      </w:pPr>
    </w:p>
    <w:p w14:paraId="57F1D1A9" w14:textId="77777777" w:rsidR="004823E9" w:rsidRPr="004823E9" w:rsidRDefault="004823E9" w:rsidP="004823E9">
      <w:pPr>
        <w:spacing w:after="0" w:line="360" w:lineRule="auto"/>
        <w:jc w:val="both"/>
        <w:rPr>
          <w:rFonts w:ascii="Arial" w:eastAsia="Arial" w:hAnsi="Arial" w:cs="Arial"/>
          <w:b/>
          <w:sz w:val="24"/>
          <w:szCs w:val="24"/>
          <w:lang w:eastAsia="en-GB"/>
        </w:rPr>
      </w:pPr>
      <w:r w:rsidRPr="004823E9">
        <w:rPr>
          <w:rFonts w:ascii="Arial" w:eastAsia="Arial" w:hAnsi="Arial" w:cs="Arial"/>
          <w:b/>
          <w:sz w:val="24"/>
          <w:szCs w:val="24"/>
          <w:lang w:eastAsia="en-GB"/>
        </w:rPr>
        <w:t>Confidentiality and Data Protection</w:t>
      </w:r>
    </w:p>
    <w:p w14:paraId="7305185C"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All the information we collect about you will be kept safe and secure. People who do not need to know who you are will not be able to see your name or contact details. Your data will have a code number instead. You will not be identifiable in any reports or publications. However, you may be able to identify yourself through any written quotes used. </w:t>
      </w:r>
    </w:p>
    <w:p w14:paraId="258464B4"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63181ACA" w14:textId="621A85E6"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As with any treatment you receive from the NHS, your therapists will keep notes of what happens during sessions. These notes along with the questionnaires you fill in will be kept secure in the </w:t>
      </w:r>
      <w:r w:rsidR="00634262">
        <w:rPr>
          <w:rFonts w:ascii="Arial" w:eastAsia="Arial" w:hAnsi="Arial" w:cs="Arial"/>
          <w:color w:val="000000"/>
          <w:sz w:val="24"/>
          <w:szCs w:val="24"/>
          <w:lang w:eastAsia="en-GB"/>
        </w:rPr>
        <w:t>NHS TALKING THERAPIES</w:t>
      </w:r>
      <w:r w:rsidRPr="004823E9">
        <w:rPr>
          <w:rFonts w:ascii="Arial" w:eastAsia="Arial" w:hAnsi="Arial" w:cs="Arial"/>
          <w:color w:val="000000"/>
          <w:sz w:val="24"/>
          <w:szCs w:val="24"/>
          <w:lang w:eastAsia="en-GB"/>
        </w:rPr>
        <w:t xml:space="preserve"> service you attend and will be subject to the standard NHS policy and procedure regarding note taking and confidentiality. All the information collected by the researchers (gender, age, session attendance, and outcome measures) about you during the research will be kept strictly confidential and will only be accessible to members of the research team. The information will be anonymised and stored on a password protected document on the University of Sheffield’s secure server. You will not be able to be identified in any reports or publications unless you have given your explicit consent for this. The consent </w:t>
      </w:r>
      <w:r w:rsidRPr="004823E9">
        <w:rPr>
          <w:rFonts w:ascii="Arial" w:eastAsia="Arial" w:hAnsi="Arial" w:cs="Arial"/>
          <w:color w:val="000000"/>
          <w:sz w:val="24"/>
          <w:szCs w:val="24"/>
          <w:lang w:eastAsia="en-GB"/>
        </w:rPr>
        <w:lastRenderedPageBreak/>
        <w:t xml:space="preserve">forms and questionnaires will be passed to the researcher for the project once you have completed the intervention, with names removed from them. </w:t>
      </w:r>
    </w:p>
    <w:p w14:paraId="2EC8A993"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 xml:space="preserve">What are the limits of confidentiality?   </w:t>
      </w:r>
    </w:p>
    <w:p w14:paraId="631E3F59"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If during the research screening process or any of the follow-up meetings then you disclose an issue that has implications for your own safety (or the safety of others) or make a disclosure concerning criminal activities, then the research team have a duty of care to pass this information onto the relevant authorities.  In such a situation the researcher would discuss the need to breach confidentiality with you; the aim of this would always be to support yourself and those you mention and ensure safety. For example, it may involve letting relevant services know about the situation to help provide those involved with support. This will be discussed at the start of the interview, and you can ask questions regarding confidentiality. </w:t>
      </w:r>
    </w:p>
    <w:p w14:paraId="1A711619" w14:textId="77777777" w:rsidR="004823E9" w:rsidRPr="004823E9" w:rsidRDefault="004823E9" w:rsidP="004823E9">
      <w:pPr>
        <w:spacing w:after="0" w:line="360" w:lineRule="auto"/>
        <w:jc w:val="both"/>
        <w:rPr>
          <w:rFonts w:ascii="Arial" w:eastAsia="Arial" w:hAnsi="Arial" w:cs="Arial"/>
          <w:b/>
          <w:i/>
          <w:color w:val="000000"/>
          <w:sz w:val="24"/>
          <w:szCs w:val="24"/>
          <w:lang w:eastAsia="en-GB"/>
        </w:rPr>
      </w:pPr>
      <w:r w:rsidRPr="004823E9">
        <w:rPr>
          <w:rFonts w:ascii="Arial" w:eastAsia="Arial" w:hAnsi="Arial" w:cs="Arial"/>
          <w:b/>
          <w:i/>
          <w:color w:val="000000"/>
          <w:sz w:val="24"/>
          <w:szCs w:val="24"/>
          <w:lang w:eastAsia="en-GB"/>
        </w:rPr>
        <w:t>Session Two Information</w:t>
      </w:r>
    </w:p>
    <w:p w14:paraId="7F696B9C"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Audio from session two will be recorded on a University of Sheffield’s Dictaphone by Rebecca Kelly (Lead Researcher). The files name will not include any personal information. This information will be transcribed using an approved University of Sheffield transcriber. Following this it will be analysed using an external reviewer who has experience of quality assurance. Both they, and the University of Sheffield transcribers, will sign confidentiality agreements before having access to the encrypted and pass-word protected data. The audio records will be destroyed once analysed. The transcribed data will be archived using stored for 10 years on a secure database called Online research Data (ORDA).</w:t>
      </w:r>
    </w:p>
    <w:p w14:paraId="0A523829" w14:textId="77777777" w:rsidR="004823E9" w:rsidRPr="004823E9" w:rsidRDefault="004823E9" w:rsidP="004823E9">
      <w:pPr>
        <w:spacing w:after="0" w:line="360" w:lineRule="auto"/>
        <w:jc w:val="both"/>
        <w:rPr>
          <w:rFonts w:ascii="Arial" w:eastAsia="Arial" w:hAnsi="Arial" w:cs="Arial"/>
          <w:b/>
          <w:i/>
          <w:color w:val="000000"/>
          <w:sz w:val="24"/>
          <w:szCs w:val="24"/>
          <w:lang w:eastAsia="en-GB"/>
        </w:rPr>
      </w:pPr>
      <w:r w:rsidRPr="004823E9">
        <w:rPr>
          <w:rFonts w:ascii="Arial" w:eastAsia="Arial" w:hAnsi="Arial" w:cs="Arial"/>
          <w:b/>
          <w:i/>
          <w:color w:val="000000"/>
          <w:sz w:val="24"/>
          <w:szCs w:val="24"/>
          <w:lang w:eastAsia="en-GB"/>
        </w:rPr>
        <w:t>Exit Interview Information</w:t>
      </w:r>
    </w:p>
    <w:p w14:paraId="0F41335F"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Your contact details will be provided, with your consent, to the researchers to arrange and complete the exit interview. The researchers will not know which outcome measures are yours and will not enquire about this specific information. Your personal information will be stored on password protect documents on secure University of Sheffield servers. This information will be deleted once the exit interview has been completed.  </w:t>
      </w:r>
    </w:p>
    <w:p w14:paraId="535C7902"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1D9B3618"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Audio from the interview will be recorded on a University of Sheffield’s Dictaphone. The files name will not include any personal information. This information </w:t>
      </w:r>
      <w:r w:rsidRPr="004823E9">
        <w:rPr>
          <w:rFonts w:ascii="Arial" w:eastAsia="Arial" w:hAnsi="Arial" w:cs="Arial"/>
          <w:color w:val="000000"/>
          <w:sz w:val="24"/>
          <w:szCs w:val="24"/>
          <w:lang w:eastAsia="en-GB"/>
        </w:rPr>
        <w:lastRenderedPageBreak/>
        <w:t>will be transcribed using an approved University of Sheffield transcriber. They will sign a confidentiality agreement to ensure your information is kept private. Following this it will be analysed.</w:t>
      </w:r>
      <w:r w:rsidRPr="004823E9">
        <w:rPr>
          <w:rFonts w:ascii="Helvetica Neue" w:eastAsia="Helvetica Neue" w:hAnsi="Helvetica Neue" w:cs="Helvetica Neue"/>
          <w:color w:val="000000"/>
          <w:sz w:val="20"/>
          <w:szCs w:val="20"/>
          <w:lang w:eastAsia="en-GB"/>
        </w:rPr>
        <w:t xml:space="preserve"> </w:t>
      </w:r>
      <w:r w:rsidRPr="004823E9">
        <w:rPr>
          <w:rFonts w:ascii="Arial" w:eastAsia="Arial" w:hAnsi="Arial" w:cs="Arial"/>
          <w:color w:val="000000"/>
          <w:sz w:val="24"/>
          <w:szCs w:val="24"/>
          <w:lang w:eastAsia="en-GB"/>
        </w:rPr>
        <w:t>The audio records will be destroyed once analysed. The transcribed data will be archived using stored for 10 years on a secure database called Online research Data (ORDA).</w:t>
      </w:r>
    </w:p>
    <w:p w14:paraId="6676ED90"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7B84AC03"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happens to my data?</w:t>
      </w:r>
    </w:p>
    <w:p w14:paraId="2BC7F537"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 xml:space="preserve">Information collected by the researchers will be collated with other participants information and analysed. We will describe the age and gender of people who partook in the study. Session attendance information will allow us to compare CAT-GSH to other treatments offered. The outcome measures will allow us to explore if the therapy is effective in improving mood. Finally, the exit interview data enables us to learn and revise the manual based on people’s experiences. Shared experiences between participants can inform us what aspects of the manual are working well and what aspects need improving. </w:t>
      </w:r>
    </w:p>
    <w:p w14:paraId="3116F7DA"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592F3ADD"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The results will be submitted as part of the researcher’s doctoral thesis in May 2023, then prepared for publication in 2023/2024. You can let the researcher know at the start of the study if you would like a copy of this and this can be sent to you. The University of Sheffield is organising and funding this research. This project has been ethically approved via the University of Sheffield Clinical Psychology department, using the University of Sheffield’s Ethics Review Procedure. Once we have finished the study, we will keep some of the data so we can check the results. We will write our reports in a way that no-one can work out that you took part in the study. We need to manage your records in specific ways for the research to be reliable. This means that we won’t be able to let you see or change the data we hold about you.</w:t>
      </w:r>
    </w:p>
    <w:p w14:paraId="03F213DE"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are the benefits of taking part?</w:t>
      </w:r>
    </w:p>
    <w:p w14:paraId="78F0EE7B"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One benefit is you’ll be contributing to improving mental health services. Mental health treatments are based on evidence and research to ensure high-quality treatment. We are hoping this research will contribute to the previous studies and provide alternative to treatments which are currently being offered. </w:t>
      </w:r>
    </w:p>
    <w:p w14:paraId="4DF9E5C9"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06F128AA"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You will also have space to reflect on your experience during the exit interview. This reflection space might be difficult to usually have with your therapist. This </w:t>
      </w:r>
      <w:r w:rsidRPr="004823E9">
        <w:rPr>
          <w:rFonts w:ascii="Arial" w:eastAsia="Arial" w:hAnsi="Arial" w:cs="Arial"/>
          <w:color w:val="000000"/>
          <w:sz w:val="24"/>
          <w:szCs w:val="24"/>
          <w:lang w:eastAsia="en-GB"/>
        </w:rPr>
        <w:lastRenderedPageBreak/>
        <w:t xml:space="preserve">opportunity to inform and shape interventions can be a very rewarding process for people. </w:t>
      </w:r>
    </w:p>
    <w:p w14:paraId="6CB1B0A9"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p>
    <w:p w14:paraId="77D3385B"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p>
    <w:p w14:paraId="7D25E9B9"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are the potential drawbacks?</w:t>
      </w:r>
    </w:p>
    <w:p w14:paraId="3284695A"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CAT-GSH for depression is a new intervention and has not been proven to be effective. A potential result of this study is that it does not show promise for effectively improving people’s mood. However, the intervention is based on research and similar interventions which have been effective and helped people improve their quality of life. The manual has been specially designed and based on evidence. A similar intervention, CAT-GSH for anxiety, has effectively reduced people’s anxiety. Whilst CAT-GSH for depression has not been tested, it is based on research.</w:t>
      </w:r>
    </w:p>
    <w:p w14:paraId="1CCA6103"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if I wish to complain about the way the study has been carried out?</w:t>
      </w:r>
    </w:p>
    <w:p w14:paraId="1AF8763A"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In the first instance you can contact the lead researcher, Rebecca Kelly on rkelly2@sheffield.ac.uk. Alternatively, you can contact the other researchers involved: Steve Kellett, Lecturer and Researcher on s.kellett@sheffield.ac.uk.</w:t>
      </w:r>
    </w:p>
    <w:p w14:paraId="48DC4325"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4508C57F"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If you feel that your complaint has not been handled to your satisfaction following this, you can contact Professor Elizabeth Milne, Head of Department on </w:t>
      </w:r>
      <w:hyperlink r:id="rId101" w:history="1">
        <w:r w:rsidRPr="004823E9">
          <w:rPr>
            <w:rFonts w:ascii="Arial" w:eastAsia="Arial" w:hAnsi="Arial" w:cs="Arial"/>
            <w:color w:val="0563C1"/>
            <w:sz w:val="24"/>
            <w:szCs w:val="24"/>
            <w:u w:val="single"/>
            <w:lang w:eastAsia="en-GB"/>
          </w:rPr>
          <w:t>psy-hod@sheffield.ac.uk</w:t>
        </w:r>
      </w:hyperlink>
    </w:p>
    <w:p w14:paraId="7C8D77EB" w14:textId="77777777" w:rsidR="004823E9" w:rsidRPr="004823E9" w:rsidRDefault="004823E9" w:rsidP="004823E9">
      <w:pPr>
        <w:spacing w:after="24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What if something goes wrong?</w:t>
      </w:r>
    </w:p>
    <w:p w14:paraId="5A3E69F5"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 xml:space="preserve">This trial is covered by liability insurance by The Sponsor (University of Sheffield) and NHS indemnity. </w:t>
      </w:r>
    </w:p>
    <w:p w14:paraId="2773B1F3" w14:textId="77777777" w:rsidR="004823E9" w:rsidRPr="004823E9" w:rsidRDefault="004823E9" w:rsidP="004823E9">
      <w:p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b/>
        <w:t>The University of Sheffield</w:t>
      </w:r>
      <w:r w:rsidRPr="004823E9">
        <w:rPr>
          <w:rFonts w:ascii="Arial" w:eastAsia="Arial" w:hAnsi="Arial" w:cs="Arial"/>
          <w:color w:val="000000"/>
          <w:sz w:val="20"/>
          <w:szCs w:val="20"/>
          <w:lang w:eastAsia="en-GB"/>
        </w:rPr>
        <w:t xml:space="preserve"> </w:t>
      </w:r>
      <w:r w:rsidRPr="004823E9">
        <w:rPr>
          <w:rFonts w:ascii="Arial" w:eastAsia="Arial" w:hAnsi="Arial" w:cs="Arial"/>
          <w:color w:val="000000"/>
          <w:sz w:val="24"/>
          <w:szCs w:val="24"/>
          <w:lang w:eastAsia="en-GB"/>
        </w:rPr>
        <w:t>liability insurance</w:t>
      </w:r>
      <w:r w:rsidRPr="004823E9">
        <w:rPr>
          <w:rFonts w:ascii="Arial" w:eastAsia="Arial" w:hAnsi="Arial" w:cs="Arial"/>
          <w:color w:val="000000"/>
          <w:sz w:val="32"/>
          <w:szCs w:val="32"/>
          <w:lang w:eastAsia="en-GB"/>
        </w:rPr>
        <w:t xml:space="preserve"> </w:t>
      </w:r>
      <w:r w:rsidRPr="004823E9">
        <w:rPr>
          <w:rFonts w:ascii="Arial" w:eastAsia="Arial" w:hAnsi="Arial" w:cs="Arial"/>
          <w:color w:val="000000"/>
          <w:sz w:val="24"/>
          <w:szCs w:val="24"/>
          <w:lang w:eastAsia="en-GB"/>
        </w:rPr>
        <w:t>covers the overall management of the research. This provides indemnity to:</w:t>
      </w:r>
    </w:p>
    <w:p w14:paraId="1C7E77DE" w14:textId="77777777" w:rsidR="004823E9" w:rsidRPr="004823E9" w:rsidRDefault="004823E9" w:rsidP="008654AF">
      <w:pPr>
        <w:numPr>
          <w:ilvl w:val="0"/>
          <w:numId w:val="25"/>
        </w:num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the University for its legal liability for injury to persons (other than employees) and damage to material property belonging to other persons arising in connection with the business of the University.</w:t>
      </w:r>
    </w:p>
    <w:p w14:paraId="3AC94927" w14:textId="77777777" w:rsidR="004823E9" w:rsidRPr="004823E9" w:rsidRDefault="004823E9" w:rsidP="008654AF">
      <w:pPr>
        <w:numPr>
          <w:ilvl w:val="0"/>
          <w:numId w:val="25"/>
        </w:numPr>
        <w:spacing w:after="24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to staff and students acting on behalf of the University for their legal liability for accident or injury to other parties.</w:t>
      </w:r>
    </w:p>
    <w:p w14:paraId="57083E46"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lastRenderedPageBreak/>
        <w:t xml:space="preserve">The NHS indemnity will cover any clinical negligence arising from research activities for participants recruited through the NHS. </w:t>
      </w:r>
      <w:r w:rsidRPr="004823E9">
        <w:rPr>
          <w:rFonts w:ascii="Arial" w:eastAsia="Arial" w:hAnsi="Arial" w:cs="Arial"/>
          <w:sz w:val="24"/>
          <w:szCs w:val="24"/>
          <w:lang w:eastAsia="en-GB"/>
        </w:rPr>
        <w:t>As such</w:t>
      </w:r>
      <w:r w:rsidRPr="004823E9">
        <w:rPr>
          <w:rFonts w:ascii="Arial" w:eastAsia="Arial" w:hAnsi="Arial" w:cs="Arial"/>
          <w:color w:val="000000"/>
          <w:sz w:val="24"/>
          <w:szCs w:val="24"/>
          <w:lang w:eastAsia="en-GB"/>
        </w:rPr>
        <w:t>:</w:t>
      </w:r>
    </w:p>
    <w:p w14:paraId="7249ECDA" w14:textId="77777777" w:rsidR="004823E9" w:rsidRPr="004823E9" w:rsidRDefault="004823E9" w:rsidP="008654AF">
      <w:pPr>
        <w:numPr>
          <w:ilvl w:val="0"/>
          <w:numId w:val="26"/>
        </w:numPr>
        <w:spacing w:after="0" w:line="360" w:lineRule="auto"/>
        <w:jc w:val="both"/>
        <w:rPr>
          <w:rFonts w:ascii="Arial" w:eastAsia="Arial" w:hAnsi="Arial" w:cs="Arial"/>
          <w:sz w:val="24"/>
          <w:szCs w:val="24"/>
          <w:lang w:eastAsia="en-GB"/>
        </w:rPr>
      </w:pPr>
      <w:r w:rsidRPr="004823E9">
        <w:rPr>
          <w:rFonts w:ascii="Arial" w:eastAsia="Arial" w:hAnsi="Arial" w:cs="Arial"/>
          <w:sz w:val="24"/>
          <w:szCs w:val="24"/>
          <w:lang w:eastAsia="en-GB"/>
        </w:rPr>
        <w:t>NHS bodies are legally liable for negligent acts of their employees.</w:t>
      </w:r>
    </w:p>
    <w:p w14:paraId="191056D7" w14:textId="77777777" w:rsidR="004823E9" w:rsidRPr="004823E9" w:rsidRDefault="004823E9" w:rsidP="008654AF">
      <w:pPr>
        <w:numPr>
          <w:ilvl w:val="0"/>
          <w:numId w:val="26"/>
        </w:numPr>
        <w:spacing w:after="240" w:line="360" w:lineRule="auto"/>
        <w:jc w:val="both"/>
        <w:rPr>
          <w:rFonts w:ascii="Arial" w:eastAsia="Arial" w:hAnsi="Arial" w:cs="Arial"/>
          <w:sz w:val="24"/>
          <w:szCs w:val="24"/>
          <w:lang w:eastAsia="en-GB"/>
        </w:rPr>
      </w:pPr>
      <w:r w:rsidRPr="004823E9">
        <w:rPr>
          <w:rFonts w:ascii="Arial" w:eastAsia="Arial" w:hAnsi="Arial" w:cs="Arial"/>
          <w:sz w:val="24"/>
          <w:szCs w:val="24"/>
          <w:lang w:eastAsia="en-GB"/>
        </w:rPr>
        <w:t xml:space="preserve">This includes whenever the NHS body owes a duty of care to the person harmed including those conducting and receiving novel intervention (such as CAT-GSH). </w:t>
      </w:r>
    </w:p>
    <w:p w14:paraId="22E04276"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Contact Information</w:t>
      </w:r>
    </w:p>
    <w:p w14:paraId="10625FDE" w14:textId="77777777" w:rsidR="004823E9" w:rsidRPr="004823E9" w:rsidRDefault="004823E9" w:rsidP="004823E9">
      <w:pPr>
        <w:spacing w:after="24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This research is being conducted by Rebecca Kelly, Trainee Clinical Psychologist. This research will be used to write a thesis which fulfils part of their doctoral training. If you have any questions about the research, you can leave a telephone message with the Research Support Officer on 0114 222 6650 and they will ask Rebecca Kelly to contact you.</w:t>
      </w:r>
    </w:p>
    <w:p w14:paraId="29048790"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Additional Information about your data</w:t>
      </w:r>
    </w:p>
    <w:p w14:paraId="2DD176D5"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The University of Sheffield will act as the sponsor/funder and Data Controller for this study. This means that the University is responsible for looking after your information and using it properly. To collect and use your personal information as part of this research project, we must have a basis in law to do so. The basis that we are using is that the research is ‘a task in the public interest’.  Any reference to ‘we’ in the document in referring to the research team and the University of Sheffield.</w:t>
      </w:r>
    </w:p>
    <w:p w14:paraId="57C882D9"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4250A4E2"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As we will be collecting some data that is defined in the legislation as more sensitive (e.g. information about your health), we also need to let you know that we are applying an additional condition in law: that the use of your data is ‘necessary for scientific or historical research purposes’.</w:t>
      </w:r>
    </w:p>
    <w:p w14:paraId="2AD25B14"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p>
    <w:p w14:paraId="62FCD419" w14:textId="77777777" w:rsidR="004823E9" w:rsidRPr="004823E9" w:rsidRDefault="004823E9" w:rsidP="004823E9">
      <w:pPr>
        <w:spacing w:after="0" w:line="360" w:lineRule="auto"/>
        <w:ind w:firstLine="720"/>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t xml:space="preserve">Further information, including details about how and why the University processes your personal information, how we keep your information secure, and your legal rights (including how to complain if you feel that your personal information has not been handled correctly), can be found in the University’s Privacy Notice:   </w:t>
      </w:r>
    </w:p>
    <w:p w14:paraId="1861A803"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https://www.sheffield.ac.uk/govern/data-protection/privacy/general</w:t>
      </w:r>
    </w:p>
    <w:p w14:paraId="75774843"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p>
    <w:p w14:paraId="7C1C35FC" w14:textId="77777777" w:rsidR="004823E9" w:rsidRPr="004823E9" w:rsidRDefault="004823E9" w:rsidP="004823E9">
      <w:pPr>
        <w:spacing w:after="0" w:line="360" w:lineRule="auto"/>
        <w:jc w:val="both"/>
        <w:rPr>
          <w:rFonts w:ascii="Arial" w:eastAsia="Arial" w:hAnsi="Arial" w:cs="Arial"/>
          <w:b/>
          <w:color w:val="000000"/>
          <w:sz w:val="24"/>
          <w:szCs w:val="24"/>
          <w:lang w:eastAsia="en-GB"/>
        </w:rPr>
      </w:pPr>
      <w:r w:rsidRPr="004823E9">
        <w:rPr>
          <w:rFonts w:ascii="Arial" w:eastAsia="Arial" w:hAnsi="Arial" w:cs="Arial"/>
          <w:b/>
          <w:color w:val="000000"/>
          <w:sz w:val="24"/>
          <w:szCs w:val="24"/>
          <w:lang w:eastAsia="en-GB"/>
        </w:rPr>
        <w:t>Interested in partaking in future research?</w:t>
      </w:r>
    </w:p>
    <w:p w14:paraId="61500A4B" w14:textId="77777777" w:rsidR="004823E9" w:rsidRPr="004823E9" w:rsidRDefault="004823E9" w:rsidP="004823E9">
      <w:pPr>
        <w:spacing w:after="0" w:line="360" w:lineRule="auto"/>
        <w:jc w:val="both"/>
        <w:rPr>
          <w:rFonts w:ascii="Arial" w:eastAsia="Arial" w:hAnsi="Arial" w:cs="Arial"/>
          <w:color w:val="000000"/>
          <w:sz w:val="24"/>
          <w:szCs w:val="24"/>
          <w:lang w:eastAsia="en-GB"/>
        </w:rPr>
      </w:pPr>
      <w:r w:rsidRPr="004823E9">
        <w:rPr>
          <w:rFonts w:ascii="Arial" w:eastAsia="Arial" w:hAnsi="Arial" w:cs="Arial"/>
          <w:color w:val="000000"/>
          <w:sz w:val="24"/>
          <w:szCs w:val="24"/>
          <w:lang w:eastAsia="en-GB"/>
        </w:rPr>
        <w:lastRenderedPageBreak/>
        <w:tab/>
        <w:t xml:space="preserve">The National Institute for Health Research, also known as the NIHR, is keen for members of the public and patients to take part in research. If you are interested in partaking in future research and would like more information, you can access their website: </w:t>
      </w:r>
      <w:hyperlink r:id="rId102" w:history="1">
        <w:r w:rsidRPr="004823E9">
          <w:rPr>
            <w:rFonts w:ascii="Arial" w:eastAsia="Arial" w:hAnsi="Arial" w:cs="Arial"/>
            <w:color w:val="0563C1"/>
            <w:sz w:val="24"/>
            <w:szCs w:val="24"/>
            <w:u w:val="single"/>
            <w:lang w:eastAsia="en-GB"/>
          </w:rPr>
          <w:t>https://bepartofresearch.nihr.ac.uk/</w:t>
        </w:r>
      </w:hyperlink>
    </w:p>
    <w:p w14:paraId="56A7C1ED" w14:textId="77777777" w:rsidR="004823E9" w:rsidRPr="004823E9" w:rsidRDefault="004823E9" w:rsidP="004823E9">
      <w:pPr>
        <w:spacing w:after="200" w:line="276" w:lineRule="auto"/>
        <w:rPr>
          <w:rFonts w:ascii="Calibri" w:eastAsia="Times New Roman" w:hAnsi="Calibri" w:cs="Calibri"/>
          <w:lang w:eastAsia="en-GB"/>
        </w:rPr>
      </w:pPr>
    </w:p>
    <w:p w14:paraId="36E08F07" w14:textId="0C66FC3F" w:rsidR="00EC0CD8" w:rsidRPr="004823E9" w:rsidRDefault="00EC0CD8" w:rsidP="004823E9">
      <w:pPr>
        <w:rPr>
          <w:rFonts w:ascii="Arial" w:hAnsi="Arial" w:cs="Arial"/>
          <w:b/>
          <w:bCs/>
          <w:sz w:val="24"/>
          <w:szCs w:val="24"/>
        </w:rPr>
      </w:pPr>
      <w:r w:rsidRPr="004823E9">
        <w:rPr>
          <w:rFonts w:ascii="Arial" w:hAnsi="Arial" w:cs="Arial"/>
          <w:b/>
          <w:bCs/>
          <w:sz w:val="24"/>
          <w:szCs w:val="24"/>
        </w:rPr>
        <w:br w:type="page"/>
      </w:r>
    </w:p>
    <w:p w14:paraId="779E7CBA" w14:textId="26E80A3C" w:rsidR="004823E9" w:rsidRDefault="004823E9" w:rsidP="004823E9">
      <w:pPr>
        <w:jc w:val="center"/>
        <w:rPr>
          <w:rFonts w:ascii="Arial" w:hAnsi="Arial" w:cs="Arial"/>
          <w:b/>
          <w:bCs/>
          <w:sz w:val="24"/>
          <w:szCs w:val="24"/>
        </w:rPr>
      </w:pPr>
      <w:r>
        <w:rPr>
          <w:rFonts w:ascii="Arial" w:hAnsi="Arial" w:cs="Arial"/>
          <w:b/>
          <w:bCs/>
          <w:sz w:val="24"/>
          <w:szCs w:val="24"/>
        </w:rPr>
        <w:lastRenderedPageBreak/>
        <w:t xml:space="preserve">Appendix </w:t>
      </w:r>
      <w:r w:rsidR="001E1949">
        <w:rPr>
          <w:rFonts w:ascii="Arial" w:hAnsi="Arial" w:cs="Arial"/>
          <w:b/>
          <w:bCs/>
          <w:sz w:val="24"/>
          <w:szCs w:val="24"/>
        </w:rPr>
        <w:t>K</w:t>
      </w:r>
    </w:p>
    <w:p w14:paraId="15756F36" w14:textId="30C0F759" w:rsidR="004823E9" w:rsidRDefault="004823E9" w:rsidP="00F977D9">
      <w:pPr>
        <w:spacing w:line="480" w:lineRule="auto"/>
        <w:jc w:val="both"/>
        <w:rPr>
          <w:rFonts w:ascii="Arial" w:hAnsi="Arial" w:cs="Arial"/>
          <w:sz w:val="24"/>
          <w:szCs w:val="24"/>
        </w:rPr>
      </w:pPr>
      <w:r>
        <w:rPr>
          <w:rFonts w:ascii="Arial" w:hAnsi="Arial" w:cs="Arial"/>
          <w:sz w:val="24"/>
          <w:szCs w:val="24"/>
        </w:rPr>
        <w:tab/>
      </w:r>
      <w:r w:rsidR="00F977D9">
        <w:rPr>
          <w:rFonts w:ascii="Arial" w:hAnsi="Arial" w:cs="Arial"/>
          <w:sz w:val="24"/>
          <w:szCs w:val="24"/>
        </w:rPr>
        <w:t>Consent forms for PWPs. Please note, an NHS amendment was made regarding changing the recording of session two to session three. This amendment was approved by the sponsor, research team, and NHS participating services. It was determined the consent forms did not need alteration because consent was sort prior the session.</w:t>
      </w:r>
    </w:p>
    <w:p w14:paraId="4BEDFA6C" w14:textId="77777777" w:rsidR="004823E9" w:rsidRPr="004823E9" w:rsidRDefault="004823E9" w:rsidP="004823E9">
      <w:pPr>
        <w:spacing w:after="200" w:line="360" w:lineRule="auto"/>
        <w:ind w:firstLine="720"/>
        <w:jc w:val="center"/>
        <w:rPr>
          <w:rFonts w:ascii="Arial" w:eastAsia="Arial" w:hAnsi="Arial" w:cs="Arial"/>
          <w:b/>
          <w:sz w:val="24"/>
          <w:szCs w:val="24"/>
          <w:lang w:eastAsia="en-GB"/>
        </w:rPr>
      </w:pPr>
      <w:r w:rsidRPr="004823E9">
        <w:rPr>
          <w:rFonts w:ascii="Arial" w:eastAsia="Arial" w:hAnsi="Arial" w:cs="Arial"/>
          <w:b/>
          <w:sz w:val="24"/>
          <w:szCs w:val="24"/>
          <w:lang w:eastAsia="en-GB"/>
        </w:rPr>
        <w:t>Developing and delivering a psychologically-informed guided self-help manual to help depression</w:t>
      </w:r>
    </w:p>
    <w:p w14:paraId="03ACDDE3" w14:textId="77777777" w:rsidR="004823E9" w:rsidRPr="004823E9" w:rsidRDefault="004823E9" w:rsidP="004823E9">
      <w:pPr>
        <w:spacing w:after="200" w:line="240" w:lineRule="auto"/>
        <w:jc w:val="center"/>
        <w:rPr>
          <w:rFonts w:ascii="Arial" w:eastAsia="Arial" w:hAnsi="Arial" w:cs="Arial"/>
          <w:b/>
          <w:lang w:eastAsia="en-GB"/>
        </w:rPr>
      </w:pPr>
      <w:r w:rsidRPr="004823E9">
        <w:rPr>
          <w:rFonts w:ascii="Arial" w:eastAsia="Arial" w:hAnsi="Arial" w:cs="Arial"/>
          <w:b/>
          <w:lang w:eastAsia="en-GB"/>
        </w:rPr>
        <w:t>Service User Consent Form</w:t>
      </w:r>
    </w:p>
    <w:p w14:paraId="19C904C4" w14:textId="77777777" w:rsidR="004823E9" w:rsidRPr="004823E9" w:rsidRDefault="004823E9" w:rsidP="004823E9">
      <w:pPr>
        <w:spacing w:after="200" w:line="240" w:lineRule="auto"/>
        <w:rPr>
          <w:rFonts w:ascii="Arial" w:eastAsia="Arial" w:hAnsi="Arial" w:cs="Arial"/>
          <w:color w:val="FF0000"/>
          <w:lang w:eastAsia="en-GB"/>
        </w:rPr>
      </w:pPr>
      <w:r w:rsidRPr="004823E9">
        <w:rPr>
          <w:rFonts w:ascii="Arial" w:eastAsia="Arial" w:hAnsi="Arial" w:cs="Arial"/>
          <w:lang w:eastAsia="en-GB"/>
        </w:rPr>
        <w:t xml:space="preserve">Please note, that none of these statements are optional and will require a ‘yes’ or ‘no’ response. </w:t>
      </w:r>
    </w:p>
    <w:tbl>
      <w:tblPr>
        <w:tblW w:w="102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92"/>
        <w:gridCol w:w="2944"/>
        <w:gridCol w:w="1988"/>
        <w:gridCol w:w="622"/>
        <w:gridCol w:w="622"/>
        <w:gridCol w:w="192"/>
      </w:tblGrid>
      <w:tr w:rsidR="004823E9" w:rsidRPr="004823E9" w14:paraId="0D79F246" w14:textId="77777777" w:rsidTr="004823E9">
        <w:trPr>
          <w:gridAfter w:val="1"/>
          <w:wAfter w:w="192" w:type="dxa"/>
          <w:trHeight w:val="280"/>
        </w:trPr>
        <w:tc>
          <w:tcPr>
            <w:tcW w:w="8824" w:type="dxa"/>
            <w:gridSpan w:val="3"/>
            <w:tcBorders>
              <w:top w:val="single" w:sz="4" w:space="0" w:color="000000"/>
              <w:left w:val="single" w:sz="4" w:space="0" w:color="000000"/>
              <w:bottom w:val="single" w:sz="4" w:space="0" w:color="000000"/>
              <w:right w:val="single" w:sz="4" w:space="0" w:color="000000"/>
            </w:tcBorders>
            <w:hideMark/>
          </w:tcPr>
          <w:p w14:paraId="4FC888A0" w14:textId="77777777" w:rsidR="004823E9" w:rsidRPr="004823E9" w:rsidRDefault="004823E9" w:rsidP="004823E9">
            <w:pPr>
              <w:spacing w:after="80" w:line="240" w:lineRule="auto"/>
              <w:rPr>
                <w:rFonts w:ascii="Arial" w:eastAsia="Arial" w:hAnsi="Arial" w:cs="Arial"/>
                <w:b/>
                <w:lang w:eastAsia="en-GB"/>
              </w:rPr>
            </w:pPr>
            <w:r w:rsidRPr="004823E9">
              <w:rPr>
                <w:rFonts w:ascii="Arial" w:eastAsia="Arial" w:hAnsi="Arial" w:cs="Arial"/>
                <w:b/>
                <w:i/>
                <w:lang w:eastAsia="en-GB"/>
              </w:rPr>
              <w:t>Please tick the appropriate boxes</w:t>
            </w:r>
          </w:p>
        </w:tc>
        <w:tc>
          <w:tcPr>
            <w:tcW w:w="622" w:type="dxa"/>
            <w:tcBorders>
              <w:top w:val="single" w:sz="4" w:space="0" w:color="000000"/>
              <w:left w:val="single" w:sz="4" w:space="0" w:color="000000"/>
              <w:bottom w:val="single" w:sz="4" w:space="0" w:color="000000"/>
              <w:right w:val="single" w:sz="4" w:space="0" w:color="000000"/>
            </w:tcBorders>
            <w:hideMark/>
          </w:tcPr>
          <w:p w14:paraId="5B2E4F85" w14:textId="77777777" w:rsidR="004823E9" w:rsidRPr="004823E9" w:rsidRDefault="004823E9" w:rsidP="004823E9">
            <w:pPr>
              <w:spacing w:after="80" w:line="240" w:lineRule="auto"/>
              <w:rPr>
                <w:rFonts w:ascii="Arial" w:eastAsia="Arial" w:hAnsi="Arial" w:cs="Arial"/>
                <w:b/>
                <w:lang w:eastAsia="en-GB"/>
              </w:rPr>
            </w:pPr>
            <w:r w:rsidRPr="004823E9">
              <w:rPr>
                <w:rFonts w:ascii="Arial" w:eastAsia="Arial" w:hAnsi="Arial" w:cs="Arial"/>
                <w:b/>
                <w:lang w:eastAsia="en-GB"/>
              </w:rPr>
              <w:t>Yes</w:t>
            </w:r>
          </w:p>
        </w:tc>
        <w:tc>
          <w:tcPr>
            <w:tcW w:w="622" w:type="dxa"/>
            <w:tcBorders>
              <w:top w:val="single" w:sz="4" w:space="0" w:color="000000"/>
              <w:left w:val="single" w:sz="4" w:space="0" w:color="000000"/>
              <w:bottom w:val="single" w:sz="4" w:space="0" w:color="000000"/>
              <w:right w:val="single" w:sz="4" w:space="0" w:color="000000"/>
            </w:tcBorders>
            <w:hideMark/>
          </w:tcPr>
          <w:p w14:paraId="1AAD82A7" w14:textId="77777777" w:rsidR="004823E9" w:rsidRPr="004823E9" w:rsidRDefault="004823E9" w:rsidP="004823E9">
            <w:pPr>
              <w:spacing w:after="80" w:line="240" w:lineRule="auto"/>
              <w:rPr>
                <w:rFonts w:ascii="Arial" w:eastAsia="Arial" w:hAnsi="Arial" w:cs="Arial"/>
                <w:lang w:eastAsia="en-GB"/>
              </w:rPr>
            </w:pPr>
            <w:r w:rsidRPr="004823E9">
              <w:rPr>
                <w:rFonts w:ascii="Arial" w:eastAsia="Arial" w:hAnsi="Arial" w:cs="Arial"/>
                <w:b/>
                <w:lang w:eastAsia="en-GB"/>
              </w:rPr>
              <w:t>No</w:t>
            </w:r>
          </w:p>
        </w:tc>
      </w:tr>
      <w:tr w:rsidR="004823E9" w:rsidRPr="004823E9" w14:paraId="1B8A7BAF" w14:textId="77777777" w:rsidTr="004823E9">
        <w:trPr>
          <w:gridAfter w:val="1"/>
          <w:wAfter w:w="192" w:type="dxa"/>
          <w:trHeight w:val="300"/>
        </w:trPr>
        <w:tc>
          <w:tcPr>
            <w:tcW w:w="8824"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1A502459" w14:textId="77777777" w:rsidR="004823E9" w:rsidRPr="004823E9" w:rsidRDefault="004823E9" w:rsidP="004823E9">
            <w:pPr>
              <w:spacing w:after="120" w:line="240" w:lineRule="auto"/>
              <w:rPr>
                <w:rFonts w:ascii="Arial" w:eastAsia="Arial" w:hAnsi="Arial" w:cs="Arial"/>
                <w:b/>
                <w:lang w:eastAsia="en-GB"/>
              </w:rPr>
            </w:pPr>
            <w:r w:rsidRPr="004823E9">
              <w:rPr>
                <w:rFonts w:ascii="Arial" w:eastAsia="Arial" w:hAnsi="Arial" w:cs="Arial"/>
                <w:b/>
                <w:lang w:eastAsia="en-GB"/>
              </w:rPr>
              <w:t>Taking Part in the Project</w:t>
            </w: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0F8F37A9" w14:textId="77777777" w:rsidR="004823E9" w:rsidRPr="004823E9" w:rsidRDefault="004823E9" w:rsidP="004823E9">
            <w:pPr>
              <w:spacing w:after="120" w:line="240" w:lineRule="auto"/>
              <w:rPr>
                <w:rFonts w:ascii="Arial" w:eastAsia="Arial" w:hAnsi="Arial" w:cs="Arial"/>
                <w:lang w:eastAsia="en-GB"/>
              </w:rPr>
            </w:pP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04571342" w14:textId="77777777" w:rsidR="004823E9" w:rsidRPr="004823E9" w:rsidRDefault="004823E9" w:rsidP="004823E9">
            <w:pPr>
              <w:spacing w:after="120" w:line="240" w:lineRule="auto"/>
              <w:rPr>
                <w:rFonts w:ascii="Arial" w:eastAsia="Arial" w:hAnsi="Arial" w:cs="Arial"/>
                <w:lang w:eastAsia="en-GB"/>
              </w:rPr>
            </w:pPr>
          </w:p>
        </w:tc>
      </w:tr>
      <w:tr w:rsidR="004823E9" w:rsidRPr="004823E9" w14:paraId="01808ADC" w14:textId="77777777" w:rsidTr="004823E9">
        <w:trPr>
          <w:gridAfter w:val="1"/>
          <w:wAfter w:w="192" w:type="dxa"/>
          <w:trHeight w:val="460"/>
        </w:trPr>
        <w:tc>
          <w:tcPr>
            <w:tcW w:w="8824" w:type="dxa"/>
            <w:gridSpan w:val="3"/>
            <w:tcBorders>
              <w:top w:val="single" w:sz="4" w:space="0" w:color="000000"/>
              <w:left w:val="single" w:sz="4" w:space="0" w:color="000000"/>
              <w:bottom w:val="single" w:sz="4" w:space="0" w:color="000000"/>
              <w:right w:val="single" w:sz="4" w:space="0" w:color="000000"/>
            </w:tcBorders>
            <w:hideMark/>
          </w:tcPr>
          <w:p w14:paraId="2AB79E99" w14:textId="77777777" w:rsidR="004823E9" w:rsidRPr="004823E9" w:rsidRDefault="004823E9" w:rsidP="004823E9">
            <w:pPr>
              <w:tabs>
                <w:tab w:val="center" w:pos="4513"/>
                <w:tab w:val="right" w:pos="9026"/>
              </w:tabs>
              <w:spacing w:after="0" w:line="276" w:lineRule="auto"/>
              <w:rPr>
                <w:rFonts w:ascii="Arial" w:eastAsia="Arial" w:hAnsi="Arial" w:cs="Arial"/>
                <w:lang w:eastAsia="en-GB"/>
              </w:rPr>
            </w:pPr>
            <w:r w:rsidRPr="004823E9">
              <w:rPr>
                <w:rFonts w:ascii="Arial" w:eastAsia="Arial" w:hAnsi="Arial" w:cs="Arial"/>
                <w:lang w:eastAsia="en-GB"/>
              </w:rPr>
              <w:t>I have read and understood the project information sheet</w:t>
            </w:r>
            <w:r w:rsidRPr="004823E9">
              <w:rPr>
                <w:rFonts w:ascii="Arial" w:eastAsia="Arial" w:hAnsi="Arial" w:cs="Arial"/>
                <w:color w:val="000000"/>
                <w:lang w:eastAsia="en-GB"/>
              </w:rPr>
              <w:t xml:space="preserve">, </w:t>
            </w:r>
            <w:r w:rsidRPr="004823E9">
              <w:rPr>
                <w:rFonts w:ascii="Arial" w:eastAsia="Arial" w:hAnsi="Arial" w:cs="Arial"/>
                <w:lang w:eastAsia="en-GB"/>
              </w:rPr>
              <w:t xml:space="preserve">or the project has been fully explained to me.  </w:t>
            </w:r>
          </w:p>
          <w:p w14:paraId="614C2BFF" w14:textId="77777777" w:rsidR="004823E9" w:rsidRPr="004823E9" w:rsidRDefault="004823E9" w:rsidP="008654AF">
            <w:pPr>
              <w:numPr>
                <w:ilvl w:val="0"/>
                <w:numId w:val="27"/>
              </w:numPr>
              <w:tabs>
                <w:tab w:val="center" w:pos="4513"/>
                <w:tab w:val="right" w:pos="9026"/>
              </w:tabs>
              <w:spacing w:after="0" w:line="276" w:lineRule="auto"/>
              <w:rPr>
                <w:rFonts w:ascii="Arial" w:eastAsia="Arial" w:hAnsi="Arial" w:cs="Arial"/>
                <w:i/>
                <w:color w:val="000000"/>
                <w:lang w:eastAsia="en-GB"/>
              </w:rPr>
            </w:pPr>
            <w:r w:rsidRPr="004823E9">
              <w:rPr>
                <w:rFonts w:ascii="Arial" w:eastAsia="Arial" w:hAnsi="Arial" w:cs="Arial"/>
                <w:i/>
                <w:color w:val="000000"/>
                <w:lang w:eastAsia="en-GB"/>
              </w:rPr>
              <w:t xml:space="preserve">If you will answer </w:t>
            </w:r>
            <w:r w:rsidRPr="004823E9">
              <w:rPr>
                <w:rFonts w:ascii="Arial" w:eastAsia="Arial" w:hAnsi="Arial" w:cs="Arial"/>
                <w:b/>
                <w:i/>
                <w:color w:val="000000"/>
                <w:lang w:eastAsia="en-GB"/>
              </w:rPr>
              <w:t>No</w:t>
            </w:r>
            <w:r w:rsidRPr="004823E9">
              <w:rPr>
                <w:rFonts w:ascii="Arial" w:eastAsia="Arial" w:hAnsi="Arial" w:cs="Arial"/>
                <w:i/>
                <w:color w:val="000000"/>
                <w:lang w:eastAsia="en-GB"/>
              </w:rPr>
              <w:t xml:space="preserve"> to this question, please do not proceed with this consent form until you are fully aware of what your participation in the project will mean.</w:t>
            </w:r>
          </w:p>
        </w:tc>
        <w:tc>
          <w:tcPr>
            <w:tcW w:w="622" w:type="dxa"/>
            <w:tcBorders>
              <w:top w:val="single" w:sz="4" w:space="0" w:color="000000"/>
              <w:left w:val="single" w:sz="4" w:space="0" w:color="000000"/>
              <w:bottom w:val="single" w:sz="4" w:space="0" w:color="000000"/>
              <w:right w:val="single" w:sz="4" w:space="0" w:color="000000"/>
            </w:tcBorders>
            <w:hideMark/>
          </w:tcPr>
          <w:p w14:paraId="4240BC5D"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06720" behindDoc="0" locked="0" layoutInCell="1" allowOverlap="1" wp14:anchorId="23FEE9A7" wp14:editId="05566C43">
                      <wp:simplePos x="0" y="0"/>
                      <wp:positionH relativeFrom="column">
                        <wp:posOffset>0</wp:posOffset>
                      </wp:positionH>
                      <wp:positionV relativeFrom="paragraph">
                        <wp:posOffset>114300</wp:posOffset>
                      </wp:positionV>
                      <wp:extent cx="180975" cy="171450"/>
                      <wp:effectExtent l="0" t="0" r="28575" b="19050"/>
                      <wp:wrapNone/>
                      <wp:docPr id="758359910" name="Rectangle 36"/>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3DAA6190"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3FEE9A7" id="Rectangle 36" o:spid="_x0000_s1057" style="position:absolute;left:0;text-align:left;margin-left:0;margin-top:9pt;width:14.25pt;height:13.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" filled="f" strokecolor="windowText" strokeweight="1.5pt">
                      <v:stroke startarrowwidth="narrow" startarrowlength="short" endarrowwidth="narrow" endarrowlength="short"/>
                      <v:textbox inset="2.53958mm,2.53958mm,2.53958mm,2.53958mm">
                        <w:txbxContent>
                          <w:p w14:paraId="3DAA6190"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488716BF"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07744" behindDoc="0" locked="0" layoutInCell="1" allowOverlap="1" wp14:anchorId="5F83E97B" wp14:editId="62A0F4CA">
                      <wp:simplePos x="0" y="0"/>
                      <wp:positionH relativeFrom="column">
                        <wp:posOffset>12700</wp:posOffset>
                      </wp:positionH>
                      <wp:positionV relativeFrom="paragraph">
                        <wp:posOffset>127000</wp:posOffset>
                      </wp:positionV>
                      <wp:extent cx="180975" cy="171450"/>
                      <wp:effectExtent l="0" t="0" r="28575" b="19050"/>
                      <wp:wrapNone/>
                      <wp:docPr id="955629681" name="Rectangle 57"/>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25A23079"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F83E97B" id="Rectangle 57" o:spid="_x0000_s1058" style="position:absolute;left:0;text-align:left;margin-left:1pt;margin-top:10pt;width:14.25pt;height:1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" filled="f" strokecolor="windowText" strokeweight="1.5pt">
                      <v:stroke startarrowwidth="narrow" startarrowlength="short" endarrowwidth="narrow" endarrowlength="short"/>
                      <v:textbox inset="2.53958mm,2.53958mm,2.53958mm,2.53958mm">
                        <w:txbxContent>
                          <w:p w14:paraId="25A23079" w14:textId="77777777" w:rsidR="004823E9" w:rsidRDefault="004823E9" w:rsidP="004823E9">
                            <w:pPr>
                              <w:spacing w:after="0" w:line="240" w:lineRule="auto"/>
                            </w:pPr>
                          </w:p>
                        </w:txbxContent>
                      </v:textbox>
                    </v:rect>
                  </w:pict>
                </mc:Fallback>
              </mc:AlternateContent>
            </w:r>
          </w:p>
        </w:tc>
      </w:tr>
      <w:tr w:rsidR="004823E9" w:rsidRPr="004823E9" w14:paraId="48C231F0"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3B5BDBDC"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 xml:space="preserve">I have been given the opportunity to ask questions about the project. </w:t>
            </w:r>
          </w:p>
        </w:tc>
        <w:tc>
          <w:tcPr>
            <w:tcW w:w="622" w:type="dxa"/>
            <w:tcBorders>
              <w:top w:val="single" w:sz="4" w:space="0" w:color="000000"/>
              <w:left w:val="single" w:sz="4" w:space="0" w:color="000000"/>
              <w:bottom w:val="single" w:sz="4" w:space="0" w:color="000000"/>
              <w:right w:val="single" w:sz="4" w:space="0" w:color="000000"/>
            </w:tcBorders>
            <w:hideMark/>
          </w:tcPr>
          <w:p w14:paraId="4E0E5AC4"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08768" behindDoc="0" locked="0" layoutInCell="1" allowOverlap="1" wp14:anchorId="53DBD2CE" wp14:editId="3333187B">
                      <wp:simplePos x="0" y="0"/>
                      <wp:positionH relativeFrom="column">
                        <wp:posOffset>0</wp:posOffset>
                      </wp:positionH>
                      <wp:positionV relativeFrom="paragraph">
                        <wp:posOffset>25400</wp:posOffset>
                      </wp:positionV>
                      <wp:extent cx="180975" cy="171450"/>
                      <wp:effectExtent l="0" t="0" r="28575" b="19050"/>
                      <wp:wrapNone/>
                      <wp:docPr id="1220964775" name="Rectangle 62"/>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24968F67"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3DBD2CE" id="Rectangle 62" o:spid="_x0000_s1059" style="position:absolute;left:0;text-align:left;margin-left:0;margin-top:2pt;width:14.25pt;height:13.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" filled="f" strokecolor="windowText" strokeweight="1.5pt">
                      <v:stroke startarrowwidth="narrow" startarrowlength="short" endarrowwidth="narrow" endarrowlength="short"/>
                      <v:textbox inset="2.53958mm,2.53958mm,2.53958mm,2.53958mm">
                        <w:txbxContent>
                          <w:p w14:paraId="24968F67"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17BD0053"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09792" behindDoc="0" locked="0" layoutInCell="1" allowOverlap="1" wp14:anchorId="4A3EF2E3" wp14:editId="6BF8BDE3">
                      <wp:simplePos x="0" y="0"/>
                      <wp:positionH relativeFrom="column">
                        <wp:posOffset>25400</wp:posOffset>
                      </wp:positionH>
                      <wp:positionV relativeFrom="paragraph">
                        <wp:posOffset>38100</wp:posOffset>
                      </wp:positionV>
                      <wp:extent cx="180975" cy="171450"/>
                      <wp:effectExtent l="0" t="0" r="28575" b="19050"/>
                      <wp:wrapNone/>
                      <wp:docPr id="608609122" name="Rectangle 44"/>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3484A0A2"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A3EF2E3" id="Rectangle 44" o:spid="_x0000_s1060" style="position:absolute;left:0;text-align:left;margin-left:2pt;margin-top:3pt;width:14.25pt;height:13.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" filled="f" strokecolor="windowText" strokeweight="1.5pt">
                      <v:stroke startarrowwidth="narrow" startarrowlength="short" endarrowwidth="narrow" endarrowlength="short"/>
                      <v:textbox inset="2.53958mm,2.53958mm,2.53958mm,2.53958mm">
                        <w:txbxContent>
                          <w:p w14:paraId="3484A0A2" w14:textId="77777777" w:rsidR="004823E9" w:rsidRDefault="004823E9" w:rsidP="004823E9">
                            <w:pPr>
                              <w:spacing w:after="0" w:line="240" w:lineRule="auto"/>
                            </w:pPr>
                          </w:p>
                        </w:txbxContent>
                      </v:textbox>
                    </v:rect>
                  </w:pict>
                </mc:Fallback>
              </mc:AlternateContent>
            </w:r>
          </w:p>
        </w:tc>
      </w:tr>
      <w:tr w:rsidR="004823E9" w:rsidRPr="004823E9" w14:paraId="71C9DB9D"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5D02B075" w14:textId="77777777" w:rsidR="004823E9" w:rsidRPr="004823E9" w:rsidRDefault="004823E9" w:rsidP="004823E9">
            <w:pPr>
              <w:spacing w:after="200" w:line="276" w:lineRule="auto"/>
              <w:rPr>
                <w:rFonts w:ascii="Arial" w:eastAsia="Arial" w:hAnsi="Arial" w:cs="Arial"/>
                <w:color w:val="FF0000"/>
                <w:lang w:eastAsia="en-GB"/>
              </w:rPr>
            </w:pPr>
            <w:r w:rsidRPr="004823E9">
              <w:rPr>
                <w:rFonts w:ascii="Arial" w:eastAsia="Arial" w:hAnsi="Arial" w:cs="Arial"/>
                <w:lang w:eastAsia="en-GB"/>
              </w:rPr>
              <w:t xml:space="preserve">I agree to take part in the project.  I understand that taking part in the project will include completing CAT-GSH and completing questionnaires (PHQ, GAD 7, WSAS). </w:t>
            </w:r>
          </w:p>
        </w:tc>
        <w:tc>
          <w:tcPr>
            <w:tcW w:w="622" w:type="dxa"/>
            <w:tcBorders>
              <w:top w:val="single" w:sz="4" w:space="0" w:color="000000"/>
              <w:left w:val="single" w:sz="4" w:space="0" w:color="000000"/>
              <w:bottom w:val="single" w:sz="4" w:space="0" w:color="000000"/>
              <w:right w:val="single" w:sz="4" w:space="0" w:color="000000"/>
            </w:tcBorders>
            <w:hideMark/>
          </w:tcPr>
          <w:p w14:paraId="4B386466"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10816" behindDoc="0" locked="0" layoutInCell="1" allowOverlap="1" wp14:anchorId="40999BFC" wp14:editId="6001E963">
                      <wp:simplePos x="0" y="0"/>
                      <wp:positionH relativeFrom="column">
                        <wp:posOffset>12700</wp:posOffset>
                      </wp:positionH>
                      <wp:positionV relativeFrom="paragraph">
                        <wp:posOffset>101600</wp:posOffset>
                      </wp:positionV>
                      <wp:extent cx="180975" cy="171450"/>
                      <wp:effectExtent l="0" t="0" r="28575" b="19050"/>
                      <wp:wrapNone/>
                      <wp:docPr id="1801221693" name="Rectangle 49"/>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7CA36623"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0999BFC" id="Rectangle 49" o:spid="_x0000_s1061" style="position:absolute;left:0;text-align:left;margin-left:1pt;margin-top:8pt;width:14.25pt;height:13.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" filled="f" strokecolor="windowText" strokeweight="1.5pt">
                      <v:stroke startarrowwidth="narrow" startarrowlength="short" endarrowwidth="narrow" endarrowlength="short"/>
                      <v:textbox inset="2.53958mm,2.53958mm,2.53958mm,2.53958mm">
                        <w:txbxContent>
                          <w:p w14:paraId="7CA36623" w14:textId="77777777" w:rsidR="004823E9" w:rsidRDefault="004823E9" w:rsidP="004823E9">
                            <w:pPr>
                              <w:spacing w:after="0" w:line="240" w:lineRule="auto"/>
                            </w:pPr>
                          </w:p>
                        </w:txbxContent>
                      </v:textbox>
                    </v:rect>
                  </w:pict>
                </mc:Fallback>
              </mc:AlternateContent>
            </w:r>
            <w:r w:rsidRPr="004823E9">
              <w:rPr>
                <w:rFonts w:ascii="Calibri" w:eastAsia="Times New Roman" w:hAnsi="Calibri" w:cs="Calibri"/>
                <w:noProof/>
                <w:lang w:eastAsia="en-GB"/>
              </w:rPr>
              <mc:AlternateContent>
                <mc:Choice Requires="wps">
                  <w:drawing>
                    <wp:anchor distT="0" distB="0" distL="114300" distR="114300" simplePos="0" relativeHeight="251811840" behindDoc="0" locked="0" layoutInCell="1" allowOverlap="1" wp14:anchorId="446368CF" wp14:editId="34B8B1FB">
                      <wp:simplePos x="0" y="0"/>
                      <wp:positionH relativeFrom="column">
                        <wp:posOffset>419100</wp:posOffset>
                      </wp:positionH>
                      <wp:positionV relativeFrom="paragraph">
                        <wp:posOffset>114300</wp:posOffset>
                      </wp:positionV>
                      <wp:extent cx="180975" cy="171450"/>
                      <wp:effectExtent l="0" t="0" r="28575" b="19050"/>
                      <wp:wrapNone/>
                      <wp:docPr id="262179486" name="Rectangle 38"/>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408EEEAB"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46368CF" id="Rectangle 38" o:spid="_x0000_s1062" style="position:absolute;left:0;text-align:left;margin-left:33pt;margin-top:9pt;width:14.25pt;height:1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" filled="f" strokecolor="windowText" strokeweight="1.5pt">
                      <v:stroke startarrowwidth="narrow" startarrowlength="short" endarrowwidth="narrow" endarrowlength="short"/>
                      <v:textbox inset="2.53958mm,2.53958mm,2.53958mm,2.53958mm">
                        <w:txbxContent>
                          <w:p w14:paraId="408EEEAB"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4D708C79" w14:textId="77777777" w:rsidR="004823E9" w:rsidRPr="004823E9" w:rsidRDefault="004823E9" w:rsidP="004823E9">
            <w:pPr>
              <w:spacing w:after="200" w:line="240" w:lineRule="auto"/>
              <w:jc w:val="center"/>
              <w:rPr>
                <w:rFonts w:ascii="Arial" w:eastAsia="Arial" w:hAnsi="Arial" w:cs="Arial"/>
                <w:lang w:eastAsia="en-GB"/>
              </w:rPr>
            </w:pPr>
          </w:p>
        </w:tc>
      </w:tr>
      <w:tr w:rsidR="004823E9" w:rsidRPr="004823E9" w14:paraId="7BC1E1F3"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67FB182F"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 xml:space="preserve">I understand that taking part in the project will include session two of CAT-GSH being audio recorded. </w:t>
            </w:r>
          </w:p>
        </w:tc>
        <w:tc>
          <w:tcPr>
            <w:tcW w:w="622" w:type="dxa"/>
            <w:tcBorders>
              <w:top w:val="single" w:sz="4" w:space="0" w:color="000000"/>
              <w:left w:val="single" w:sz="4" w:space="0" w:color="000000"/>
              <w:bottom w:val="single" w:sz="4" w:space="0" w:color="000000"/>
              <w:right w:val="single" w:sz="4" w:space="0" w:color="000000"/>
            </w:tcBorders>
            <w:hideMark/>
          </w:tcPr>
          <w:p w14:paraId="26DBB08C"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12864" behindDoc="0" locked="0" layoutInCell="1" allowOverlap="1" wp14:anchorId="2C90A96D" wp14:editId="44C079C3">
                      <wp:simplePos x="0" y="0"/>
                      <wp:positionH relativeFrom="column">
                        <wp:posOffset>-12700</wp:posOffset>
                      </wp:positionH>
                      <wp:positionV relativeFrom="paragraph">
                        <wp:posOffset>38100</wp:posOffset>
                      </wp:positionV>
                      <wp:extent cx="180975" cy="171450"/>
                      <wp:effectExtent l="0" t="0" r="28575" b="19050"/>
                      <wp:wrapNone/>
                      <wp:docPr id="649528560" name="Rectangle 51"/>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78638744"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C90A96D" id="Rectangle 51" o:spid="_x0000_s1063" style="position:absolute;left:0;text-align:left;margin-left:-1pt;margin-top:3pt;width:14.25pt;height:1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" filled="f" strokecolor="windowText" strokeweight="1.5pt">
                      <v:stroke startarrowwidth="narrow" startarrowlength="short" endarrowwidth="narrow" endarrowlength="short"/>
                      <v:textbox inset="2.53958mm,2.53958mm,2.53958mm,2.53958mm">
                        <w:txbxContent>
                          <w:p w14:paraId="78638744"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5510ACCC"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13888" behindDoc="0" locked="0" layoutInCell="1" allowOverlap="1" wp14:anchorId="270C0C67" wp14:editId="144487BD">
                      <wp:simplePos x="0" y="0"/>
                      <wp:positionH relativeFrom="column">
                        <wp:posOffset>25400</wp:posOffset>
                      </wp:positionH>
                      <wp:positionV relativeFrom="paragraph">
                        <wp:posOffset>50800</wp:posOffset>
                      </wp:positionV>
                      <wp:extent cx="180975" cy="171450"/>
                      <wp:effectExtent l="0" t="0" r="28575" b="19050"/>
                      <wp:wrapNone/>
                      <wp:docPr id="1416151035" name="Rectangle 59"/>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1C1EF561"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70C0C67" id="Rectangle 59" o:spid="_x0000_s1064" style="position:absolute;left:0;text-align:left;margin-left:2pt;margin-top:4pt;width:14.25pt;height:13.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" filled="f" strokecolor="windowText" strokeweight="1.5pt">
                      <v:stroke startarrowwidth="narrow" startarrowlength="short" endarrowwidth="narrow" endarrowlength="short"/>
                      <v:textbox inset="2.53958mm,2.53958mm,2.53958mm,2.53958mm">
                        <w:txbxContent>
                          <w:p w14:paraId="1C1EF561" w14:textId="77777777" w:rsidR="004823E9" w:rsidRDefault="004823E9" w:rsidP="004823E9">
                            <w:pPr>
                              <w:spacing w:after="0" w:line="240" w:lineRule="auto"/>
                            </w:pPr>
                          </w:p>
                        </w:txbxContent>
                      </v:textbox>
                    </v:rect>
                  </w:pict>
                </mc:Fallback>
              </mc:AlternateContent>
            </w:r>
          </w:p>
        </w:tc>
      </w:tr>
      <w:tr w:rsidR="004823E9" w:rsidRPr="004823E9" w14:paraId="381EF759"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5806314B"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I understand that an additional researcher, who is not involved in completing the main project, will be asked to quality assure session two audio recordings. This person will be asked to sign a confidentiality form.</w:t>
            </w:r>
          </w:p>
        </w:tc>
        <w:tc>
          <w:tcPr>
            <w:tcW w:w="622" w:type="dxa"/>
            <w:tcBorders>
              <w:top w:val="single" w:sz="4" w:space="0" w:color="000000"/>
              <w:left w:val="single" w:sz="4" w:space="0" w:color="000000"/>
              <w:bottom w:val="single" w:sz="4" w:space="0" w:color="000000"/>
              <w:right w:val="single" w:sz="4" w:space="0" w:color="000000"/>
            </w:tcBorders>
            <w:hideMark/>
          </w:tcPr>
          <w:p w14:paraId="009DFA91"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14912" behindDoc="0" locked="0" layoutInCell="1" allowOverlap="1" wp14:anchorId="2418199B" wp14:editId="4B9B0EC6">
                      <wp:simplePos x="0" y="0"/>
                      <wp:positionH relativeFrom="column">
                        <wp:posOffset>-12700</wp:posOffset>
                      </wp:positionH>
                      <wp:positionV relativeFrom="paragraph">
                        <wp:posOffset>127000</wp:posOffset>
                      </wp:positionV>
                      <wp:extent cx="180975" cy="171450"/>
                      <wp:effectExtent l="0" t="0" r="28575" b="19050"/>
                      <wp:wrapNone/>
                      <wp:docPr id="213666665" name="Rectangle 48"/>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3CC4DD61"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418199B" id="Rectangle 48" o:spid="_x0000_s1065" style="position:absolute;left:0;text-align:left;margin-left:-1pt;margin-top:10pt;width:14.25pt;height:13.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" filled="f" strokecolor="windowText" strokeweight="1.5pt">
                      <v:stroke startarrowwidth="narrow" startarrowlength="short" endarrowwidth="narrow" endarrowlength="short"/>
                      <v:textbox inset="2.53958mm,2.53958mm,2.53958mm,2.53958mm">
                        <w:txbxContent>
                          <w:p w14:paraId="3CC4DD61"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47A24ADE"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15936" behindDoc="0" locked="0" layoutInCell="1" allowOverlap="1" wp14:anchorId="16929601" wp14:editId="10915033">
                      <wp:simplePos x="0" y="0"/>
                      <wp:positionH relativeFrom="column">
                        <wp:posOffset>0</wp:posOffset>
                      </wp:positionH>
                      <wp:positionV relativeFrom="paragraph">
                        <wp:posOffset>114300</wp:posOffset>
                      </wp:positionV>
                      <wp:extent cx="180975" cy="171450"/>
                      <wp:effectExtent l="0" t="0" r="28575" b="19050"/>
                      <wp:wrapNone/>
                      <wp:docPr id="1243840039" name="Rectangle 61"/>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771B99AA"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16929601" id="Rectangle 61" o:spid="_x0000_s1066" style="position:absolute;left:0;text-align:left;margin-left:0;margin-top:9pt;width:14.25pt;height:13.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" filled="f" strokecolor="windowText" strokeweight="1.5pt">
                      <v:stroke startarrowwidth="narrow" startarrowlength="short" endarrowwidth="narrow" endarrowlength="short"/>
                      <v:textbox inset="2.53958mm,2.53958mm,2.53958mm,2.53958mm">
                        <w:txbxContent>
                          <w:p w14:paraId="771B99AA" w14:textId="77777777" w:rsidR="004823E9" w:rsidRDefault="004823E9" w:rsidP="004823E9">
                            <w:pPr>
                              <w:spacing w:after="0" w:line="240" w:lineRule="auto"/>
                            </w:pPr>
                          </w:p>
                        </w:txbxContent>
                      </v:textbox>
                    </v:rect>
                  </w:pict>
                </mc:Fallback>
              </mc:AlternateContent>
            </w:r>
          </w:p>
        </w:tc>
      </w:tr>
      <w:tr w:rsidR="004823E9" w:rsidRPr="004823E9" w14:paraId="40EB4BC1"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1703E854"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 xml:space="preserve">I understand that taking part in the project will include partaking in follow-up questionnaires and an interview regarding my experiences of completing CAT-GSH. </w:t>
            </w:r>
          </w:p>
        </w:tc>
        <w:tc>
          <w:tcPr>
            <w:tcW w:w="622" w:type="dxa"/>
            <w:tcBorders>
              <w:top w:val="single" w:sz="4" w:space="0" w:color="000000"/>
              <w:left w:val="single" w:sz="4" w:space="0" w:color="000000"/>
              <w:bottom w:val="single" w:sz="4" w:space="0" w:color="000000"/>
              <w:right w:val="single" w:sz="4" w:space="0" w:color="000000"/>
            </w:tcBorders>
            <w:hideMark/>
          </w:tcPr>
          <w:p w14:paraId="0BF48D93"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16960" behindDoc="0" locked="0" layoutInCell="1" allowOverlap="1" wp14:anchorId="31BE71F8" wp14:editId="72270ED5">
                      <wp:simplePos x="0" y="0"/>
                      <wp:positionH relativeFrom="column">
                        <wp:posOffset>0</wp:posOffset>
                      </wp:positionH>
                      <wp:positionV relativeFrom="paragraph">
                        <wp:posOffset>50800</wp:posOffset>
                      </wp:positionV>
                      <wp:extent cx="180975" cy="171450"/>
                      <wp:effectExtent l="0" t="0" r="28575" b="19050"/>
                      <wp:wrapNone/>
                      <wp:docPr id="868667450" name="Rectangle 50"/>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39A7E65B"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31BE71F8" id="Rectangle 50" o:spid="_x0000_s1067" style="position:absolute;left:0;text-align:left;margin-left:0;margin-top:4pt;width:14.25pt;height:13.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" filled="f" strokecolor="windowText" strokeweight="1.5pt">
                      <v:stroke startarrowwidth="narrow" startarrowlength="short" endarrowwidth="narrow" endarrowlength="short"/>
                      <v:textbox inset="2.53958mm,2.53958mm,2.53958mm,2.53958mm">
                        <w:txbxContent>
                          <w:p w14:paraId="39A7E65B"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3FE7F693"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17984" behindDoc="0" locked="0" layoutInCell="1" allowOverlap="1" wp14:anchorId="5F70F61E" wp14:editId="0B9EB6BE">
                      <wp:simplePos x="0" y="0"/>
                      <wp:positionH relativeFrom="column">
                        <wp:posOffset>25400</wp:posOffset>
                      </wp:positionH>
                      <wp:positionV relativeFrom="paragraph">
                        <wp:posOffset>50800</wp:posOffset>
                      </wp:positionV>
                      <wp:extent cx="180975" cy="171450"/>
                      <wp:effectExtent l="0" t="0" r="28575" b="19050"/>
                      <wp:wrapNone/>
                      <wp:docPr id="308965959" name="Rectangle 45"/>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31EF983C"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F70F61E" id="Rectangle 45" o:spid="_x0000_s1068" style="position:absolute;left:0;text-align:left;margin-left:2pt;margin-top:4pt;width:14.25pt;height:13.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" filled="f" strokecolor="windowText" strokeweight="1.5pt">
                      <v:stroke startarrowwidth="narrow" startarrowlength="short" endarrowwidth="narrow" endarrowlength="short"/>
                      <v:textbox inset="2.53958mm,2.53958mm,2.53958mm,2.53958mm">
                        <w:txbxContent>
                          <w:p w14:paraId="31EF983C" w14:textId="77777777" w:rsidR="004823E9" w:rsidRDefault="004823E9" w:rsidP="004823E9">
                            <w:pPr>
                              <w:spacing w:after="0" w:line="240" w:lineRule="auto"/>
                            </w:pPr>
                          </w:p>
                        </w:txbxContent>
                      </v:textbox>
                    </v:rect>
                  </w:pict>
                </mc:Fallback>
              </mc:AlternateContent>
            </w:r>
          </w:p>
        </w:tc>
      </w:tr>
      <w:tr w:rsidR="004823E9" w:rsidRPr="004823E9" w14:paraId="708160EF"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1DC6099A"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I understand that the audio data of the focus group will be transcribed by a University of Sheffield approved transcriber. They will have signed a confidentiality agreement.</w:t>
            </w:r>
          </w:p>
        </w:tc>
        <w:tc>
          <w:tcPr>
            <w:tcW w:w="622" w:type="dxa"/>
            <w:tcBorders>
              <w:top w:val="single" w:sz="4" w:space="0" w:color="000000"/>
              <w:left w:val="single" w:sz="4" w:space="0" w:color="000000"/>
              <w:bottom w:val="single" w:sz="4" w:space="0" w:color="000000"/>
              <w:right w:val="single" w:sz="4" w:space="0" w:color="000000"/>
            </w:tcBorders>
            <w:hideMark/>
          </w:tcPr>
          <w:p w14:paraId="516B0E4B"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19008" behindDoc="0" locked="0" layoutInCell="1" allowOverlap="1" wp14:anchorId="62D54255" wp14:editId="2A5E9045">
                      <wp:simplePos x="0" y="0"/>
                      <wp:positionH relativeFrom="column">
                        <wp:posOffset>0</wp:posOffset>
                      </wp:positionH>
                      <wp:positionV relativeFrom="paragraph">
                        <wp:posOffset>76200</wp:posOffset>
                      </wp:positionV>
                      <wp:extent cx="180975" cy="171450"/>
                      <wp:effectExtent l="0" t="0" r="28575" b="19050"/>
                      <wp:wrapNone/>
                      <wp:docPr id="1310801732" name="Rectangle 46"/>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2CBCDB46"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62D54255" id="Rectangle 46" o:spid="_x0000_s1069" style="position:absolute;left:0;text-align:left;margin-left:0;margin-top:6pt;width:14.25pt;height:13.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" filled="f" strokecolor="windowText" strokeweight="1.5pt">
                      <v:stroke startarrowwidth="narrow" startarrowlength="short" endarrowwidth="narrow" endarrowlength="short"/>
                      <v:textbox inset="2.53958mm,2.53958mm,2.53958mm,2.53958mm">
                        <w:txbxContent>
                          <w:p w14:paraId="2CBCDB46"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131039AD"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20032" behindDoc="0" locked="0" layoutInCell="1" allowOverlap="1" wp14:anchorId="08D1754C" wp14:editId="668D89FF">
                      <wp:simplePos x="0" y="0"/>
                      <wp:positionH relativeFrom="column">
                        <wp:posOffset>38100</wp:posOffset>
                      </wp:positionH>
                      <wp:positionV relativeFrom="paragraph">
                        <wp:posOffset>76200</wp:posOffset>
                      </wp:positionV>
                      <wp:extent cx="180975" cy="171450"/>
                      <wp:effectExtent l="0" t="0" r="28575" b="19050"/>
                      <wp:wrapNone/>
                      <wp:docPr id="335935229" name="Rectangle 55"/>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58C9A0E6"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08D1754C" id="Rectangle 55" o:spid="_x0000_s1070" style="position:absolute;left:0;text-align:left;margin-left:3pt;margin-top:6pt;width:14.25pt;height:13.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" filled="f" strokecolor="windowText" strokeweight="1.5pt">
                      <v:stroke startarrowwidth="narrow" startarrowlength="short" endarrowwidth="narrow" endarrowlength="short"/>
                      <v:textbox inset="2.53958mm,2.53958mm,2.53958mm,2.53958mm">
                        <w:txbxContent>
                          <w:p w14:paraId="58C9A0E6" w14:textId="77777777" w:rsidR="004823E9" w:rsidRDefault="004823E9" w:rsidP="004823E9">
                            <w:pPr>
                              <w:spacing w:after="0" w:line="240" w:lineRule="auto"/>
                            </w:pPr>
                          </w:p>
                        </w:txbxContent>
                      </v:textbox>
                    </v:rect>
                  </w:pict>
                </mc:Fallback>
              </mc:AlternateContent>
            </w:r>
          </w:p>
        </w:tc>
      </w:tr>
      <w:tr w:rsidR="004823E9" w:rsidRPr="004823E9" w14:paraId="10C82C8C" w14:textId="77777777" w:rsidTr="004823E9">
        <w:trPr>
          <w:gridAfter w:val="1"/>
          <w:wAfter w:w="192" w:type="dxa"/>
          <w:trHeight w:val="540"/>
        </w:trPr>
        <w:tc>
          <w:tcPr>
            <w:tcW w:w="8824" w:type="dxa"/>
            <w:gridSpan w:val="3"/>
            <w:tcBorders>
              <w:top w:val="single" w:sz="4" w:space="0" w:color="000000"/>
              <w:left w:val="single" w:sz="4" w:space="0" w:color="000000"/>
              <w:bottom w:val="single" w:sz="4" w:space="0" w:color="000000"/>
              <w:right w:val="single" w:sz="4" w:space="0" w:color="000000"/>
            </w:tcBorders>
            <w:hideMark/>
          </w:tcPr>
          <w:p w14:paraId="2E70AEC8" w14:textId="058143D6"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 xml:space="preserve">I consent for my GP to be informed about my involvement with this study. I can speak to my </w:t>
            </w:r>
            <w:r w:rsidR="00A145FF">
              <w:rPr>
                <w:rFonts w:ascii="Arial" w:eastAsia="Arial" w:hAnsi="Arial" w:cs="Arial"/>
                <w:lang w:eastAsia="en-GB"/>
              </w:rPr>
              <w:t>PWPs</w:t>
            </w:r>
            <w:r w:rsidRPr="004823E9">
              <w:rPr>
                <w:rFonts w:ascii="Arial" w:eastAsia="Arial" w:hAnsi="Arial" w:cs="Arial"/>
                <w:lang w:eastAsia="en-GB"/>
              </w:rPr>
              <w:t xml:space="preserve"> about what information will be included. </w:t>
            </w:r>
          </w:p>
        </w:tc>
        <w:tc>
          <w:tcPr>
            <w:tcW w:w="622" w:type="dxa"/>
            <w:tcBorders>
              <w:top w:val="single" w:sz="4" w:space="0" w:color="000000"/>
              <w:left w:val="single" w:sz="4" w:space="0" w:color="000000"/>
              <w:bottom w:val="single" w:sz="4" w:space="0" w:color="000000"/>
              <w:right w:val="single" w:sz="4" w:space="0" w:color="000000"/>
            </w:tcBorders>
            <w:hideMark/>
          </w:tcPr>
          <w:p w14:paraId="33EDEF2C"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21056" behindDoc="0" locked="0" layoutInCell="1" allowOverlap="1" wp14:anchorId="5EF3EDFA" wp14:editId="4EFD70B4">
                      <wp:simplePos x="0" y="0"/>
                      <wp:positionH relativeFrom="column">
                        <wp:posOffset>50800</wp:posOffset>
                      </wp:positionH>
                      <wp:positionV relativeFrom="paragraph">
                        <wp:posOffset>101600</wp:posOffset>
                      </wp:positionV>
                      <wp:extent cx="180975" cy="171450"/>
                      <wp:effectExtent l="0" t="0" r="28575" b="19050"/>
                      <wp:wrapNone/>
                      <wp:docPr id="46572540" name="Rectangle 47"/>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72CC80D8"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EF3EDFA" id="Rectangle 47" o:spid="_x0000_s1071" style="position:absolute;left:0;text-align:left;margin-left:4pt;margin-top:8pt;width:14.25pt;height:1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" filled="f" strokecolor="windowText" strokeweight="1.5pt">
                      <v:stroke startarrowwidth="narrow" startarrowlength="short" endarrowwidth="narrow" endarrowlength="short"/>
                      <v:textbox inset="2.53958mm,2.53958mm,2.53958mm,2.53958mm">
                        <w:txbxContent>
                          <w:p w14:paraId="72CC80D8"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49FD2D85"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22080" behindDoc="0" locked="0" layoutInCell="1" allowOverlap="1" wp14:anchorId="6BD97DE8" wp14:editId="11C0294A">
                      <wp:simplePos x="0" y="0"/>
                      <wp:positionH relativeFrom="column">
                        <wp:posOffset>25400</wp:posOffset>
                      </wp:positionH>
                      <wp:positionV relativeFrom="paragraph">
                        <wp:posOffset>88900</wp:posOffset>
                      </wp:positionV>
                      <wp:extent cx="180975" cy="171450"/>
                      <wp:effectExtent l="0" t="0" r="28575" b="19050"/>
                      <wp:wrapNone/>
                      <wp:docPr id="322507515" name="Rectangle 60"/>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511C9B75"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6BD97DE8" id="Rectangle 60" o:spid="_x0000_s1072" style="position:absolute;left:0;text-align:left;margin-left:2pt;margin-top:7pt;width:14.25pt;height:13.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" filled="f" strokecolor="windowText" strokeweight="1.5pt">
                      <v:stroke startarrowwidth="narrow" startarrowlength="short" endarrowwidth="narrow" endarrowlength="short"/>
                      <v:textbox inset="2.53958mm,2.53958mm,2.53958mm,2.53958mm">
                        <w:txbxContent>
                          <w:p w14:paraId="511C9B75" w14:textId="77777777" w:rsidR="004823E9" w:rsidRDefault="004823E9" w:rsidP="004823E9">
                            <w:pPr>
                              <w:spacing w:after="0" w:line="240" w:lineRule="auto"/>
                            </w:pPr>
                          </w:p>
                        </w:txbxContent>
                      </v:textbox>
                    </v:rect>
                  </w:pict>
                </mc:Fallback>
              </mc:AlternateContent>
            </w:r>
          </w:p>
        </w:tc>
      </w:tr>
      <w:tr w:rsidR="004823E9" w:rsidRPr="004823E9" w14:paraId="418E5871"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6A61B98B"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I understand that my taking part is voluntary. I can stop being part of the study at any time, without giving a reason, but you will keep information about me that we already have.</w:t>
            </w:r>
          </w:p>
        </w:tc>
        <w:tc>
          <w:tcPr>
            <w:tcW w:w="622" w:type="dxa"/>
            <w:tcBorders>
              <w:top w:val="single" w:sz="4" w:space="0" w:color="000000"/>
              <w:left w:val="single" w:sz="4" w:space="0" w:color="000000"/>
              <w:bottom w:val="single" w:sz="4" w:space="0" w:color="000000"/>
              <w:right w:val="single" w:sz="4" w:space="0" w:color="000000"/>
            </w:tcBorders>
            <w:hideMark/>
          </w:tcPr>
          <w:p w14:paraId="4217FCA9"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23104" behindDoc="0" locked="0" layoutInCell="1" allowOverlap="1" wp14:anchorId="13FCC70A" wp14:editId="636C853A">
                      <wp:simplePos x="0" y="0"/>
                      <wp:positionH relativeFrom="column">
                        <wp:posOffset>25400</wp:posOffset>
                      </wp:positionH>
                      <wp:positionV relativeFrom="paragraph">
                        <wp:posOffset>114300</wp:posOffset>
                      </wp:positionV>
                      <wp:extent cx="180975" cy="171450"/>
                      <wp:effectExtent l="0" t="0" r="28575" b="19050"/>
                      <wp:wrapNone/>
                      <wp:docPr id="259161455" name="Rectangle 41"/>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6D269106"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13FCC70A" id="Rectangle 41" o:spid="_x0000_s1073" style="position:absolute;left:0;text-align:left;margin-left:2pt;margin-top:9pt;width:14.25pt;height:1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" filled="f" strokecolor="windowText" strokeweight="1.5pt">
                      <v:stroke startarrowwidth="narrow" startarrowlength="short" endarrowwidth="narrow" endarrowlength="short"/>
                      <v:textbox inset="2.53958mm,2.53958mm,2.53958mm,2.53958mm">
                        <w:txbxContent>
                          <w:p w14:paraId="6D269106" w14:textId="77777777" w:rsidR="004823E9" w:rsidRDefault="004823E9" w:rsidP="004823E9">
                            <w:pPr>
                              <w:spacing w:after="0" w:line="240" w:lineRule="auto"/>
                            </w:pPr>
                          </w:p>
                        </w:txbxContent>
                      </v:textbox>
                    </v:rect>
                  </w:pict>
                </mc:Fallback>
              </mc:AlternateContent>
            </w:r>
            <w:r w:rsidRPr="004823E9">
              <w:rPr>
                <w:rFonts w:ascii="Calibri" w:eastAsia="Times New Roman" w:hAnsi="Calibri" w:cs="Calibri"/>
                <w:noProof/>
                <w:lang w:eastAsia="en-GB"/>
              </w:rPr>
              <mc:AlternateContent>
                <mc:Choice Requires="wps">
                  <w:drawing>
                    <wp:anchor distT="0" distB="0" distL="114300" distR="114300" simplePos="0" relativeHeight="251824128" behindDoc="0" locked="0" layoutInCell="1" allowOverlap="1" wp14:anchorId="553FDD8F" wp14:editId="0E238879">
                      <wp:simplePos x="0" y="0"/>
                      <wp:positionH relativeFrom="column">
                        <wp:posOffset>431800</wp:posOffset>
                      </wp:positionH>
                      <wp:positionV relativeFrom="paragraph">
                        <wp:posOffset>127000</wp:posOffset>
                      </wp:positionV>
                      <wp:extent cx="180975" cy="171450"/>
                      <wp:effectExtent l="0" t="0" r="28575" b="19050"/>
                      <wp:wrapNone/>
                      <wp:docPr id="1846497963" name="Rectangle 58"/>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571D30E7"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53FDD8F" id="Rectangle 58" o:spid="_x0000_s1074" style="position:absolute;left:0;text-align:left;margin-left:34pt;margin-top:10pt;width:14.25pt;height:1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" filled="f" strokecolor="windowText" strokeweight="1.5pt">
                      <v:stroke startarrowwidth="narrow" startarrowlength="short" endarrowwidth="narrow" endarrowlength="short"/>
                      <v:textbox inset="2.53958mm,2.53958mm,2.53958mm,2.53958mm">
                        <w:txbxContent>
                          <w:p w14:paraId="571D30E7"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2D44C034" w14:textId="77777777" w:rsidR="004823E9" w:rsidRPr="004823E9" w:rsidRDefault="004823E9" w:rsidP="004823E9">
            <w:pPr>
              <w:spacing w:after="200" w:line="240" w:lineRule="auto"/>
              <w:jc w:val="center"/>
              <w:rPr>
                <w:rFonts w:ascii="Arial" w:eastAsia="Arial" w:hAnsi="Arial" w:cs="Arial"/>
                <w:lang w:eastAsia="en-GB"/>
              </w:rPr>
            </w:pPr>
          </w:p>
        </w:tc>
      </w:tr>
      <w:tr w:rsidR="004823E9" w:rsidRPr="004823E9" w14:paraId="2DF1CFDA"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0CE3C0D1" w14:textId="77777777" w:rsidR="004823E9" w:rsidRPr="004823E9" w:rsidRDefault="004823E9" w:rsidP="004823E9">
            <w:pPr>
              <w:spacing w:after="80" w:line="276" w:lineRule="auto"/>
              <w:rPr>
                <w:rFonts w:ascii="Arial" w:eastAsia="Arial" w:hAnsi="Arial" w:cs="Arial"/>
                <w:b/>
                <w:lang w:eastAsia="en-GB"/>
              </w:rPr>
            </w:pPr>
            <w:r w:rsidRPr="004823E9">
              <w:rPr>
                <w:rFonts w:ascii="Arial" w:eastAsia="Arial" w:hAnsi="Arial" w:cs="Arial"/>
                <w:b/>
                <w:lang w:eastAsia="en-GB"/>
              </w:rPr>
              <w:lastRenderedPageBreak/>
              <w:t>How my information will be used during and after the project</w:t>
            </w: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1868DCA2" w14:textId="77777777" w:rsidR="004823E9" w:rsidRPr="004823E9" w:rsidRDefault="004823E9" w:rsidP="004823E9">
            <w:pPr>
              <w:spacing w:after="80" w:line="240" w:lineRule="auto"/>
              <w:jc w:val="center"/>
              <w:rPr>
                <w:rFonts w:ascii="Arial" w:eastAsia="Arial" w:hAnsi="Arial" w:cs="Arial"/>
                <w:lang w:eastAsia="en-GB"/>
              </w:rPr>
            </w:pP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09E4EA01" w14:textId="77777777" w:rsidR="004823E9" w:rsidRPr="004823E9" w:rsidRDefault="004823E9" w:rsidP="004823E9">
            <w:pPr>
              <w:spacing w:after="80" w:line="240" w:lineRule="auto"/>
              <w:jc w:val="center"/>
              <w:rPr>
                <w:rFonts w:ascii="Arial" w:eastAsia="Arial" w:hAnsi="Arial" w:cs="Arial"/>
                <w:lang w:eastAsia="en-GB"/>
              </w:rPr>
            </w:pPr>
          </w:p>
        </w:tc>
      </w:tr>
      <w:tr w:rsidR="004823E9" w:rsidRPr="004823E9" w14:paraId="5C15AF2F"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30BFAD79"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I understand my personal details such as name, phone number, address and email address etc. will not be revealed to people outside the project.</w:t>
            </w:r>
          </w:p>
        </w:tc>
        <w:tc>
          <w:tcPr>
            <w:tcW w:w="622" w:type="dxa"/>
            <w:tcBorders>
              <w:top w:val="single" w:sz="4" w:space="0" w:color="000000"/>
              <w:left w:val="single" w:sz="4" w:space="0" w:color="000000"/>
              <w:bottom w:val="single" w:sz="4" w:space="0" w:color="000000"/>
              <w:right w:val="single" w:sz="4" w:space="0" w:color="000000"/>
            </w:tcBorders>
            <w:hideMark/>
          </w:tcPr>
          <w:p w14:paraId="446EB52D"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25152" behindDoc="0" locked="0" layoutInCell="1" allowOverlap="1" wp14:anchorId="0437556A" wp14:editId="59D4739C">
                      <wp:simplePos x="0" y="0"/>
                      <wp:positionH relativeFrom="column">
                        <wp:posOffset>38100</wp:posOffset>
                      </wp:positionH>
                      <wp:positionV relativeFrom="paragraph">
                        <wp:posOffset>114300</wp:posOffset>
                      </wp:positionV>
                      <wp:extent cx="180975" cy="171450"/>
                      <wp:effectExtent l="0" t="0" r="28575" b="19050"/>
                      <wp:wrapNone/>
                      <wp:docPr id="930148181" name="Rectangle 43"/>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494A50B3"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0437556A" id="Rectangle 43" o:spid="_x0000_s1075" style="position:absolute;left:0;text-align:left;margin-left:3pt;margin-top:9pt;width:14.25pt;height:1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" filled="f" strokecolor="windowText" strokeweight="1.5pt">
                      <v:stroke startarrowwidth="narrow" startarrowlength="short" endarrowwidth="narrow" endarrowlength="short"/>
                      <v:textbox inset="2.53958mm,2.53958mm,2.53958mm,2.53958mm">
                        <w:txbxContent>
                          <w:p w14:paraId="494A50B3" w14:textId="77777777" w:rsidR="004823E9" w:rsidRDefault="004823E9" w:rsidP="004823E9">
                            <w:pPr>
                              <w:spacing w:after="0" w:line="240" w:lineRule="auto"/>
                            </w:pPr>
                          </w:p>
                        </w:txbxContent>
                      </v:textbox>
                    </v:rect>
                  </w:pict>
                </mc:Fallback>
              </mc:AlternateContent>
            </w:r>
            <w:r w:rsidRPr="004823E9">
              <w:rPr>
                <w:rFonts w:ascii="Calibri" w:eastAsia="Times New Roman" w:hAnsi="Calibri" w:cs="Calibri"/>
                <w:noProof/>
                <w:lang w:eastAsia="en-GB"/>
              </w:rPr>
              <mc:AlternateContent>
                <mc:Choice Requires="wps">
                  <w:drawing>
                    <wp:anchor distT="0" distB="0" distL="114300" distR="114300" simplePos="0" relativeHeight="251826176" behindDoc="0" locked="0" layoutInCell="1" allowOverlap="1" wp14:anchorId="4664190A" wp14:editId="092167A8">
                      <wp:simplePos x="0" y="0"/>
                      <wp:positionH relativeFrom="column">
                        <wp:posOffset>444500</wp:posOffset>
                      </wp:positionH>
                      <wp:positionV relativeFrom="paragraph">
                        <wp:posOffset>127000</wp:posOffset>
                      </wp:positionV>
                      <wp:extent cx="180975" cy="171450"/>
                      <wp:effectExtent l="0" t="0" r="28575" b="19050"/>
                      <wp:wrapNone/>
                      <wp:docPr id="1355529366" name="Rectangle 35"/>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76208FF4"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664190A" id="Rectangle 35" o:spid="_x0000_s1076" style="position:absolute;left:0;text-align:left;margin-left:35pt;margin-top:10pt;width:14.25pt;height:1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" filled="f" strokecolor="windowText" strokeweight="1.5pt">
                      <v:stroke startarrowwidth="narrow" startarrowlength="short" endarrowwidth="narrow" endarrowlength="short"/>
                      <v:textbox inset="2.53958mm,2.53958mm,2.53958mm,2.53958mm">
                        <w:txbxContent>
                          <w:p w14:paraId="76208FF4"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66295E5B" w14:textId="77777777" w:rsidR="004823E9" w:rsidRPr="004823E9" w:rsidRDefault="004823E9" w:rsidP="004823E9">
            <w:pPr>
              <w:spacing w:after="200" w:line="240" w:lineRule="auto"/>
              <w:jc w:val="center"/>
              <w:rPr>
                <w:rFonts w:ascii="Arial" w:eastAsia="Arial" w:hAnsi="Arial" w:cs="Arial"/>
                <w:lang w:eastAsia="en-GB"/>
              </w:rPr>
            </w:pPr>
          </w:p>
        </w:tc>
      </w:tr>
      <w:tr w:rsidR="004823E9" w:rsidRPr="004823E9" w14:paraId="2152CEFD"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46EE8E04"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I understand and agree that my words may be quoted in publications, reports, web pages, and other research outputs. I understand that I will not be named in these outputs unless I specifically request this. However, I may be able to identify my own quotes.</w:t>
            </w:r>
          </w:p>
        </w:tc>
        <w:tc>
          <w:tcPr>
            <w:tcW w:w="622" w:type="dxa"/>
            <w:tcBorders>
              <w:top w:val="single" w:sz="4" w:space="0" w:color="000000"/>
              <w:left w:val="single" w:sz="4" w:space="0" w:color="000000"/>
              <w:bottom w:val="single" w:sz="4" w:space="0" w:color="000000"/>
              <w:right w:val="single" w:sz="4" w:space="0" w:color="000000"/>
            </w:tcBorders>
            <w:hideMark/>
          </w:tcPr>
          <w:p w14:paraId="48CB1787"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27200" behindDoc="0" locked="0" layoutInCell="1" allowOverlap="1" wp14:anchorId="61925565" wp14:editId="45E2FAD4">
                      <wp:simplePos x="0" y="0"/>
                      <wp:positionH relativeFrom="column">
                        <wp:posOffset>25400</wp:posOffset>
                      </wp:positionH>
                      <wp:positionV relativeFrom="paragraph">
                        <wp:posOffset>114300</wp:posOffset>
                      </wp:positionV>
                      <wp:extent cx="180975" cy="171450"/>
                      <wp:effectExtent l="0" t="0" r="28575" b="19050"/>
                      <wp:wrapNone/>
                      <wp:docPr id="1356433158" name="Rectangle 54"/>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502AD8CE"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61925565" id="Rectangle 54" o:spid="_x0000_s1077" style="position:absolute;left:0;text-align:left;margin-left:2pt;margin-top:9pt;width:14.25pt;height:1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" filled="f" strokecolor="windowText" strokeweight="1.5pt">
                      <v:stroke startarrowwidth="narrow" startarrowlength="short" endarrowwidth="narrow" endarrowlength="short"/>
                      <v:textbox inset="2.53958mm,2.53958mm,2.53958mm,2.53958mm">
                        <w:txbxContent>
                          <w:p w14:paraId="502AD8CE" w14:textId="77777777" w:rsidR="004823E9" w:rsidRDefault="004823E9" w:rsidP="004823E9">
                            <w:pPr>
                              <w:spacing w:after="0" w:line="240" w:lineRule="auto"/>
                            </w:pPr>
                          </w:p>
                        </w:txbxContent>
                      </v:textbox>
                    </v:rect>
                  </w:pict>
                </mc:Fallback>
              </mc:AlternateContent>
            </w:r>
            <w:r w:rsidRPr="004823E9">
              <w:rPr>
                <w:rFonts w:ascii="Calibri" w:eastAsia="Times New Roman" w:hAnsi="Calibri" w:cs="Calibri"/>
                <w:noProof/>
                <w:lang w:eastAsia="en-GB"/>
              </w:rPr>
              <mc:AlternateContent>
                <mc:Choice Requires="wps">
                  <w:drawing>
                    <wp:anchor distT="0" distB="0" distL="114300" distR="114300" simplePos="0" relativeHeight="251828224" behindDoc="0" locked="0" layoutInCell="1" allowOverlap="1" wp14:anchorId="2FBD6983" wp14:editId="10859FE8">
                      <wp:simplePos x="0" y="0"/>
                      <wp:positionH relativeFrom="column">
                        <wp:posOffset>431800</wp:posOffset>
                      </wp:positionH>
                      <wp:positionV relativeFrom="paragraph">
                        <wp:posOffset>127000</wp:posOffset>
                      </wp:positionV>
                      <wp:extent cx="180975" cy="171450"/>
                      <wp:effectExtent l="0" t="0" r="28575" b="19050"/>
                      <wp:wrapNone/>
                      <wp:docPr id="809465730" name="Rectangle 40"/>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312F5D22"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FBD6983" id="Rectangle 40" o:spid="_x0000_s1078" style="position:absolute;left:0;text-align:left;margin-left:34pt;margin-top:10pt;width:14.25pt;height:1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" filled="f" strokecolor="windowText" strokeweight="1.5pt">
                      <v:stroke startarrowwidth="narrow" startarrowlength="short" endarrowwidth="narrow" endarrowlength="short"/>
                      <v:textbox inset="2.53958mm,2.53958mm,2.53958mm,2.53958mm">
                        <w:txbxContent>
                          <w:p w14:paraId="312F5D22"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32527B59" w14:textId="77777777" w:rsidR="004823E9" w:rsidRPr="004823E9" w:rsidRDefault="004823E9" w:rsidP="004823E9">
            <w:pPr>
              <w:spacing w:after="200" w:line="240" w:lineRule="auto"/>
              <w:jc w:val="center"/>
              <w:rPr>
                <w:rFonts w:ascii="Arial" w:eastAsia="Arial" w:hAnsi="Arial" w:cs="Arial"/>
                <w:lang w:eastAsia="en-GB"/>
              </w:rPr>
            </w:pPr>
          </w:p>
        </w:tc>
      </w:tr>
      <w:tr w:rsidR="004823E9" w:rsidRPr="004823E9" w14:paraId="3091896B"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00DB8898"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 xml:space="preserve">I understand and agree that other authorised researchers will have access to this data only if they agree to preserve the confidentiality of the information as requested in this form. </w:t>
            </w:r>
          </w:p>
        </w:tc>
        <w:tc>
          <w:tcPr>
            <w:tcW w:w="622" w:type="dxa"/>
            <w:tcBorders>
              <w:top w:val="single" w:sz="4" w:space="0" w:color="000000"/>
              <w:left w:val="single" w:sz="4" w:space="0" w:color="000000"/>
              <w:bottom w:val="single" w:sz="4" w:space="0" w:color="000000"/>
              <w:right w:val="single" w:sz="4" w:space="0" w:color="000000"/>
            </w:tcBorders>
            <w:hideMark/>
          </w:tcPr>
          <w:p w14:paraId="0113EA0B"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29248" behindDoc="0" locked="0" layoutInCell="1" allowOverlap="1" wp14:anchorId="71544E89" wp14:editId="4A55D402">
                      <wp:simplePos x="0" y="0"/>
                      <wp:positionH relativeFrom="column">
                        <wp:posOffset>25400</wp:posOffset>
                      </wp:positionH>
                      <wp:positionV relativeFrom="paragraph">
                        <wp:posOffset>101600</wp:posOffset>
                      </wp:positionV>
                      <wp:extent cx="180975" cy="171450"/>
                      <wp:effectExtent l="0" t="0" r="28575" b="19050"/>
                      <wp:wrapNone/>
                      <wp:docPr id="1336458480" name="Rectangle 42"/>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1418F012"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71544E89" id="Rectangle 42" o:spid="_x0000_s1079" style="position:absolute;left:0;text-align:left;margin-left:2pt;margin-top:8pt;width:14.25pt;height:1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" filled="f" strokecolor="windowText" strokeweight="1.5pt">
                      <v:stroke startarrowwidth="narrow" startarrowlength="short" endarrowwidth="narrow" endarrowlength="short"/>
                      <v:textbox inset="2.53958mm,2.53958mm,2.53958mm,2.53958mm">
                        <w:txbxContent>
                          <w:p w14:paraId="1418F012" w14:textId="77777777" w:rsidR="004823E9" w:rsidRDefault="004823E9" w:rsidP="004823E9">
                            <w:pPr>
                              <w:spacing w:after="0" w:line="240" w:lineRule="auto"/>
                            </w:pPr>
                          </w:p>
                        </w:txbxContent>
                      </v:textbox>
                    </v:rect>
                  </w:pict>
                </mc:Fallback>
              </mc:AlternateContent>
            </w:r>
            <w:r w:rsidRPr="004823E9">
              <w:rPr>
                <w:rFonts w:ascii="Calibri" w:eastAsia="Times New Roman" w:hAnsi="Calibri" w:cs="Calibri"/>
                <w:noProof/>
                <w:lang w:eastAsia="en-GB"/>
              </w:rPr>
              <mc:AlternateContent>
                <mc:Choice Requires="wps">
                  <w:drawing>
                    <wp:anchor distT="0" distB="0" distL="114300" distR="114300" simplePos="0" relativeHeight="251830272" behindDoc="0" locked="0" layoutInCell="1" allowOverlap="1" wp14:anchorId="59B31C7A" wp14:editId="475866A9">
                      <wp:simplePos x="0" y="0"/>
                      <wp:positionH relativeFrom="column">
                        <wp:posOffset>431800</wp:posOffset>
                      </wp:positionH>
                      <wp:positionV relativeFrom="paragraph">
                        <wp:posOffset>114300</wp:posOffset>
                      </wp:positionV>
                      <wp:extent cx="180975" cy="171450"/>
                      <wp:effectExtent l="0" t="0" r="28575" b="19050"/>
                      <wp:wrapNone/>
                      <wp:docPr id="854887605" name="Rectangle 52"/>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7996943C"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9B31C7A" id="Rectangle 52" o:spid="_x0000_s1080" style="position:absolute;left:0;text-align:left;margin-left:34pt;margin-top:9pt;width:14.25pt;height:1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" filled="f" strokecolor="windowText" strokeweight="1.5pt">
                      <v:stroke startarrowwidth="narrow" startarrowlength="short" endarrowwidth="narrow" endarrowlength="short"/>
                      <v:textbox inset="2.53958mm,2.53958mm,2.53958mm,2.53958mm">
                        <w:txbxContent>
                          <w:p w14:paraId="7996943C"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tcPr>
          <w:p w14:paraId="74064BA9" w14:textId="77777777" w:rsidR="004823E9" w:rsidRPr="004823E9" w:rsidRDefault="004823E9" w:rsidP="004823E9">
            <w:pPr>
              <w:spacing w:after="200" w:line="240" w:lineRule="auto"/>
              <w:jc w:val="center"/>
              <w:rPr>
                <w:rFonts w:ascii="Arial" w:eastAsia="Arial" w:hAnsi="Arial" w:cs="Arial"/>
                <w:lang w:eastAsia="en-GB"/>
              </w:rPr>
            </w:pPr>
          </w:p>
        </w:tc>
      </w:tr>
      <w:tr w:rsidR="004823E9" w:rsidRPr="004823E9" w14:paraId="71F377C1"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5A519221"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I agree for the data collected from me to be stored anonymously and potentially used in future research.</w:t>
            </w:r>
          </w:p>
        </w:tc>
        <w:tc>
          <w:tcPr>
            <w:tcW w:w="622" w:type="dxa"/>
            <w:tcBorders>
              <w:top w:val="single" w:sz="4" w:space="0" w:color="000000"/>
              <w:left w:val="single" w:sz="4" w:space="0" w:color="000000"/>
              <w:bottom w:val="single" w:sz="4" w:space="0" w:color="000000"/>
              <w:right w:val="single" w:sz="4" w:space="0" w:color="000000"/>
            </w:tcBorders>
            <w:hideMark/>
          </w:tcPr>
          <w:p w14:paraId="065FE80A"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31296" behindDoc="0" locked="0" layoutInCell="1" allowOverlap="1" wp14:anchorId="25674247" wp14:editId="05667251">
                      <wp:simplePos x="0" y="0"/>
                      <wp:positionH relativeFrom="column">
                        <wp:posOffset>-12700</wp:posOffset>
                      </wp:positionH>
                      <wp:positionV relativeFrom="paragraph">
                        <wp:posOffset>38100</wp:posOffset>
                      </wp:positionV>
                      <wp:extent cx="180975" cy="171450"/>
                      <wp:effectExtent l="0" t="0" r="28575" b="19050"/>
                      <wp:wrapNone/>
                      <wp:docPr id="863727358" name="Rectangle 39"/>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4482B88A"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25674247" id="Rectangle 39" o:spid="_x0000_s1081" style="position:absolute;left:0;text-align:left;margin-left:-1pt;margin-top:3pt;width:14.25pt;height:1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" filled="f" strokecolor="windowText" strokeweight="1.5pt">
                      <v:stroke startarrowwidth="narrow" startarrowlength="short" endarrowwidth="narrow" endarrowlength="short"/>
                      <v:textbox inset="2.53958mm,2.53958mm,2.53958mm,2.53958mm">
                        <w:txbxContent>
                          <w:p w14:paraId="4482B88A"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28557843"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32320" behindDoc="0" locked="0" layoutInCell="1" allowOverlap="1" wp14:anchorId="463C3CB5" wp14:editId="0FF1B6D6">
                      <wp:simplePos x="0" y="0"/>
                      <wp:positionH relativeFrom="column">
                        <wp:posOffset>25400</wp:posOffset>
                      </wp:positionH>
                      <wp:positionV relativeFrom="paragraph">
                        <wp:posOffset>38100</wp:posOffset>
                      </wp:positionV>
                      <wp:extent cx="180975" cy="171450"/>
                      <wp:effectExtent l="0" t="0" r="28575" b="19050"/>
                      <wp:wrapNone/>
                      <wp:docPr id="1714321271" name="Rectangle 53"/>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0776E784"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63C3CB5" id="Rectangle 53" o:spid="_x0000_s1082" style="position:absolute;left:0;text-align:left;margin-left:2pt;margin-top:3pt;width:14.25pt;height:1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" filled="f" strokecolor="windowText" strokeweight="1.5pt">
                      <v:stroke startarrowwidth="narrow" startarrowlength="short" endarrowwidth="narrow" endarrowlength="short"/>
                      <v:textbox inset="2.53958mm,2.53958mm,2.53958mm,2.53958mm">
                        <w:txbxContent>
                          <w:p w14:paraId="0776E784" w14:textId="77777777" w:rsidR="004823E9" w:rsidRDefault="004823E9" w:rsidP="004823E9">
                            <w:pPr>
                              <w:spacing w:after="0" w:line="240" w:lineRule="auto"/>
                            </w:pPr>
                          </w:p>
                        </w:txbxContent>
                      </v:textbox>
                    </v:rect>
                  </w:pict>
                </mc:Fallback>
              </mc:AlternateContent>
            </w:r>
          </w:p>
        </w:tc>
      </w:tr>
      <w:tr w:rsidR="004823E9" w:rsidRPr="004823E9" w14:paraId="7307F95F"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24462A04" w14:textId="77777777" w:rsidR="004823E9" w:rsidRPr="004823E9" w:rsidRDefault="004823E9" w:rsidP="004823E9">
            <w:pPr>
              <w:spacing w:after="80" w:line="276" w:lineRule="auto"/>
              <w:rPr>
                <w:rFonts w:ascii="Arial" w:eastAsia="Arial" w:hAnsi="Arial" w:cs="Arial"/>
                <w:b/>
                <w:lang w:eastAsia="en-GB"/>
              </w:rPr>
            </w:pPr>
            <w:r w:rsidRPr="004823E9">
              <w:rPr>
                <w:rFonts w:ascii="Arial" w:eastAsia="Arial" w:hAnsi="Arial" w:cs="Arial"/>
                <w:b/>
                <w:lang w:eastAsia="en-GB"/>
              </w:rPr>
              <w:t>So that the information you provide can be used legally by the researchers</w:t>
            </w: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32C69B85" w14:textId="77777777" w:rsidR="004823E9" w:rsidRPr="004823E9" w:rsidRDefault="004823E9" w:rsidP="004823E9">
            <w:pPr>
              <w:spacing w:after="80" w:line="240" w:lineRule="auto"/>
              <w:jc w:val="center"/>
              <w:rPr>
                <w:rFonts w:ascii="Arial" w:eastAsia="Arial" w:hAnsi="Arial" w:cs="Arial"/>
                <w:lang w:eastAsia="en-GB"/>
              </w:rPr>
            </w:pPr>
          </w:p>
        </w:tc>
        <w:tc>
          <w:tcPr>
            <w:tcW w:w="622" w:type="dxa"/>
            <w:tcBorders>
              <w:top w:val="single" w:sz="4" w:space="0" w:color="000000"/>
              <w:left w:val="single" w:sz="4" w:space="0" w:color="000000"/>
              <w:bottom w:val="single" w:sz="4" w:space="0" w:color="000000"/>
              <w:right w:val="single" w:sz="4" w:space="0" w:color="000000"/>
            </w:tcBorders>
            <w:shd w:val="clear" w:color="auto" w:fill="D9D9D9"/>
          </w:tcPr>
          <w:p w14:paraId="0848FC69" w14:textId="77777777" w:rsidR="004823E9" w:rsidRPr="004823E9" w:rsidRDefault="004823E9" w:rsidP="004823E9">
            <w:pPr>
              <w:spacing w:after="80" w:line="240" w:lineRule="auto"/>
              <w:jc w:val="center"/>
              <w:rPr>
                <w:rFonts w:ascii="Arial" w:eastAsia="Arial" w:hAnsi="Arial" w:cs="Arial"/>
                <w:lang w:eastAsia="en-GB"/>
              </w:rPr>
            </w:pPr>
          </w:p>
        </w:tc>
      </w:tr>
      <w:tr w:rsidR="004823E9" w:rsidRPr="004823E9" w14:paraId="249C7797" w14:textId="77777777" w:rsidTr="004823E9">
        <w:trPr>
          <w:gridAfter w:val="1"/>
          <w:wAfter w:w="192" w:type="dxa"/>
        </w:trPr>
        <w:tc>
          <w:tcPr>
            <w:tcW w:w="8824" w:type="dxa"/>
            <w:gridSpan w:val="3"/>
            <w:tcBorders>
              <w:top w:val="single" w:sz="4" w:space="0" w:color="000000"/>
              <w:left w:val="single" w:sz="4" w:space="0" w:color="000000"/>
              <w:bottom w:val="single" w:sz="4" w:space="0" w:color="000000"/>
              <w:right w:val="single" w:sz="4" w:space="0" w:color="000000"/>
            </w:tcBorders>
            <w:hideMark/>
          </w:tcPr>
          <w:p w14:paraId="13F69851"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I agree to assign the copyright I hold in any materials generated as part of this project to The University of Sheffield.</w:t>
            </w:r>
          </w:p>
        </w:tc>
        <w:tc>
          <w:tcPr>
            <w:tcW w:w="622" w:type="dxa"/>
            <w:tcBorders>
              <w:top w:val="single" w:sz="4" w:space="0" w:color="000000"/>
              <w:left w:val="single" w:sz="4" w:space="0" w:color="000000"/>
              <w:bottom w:val="single" w:sz="4" w:space="0" w:color="000000"/>
              <w:right w:val="single" w:sz="4" w:space="0" w:color="000000"/>
            </w:tcBorders>
            <w:hideMark/>
          </w:tcPr>
          <w:p w14:paraId="763E16FE"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33344" behindDoc="0" locked="0" layoutInCell="1" allowOverlap="1" wp14:anchorId="46FFE35E" wp14:editId="61C26CC1">
                      <wp:simplePos x="0" y="0"/>
                      <wp:positionH relativeFrom="column">
                        <wp:posOffset>12700</wp:posOffset>
                      </wp:positionH>
                      <wp:positionV relativeFrom="paragraph">
                        <wp:posOffset>63500</wp:posOffset>
                      </wp:positionV>
                      <wp:extent cx="180975" cy="171450"/>
                      <wp:effectExtent l="0" t="0" r="28575" b="19050"/>
                      <wp:wrapNone/>
                      <wp:docPr id="2108441186" name="Rectangle 56"/>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484E61E6"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46FFE35E" id="Rectangle 56" o:spid="_x0000_s1083" style="position:absolute;left:0;text-align:left;margin-left:1pt;margin-top:5pt;width:14.25pt;height:1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" filled="f" strokecolor="windowText" strokeweight="1.5pt">
                      <v:stroke startarrowwidth="narrow" startarrowlength="short" endarrowwidth="narrow" endarrowlength="short"/>
                      <v:textbox inset="2.53958mm,2.53958mm,2.53958mm,2.53958mm">
                        <w:txbxContent>
                          <w:p w14:paraId="484E61E6" w14:textId="77777777" w:rsidR="004823E9" w:rsidRDefault="004823E9" w:rsidP="004823E9">
                            <w:pPr>
                              <w:spacing w:after="0" w:line="240" w:lineRule="auto"/>
                            </w:pPr>
                          </w:p>
                        </w:txbxContent>
                      </v:textbox>
                    </v:rect>
                  </w:pict>
                </mc:Fallback>
              </mc:AlternateContent>
            </w:r>
          </w:p>
        </w:tc>
        <w:tc>
          <w:tcPr>
            <w:tcW w:w="622" w:type="dxa"/>
            <w:tcBorders>
              <w:top w:val="single" w:sz="4" w:space="0" w:color="000000"/>
              <w:left w:val="single" w:sz="4" w:space="0" w:color="000000"/>
              <w:bottom w:val="single" w:sz="4" w:space="0" w:color="000000"/>
              <w:right w:val="single" w:sz="4" w:space="0" w:color="000000"/>
            </w:tcBorders>
            <w:hideMark/>
          </w:tcPr>
          <w:p w14:paraId="4704F79F" w14:textId="77777777" w:rsidR="004823E9" w:rsidRPr="004823E9" w:rsidRDefault="004823E9" w:rsidP="004823E9">
            <w:pPr>
              <w:spacing w:after="200" w:line="240" w:lineRule="auto"/>
              <w:jc w:val="center"/>
              <w:rPr>
                <w:rFonts w:ascii="Arial" w:eastAsia="Arial" w:hAnsi="Arial" w:cs="Arial"/>
                <w:lang w:eastAsia="en-GB"/>
              </w:rPr>
            </w:pPr>
            <w:r w:rsidRPr="004823E9">
              <w:rPr>
                <w:rFonts w:ascii="Calibri" w:eastAsia="Times New Roman" w:hAnsi="Calibri" w:cs="Calibri"/>
                <w:noProof/>
                <w:lang w:eastAsia="en-GB"/>
              </w:rPr>
              <mc:AlternateContent>
                <mc:Choice Requires="wps">
                  <w:drawing>
                    <wp:anchor distT="0" distB="0" distL="114300" distR="114300" simplePos="0" relativeHeight="251834368" behindDoc="0" locked="0" layoutInCell="1" allowOverlap="1" wp14:anchorId="7AD31F9F" wp14:editId="10710C1A">
                      <wp:simplePos x="0" y="0"/>
                      <wp:positionH relativeFrom="column">
                        <wp:posOffset>38100</wp:posOffset>
                      </wp:positionH>
                      <wp:positionV relativeFrom="paragraph">
                        <wp:posOffset>63500</wp:posOffset>
                      </wp:positionV>
                      <wp:extent cx="180975" cy="171450"/>
                      <wp:effectExtent l="0" t="0" r="28575" b="19050"/>
                      <wp:wrapNone/>
                      <wp:docPr id="1584600714" name="Rectangle 37"/>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cap="flat" cmpd="sng">
                                <a:solidFill>
                                  <a:sysClr val="windowText" lastClr="000000"/>
                                </a:solidFill>
                                <a:prstDash val="solid"/>
                                <a:miter lim="800000"/>
                                <a:headEnd type="none" w="sm" len="sm"/>
                                <a:tailEnd type="none" w="sm" len="sm"/>
                              </a:ln>
                            </wps:spPr>
                            <wps:txbx>
                              <w:txbxContent>
                                <w:p w14:paraId="014063F9" w14:textId="77777777" w:rsidR="004823E9" w:rsidRDefault="004823E9" w:rsidP="004823E9">
                                  <w:pPr>
                                    <w:spacing w:after="0" w:line="240" w:lineRule="auto"/>
                                  </w:pPr>
                                </w:p>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7AD31F9F" id="Rectangle 37" o:spid="_x0000_s1084" style="position:absolute;left:0;text-align:left;margin-left:3pt;margin-top:5pt;width:14.25pt;height:13.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" filled="f" strokecolor="windowText" strokeweight="1.5pt">
                      <v:stroke startarrowwidth="narrow" startarrowlength="short" endarrowwidth="narrow" endarrowlength="short"/>
                      <v:textbox inset="2.53958mm,2.53958mm,2.53958mm,2.53958mm">
                        <w:txbxContent>
                          <w:p w14:paraId="014063F9" w14:textId="77777777" w:rsidR="004823E9" w:rsidRDefault="004823E9" w:rsidP="004823E9">
                            <w:pPr>
                              <w:spacing w:after="0" w:line="240" w:lineRule="auto"/>
                            </w:pPr>
                          </w:p>
                        </w:txbxContent>
                      </v:textbox>
                    </v:rect>
                  </w:pict>
                </mc:Fallback>
              </mc:AlternateContent>
            </w:r>
          </w:p>
        </w:tc>
      </w:tr>
      <w:tr w:rsidR="004823E9" w:rsidRPr="004823E9" w14:paraId="7003EC39" w14:textId="77777777" w:rsidTr="004823E9">
        <w:trPr>
          <w:trHeight w:val="320"/>
        </w:trPr>
        <w:tc>
          <w:tcPr>
            <w:tcW w:w="3892" w:type="dxa"/>
            <w:tcBorders>
              <w:top w:val="nil"/>
              <w:left w:val="nil"/>
              <w:bottom w:val="nil"/>
              <w:right w:val="nil"/>
            </w:tcBorders>
          </w:tcPr>
          <w:p w14:paraId="21A493C1" w14:textId="77777777" w:rsidR="004823E9" w:rsidRPr="004823E9" w:rsidRDefault="004823E9" w:rsidP="004823E9">
            <w:pPr>
              <w:spacing w:after="200" w:line="276" w:lineRule="auto"/>
              <w:rPr>
                <w:rFonts w:ascii="Arial" w:eastAsia="Arial" w:hAnsi="Arial" w:cs="Arial"/>
                <w:lang w:eastAsia="en-GB"/>
              </w:rPr>
            </w:pPr>
          </w:p>
        </w:tc>
        <w:tc>
          <w:tcPr>
            <w:tcW w:w="2944" w:type="dxa"/>
            <w:tcBorders>
              <w:top w:val="nil"/>
              <w:left w:val="nil"/>
              <w:bottom w:val="nil"/>
              <w:right w:val="nil"/>
            </w:tcBorders>
          </w:tcPr>
          <w:p w14:paraId="41C519EC" w14:textId="77777777" w:rsidR="004823E9" w:rsidRPr="004823E9" w:rsidRDefault="004823E9" w:rsidP="004823E9">
            <w:pPr>
              <w:spacing w:after="200" w:line="276" w:lineRule="auto"/>
              <w:rPr>
                <w:rFonts w:ascii="Arial" w:eastAsia="Arial" w:hAnsi="Arial" w:cs="Arial"/>
                <w:lang w:eastAsia="en-GB"/>
              </w:rPr>
            </w:pPr>
          </w:p>
        </w:tc>
        <w:tc>
          <w:tcPr>
            <w:tcW w:w="3424" w:type="dxa"/>
            <w:gridSpan w:val="4"/>
            <w:tcBorders>
              <w:top w:val="nil"/>
              <w:left w:val="nil"/>
              <w:bottom w:val="nil"/>
              <w:right w:val="nil"/>
            </w:tcBorders>
          </w:tcPr>
          <w:p w14:paraId="41803F29" w14:textId="77777777" w:rsidR="004823E9" w:rsidRPr="004823E9" w:rsidRDefault="004823E9" w:rsidP="004823E9">
            <w:pPr>
              <w:spacing w:after="200" w:line="276" w:lineRule="auto"/>
              <w:rPr>
                <w:rFonts w:ascii="Arial" w:eastAsia="Arial" w:hAnsi="Arial" w:cs="Arial"/>
                <w:lang w:eastAsia="en-GB"/>
              </w:rPr>
            </w:pPr>
          </w:p>
        </w:tc>
      </w:tr>
      <w:tr w:rsidR="004823E9" w:rsidRPr="004823E9" w14:paraId="5554D89F" w14:textId="77777777" w:rsidTr="004823E9">
        <w:tc>
          <w:tcPr>
            <w:tcW w:w="3892" w:type="dxa"/>
            <w:tcBorders>
              <w:top w:val="nil"/>
              <w:left w:val="nil"/>
              <w:bottom w:val="nil"/>
              <w:right w:val="nil"/>
            </w:tcBorders>
            <w:hideMark/>
          </w:tcPr>
          <w:p w14:paraId="618A28DD"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 xml:space="preserve">Name of </w:t>
            </w:r>
            <w:proofErr w:type="gramStart"/>
            <w:r w:rsidRPr="004823E9">
              <w:rPr>
                <w:rFonts w:ascii="Arial" w:eastAsia="Arial" w:hAnsi="Arial" w:cs="Arial"/>
                <w:lang w:eastAsia="en-GB"/>
              </w:rPr>
              <w:t>participant  [</w:t>
            </w:r>
            <w:proofErr w:type="gramEnd"/>
            <w:r w:rsidRPr="004823E9">
              <w:rPr>
                <w:rFonts w:ascii="Arial" w:eastAsia="Arial" w:hAnsi="Arial" w:cs="Arial"/>
                <w:lang w:eastAsia="en-GB"/>
              </w:rPr>
              <w:t>printed]</w:t>
            </w:r>
          </w:p>
        </w:tc>
        <w:tc>
          <w:tcPr>
            <w:tcW w:w="2944" w:type="dxa"/>
            <w:tcBorders>
              <w:top w:val="nil"/>
              <w:left w:val="nil"/>
              <w:bottom w:val="nil"/>
              <w:right w:val="nil"/>
            </w:tcBorders>
            <w:hideMark/>
          </w:tcPr>
          <w:p w14:paraId="0C4E7E54"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Signature</w:t>
            </w:r>
          </w:p>
        </w:tc>
        <w:tc>
          <w:tcPr>
            <w:tcW w:w="3424" w:type="dxa"/>
            <w:gridSpan w:val="4"/>
            <w:tcBorders>
              <w:top w:val="nil"/>
              <w:left w:val="nil"/>
              <w:bottom w:val="nil"/>
              <w:right w:val="nil"/>
            </w:tcBorders>
            <w:hideMark/>
          </w:tcPr>
          <w:p w14:paraId="3A512067"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Date</w:t>
            </w:r>
          </w:p>
        </w:tc>
      </w:tr>
      <w:tr w:rsidR="004823E9" w:rsidRPr="004823E9" w14:paraId="2E4587AA" w14:textId="77777777" w:rsidTr="004823E9">
        <w:trPr>
          <w:trHeight w:val="320"/>
        </w:trPr>
        <w:tc>
          <w:tcPr>
            <w:tcW w:w="3892" w:type="dxa"/>
            <w:tcBorders>
              <w:top w:val="nil"/>
              <w:left w:val="nil"/>
              <w:bottom w:val="nil"/>
              <w:right w:val="nil"/>
            </w:tcBorders>
          </w:tcPr>
          <w:p w14:paraId="3307375C" w14:textId="77777777" w:rsidR="004823E9" w:rsidRPr="004823E9" w:rsidRDefault="004823E9" w:rsidP="004823E9">
            <w:pPr>
              <w:spacing w:after="200" w:line="276" w:lineRule="auto"/>
              <w:rPr>
                <w:rFonts w:ascii="Arial" w:eastAsia="Arial" w:hAnsi="Arial" w:cs="Arial"/>
                <w:lang w:eastAsia="en-GB"/>
              </w:rPr>
            </w:pPr>
          </w:p>
        </w:tc>
        <w:tc>
          <w:tcPr>
            <w:tcW w:w="2944" w:type="dxa"/>
            <w:tcBorders>
              <w:top w:val="nil"/>
              <w:left w:val="nil"/>
              <w:bottom w:val="nil"/>
              <w:right w:val="nil"/>
            </w:tcBorders>
          </w:tcPr>
          <w:p w14:paraId="36E397F8" w14:textId="77777777" w:rsidR="004823E9" w:rsidRPr="004823E9" w:rsidRDefault="004823E9" w:rsidP="004823E9">
            <w:pPr>
              <w:spacing w:after="200" w:line="276" w:lineRule="auto"/>
              <w:rPr>
                <w:rFonts w:ascii="Arial" w:eastAsia="Arial" w:hAnsi="Arial" w:cs="Arial"/>
                <w:lang w:eastAsia="en-GB"/>
              </w:rPr>
            </w:pPr>
          </w:p>
        </w:tc>
        <w:tc>
          <w:tcPr>
            <w:tcW w:w="3424" w:type="dxa"/>
            <w:gridSpan w:val="4"/>
            <w:tcBorders>
              <w:top w:val="nil"/>
              <w:left w:val="nil"/>
              <w:bottom w:val="nil"/>
              <w:right w:val="nil"/>
            </w:tcBorders>
          </w:tcPr>
          <w:p w14:paraId="5449CCE0" w14:textId="77777777" w:rsidR="004823E9" w:rsidRPr="004823E9" w:rsidRDefault="004823E9" w:rsidP="004823E9">
            <w:pPr>
              <w:spacing w:after="200" w:line="276" w:lineRule="auto"/>
              <w:rPr>
                <w:rFonts w:ascii="Arial" w:eastAsia="Arial" w:hAnsi="Arial" w:cs="Arial"/>
                <w:lang w:eastAsia="en-GB"/>
              </w:rPr>
            </w:pPr>
          </w:p>
        </w:tc>
      </w:tr>
      <w:tr w:rsidR="004823E9" w:rsidRPr="004823E9" w14:paraId="32A3DFD1" w14:textId="77777777" w:rsidTr="004823E9">
        <w:tc>
          <w:tcPr>
            <w:tcW w:w="3892" w:type="dxa"/>
            <w:tcBorders>
              <w:top w:val="nil"/>
              <w:left w:val="nil"/>
              <w:bottom w:val="nil"/>
              <w:right w:val="nil"/>
            </w:tcBorders>
            <w:hideMark/>
          </w:tcPr>
          <w:p w14:paraId="3C7259E0"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 xml:space="preserve">Name of </w:t>
            </w:r>
            <w:proofErr w:type="gramStart"/>
            <w:r w:rsidRPr="004823E9">
              <w:rPr>
                <w:rFonts w:ascii="Arial" w:eastAsia="Arial" w:hAnsi="Arial" w:cs="Arial"/>
                <w:lang w:eastAsia="en-GB"/>
              </w:rPr>
              <w:t>Researcher  [</w:t>
            </w:r>
            <w:proofErr w:type="gramEnd"/>
            <w:r w:rsidRPr="004823E9">
              <w:rPr>
                <w:rFonts w:ascii="Arial" w:eastAsia="Arial" w:hAnsi="Arial" w:cs="Arial"/>
                <w:lang w:eastAsia="en-GB"/>
              </w:rPr>
              <w:t>printed]</w:t>
            </w:r>
          </w:p>
        </w:tc>
        <w:tc>
          <w:tcPr>
            <w:tcW w:w="2944" w:type="dxa"/>
            <w:tcBorders>
              <w:top w:val="nil"/>
              <w:left w:val="nil"/>
              <w:bottom w:val="nil"/>
              <w:right w:val="nil"/>
            </w:tcBorders>
            <w:hideMark/>
          </w:tcPr>
          <w:p w14:paraId="09EECD68"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Signature</w:t>
            </w:r>
          </w:p>
        </w:tc>
        <w:tc>
          <w:tcPr>
            <w:tcW w:w="3424" w:type="dxa"/>
            <w:gridSpan w:val="4"/>
            <w:tcBorders>
              <w:top w:val="nil"/>
              <w:left w:val="nil"/>
              <w:bottom w:val="nil"/>
              <w:right w:val="nil"/>
            </w:tcBorders>
            <w:hideMark/>
          </w:tcPr>
          <w:p w14:paraId="294AB8E5" w14:textId="77777777" w:rsidR="004823E9" w:rsidRPr="004823E9" w:rsidRDefault="004823E9" w:rsidP="004823E9">
            <w:pPr>
              <w:spacing w:after="200" w:line="276" w:lineRule="auto"/>
              <w:rPr>
                <w:rFonts w:ascii="Arial" w:eastAsia="Arial" w:hAnsi="Arial" w:cs="Arial"/>
                <w:lang w:eastAsia="en-GB"/>
              </w:rPr>
            </w:pPr>
            <w:r w:rsidRPr="004823E9">
              <w:rPr>
                <w:rFonts w:ascii="Arial" w:eastAsia="Arial" w:hAnsi="Arial" w:cs="Arial"/>
                <w:lang w:eastAsia="en-GB"/>
              </w:rPr>
              <w:t>Date</w:t>
            </w:r>
          </w:p>
        </w:tc>
      </w:tr>
      <w:tr w:rsidR="004823E9" w:rsidRPr="004823E9" w14:paraId="6F2798CC" w14:textId="77777777" w:rsidTr="004823E9">
        <w:trPr>
          <w:trHeight w:val="624"/>
        </w:trPr>
        <w:tc>
          <w:tcPr>
            <w:tcW w:w="3892" w:type="dxa"/>
            <w:tcBorders>
              <w:top w:val="nil"/>
              <w:left w:val="nil"/>
              <w:bottom w:val="nil"/>
              <w:right w:val="nil"/>
            </w:tcBorders>
          </w:tcPr>
          <w:p w14:paraId="53CE185C" w14:textId="77777777" w:rsidR="004823E9" w:rsidRPr="004823E9" w:rsidRDefault="004823E9" w:rsidP="004823E9">
            <w:pPr>
              <w:spacing w:after="200" w:line="276" w:lineRule="auto"/>
              <w:rPr>
                <w:rFonts w:ascii="Arial" w:eastAsia="Arial" w:hAnsi="Arial" w:cs="Arial"/>
                <w:lang w:eastAsia="en-GB"/>
              </w:rPr>
            </w:pPr>
          </w:p>
        </w:tc>
        <w:tc>
          <w:tcPr>
            <w:tcW w:w="2944" w:type="dxa"/>
            <w:tcBorders>
              <w:top w:val="nil"/>
              <w:left w:val="nil"/>
              <w:bottom w:val="nil"/>
              <w:right w:val="nil"/>
            </w:tcBorders>
          </w:tcPr>
          <w:p w14:paraId="24896D8C" w14:textId="77777777" w:rsidR="004823E9" w:rsidRPr="004823E9" w:rsidRDefault="004823E9" w:rsidP="004823E9">
            <w:pPr>
              <w:spacing w:after="200" w:line="276" w:lineRule="auto"/>
              <w:rPr>
                <w:rFonts w:ascii="Arial" w:eastAsia="Arial" w:hAnsi="Arial" w:cs="Arial"/>
                <w:lang w:eastAsia="en-GB"/>
              </w:rPr>
            </w:pPr>
          </w:p>
        </w:tc>
        <w:tc>
          <w:tcPr>
            <w:tcW w:w="3424" w:type="dxa"/>
            <w:gridSpan w:val="4"/>
            <w:tcBorders>
              <w:top w:val="nil"/>
              <w:left w:val="nil"/>
              <w:bottom w:val="nil"/>
              <w:right w:val="nil"/>
            </w:tcBorders>
          </w:tcPr>
          <w:p w14:paraId="473C4B75" w14:textId="77777777" w:rsidR="004823E9" w:rsidRPr="004823E9" w:rsidRDefault="004823E9" w:rsidP="004823E9">
            <w:pPr>
              <w:spacing w:after="200" w:line="276" w:lineRule="auto"/>
              <w:rPr>
                <w:rFonts w:ascii="Arial" w:eastAsia="Arial" w:hAnsi="Arial" w:cs="Arial"/>
                <w:lang w:eastAsia="en-GB"/>
              </w:rPr>
            </w:pPr>
          </w:p>
        </w:tc>
      </w:tr>
    </w:tbl>
    <w:p w14:paraId="5D1DCD62" w14:textId="77777777" w:rsidR="004823E9" w:rsidRPr="004823E9" w:rsidRDefault="004823E9" w:rsidP="004823E9">
      <w:pPr>
        <w:spacing w:after="200" w:line="240" w:lineRule="auto"/>
        <w:rPr>
          <w:rFonts w:ascii="Arial" w:eastAsia="Arial" w:hAnsi="Arial" w:cs="Arial"/>
          <w:b/>
          <w:lang w:eastAsia="en-GB"/>
        </w:rPr>
      </w:pPr>
      <w:r w:rsidRPr="004823E9">
        <w:rPr>
          <w:rFonts w:ascii="Arial" w:eastAsia="Arial" w:hAnsi="Arial" w:cs="Arial"/>
          <w:b/>
          <w:lang w:eastAsia="en-GB"/>
        </w:rPr>
        <w:t>Project contact details for further information:</w:t>
      </w:r>
    </w:p>
    <w:p w14:paraId="5B5D0B6E"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Below are details of people you can contact regarding the study.</w:t>
      </w:r>
    </w:p>
    <w:p w14:paraId="1B8C6B35"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Name: Rebecca Kelly</w:t>
      </w:r>
    </w:p>
    <w:p w14:paraId="74F98779"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Role: Lead Researcher/ Trainee Clinical Psychologist</w:t>
      </w:r>
    </w:p>
    <w:p w14:paraId="23CF2824"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 xml:space="preserve">Email Address: </w:t>
      </w:r>
      <w:hyperlink r:id="rId103" w:history="1">
        <w:r w:rsidRPr="004823E9">
          <w:rPr>
            <w:rFonts w:ascii="Arial" w:eastAsia="Arial" w:hAnsi="Arial" w:cs="Arial"/>
            <w:color w:val="0563C1"/>
            <w:u w:val="single"/>
            <w:lang w:eastAsia="en-GB"/>
          </w:rPr>
          <w:t>rkelly2@sheffield.ac.uk</w:t>
        </w:r>
      </w:hyperlink>
    </w:p>
    <w:p w14:paraId="5D43B83B" w14:textId="77777777" w:rsidR="004823E9" w:rsidRPr="004823E9" w:rsidRDefault="004823E9" w:rsidP="004823E9">
      <w:pPr>
        <w:spacing w:after="200" w:line="240" w:lineRule="auto"/>
        <w:rPr>
          <w:rFonts w:ascii="Arial" w:eastAsia="Arial" w:hAnsi="Arial" w:cs="Arial"/>
          <w:lang w:eastAsia="en-GB"/>
        </w:rPr>
      </w:pPr>
    </w:p>
    <w:p w14:paraId="09FF9065"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Name: Stephen Kellett</w:t>
      </w:r>
    </w:p>
    <w:p w14:paraId="2C5327D1"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Role: Researcher/Supervisor</w:t>
      </w:r>
    </w:p>
    <w:p w14:paraId="0D2B4E74"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Email Address: s.kellett@sheffield.ac.uk</w:t>
      </w:r>
    </w:p>
    <w:p w14:paraId="516D5D3B" w14:textId="77777777" w:rsidR="004823E9" w:rsidRPr="004823E9" w:rsidRDefault="004823E9" w:rsidP="004823E9">
      <w:pPr>
        <w:spacing w:after="200" w:line="240" w:lineRule="auto"/>
        <w:rPr>
          <w:rFonts w:ascii="Arial" w:eastAsia="Arial" w:hAnsi="Arial" w:cs="Arial"/>
          <w:lang w:eastAsia="en-GB"/>
        </w:rPr>
      </w:pPr>
    </w:p>
    <w:p w14:paraId="6B9E76E6"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 xml:space="preserve">Below are details of a person you can contact if you wish to raise a complaint. This person is independent to the research project. </w:t>
      </w:r>
    </w:p>
    <w:p w14:paraId="394446EC"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Name: Professor Elizabeth Milne</w:t>
      </w:r>
    </w:p>
    <w:p w14:paraId="0B619ED5"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t>Role: Head of Psychology Department</w:t>
      </w:r>
    </w:p>
    <w:p w14:paraId="3B1715B7" w14:textId="77777777" w:rsidR="004823E9" w:rsidRPr="004823E9" w:rsidRDefault="004823E9" w:rsidP="004823E9">
      <w:pPr>
        <w:spacing w:after="200" w:line="240" w:lineRule="auto"/>
        <w:rPr>
          <w:rFonts w:ascii="Arial" w:eastAsia="Arial" w:hAnsi="Arial" w:cs="Arial"/>
          <w:lang w:eastAsia="en-GB"/>
        </w:rPr>
      </w:pPr>
      <w:r w:rsidRPr="004823E9">
        <w:rPr>
          <w:rFonts w:ascii="Arial" w:eastAsia="Arial" w:hAnsi="Arial" w:cs="Arial"/>
          <w:lang w:eastAsia="en-GB"/>
        </w:rPr>
        <w:lastRenderedPageBreak/>
        <w:t xml:space="preserve">Email Address: </w:t>
      </w:r>
      <w:r w:rsidRPr="004823E9">
        <w:rPr>
          <w:rFonts w:ascii="Arial" w:eastAsia="Arial" w:hAnsi="Arial" w:cs="Arial"/>
          <w:color w:val="000000"/>
          <w:lang w:eastAsia="en-GB"/>
        </w:rPr>
        <w:t>psy-hod@sheffield.ac.uk</w:t>
      </w:r>
    </w:p>
    <w:p w14:paraId="7FA8DA21" w14:textId="77777777" w:rsidR="004823E9" w:rsidRPr="004823E9" w:rsidRDefault="004823E9" w:rsidP="004823E9">
      <w:pPr>
        <w:spacing w:after="200" w:line="240" w:lineRule="auto"/>
        <w:rPr>
          <w:rFonts w:ascii="Open Sans" w:eastAsia="Open Sans" w:hAnsi="Open Sans" w:cs="Open Sans"/>
          <w:color w:val="333333"/>
          <w:lang w:eastAsia="en-GB"/>
        </w:rPr>
      </w:pPr>
      <w:r w:rsidRPr="004823E9">
        <w:rPr>
          <w:rFonts w:ascii="Arial" w:eastAsia="Arial" w:hAnsi="Arial" w:cs="Arial"/>
          <w:lang w:eastAsia="en-GB"/>
        </w:rPr>
        <w:t xml:space="preserve">University Address: </w:t>
      </w:r>
      <w:r w:rsidRPr="004823E9">
        <w:rPr>
          <w:rFonts w:ascii="Arial" w:eastAsia="Arial" w:hAnsi="Arial" w:cs="Arial"/>
          <w:lang w:eastAsia="en-GB"/>
        </w:rPr>
        <w:tab/>
        <w:t>Department of Psychology</w:t>
      </w:r>
      <w:r w:rsidRPr="004823E9">
        <w:rPr>
          <w:rFonts w:ascii="Arial" w:eastAsia="Arial" w:hAnsi="Arial" w:cs="Arial"/>
          <w:lang w:eastAsia="en-GB"/>
        </w:rPr>
        <w:br/>
      </w:r>
      <w:r w:rsidRPr="004823E9">
        <w:rPr>
          <w:rFonts w:ascii="Arial" w:eastAsia="Arial" w:hAnsi="Arial" w:cs="Arial"/>
          <w:lang w:eastAsia="en-GB"/>
        </w:rPr>
        <w:tab/>
      </w:r>
      <w:r w:rsidRPr="004823E9">
        <w:rPr>
          <w:rFonts w:ascii="Arial" w:eastAsia="Arial" w:hAnsi="Arial" w:cs="Arial"/>
          <w:lang w:eastAsia="en-GB"/>
        </w:rPr>
        <w:tab/>
      </w:r>
      <w:r w:rsidRPr="004823E9">
        <w:rPr>
          <w:rFonts w:ascii="Arial" w:eastAsia="Arial" w:hAnsi="Arial" w:cs="Arial"/>
          <w:lang w:eastAsia="en-GB"/>
        </w:rPr>
        <w:tab/>
        <w:t>Cathedral Court</w:t>
      </w:r>
      <w:r w:rsidRPr="004823E9">
        <w:rPr>
          <w:rFonts w:ascii="Arial" w:eastAsia="Arial" w:hAnsi="Arial" w:cs="Arial"/>
          <w:lang w:eastAsia="en-GB"/>
        </w:rPr>
        <w:br/>
      </w:r>
      <w:r w:rsidRPr="004823E9">
        <w:rPr>
          <w:rFonts w:ascii="Arial" w:eastAsia="Arial" w:hAnsi="Arial" w:cs="Arial"/>
          <w:lang w:eastAsia="en-GB"/>
        </w:rPr>
        <w:tab/>
      </w:r>
      <w:r w:rsidRPr="004823E9">
        <w:rPr>
          <w:rFonts w:ascii="Arial" w:eastAsia="Arial" w:hAnsi="Arial" w:cs="Arial"/>
          <w:lang w:eastAsia="en-GB"/>
        </w:rPr>
        <w:tab/>
      </w:r>
      <w:r w:rsidRPr="004823E9">
        <w:rPr>
          <w:rFonts w:ascii="Arial" w:eastAsia="Arial" w:hAnsi="Arial" w:cs="Arial"/>
          <w:lang w:eastAsia="en-GB"/>
        </w:rPr>
        <w:tab/>
        <w:t>1 Vicar Lane</w:t>
      </w:r>
      <w:r w:rsidRPr="004823E9">
        <w:rPr>
          <w:rFonts w:ascii="Arial" w:eastAsia="Arial" w:hAnsi="Arial" w:cs="Arial"/>
          <w:lang w:eastAsia="en-GB"/>
        </w:rPr>
        <w:br/>
      </w:r>
      <w:r w:rsidRPr="004823E9">
        <w:rPr>
          <w:rFonts w:ascii="Arial" w:eastAsia="Arial" w:hAnsi="Arial" w:cs="Arial"/>
          <w:lang w:eastAsia="en-GB"/>
        </w:rPr>
        <w:tab/>
      </w:r>
      <w:r w:rsidRPr="004823E9">
        <w:rPr>
          <w:rFonts w:ascii="Arial" w:eastAsia="Arial" w:hAnsi="Arial" w:cs="Arial"/>
          <w:lang w:eastAsia="en-GB"/>
        </w:rPr>
        <w:tab/>
      </w:r>
      <w:r w:rsidRPr="004823E9">
        <w:rPr>
          <w:rFonts w:ascii="Arial" w:eastAsia="Arial" w:hAnsi="Arial" w:cs="Arial"/>
          <w:lang w:eastAsia="en-GB"/>
        </w:rPr>
        <w:tab/>
        <w:t>Sheffield</w:t>
      </w:r>
      <w:r w:rsidRPr="004823E9">
        <w:rPr>
          <w:rFonts w:ascii="Arial" w:eastAsia="Arial" w:hAnsi="Arial" w:cs="Arial"/>
          <w:lang w:eastAsia="en-GB"/>
        </w:rPr>
        <w:br/>
      </w:r>
      <w:r w:rsidRPr="004823E9">
        <w:rPr>
          <w:rFonts w:ascii="Arial" w:eastAsia="Arial" w:hAnsi="Arial" w:cs="Arial"/>
          <w:lang w:eastAsia="en-GB"/>
        </w:rPr>
        <w:tab/>
      </w:r>
      <w:r w:rsidRPr="004823E9">
        <w:rPr>
          <w:rFonts w:ascii="Arial" w:eastAsia="Arial" w:hAnsi="Arial" w:cs="Arial"/>
          <w:lang w:eastAsia="en-GB"/>
        </w:rPr>
        <w:tab/>
      </w:r>
      <w:r w:rsidRPr="004823E9">
        <w:rPr>
          <w:rFonts w:ascii="Arial" w:eastAsia="Arial" w:hAnsi="Arial" w:cs="Arial"/>
          <w:lang w:eastAsia="en-GB"/>
        </w:rPr>
        <w:tab/>
        <w:t>S1 2LT</w:t>
      </w:r>
    </w:p>
    <w:p w14:paraId="3A43A7F3" w14:textId="5FB4BDF1" w:rsidR="004823E9" w:rsidRDefault="004823E9">
      <w:pPr>
        <w:rPr>
          <w:rFonts w:ascii="Arial" w:hAnsi="Arial" w:cs="Arial"/>
          <w:b/>
          <w:bCs/>
          <w:sz w:val="24"/>
          <w:szCs w:val="24"/>
        </w:rPr>
      </w:pPr>
    </w:p>
    <w:p w14:paraId="6D9F8E36" w14:textId="77777777" w:rsidR="0068358A" w:rsidRDefault="0068358A">
      <w:pPr>
        <w:rPr>
          <w:rFonts w:ascii="Arial" w:hAnsi="Arial" w:cs="Arial"/>
          <w:b/>
          <w:bCs/>
          <w:sz w:val="24"/>
          <w:szCs w:val="24"/>
        </w:rPr>
      </w:pPr>
      <w:r>
        <w:rPr>
          <w:rFonts w:ascii="Arial" w:hAnsi="Arial" w:cs="Arial"/>
          <w:b/>
          <w:bCs/>
          <w:sz w:val="24"/>
          <w:szCs w:val="24"/>
        </w:rPr>
        <w:br w:type="page"/>
      </w:r>
    </w:p>
    <w:p w14:paraId="73C5896C" w14:textId="7D8B222F" w:rsidR="00EC0CD8" w:rsidRDefault="00EC0CD8" w:rsidP="002A1D05">
      <w:pPr>
        <w:spacing w:line="480" w:lineRule="auto"/>
        <w:jc w:val="center"/>
        <w:rPr>
          <w:rFonts w:ascii="Arial" w:hAnsi="Arial" w:cs="Arial"/>
          <w:b/>
          <w:bCs/>
          <w:sz w:val="24"/>
          <w:szCs w:val="24"/>
        </w:rPr>
      </w:pPr>
      <w:r>
        <w:rPr>
          <w:rFonts w:ascii="Arial" w:hAnsi="Arial" w:cs="Arial"/>
          <w:b/>
          <w:bCs/>
          <w:sz w:val="24"/>
          <w:szCs w:val="24"/>
        </w:rPr>
        <w:lastRenderedPageBreak/>
        <w:t xml:space="preserve">Appendix </w:t>
      </w:r>
      <w:r w:rsidR="001E1949">
        <w:rPr>
          <w:rFonts w:ascii="Arial" w:hAnsi="Arial" w:cs="Arial"/>
          <w:b/>
          <w:bCs/>
          <w:sz w:val="24"/>
          <w:szCs w:val="24"/>
        </w:rPr>
        <w:t>L</w:t>
      </w:r>
    </w:p>
    <w:p w14:paraId="31574834" w14:textId="77777777" w:rsidR="005F4BEF" w:rsidRDefault="00440FA2" w:rsidP="005F4BEF">
      <w:pPr>
        <w:spacing w:line="480" w:lineRule="auto"/>
        <w:jc w:val="center"/>
        <w:rPr>
          <w:rFonts w:ascii="Arial" w:hAnsi="Arial" w:cs="Arial"/>
          <w:sz w:val="24"/>
          <w:szCs w:val="24"/>
        </w:rPr>
      </w:pPr>
      <w:r w:rsidRPr="00440FA2">
        <w:rPr>
          <w:rFonts w:ascii="Arial" w:hAnsi="Arial" w:cs="Arial"/>
          <w:sz w:val="24"/>
          <w:szCs w:val="24"/>
        </w:rPr>
        <w:t xml:space="preserve">The </w:t>
      </w:r>
      <w:r w:rsidR="00EC0CD8" w:rsidRPr="00440FA2">
        <w:rPr>
          <w:rFonts w:ascii="Arial" w:hAnsi="Arial" w:cs="Arial"/>
          <w:sz w:val="24"/>
          <w:szCs w:val="24"/>
        </w:rPr>
        <w:t>PHQ</w:t>
      </w:r>
      <w:r w:rsidR="00EC0CD8">
        <w:rPr>
          <w:rFonts w:ascii="Arial" w:hAnsi="Arial" w:cs="Arial"/>
          <w:sz w:val="24"/>
          <w:szCs w:val="24"/>
        </w:rPr>
        <w:t>-</w:t>
      </w:r>
      <w:r w:rsidR="005F4BEF">
        <w:rPr>
          <w:rFonts w:ascii="Arial" w:hAnsi="Arial" w:cs="Arial"/>
          <w:sz w:val="24"/>
          <w:szCs w:val="24"/>
        </w:rPr>
        <w:t>9</w:t>
      </w:r>
    </w:p>
    <w:p w14:paraId="659BF98D" w14:textId="6E6B9C47" w:rsidR="005F4BEF" w:rsidRDefault="005F4BEF" w:rsidP="005F4BEF">
      <w:pPr>
        <w:spacing w:line="480" w:lineRule="auto"/>
        <w:jc w:val="center"/>
        <w:rPr>
          <w:rFonts w:ascii="Arial" w:hAnsi="Arial" w:cs="Arial"/>
          <w:sz w:val="24"/>
          <w:szCs w:val="24"/>
        </w:rPr>
      </w:pPr>
      <w:r>
        <w:rPr>
          <w:rFonts w:ascii="Arial" w:hAnsi="Arial" w:cs="Arial"/>
          <w:sz w:val="24"/>
          <w:szCs w:val="24"/>
        </w:rPr>
        <w:t>(Redacted for copyright)</w:t>
      </w:r>
    </w:p>
    <w:p w14:paraId="671A7A54" w14:textId="7DD3D888" w:rsidR="00440FA2" w:rsidRDefault="005F4BEF">
      <w:pPr>
        <w:rPr>
          <w:rFonts w:ascii="Arial" w:hAnsi="Arial" w:cs="Arial"/>
          <w:sz w:val="24"/>
          <w:szCs w:val="24"/>
        </w:rPr>
      </w:pPr>
      <w:r>
        <w:rPr>
          <w:rFonts w:ascii="Arial" w:hAnsi="Arial" w:cs="Arial"/>
          <w:sz w:val="24"/>
          <w:szCs w:val="24"/>
        </w:rPr>
        <w:br w:type="page"/>
      </w:r>
    </w:p>
    <w:p w14:paraId="39099BC5" w14:textId="1028CB46" w:rsidR="00EC0CD8" w:rsidRDefault="00EC0CD8" w:rsidP="002A1D05">
      <w:pPr>
        <w:spacing w:line="480" w:lineRule="auto"/>
        <w:jc w:val="center"/>
        <w:rPr>
          <w:rFonts w:ascii="Arial" w:hAnsi="Arial" w:cs="Arial"/>
          <w:b/>
          <w:bCs/>
          <w:sz w:val="24"/>
          <w:szCs w:val="24"/>
        </w:rPr>
      </w:pPr>
      <w:r>
        <w:rPr>
          <w:rFonts w:ascii="Arial" w:hAnsi="Arial" w:cs="Arial"/>
          <w:b/>
          <w:bCs/>
          <w:sz w:val="24"/>
          <w:szCs w:val="24"/>
        </w:rPr>
        <w:lastRenderedPageBreak/>
        <w:t xml:space="preserve">Appendix </w:t>
      </w:r>
      <w:r w:rsidR="001E1949">
        <w:rPr>
          <w:rFonts w:ascii="Arial" w:hAnsi="Arial" w:cs="Arial"/>
          <w:b/>
          <w:bCs/>
          <w:sz w:val="24"/>
          <w:szCs w:val="24"/>
        </w:rPr>
        <w:t>M</w:t>
      </w:r>
    </w:p>
    <w:p w14:paraId="41E4C51C" w14:textId="77777777" w:rsidR="005F4BEF" w:rsidRDefault="00440FA2" w:rsidP="005F4BEF">
      <w:pPr>
        <w:spacing w:line="480" w:lineRule="auto"/>
        <w:jc w:val="center"/>
        <w:rPr>
          <w:rFonts w:ascii="Arial" w:hAnsi="Arial" w:cs="Arial"/>
          <w:sz w:val="24"/>
          <w:szCs w:val="24"/>
        </w:rPr>
      </w:pPr>
      <w:r>
        <w:rPr>
          <w:rFonts w:ascii="Arial" w:hAnsi="Arial" w:cs="Arial"/>
          <w:sz w:val="24"/>
          <w:szCs w:val="24"/>
        </w:rPr>
        <w:t xml:space="preserve">The </w:t>
      </w:r>
      <w:r w:rsidR="00EC0CD8">
        <w:rPr>
          <w:rFonts w:ascii="Arial" w:hAnsi="Arial" w:cs="Arial"/>
          <w:sz w:val="24"/>
          <w:szCs w:val="24"/>
        </w:rPr>
        <w:t>GAD-</w:t>
      </w:r>
      <w:r w:rsidR="005F4BEF">
        <w:rPr>
          <w:rFonts w:ascii="Arial" w:hAnsi="Arial" w:cs="Arial"/>
          <w:sz w:val="24"/>
          <w:szCs w:val="24"/>
        </w:rPr>
        <w:t>7</w:t>
      </w:r>
    </w:p>
    <w:p w14:paraId="2C6191DD" w14:textId="4326C873" w:rsidR="005F4BEF" w:rsidRDefault="005F4BEF" w:rsidP="005F4BEF">
      <w:pPr>
        <w:spacing w:line="480" w:lineRule="auto"/>
        <w:jc w:val="center"/>
        <w:rPr>
          <w:rFonts w:ascii="Arial" w:hAnsi="Arial" w:cs="Arial"/>
          <w:sz w:val="24"/>
          <w:szCs w:val="24"/>
        </w:rPr>
      </w:pPr>
      <w:r>
        <w:rPr>
          <w:rFonts w:ascii="Arial" w:hAnsi="Arial" w:cs="Arial"/>
          <w:sz w:val="24"/>
          <w:szCs w:val="24"/>
        </w:rPr>
        <w:t>(Redacted for copyright)</w:t>
      </w:r>
    </w:p>
    <w:p w14:paraId="6F47C0C1" w14:textId="006A9B24" w:rsidR="00EC0CD8" w:rsidRDefault="005F4BEF">
      <w:pPr>
        <w:rPr>
          <w:rFonts w:ascii="Arial" w:hAnsi="Arial" w:cs="Arial"/>
          <w:sz w:val="24"/>
          <w:szCs w:val="24"/>
        </w:rPr>
      </w:pPr>
      <w:r>
        <w:rPr>
          <w:rFonts w:ascii="Arial" w:hAnsi="Arial" w:cs="Arial"/>
          <w:sz w:val="24"/>
          <w:szCs w:val="24"/>
        </w:rPr>
        <w:br w:type="page"/>
      </w:r>
    </w:p>
    <w:p w14:paraId="26F5AC85" w14:textId="24C81E4B" w:rsidR="00EC0CD8" w:rsidRDefault="00EC0CD8" w:rsidP="002A1D05">
      <w:pPr>
        <w:spacing w:line="480" w:lineRule="auto"/>
        <w:jc w:val="center"/>
        <w:rPr>
          <w:rFonts w:ascii="Arial" w:hAnsi="Arial" w:cs="Arial"/>
          <w:b/>
          <w:bCs/>
          <w:sz w:val="24"/>
          <w:szCs w:val="24"/>
        </w:rPr>
      </w:pPr>
      <w:r>
        <w:rPr>
          <w:rFonts w:ascii="Arial" w:hAnsi="Arial" w:cs="Arial"/>
          <w:b/>
          <w:bCs/>
          <w:sz w:val="24"/>
          <w:szCs w:val="24"/>
        </w:rPr>
        <w:lastRenderedPageBreak/>
        <w:t xml:space="preserve">Appendix </w:t>
      </w:r>
      <w:r w:rsidR="001E1949">
        <w:rPr>
          <w:rFonts w:ascii="Arial" w:hAnsi="Arial" w:cs="Arial"/>
          <w:b/>
          <w:bCs/>
          <w:sz w:val="24"/>
          <w:szCs w:val="24"/>
        </w:rPr>
        <w:t>N</w:t>
      </w:r>
    </w:p>
    <w:p w14:paraId="3F0FE410" w14:textId="14128A4B" w:rsidR="000E45FF" w:rsidRPr="00440FA2" w:rsidRDefault="00440FA2" w:rsidP="002A1D05">
      <w:pPr>
        <w:spacing w:line="480" w:lineRule="auto"/>
        <w:jc w:val="center"/>
        <w:rPr>
          <w:rFonts w:ascii="Arial" w:hAnsi="Arial" w:cs="Arial"/>
          <w:sz w:val="24"/>
          <w:szCs w:val="24"/>
        </w:rPr>
      </w:pPr>
      <w:r w:rsidRPr="00440FA2">
        <w:rPr>
          <w:rFonts w:ascii="Arial" w:hAnsi="Arial" w:cs="Arial"/>
          <w:sz w:val="24"/>
          <w:szCs w:val="24"/>
        </w:rPr>
        <w:t>The WSAS</w:t>
      </w:r>
    </w:p>
    <w:p w14:paraId="7E0D7141" w14:textId="1774534C" w:rsidR="005F4BEF" w:rsidRDefault="005F4BEF" w:rsidP="005F4BEF">
      <w:pPr>
        <w:spacing w:line="480" w:lineRule="auto"/>
        <w:jc w:val="center"/>
        <w:rPr>
          <w:rFonts w:ascii="Arial" w:hAnsi="Arial" w:cs="Arial"/>
          <w:sz w:val="24"/>
          <w:szCs w:val="24"/>
        </w:rPr>
      </w:pPr>
      <w:r>
        <w:rPr>
          <w:rFonts w:ascii="Arial" w:hAnsi="Arial" w:cs="Arial"/>
          <w:sz w:val="24"/>
          <w:szCs w:val="24"/>
        </w:rPr>
        <w:t>(Redacted for copyright)</w:t>
      </w:r>
    </w:p>
    <w:p w14:paraId="0F89CBD1" w14:textId="1AC476C7" w:rsidR="000E45FF" w:rsidRDefault="000E45FF">
      <w:pPr>
        <w:rPr>
          <w:rFonts w:ascii="Arial" w:hAnsi="Arial" w:cs="Arial"/>
          <w:sz w:val="24"/>
          <w:szCs w:val="24"/>
        </w:rPr>
      </w:pPr>
      <w:r>
        <w:rPr>
          <w:rFonts w:ascii="Arial" w:hAnsi="Arial" w:cs="Arial"/>
          <w:sz w:val="24"/>
          <w:szCs w:val="24"/>
        </w:rPr>
        <w:br w:type="page"/>
      </w:r>
    </w:p>
    <w:p w14:paraId="2389D901" w14:textId="05D979AE" w:rsidR="000E45FF" w:rsidRPr="000E45FF" w:rsidRDefault="000E45FF" w:rsidP="002A1D05">
      <w:pPr>
        <w:spacing w:line="480" w:lineRule="auto"/>
        <w:jc w:val="center"/>
        <w:rPr>
          <w:rFonts w:ascii="Arial" w:hAnsi="Arial" w:cs="Arial"/>
          <w:b/>
          <w:bCs/>
          <w:sz w:val="24"/>
          <w:szCs w:val="24"/>
        </w:rPr>
      </w:pPr>
      <w:r w:rsidRPr="000E45FF">
        <w:rPr>
          <w:rFonts w:ascii="Arial" w:hAnsi="Arial" w:cs="Arial"/>
          <w:b/>
          <w:bCs/>
          <w:sz w:val="24"/>
          <w:szCs w:val="24"/>
        </w:rPr>
        <w:lastRenderedPageBreak/>
        <w:t xml:space="preserve">Appendix </w:t>
      </w:r>
      <w:r w:rsidR="001E1949">
        <w:rPr>
          <w:rFonts w:ascii="Arial" w:hAnsi="Arial" w:cs="Arial"/>
          <w:b/>
          <w:bCs/>
          <w:sz w:val="24"/>
          <w:szCs w:val="24"/>
        </w:rPr>
        <w:t>O</w:t>
      </w:r>
    </w:p>
    <w:p w14:paraId="5F924BB0" w14:textId="75761E28" w:rsidR="00E6562F" w:rsidRDefault="000E45FF" w:rsidP="002A1D05">
      <w:pPr>
        <w:spacing w:line="480" w:lineRule="auto"/>
        <w:jc w:val="center"/>
        <w:rPr>
          <w:rFonts w:ascii="Arial" w:hAnsi="Arial" w:cs="Arial"/>
          <w:sz w:val="24"/>
          <w:szCs w:val="24"/>
        </w:rPr>
      </w:pPr>
      <w:r>
        <w:rPr>
          <w:rFonts w:ascii="Arial" w:hAnsi="Arial" w:cs="Arial"/>
          <w:sz w:val="24"/>
          <w:szCs w:val="24"/>
        </w:rPr>
        <w:t xml:space="preserve">PowerPoint </w:t>
      </w:r>
      <w:r w:rsidR="002A1D05">
        <w:rPr>
          <w:rFonts w:ascii="Arial" w:hAnsi="Arial" w:cs="Arial"/>
          <w:sz w:val="24"/>
          <w:szCs w:val="24"/>
        </w:rPr>
        <w:t>Slides for Training PWPs</w:t>
      </w:r>
    </w:p>
    <w:p w14:paraId="4A56EACF"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11CBDEFB" wp14:editId="46588D61">
            <wp:extent cx="5752465" cy="3232150"/>
            <wp:effectExtent l="0" t="0" r="635" b="6350"/>
            <wp:docPr id="1915809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79A71BA5"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A3E93B5" wp14:editId="5D32FA58">
            <wp:extent cx="5752465" cy="3232150"/>
            <wp:effectExtent l="0" t="0" r="635" b="6350"/>
            <wp:docPr id="1538644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3CCAE04"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06976370" wp14:editId="40B32A70">
            <wp:extent cx="5752465" cy="3232150"/>
            <wp:effectExtent l="0" t="0" r="635" b="6350"/>
            <wp:docPr id="1362462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0CE0E5B1"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D2E1153" wp14:editId="612C1255">
            <wp:extent cx="5752465" cy="3232150"/>
            <wp:effectExtent l="0" t="0" r="635" b="6350"/>
            <wp:docPr id="15815321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4D016382"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3B4D0590" wp14:editId="53D6A78D">
            <wp:extent cx="5752465" cy="3232150"/>
            <wp:effectExtent l="0" t="0" r="635" b="6350"/>
            <wp:docPr id="3853174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4A9D303D"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D2CEA15" wp14:editId="63AD1D8D">
            <wp:extent cx="5752465" cy="3232150"/>
            <wp:effectExtent l="0" t="0" r="635" b="6350"/>
            <wp:docPr id="5589575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57801806"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61FB3065" wp14:editId="7AA5CA11">
            <wp:extent cx="5752465" cy="3232150"/>
            <wp:effectExtent l="0" t="0" r="635" b="6350"/>
            <wp:docPr id="10356112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6ED2AB5C"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5E8D20D1" wp14:editId="2935E98C">
            <wp:extent cx="5752465" cy="3232150"/>
            <wp:effectExtent l="0" t="0" r="635" b="6350"/>
            <wp:docPr id="5392478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26CCA4D"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4B7E76DF" wp14:editId="38647F90">
            <wp:extent cx="5752465" cy="3232150"/>
            <wp:effectExtent l="0" t="0" r="635" b="6350"/>
            <wp:docPr id="9519858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7BE505F5"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7C3D17C" wp14:editId="7299DFA3">
            <wp:extent cx="5752465" cy="3232150"/>
            <wp:effectExtent l="0" t="0" r="635" b="6350"/>
            <wp:docPr id="5977262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4D14C55F"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37F77F0A" wp14:editId="0F2E415C">
            <wp:extent cx="5752465" cy="3232150"/>
            <wp:effectExtent l="0" t="0" r="635" b="6350"/>
            <wp:docPr id="7270865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6DF025AF"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31AA5608" wp14:editId="47196EFE">
            <wp:extent cx="5752465" cy="3232150"/>
            <wp:effectExtent l="0" t="0" r="635" b="6350"/>
            <wp:docPr id="11742126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213359B6"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4EC7A541" wp14:editId="242EEC30">
            <wp:extent cx="5752465" cy="3232150"/>
            <wp:effectExtent l="0" t="0" r="635" b="6350"/>
            <wp:docPr id="6497786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30DDF924"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32BF37D8" wp14:editId="7D920B47">
            <wp:extent cx="5752465" cy="3232150"/>
            <wp:effectExtent l="0" t="0" r="635" b="6350"/>
            <wp:docPr id="2122125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42A4A15B"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0C36C9C9" wp14:editId="42089FB6">
            <wp:extent cx="5752465" cy="3232150"/>
            <wp:effectExtent l="0" t="0" r="635" b="6350"/>
            <wp:docPr id="17160060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06DDFBD3"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42DD6AD1" wp14:editId="665F3ACB">
            <wp:extent cx="5752465" cy="3232150"/>
            <wp:effectExtent l="0" t="0" r="635" b="6350"/>
            <wp:docPr id="18881559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0977EB50"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7A5FECB4" wp14:editId="054C448D">
            <wp:extent cx="5752465" cy="3232150"/>
            <wp:effectExtent l="0" t="0" r="635" b="6350"/>
            <wp:docPr id="4307461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4F17D1DC"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6A2E68F6" wp14:editId="60857067">
            <wp:extent cx="5752465" cy="3232150"/>
            <wp:effectExtent l="0" t="0" r="635" b="6350"/>
            <wp:docPr id="18798928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0F1ECFFB"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6398E62D" wp14:editId="1D22F895">
            <wp:extent cx="5752465" cy="3232150"/>
            <wp:effectExtent l="0" t="0" r="635" b="6350"/>
            <wp:docPr id="20089130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728B16E7"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10840BFB" wp14:editId="48E7709B">
            <wp:extent cx="5752465" cy="3232150"/>
            <wp:effectExtent l="0" t="0" r="635" b="6350"/>
            <wp:docPr id="21120577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2A3065ED"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756AA7C0" wp14:editId="32BA8616">
            <wp:extent cx="5752465" cy="3232150"/>
            <wp:effectExtent l="0" t="0" r="635" b="6350"/>
            <wp:docPr id="17252153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D95B386"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5107CB57" wp14:editId="3B4A1BF0">
            <wp:extent cx="5752465" cy="3232150"/>
            <wp:effectExtent l="0" t="0" r="635" b="6350"/>
            <wp:docPr id="8934416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6CDDAA58"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4F2B55BF" wp14:editId="0161C97D">
            <wp:extent cx="5752465" cy="3232150"/>
            <wp:effectExtent l="0" t="0" r="635" b="6350"/>
            <wp:docPr id="4932836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6AE0EB1A"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04D8AC5" wp14:editId="3A52F901">
            <wp:extent cx="5752465" cy="3232150"/>
            <wp:effectExtent l="0" t="0" r="635" b="6350"/>
            <wp:docPr id="3359132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6B4019CE"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4FC1249C" wp14:editId="088B645B">
            <wp:extent cx="5752465" cy="3232150"/>
            <wp:effectExtent l="0" t="0" r="635" b="6350"/>
            <wp:docPr id="12359020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742C6E79"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670DF6A3" wp14:editId="48BF9624">
            <wp:extent cx="5752465" cy="3232150"/>
            <wp:effectExtent l="0" t="0" r="635" b="6350"/>
            <wp:docPr id="5399666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5BDFEEE"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6A6E7CD4" wp14:editId="4A169896">
            <wp:extent cx="5752465" cy="3232150"/>
            <wp:effectExtent l="0" t="0" r="635" b="6350"/>
            <wp:docPr id="204692530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2D418BD"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8A1E2C1" wp14:editId="78D732EC">
            <wp:extent cx="5752465" cy="3232150"/>
            <wp:effectExtent l="0" t="0" r="635" b="6350"/>
            <wp:docPr id="19610685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216C6AF"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19510BA9" wp14:editId="2CAF3F02">
            <wp:extent cx="5752465" cy="3232150"/>
            <wp:effectExtent l="0" t="0" r="635" b="6350"/>
            <wp:docPr id="13915502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506E02ED"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2A02A05F" wp14:editId="3A274D3D">
            <wp:extent cx="5752465" cy="3232150"/>
            <wp:effectExtent l="0" t="0" r="635" b="6350"/>
            <wp:docPr id="7485043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7E5031E5"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176B9A3F" wp14:editId="590FB267">
            <wp:extent cx="5752465" cy="3232150"/>
            <wp:effectExtent l="0" t="0" r="635" b="6350"/>
            <wp:docPr id="15453812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04D542AC"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3EBF0B6D" wp14:editId="18E2B846">
            <wp:extent cx="5752465" cy="3232150"/>
            <wp:effectExtent l="0" t="0" r="635" b="6350"/>
            <wp:docPr id="23938289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C4089A8"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0AE471AE" wp14:editId="171EA0D9">
            <wp:extent cx="5752465" cy="3232150"/>
            <wp:effectExtent l="0" t="0" r="635" b="6350"/>
            <wp:docPr id="88941012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30F37B7B"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1DEADE2B" wp14:editId="39E9CAF1">
            <wp:extent cx="5752465" cy="3232150"/>
            <wp:effectExtent l="0" t="0" r="635" b="6350"/>
            <wp:docPr id="8379303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72C7381"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59512738" wp14:editId="7DB63BC0">
            <wp:extent cx="5752465" cy="3232150"/>
            <wp:effectExtent l="0" t="0" r="635" b="6350"/>
            <wp:docPr id="4792724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3CF4CA20"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3A320C9E" wp14:editId="1E8CC4F7">
            <wp:extent cx="5752465" cy="3232150"/>
            <wp:effectExtent l="0" t="0" r="635" b="6350"/>
            <wp:docPr id="2242872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537C1EC5"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6E14C511" wp14:editId="30A6874A">
            <wp:extent cx="5752465" cy="3232150"/>
            <wp:effectExtent l="0" t="0" r="635" b="6350"/>
            <wp:docPr id="20128401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39DF0FD5"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606821B1" wp14:editId="680FE427">
            <wp:extent cx="5752465" cy="3232150"/>
            <wp:effectExtent l="0" t="0" r="635" b="6350"/>
            <wp:docPr id="5833257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38EEE2AC"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61F0ABC7" wp14:editId="7FE618C0">
            <wp:extent cx="5752465" cy="3232150"/>
            <wp:effectExtent l="0" t="0" r="635" b="6350"/>
            <wp:docPr id="86251841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740EB163"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37B21246" wp14:editId="64B06B8F">
            <wp:extent cx="5752465" cy="3232150"/>
            <wp:effectExtent l="0" t="0" r="635" b="6350"/>
            <wp:docPr id="129621747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F2AD48A"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76602EBC" wp14:editId="5142452F">
            <wp:extent cx="5752465" cy="3232150"/>
            <wp:effectExtent l="0" t="0" r="635" b="6350"/>
            <wp:docPr id="180803369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3C9EEB0B"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376291F8" wp14:editId="080FF20B">
            <wp:extent cx="5752465" cy="3232150"/>
            <wp:effectExtent l="0" t="0" r="635" b="6350"/>
            <wp:docPr id="48261181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2BC15BA8"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3CD40068" wp14:editId="333CB3ED">
            <wp:extent cx="5752465" cy="3232150"/>
            <wp:effectExtent l="0" t="0" r="635" b="6350"/>
            <wp:docPr id="21877668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70311425"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63814477" wp14:editId="4F19F0CC">
            <wp:extent cx="5752465" cy="3232150"/>
            <wp:effectExtent l="0" t="0" r="635" b="6350"/>
            <wp:docPr id="7508331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466B5BBA"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2246B6BA" wp14:editId="5855FE07">
            <wp:extent cx="5752465" cy="3232150"/>
            <wp:effectExtent l="0" t="0" r="635" b="6350"/>
            <wp:docPr id="53329906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2189E9C7"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5C190BD4" wp14:editId="6A77A960">
            <wp:extent cx="5752465" cy="3232150"/>
            <wp:effectExtent l="0" t="0" r="635" b="6350"/>
            <wp:docPr id="93772715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265681EF"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3018DEBD" wp14:editId="3B9653B5">
            <wp:extent cx="5752465" cy="3232150"/>
            <wp:effectExtent l="0" t="0" r="635" b="6350"/>
            <wp:docPr id="91666759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2D97FA73"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7B0FF322" wp14:editId="3C94F9DD">
            <wp:extent cx="5752465" cy="3232150"/>
            <wp:effectExtent l="0" t="0" r="635" b="6350"/>
            <wp:docPr id="86714485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4E9ED7ED"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408ACB5C" wp14:editId="51F6B647">
            <wp:extent cx="5752465" cy="3232150"/>
            <wp:effectExtent l="0" t="0" r="635" b="6350"/>
            <wp:docPr id="204233712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79DFF33D"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4785F061" wp14:editId="1546D754">
            <wp:extent cx="5752465" cy="3232150"/>
            <wp:effectExtent l="0" t="0" r="635" b="6350"/>
            <wp:docPr id="141052538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55607147"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2984C217" wp14:editId="76A963E3">
            <wp:extent cx="5752465" cy="3232150"/>
            <wp:effectExtent l="0" t="0" r="635" b="6350"/>
            <wp:docPr id="27086677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5C7FD121"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6D81651" wp14:editId="335CE92B">
            <wp:extent cx="5752465" cy="3232150"/>
            <wp:effectExtent l="0" t="0" r="635" b="6350"/>
            <wp:docPr id="33267011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1EB2E52F"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2DD006A0" wp14:editId="03B916F9">
            <wp:extent cx="5752465" cy="3232150"/>
            <wp:effectExtent l="0" t="0" r="635" b="6350"/>
            <wp:docPr id="56218403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494E1173"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2EA21FF" wp14:editId="4C115C17">
            <wp:extent cx="5752465" cy="3232150"/>
            <wp:effectExtent l="0" t="0" r="635" b="6350"/>
            <wp:docPr id="81509136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6583A5CE"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306F1297" wp14:editId="26F99463">
            <wp:extent cx="5752465" cy="3232150"/>
            <wp:effectExtent l="0" t="0" r="635" b="6350"/>
            <wp:docPr id="214635161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28763A43"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020A89B5" wp14:editId="5F37DE79">
            <wp:extent cx="5752465" cy="3232150"/>
            <wp:effectExtent l="0" t="0" r="635" b="6350"/>
            <wp:docPr id="88995513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05312351" w14:textId="77777777" w:rsidR="00E6562F"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2D1225BE" wp14:editId="149656BD">
            <wp:extent cx="5752465" cy="3232150"/>
            <wp:effectExtent l="0" t="0" r="635" b="6350"/>
            <wp:docPr id="117455119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05C754A0" w14:textId="77777777" w:rsidR="00E6562F" w:rsidRDefault="00E6562F" w:rsidP="00E6562F">
      <w:pPr>
        <w:rPr>
          <w:rFonts w:ascii="Arial" w:hAnsi="Arial" w:cs="Arial"/>
          <w:sz w:val="24"/>
          <w:szCs w:val="24"/>
        </w:rPr>
      </w:pPr>
      <w:r>
        <w:rPr>
          <w:rFonts w:ascii="Arial" w:hAnsi="Arial" w:cs="Arial"/>
          <w:noProof/>
          <w:sz w:val="24"/>
          <w:szCs w:val="24"/>
        </w:rPr>
        <w:drawing>
          <wp:inline distT="0" distB="0" distL="0" distR="0" wp14:anchorId="7BE90596" wp14:editId="232CB28E">
            <wp:extent cx="5752465" cy="3232150"/>
            <wp:effectExtent l="0" t="0" r="635" b="6350"/>
            <wp:docPr id="42021225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p>
    <w:p w14:paraId="2678C0E4" w14:textId="2D67AD41" w:rsidR="00931C9C" w:rsidRPr="00EC0CD8" w:rsidRDefault="00E6562F" w:rsidP="00E6562F">
      <w:pPr>
        <w:rPr>
          <w:rFonts w:ascii="Arial" w:hAnsi="Arial" w:cs="Arial"/>
          <w:sz w:val="24"/>
          <w:szCs w:val="24"/>
        </w:rPr>
      </w:pPr>
      <w:r>
        <w:rPr>
          <w:rFonts w:ascii="Arial" w:hAnsi="Arial" w:cs="Arial"/>
          <w:noProof/>
          <w:sz w:val="24"/>
          <w:szCs w:val="24"/>
        </w:rPr>
        <w:lastRenderedPageBreak/>
        <w:drawing>
          <wp:inline distT="0" distB="0" distL="0" distR="0" wp14:anchorId="32513858" wp14:editId="6CA913C0">
            <wp:extent cx="5752465" cy="3232150"/>
            <wp:effectExtent l="0" t="0" r="635" b="6350"/>
            <wp:docPr id="76069880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52465" cy="3232150"/>
                    </a:xfrm>
                    <a:prstGeom prst="rect">
                      <a:avLst/>
                    </a:prstGeom>
                    <a:noFill/>
                    <a:ln>
                      <a:noFill/>
                    </a:ln>
                  </pic:spPr>
                </pic:pic>
              </a:graphicData>
            </a:graphic>
          </wp:inline>
        </w:drawing>
      </w:r>
      <w:r w:rsidR="00931C9C" w:rsidRPr="00EC0CD8">
        <w:rPr>
          <w:rFonts w:ascii="Arial" w:hAnsi="Arial" w:cs="Arial"/>
          <w:sz w:val="24"/>
          <w:szCs w:val="24"/>
        </w:rPr>
        <w:br w:type="page"/>
      </w:r>
    </w:p>
    <w:p w14:paraId="3E99D39F" w14:textId="25714F3A" w:rsidR="000926FD" w:rsidRDefault="000E45FF" w:rsidP="000E45FF">
      <w:pPr>
        <w:jc w:val="center"/>
        <w:rPr>
          <w:rFonts w:ascii="Arial" w:hAnsi="Arial" w:cs="Arial"/>
          <w:b/>
          <w:bCs/>
          <w:sz w:val="24"/>
          <w:szCs w:val="24"/>
        </w:rPr>
      </w:pPr>
      <w:r w:rsidRPr="000E45FF">
        <w:rPr>
          <w:rFonts w:ascii="Arial" w:hAnsi="Arial" w:cs="Arial"/>
          <w:b/>
          <w:bCs/>
          <w:sz w:val="24"/>
          <w:szCs w:val="24"/>
        </w:rPr>
        <w:lastRenderedPageBreak/>
        <w:t xml:space="preserve">Appendix </w:t>
      </w:r>
      <w:r w:rsidR="001E1949">
        <w:rPr>
          <w:rFonts w:ascii="Arial" w:hAnsi="Arial" w:cs="Arial"/>
          <w:b/>
          <w:bCs/>
          <w:sz w:val="24"/>
          <w:szCs w:val="24"/>
        </w:rPr>
        <w:t>P</w:t>
      </w:r>
    </w:p>
    <w:p w14:paraId="6BB064B8" w14:textId="77777777" w:rsidR="000E45FF" w:rsidRPr="000E45FF" w:rsidRDefault="000E45FF" w:rsidP="000E45FF">
      <w:pPr>
        <w:jc w:val="center"/>
        <w:rPr>
          <w:rFonts w:ascii="Arial" w:hAnsi="Arial" w:cs="Arial"/>
          <w:b/>
          <w:bCs/>
          <w:sz w:val="24"/>
          <w:szCs w:val="24"/>
        </w:rPr>
      </w:pPr>
    </w:p>
    <w:p w14:paraId="1D8AC2C0" w14:textId="77777777" w:rsidR="00042550" w:rsidRDefault="00042550" w:rsidP="00042550">
      <w:pPr>
        <w:pStyle w:val="paragraph"/>
        <w:spacing w:before="0" w:beforeAutospacing="0" w:after="0" w:afterAutospacing="0"/>
        <w:jc w:val="center"/>
        <w:textAlignment w:val="baseline"/>
        <w:rPr>
          <w:rFonts w:ascii="Segoe UI" w:hAnsi="Segoe UI" w:cs="Segoe UI"/>
          <w:sz w:val="18"/>
          <w:szCs w:val="18"/>
        </w:rPr>
      </w:pPr>
      <w:r>
        <w:rPr>
          <w:rStyle w:val="normaltextrun"/>
          <w:b/>
          <w:bCs/>
        </w:rPr>
        <w:t>Satisfaction with CAT-GSH Training Form</w:t>
      </w:r>
      <w:r>
        <w:rPr>
          <w:rStyle w:val="eop"/>
        </w:rPr>
        <w:t> </w:t>
      </w:r>
    </w:p>
    <w:p w14:paraId="6F5DF5D8"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eop"/>
        </w:rPr>
        <w:t> </w:t>
      </w:r>
    </w:p>
    <w:p w14:paraId="02AD6538"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These questions concern the 2-days training on the theory and the practice of CAT-GSH.  </w:t>
      </w:r>
      <w:r>
        <w:rPr>
          <w:rStyle w:val="eop"/>
        </w:rPr>
        <w:t> </w:t>
      </w:r>
    </w:p>
    <w:p w14:paraId="5110D1A9"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eop"/>
        </w:rPr>
        <w:t> </w:t>
      </w:r>
    </w:p>
    <w:p w14:paraId="0D4822B5"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b/>
          <w:bCs/>
        </w:rPr>
        <w:t>1)</w:t>
      </w:r>
      <w:r>
        <w:rPr>
          <w:rStyle w:val="normaltextrun"/>
        </w:rPr>
        <w:t xml:space="preserve"> I feel sufficiently knowledgeable about CAT guided self-help (CAT-GSH) at a theoretical level.</w:t>
      </w:r>
      <w:r>
        <w:rPr>
          <w:rStyle w:val="eop"/>
        </w:rPr>
        <w:t> </w:t>
      </w:r>
    </w:p>
    <w:p w14:paraId="236829DC" w14:textId="5E7D01B0"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1F8620F2" wp14:editId="5C4858A1">
            <wp:extent cx="4716780" cy="144780"/>
            <wp:effectExtent l="0" t="0" r="0" b="7620"/>
            <wp:docPr id="1258871083" name="Picture 7"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p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16780" cy="144780"/>
                    </a:xfrm>
                    <a:prstGeom prst="rect">
                      <a:avLst/>
                    </a:prstGeom>
                    <a:noFill/>
                    <a:ln>
                      <a:noFill/>
                    </a:ln>
                  </pic:spPr>
                </pic:pic>
              </a:graphicData>
            </a:graphic>
          </wp:inline>
        </w:drawing>
      </w:r>
      <w:r>
        <w:rPr>
          <w:rStyle w:val="eop"/>
        </w:rPr>
        <w:t> </w:t>
      </w:r>
    </w:p>
    <w:p w14:paraId="6E1AA7EC"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1</w:t>
      </w:r>
      <w:r>
        <w:rPr>
          <w:rStyle w:val="tabchar"/>
          <w:rFonts w:ascii="Calibri" w:hAnsi="Calibri" w:cs="Calibri"/>
        </w:rPr>
        <w:tab/>
      </w:r>
      <w:r>
        <w:rPr>
          <w:rStyle w:val="normaltextrun"/>
        </w:rPr>
        <w:t>   2</w:t>
      </w:r>
      <w:r>
        <w:rPr>
          <w:rStyle w:val="tabchar"/>
          <w:rFonts w:ascii="Calibri" w:hAnsi="Calibri" w:cs="Calibri"/>
        </w:rPr>
        <w:tab/>
      </w:r>
      <w:r>
        <w:rPr>
          <w:rStyle w:val="normaltextrun"/>
        </w:rPr>
        <w:t>   3</w:t>
      </w:r>
      <w:r>
        <w:rPr>
          <w:rStyle w:val="tabchar"/>
          <w:rFonts w:ascii="Calibri" w:hAnsi="Calibri" w:cs="Calibri"/>
        </w:rPr>
        <w:tab/>
      </w:r>
      <w:r>
        <w:rPr>
          <w:rStyle w:val="normaltextrun"/>
        </w:rPr>
        <w:t>   4</w:t>
      </w:r>
      <w:r>
        <w:rPr>
          <w:rStyle w:val="tabchar"/>
          <w:rFonts w:ascii="Calibri" w:hAnsi="Calibri" w:cs="Calibri"/>
        </w:rPr>
        <w:tab/>
      </w:r>
      <w:r>
        <w:rPr>
          <w:rStyle w:val="normaltextrun"/>
        </w:rPr>
        <w:t>   5</w:t>
      </w:r>
      <w:r>
        <w:rPr>
          <w:rStyle w:val="tabchar"/>
          <w:rFonts w:ascii="Calibri" w:hAnsi="Calibri" w:cs="Calibri"/>
        </w:rPr>
        <w:tab/>
      </w:r>
      <w:r>
        <w:rPr>
          <w:rStyle w:val="normaltextrun"/>
        </w:rPr>
        <w:t>   6</w:t>
      </w:r>
      <w:r>
        <w:rPr>
          <w:rStyle w:val="tabchar"/>
          <w:rFonts w:ascii="Calibri" w:hAnsi="Calibri" w:cs="Calibri"/>
        </w:rPr>
        <w:tab/>
      </w:r>
      <w:r>
        <w:rPr>
          <w:rStyle w:val="normaltextrun"/>
        </w:rPr>
        <w:t>   7</w:t>
      </w:r>
      <w:r>
        <w:rPr>
          <w:rStyle w:val="tabchar"/>
          <w:rFonts w:ascii="Calibri" w:hAnsi="Calibri" w:cs="Calibri"/>
        </w:rPr>
        <w:tab/>
      </w:r>
      <w:r>
        <w:rPr>
          <w:rStyle w:val="normaltextrun"/>
        </w:rPr>
        <w:t>   8</w:t>
      </w:r>
      <w:r>
        <w:rPr>
          <w:rStyle w:val="tabchar"/>
          <w:rFonts w:ascii="Calibri" w:hAnsi="Calibri" w:cs="Calibri"/>
        </w:rPr>
        <w:tab/>
      </w:r>
      <w:r>
        <w:rPr>
          <w:rStyle w:val="normaltextrun"/>
        </w:rPr>
        <w:t>   9</w:t>
      </w:r>
      <w:r>
        <w:rPr>
          <w:rStyle w:val="tabchar"/>
          <w:rFonts w:ascii="Calibri" w:hAnsi="Calibri" w:cs="Calibri"/>
        </w:rPr>
        <w:tab/>
      </w:r>
      <w:r>
        <w:rPr>
          <w:rStyle w:val="normaltextrun"/>
        </w:rPr>
        <w:t>   10</w:t>
      </w:r>
      <w:r>
        <w:rPr>
          <w:rStyle w:val="eop"/>
        </w:rPr>
        <w:t> </w:t>
      </w:r>
    </w:p>
    <w:p w14:paraId="0FA9021F"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not at all</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somewhat</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extremely</w:t>
      </w:r>
      <w:r>
        <w:rPr>
          <w:rStyle w:val="eop"/>
        </w:rPr>
        <w:t> </w:t>
      </w:r>
    </w:p>
    <w:p w14:paraId="61C31CA0"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eop"/>
        </w:rPr>
        <w:t> </w:t>
      </w:r>
    </w:p>
    <w:p w14:paraId="152E1D44"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b/>
          <w:bCs/>
        </w:rPr>
        <w:t>2)</w:t>
      </w:r>
      <w:r>
        <w:rPr>
          <w:rStyle w:val="normaltextrun"/>
        </w:rPr>
        <w:t xml:space="preserve"> I feel I sufficiently understand the three components of CAT-GSH (reformulation, recognition and revision).</w:t>
      </w:r>
      <w:r>
        <w:rPr>
          <w:rStyle w:val="eop"/>
        </w:rPr>
        <w:t> </w:t>
      </w:r>
    </w:p>
    <w:p w14:paraId="252565D6" w14:textId="0869BB6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77AAAF83" wp14:editId="417D8BD1">
            <wp:extent cx="4699000" cy="144780"/>
            <wp:effectExtent l="0" t="0" r="6350" b="7620"/>
            <wp:docPr id="1739084120" name="Picture 6"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p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99000" cy="144780"/>
                    </a:xfrm>
                    <a:prstGeom prst="rect">
                      <a:avLst/>
                    </a:prstGeom>
                    <a:noFill/>
                    <a:ln>
                      <a:noFill/>
                    </a:ln>
                  </pic:spPr>
                </pic:pic>
              </a:graphicData>
            </a:graphic>
          </wp:inline>
        </w:drawing>
      </w:r>
      <w:r>
        <w:rPr>
          <w:rStyle w:val="eop"/>
        </w:rPr>
        <w:t> </w:t>
      </w:r>
    </w:p>
    <w:p w14:paraId="26C09C0F"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1</w:t>
      </w:r>
      <w:r>
        <w:rPr>
          <w:rStyle w:val="tabchar"/>
          <w:rFonts w:ascii="Calibri" w:hAnsi="Calibri" w:cs="Calibri"/>
        </w:rPr>
        <w:tab/>
      </w:r>
      <w:r>
        <w:rPr>
          <w:rStyle w:val="normaltextrun"/>
        </w:rPr>
        <w:t>   2</w:t>
      </w:r>
      <w:r>
        <w:rPr>
          <w:rStyle w:val="tabchar"/>
          <w:rFonts w:ascii="Calibri" w:hAnsi="Calibri" w:cs="Calibri"/>
        </w:rPr>
        <w:tab/>
      </w:r>
      <w:r>
        <w:rPr>
          <w:rStyle w:val="normaltextrun"/>
        </w:rPr>
        <w:t>   3</w:t>
      </w:r>
      <w:r>
        <w:rPr>
          <w:rStyle w:val="tabchar"/>
          <w:rFonts w:ascii="Calibri" w:hAnsi="Calibri" w:cs="Calibri"/>
        </w:rPr>
        <w:tab/>
      </w:r>
      <w:r>
        <w:rPr>
          <w:rStyle w:val="normaltextrun"/>
        </w:rPr>
        <w:t>   4</w:t>
      </w:r>
      <w:r>
        <w:rPr>
          <w:rStyle w:val="tabchar"/>
          <w:rFonts w:ascii="Calibri" w:hAnsi="Calibri" w:cs="Calibri"/>
        </w:rPr>
        <w:tab/>
      </w:r>
      <w:r>
        <w:rPr>
          <w:rStyle w:val="normaltextrun"/>
        </w:rPr>
        <w:t>   5</w:t>
      </w:r>
      <w:r>
        <w:rPr>
          <w:rStyle w:val="tabchar"/>
          <w:rFonts w:ascii="Calibri" w:hAnsi="Calibri" w:cs="Calibri"/>
        </w:rPr>
        <w:tab/>
      </w:r>
      <w:r>
        <w:rPr>
          <w:rStyle w:val="normaltextrun"/>
        </w:rPr>
        <w:t>   6</w:t>
      </w:r>
      <w:r>
        <w:rPr>
          <w:rStyle w:val="tabchar"/>
          <w:rFonts w:ascii="Calibri" w:hAnsi="Calibri" w:cs="Calibri"/>
        </w:rPr>
        <w:tab/>
      </w:r>
      <w:r>
        <w:rPr>
          <w:rStyle w:val="normaltextrun"/>
        </w:rPr>
        <w:t>   7</w:t>
      </w:r>
      <w:r>
        <w:rPr>
          <w:rStyle w:val="tabchar"/>
          <w:rFonts w:ascii="Calibri" w:hAnsi="Calibri" w:cs="Calibri"/>
        </w:rPr>
        <w:tab/>
      </w:r>
      <w:r>
        <w:rPr>
          <w:rStyle w:val="normaltextrun"/>
        </w:rPr>
        <w:t>   8</w:t>
      </w:r>
      <w:r>
        <w:rPr>
          <w:rStyle w:val="tabchar"/>
          <w:rFonts w:ascii="Calibri" w:hAnsi="Calibri" w:cs="Calibri"/>
        </w:rPr>
        <w:tab/>
      </w:r>
      <w:r>
        <w:rPr>
          <w:rStyle w:val="normaltextrun"/>
        </w:rPr>
        <w:t>   9</w:t>
      </w:r>
      <w:r>
        <w:rPr>
          <w:rStyle w:val="tabchar"/>
          <w:rFonts w:ascii="Calibri" w:hAnsi="Calibri" w:cs="Calibri"/>
        </w:rPr>
        <w:tab/>
      </w:r>
      <w:r>
        <w:rPr>
          <w:rStyle w:val="normaltextrun"/>
        </w:rPr>
        <w:t>   10</w:t>
      </w:r>
      <w:r>
        <w:rPr>
          <w:rStyle w:val="eop"/>
        </w:rPr>
        <w:t> </w:t>
      </w:r>
    </w:p>
    <w:p w14:paraId="462FB2B5"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not at all</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somewhat</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extremely</w:t>
      </w:r>
      <w:r>
        <w:rPr>
          <w:rStyle w:val="eop"/>
        </w:rPr>
        <w:t> </w:t>
      </w:r>
    </w:p>
    <w:p w14:paraId="2EE799A1"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eop"/>
        </w:rPr>
        <w:t> </w:t>
      </w:r>
    </w:p>
    <w:p w14:paraId="05FD8118"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b/>
          <w:bCs/>
        </w:rPr>
        <w:t>3)</w:t>
      </w:r>
      <w:r>
        <w:rPr>
          <w:rStyle w:val="normaltextrun"/>
        </w:rPr>
        <w:t xml:space="preserve"> I feel sufficiently knowledgeable about how CAT-GSH differs from CBT-GSH. </w:t>
      </w:r>
      <w:r>
        <w:rPr>
          <w:rStyle w:val="eop"/>
        </w:rPr>
        <w:t> </w:t>
      </w:r>
    </w:p>
    <w:p w14:paraId="694E33C2" w14:textId="3AE353C8"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6A1C3F5B" wp14:editId="2A312849">
            <wp:extent cx="4680585" cy="144780"/>
            <wp:effectExtent l="0" t="0" r="0" b="7620"/>
            <wp:docPr id="838824369" name="Picture 5"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p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80585" cy="144780"/>
                    </a:xfrm>
                    <a:prstGeom prst="rect">
                      <a:avLst/>
                    </a:prstGeom>
                    <a:noFill/>
                    <a:ln>
                      <a:noFill/>
                    </a:ln>
                  </pic:spPr>
                </pic:pic>
              </a:graphicData>
            </a:graphic>
          </wp:inline>
        </w:drawing>
      </w:r>
      <w:r>
        <w:rPr>
          <w:rStyle w:val="eop"/>
        </w:rPr>
        <w:t> </w:t>
      </w:r>
    </w:p>
    <w:p w14:paraId="78248299"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1</w:t>
      </w:r>
      <w:r>
        <w:rPr>
          <w:rStyle w:val="tabchar"/>
          <w:rFonts w:ascii="Calibri" w:hAnsi="Calibri" w:cs="Calibri"/>
        </w:rPr>
        <w:tab/>
      </w:r>
      <w:r>
        <w:rPr>
          <w:rStyle w:val="normaltextrun"/>
        </w:rPr>
        <w:t>   2</w:t>
      </w:r>
      <w:r>
        <w:rPr>
          <w:rStyle w:val="tabchar"/>
          <w:rFonts w:ascii="Calibri" w:hAnsi="Calibri" w:cs="Calibri"/>
        </w:rPr>
        <w:tab/>
      </w:r>
      <w:r>
        <w:rPr>
          <w:rStyle w:val="normaltextrun"/>
        </w:rPr>
        <w:t>   3</w:t>
      </w:r>
      <w:r>
        <w:rPr>
          <w:rStyle w:val="tabchar"/>
          <w:rFonts w:ascii="Calibri" w:hAnsi="Calibri" w:cs="Calibri"/>
        </w:rPr>
        <w:tab/>
      </w:r>
      <w:r>
        <w:rPr>
          <w:rStyle w:val="normaltextrun"/>
        </w:rPr>
        <w:t>   4</w:t>
      </w:r>
      <w:r>
        <w:rPr>
          <w:rStyle w:val="tabchar"/>
          <w:rFonts w:ascii="Calibri" w:hAnsi="Calibri" w:cs="Calibri"/>
        </w:rPr>
        <w:tab/>
      </w:r>
      <w:r>
        <w:rPr>
          <w:rStyle w:val="normaltextrun"/>
        </w:rPr>
        <w:t>   5</w:t>
      </w:r>
      <w:r>
        <w:rPr>
          <w:rStyle w:val="tabchar"/>
          <w:rFonts w:ascii="Calibri" w:hAnsi="Calibri" w:cs="Calibri"/>
        </w:rPr>
        <w:tab/>
      </w:r>
      <w:r>
        <w:rPr>
          <w:rStyle w:val="normaltextrun"/>
        </w:rPr>
        <w:t>   6</w:t>
      </w:r>
      <w:r>
        <w:rPr>
          <w:rStyle w:val="tabchar"/>
          <w:rFonts w:ascii="Calibri" w:hAnsi="Calibri" w:cs="Calibri"/>
        </w:rPr>
        <w:tab/>
      </w:r>
      <w:r>
        <w:rPr>
          <w:rStyle w:val="normaltextrun"/>
        </w:rPr>
        <w:t>   7</w:t>
      </w:r>
      <w:r>
        <w:rPr>
          <w:rStyle w:val="tabchar"/>
          <w:rFonts w:ascii="Calibri" w:hAnsi="Calibri" w:cs="Calibri"/>
        </w:rPr>
        <w:tab/>
      </w:r>
      <w:r>
        <w:rPr>
          <w:rStyle w:val="normaltextrun"/>
        </w:rPr>
        <w:t>   8</w:t>
      </w:r>
      <w:r>
        <w:rPr>
          <w:rStyle w:val="tabchar"/>
          <w:rFonts w:ascii="Calibri" w:hAnsi="Calibri" w:cs="Calibri"/>
        </w:rPr>
        <w:tab/>
      </w:r>
      <w:r>
        <w:rPr>
          <w:rStyle w:val="normaltextrun"/>
        </w:rPr>
        <w:t>   9</w:t>
      </w:r>
      <w:r>
        <w:rPr>
          <w:rStyle w:val="tabchar"/>
          <w:rFonts w:ascii="Calibri" w:hAnsi="Calibri" w:cs="Calibri"/>
        </w:rPr>
        <w:tab/>
      </w:r>
      <w:r>
        <w:rPr>
          <w:rStyle w:val="normaltextrun"/>
        </w:rPr>
        <w:t>   10</w:t>
      </w:r>
      <w:r>
        <w:rPr>
          <w:rStyle w:val="eop"/>
        </w:rPr>
        <w:t> </w:t>
      </w:r>
    </w:p>
    <w:p w14:paraId="2BB321B7"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not at all</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somewhat</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extremely</w:t>
      </w:r>
      <w:r>
        <w:rPr>
          <w:rStyle w:val="eop"/>
        </w:rPr>
        <w:t> </w:t>
      </w:r>
    </w:p>
    <w:p w14:paraId="12214652"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eop"/>
        </w:rPr>
        <w:t> </w:t>
      </w:r>
    </w:p>
    <w:p w14:paraId="21936D4A"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b/>
          <w:bCs/>
        </w:rPr>
        <w:t>4)</w:t>
      </w:r>
      <w:r>
        <w:rPr>
          <w:rStyle w:val="normaltextrun"/>
        </w:rPr>
        <w:t xml:space="preserve"> I feel sufficiently confident in implementing CAT-GSH.</w:t>
      </w:r>
      <w:r>
        <w:rPr>
          <w:rStyle w:val="eop"/>
        </w:rPr>
        <w:t> </w:t>
      </w:r>
    </w:p>
    <w:p w14:paraId="2FD47DE2" w14:textId="5D476E0F"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58B76F2F" wp14:editId="31246BC7">
            <wp:extent cx="4699000" cy="144780"/>
            <wp:effectExtent l="0" t="0" r="6350" b="7620"/>
            <wp:docPr id="1307095763" name="Picture 4"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ap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99000" cy="144780"/>
                    </a:xfrm>
                    <a:prstGeom prst="rect">
                      <a:avLst/>
                    </a:prstGeom>
                    <a:noFill/>
                    <a:ln>
                      <a:noFill/>
                    </a:ln>
                  </pic:spPr>
                </pic:pic>
              </a:graphicData>
            </a:graphic>
          </wp:inline>
        </w:drawing>
      </w:r>
      <w:r>
        <w:rPr>
          <w:rStyle w:val="eop"/>
        </w:rPr>
        <w:t> </w:t>
      </w:r>
    </w:p>
    <w:p w14:paraId="05EE2451"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1</w:t>
      </w:r>
      <w:r>
        <w:rPr>
          <w:rStyle w:val="tabchar"/>
          <w:rFonts w:ascii="Calibri" w:hAnsi="Calibri" w:cs="Calibri"/>
        </w:rPr>
        <w:tab/>
      </w:r>
      <w:r>
        <w:rPr>
          <w:rStyle w:val="normaltextrun"/>
        </w:rPr>
        <w:t>   2</w:t>
      </w:r>
      <w:r>
        <w:rPr>
          <w:rStyle w:val="tabchar"/>
          <w:rFonts w:ascii="Calibri" w:hAnsi="Calibri" w:cs="Calibri"/>
        </w:rPr>
        <w:tab/>
      </w:r>
      <w:r>
        <w:rPr>
          <w:rStyle w:val="normaltextrun"/>
        </w:rPr>
        <w:t>   3</w:t>
      </w:r>
      <w:r>
        <w:rPr>
          <w:rStyle w:val="tabchar"/>
          <w:rFonts w:ascii="Calibri" w:hAnsi="Calibri" w:cs="Calibri"/>
        </w:rPr>
        <w:tab/>
      </w:r>
      <w:r>
        <w:rPr>
          <w:rStyle w:val="normaltextrun"/>
        </w:rPr>
        <w:t>   4</w:t>
      </w:r>
      <w:r>
        <w:rPr>
          <w:rStyle w:val="tabchar"/>
          <w:rFonts w:ascii="Calibri" w:hAnsi="Calibri" w:cs="Calibri"/>
        </w:rPr>
        <w:tab/>
      </w:r>
      <w:r>
        <w:rPr>
          <w:rStyle w:val="normaltextrun"/>
        </w:rPr>
        <w:t>   5</w:t>
      </w:r>
      <w:r>
        <w:rPr>
          <w:rStyle w:val="tabchar"/>
          <w:rFonts w:ascii="Calibri" w:hAnsi="Calibri" w:cs="Calibri"/>
        </w:rPr>
        <w:tab/>
      </w:r>
      <w:r>
        <w:rPr>
          <w:rStyle w:val="normaltextrun"/>
        </w:rPr>
        <w:t>   6</w:t>
      </w:r>
      <w:r>
        <w:rPr>
          <w:rStyle w:val="tabchar"/>
          <w:rFonts w:ascii="Calibri" w:hAnsi="Calibri" w:cs="Calibri"/>
        </w:rPr>
        <w:tab/>
      </w:r>
      <w:r>
        <w:rPr>
          <w:rStyle w:val="normaltextrun"/>
        </w:rPr>
        <w:t>   7</w:t>
      </w:r>
      <w:r>
        <w:rPr>
          <w:rStyle w:val="tabchar"/>
          <w:rFonts w:ascii="Calibri" w:hAnsi="Calibri" w:cs="Calibri"/>
        </w:rPr>
        <w:tab/>
      </w:r>
      <w:r>
        <w:rPr>
          <w:rStyle w:val="normaltextrun"/>
        </w:rPr>
        <w:t>   8</w:t>
      </w:r>
      <w:r>
        <w:rPr>
          <w:rStyle w:val="tabchar"/>
          <w:rFonts w:ascii="Calibri" w:hAnsi="Calibri" w:cs="Calibri"/>
        </w:rPr>
        <w:tab/>
      </w:r>
      <w:r>
        <w:rPr>
          <w:rStyle w:val="normaltextrun"/>
        </w:rPr>
        <w:t>   9</w:t>
      </w:r>
      <w:r>
        <w:rPr>
          <w:rStyle w:val="tabchar"/>
          <w:rFonts w:ascii="Calibri" w:hAnsi="Calibri" w:cs="Calibri"/>
        </w:rPr>
        <w:tab/>
      </w:r>
      <w:r>
        <w:rPr>
          <w:rStyle w:val="normaltextrun"/>
        </w:rPr>
        <w:t>   10</w:t>
      </w:r>
      <w:r>
        <w:rPr>
          <w:rStyle w:val="eop"/>
        </w:rPr>
        <w:t> </w:t>
      </w:r>
    </w:p>
    <w:p w14:paraId="1BF3E968"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not at all</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somewhat</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extremely</w:t>
      </w:r>
      <w:r>
        <w:rPr>
          <w:rStyle w:val="eop"/>
        </w:rPr>
        <w:t> </w:t>
      </w:r>
    </w:p>
    <w:p w14:paraId="774DF42C"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b/>
          <w:bCs/>
        </w:rPr>
        <w:t>5)</w:t>
      </w:r>
      <w:r>
        <w:rPr>
          <w:rStyle w:val="normaltextrun"/>
        </w:rPr>
        <w:t xml:space="preserve"> I am generally satisfied with the training provided on CAT-GSH.  </w:t>
      </w:r>
      <w:r>
        <w:rPr>
          <w:rStyle w:val="eop"/>
        </w:rPr>
        <w:t> </w:t>
      </w:r>
    </w:p>
    <w:p w14:paraId="049D4170" w14:textId="59FA86AC"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103131D9" wp14:editId="27FE1864">
            <wp:extent cx="4699000" cy="144780"/>
            <wp:effectExtent l="0" t="0" r="6350" b="7620"/>
            <wp:docPr id="1876560749" name="Picture 3"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ap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99000" cy="144780"/>
                    </a:xfrm>
                    <a:prstGeom prst="rect">
                      <a:avLst/>
                    </a:prstGeom>
                    <a:noFill/>
                    <a:ln>
                      <a:noFill/>
                    </a:ln>
                  </pic:spPr>
                </pic:pic>
              </a:graphicData>
            </a:graphic>
          </wp:inline>
        </w:drawing>
      </w:r>
      <w:r>
        <w:rPr>
          <w:rStyle w:val="eop"/>
        </w:rPr>
        <w:t> </w:t>
      </w:r>
    </w:p>
    <w:p w14:paraId="1FE40622"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1</w:t>
      </w:r>
      <w:r>
        <w:rPr>
          <w:rStyle w:val="tabchar"/>
          <w:rFonts w:ascii="Calibri" w:hAnsi="Calibri" w:cs="Calibri"/>
        </w:rPr>
        <w:tab/>
      </w:r>
      <w:r>
        <w:rPr>
          <w:rStyle w:val="normaltextrun"/>
        </w:rPr>
        <w:t>   2</w:t>
      </w:r>
      <w:r>
        <w:rPr>
          <w:rStyle w:val="tabchar"/>
          <w:rFonts w:ascii="Calibri" w:hAnsi="Calibri" w:cs="Calibri"/>
        </w:rPr>
        <w:tab/>
      </w:r>
      <w:r>
        <w:rPr>
          <w:rStyle w:val="normaltextrun"/>
        </w:rPr>
        <w:t>   3</w:t>
      </w:r>
      <w:r>
        <w:rPr>
          <w:rStyle w:val="tabchar"/>
          <w:rFonts w:ascii="Calibri" w:hAnsi="Calibri" w:cs="Calibri"/>
        </w:rPr>
        <w:tab/>
      </w:r>
      <w:r>
        <w:rPr>
          <w:rStyle w:val="normaltextrun"/>
        </w:rPr>
        <w:t>   4</w:t>
      </w:r>
      <w:r>
        <w:rPr>
          <w:rStyle w:val="tabchar"/>
          <w:rFonts w:ascii="Calibri" w:hAnsi="Calibri" w:cs="Calibri"/>
        </w:rPr>
        <w:tab/>
      </w:r>
      <w:r>
        <w:rPr>
          <w:rStyle w:val="normaltextrun"/>
        </w:rPr>
        <w:t>   5</w:t>
      </w:r>
      <w:r>
        <w:rPr>
          <w:rStyle w:val="tabchar"/>
          <w:rFonts w:ascii="Calibri" w:hAnsi="Calibri" w:cs="Calibri"/>
        </w:rPr>
        <w:tab/>
      </w:r>
      <w:r>
        <w:rPr>
          <w:rStyle w:val="normaltextrun"/>
        </w:rPr>
        <w:t>   6</w:t>
      </w:r>
      <w:r>
        <w:rPr>
          <w:rStyle w:val="tabchar"/>
          <w:rFonts w:ascii="Calibri" w:hAnsi="Calibri" w:cs="Calibri"/>
        </w:rPr>
        <w:tab/>
      </w:r>
      <w:r>
        <w:rPr>
          <w:rStyle w:val="normaltextrun"/>
        </w:rPr>
        <w:t>   7</w:t>
      </w:r>
      <w:r>
        <w:rPr>
          <w:rStyle w:val="tabchar"/>
          <w:rFonts w:ascii="Calibri" w:hAnsi="Calibri" w:cs="Calibri"/>
        </w:rPr>
        <w:tab/>
      </w:r>
      <w:r>
        <w:rPr>
          <w:rStyle w:val="normaltextrun"/>
        </w:rPr>
        <w:t>   8</w:t>
      </w:r>
      <w:r>
        <w:rPr>
          <w:rStyle w:val="tabchar"/>
          <w:rFonts w:ascii="Calibri" w:hAnsi="Calibri" w:cs="Calibri"/>
        </w:rPr>
        <w:tab/>
      </w:r>
      <w:r>
        <w:rPr>
          <w:rStyle w:val="normaltextrun"/>
        </w:rPr>
        <w:t>   9</w:t>
      </w:r>
      <w:r>
        <w:rPr>
          <w:rStyle w:val="tabchar"/>
          <w:rFonts w:ascii="Calibri" w:hAnsi="Calibri" w:cs="Calibri"/>
        </w:rPr>
        <w:tab/>
      </w:r>
      <w:r>
        <w:rPr>
          <w:rStyle w:val="normaltextrun"/>
        </w:rPr>
        <w:t>   10</w:t>
      </w:r>
      <w:r>
        <w:rPr>
          <w:rStyle w:val="eop"/>
        </w:rPr>
        <w:t> </w:t>
      </w:r>
    </w:p>
    <w:p w14:paraId="09CC12C8"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not at all</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somewhat</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extremely</w:t>
      </w:r>
      <w:r>
        <w:rPr>
          <w:rStyle w:val="eop"/>
        </w:rPr>
        <w:t> </w:t>
      </w:r>
    </w:p>
    <w:p w14:paraId="74F9409E"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eop"/>
        </w:rPr>
        <w:t> </w:t>
      </w:r>
    </w:p>
    <w:p w14:paraId="1930F5EC"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b/>
          <w:bCs/>
        </w:rPr>
        <w:t>6)</w:t>
      </w:r>
      <w:r>
        <w:rPr>
          <w:rStyle w:val="normaltextrun"/>
        </w:rPr>
        <w:t xml:space="preserve"> The training materials were presented in an engaging and understandable way. </w:t>
      </w:r>
      <w:r>
        <w:rPr>
          <w:rStyle w:val="eop"/>
        </w:rPr>
        <w:t> </w:t>
      </w:r>
    </w:p>
    <w:p w14:paraId="0657106A" w14:textId="5AA00650"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4A520828" wp14:editId="7DFFD51F">
            <wp:extent cx="4699000" cy="144780"/>
            <wp:effectExtent l="0" t="0" r="6350" b="7620"/>
            <wp:docPr id="1702133172" name="Picture 2"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p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99000" cy="144780"/>
                    </a:xfrm>
                    <a:prstGeom prst="rect">
                      <a:avLst/>
                    </a:prstGeom>
                    <a:noFill/>
                    <a:ln>
                      <a:noFill/>
                    </a:ln>
                  </pic:spPr>
                </pic:pic>
              </a:graphicData>
            </a:graphic>
          </wp:inline>
        </w:drawing>
      </w:r>
      <w:r>
        <w:rPr>
          <w:rStyle w:val="eop"/>
        </w:rPr>
        <w:t> </w:t>
      </w:r>
    </w:p>
    <w:p w14:paraId="551D7664"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1</w:t>
      </w:r>
      <w:r>
        <w:rPr>
          <w:rStyle w:val="tabchar"/>
          <w:rFonts w:ascii="Calibri" w:hAnsi="Calibri" w:cs="Calibri"/>
        </w:rPr>
        <w:tab/>
      </w:r>
      <w:r>
        <w:rPr>
          <w:rStyle w:val="normaltextrun"/>
        </w:rPr>
        <w:t>   2</w:t>
      </w:r>
      <w:r>
        <w:rPr>
          <w:rStyle w:val="tabchar"/>
          <w:rFonts w:ascii="Calibri" w:hAnsi="Calibri" w:cs="Calibri"/>
        </w:rPr>
        <w:tab/>
      </w:r>
      <w:r>
        <w:rPr>
          <w:rStyle w:val="normaltextrun"/>
        </w:rPr>
        <w:t>   3</w:t>
      </w:r>
      <w:r>
        <w:rPr>
          <w:rStyle w:val="tabchar"/>
          <w:rFonts w:ascii="Calibri" w:hAnsi="Calibri" w:cs="Calibri"/>
        </w:rPr>
        <w:tab/>
      </w:r>
      <w:r>
        <w:rPr>
          <w:rStyle w:val="normaltextrun"/>
        </w:rPr>
        <w:t>   4</w:t>
      </w:r>
      <w:r>
        <w:rPr>
          <w:rStyle w:val="tabchar"/>
          <w:rFonts w:ascii="Calibri" w:hAnsi="Calibri" w:cs="Calibri"/>
        </w:rPr>
        <w:tab/>
      </w:r>
      <w:r>
        <w:rPr>
          <w:rStyle w:val="normaltextrun"/>
        </w:rPr>
        <w:t>   5</w:t>
      </w:r>
      <w:r>
        <w:rPr>
          <w:rStyle w:val="tabchar"/>
          <w:rFonts w:ascii="Calibri" w:hAnsi="Calibri" w:cs="Calibri"/>
        </w:rPr>
        <w:tab/>
      </w:r>
      <w:r>
        <w:rPr>
          <w:rStyle w:val="normaltextrun"/>
        </w:rPr>
        <w:t>   6</w:t>
      </w:r>
      <w:r>
        <w:rPr>
          <w:rStyle w:val="tabchar"/>
          <w:rFonts w:ascii="Calibri" w:hAnsi="Calibri" w:cs="Calibri"/>
        </w:rPr>
        <w:tab/>
      </w:r>
      <w:r>
        <w:rPr>
          <w:rStyle w:val="normaltextrun"/>
        </w:rPr>
        <w:t>   7</w:t>
      </w:r>
      <w:r>
        <w:rPr>
          <w:rStyle w:val="tabchar"/>
          <w:rFonts w:ascii="Calibri" w:hAnsi="Calibri" w:cs="Calibri"/>
        </w:rPr>
        <w:tab/>
      </w:r>
      <w:r>
        <w:rPr>
          <w:rStyle w:val="normaltextrun"/>
        </w:rPr>
        <w:t>   8</w:t>
      </w:r>
      <w:r>
        <w:rPr>
          <w:rStyle w:val="tabchar"/>
          <w:rFonts w:ascii="Calibri" w:hAnsi="Calibri" w:cs="Calibri"/>
        </w:rPr>
        <w:tab/>
      </w:r>
      <w:r>
        <w:rPr>
          <w:rStyle w:val="normaltextrun"/>
        </w:rPr>
        <w:t>   9</w:t>
      </w:r>
      <w:r>
        <w:rPr>
          <w:rStyle w:val="tabchar"/>
          <w:rFonts w:ascii="Calibri" w:hAnsi="Calibri" w:cs="Calibri"/>
        </w:rPr>
        <w:tab/>
      </w:r>
      <w:r>
        <w:rPr>
          <w:rStyle w:val="normaltextrun"/>
        </w:rPr>
        <w:t>   10</w:t>
      </w:r>
      <w:r>
        <w:rPr>
          <w:rStyle w:val="eop"/>
        </w:rPr>
        <w:t> </w:t>
      </w:r>
    </w:p>
    <w:p w14:paraId="6653C9E5"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not at all</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somewhat</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extremely</w:t>
      </w:r>
      <w:r>
        <w:rPr>
          <w:rStyle w:val="eop"/>
        </w:rPr>
        <w:t> </w:t>
      </w:r>
    </w:p>
    <w:p w14:paraId="377541CA"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eop"/>
        </w:rPr>
        <w:t> </w:t>
      </w:r>
    </w:p>
    <w:p w14:paraId="2869B5EE"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b/>
          <w:bCs/>
        </w:rPr>
        <w:t>7)</w:t>
      </w:r>
      <w:r>
        <w:rPr>
          <w:rStyle w:val="normaltextrun"/>
        </w:rPr>
        <w:t xml:space="preserve"> The trainers were encouraging and enthusiastic.  </w:t>
      </w:r>
      <w:r>
        <w:rPr>
          <w:rStyle w:val="eop"/>
        </w:rPr>
        <w:t> </w:t>
      </w:r>
    </w:p>
    <w:p w14:paraId="7A75333D" w14:textId="12B9CC76"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480FB475" wp14:editId="593649CB">
            <wp:extent cx="4699000" cy="144780"/>
            <wp:effectExtent l="0" t="0" r="6350" b="7620"/>
            <wp:docPr id="1449751328" name="Picture 1"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ap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99000" cy="144780"/>
                    </a:xfrm>
                    <a:prstGeom prst="rect">
                      <a:avLst/>
                    </a:prstGeom>
                    <a:noFill/>
                    <a:ln>
                      <a:noFill/>
                    </a:ln>
                  </pic:spPr>
                </pic:pic>
              </a:graphicData>
            </a:graphic>
          </wp:inline>
        </w:drawing>
      </w:r>
      <w:r>
        <w:rPr>
          <w:rStyle w:val="eop"/>
        </w:rPr>
        <w:t> </w:t>
      </w:r>
    </w:p>
    <w:p w14:paraId="7D3BABCF"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1</w:t>
      </w:r>
      <w:r>
        <w:rPr>
          <w:rStyle w:val="tabchar"/>
          <w:rFonts w:ascii="Calibri" w:hAnsi="Calibri" w:cs="Calibri"/>
        </w:rPr>
        <w:tab/>
      </w:r>
      <w:r>
        <w:rPr>
          <w:rStyle w:val="normaltextrun"/>
        </w:rPr>
        <w:t>   2</w:t>
      </w:r>
      <w:r>
        <w:rPr>
          <w:rStyle w:val="tabchar"/>
          <w:rFonts w:ascii="Calibri" w:hAnsi="Calibri" w:cs="Calibri"/>
        </w:rPr>
        <w:tab/>
      </w:r>
      <w:r>
        <w:rPr>
          <w:rStyle w:val="normaltextrun"/>
        </w:rPr>
        <w:t>   3</w:t>
      </w:r>
      <w:r>
        <w:rPr>
          <w:rStyle w:val="tabchar"/>
          <w:rFonts w:ascii="Calibri" w:hAnsi="Calibri" w:cs="Calibri"/>
        </w:rPr>
        <w:tab/>
      </w:r>
      <w:r>
        <w:rPr>
          <w:rStyle w:val="normaltextrun"/>
        </w:rPr>
        <w:t>   4</w:t>
      </w:r>
      <w:r>
        <w:rPr>
          <w:rStyle w:val="tabchar"/>
          <w:rFonts w:ascii="Calibri" w:hAnsi="Calibri" w:cs="Calibri"/>
        </w:rPr>
        <w:tab/>
      </w:r>
      <w:r>
        <w:rPr>
          <w:rStyle w:val="normaltextrun"/>
        </w:rPr>
        <w:t>   5</w:t>
      </w:r>
      <w:r>
        <w:rPr>
          <w:rStyle w:val="tabchar"/>
          <w:rFonts w:ascii="Calibri" w:hAnsi="Calibri" w:cs="Calibri"/>
        </w:rPr>
        <w:tab/>
      </w:r>
      <w:r>
        <w:rPr>
          <w:rStyle w:val="normaltextrun"/>
        </w:rPr>
        <w:t>   6</w:t>
      </w:r>
      <w:r>
        <w:rPr>
          <w:rStyle w:val="tabchar"/>
          <w:rFonts w:ascii="Calibri" w:hAnsi="Calibri" w:cs="Calibri"/>
        </w:rPr>
        <w:tab/>
      </w:r>
      <w:r>
        <w:rPr>
          <w:rStyle w:val="normaltextrun"/>
        </w:rPr>
        <w:t>   7</w:t>
      </w:r>
      <w:r>
        <w:rPr>
          <w:rStyle w:val="tabchar"/>
          <w:rFonts w:ascii="Calibri" w:hAnsi="Calibri" w:cs="Calibri"/>
        </w:rPr>
        <w:tab/>
      </w:r>
      <w:r>
        <w:rPr>
          <w:rStyle w:val="normaltextrun"/>
        </w:rPr>
        <w:t>   8</w:t>
      </w:r>
      <w:r>
        <w:rPr>
          <w:rStyle w:val="tabchar"/>
          <w:rFonts w:ascii="Calibri" w:hAnsi="Calibri" w:cs="Calibri"/>
        </w:rPr>
        <w:tab/>
      </w:r>
      <w:r>
        <w:rPr>
          <w:rStyle w:val="normaltextrun"/>
        </w:rPr>
        <w:t>   9</w:t>
      </w:r>
      <w:r>
        <w:rPr>
          <w:rStyle w:val="tabchar"/>
          <w:rFonts w:ascii="Calibri" w:hAnsi="Calibri" w:cs="Calibri"/>
        </w:rPr>
        <w:tab/>
      </w:r>
      <w:r>
        <w:rPr>
          <w:rStyle w:val="normaltextrun"/>
        </w:rPr>
        <w:t>   10</w:t>
      </w:r>
      <w:r>
        <w:rPr>
          <w:rStyle w:val="eop"/>
        </w:rPr>
        <w:t> </w:t>
      </w:r>
    </w:p>
    <w:p w14:paraId="753B1FC1"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not at all</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somewhat</w:t>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tabchar"/>
          <w:rFonts w:ascii="Calibri" w:hAnsi="Calibri" w:cs="Calibri"/>
        </w:rPr>
        <w:tab/>
      </w:r>
      <w:r>
        <w:rPr>
          <w:rStyle w:val="normaltextrun"/>
        </w:rPr>
        <w:t>extremely</w:t>
      </w:r>
      <w:r>
        <w:rPr>
          <w:rStyle w:val="eop"/>
        </w:rPr>
        <w:t> </w:t>
      </w:r>
    </w:p>
    <w:p w14:paraId="783E1D2E"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eop"/>
        </w:rPr>
        <w:t> </w:t>
      </w:r>
    </w:p>
    <w:p w14:paraId="01F26779"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Write five words below to describe the CAT-GSH training:</w:t>
      </w:r>
      <w:r>
        <w:rPr>
          <w:rStyle w:val="eop"/>
        </w:rPr>
        <w:t> </w:t>
      </w:r>
    </w:p>
    <w:p w14:paraId="4B7846E0"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1.</w:t>
      </w:r>
      <w:r>
        <w:rPr>
          <w:rStyle w:val="eop"/>
        </w:rPr>
        <w:t> </w:t>
      </w:r>
    </w:p>
    <w:p w14:paraId="6043E8E0"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2.</w:t>
      </w:r>
      <w:r>
        <w:rPr>
          <w:rStyle w:val="eop"/>
        </w:rPr>
        <w:t> </w:t>
      </w:r>
    </w:p>
    <w:p w14:paraId="2849C0A1"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3.</w:t>
      </w:r>
      <w:r>
        <w:rPr>
          <w:rStyle w:val="eop"/>
        </w:rPr>
        <w:t> </w:t>
      </w:r>
    </w:p>
    <w:p w14:paraId="306F9F81"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4.</w:t>
      </w:r>
      <w:r>
        <w:rPr>
          <w:rStyle w:val="eop"/>
        </w:rPr>
        <w:t> </w:t>
      </w:r>
    </w:p>
    <w:p w14:paraId="4546E87C" w14:textId="77777777" w:rsidR="00042550" w:rsidRDefault="00042550" w:rsidP="00042550">
      <w:pPr>
        <w:pStyle w:val="paragraph"/>
        <w:spacing w:before="0" w:beforeAutospacing="0" w:after="0" w:afterAutospacing="0"/>
        <w:textAlignment w:val="baseline"/>
        <w:rPr>
          <w:rFonts w:ascii="Segoe UI" w:hAnsi="Segoe UI" w:cs="Segoe UI"/>
          <w:sz w:val="18"/>
          <w:szCs w:val="18"/>
        </w:rPr>
      </w:pPr>
      <w:r>
        <w:rPr>
          <w:rStyle w:val="normaltextrun"/>
        </w:rPr>
        <w:t>5.</w:t>
      </w:r>
      <w:r>
        <w:rPr>
          <w:rStyle w:val="eop"/>
        </w:rPr>
        <w:t> </w:t>
      </w:r>
    </w:p>
    <w:p w14:paraId="5E02765E" w14:textId="77777777" w:rsidR="000E45FF" w:rsidRDefault="000E45FF" w:rsidP="00042550">
      <w:pPr>
        <w:pStyle w:val="paragraph"/>
        <w:spacing w:before="0" w:beforeAutospacing="0" w:after="0" w:afterAutospacing="0"/>
        <w:jc w:val="center"/>
        <w:textAlignment w:val="baseline"/>
        <w:rPr>
          <w:rStyle w:val="eop"/>
        </w:rPr>
      </w:pPr>
    </w:p>
    <w:p w14:paraId="6DA949D0" w14:textId="1DC41621" w:rsidR="008E77C0" w:rsidRDefault="008E77C0" w:rsidP="000E45FF">
      <w:pPr>
        <w:pStyle w:val="paragraph"/>
        <w:spacing w:before="0" w:beforeAutospacing="0" w:after="0" w:afterAutospacing="0" w:line="480" w:lineRule="auto"/>
        <w:jc w:val="center"/>
        <w:textAlignment w:val="baseline"/>
        <w:rPr>
          <w:rStyle w:val="eop"/>
          <w:rFonts w:ascii="Arial" w:hAnsi="Arial" w:cs="Arial"/>
          <w:b/>
          <w:bCs/>
        </w:rPr>
      </w:pPr>
      <w:r w:rsidRPr="000E45FF">
        <w:rPr>
          <w:rStyle w:val="eop"/>
          <w:rFonts w:ascii="Arial" w:hAnsi="Arial" w:cs="Arial"/>
          <w:b/>
          <w:bCs/>
        </w:rPr>
        <w:lastRenderedPageBreak/>
        <w:t>Appendix</w:t>
      </w:r>
      <w:r w:rsidR="000E45FF">
        <w:rPr>
          <w:rStyle w:val="eop"/>
          <w:rFonts w:ascii="Arial" w:hAnsi="Arial" w:cs="Arial"/>
          <w:b/>
          <w:bCs/>
        </w:rPr>
        <w:t xml:space="preserve"> </w:t>
      </w:r>
      <w:r w:rsidR="001E1949">
        <w:rPr>
          <w:rStyle w:val="eop"/>
          <w:rFonts w:ascii="Arial" w:hAnsi="Arial" w:cs="Arial"/>
          <w:b/>
          <w:bCs/>
        </w:rPr>
        <w:t>Q</w:t>
      </w:r>
    </w:p>
    <w:p w14:paraId="2365C7D9" w14:textId="40796A67" w:rsidR="000E45FF" w:rsidRPr="000E45FF" w:rsidRDefault="000E45FF" w:rsidP="002A1D05">
      <w:pPr>
        <w:pStyle w:val="paragraph"/>
        <w:spacing w:before="0" w:beforeAutospacing="0" w:after="0" w:afterAutospacing="0" w:line="480" w:lineRule="auto"/>
        <w:jc w:val="center"/>
        <w:textAlignment w:val="baseline"/>
        <w:rPr>
          <w:rStyle w:val="eop"/>
          <w:rFonts w:ascii="Arial" w:hAnsi="Arial" w:cs="Arial"/>
        </w:rPr>
      </w:pPr>
      <w:r>
        <w:rPr>
          <w:rStyle w:val="eop"/>
          <w:rFonts w:ascii="Arial" w:hAnsi="Arial" w:cs="Arial"/>
        </w:rPr>
        <w:t xml:space="preserve">Interview </w:t>
      </w:r>
      <w:r w:rsidR="002A1D05">
        <w:rPr>
          <w:rStyle w:val="eop"/>
          <w:rFonts w:ascii="Arial" w:hAnsi="Arial" w:cs="Arial"/>
        </w:rPr>
        <w:t>G</w:t>
      </w:r>
      <w:r>
        <w:rPr>
          <w:rStyle w:val="eop"/>
          <w:rFonts w:ascii="Arial" w:hAnsi="Arial" w:cs="Arial"/>
        </w:rPr>
        <w:t>uide</w:t>
      </w:r>
      <w:r w:rsidR="002A1D05">
        <w:rPr>
          <w:rStyle w:val="eop"/>
          <w:rFonts w:ascii="Arial" w:hAnsi="Arial" w:cs="Arial"/>
        </w:rPr>
        <w:t xml:space="preserve"> for Patients</w:t>
      </w:r>
    </w:p>
    <w:p w14:paraId="0E1D08E4" w14:textId="150D5642" w:rsidR="008E77C0" w:rsidRPr="008E77C0" w:rsidRDefault="008E77C0" w:rsidP="008E77C0">
      <w:pPr>
        <w:spacing w:after="200" w:line="48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Introduction</w:t>
      </w:r>
    </w:p>
    <w:p w14:paraId="0AEAD239" w14:textId="77777777" w:rsidR="008E77C0" w:rsidRPr="008E77C0" w:rsidRDefault="008E77C0" w:rsidP="008E77C0">
      <w:pPr>
        <w:spacing w:after="200" w:line="480" w:lineRule="auto"/>
        <w:ind w:firstLine="720"/>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Thank you for taking part in this research. As you will know I’m interested in exploring the experience of completing CAT-GSH. I will be asking you some questions about the manual, the problems you faced, what you enjoyed, and your general experiences. Do you have any questions you would like to ask me?</w:t>
      </w:r>
    </w:p>
    <w:p w14:paraId="6D8F7B71" w14:textId="77777777" w:rsidR="008E77C0" w:rsidRPr="008E77C0" w:rsidRDefault="008E77C0" w:rsidP="008E77C0">
      <w:pPr>
        <w:spacing w:after="200" w:line="480" w:lineRule="auto"/>
        <w:ind w:firstLine="720"/>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If at any time you want to stop the interview, or take a break, please let me know. If you have any questions or want me to say the questions in a different way, please let me know.</w:t>
      </w:r>
    </w:p>
    <w:p w14:paraId="347F9ABC" w14:textId="77777777" w:rsidR="008E77C0" w:rsidRPr="008E77C0" w:rsidRDefault="008E77C0" w:rsidP="008E77C0">
      <w:pPr>
        <w:spacing w:after="200" w:line="480" w:lineRule="auto"/>
        <w:ind w:firstLine="720"/>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The things we talk about today are confidential and all your information from the recording will be anonymised, so you cannot be identified. The only exception to this would be if I felt concerned about your safety or someone else’s safety. I would endeavour to inform you of this. However, if needed, this information would need to be passed on to the team involved in your care and potentially people outside this team. Do you have any questions?</w:t>
      </w:r>
    </w:p>
    <w:p w14:paraId="1E5FDB5E" w14:textId="77777777" w:rsidR="008E77C0" w:rsidRPr="008E77C0" w:rsidRDefault="008E77C0" w:rsidP="00495465">
      <w:pPr>
        <w:spacing w:after="0" w:line="360" w:lineRule="auto"/>
        <w:rPr>
          <w:rFonts w:ascii="Times New Roman" w:eastAsia="Times New Roman" w:hAnsi="Times New Roman" w:cs="Times New Roman"/>
          <w:sz w:val="24"/>
          <w:szCs w:val="24"/>
          <w:lang w:eastAsia="en-GB"/>
        </w:rPr>
      </w:pPr>
    </w:p>
    <w:tbl>
      <w:tblPr>
        <w:tblW w:w="0" w:type="auto"/>
        <w:tblCellMar>
          <w:top w:w="15" w:type="dxa"/>
          <w:left w:w="15" w:type="dxa"/>
          <w:bottom w:w="15" w:type="dxa"/>
          <w:right w:w="15" w:type="dxa"/>
        </w:tblCellMar>
        <w:tblLook w:val="04A0" w:firstRow="1" w:lastRow="0" w:firstColumn="1" w:lastColumn="0" w:noHBand="0" w:noVBand="1"/>
      </w:tblPr>
      <w:tblGrid>
        <w:gridCol w:w="6818"/>
        <w:gridCol w:w="2253"/>
      </w:tblGrid>
      <w:tr w:rsidR="008E77C0" w:rsidRPr="008E77C0" w14:paraId="1E491E6C"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5E6F5A0C"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Interview Schedule Order</w:t>
            </w:r>
          </w:p>
        </w:tc>
        <w:tc>
          <w:tcPr>
            <w:tcW w:w="0" w:type="auto"/>
            <w:tcBorders>
              <w:top w:val="single" w:sz="4" w:space="0" w:color="000000"/>
              <w:bottom w:val="single" w:sz="4" w:space="0" w:color="000000"/>
            </w:tcBorders>
            <w:tcMar>
              <w:top w:w="0" w:type="dxa"/>
              <w:left w:w="108" w:type="dxa"/>
              <w:bottom w:w="0" w:type="dxa"/>
              <w:right w:w="108" w:type="dxa"/>
            </w:tcMar>
            <w:hideMark/>
          </w:tcPr>
          <w:p w14:paraId="70DE6156"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TFA link</w:t>
            </w:r>
          </w:p>
        </w:tc>
      </w:tr>
      <w:tr w:rsidR="008E77C0" w:rsidRPr="008E77C0" w14:paraId="0A64B28D"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7620EA93"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How did you feel about CAT-GSH?</w:t>
            </w:r>
          </w:p>
          <w:p w14:paraId="67D40555"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did your feelings about CAT-GSH change before or after taking part?</w:t>
            </w:r>
          </w:p>
        </w:tc>
        <w:tc>
          <w:tcPr>
            <w:tcW w:w="0" w:type="auto"/>
            <w:tcBorders>
              <w:top w:val="single" w:sz="4" w:space="0" w:color="000000"/>
              <w:bottom w:val="single" w:sz="4" w:space="0" w:color="000000"/>
            </w:tcBorders>
            <w:tcMar>
              <w:top w:w="0" w:type="dxa"/>
              <w:left w:w="108" w:type="dxa"/>
              <w:bottom w:w="0" w:type="dxa"/>
              <w:right w:w="108" w:type="dxa"/>
            </w:tcMar>
            <w:hideMark/>
          </w:tcPr>
          <w:p w14:paraId="4BDD7880"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Affective Attitude</w:t>
            </w:r>
          </w:p>
        </w:tc>
      </w:tr>
      <w:tr w:rsidR="008E77C0" w:rsidRPr="008E77C0" w14:paraId="420AA564"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54227BDA"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motivated you to take part in CAT-GSH?</w:t>
            </w:r>
          </w:p>
          <w:p w14:paraId="49F62F9D"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can you tell me some of the reasons why you attended the sessions?</w:t>
            </w:r>
          </w:p>
        </w:tc>
        <w:tc>
          <w:tcPr>
            <w:tcW w:w="0" w:type="auto"/>
            <w:tcBorders>
              <w:top w:val="single" w:sz="4" w:space="0" w:color="000000"/>
              <w:bottom w:val="single" w:sz="4" w:space="0" w:color="000000"/>
            </w:tcBorders>
            <w:tcMar>
              <w:top w:w="0" w:type="dxa"/>
              <w:left w:w="108" w:type="dxa"/>
              <w:bottom w:w="0" w:type="dxa"/>
              <w:right w:w="108" w:type="dxa"/>
            </w:tcMar>
            <w:hideMark/>
          </w:tcPr>
          <w:p w14:paraId="048D7693"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Affective Attitude</w:t>
            </w:r>
          </w:p>
        </w:tc>
      </w:tr>
      <w:tr w:rsidR="008E77C0" w:rsidRPr="008E77C0" w14:paraId="460A2403"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2D77CBD0"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lastRenderedPageBreak/>
              <w:t>How important is your mental health to you?</w:t>
            </w:r>
          </w:p>
          <w:p w14:paraId="67D2C646"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Follow-up question: did CAT-GSH align with how important mental health is to you?</w:t>
            </w:r>
          </w:p>
        </w:tc>
        <w:tc>
          <w:tcPr>
            <w:tcW w:w="0" w:type="auto"/>
            <w:tcBorders>
              <w:top w:val="single" w:sz="4" w:space="0" w:color="000000"/>
              <w:bottom w:val="single" w:sz="4" w:space="0" w:color="000000"/>
            </w:tcBorders>
            <w:tcMar>
              <w:top w:w="0" w:type="dxa"/>
              <w:left w:w="108" w:type="dxa"/>
              <w:bottom w:w="0" w:type="dxa"/>
              <w:right w:w="108" w:type="dxa"/>
            </w:tcMar>
            <w:hideMark/>
          </w:tcPr>
          <w:p w14:paraId="1C0D51DC"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Ethicality</w:t>
            </w:r>
          </w:p>
        </w:tc>
      </w:tr>
      <w:tr w:rsidR="008E77C0" w:rsidRPr="008E77C0" w14:paraId="7AB5F505"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0E145EAF"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aspects of CAT-GSH were important to you?</w:t>
            </w:r>
          </w:p>
        </w:tc>
        <w:tc>
          <w:tcPr>
            <w:tcW w:w="0" w:type="auto"/>
            <w:tcBorders>
              <w:top w:val="single" w:sz="4" w:space="0" w:color="000000"/>
              <w:bottom w:val="single" w:sz="4" w:space="0" w:color="000000"/>
            </w:tcBorders>
            <w:tcMar>
              <w:top w:w="0" w:type="dxa"/>
              <w:left w:w="108" w:type="dxa"/>
              <w:bottom w:w="0" w:type="dxa"/>
              <w:right w:w="108" w:type="dxa"/>
            </w:tcMar>
            <w:hideMark/>
          </w:tcPr>
          <w:p w14:paraId="3E812003"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Ethicality</w:t>
            </w:r>
          </w:p>
        </w:tc>
      </w:tr>
      <w:tr w:rsidR="008E77C0" w:rsidRPr="008E77C0" w14:paraId="313661E4"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3185AA2B"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elements of CAT-GSH did you find were the most helpful?</w:t>
            </w:r>
          </w:p>
        </w:tc>
        <w:tc>
          <w:tcPr>
            <w:tcW w:w="0" w:type="auto"/>
            <w:tcBorders>
              <w:top w:val="single" w:sz="4" w:space="0" w:color="000000"/>
              <w:bottom w:val="single" w:sz="4" w:space="0" w:color="000000"/>
            </w:tcBorders>
            <w:tcMar>
              <w:top w:w="0" w:type="dxa"/>
              <w:left w:w="108" w:type="dxa"/>
              <w:bottom w:w="0" w:type="dxa"/>
              <w:right w:w="108" w:type="dxa"/>
            </w:tcMar>
            <w:hideMark/>
          </w:tcPr>
          <w:p w14:paraId="6FDDF614"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0E4E1EB1"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0E562ECA"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elements of CAT-GSH did you find were the least helpful?</w:t>
            </w:r>
          </w:p>
        </w:tc>
        <w:tc>
          <w:tcPr>
            <w:tcW w:w="0" w:type="auto"/>
            <w:tcBorders>
              <w:top w:val="single" w:sz="4" w:space="0" w:color="000000"/>
              <w:bottom w:val="single" w:sz="4" w:space="0" w:color="000000"/>
            </w:tcBorders>
            <w:tcMar>
              <w:top w:w="0" w:type="dxa"/>
              <w:left w:w="108" w:type="dxa"/>
              <w:bottom w:w="0" w:type="dxa"/>
              <w:right w:w="108" w:type="dxa"/>
            </w:tcMar>
            <w:hideMark/>
          </w:tcPr>
          <w:p w14:paraId="1B4DAF63"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47B323EA"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65FC28D7"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Were you able to achieve the goals you set at the beginning?</w:t>
            </w:r>
          </w:p>
          <w:p w14:paraId="15B7B752"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yes: how did you do this?</w:t>
            </w:r>
          </w:p>
          <w:p w14:paraId="440077E4"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no: what would need to happen to help you reach your goals?</w:t>
            </w:r>
          </w:p>
          <w:p w14:paraId="61043B05"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the answer is yes and no (partial goal achievement) ask both yes/no questions.</w:t>
            </w:r>
          </w:p>
        </w:tc>
        <w:tc>
          <w:tcPr>
            <w:tcW w:w="0" w:type="auto"/>
            <w:tcBorders>
              <w:top w:val="single" w:sz="4" w:space="0" w:color="000000"/>
              <w:bottom w:val="single" w:sz="4" w:space="0" w:color="000000"/>
            </w:tcBorders>
            <w:tcMar>
              <w:top w:w="0" w:type="dxa"/>
              <w:left w:w="108" w:type="dxa"/>
              <w:bottom w:w="0" w:type="dxa"/>
              <w:right w:w="108" w:type="dxa"/>
            </w:tcMar>
            <w:hideMark/>
          </w:tcPr>
          <w:p w14:paraId="7A591CCF"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30442192"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3E75A572"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Have you, or your family and friends around you noticed any changes in your wellbeing?</w:t>
            </w:r>
          </w:p>
          <w:p w14:paraId="4258CD4C"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Yes: what are they?</w:t>
            </w:r>
          </w:p>
          <w:p w14:paraId="63C8B001"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No: why might this be?</w:t>
            </w:r>
          </w:p>
        </w:tc>
        <w:tc>
          <w:tcPr>
            <w:tcW w:w="0" w:type="auto"/>
            <w:tcBorders>
              <w:top w:val="single" w:sz="4" w:space="0" w:color="000000"/>
              <w:bottom w:val="single" w:sz="4" w:space="0" w:color="000000"/>
            </w:tcBorders>
            <w:tcMar>
              <w:top w:w="0" w:type="dxa"/>
              <w:left w:w="108" w:type="dxa"/>
              <w:bottom w:w="0" w:type="dxa"/>
              <w:right w:w="108" w:type="dxa"/>
            </w:tcMar>
            <w:hideMark/>
          </w:tcPr>
          <w:p w14:paraId="2514F693"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66F08A73"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40C8B269"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Would you recommend CAT-GSH to a friend who was struggling with their mental health?</w:t>
            </w:r>
          </w:p>
          <w:p w14:paraId="6E712DD9"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yes: why?</w:t>
            </w:r>
          </w:p>
          <w:p w14:paraId="06F8D785"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no: why not?</w:t>
            </w:r>
          </w:p>
        </w:tc>
        <w:tc>
          <w:tcPr>
            <w:tcW w:w="0" w:type="auto"/>
            <w:tcBorders>
              <w:top w:val="single" w:sz="4" w:space="0" w:color="000000"/>
              <w:bottom w:val="single" w:sz="4" w:space="0" w:color="000000"/>
            </w:tcBorders>
            <w:tcMar>
              <w:top w:w="0" w:type="dxa"/>
              <w:left w:w="108" w:type="dxa"/>
              <w:bottom w:w="0" w:type="dxa"/>
              <w:right w:w="108" w:type="dxa"/>
            </w:tcMar>
            <w:hideMark/>
          </w:tcPr>
          <w:p w14:paraId="1370BC32"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4C74E7AC"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34FC5823"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Did you have to make any changes, or miss anything to attend the sessions?</w:t>
            </w:r>
          </w:p>
          <w:p w14:paraId="4FCE01F1"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lastRenderedPageBreak/>
              <w:t>If yes: please tell me about what these were. Did you find this OK or</w:t>
            </w:r>
          </w:p>
          <w:p w14:paraId="2D2D627A"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not OK to do?</w:t>
            </w:r>
          </w:p>
        </w:tc>
        <w:tc>
          <w:tcPr>
            <w:tcW w:w="0" w:type="auto"/>
            <w:tcBorders>
              <w:top w:val="single" w:sz="4" w:space="0" w:color="000000"/>
              <w:bottom w:val="single" w:sz="4" w:space="0" w:color="000000"/>
            </w:tcBorders>
            <w:tcMar>
              <w:top w:w="0" w:type="dxa"/>
              <w:left w:w="108" w:type="dxa"/>
              <w:bottom w:w="0" w:type="dxa"/>
              <w:right w:w="108" w:type="dxa"/>
            </w:tcMar>
            <w:hideMark/>
          </w:tcPr>
          <w:p w14:paraId="4127B9B0"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lastRenderedPageBreak/>
              <w:t>Opportunity</w:t>
            </w:r>
          </w:p>
          <w:p w14:paraId="2C0B66D6"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Costs</w:t>
            </w:r>
          </w:p>
        </w:tc>
      </w:tr>
      <w:tr w:rsidR="008E77C0" w:rsidRPr="008E77C0" w14:paraId="6135F327"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3BE899B6"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How easy or difficult did you find using the manual?</w:t>
            </w:r>
          </w:p>
          <w:p w14:paraId="655DA7FE"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Follow-up question: Did you encounter any problems when completing CAT-GSH?</w:t>
            </w:r>
          </w:p>
        </w:tc>
        <w:tc>
          <w:tcPr>
            <w:tcW w:w="0" w:type="auto"/>
            <w:tcBorders>
              <w:top w:val="single" w:sz="4" w:space="0" w:color="000000"/>
              <w:bottom w:val="single" w:sz="4" w:space="0" w:color="000000"/>
            </w:tcBorders>
            <w:tcMar>
              <w:top w:w="0" w:type="dxa"/>
              <w:left w:w="108" w:type="dxa"/>
              <w:bottom w:w="0" w:type="dxa"/>
              <w:right w:w="108" w:type="dxa"/>
            </w:tcMar>
            <w:hideMark/>
          </w:tcPr>
          <w:p w14:paraId="5502A30C"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Burden</w:t>
            </w:r>
          </w:p>
        </w:tc>
      </w:tr>
      <w:tr w:rsidR="008E77C0" w:rsidRPr="008E77C0" w14:paraId="2D50A8CC"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6DBDF94E"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Tell me about what you did in between sessions related to CAT-GSH?</w:t>
            </w:r>
          </w:p>
          <w:p w14:paraId="2C1212E2"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did you make any changes at home?</w:t>
            </w:r>
          </w:p>
          <w:p w14:paraId="4C6B3128"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yes: what were those changes?</w:t>
            </w:r>
          </w:p>
          <w:p w14:paraId="4749A931"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no: tell me about why that might have been?</w:t>
            </w:r>
          </w:p>
          <w:p w14:paraId="6FEC9896"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mixed response about changes, ask both yes/no questions.</w:t>
            </w:r>
          </w:p>
        </w:tc>
        <w:tc>
          <w:tcPr>
            <w:tcW w:w="0" w:type="auto"/>
            <w:tcBorders>
              <w:top w:val="single" w:sz="4" w:space="0" w:color="000000"/>
              <w:bottom w:val="single" w:sz="4" w:space="0" w:color="000000"/>
            </w:tcBorders>
            <w:tcMar>
              <w:top w:w="0" w:type="dxa"/>
              <w:left w:w="108" w:type="dxa"/>
              <w:bottom w:w="0" w:type="dxa"/>
              <w:right w:w="108" w:type="dxa"/>
            </w:tcMar>
            <w:hideMark/>
          </w:tcPr>
          <w:p w14:paraId="62A69FE3"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Burden</w:t>
            </w:r>
          </w:p>
        </w:tc>
      </w:tr>
      <w:tr w:rsidR="008E77C0" w:rsidRPr="008E77C0" w14:paraId="1BDEA667"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0A687214"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Tell me about how easy or difficult it was to put into practice the homework/activities?</w:t>
            </w:r>
          </w:p>
        </w:tc>
        <w:tc>
          <w:tcPr>
            <w:tcW w:w="0" w:type="auto"/>
            <w:tcBorders>
              <w:top w:val="single" w:sz="4" w:space="0" w:color="000000"/>
              <w:bottom w:val="single" w:sz="4" w:space="0" w:color="000000"/>
            </w:tcBorders>
            <w:tcMar>
              <w:top w:w="0" w:type="dxa"/>
              <w:left w:w="108" w:type="dxa"/>
              <w:bottom w:w="0" w:type="dxa"/>
              <w:right w:w="108" w:type="dxa"/>
            </w:tcMar>
            <w:hideMark/>
          </w:tcPr>
          <w:p w14:paraId="63ED262E"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Self-efficacy</w:t>
            </w:r>
          </w:p>
        </w:tc>
      </w:tr>
      <w:tr w:rsidR="008E77C0" w:rsidRPr="008E77C0" w14:paraId="6A74071D"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47A28247"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How confident did you feel that you could perform the homework/activities required in CAT-GSH? </w:t>
            </w:r>
          </w:p>
          <w:p w14:paraId="406CB4DC"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Did your confidence levels change throughout the sessions?</w:t>
            </w:r>
          </w:p>
        </w:tc>
        <w:tc>
          <w:tcPr>
            <w:tcW w:w="0" w:type="auto"/>
            <w:tcBorders>
              <w:top w:val="single" w:sz="4" w:space="0" w:color="000000"/>
              <w:bottom w:val="single" w:sz="4" w:space="0" w:color="000000"/>
            </w:tcBorders>
            <w:tcMar>
              <w:top w:w="0" w:type="dxa"/>
              <w:left w:w="108" w:type="dxa"/>
              <w:bottom w:w="0" w:type="dxa"/>
              <w:right w:w="108" w:type="dxa"/>
            </w:tcMar>
            <w:hideMark/>
          </w:tcPr>
          <w:p w14:paraId="2563384F"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Self-efficacy</w:t>
            </w:r>
          </w:p>
        </w:tc>
      </w:tr>
      <w:tr w:rsidR="008E77C0" w:rsidRPr="008E77C0" w14:paraId="00CEDFD1"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0041CA44"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did you understand about the purpose of the CAT-GSH?</w:t>
            </w:r>
          </w:p>
          <w:p w14:paraId="76F9474D"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what did you think the sessions were for? Why are they being done?</w:t>
            </w:r>
          </w:p>
        </w:tc>
        <w:tc>
          <w:tcPr>
            <w:tcW w:w="0" w:type="auto"/>
            <w:tcBorders>
              <w:top w:val="single" w:sz="4" w:space="0" w:color="000000"/>
              <w:bottom w:val="single" w:sz="4" w:space="0" w:color="000000"/>
            </w:tcBorders>
            <w:tcMar>
              <w:top w:w="0" w:type="dxa"/>
              <w:left w:w="108" w:type="dxa"/>
              <w:bottom w:w="0" w:type="dxa"/>
              <w:right w:w="108" w:type="dxa"/>
            </w:tcMar>
            <w:hideMark/>
          </w:tcPr>
          <w:p w14:paraId="54314272"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Intervention Coherence</w:t>
            </w:r>
          </w:p>
        </w:tc>
      </w:tr>
      <w:tr w:rsidR="008E77C0" w:rsidRPr="008E77C0" w14:paraId="2D7623D3"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1B6D0495"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have been the drawbacks or costs of completing this therapy?</w:t>
            </w:r>
          </w:p>
        </w:tc>
        <w:tc>
          <w:tcPr>
            <w:tcW w:w="0" w:type="auto"/>
            <w:tcBorders>
              <w:top w:val="single" w:sz="4" w:space="0" w:color="000000"/>
              <w:bottom w:val="single" w:sz="4" w:space="0" w:color="000000"/>
            </w:tcBorders>
            <w:tcMar>
              <w:top w:w="0" w:type="dxa"/>
              <w:left w:w="108" w:type="dxa"/>
              <w:bottom w:w="0" w:type="dxa"/>
              <w:right w:w="108" w:type="dxa"/>
            </w:tcMar>
            <w:hideMark/>
          </w:tcPr>
          <w:p w14:paraId="40558FB0"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Burden</w:t>
            </w:r>
          </w:p>
        </w:tc>
      </w:tr>
      <w:tr w:rsidR="008E77C0" w:rsidRPr="008E77C0" w14:paraId="14783D78"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28491F62"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lastRenderedPageBreak/>
              <w:t>Tell me about what you did in the CAT-GSH?</w:t>
            </w:r>
          </w:p>
          <w:p w14:paraId="1845C241"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what do you remember doing in the sessions?</w:t>
            </w:r>
          </w:p>
        </w:tc>
        <w:tc>
          <w:tcPr>
            <w:tcW w:w="0" w:type="auto"/>
            <w:tcBorders>
              <w:top w:val="single" w:sz="4" w:space="0" w:color="000000"/>
              <w:bottom w:val="single" w:sz="4" w:space="0" w:color="000000"/>
            </w:tcBorders>
            <w:tcMar>
              <w:top w:w="0" w:type="dxa"/>
              <w:left w:w="108" w:type="dxa"/>
              <w:bottom w:w="0" w:type="dxa"/>
              <w:right w:w="108" w:type="dxa"/>
            </w:tcMar>
            <w:hideMark/>
          </w:tcPr>
          <w:p w14:paraId="4739EE50"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Intervention Coherence</w:t>
            </w:r>
          </w:p>
        </w:tc>
      </w:tr>
      <w:tr w:rsidR="008E77C0" w:rsidRPr="008E77C0" w14:paraId="4797AA58"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63DAE63B"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Is there anything you would change about CAT-GSH?</w:t>
            </w:r>
          </w:p>
        </w:tc>
        <w:tc>
          <w:tcPr>
            <w:tcW w:w="0" w:type="auto"/>
            <w:tcBorders>
              <w:top w:val="single" w:sz="4" w:space="0" w:color="000000"/>
              <w:bottom w:val="single" w:sz="4" w:space="0" w:color="000000"/>
            </w:tcBorders>
            <w:tcMar>
              <w:top w:w="0" w:type="dxa"/>
              <w:left w:w="108" w:type="dxa"/>
              <w:bottom w:w="0" w:type="dxa"/>
              <w:right w:w="108" w:type="dxa"/>
            </w:tcMar>
            <w:hideMark/>
          </w:tcPr>
          <w:p w14:paraId="5FBF43C4"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Ethicality</w:t>
            </w:r>
          </w:p>
        </w:tc>
      </w:tr>
      <w:tr w:rsidR="008E77C0" w:rsidRPr="008E77C0" w14:paraId="675E9AFC" w14:textId="77777777" w:rsidTr="008E77C0">
        <w:tc>
          <w:tcPr>
            <w:tcW w:w="0" w:type="auto"/>
            <w:tcBorders>
              <w:top w:val="single" w:sz="4" w:space="0" w:color="000000"/>
              <w:bottom w:val="single" w:sz="4" w:space="0" w:color="000000"/>
            </w:tcBorders>
            <w:tcMar>
              <w:top w:w="0" w:type="dxa"/>
              <w:left w:w="108" w:type="dxa"/>
              <w:bottom w:w="0" w:type="dxa"/>
              <w:right w:w="108" w:type="dxa"/>
            </w:tcMar>
            <w:hideMark/>
          </w:tcPr>
          <w:p w14:paraId="206EBA47"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What’s important to keep the same about CAT-GSH?</w:t>
            </w:r>
          </w:p>
        </w:tc>
        <w:tc>
          <w:tcPr>
            <w:tcW w:w="0" w:type="auto"/>
            <w:tcBorders>
              <w:top w:val="single" w:sz="4" w:space="0" w:color="000000"/>
              <w:bottom w:val="single" w:sz="4" w:space="0" w:color="000000"/>
            </w:tcBorders>
            <w:tcMar>
              <w:top w:w="0" w:type="dxa"/>
              <w:left w:w="108" w:type="dxa"/>
              <w:bottom w:w="0" w:type="dxa"/>
              <w:right w:w="108" w:type="dxa"/>
            </w:tcMar>
            <w:hideMark/>
          </w:tcPr>
          <w:p w14:paraId="52ECF422" w14:textId="77777777" w:rsidR="008E77C0" w:rsidRPr="008E77C0" w:rsidRDefault="008E77C0" w:rsidP="00495465">
            <w:pPr>
              <w:spacing w:after="0" w:line="48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Ethicality</w:t>
            </w:r>
          </w:p>
        </w:tc>
      </w:tr>
    </w:tbl>
    <w:p w14:paraId="7BFAD16E" w14:textId="77777777" w:rsidR="000E45FF" w:rsidRDefault="000E45FF" w:rsidP="008E77C0">
      <w:pPr>
        <w:spacing w:after="200" w:line="480" w:lineRule="auto"/>
        <w:rPr>
          <w:rFonts w:ascii="Arial" w:eastAsia="Times New Roman" w:hAnsi="Arial" w:cs="Arial"/>
          <w:b/>
          <w:bCs/>
          <w:color w:val="000000"/>
          <w:sz w:val="24"/>
          <w:szCs w:val="24"/>
          <w:lang w:eastAsia="en-GB"/>
        </w:rPr>
      </w:pPr>
    </w:p>
    <w:p w14:paraId="69241F59" w14:textId="0D0B0CE8" w:rsidR="008E77C0" w:rsidRPr="008E77C0" w:rsidRDefault="008E77C0" w:rsidP="008E77C0">
      <w:pPr>
        <w:spacing w:after="200" w:line="48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End of Interview</w:t>
      </w:r>
    </w:p>
    <w:p w14:paraId="29D37F89" w14:textId="576D2BEB" w:rsidR="008E77C0" w:rsidRDefault="008E77C0" w:rsidP="008E77C0">
      <w:pPr>
        <w:spacing w:after="200" w:line="480" w:lineRule="auto"/>
        <w:ind w:firstLine="720"/>
        <w:rPr>
          <w:rFonts w:ascii="Arial" w:eastAsia="Times New Roman" w:hAnsi="Arial" w:cs="Arial"/>
          <w:color w:val="000000"/>
          <w:sz w:val="24"/>
          <w:szCs w:val="24"/>
          <w:lang w:eastAsia="en-GB"/>
        </w:rPr>
      </w:pPr>
      <w:r w:rsidRPr="008E77C0">
        <w:rPr>
          <w:rFonts w:ascii="Arial" w:eastAsia="Times New Roman" w:hAnsi="Arial" w:cs="Arial"/>
          <w:color w:val="000000"/>
          <w:sz w:val="24"/>
          <w:szCs w:val="24"/>
          <w:lang w:eastAsia="en-GB"/>
        </w:rPr>
        <w:t>Thank you for taking part in this research today. This research has aimed to explore how acceptable CAT-GSH is for service users and service delivers.  I am going to analyse all the interviews I have conducted to look at some of the similarities and differences in people’s experiences. I will then write a report of my findings.  We hope that these findings may be helpful for adapting the intervention and making it more effective.</w:t>
      </w:r>
    </w:p>
    <w:p w14:paraId="123AC079" w14:textId="77777777" w:rsidR="008E77C0" w:rsidRDefault="008E77C0">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br w:type="page"/>
      </w:r>
    </w:p>
    <w:p w14:paraId="5606A177" w14:textId="20A56AF3" w:rsidR="008E77C0" w:rsidRDefault="000E45FF" w:rsidP="002A1D05">
      <w:pPr>
        <w:spacing w:after="200" w:line="480" w:lineRule="auto"/>
        <w:jc w:val="center"/>
        <w:rPr>
          <w:rFonts w:ascii="Arial" w:eastAsia="Times New Roman" w:hAnsi="Arial" w:cs="Arial"/>
          <w:b/>
          <w:bCs/>
          <w:sz w:val="24"/>
          <w:szCs w:val="24"/>
          <w:lang w:eastAsia="en-GB"/>
        </w:rPr>
      </w:pPr>
      <w:r w:rsidRPr="000E45FF">
        <w:rPr>
          <w:rFonts w:ascii="Arial" w:eastAsia="Times New Roman" w:hAnsi="Arial" w:cs="Arial"/>
          <w:b/>
          <w:bCs/>
          <w:sz w:val="24"/>
          <w:szCs w:val="24"/>
          <w:lang w:eastAsia="en-GB"/>
        </w:rPr>
        <w:lastRenderedPageBreak/>
        <w:t xml:space="preserve">Appendix </w:t>
      </w:r>
      <w:r w:rsidR="001E1949">
        <w:rPr>
          <w:rFonts w:ascii="Arial" w:eastAsia="Times New Roman" w:hAnsi="Arial" w:cs="Arial"/>
          <w:b/>
          <w:bCs/>
          <w:sz w:val="24"/>
          <w:szCs w:val="24"/>
          <w:lang w:eastAsia="en-GB"/>
        </w:rPr>
        <w:t>R</w:t>
      </w:r>
    </w:p>
    <w:p w14:paraId="158C3472" w14:textId="25BFA132" w:rsidR="000E45FF" w:rsidRPr="000C7CF9" w:rsidRDefault="000C7CF9" w:rsidP="002A1D05">
      <w:pPr>
        <w:spacing w:after="200" w:line="480" w:lineRule="auto"/>
        <w:jc w:val="center"/>
        <w:rPr>
          <w:rFonts w:ascii="Arial" w:eastAsia="Times New Roman" w:hAnsi="Arial" w:cs="Arial"/>
          <w:sz w:val="24"/>
          <w:szCs w:val="24"/>
          <w:lang w:eastAsia="en-GB"/>
        </w:rPr>
      </w:pPr>
      <w:r w:rsidRPr="000C7CF9">
        <w:rPr>
          <w:rFonts w:ascii="Arial" w:eastAsia="Times New Roman" w:hAnsi="Arial" w:cs="Arial"/>
          <w:sz w:val="24"/>
          <w:szCs w:val="24"/>
          <w:lang w:eastAsia="en-GB"/>
        </w:rPr>
        <w:t xml:space="preserve">Interview </w:t>
      </w:r>
      <w:r w:rsidR="002A1D05">
        <w:rPr>
          <w:rFonts w:ascii="Arial" w:eastAsia="Times New Roman" w:hAnsi="Arial" w:cs="Arial"/>
          <w:sz w:val="24"/>
          <w:szCs w:val="24"/>
          <w:lang w:eastAsia="en-GB"/>
        </w:rPr>
        <w:t>G</w:t>
      </w:r>
      <w:r w:rsidRPr="000C7CF9">
        <w:rPr>
          <w:rFonts w:ascii="Arial" w:eastAsia="Times New Roman" w:hAnsi="Arial" w:cs="Arial"/>
          <w:sz w:val="24"/>
          <w:szCs w:val="24"/>
          <w:lang w:eastAsia="en-GB"/>
        </w:rPr>
        <w:t xml:space="preserve">uide for </w:t>
      </w:r>
      <w:r w:rsidR="00A145FF">
        <w:rPr>
          <w:rFonts w:ascii="Arial" w:eastAsia="Times New Roman" w:hAnsi="Arial" w:cs="Arial"/>
          <w:sz w:val="24"/>
          <w:szCs w:val="24"/>
          <w:lang w:eastAsia="en-GB"/>
        </w:rPr>
        <w:t>PWPs</w:t>
      </w:r>
    </w:p>
    <w:p w14:paraId="07F4E807" w14:textId="77777777" w:rsidR="008E77C0" w:rsidRPr="008E77C0" w:rsidRDefault="008E77C0" w:rsidP="008E77C0">
      <w:pPr>
        <w:spacing w:before="240" w:line="48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Introduction</w:t>
      </w:r>
    </w:p>
    <w:p w14:paraId="59760CE3" w14:textId="77777777" w:rsidR="008E77C0" w:rsidRPr="008E77C0" w:rsidRDefault="008E77C0" w:rsidP="008E77C0">
      <w:pPr>
        <w:spacing w:before="240" w:line="480" w:lineRule="auto"/>
        <w:ind w:firstLine="720"/>
        <w:jc w:val="both"/>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Thank you for taking part in this research. As you will know I’m interested in exploring the experience of delivering CAT-GSH. I will be asking you some questions about the manual, the problems you faced, what you enjoyed, and your general experiences. Do you have any questions you would like to ask me?</w:t>
      </w:r>
    </w:p>
    <w:p w14:paraId="20D95116" w14:textId="77777777" w:rsidR="008E77C0" w:rsidRPr="008E77C0" w:rsidRDefault="008E77C0" w:rsidP="008E77C0">
      <w:pPr>
        <w:spacing w:before="240" w:line="480" w:lineRule="auto"/>
        <w:ind w:firstLine="720"/>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If at any time you want to stop the interview, or take a break, please let me know. If you have any questions or want me to say the questions in a different way, please let me know.</w:t>
      </w:r>
    </w:p>
    <w:p w14:paraId="4C086CB1" w14:textId="77777777" w:rsidR="008E77C0" w:rsidRPr="008E77C0" w:rsidRDefault="008E77C0" w:rsidP="008E77C0">
      <w:pPr>
        <w:spacing w:before="240" w:line="480" w:lineRule="auto"/>
        <w:ind w:firstLine="720"/>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The things we talk about today are confidential and all your information from the recording will be anonymised, so you cannot be identified. Do you have any questions?</w:t>
      </w:r>
    </w:p>
    <w:tbl>
      <w:tblPr>
        <w:tblW w:w="0" w:type="auto"/>
        <w:tblCellMar>
          <w:top w:w="15" w:type="dxa"/>
          <w:left w:w="15" w:type="dxa"/>
          <w:bottom w:w="15" w:type="dxa"/>
          <w:right w:w="15" w:type="dxa"/>
        </w:tblCellMar>
        <w:tblLook w:val="04A0" w:firstRow="1" w:lastRow="0" w:firstColumn="1" w:lastColumn="0" w:noHBand="0" w:noVBand="1"/>
      </w:tblPr>
      <w:tblGrid>
        <w:gridCol w:w="6894"/>
        <w:gridCol w:w="2177"/>
      </w:tblGrid>
      <w:tr w:rsidR="008E77C0" w:rsidRPr="008E77C0" w14:paraId="77E20A8D" w14:textId="77777777" w:rsidTr="008E77C0">
        <w:trPr>
          <w:trHeight w:val="500"/>
        </w:trPr>
        <w:tc>
          <w:tcPr>
            <w:tcW w:w="0" w:type="auto"/>
            <w:tcBorders>
              <w:top w:val="single" w:sz="8" w:space="0" w:color="000000"/>
              <w:bottom w:val="single" w:sz="8" w:space="0" w:color="000000"/>
            </w:tcBorders>
            <w:tcMar>
              <w:top w:w="100" w:type="dxa"/>
              <w:left w:w="100" w:type="dxa"/>
              <w:bottom w:w="100" w:type="dxa"/>
              <w:right w:w="100" w:type="dxa"/>
            </w:tcMar>
            <w:hideMark/>
          </w:tcPr>
          <w:p w14:paraId="7A3EA8E0"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Interview Schedule Order</w:t>
            </w:r>
          </w:p>
        </w:tc>
        <w:tc>
          <w:tcPr>
            <w:tcW w:w="0" w:type="auto"/>
            <w:tcBorders>
              <w:top w:val="single" w:sz="8" w:space="0" w:color="000000"/>
              <w:bottom w:val="single" w:sz="8" w:space="0" w:color="000000"/>
            </w:tcBorders>
            <w:tcMar>
              <w:top w:w="100" w:type="dxa"/>
              <w:left w:w="100" w:type="dxa"/>
              <w:bottom w:w="100" w:type="dxa"/>
              <w:right w:w="100" w:type="dxa"/>
            </w:tcMar>
            <w:hideMark/>
          </w:tcPr>
          <w:p w14:paraId="50E18CC4"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TFA link</w:t>
            </w:r>
          </w:p>
        </w:tc>
      </w:tr>
      <w:tr w:rsidR="008E77C0" w:rsidRPr="008E77C0" w14:paraId="61D5F5F3" w14:textId="77777777" w:rsidTr="008E77C0">
        <w:trPr>
          <w:trHeight w:val="1310"/>
        </w:trPr>
        <w:tc>
          <w:tcPr>
            <w:tcW w:w="0" w:type="auto"/>
            <w:tcBorders>
              <w:top w:val="single" w:sz="8" w:space="0" w:color="000000"/>
              <w:bottom w:val="single" w:sz="8" w:space="0" w:color="000000"/>
            </w:tcBorders>
            <w:tcMar>
              <w:top w:w="100" w:type="dxa"/>
              <w:left w:w="100" w:type="dxa"/>
              <w:bottom w:w="100" w:type="dxa"/>
              <w:right w:w="100" w:type="dxa"/>
            </w:tcMar>
            <w:hideMark/>
          </w:tcPr>
          <w:p w14:paraId="35BBAAC6"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In general, how do you feel about CAT-GSH?</w:t>
            </w:r>
          </w:p>
          <w:p w14:paraId="7B9348F7"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did your feelings about CAT-GSH change before or after taking part?</w:t>
            </w:r>
          </w:p>
        </w:tc>
        <w:tc>
          <w:tcPr>
            <w:tcW w:w="0" w:type="auto"/>
            <w:tcBorders>
              <w:top w:val="single" w:sz="8" w:space="0" w:color="000000"/>
              <w:bottom w:val="single" w:sz="8" w:space="0" w:color="000000"/>
            </w:tcBorders>
            <w:tcMar>
              <w:top w:w="100" w:type="dxa"/>
              <w:left w:w="100" w:type="dxa"/>
              <w:bottom w:w="100" w:type="dxa"/>
              <w:right w:w="100" w:type="dxa"/>
            </w:tcMar>
            <w:hideMark/>
          </w:tcPr>
          <w:p w14:paraId="5C63202B"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Affective Attitude</w:t>
            </w:r>
          </w:p>
        </w:tc>
      </w:tr>
      <w:tr w:rsidR="008E77C0" w:rsidRPr="008E77C0" w14:paraId="6B6BCBB1" w14:textId="77777777" w:rsidTr="008E77C0">
        <w:trPr>
          <w:trHeight w:val="1025"/>
        </w:trPr>
        <w:tc>
          <w:tcPr>
            <w:tcW w:w="0" w:type="auto"/>
            <w:tcBorders>
              <w:top w:val="single" w:sz="8" w:space="0" w:color="000000"/>
              <w:bottom w:val="single" w:sz="8" w:space="0" w:color="000000"/>
            </w:tcBorders>
            <w:tcMar>
              <w:top w:w="100" w:type="dxa"/>
              <w:left w:w="100" w:type="dxa"/>
              <w:bottom w:w="100" w:type="dxa"/>
              <w:right w:w="100" w:type="dxa"/>
            </w:tcMar>
            <w:hideMark/>
          </w:tcPr>
          <w:p w14:paraId="68494D6E"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motivated you to volunteer for CAT-GSH?</w:t>
            </w:r>
          </w:p>
          <w:p w14:paraId="5F2C7337"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can you tell me some of the reasons why volunteered?</w:t>
            </w:r>
          </w:p>
        </w:tc>
        <w:tc>
          <w:tcPr>
            <w:tcW w:w="0" w:type="auto"/>
            <w:tcBorders>
              <w:top w:val="single" w:sz="8" w:space="0" w:color="000000"/>
              <w:bottom w:val="single" w:sz="8" w:space="0" w:color="000000"/>
            </w:tcBorders>
            <w:tcMar>
              <w:top w:w="100" w:type="dxa"/>
              <w:left w:w="100" w:type="dxa"/>
              <w:bottom w:w="100" w:type="dxa"/>
              <w:right w:w="100" w:type="dxa"/>
            </w:tcMar>
            <w:hideMark/>
          </w:tcPr>
          <w:p w14:paraId="474CE14B"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Affective Attitude</w:t>
            </w:r>
          </w:p>
        </w:tc>
      </w:tr>
      <w:tr w:rsidR="008E77C0" w:rsidRPr="008E77C0" w14:paraId="499FE91D" w14:textId="77777777" w:rsidTr="008E77C0">
        <w:trPr>
          <w:trHeight w:val="1025"/>
        </w:trPr>
        <w:tc>
          <w:tcPr>
            <w:tcW w:w="0" w:type="auto"/>
            <w:tcBorders>
              <w:top w:val="single" w:sz="8" w:space="0" w:color="000000"/>
              <w:bottom w:val="single" w:sz="8" w:space="0" w:color="000000"/>
            </w:tcBorders>
            <w:tcMar>
              <w:top w:w="100" w:type="dxa"/>
              <w:left w:w="100" w:type="dxa"/>
              <w:bottom w:w="100" w:type="dxa"/>
              <w:right w:w="100" w:type="dxa"/>
            </w:tcMar>
            <w:hideMark/>
          </w:tcPr>
          <w:p w14:paraId="21723027"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lastRenderedPageBreak/>
              <w:t>What motivated your clients to attend CAT-GSH?</w:t>
            </w:r>
          </w:p>
          <w:p w14:paraId="34ADFC8B"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can you tell me some of the reasons why the attended?</w:t>
            </w:r>
          </w:p>
        </w:tc>
        <w:tc>
          <w:tcPr>
            <w:tcW w:w="0" w:type="auto"/>
            <w:tcBorders>
              <w:top w:val="single" w:sz="8" w:space="0" w:color="000000"/>
              <w:bottom w:val="single" w:sz="8" w:space="0" w:color="000000"/>
            </w:tcBorders>
            <w:tcMar>
              <w:top w:w="100" w:type="dxa"/>
              <w:left w:w="100" w:type="dxa"/>
              <w:bottom w:w="100" w:type="dxa"/>
              <w:right w:w="100" w:type="dxa"/>
            </w:tcMar>
            <w:hideMark/>
          </w:tcPr>
          <w:p w14:paraId="11BE3911"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Affective Attitude</w:t>
            </w:r>
          </w:p>
        </w:tc>
      </w:tr>
      <w:tr w:rsidR="008E77C0" w:rsidRPr="008E77C0" w14:paraId="2AF8AD37" w14:textId="77777777" w:rsidTr="008E77C0">
        <w:trPr>
          <w:trHeight w:val="1310"/>
        </w:trPr>
        <w:tc>
          <w:tcPr>
            <w:tcW w:w="0" w:type="auto"/>
            <w:tcBorders>
              <w:top w:val="single" w:sz="8" w:space="0" w:color="000000"/>
              <w:bottom w:val="single" w:sz="8" w:space="0" w:color="000000"/>
            </w:tcBorders>
            <w:tcMar>
              <w:top w:w="100" w:type="dxa"/>
              <w:left w:w="100" w:type="dxa"/>
              <w:bottom w:w="100" w:type="dxa"/>
              <w:right w:w="100" w:type="dxa"/>
            </w:tcMar>
            <w:hideMark/>
          </w:tcPr>
          <w:p w14:paraId="16BED042"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How important is mental health to you?</w:t>
            </w:r>
          </w:p>
          <w:p w14:paraId="31483BD6"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Follow-up question: did CAT-GSH align with how important mental health is?</w:t>
            </w:r>
          </w:p>
        </w:tc>
        <w:tc>
          <w:tcPr>
            <w:tcW w:w="0" w:type="auto"/>
            <w:tcBorders>
              <w:top w:val="single" w:sz="8" w:space="0" w:color="000000"/>
              <w:bottom w:val="single" w:sz="8" w:space="0" w:color="000000"/>
            </w:tcBorders>
            <w:tcMar>
              <w:top w:w="100" w:type="dxa"/>
              <w:left w:w="100" w:type="dxa"/>
              <w:bottom w:w="100" w:type="dxa"/>
              <w:right w:w="100" w:type="dxa"/>
            </w:tcMar>
            <w:hideMark/>
          </w:tcPr>
          <w:p w14:paraId="3B2C3BA3"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Ethicality</w:t>
            </w:r>
          </w:p>
        </w:tc>
      </w:tr>
      <w:tr w:rsidR="008E77C0" w:rsidRPr="008E77C0" w14:paraId="2BA0C1F3" w14:textId="77777777" w:rsidTr="008E77C0">
        <w:trPr>
          <w:trHeight w:val="500"/>
        </w:trPr>
        <w:tc>
          <w:tcPr>
            <w:tcW w:w="0" w:type="auto"/>
            <w:tcBorders>
              <w:top w:val="single" w:sz="8" w:space="0" w:color="000000"/>
              <w:bottom w:val="single" w:sz="8" w:space="0" w:color="000000"/>
            </w:tcBorders>
            <w:tcMar>
              <w:top w:w="100" w:type="dxa"/>
              <w:left w:w="100" w:type="dxa"/>
              <w:bottom w:w="100" w:type="dxa"/>
              <w:right w:w="100" w:type="dxa"/>
            </w:tcMar>
            <w:hideMark/>
          </w:tcPr>
          <w:p w14:paraId="2119D805"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aspects of CAT-GSH were important to you?</w:t>
            </w:r>
          </w:p>
        </w:tc>
        <w:tc>
          <w:tcPr>
            <w:tcW w:w="0" w:type="auto"/>
            <w:tcBorders>
              <w:top w:val="single" w:sz="8" w:space="0" w:color="000000"/>
              <w:bottom w:val="single" w:sz="8" w:space="0" w:color="000000"/>
            </w:tcBorders>
            <w:tcMar>
              <w:top w:w="100" w:type="dxa"/>
              <w:left w:w="100" w:type="dxa"/>
              <w:bottom w:w="100" w:type="dxa"/>
              <w:right w:w="100" w:type="dxa"/>
            </w:tcMar>
            <w:hideMark/>
          </w:tcPr>
          <w:p w14:paraId="778104C4"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Ethicality</w:t>
            </w:r>
          </w:p>
        </w:tc>
      </w:tr>
      <w:tr w:rsidR="008E77C0" w:rsidRPr="008E77C0" w14:paraId="504A712B" w14:textId="77777777" w:rsidTr="008E77C0">
        <w:trPr>
          <w:trHeight w:val="785"/>
        </w:trPr>
        <w:tc>
          <w:tcPr>
            <w:tcW w:w="0" w:type="auto"/>
            <w:tcBorders>
              <w:top w:val="single" w:sz="8" w:space="0" w:color="000000"/>
              <w:bottom w:val="single" w:sz="8" w:space="0" w:color="000000"/>
            </w:tcBorders>
            <w:tcMar>
              <w:top w:w="100" w:type="dxa"/>
              <w:left w:w="100" w:type="dxa"/>
              <w:bottom w:w="100" w:type="dxa"/>
              <w:right w:w="100" w:type="dxa"/>
            </w:tcMar>
            <w:hideMark/>
          </w:tcPr>
          <w:p w14:paraId="513D4CBC"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elements of CAT-GSH did you find were the most helpful?</w:t>
            </w:r>
          </w:p>
        </w:tc>
        <w:tc>
          <w:tcPr>
            <w:tcW w:w="0" w:type="auto"/>
            <w:tcBorders>
              <w:top w:val="single" w:sz="8" w:space="0" w:color="000000"/>
              <w:bottom w:val="single" w:sz="8" w:space="0" w:color="000000"/>
            </w:tcBorders>
            <w:tcMar>
              <w:top w:w="100" w:type="dxa"/>
              <w:left w:w="100" w:type="dxa"/>
              <w:bottom w:w="100" w:type="dxa"/>
              <w:right w:w="100" w:type="dxa"/>
            </w:tcMar>
            <w:hideMark/>
          </w:tcPr>
          <w:p w14:paraId="37B5B0BF"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5A3DCF3A" w14:textId="77777777" w:rsidTr="008E77C0">
        <w:trPr>
          <w:trHeight w:val="785"/>
        </w:trPr>
        <w:tc>
          <w:tcPr>
            <w:tcW w:w="0" w:type="auto"/>
            <w:tcBorders>
              <w:top w:val="single" w:sz="8" w:space="0" w:color="000000"/>
              <w:bottom w:val="single" w:sz="8" w:space="0" w:color="000000"/>
            </w:tcBorders>
            <w:tcMar>
              <w:top w:w="100" w:type="dxa"/>
              <w:left w:w="100" w:type="dxa"/>
              <w:bottom w:w="100" w:type="dxa"/>
              <w:right w:w="100" w:type="dxa"/>
            </w:tcMar>
            <w:hideMark/>
          </w:tcPr>
          <w:p w14:paraId="52E45A08"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elements of CAT-GSH did you find were the least helpful?</w:t>
            </w:r>
          </w:p>
        </w:tc>
        <w:tc>
          <w:tcPr>
            <w:tcW w:w="0" w:type="auto"/>
            <w:tcBorders>
              <w:top w:val="single" w:sz="8" w:space="0" w:color="000000"/>
              <w:bottom w:val="single" w:sz="8" w:space="0" w:color="000000"/>
            </w:tcBorders>
            <w:tcMar>
              <w:top w:w="100" w:type="dxa"/>
              <w:left w:w="100" w:type="dxa"/>
              <w:bottom w:w="100" w:type="dxa"/>
              <w:right w:w="100" w:type="dxa"/>
            </w:tcMar>
            <w:hideMark/>
          </w:tcPr>
          <w:p w14:paraId="1D5ED5D3"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44EED064" w14:textId="77777777" w:rsidTr="008E77C0">
        <w:trPr>
          <w:trHeight w:val="2645"/>
        </w:trPr>
        <w:tc>
          <w:tcPr>
            <w:tcW w:w="0" w:type="auto"/>
            <w:tcBorders>
              <w:top w:val="single" w:sz="8" w:space="0" w:color="000000"/>
              <w:bottom w:val="single" w:sz="8" w:space="0" w:color="000000"/>
            </w:tcBorders>
            <w:tcMar>
              <w:top w:w="100" w:type="dxa"/>
              <w:left w:w="100" w:type="dxa"/>
              <w:bottom w:w="100" w:type="dxa"/>
              <w:right w:w="100" w:type="dxa"/>
            </w:tcMar>
            <w:hideMark/>
          </w:tcPr>
          <w:p w14:paraId="1043BA2B"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Were you and your client able to achieve their goals you set at the beginning?</w:t>
            </w:r>
          </w:p>
          <w:p w14:paraId="1149ABC9"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yes: how did you do this?</w:t>
            </w:r>
          </w:p>
          <w:p w14:paraId="524FFF48"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no: what would need to happen to help you reach your goals?</w:t>
            </w:r>
          </w:p>
          <w:p w14:paraId="62014F03"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the answer is yes and no (partial goal achievement) ask both yes/no questions.</w:t>
            </w:r>
          </w:p>
        </w:tc>
        <w:tc>
          <w:tcPr>
            <w:tcW w:w="0" w:type="auto"/>
            <w:tcBorders>
              <w:top w:val="single" w:sz="8" w:space="0" w:color="000000"/>
              <w:bottom w:val="single" w:sz="8" w:space="0" w:color="000000"/>
            </w:tcBorders>
            <w:tcMar>
              <w:top w:w="100" w:type="dxa"/>
              <w:left w:w="100" w:type="dxa"/>
              <w:bottom w:w="100" w:type="dxa"/>
              <w:right w:w="100" w:type="dxa"/>
            </w:tcMar>
            <w:hideMark/>
          </w:tcPr>
          <w:p w14:paraId="67410878"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7F00F818" w14:textId="77777777" w:rsidTr="008E77C0">
        <w:trPr>
          <w:trHeight w:val="1835"/>
        </w:trPr>
        <w:tc>
          <w:tcPr>
            <w:tcW w:w="0" w:type="auto"/>
            <w:tcBorders>
              <w:top w:val="single" w:sz="8" w:space="0" w:color="000000"/>
              <w:bottom w:val="single" w:sz="8" w:space="0" w:color="000000"/>
            </w:tcBorders>
            <w:tcMar>
              <w:top w:w="100" w:type="dxa"/>
              <w:left w:w="100" w:type="dxa"/>
              <w:bottom w:w="100" w:type="dxa"/>
              <w:right w:w="100" w:type="dxa"/>
            </w:tcMar>
            <w:hideMark/>
          </w:tcPr>
          <w:p w14:paraId="18BD5C48"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Would you recommend CAT-GSH to a friend who was struggling with their mental health?</w:t>
            </w:r>
          </w:p>
          <w:p w14:paraId="3389E25D"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yes: why?</w:t>
            </w:r>
          </w:p>
          <w:p w14:paraId="4BBDEA11"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no: why not?</w:t>
            </w:r>
          </w:p>
        </w:tc>
        <w:tc>
          <w:tcPr>
            <w:tcW w:w="0" w:type="auto"/>
            <w:tcBorders>
              <w:top w:val="single" w:sz="8" w:space="0" w:color="000000"/>
              <w:bottom w:val="single" w:sz="8" w:space="0" w:color="000000"/>
            </w:tcBorders>
            <w:tcMar>
              <w:top w:w="100" w:type="dxa"/>
              <w:left w:w="100" w:type="dxa"/>
              <w:bottom w:w="100" w:type="dxa"/>
              <w:right w:w="100" w:type="dxa"/>
            </w:tcMar>
            <w:hideMark/>
          </w:tcPr>
          <w:p w14:paraId="4FC977AD"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Perceived Effectiveness</w:t>
            </w:r>
          </w:p>
        </w:tc>
      </w:tr>
      <w:tr w:rsidR="008E77C0" w:rsidRPr="008E77C0" w14:paraId="079CCD68" w14:textId="77777777" w:rsidTr="008E77C0">
        <w:trPr>
          <w:trHeight w:val="2120"/>
        </w:trPr>
        <w:tc>
          <w:tcPr>
            <w:tcW w:w="0" w:type="auto"/>
            <w:tcBorders>
              <w:top w:val="single" w:sz="8" w:space="0" w:color="000000"/>
              <w:bottom w:val="single" w:sz="8" w:space="0" w:color="000000"/>
            </w:tcBorders>
            <w:tcMar>
              <w:top w:w="100" w:type="dxa"/>
              <w:left w:w="100" w:type="dxa"/>
              <w:bottom w:w="100" w:type="dxa"/>
              <w:right w:w="100" w:type="dxa"/>
            </w:tcMar>
            <w:hideMark/>
          </w:tcPr>
          <w:p w14:paraId="633A9F29"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lastRenderedPageBreak/>
              <w:t>Did you have to make any changes, or miss anything to deliver these sessions?</w:t>
            </w:r>
          </w:p>
          <w:p w14:paraId="5AF8DE34"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yes: please tell me about what these were. Did you find this OK or</w:t>
            </w:r>
          </w:p>
          <w:p w14:paraId="187169D4"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not OK to do?</w:t>
            </w:r>
          </w:p>
        </w:tc>
        <w:tc>
          <w:tcPr>
            <w:tcW w:w="0" w:type="auto"/>
            <w:tcBorders>
              <w:top w:val="single" w:sz="8" w:space="0" w:color="000000"/>
              <w:bottom w:val="single" w:sz="8" w:space="0" w:color="000000"/>
            </w:tcBorders>
            <w:tcMar>
              <w:top w:w="100" w:type="dxa"/>
              <w:left w:w="100" w:type="dxa"/>
              <w:bottom w:w="100" w:type="dxa"/>
              <w:right w:w="100" w:type="dxa"/>
            </w:tcMar>
            <w:hideMark/>
          </w:tcPr>
          <w:p w14:paraId="51F5A3EF"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Opportunity</w:t>
            </w:r>
          </w:p>
          <w:p w14:paraId="579EF152"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Costs</w:t>
            </w:r>
          </w:p>
        </w:tc>
      </w:tr>
      <w:tr w:rsidR="008E77C0" w:rsidRPr="008E77C0" w14:paraId="686B3326" w14:textId="77777777" w:rsidTr="008E77C0">
        <w:trPr>
          <w:trHeight w:val="2120"/>
        </w:trPr>
        <w:tc>
          <w:tcPr>
            <w:tcW w:w="0" w:type="auto"/>
            <w:tcBorders>
              <w:top w:val="single" w:sz="8" w:space="0" w:color="000000"/>
              <w:bottom w:val="single" w:sz="8" w:space="0" w:color="000000"/>
            </w:tcBorders>
            <w:tcMar>
              <w:top w:w="100" w:type="dxa"/>
              <w:left w:w="100" w:type="dxa"/>
              <w:bottom w:w="100" w:type="dxa"/>
              <w:right w:w="100" w:type="dxa"/>
            </w:tcMar>
            <w:hideMark/>
          </w:tcPr>
          <w:p w14:paraId="2580B080"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Did your clients have to make any changes, or miss anything to deliver these sessions?</w:t>
            </w:r>
          </w:p>
          <w:p w14:paraId="54FFEE4C"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yes: please tell me about what these were. Did you find this OK or</w:t>
            </w:r>
          </w:p>
          <w:p w14:paraId="7965C49B"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not OK to do?</w:t>
            </w:r>
          </w:p>
        </w:tc>
        <w:tc>
          <w:tcPr>
            <w:tcW w:w="0" w:type="auto"/>
            <w:tcBorders>
              <w:top w:val="single" w:sz="8" w:space="0" w:color="000000"/>
              <w:bottom w:val="single" w:sz="8" w:space="0" w:color="000000"/>
            </w:tcBorders>
            <w:tcMar>
              <w:top w:w="100" w:type="dxa"/>
              <w:left w:w="100" w:type="dxa"/>
              <w:bottom w:w="100" w:type="dxa"/>
              <w:right w:w="100" w:type="dxa"/>
            </w:tcMar>
            <w:hideMark/>
          </w:tcPr>
          <w:p w14:paraId="503456D5"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Opportunity</w:t>
            </w:r>
          </w:p>
          <w:p w14:paraId="02F41235"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Costs</w:t>
            </w:r>
          </w:p>
        </w:tc>
      </w:tr>
      <w:tr w:rsidR="008E77C0" w:rsidRPr="008E77C0" w14:paraId="02083172" w14:textId="77777777" w:rsidTr="008E77C0">
        <w:trPr>
          <w:trHeight w:val="1310"/>
        </w:trPr>
        <w:tc>
          <w:tcPr>
            <w:tcW w:w="0" w:type="auto"/>
            <w:tcBorders>
              <w:top w:val="single" w:sz="8" w:space="0" w:color="000000"/>
              <w:bottom w:val="single" w:sz="8" w:space="0" w:color="000000"/>
            </w:tcBorders>
            <w:tcMar>
              <w:top w:w="100" w:type="dxa"/>
              <w:left w:w="100" w:type="dxa"/>
              <w:bottom w:w="100" w:type="dxa"/>
              <w:right w:w="100" w:type="dxa"/>
            </w:tcMar>
            <w:hideMark/>
          </w:tcPr>
          <w:p w14:paraId="739625FA"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How easy or difficult did you find using the manual?</w:t>
            </w:r>
          </w:p>
          <w:p w14:paraId="623BCB40"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Follow-up question: Did you encounter any problems when completing CAT-GSH?</w:t>
            </w:r>
          </w:p>
        </w:tc>
        <w:tc>
          <w:tcPr>
            <w:tcW w:w="0" w:type="auto"/>
            <w:tcBorders>
              <w:top w:val="single" w:sz="8" w:space="0" w:color="000000"/>
              <w:bottom w:val="single" w:sz="8" w:space="0" w:color="000000"/>
            </w:tcBorders>
            <w:tcMar>
              <w:top w:w="100" w:type="dxa"/>
              <w:left w:w="100" w:type="dxa"/>
              <w:bottom w:w="100" w:type="dxa"/>
              <w:right w:w="100" w:type="dxa"/>
            </w:tcMar>
            <w:hideMark/>
          </w:tcPr>
          <w:p w14:paraId="2AF13197"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Burden</w:t>
            </w:r>
          </w:p>
        </w:tc>
      </w:tr>
      <w:tr w:rsidR="008E77C0" w:rsidRPr="008E77C0" w14:paraId="39B9EEE4" w14:textId="77777777" w:rsidTr="008E77C0">
        <w:trPr>
          <w:trHeight w:val="2885"/>
        </w:trPr>
        <w:tc>
          <w:tcPr>
            <w:tcW w:w="0" w:type="auto"/>
            <w:tcBorders>
              <w:top w:val="single" w:sz="8" w:space="0" w:color="000000"/>
              <w:bottom w:val="single" w:sz="8" w:space="0" w:color="000000"/>
            </w:tcBorders>
            <w:tcMar>
              <w:top w:w="100" w:type="dxa"/>
              <w:left w:w="100" w:type="dxa"/>
              <w:bottom w:w="100" w:type="dxa"/>
              <w:right w:w="100" w:type="dxa"/>
            </w:tcMar>
            <w:hideMark/>
          </w:tcPr>
          <w:p w14:paraId="0F5D8FC0"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Did you have to complete any work in between sessions related to CAT-GSH?</w:t>
            </w:r>
          </w:p>
          <w:p w14:paraId="1360681C"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did you make any changes to your work routine?</w:t>
            </w:r>
          </w:p>
          <w:p w14:paraId="7486BCDB"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yes: what were those changes?</w:t>
            </w:r>
          </w:p>
          <w:p w14:paraId="700810B9"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no: tell me about why that might have been?</w:t>
            </w:r>
          </w:p>
          <w:p w14:paraId="00766A18"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If mixed response about changes, ask both yes/no questions.</w:t>
            </w:r>
          </w:p>
        </w:tc>
        <w:tc>
          <w:tcPr>
            <w:tcW w:w="0" w:type="auto"/>
            <w:tcBorders>
              <w:top w:val="single" w:sz="8" w:space="0" w:color="000000"/>
              <w:bottom w:val="single" w:sz="8" w:space="0" w:color="000000"/>
            </w:tcBorders>
            <w:tcMar>
              <w:top w:w="100" w:type="dxa"/>
              <w:left w:w="100" w:type="dxa"/>
              <w:bottom w:w="100" w:type="dxa"/>
              <w:right w:w="100" w:type="dxa"/>
            </w:tcMar>
            <w:hideMark/>
          </w:tcPr>
          <w:p w14:paraId="59D0C8F3"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Burden</w:t>
            </w:r>
          </w:p>
        </w:tc>
      </w:tr>
      <w:tr w:rsidR="008E77C0" w:rsidRPr="008E77C0" w14:paraId="1E1D28F6" w14:textId="77777777" w:rsidTr="008E77C0">
        <w:trPr>
          <w:trHeight w:val="785"/>
        </w:trPr>
        <w:tc>
          <w:tcPr>
            <w:tcW w:w="0" w:type="auto"/>
            <w:tcBorders>
              <w:top w:val="single" w:sz="8" w:space="0" w:color="000000"/>
              <w:bottom w:val="single" w:sz="8" w:space="0" w:color="000000"/>
            </w:tcBorders>
            <w:tcMar>
              <w:top w:w="100" w:type="dxa"/>
              <w:left w:w="100" w:type="dxa"/>
              <w:bottom w:w="100" w:type="dxa"/>
              <w:right w:w="100" w:type="dxa"/>
            </w:tcMar>
            <w:hideMark/>
          </w:tcPr>
          <w:p w14:paraId="2D0E7340"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Tell me about how easy or difficult you think your clients found putting into practice the homework/activities?</w:t>
            </w:r>
          </w:p>
        </w:tc>
        <w:tc>
          <w:tcPr>
            <w:tcW w:w="0" w:type="auto"/>
            <w:tcBorders>
              <w:top w:val="single" w:sz="8" w:space="0" w:color="000000"/>
              <w:bottom w:val="single" w:sz="8" w:space="0" w:color="000000"/>
            </w:tcBorders>
            <w:tcMar>
              <w:top w:w="100" w:type="dxa"/>
              <w:left w:w="100" w:type="dxa"/>
              <w:bottom w:w="100" w:type="dxa"/>
              <w:right w:w="100" w:type="dxa"/>
            </w:tcMar>
            <w:hideMark/>
          </w:tcPr>
          <w:p w14:paraId="1E683099"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Self-efficacy</w:t>
            </w:r>
          </w:p>
        </w:tc>
      </w:tr>
      <w:tr w:rsidR="008E77C0" w:rsidRPr="008E77C0" w14:paraId="3BB8A3A7" w14:textId="77777777" w:rsidTr="008E77C0">
        <w:trPr>
          <w:trHeight w:val="1310"/>
        </w:trPr>
        <w:tc>
          <w:tcPr>
            <w:tcW w:w="0" w:type="auto"/>
            <w:tcBorders>
              <w:top w:val="single" w:sz="8" w:space="0" w:color="000000"/>
              <w:bottom w:val="single" w:sz="8" w:space="0" w:color="000000"/>
            </w:tcBorders>
            <w:tcMar>
              <w:top w:w="100" w:type="dxa"/>
              <w:left w:w="100" w:type="dxa"/>
              <w:bottom w:w="100" w:type="dxa"/>
              <w:right w:w="100" w:type="dxa"/>
            </w:tcMar>
            <w:hideMark/>
          </w:tcPr>
          <w:p w14:paraId="5FB934DD"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did you understand about the purpose of the CAT-GSH?</w:t>
            </w:r>
          </w:p>
          <w:p w14:paraId="5F2DF7C5"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what did you think the sessions were for? Why are they being done?</w:t>
            </w:r>
          </w:p>
        </w:tc>
        <w:tc>
          <w:tcPr>
            <w:tcW w:w="0" w:type="auto"/>
            <w:tcBorders>
              <w:top w:val="single" w:sz="8" w:space="0" w:color="000000"/>
              <w:bottom w:val="single" w:sz="8" w:space="0" w:color="000000"/>
            </w:tcBorders>
            <w:tcMar>
              <w:top w:w="100" w:type="dxa"/>
              <w:left w:w="100" w:type="dxa"/>
              <w:bottom w:w="100" w:type="dxa"/>
              <w:right w:w="100" w:type="dxa"/>
            </w:tcMar>
            <w:hideMark/>
          </w:tcPr>
          <w:p w14:paraId="01873994"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Intervention Coherence</w:t>
            </w:r>
          </w:p>
        </w:tc>
      </w:tr>
      <w:tr w:rsidR="008E77C0" w:rsidRPr="008E77C0" w14:paraId="43567B52" w14:textId="77777777" w:rsidTr="008E77C0">
        <w:trPr>
          <w:trHeight w:val="785"/>
        </w:trPr>
        <w:tc>
          <w:tcPr>
            <w:tcW w:w="0" w:type="auto"/>
            <w:tcBorders>
              <w:top w:val="single" w:sz="8" w:space="0" w:color="000000"/>
              <w:bottom w:val="single" w:sz="8" w:space="0" w:color="000000"/>
            </w:tcBorders>
            <w:tcMar>
              <w:top w:w="100" w:type="dxa"/>
              <w:left w:w="100" w:type="dxa"/>
              <w:bottom w:w="100" w:type="dxa"/>
              <w:right w:w="100" w:type="dxa"/>
            </w:tcMar>
            <w:hideMark/>
          </w:tcPr>
          <w:p w14:paraId="356B230C"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lastRenderedPageBreak/>
              <w:t>What have been the drawbacks or costs, for your clients, of completing this therapy?</w:t>
            </w:r>
          </w:p>
        </w:tc>
        <w:tc>
          <w:tcPr>
            <w:tcW w:w="0" w:type="auto"/>
            <w:tcBorders>
              <w:top w:val="single" w:sz="8" w:space="0" w:color="000000"/>
              <w:bottom w:val="single" w:sz="8" w:space="0" w:color="000000"/>
            </w:tcBorders>
            <w:tcMar>
              <w:top w:w="100" w:type="dxa"/>
              <w:left w:w="100" w:type="dxa"/>
              <w:bottom w:w="100" w:type="dxa"/>
              <w:right w:w="100" w:type="dxa"/>
            </w:tcMar>
            <w:hideMark/>
          </w:tcPr>
          <w:p w14:paraId="6A2C5F72"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Burden</w:t>
            </w:r>
          </w:p>
        </w:tc>
      </w:tr>
      <w:tr w:rsidR="008E77C0" w:rsidRPr="008E77C0" w14:paraId="76C52767" w14:textId="77777777" w:rsidTr="008E77C0">
        <w:trPr>
          <w:trHeight w:val="785"/>
        </w:trPr>
        <w:tc>
          <w:tcPr>
            <w:tcW w:w="0" w:type="auto"/>
            <w:tcBorders>
              <w:top w:val="single" w:sz="8" w:space="0" w:color="000000"/>
              <w:bottom w:val="single" w:sz="8" w:space="0" w:color="000000"/>
            </w:tcBorders>
            <w:tcMar>
              <w:top w:w="100" w:type="dxa"/>
              <w:left w:w="100" w:type="dxa"/>
              <w:bottom w:w="100" w:type="dxa"/>
              <w:right w:w="100" w:type="dxa"/>
            </w:tcMar>
            <w:hideMark/>
          </w:tcPr>
          <w:p w14:paraId="67C5C9A2"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 have been the drawbacks or costs, for your, of facilitating this therapy?</w:t>
            </w:r>
          </w:p>
        </w:tc>
        <w:tc>
          <w:tcPr>
            <w:tcW w:w="0" w:type="auto"/>
            <w:tcBorders>
              <w:top w:val="single" w:sz="8" w:space="0" w:color="000000"/>
              <w:bottom w:val="single" w:sz="8" w:space="0" w:color="000000"/>
            </w:tcBorders>
            <w:tcMar>
              <w:top w:w="100" w:type="dxa"/>
              <w:left w:w="100" w:type="dxa"/>
              <w:bottom w:w="100" w:type="dxa"/>
              <w:right w:w="100" w:type="dxa"/>
            </w:tcMar>
            <w:hideMark/>
          </w:tcPr>
          <w:p w14:paraId="29D54BAE"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Burden</w:t>
            </w:r>
          </w:p>
        </w:tc>
      </w:tr>
      <w:tr w:rsidR="008E77C0" w:rsidRPr="008E77C0" w14:paraId="11325770" w14:textId="77777777" w:rsidTr="008E77C0">
        <w:trPr>
          <w:trHeight w:val="1025"/>
        </w:trPr>
        <w:tc>
          <w:tcPr>
            <w:tcW w:w="0" w:type="auto"/>
            <w:tcBorders>
              <w:top w:val="single" w:sz="8" w:space="0" w:color="000000"/>
              <w:bottom w:val="single" w:sz="8" w:space="0" w:color="000000"/>
            </w:tcBorders>
            <w:tcMar>
              <w:top w:w="100" w:type="dxa"/>
              <w:left w:w="100" w:type="dxa"/>
              <w:bottom w:w="100" w:type="dxa"/>
              <w:right w:w="100" w:type="dxa"/>
            </w:tcMar>
            <w:hideMark/>
          </w:tcPr>
          <w:p w14:paraId="0485886B"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Tell me about what you did in the CAT-GSH?</w:t>
            </w:r>
          </w:p>
          <w:p w14:paraId="11CF16DD"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i/>
                <w:iCs/>
                <w:color w:val="000000"/>
                <w:sz w:val="24"/>
                <w:szCs w:val="24"/>
                <w:lang w:eastAsia="en-GB"/>
              </w:rPr>
              <w:t>Prompt: what do you remember doing in the sessions?</w:t>
            </w:r>
          </w:p>
        </w:tc>
        <w:tc>
          <w:tcPr>
            <w:tcW w:w="0" w:type="auto"/>
            <w:tcBorders>
              <w:top w:val="single" w:sz="8" w:space="0" w:color="000000"/>
              <w:bottom w:val="single" w:sz="8" w:space="0" w:color="000000"/>
            </w:tcBorders>
            <w:tcMar>
              <w:top w:w="100" w:type="dxa"/>
              <w:left w:w="100" w:type="dxa"/>
              <w:bottom w:w="100" w:type="dxa"/>
              <w:right w:w="100" w:type="dxa"/>
            </w:tcMar>
            <w:hideMark/>
          </w:tcPr>
          <w:p w14:paraId="50ACD348"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Intervention Coherence</w:t>
            </w:r>
          </w:p>
        </w:tc>
      </w:tr>
      <w:tr w:rsidR="008E77C0" w:rsidRPr="008E77C0" w14:paraId="5E68EC3D" w14:textId="77777777" w:rsidTr="008E77C0">
        <w:trPr>
          <w:trHeight w:val="500"/>
        </w:trPr>
        <w:tc>
          <w:tcPr>
            <w:tcW w:w="0" w:type="auto"/>
            <w:tcBorders>
              <w:top w:val="single" w:sz="8" w:space="0" w:color="000000"/>
              <w:bottom w:val="single" w:sz="8" w:space="0" w:color="000000"/>
            </w:tcBorders>
            <w:tcMar>
              <w:top w:w="100" w:type="dxa"/>
              <w:left w:w="100" w:type="dxa"/>
              <w:bottom w:w="100" w:type="dxa"/>
              <w:right w:w="100" w:type="dxa"/>
            </w:tcMar>
            <w:hideMark/>
          </w:tcPr>
          <w:p w14:paraId="535114D7"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Is there anything you would change about CAT-GSH?</w:t>
            </w:r>
          </w:p>
        </w:tc>
        <w:tc>
          <w:tcPr>
            <w:tcW w:w="0" w:type="auto"/>
            <w:tcBorders>
              <w:top w:val="single" w:sz="8" w:space="0" w:color="000000"/>
              <w:bottom w:val="single" w:sz="8" w:space="0" w:color="000000"/>
            </w:tcBorders>
            <w:tcMar>
              <w:top w:w="100" w:type="dxa"/>
              <w:left w:w="100" w:type="dxa"/>
              <w:bottom w:w="100" w:type="dxa"/>
              <w:right w:w="100" w:type="dxa"/>
            </w:tcMar>
            <w:hideMark/>
          </w:tcPr>
          <w:p w14:paraId="68995BF0"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Ethicality</w:t>
            </w:r>
          </w:p>
        </w:tc>
      </w:tr>
      <w:tr w:rsidR="008E77C0" w:rsidRPr="008E77C0" w14:paraId="309B24CA" w14:textId="77777777" w:rsidTr="008E77C0">
        <w:trPr>
          <w:trHeight w:val="500"/>
        </w:trPr>
        <w:tc>
          <w:tcPr>
            <w:tcW w:w="0" w:type="auto"/>
            <w:tcBorders>
              <w:top w:val="single" w:sz="8" w:space="0" w:color="000000"/>
              <w:bottom w:val="single" w:sz="8" w:space="0" w:color="000000"/>
            </w:tcBorders>
            <w:tcMar>
              <w:top w:w="100" w:type="dxa"/>
              <w:left w:w="100" w:type="dxa"/>
              <w:bottom w:w="100" w:type="dxa"/>
              <w:right w:w="100" w:type="dxa"/>
            </w:tcMar>
            <w:hideMark/>
          </w:tcPr>
          <w:p w14:paraId="7A3BC922"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What’s important to keep the same about CAT-GSH?</w:t>
            </w:r>
          </w:p>
        </w:tc>
        <w:tc>
          <w:tcPr>
            <w:tcW w:w="0" w:type="auto"/>
            <w:tcBorders>
              <w:top w:val="single" w:sz="8" w:space="0" w:color="000000"/>
              <w:bottom w:val="single" w:sz="8" w:space="0" w:color="000000"/>
            </w:tcBorders>
            <w:tcMar>
              <w:top w:w="100" w:type="dxa"/>
              <w:left w:w="100" w:type="dxa"/>
              <w:bottom w:w="100" w:type="dxa"/>
              <w:right w:w="100" w:type="dxa"/>
            </w:tcMar>
            <w:hideMark/>
          </w:tcPr>
          <w:p w14:paraId="62A0098C" w14:textId="77777777" w:rsidR="008E77C0" w:rsidRPr="008E77C0" w:rsidRDefault="008E77C0" w:rsidP="008E77C0">
            <w:pPr>
              <w:spacing w:before="240" w:after="240" w:line="240" w:lineRule="auto"/>
              <w:rPr>
                <w:rFonts w:ascii="Times New Roman" w:eastAsia="Times New Roman" w:hAnsi="Times New Roman" w:cs="Times New Roman"/>
                <w:sz w:val="24"/>
                <w:szCs w:val="24"/>
                <w:lang w:eastAsia="en-GB"/>
              </w:rPr>
            </w:pPr>
            <w:r w:rsidRPr="008E77C0">
              <w:rPr>
                <w:rFonts w:ascii="Arial" w:eastAsia="Times New Roman" w:hAnsi="Arial" w:cs="Arial"/>
                <w:color w:val="000000"/>
                <w:sz w:val="24"/>
                <w:szCs w:val="24"/>
                <w:lang w:eastAsia="en-GB"/>
              </w:rPr>
              <w:t>Ethicality</w:t>
            </w:r>
          </w:p>
        </w:tc>
      </w:tr>
    </w:tbl>
    <w:p w14:paraId="4ADF268F" w14:textId="77777777" w:rsidR="008E77C0" w:rsidRPr="008E77C0" w:rsidRDefault="008E77C0" w:rsidP="008E77C0">
      <w:pPr>
        <w:spacing w:before="240" w:line="48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 </w:t>
      </w:r>
    </w:p>
    <w:p w14:paraId="6DD7193C" w14:textId="77777777" w:rsidR="008E77C0" w:rsidRPr="008E77C0" w:rsidRDefault="008E77C0" w:rsidP="008E77C0">
      <w:pPr>
        <w:spacing w:before="240" w:line="480" w:lineRule="auto"/>
        <w:rPr>
          <w:rFonts w:ascii="Times New Roman" w:eastAsia="Times New Roman" w:hAnsi="Times New Roman" w:cs="Times New Roman"/>
          <w:sz w:val="24"/>
          <w:szCs w:val="24"/>
          <w:lang w:eastAsia="en-GB"/>
        </w:rPr>
      </w:pPr>
      <w:r w:rsidRPr="008E77C0">
        <w:rPr>
          <w:rFonts w:ascii="Arial" w:eastAsia="Times New Roman" w:hAnsi="Arial" w:cs="Arial"/>
          <w:b/>
          <w:bCs/>
          <w:color w:val="000000"/>
          <w:sz w:val="24"/>
          <w:szCs w:val="24"/>
          <w:lang w:eastAsia="en-GB"/>
        </w:rPr>
        <w:t>End of Interview</w:t>
      </w:r>
    </w:p>
    <w:p w14:paraId="6FEFF21A" w14:textId="52F57A0E" w:rsidR="008E77C0" w:rsidRDefault="008E77C0" w:rsidP="008E77C0">
      <w:pPr>
        <w:spacing w:before="240" w:line="480" w:lineRule="auto"/>
        <w:ind w:firstLine="720"/>
        <w:rPr>
          <w:rFonts w:ascii="Arial" w:eastAsia="Times New Roman" w:hAnsi="Arial" w:cs="Arial"/>
          <w:color w:val="000000"/>
          <w:sz w:val="24"/>
          <w:szCs w:val="24"/>
          <w:lang w:eastAsia="en-GB"/>
        </w:rPr>
      </w:pPr>
      <w:r w:rsidRPr="008E77C0">
        <w:rPr>
          <w:rFonts w:ascii="Arial" w:eastAsia="Times New Roman" w:hAnsi="Arial" w:cs="Arial"/>
          <w:color w:val="000000"/>
          <w:sz w:val="24"/>
          <w:szCs w:val="24"/>
          <w:lang w:eastAsia="en-GB"/>
        </w:rPr>
        <w:t>Thank you for taking part in this research today. This research has aimed to explore how acceptable CAT-GSH is for service users and service delivers.  I am going to analyse all the interviews I have conducted to look at some of the similarities and differences in people’s experiences. I will then write a report of my findings.  We hope that these findings may be helpful for adapting the intervention and making it more effective.</w:t>
      </w:r>
    </w:p>
    <w:p w14:paraId="2E585D5A" w14:textId="77777777" w:rsidR="008E77C0" w:rsidRDefault="008E77C0">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br w:type="page"/>
      </w:r>
    </w:p>
    <w:p w14:paraId="3D1F17AC" w14:textId="2EADA5FE" w:rsidR="00A2298A" w:rsidRPr="002A1D05" w:rsidRDefault="00A2298A" w:rsidP="002A1D05">
      <w:pPr>
        <w:jc w:val="center"/>
        <w:rPr>
          <w:rFonts w:ascii="Arial" w:eastAsia="Times New Roman" w:hAnsi="Arial" w:cs="Arial"/>
          <w:b/>
          <w:bCs/>
          <w:sz w:val="24"/>
          <w:szCs w:val="24"/>
          <w:lang w:eastAsia="en-GB"/>
        </w:rPr>
      </w:pPr>
      <w:r>
        <w:rPr>
          <w:rFonts w:ascii="Arial" w:eastAsia="Times New Roman" w:hAnsi="Arial" w:cs="Arial"/>
          <w:b/>
          <w:bCs/>
          <w:sz w:val="24"/>
          <w:szCs w:val="24"/>
          <w:lang w:eastAsia="en-GB"/>
        </w:rPr>
        <w:lastRenderedPageBreak/>
        <w:t xml:space="preserve">Appendix </w:t>
      </w:r>
      <w:r w:rsidR="001E1949">
        <w:rPr>
          <w:rFonts w:ascii="Arial" w:eastAsia="Times New Roman" w:hAnsi="Arial" w:cs="Arial"/>
          <w:b/>
          <w:bCs/>
          <w:sz w:val="24"/>
          <w:szCs w:val="24"/>
          <w:lang w:eastAsia="en-GB"/>
        </w:rPr>
        <w:t>S</w:t>
      </w:r>
      <w:r>
        <w:rPr>
          <w:rFonts w:ascii="Arial" w:eastAsia="Times New Roman" w:hAnsi="Arial" w:cs="Arial"/>
          <w:sz w:val="24"/>
          <w:szCs w:val="24"/>
          <w:lang w:eastAsia="en-GB"/>
        </w:rPr>
        <w:t xml:space="preserve"> </w:t>
      </w:r>
    </w:p>
    <w:p w14:paraId="5EDA9AA3" w14:textId="064B2A33" w:rsidR="00A2298A" w:rsidRPr="002A1D05" w:rsidRDefault="00A2298A" w:rsidP="00A2298A">
      <w:pPr>
        <w:spacing w:line="480" w:lineRule="auto"/>
        <w:jc w:val="center"/>
        <w:rPr>
          <w:rFonts w:ascii="Arial" w:hAnsi="Arial" w:cs="Arial"/>
          <w:kern w:val="2"/>
          <w:sz w:val="24"/>
          <w:szCs w:val="24"/>
          <w14:ligatures w14:val="standardContextual"/>
        </w:rPr>
      </w:pPr>
      <w:r w:rsidRPr="002A1D05">
        <w:rPr>
          <w:rFonts w:ascii="Arial" w:hAnsi="Arial" w:cs="Arial"/>
          <w:kern w:val="2"/>
          <w:sz w:val="24"/>
          <w:szCs w:val="24"/>
          <w14:ligatures w14:val="standardContextual"/>
        </w:rPr>
        <w:t>Excerpts of Interview Reflexivity</w:t>
      </w:r>
    </w:p>
    <w:p w14:paraId="036B3AB5" w14:textId="77777777" w:rsidR="00A2298A" w:rsidRPr="00A2298A" w:rsidRDefault="00A2298A" w:rsidP="00A2298A">
      <w:pPr>
        <w:spacing w:line="480" w:lineRule="auto"/>
        <w:ind w:firstLine="720"/>
        <w:rPr>
          <w:rFonts w:ascii="Arial" w:hAnsi="Arial" w:cs="Arial"/>
          <w:kern w:val="2"/>
          <w:sz w:val="24"/>
          <w:szCs w:val="24"/>
          <w14:ligatures w14:val="standardContextual"/>
        </w:rPr>
      </w:pPr>
      <w:r w:rsidRPr="00A2298A">
        <w:rPr>
          <w:rFonts w:ascii="Arial" w:hAnsi="Arial" w:cs="Arial"/>
          <w:kern w:val="2"/>
          <w:sz w:val="24"/>
          <w:szCs w:val="24"/>
          <w14:ligatures w14:val="standardContextual"/>
        </w:rPr>
        <w:t xml:space="preserve">Excerpts demonstrating the pre- and post-interview reflections. Common themes include reflecting on interview delivery, impact of researcher’s knowledge on interview questions, and potential impact on interpersonal factors. Excepts have not been linked to participants, or their role as facilitator or patient, to preserve anonymity. </w:t>
      </w:r>
    </w:p>
    <w:p w14:paraId="43B7DCEA" w14:textId="77777777" w:rsidR="00A2298A" w:rsidRPr="00A2298A" w:rsidRDefault="00A2298A" w:rsidP="00A2298A">
      <w:pPr>
        <w:spacing w:line="480" w:lineRule="auto"/>
        <w:rPr>
          <w:rFonts w:ascii="Arial" w:hAnsi="Arial" w:cs="Arial"/>
          <w:b/>
          <w:bCs/>
          <w:kern w:val="2"/>
          <w:sz w:val="24"/>
          <w:szCs w:val="24"/>
          <w14:ligatures w14:val="standardContextual"/>
        </w:rPr>
      </w:pPr>
      <w:r w:rsidRPr="00A2298A">
        <w:rPr>
          <w:rFonts w:ascii="Arial" w:hAnsi="Arial" w:cs="Arial"/>
          <w:b/>
          <w:bCs/>
          <w:kern w:val="2"/>
          <w:sz w:val="24"/>
          <w:szCs w:val="24"/>
          <w14:ligatures w14:val="standardContextual"/>
        </w:rPr>
        <w:t>Interview Reflections</w:t>
      </w:r>
    </w:p>
    <w:p w14:paraId="7FA2C875" w14:textId="77777777" w:rsidR="00A2298A" w:rsidRPr="00A2298A" w:rsidRDefault="00A2298A" w:rsidP="00A2298A">
      <w:pPr>
        <w:spacing w:line="480" w:lineRule="auto"/>
        <w:jc w:val="both"/>
        <w:rPr>
          <w:rFonts w:ascii="Arial" w:hAnsi="Arial" w:cs="Arial"/>
          <w:kern w:val="2"/>
          <w:sz w:val="24"/>
          <w:szCs w:val="24"/>
          <w14:ligatures w14:val="standardContextual"/>
        </w:rPr>
      </w:pPr>
      <w:r w:rsidRPr="00A2298A">
        <w:rPr>
          <w:rFonts w:ascii="Arial" w:hAnsi="Arial" w:cs="Arial"/>
          <w:kern w:val="2"/>
          <w:sz w:val="24"/>
          <w:szCs w:val="24"/>
          <w14:ligatures w14:val="standardContextual"/>
        </w:rPr>
        <w:t xml:space="preserve">Excerpt one, pre-interview: This is my first interview with a participant. I’m nervous about this first interview but also excited. I’ve been considering how these research interviews will be different to a clinical interview as part of my role as a Trainee Clinical Psychologist. I will hope to transfer some of these skills to be welcoming and help the participants to feel at ease, but I’m also aware of my habit to chunk two questions at the same time or potentially ask leading questions. I believe the semi-structured approach will help with this. </w:t>
      </w:r>
    </w:p>
    <w:p w14:paraId="22F12D56" w14:textId="77777777" w:rsidR="00A2298A" w:rsidRPr="00A2298A" w:rsidRDefault="00A2298A" w:rsidP="00A2298A">
      <w:pPr>
        <w:spacing w:line="480" w:lineRule="auto"/>
        <w:jc w:val="both"/>
        <w:rPr>
          <w:rFonts w:ascii="Arial" w:hAnsi="Arial" w:cs="Arial"/>
          <w:kern w:val="2"/>
          <w:sz w:val="24"/>
          <w:szCs w:val="24"/>
          <w14:ligatures w14:val="standardContextual"/>
        </w:rPr>
      </w:pPr>
    </w:p>
    <w:p w14:paraId="19650766" w14:textId="77777777" w:rsidR="00A2298A" w:rsidRPr="00A2298A" w:rsidRDefault="00A2298A" w:rsidP="00A2298A">
      <w:pPr>
        <w:spacing w:line="480" w:lineRule="auto"/>
        <w:jc w:val="both"/>
        <w:rPr>
          <w:rFonts w:ascii="Arial" w:hAnsi="Arial" w:cs="Arial"/>
          <w:kern w:val="2"/>
          <w:sz w:val="24"/>
          <w:szCs w:val="24"/>
          <w14:ligatures w14:val="standardContextual"/>
        </w:rPr>
      </w:pPr>
      <w:r w:rsidRPr="00A2298A">
        <w:rPr>
          <w:rFonts w:ascii="Arial" w:hAnsi="Arial" w:cs="Arial"/>
          <w:kern w:val="2"/>
          <w:sz w:val="24"/>
          <w:szCs w:val="24"/>
          <w14:ligatures w14:val="standardContextual"/>
        </w:rPr>
        <w:t>Except two, post-interview: I’ve been completing some more reading around GSH as part of my systematic review and can’t help noticing the impact of this on my questions compared to earlier interviews. For example, research has discussed how people’s motivation for change can alter throughout the GSH process. I found myself in the last few interviews asking about if the participants motivation has changed over the course of therapy. Whilst this helps gather more nuanced data it demonstrates the impact of my biases, assumptions, and interests on the research data. For example, I explore motivation (which may be linked to the Acceptability framework via ‘burden’</w:t>
      </w:r>
      <w:proofErr w:type="gramStart"/>
      <w:r w:rsidRPr="00A2298A">
        <w:rPr>
          <w:rFonts w:ascii="Arial" w:hAnsi="Arial" w:cs="Arial"/>
          <w:kern w:val="2"/>
          <w:sz w:val="24"/>
          <w:szCs w:val="24"/>
          <w14:ligatures w14:val="standardContextual"/>
        </w:rPr>
        <w:t>)</w:t>
      </w:r>
      <w:proofErr w:type="gramEnd"/>
      <w:r w:rsidRPr="00A2298A">
        <w:rPr>
          <w:rFonts w:ascii="Arial" w:hAnsi="Arial" w:cs="Arial"/>
          <w:kern w:val="2"/>
          <w:sz w:val="24"/>
          <w:szCs w:val="24"/>
          <w14:ligatures w14:val="standardContextual"/>
        </w:rPr>
        <w:t xml:space="preserve"> but I’ve </w:t>
      </w:r>
      <w:r w:rsidRPr="00A2298A">
        <w:rPr>
          <w:rFonts w:ascii="Arial" w:hAnsi="Arial" w:cs="Arial"/>
          <w:kern w:val="2"/>
          <w:sz w:val="24"/>
          <w:szCs w:val="24"/>
          <w14:ligatures w14:val="standardContextual"/>
        </w:rPr>
        <w:lastRenderedPageBreak/>
        <w:t xml:space="preserve">not asked more information regarding the specifics of factors relating to participant understanding. </w:t>
      </w:r>
    </w:p>
    <w:p w14:paraId="53D98EA6" w14:textId="77777777" w:rsidR="00A2298A" w:rsidRPr="00A2298A" w:rsidRDefault="00A2298A" w:rsidP="00A2298A">
      <w:pPr>
        <w:spacing w:line="480" w:lineRule="auto"/>
        <w:jc w:val="both"/>
        <w:rPr>
          <w:rFonts w:ascii="Arial" w:hAnsi="Arial" w:cs="Arial"/>
          <w:kern w:val="2"/>
          <w:sz w:val="24"/>
          <w:szCs w:val="24"/>
          <w14:ligatures w14:val="standardContextual"/>
        </w:rPr>
      </w:pPr>
    </w:p>
    <w:p w14:paraId="5C4251CA" w14:textId="4301150D" w:rsidR="00A2298A" w:rsidRPr="00A2298A" w:rsidRDefault="00A2298A" w:rsidP="00A2298A">
      <w:pPr>
        <w:spacing w:line="480" w:lineRule="auto"/>
        <w:jc w:val="both"/>
        <w:rPr>
          <w:rFonts w:ascii="Arial" w:hAnsi="Arial" w:cs="Arial"/>
          <w:kern w:val="2"/>
          <w:sz w:val="24"/>
          <w:szCs w:val="24"/>
          <w14:ligatures w14:val="standardContextual"/>
        </w:rPr>
      </w:pPr>
      <w:r w:rsidRPr="00A2298A">
        <w:rPr>
          <w:rFonts w:ascii="Arial" w:hAnsi="Arial" w:cs="Arial"/>
          <w:kern w:val="2"/>
          <w:sz w:val="24"/>
          <w:szCs w:val="24"/>
          <w14:ligatures w14:val="standardContextual"/>
        </w:rPr>
        <w:t xml:space="preserve">Except three, post-interview: I’m getting the impression there is a pattern that people are finding the intervention very helpful. However, people seem to be giving me less information regarding what has not been helpful, or what they prefer to change. Whilst this may reflect their truth, or I may be misremembering the information provided and the feedback has been balance, I wonder what factors might be influencing people’s responses and what I can learn from this. I hypothesis that the relationship I have with the </w:t>
      </w:r>
      <w:r w:rsidR="00A145FF">
        <w:rPr>
          <w:rFonts w:ascii="Arial" w:hAnsi="Arial" w:cs="Arial"/>
          <w:kern w:val="2"/>
          <w:sz w:val="24"/>
          <w:szCs w:val="24"/>
          <w14:ligatures w14:val="standardContextual"/>
        </w:rPr>
        <w:t>PWPs</w:t>
      </w:r>
      <w:r w:rsidRPr="00A2298A">
        <w:rPr>
          <w:rFonts w:ascii="Arial" w:hAnsi="Arial" w:cs="Arial"/>
          <w:kern w:val="2"/>
          <w:sz w:val="24"/>
          <w:szCs w:val="24"/>
          <w14:ligatures w14:val="standardContextual"/>
        </w:rPr>
        <w:t>, and patients may influence their responses. I wonder if participants provide positive feedback, as some research suggests, because I am the research, this is “my intervention” and so people may not want to feedback things they find challenging or difficult. Alternatively, some participants seem to get confused about the question “</w:t>
      </w:r>
      <w:r w:rsidRPr="00A2298A">
        <w:rPr>
          <w:rFonts w:ascii="Arial" w:hAnsi="Arial" w:cs="Arial"/>
          <w:color w:val="000000"/>
          <w:kern w:val="2"/>
          <w:sz w:val="24"/>
          <w:szCs w:val="24"/>
          <w14:ligatures w14:val="standardContextual"/>
        </w:rPr>
        <w:t xml:space="preserve">what the drawbacks or costs have been to completing CAT Guided Self-Help?”. Some people have interpretated this as the monetary cost, rather than the physical or emotional costs that I intended to ask about. I wonder if this has skewed the answers. It might be useful in future research to make this more explicit or to pilot the interview before completing it with participants. </w:t>
      </w:r>
    </w:p>
    <w:p w14:paraId="7748AA44" w14:textId="77777777" w:rsidR="00A2298A" w:rsidRPr="00A2298A" w:rsidRDefault="00A2298A" w:rsidP="00A2298A">
      <w:pPr>
        <w:rPr>
          <w:b/>
          <w:bCs/>
          <w:kern w:val="2"/>
          <w14:ligatures w14:val="standardContextual"/>
        </w:rPr>
      </w:pPr>
    </w:p>
    <w:p w14:paraId="39B8E485" w14:textId="77777777" w:rsidR="00A2298A" w:rsidRPr="00A2298A" w:rsidRDefault="00A2298A" w:rsidP="00A2298A">
      <w:pPr>
        <w:rPr>
          <w:b/>
          <w:bCs/>
          <w:kern w:val="2"/>
          <w14:ligatures w14:val="standardContextual"/>
        </w:rPr>
      </w:pPr>
    </w:p>
    <w:p w14:paraId="2FBAE350" w14:textId="052398DD" w:rsidR="00A2298A" w:rsidRDefault="00A2298A">
      <w:pPr>
        <w:rPr>
          <w:rFonts w:ascii="Arial" w:eastAsia="Times New Roman" w:hAnsi="Arial" w:cs="Arial"/>
          <w:b/>
          <w:bCs/>
          <w:sz w:val="24"/>
          <w:szCs w:val="24"/>
          <w:lang w:eastAsia="en-GB"/>
        </w:rPr>
      </w:pPr>
    </w:p>
    <w:p w14:paraId="7081A20B" w14:textId="77777777" w:rsidR="00A2298A" w:rsidRDefault="00A2298A" w:rsidP="000C7CF9">
      <w:pPr>
        <w:spacing w:before="240" w:line="480" w:lineRule="auto"/>
        <w:ind w:firstLine="720"/>
        <w:jc w:val="center"/>
        <w:rPr>
          <w:rFonts w:ascii="Arial" w:eastAsia="Times New Roman" w:hAnsi="Arial" w:cs="Arial"/>
          <w:b/>
          <w:bCs/>
          <w:sz w:val="24"/>
          <w:szCs w:val="24"/>
          <w:lang w:eastAsia="en-GB"/>
        </w:rPr>
      </w:pPr>
    </w:p>
    <w:p w14:paraId="470D326B" w14:textId="77777777" w:rsidR="00A2298A" w:rsidRDefault="00A2298A" w:rsidP="000C7CF9">
      <w:pPr>
        <w:spacing w:before="240" w:line="480" w:lineRule="auto"/>
        <w:ind w:firstLine="720"/>
        <w:jc w:val="center"/>
        <w:rPr>
          <w:rFonts w:ascii="Arial" w:eastAsia="Times New Roman" w:hAnsi="Arial" w:cs="Arial"/>
          <w:b/>
          <w:bCs/>
          <w:sz w:val="24"/>
          <w:szCs w:val="24"/>
          <w:lang w:eastAsia="en-GB"/>
        </w:rPr>
      </w:pPr>
    </w:p>
    <w:p w14:paraId="111CCEF3" w14:textId="77777777" w:rsidR="00A2298A" w:rsidRDefault="00A2298A" w:rsidP="000C7CF9">
      <w:pPr>
        <w:spacing w:before="240" w:line="480" w:lineRule="auto"/>
        <w:ind w:firstLine="720"/>
        <w:jc w:val="center"/>
        <w:rPr>
          <w:rFonts w:ascii="Arial" w:eastAsia="Times New Roman" w:hAnsi="Arial" w:cs="Arial"/>
          <w:b/>
          <w:bCs/>
          <w:sz w:val="24"/>
          <w:szCs w:val="24"/>
          <w:lang w:eastAsia="en-GB"/>
        </w:rPr>
      </w:pPr>
    </w:p>
    <w:p w14:paraId="398C35B7" w14:textId="2580A750" w:rsidR="008E77C0" w:rsidRPr="00495465" w:rsidRDefault="000C7CF9" w:rsidP="002A1D05">
      <w:pPr>
        <w:spacing w:before="240" w:line="480" w:lineRule="auto"/>
        <w:jc w:val="center"/>
        <w:rPr>
          <w:rFonts w:ascii="Arial" w:eastAsia="Times New Roman" w:hAnsi="Arial" w:cs="Arial"/>
          <w:b/>
          <w:bCs/>
          <w:sz w:val="24"/>
          <w:szCs w:val="24"/>
          <w:lang w:eastAsia="en-GB"/>
        </w:rPr>
      </w:pPr>
      <w:r w:rsidRPr="00495465">
        <w:rPr>
          <w:rFonts w:ascii="Arial" w:eastAsia="Times New Roman" w:hAnsi="Arial" w:cs="Arial"/>
          <w:b/>
          <w:bCs/>
          <w:sz w:val="24"/>
          <w:szCs w:val="24"/>
          <w:lang w:eastAsia="en-GB"/>
        </w:rPr>
        <w:lastRenderedPageBreak/>
        <w:t xml:space="preserve">Appendix </w:t>
      </w:r>
      <w:r w:rsidR="001E1949">
        <w:rPr>
          <w:rFonts w:ascii="Arial" w:eastAsia="Times New Roman" w:hAnsi="Arial" w:cs="Arial"/>
          <w:b/>
          <w:bCs/>
          <w:sz w:val="24"/>
          <w:szCs w:val="24"/>
          <w:lang w:eastAsia="en-GB"/>
        </w:rPr>
        <w:t>T</w:t>
      </w:r>
    </w:p>
    <w:p w14:paraId="054AAAAE" w14:textId="4FB66F51" w:rsidR="000C7CF9" w:rsidRPr="00495465" w:rsidRDefault="000C7CF9" w:rsidP="002A1D05">
      <w:pPr>
        <w:spacing w:before="240" w:line="480" w:lineRule="auto"/>
        <w:jc w:val="center"/>
        <w:rPr>
          <w:rFonts w:ascii="Arial" w:eastAsia="Times New Roman" w:hAnsi="Arial" w:cs="Arial"/>
          <w:sz w:val="24"/>
          <w:szCs w:val="24"/>
          <w:lang w:eastAsia="en-GB"/>
        </w:rPr>
      </w:pPr>
      <w:r w:rsidRPr="00495465">
        <w:rPr>
          <w:rFonts w:ascii="Arial" w:eastAsia="Times New Roman" w:hAnsi="Arial" w:cs="Arial"/>
          <w:sz w:val="24"/>
          <w:szCs w:val="24"/>
          <w:lang w:eastAsia="en-GB"/>
        </w:rPr>
        <w:t xml:space="preserve">Transcriber </w:t>
      </w:r>
      <w:r w:rsidR="002A1D05">
        <w:rPr>
          <w:rFonts w:ascii="Arial" w:eastAsia="Times New Roman" w:hAnsi="Arial" w:cs="Arial"/>
          <w:sz w:val="24"/>
          <w:szCs w:val="24"/>
          <w:lang w:eastAsia="en-GB"/>
        </w:rPr>
        <w:t>C</w:t>
      </w:r>
      <w:r w:rsidRPr="00495465">
        <w:rPr>
          <w:rFonts w:ascii="Arial" w:eastAsia="Times New Roman" w:hAnsi="Arial" w:cs="Arial"/>
          <w:sz w:val="24"/>
          <w:szCs w:val="24"/>
          <w:lang w:eastAsia="en-GB"/>
        </w:rPr>
        <w:t xml:space="preserve">onfidentiality </w:t>
      </w:r>
      <w:r w:rsidR="002A1D05">
        <w:rPr>
          <w:rFonts w:ascii="Arial" w:eastAsia="Times New Roman" w:hAnsi="Arial" w:cs="Arial"/>
          <w:sz w:val="24"/>
          <w:szCs w:val="24"/>
          <w:lang w:eastAsia="en-GB"/>
        </w:rPr>
        <w:t>Form</w:t>
      </w:r>
    </w:p>
    <w:p w14:paraId="2A828D09" w14:textId="77777777" w:rsidR="008E77C0" w:rsidRPr="00495465" w:rsidRDefault="008E77C0" w:rsidP="008E77C0">
      <w:pPr>
        <w:spacing w:after="200" w:line="240" w:lineRule="auto"/>
        <w:jc w:val="center"/>
        <w:rPr>
          <w:rFonts w:ascii="Arial" w:eastAsia="Times New Roman" w:hAnsi="Arial" w:cs="Arial"/>
          <w:sz w:val="24"/>
          <w:szCs w:val="24"/>
          <w:lang w:eastAsia="en-GB"/>
        </w:rPr>
      </w:pPr>
      <w:r w:rsidRPr="00495465">
        <w:rPr>
          <w:rFonts w:ascii="Arial" w:eastAsia="Times New Roman" w:hAnsi="Arial" w:cs="Arial"/>
          <w:b/>
          <w:bCs/>
          <w:color w:val="000000"/>
          <w:sz w:val="24"/>
          <w:szCs w:val="24"/>
          <w:lang w:eastAsia="en-GB"/>
        </w:rPr>
        <w:t>Doctorate in Clinical Psychology, University of Sheffield</w:t>
      </w:r>
    </w:p>
    <w:p w14:paraId="6D696B6F" w14:textId="77777777" w:rsidR="008E77C0" w:rsidRPr="00495465" w:rsidRDefault="008E77C0" w:rsidP="008E77C0">
      <w:pPr>
        <w:spacing w:after="200" w:line="240" w:lineRule="auto"/>
        <w:jc w:val="center"/>
        <w:rPr>
          <w:rFonts w:ascii="Arial" w:eastAsia="Times New Roman" w:hAnsi="Arial" w:cs="Arial"/>
          <w:sz w:val="24"/>
          <w:szCs w:val="24"/>
          <w:lang w:eastAsia="en-GB"/>
        </w:rPr>
      </w:pPr>
      <w:r w:rsidRPr="00495465">
        <w:rPr>
          <w:rFonts w:ascii="Arial" w:eastAsia="Times New Roman" w:hAnsi="Arial" w:cs="Arial"/>
          <w:b/>
          <w:bCs/>
          <w:color w:val="000000"/>
          <w:sz w:val="24"/>
          <w:szCs w:val="24"/>
          <w:lang w:eastAsia="en-GB"/>
        </w:rPr>
        <w:t>Transcribing Confidentiality Form &amp; Guidance Notes</w:t>
      </w:r>
    </w:p>
    <w:p w14:paraId="004B6103" w14:textId="77777777" w:rsidR="008E77C0" w:rsidRPr="00495465" w:rsidRDefault="008E77C0" w:rsidP="008E77C0">
      <w:pPr>
        <w:spacing w:after="0" w:line="240" w:lineRule="auto"/>
        <w:rPr>
          <w:rFonts w:ascii="Arial" w:eastAsia="Times New Roman" w:hAnsi="Arial" w:cs="Arial"/>
          <w:sz w:val="24"/>
          <w:szCs w:val="24"/>
          <w:lang w:eastAsia="en-GB"/>
        </w:rPr>
      </w:pPr>
    </w:p>
    <w:p w14:paraId="66D561EA"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b/>
          <w:bCs/>
          <w:color w:val="000000"/>
          <w:sz w:val="24"/>
          <w:szCs w:val="24"/>
          <w:lang w:eastAsia="en-GB"/>
        </w:rPr>
        <w:t>Type of project:</w:t>
      </w:r>
      <w:r w:rsidRPr="00495465">
        <w:rPr>
          <w:rFonts w:ascii="Arial" w:eastAsia="Times New Roman" w:hAnsi="Arial" w:cs="Arial"/>
          <w:color w:val="000000"/>
          <w:sz w:val="24"/>
          <w:szCs w:val="24"/>
          <w:lang w:eastAsia="en-GB"/>
        </w:rPr>
        <w:t>  Research thesis</w:t>
      </w:r>
    </w:p>
    <w:p w14:paraId="231A4632" w14:textId="5C32765D"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b/>
          <w:bCs/>
          <w:color w:val="000000"/>
          <w:sz w:val="24"/>
          <w:szCs w:val="24"/>
          <w:lang w:eastAsia="en-GB"/>
        </w:rPr>
        <w:t>Project title:</w:t>
      </w:r>
      <w:r w:rsidRPr="00495465">
        <w:rPr>
          <w:rFonts w:ascii="Arial" w:eastAsia="Times New Roman" w:hAnsi="Arial" w:cs="Arial"/>
          <w:color w:val="000000"/>
          <w:sz w:val="24"/>
          <w:szCs w:val="24"/>
          <w:lang w:eastAsia="en-GB"/>
        </w:rPr>
        <w:t xml:space="preserve"> Development and piloting of a low intensity cognitive analytic–informed guided self-help for depression to be used within Increasing Access to Psychological Therapies (</w:t>
      </w:r>
      <w:r w:rsidR="00634262">
        <w:rPr>
          <w:rFonts w:ascii="Arial" w:eastAsia="Times New Roman" w:hAnsi="Arial" w:cs="Arial"/>
          <w:color w:val="000000"/>
          <w:sz w:val="24"/>
          <w:szCs w:val="24"/>
          <w:lang w:eastAsia="en-GB"/>
        </w:rPr>
        <w:t>NHS TALKING THERAPIES</w:t>
      </w:r>
      <w:r w:rsidRPr="00495465">
        <w:rPr>
          <w:rFonts w:ascii="Arial" w:eastAsia="Times New Roman" w:hAnsi="Arial" w:cs="Arial"/>
          <w:color w:val="000000"/>
          <w:sz w:val="24"/>
          <w:szCs w:val="24"/>
          <w:lang w:eastAsia="en-GB"/>
        </w:rPr>
        <w:t>)</w:t>
      </w:r>
    </w:p>
    <w:p w14:paraId="4203BB83"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b/>
          <w:bCs/>
          <w:color w:val="000000"/>
          <w:sz w:val="24"/>
          <w:szCs w:val="24"/>
          <w:lang w:eastAsia="en-GB"/>
        </w:rPr>
        <w:t>Researcher’s name:</w:t>
      </w:r>
      <w:r w:rsidRPr="00495465">
        <w:rPr>
          <w:rFonts w:ascii="Arial" w:eastAsia="Times New Roman" w:hAnsi="Arial" w:cs="Arial"/>
          <w:color w:val="000000"/>
          <w:sz w:val="24"/>
          <w:szCs w:val="24"/>
          <w:lang w:eastAsia="en-GB"/>
        </w:rPr>
        <w:t xml:space="preserve"> Rebecca Kelly</w:t>
      </w:r>
    </w:p>
    <w:p w14:paraId="243D7825"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The recording you are transcribing has been collected as part of a research project. Recordings may contain information of a very personal nature, which should be kept confidential and not disclosed to others. Maintaining this confidentiality is of utmost importance to the University.</w:t>
      </w:r>
    </w:p>
    <w:p w14:paraId="6536D7F7"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We would like you to agree:</w:t>
      </w:r>
    </w:p>
    <w:p w14:paraId="0408053D" w14:textId="77777777" w:rsidR="008E77C0" w:rsidRPr="00495465" w:rsidRDefault="008E77C0" w:rsidP="008654AF">
      <w:pPr>
        <w:numPr>
          <w:ilvl w:val="0"/>
          <w:numId w:val="9"/>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Not to disclose any information you may hear on the recording to others,</w:t>
      </w:r>
    </w:p>
    <w:p w14:paraId="42BD94DB" w14:textId="77777777" w:rsidR="008E77C0" w:rsidRPr="00495465" w:rsidRDefault="008E77C0" w:rsidP="008654AF">
      <w:pPr>
        <w:numPr>
          <w:ilvl w:val="0"/>
          <w:numId w:val="9"/>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If transcribing digital recordings – only to accept files provided via secure email and password protected documents,</w:t>
      </w:r>
    </w:p>
    <w:p w14:paraId="7E046906" w14:textId="77777777" w:rsidR="008E77C0" w:rsidRPr="00495465" w:rsidRDefault="008E77C0" w:rsidP="008654AF">
      <w:pPr>
        <w:numPr>
          <w:ilvl w:val="0"/>
          <w:numId w:val="9"/>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To keep the tapes in a secure locked place when not in use (not applicable),</w:t>
      </w:r>
    </w:p>
    <w:p w14:paraId="0A3E18B9" w14:textId="77777777" w:rsidR="008E77C0" w:rsidRPr="00495465" w:rsidRDefault="008E77C0" w:rsidP="008654AF">
      <w:pPr>
        <w:numPr>
          <w:ilvl w:val="0"/>
          <w:numId w:val="9"/>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When transcribing a recording as far as reasonably practicable ensure it cannot be heard by other people,</w:t>
      </w:r>
    </w:p>
    <w:p w14:paraId="0B472955" w14:textId="77777777" w:rsidR="008E77C0" w:rsidRPr="00495465" w:rsidRDefault="008E77C0" w:rsidP="008654AF">
      <w:pPr>
        <w:numPr>
          <w:ilvl w:val="0"/>
          <w:numId w:val="9"/>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To adhere to the Guidelines for Transcribers (appended to this document) in relation to the use of computers and encrypted digital recorders as far as reasonably practicable,</w:t>
      </w:r>
    </w:p>
    <w:p w14:paraId="4409573A" w14:textId="77777777" w:rsidR="008E77C0" w:rsidRPr="00495465" w:rsidRDefault="008E77C0" w:rsidP="008654AF">
      <w:pPr>
        <w:numPr>
          <w:ilvl w:val="0"/>
          <w:numId w:val="9"/>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To show your transcription only to the relevant individual who is involved in the research project via uploading as requested,</w:t>
      </w:r>
    </w:p>
    <w:p w14:paraId="35643280" w14:textId="77777777" w:rsidR="008E77C0" w:rsidRPr="00495465" w:rsidRDefault="008E77C0" w:rsidP="008654AF">
      <w:pPr>
        <w:numPr>
          <w:ilvl w:val="0"/>
          <w:numId w:val="9"/>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If you find that anyone speaking on a recording is known to you, we would like you to stop transcription work on that recording immediately and inform the person who has commissioned the work.</w:t>
      </w:r>
    </w:p>
    <w:p w14:paraId="5FF21797" w14:textId="77777777" w:rsidR="008E77C0" w:rsidRPr="00495465" w:rsidRDefault="008E77C0" w:rsidP="008E77C0">
      <w:pPr>
        <w:spacing w:after="0" w:line="240" w:lineRule="auto"/>
        <w:rPr>
          <w:rFonts w:ascii="Arial" w:eastAsia="Times New Roman" w:hAnsi="Arial" w:cs="Arial"/>
          <w:sz w:val="24"/>
          <w:szCs w:val="24"/>
          <w:lang w:eastAsia="en-GB"/>
        </w:rPr>
      </w:pPr>
    </w:p>
    <w:p w14:paraId="657FD372" w14:textId="77777777" w:rsidR="008E77C0" w:rsidRPr="00495465" w:rsidRDefault="008E77C0" w:rsidP="008E77C0">
      <w:pPr>
        <w:spacing w:after="200" w:line="240" w:lineRule="auto"/>
        <w:jc w:val="center"/>
        <w:rPr>
          <w:rFonts w:ascii="Arial" w:eastAsia="Times New Roman" w:hAnsi="Arial" w:cs="Arial"/>
          <w:sz w:val="24"/>
          <w:szCs w:val="24"/>
          <w:lang w:eastAsia="en-GB"/>
        </w:rPr>
      </w:pPr>
      <w:r w:rsidRPr="00495465">
        <w:rPr>
          <w:rFonts w:ascii="Arial" w:eastAsia="Times New Roman" w:hAnsi="Arial" w:cs="Arial"/>
          <w:b/>
          <w:bCs/>
          <w:color w:val="000000"/>
          <w:sz w:val="24"/>
          <w:szCs w:val="24"/>
          <w:lang w:eastAsia="en-GB"/>
        </w:rPr>
        <w:t>Declaration</w:t>
      </w:r>
    </w:p>
    <w:p w14:paraId="73DFA336"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I have read the above information, as well as the Guidelines for Transcribers, and I understand that:</w:t>
      </w:r>
    </w:p>
    <w:p w14:paraId="658556E9" w14:textId="77777777" w:rsidR="008E77C0" w:rsidRPr="00495465" w:rsidRDefault="008E77C0" w:rsidP="008654AF">
      <w:pPr>
        <w:numPr>
          <w:ilvl w:val="0"/>
          <w:numId w:val="10"/>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I will discuss the content of the recording only with the individual involved in the research project</w:t>
      </w:r>
    </w:p>
    <w:p w14:paraId="47641212" w14:textId="77777777" w:rsidR="008E77C0" w:rsidRPr="00495465" w:rsidRDefault="008E77C0" w:rsidP="008654AF">
      <w:pPr>
        <w:numPr>
          <w:ilvl w:val="0"/>
          <w:numId w:val="10"/>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lastRenderedPageBreak/>
        <w:t>If transcribing digital recordings – I will only accept files provided via secure google drive or other secure method as instructed </w:t>
      </w:r>
    </w:p>
    <w:p w14:paraId="651605D1" w14:textId="77777777" w:rsidR="008E77C0" w:rsidRPr="00495465" w:rsidRDefault="008E77C0" w:rsidP="008654AF">
      <w:pPr>
        <w:numPr>
          <w:ilvl w:val="0"/>
          <w:numId w:val="10"/>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I will keep the tapes in a secure place when not in use (not applicable)</w:t>
      </w:r>
    </w:p>
    <w:p w14:paraId="18EA157E" w14:textId="77777777" w:rsidR="008E77C0" w:rsidRPr="00495465" w:rsidRDefault="008E77C0" w:rsidP="008654AF">
      <w:pPr>
        <w:numPr>
          <w:ilvl w:val="0"/>
          <w:numId w:val="10"/>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When transcribing a recording as far as reasonably practicable I will ensure it cannot be heard by others</w:t>
      </w:r>
    </w:p>
    <w:p w14:paraId="67475232" w14:textId="77777777" w:rsidR="008E77C0" w:rsidRPr="00495465" w:rsidRDefault="008E77C0" w:rsidP="008654AF">
      <w:pPr>
        <w:numPr>
          <w:ilvl w:val="0"/>
          <w:numId w:val="10"/>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I will treat the transcription of the recording as confidential information</w:t>
      </w:r>
    </w:p>
    <w:p w14:paraId="362936AF" w14:textId="77777777" w:rsidR="008E77C0" w:rsidRPr="00495465" w:rsidRDefault="008E77C0" w:rsidP="008654AF">
      <w:pPr>
        <w:numPr>
          <w:ilvl w:val="0"/>
          <w:numId w:val="10"/>
        </w:numPr>
        <w:spacing w:after="20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I will adhere to the requirements detailed in the Guidelines for transcribers in relation to transcribing recordings onto a computer and transcribing digital audio files as far as reasonably practicable,</w:t>
      </w:r>
    </w:p>
    <w:p w14:paraId="6623AE57" w14:textId="77777777" w:rsidR="008E77C0" w:rsidRPr="00495465" w:rsidRDefault="008E77C0" w:rsidP="008654AF">
      <w:pPr>
        <w:numPr>
          <w:ilvl w:val="0"/>
          <w:numId w:val="10"/>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 xml:space="preserve">If the person being interviewed on the recordings is known to </w:t>
      </w:r>
      <w:proofErr w:type="gramStart"/>
      <w:r w:rsidRPr="00495465">
        <w:rPr>
          <w:rFonts w:ascii="Arial" w:eastAsia="Times New Roman" w:hAnsi="Arial" w:cs="Arial"/>
          <w:color w:val="000000"/>
          <w:sz w:val="24"/>
          <w:szCs w:val="24"/>
          <w:lang w:eastAsia="en-GB"/>
        </w:rPr>
        <w:t>me</w:t>
      </w:r>
      <w:proofErr w:type="gramEnd"/>
      <w:r w:rsidRPr="00495465">
        <w:rPr>
          <w:rFonts w:ascii="Arial" w:eastAsia="Times New Roman" w:hAnsi="Arial" w:cs="Arial"/>
          <w:color w:val="000000"/>
          <w:sz w:val="24"/>
          <w:szCs w:val="24"/>
          <w:lang w:eastAsia="en-GB"/>
        </w:rPr>
        <w:t xml:space="preserve"> I will undertake no further transcription work on the recording</w:t>
      </w:r>
    </w:p>
    <w:p w14:paraId="01E4267C" w14:textId="77777777" w:rsidR="008E77C0" w:rsidRPr="00495465" w:rsidRDefault="008E77C0" w:rsidP="008E77C0">
      <w:pPr>
        <w:spacing w:after="0" w:line="240" w:lineRule="auto"/>
        <w:rPr>
          <w:rFonts w:ascii="Arial" w:eastAsia="Times New Roman" w:hAnsi="Arial" w:cs="Arial"/>
          <w:sz w:val="24"/>
          <w:szCs w:val="24"/>
          <w:lang w:eastAsia="en-GB"/>
        </w:rPr>
      </w:pPr>
    </w:p>
    <w:p w14:paraId="28A52596"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i/>
          <w:iCs/>
          <w:color w:val="000000"/>
          <w:sz w:val="24"/>
          <w:szCs w:val="24"/>
          <w:lang w:eastAsia="en-GB"/>
        </w:rPr>
        <w:t>I agree to act according to the above constraints with added amendments</w:t>
      </w:r>
    </w:p>
    <w:p w14:paraId="629FAA5C" w14:textId="421EA08F"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 xml:space="preserve">Your name: </w:t>
      </w:r>
      <w:r w:rsidR="000C7CF9" w:rsidRPr="00495465">
        <w:rPr>
          <w:rFonts w:ascii="Arial" w:eastAsia="Times New Roman" w:hAnsi="Arial" w:cs="Arial"/>
          <w:color w:val="000000"/>
          <w:sz w:val="24"/>
          <w:szCs w:val="24"/>
          <w:lang w:eastAsia="en-GB"/>
        </w:rPr>
        <w:t>(name of transcriber)</w:t>
      </w:r>
    </w:p>
    <w:p w14:paraId="2257651D" w14:textId="465BCCA5"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 xml:space="preserve">Signature: </w:t>
      </w:r>
      <w:r w:rsidR="000C7CF9" w:rsidRPr="00495465">
        <w:rPr>
          <w:rFonts w:ascii="Arial" w:eastAsia="Times New Roman" w:hAnsi="Arial" w:cs="Arial"/>
          <w:i/>
          <w:iCs/>
          <w:color w:val="000000"/>
          <w:sz w:val="24"/>
          <w:szCs w:val="24"/>
          <w:lang w:eastAsia="en-GB"/>
        </w:rPr>
        <w:t>(signature)</w:t>
      </w:r>
    </w:p>
    <w:p w14:paraId="51A5B1B2" w14:textId="1861725A" w:rsidR="008E77C0" w:rsidRPr="00495465" w:rsidRDefault="008E77C0" w:rsidP="000C7CF9">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Date:10.09.2023</w:t>
      </w:r>
      <w:r w:rsidRPr="00495465">
        <w:rPr>
          <w:rFonts w:ascii="Arial" w:eastAsia="Times New Roman" w:hAnsi="Arial" w:cs="Arial"/>
          <w:sz w:val="24"/>
          <w:szCs w:val="24"/>
          <w:lang w:eastAsia="en-GB"/>
        </w:rPr>
        <w:br/>
      </w:r>
    </w:p>
    <w:p w14:paraId="5C9EED80" w14:textId="77777777" w:rsidR="008E77C0" w:rsidRPr="00495465" w:rsidRDefault="008E77C0" w:rsidP="008654AF">
      <w:pPr>
        <w:numPr>
          <w:ilvl w:val="0"/>
          <w:numId w:val="11"/>
        </w:numPr>
        <w:spacing w:line="240" w:lineRule="auto"/>
        <w:textAlignment w:val="baseline"/>
        <w:rPr>
          <w:rFonts w:ascii="Arial" w:eastAsia="Times New Roman" w:hAnsi="Arial" w:cs="Arial"/>
          <w:b/>
          <w:bCs/>
          <w:color w:val="000000"/>
          <w:sz w:val="24"/>
          <w:szCs w:val="24"/>
          <w:lang w:eastAsia="en-GB"/>
        </w:rPr>
      </w:pPr>
      <w:r w:rsidRPr="00495465">
        <w:rPr>
          <w:rFonts w:ascii="Arial" w:eastAsia="Times New Roman" w:hAnsi="Arial" w:cs="Arial"/>
          <w:b/>
          <w:bCs/>
          <w:color w:val="000000"/>
          <w:sz w:val="24"/>
          <w:szCs w:val="24"/>
          <w:lang w:eastAsia="en-GB"/>
        </w:rPr>
        <w:t>Administration</w:t>
      </w:r>
    </w:p>
    <w:p w14:paraId="580A40A8"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 xml:space="preserve">Several transcriptions will be carried out as part of the role of one or more members of staff working within that team. Many other interviews and focus group discussions will need to be transcribed by a </w:t>
      </w:r>
      <w:r w:rsidRPr="00495465">
        <w:rPr>
          <w:rFonts w:ascii="Arial" w:eastAsia="Times New Roman" w:hAnsi="Arial" w:cs="Arial"/>
          <w:i/>
          <w:iCs/>
          <w:color w:val="000000"/>
          <w:sz w:val="24"/>
          <w:szCs w:val="24"/>
          <w:lang w:eastAsia="en-GB"/>
        </w:rPr>
        <w:t>University of Sheffield approved transcriber.</w:t>
      </w:r>
    </w:p>
    <w:p w14:paraId="1C5F6239" w14:textId="77777777" w:rsidR="008E77C0" w:rsidRPr="00495465" w:rsidRDefault="008E77C0" w:rsidP="008E77C0">
      <w:pPr>
        <w:spacing w:after="0" w:line="240" w:lineRule="auto"/>
        <w:rPr>
          <w:rFonts w:ascii="Arial" w:eastAsia="Times New Roman" w:hAnsi="Arial" w:cs="Arial"/>
          <w:sz w:val="24"/>
          <w:szCs w:val="24"/>
          <w:lang w:eastAsia="en-GB"/>
        </w:rPr>
      </w:pPr>
      <w:r w:rsidRPr="00495465">
        <w:rPr>
          <w:rFonts w:ascii="Arial" w:eastAsia="Times New Roman" w:hAnsi="Arial" w:cs="Arial"/>
          <w:sz w:val="24"/>
          <w:szCs w:val="24"/>
          <w:lang w:eastAsia="en-GB"/>
        </w:rPr>
        <w:br/>
      </w:r>
    </w:p>
    <w:p w14:paraId="1247DB7C" w14:textId="77777777" w:rsidR="008E77C0" w:rsidRPr="00495465" w:rsidRDefault="008E77C0" w:rsidP="008654AF">
      <w:pPr>
        <w:numPr>
          <w:ilvl w:val="0"/>
          <w:numId w:val="12"/>
        </w:numPr>
        <w:spacing w:line="240" w:lineRule="auto"/>
        <w:textAlignment w:val="baseline"/>
        <w:rPr>
          <w:rFonts w:ascii="Arial" w:eastAsia="Times New Roman" w:hAnsi="Arial" w:cs="Arial"/>
          <w:b/>
          <w:bCs/>
          <w:color w:val="000000"/>
          <w:sz w:val="24"/>
          <w:szCs w:val="24"/>
          <w:lang w:eastAsia="en-GB"/>
        </w:rPr>
      </w:pPr>
      <w:r w:rsidRPr="00495465">
        <w:rPr>
          <w:rFonts w:ascii="Arial" w:eastAsia="Times New Roman" w:hAnsi="Arial" w:cs="Arial"/>
          <w:b/>
          <w:bCs/>
          <w:color w:val="000000"/>
          <w:sz w:val="24"/>
          <w:szCs w:val="24"/>
          <w:lang w:eastAsia="en-GB"/>
        </w:rPr>
        <w:t>Data security</w:t>
      </w:r>
    </w:p>
    <w:p w14:paraId="69BBCF0E"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To comply with the University's information governance (IG) policies, any Personal Information stored on a portable device or portable media must be protected by an approved encryption system. The recommended procedure for sharing recordings is via the secure University network drive.</w:t>
      </w:r>
    </w:p>
    <w:p w14:paraId="65032FF7" w14:textId="77777777" w:rsidR="008E77C0" w:rsidRPr="00495465" w:rsidRDefault="008E77C0" w:rsidP="008E77C0">
      <w:pPr>
        <w:spacing w:after="0" w:line="240" w:lineRule="auto"/>
        <w:rPr>
          <w:rFonts w:ascii="Arial" w:eastAsia="Times New Roman" w:hAnsi="Arial" w:cs="Arial"/>
          <w:sz w:val="24"/>
          <w:szCs w:val="24"/>
          <w:lang w:eastAsia="en-GB"/>
        </w:rPr>
      </w:pPr>
      <w:r w:rsidRPr="00495465">
        <w:rPr>
          <w:rFonts w:ascii="Arial" w:eastAsia="Times New Roman" w:hAnsi="Arial" w:cs="Arial"/>
          <w:sz w:val="24"/>
          <w:szCs w:val="24"/>
          <w:lang w:eastAsia="en-GB"/>
        </w:rPr>
        <w:br/>
      </w:r>
    </w:p>
    <w:p w14:paraId="4653F571" w14:textId="77777777" w:rsidR="008E77C0" w:rsidRPr="00495465" w:rsidRDefault="008E77C0" w:rsidP="008654AF">
      <w:pPr>
        <w:numPr>
          <w:ilvl w:val="0"/>
          <w:numId w:val="13"/>
        </w:numPr>
        <w:spacing w:line="240" w:lineRule="auto"/>
        <w:textAlignment w:val="baseline"/>
        <w:rPr>
          <w:rFonts w:ascii="Arial" w:eastAsia="Times New Roman" w:hAnsi="Arial" w:cs="Arial"/>
          <w:b/>
          <w:bCs/>
          <w:color w:val="000000"/>
          <w:sz w:val="24"/>
          <w:szCs w:val="24"/>
          <w:lang w:eastAsia="en-GB"/>
        </w:rPr>
      </w:pPr>
      <w:r w:rsidRPr="00495465">
        <w:rPr>
          <w:rFonts w:ascii="Arial" w:eastAsia="Times New Roman" w:hAnsi="Arial" w:cs="Arial"/>
          <w:b/>
          <w:bCs/>
          <w:color w:val="000000"/>
          <w:sz w:val="24"/>
          <w:szCs w:val="24"/>
          <w:lang w:eastAsia="en-GB"/>
        </w:rPr>
        <w:t>Sharing the recording and transcription:</w:t>
      </w:r>
    </w:p>
    <w:p w14:paraId="1DFBBA4F"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For those transcribing as part of their normal role: the transcriber should, unless otherwise involved in the work of the project team, only be given access to a folder within the project area which has been set up specifically to hold the recording and subsequent transcripts.</w:t>
      </w:r>
    </w:p>
    <w:p w14:paraId="5D271C66"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For those transcribing: each transcriber will be provided access to a University of Sheffield email and granted permission to access to the secure google drive. When the transcriber agrees to take a recording a confidentiality agreement will be completed. </w:t>
      </w:r>
    </w:p>
    <w:p w14:paraId="40795BA2"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Information about how to access the Olympus Software will be provided via email. </w:t>
      </w:r>
    </w:p>
    <w:p w14:paraId="0ABD22E2"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lastRenderedPageBreak/>
        <w:t xml:space="preserve">Any transcription carried out away from your university workstation MUST be done using headphones </w:t>
      </w:r>
      <w:proofErr w:type="gramStart"/>
      <w:r w:rsidRPr="00495465">
        <w:rPr>
          <w:rFonts w:ascii="Arial" w:eastAsia="Times New Roman" w:hAnsi="Arial" w:cs="Arial"/>
          <w:color w:val="000000"/>
          <w:sz w:val="24"/>
          <w:szCs w:val="24"/>
          <w:lang w:eastAsia="en-GB"/>
        </w:rPr>
        <w:t>and in a position</w:t>
      </w:r>
      <w:proofErr w:type="gramEnd"/>
      <w:r w:rsidRPr="00495465">
        <w:rPr>
          <w:rFonts w:ascii="Arial" w:eastAsia="Times New Roman" w:hAnsi="Arial" w:cs="Arial"/>
          <w:color w:val="000000"/>
          <w:sz w:val="24"/>
          <w:szCs w:val="24"/>
          <w:lang w:eastAsia="en-GB"/>
        </w:rPr>
        <w:t xml:space="preserve"> where the recording cannot be overheard or the laptop screen seen by unauthorised people, including family members.</w:t>
      </w:r>
    </w:p>
    <w:p w14:paraId="14EFE117"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If the recordings are not being accessed via VPN, which should be the default, make sure that you delete the audio and the transcript from the computer that you used, also from the Downloads folder and Recycle bin.</w:t>
      </w:r>
    </w:p>
    <w:p w14:paraId="519AF08B"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If you use Express Scribe or other transcription software on any computer to transcribe interviews, the software will automatically save a copy of the recording in your computer’s hard drive (usually C:). For data security reasons, it is your responsibility to make sure that all copies of recording are deleted both from Express Scribe software and the computer’s C drive, as follows:</w:t>
      </w:r>
    </w:p>
    <w:p w14:paraId="400ADF62" w14:textId="77777777" w:rsidR="008E77C0" w:rsidRPr="00495465" w:rsidRDefault="008E77C0" w:rsidP="008654AF">
      <w:pPr>
        <w:numPr>
          <w:ilvl w:val="0"/>
          <w:numId w:val="14"/>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Open the ‘Express Scribe’ (or equivalent) software.</w:t>
      </w:r>
    </w:p>
    <w:p w14:paraId="7C28991A" w14:textId="77777777" w:rsidR="008E77C0" w:rsidRPr="00495465" w:rsidRDefault="008E77C0" w:rsidP="008654AF">
      <w:pPr>
        <w:numPr>
          <w:ilvl w:val="0"/>
          <w:numId w:val="14"/>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Ensure there are no files present in the software, including in the ‘Recover Old Dictation’ window, accessed via ‘File’.  If you delete any files (by marking them as ‘Done’) remember to also delete them from the ‘Recover Old Dictation’ window.</w:t>
      </w:r>
    </w:p>
    <w:p w14:paraId="3C8666DE" w14:textId="77777777" w:rsidR="008E77C0" w:rsidRPr="00495465" w:rsidRDefault="008E77C0" w:rsidP="008654AF">
      <w:pPr>
        <w:numPr>
          <w:ilvl w:val="0"/>
          <w:numId w:val="14"/>
        </w:numPr>
        <w:spacing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Check C drive (C:\Users\User\AppData\Roaming\NCH Software\Scribe) and delete any files from there.</w:t>
      </w:r>
    </w:p>
    <w:p w14:paraId="0B252632" w14:textId="77777777" w:rsidR="008E77C0" w:rsidRPr="00495465" w:rsidRDefault="008E77C0" w:rsidP="008E77C0">
      <w:pPr>
        <w:spacing w:after="0" w:line="240" w:lineRule="auto"/>
        <w:rPr>
          <w:rFonts w:ascii="Arial" w:eastAsia="Times New Roman" w:hAnsi="Arial" w:cs="Arial"/>
          <w:sz w:val="24"/>
          <w:szCs w:val="24"/>
          <w:lang w:eastAsia="en-GB"/>
        </w:rPr>
      </w:pPr>
      <w:r w:rsidRPr="00495465">
        <w:rPr>
          <w:rFonts w:ascii="Arial" w:eastAsia="Times New Roman" w:hAnsi="Arial" w:cs="Arial"/>
          <w:sz w:val="24"/>
          <w:szCs w:val="24"/>
          <w:lang w:eastAsia="en-GB"/>
        </w:rPr>
        <w:br/>
      </w:r>
    </w:p>
    <w:p w14:paraId="2B3713F2" w14:textId="77777777" w:rsidR="008E77C0" w:rsidRPr="00495465" w:rsidRDefault="008E77C0" w:rsidP="008654AF">
      <w:pPr>
        <w:numPr>
          <w:ilvl w:val="0"/>
          <w:numId w:val="15"/>
        </w:numPr>
        <w:spacing w:line="240" w:lineRule="auto"/>
        <w:textAlignment w:val="baseline"/>
        <w:rPr>
          <w:rFonts w:ascii="Arial" w:eastAsia="Times New Roman" w:hAnsi="Arial" w:cs="Arial"/>
          <w:b/>
          <w:bCs/>
          <w:color w:val="000000"/>
          <w:sz w:val="24"/>
          <w:szCs w:val="24"/>
          <w:lang w:eastAsia="en-GB"/>
        </w:rPr>
      </w:pPr>
      <w:r w:rsidRPr="00495465">
        <w:rPr>
          <w:rFonts w:ascii="Arial" w:eastAsia="Times New Roman" w:hAnsi="Arial" w:cs="Arial"/>
          <w:b/>
          <w:bCs/>
          <w:color w:val="000000"/>
          <w:sz w:val="24"/>
          <w:szCs w:val="24"/>
          <w:lang w:eastAsia="en-GB"/>
        </w:rPr>
        <w:t>Page set up and guidelines</w:t>
      </w:r>
    </w:p>
    <w:p w14:paraId="7B050533"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The Allocator will complete the checklist supplied with the Transcription Guidance for Allocators specifying the format required for each transcription. This should include details such as:</w:t>
      </w:r>
    </w:p>
    <w:p w14:paraId="0AA57103" w14:textId="77777777" w:rsidR="008E77C0" w:rsidRPr="00495465" w:rsidRDefault="008E77C0" w:rsidP="008654AF">
      <w:pPr>
        <w:numPr>
          <w:ilvl w:val="0"/>
          <w:numId w:val="16"/>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which recommended template should be used (and any local variations such as margins, font, line spacing/numbering) </w:t>
      </w:r>
    </w:p>
    <w:p w14:paraId="07ED40C2" w14:textId="77777777" w:rsidR="008E77C0" w:rsidRPr="00495465" w:rsidRDefault="008E77C0" w:rsidP="008654AF">
      <w:pPr>
        <w:numPr>
          <w:ilvl w:val="0"/>
          <w:numId w:val="16"/>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whether or not the text should be verbatim (</w:t>
      </w:r>
      <w:proofErr w:type="spellStart"/>
      <w:r w:rsidRPr="00495465">
        <w:rPr>
          <w:rFonts w:ascii="Arial" w:eastAsia="Times New Roman" w:hAnsi="Arial" w:cs="Arial"/>
          <w:color w:val="000000"/>
          <w:sz w:val="24"/>
          <w:szCs w:val="24"/>
          <w:lang w:eastAsia="en-GB"/>
        </w:rPr>
        <w:t>ie</w:t>
      </w:r>
      <w:proofErr w:type="spellEnd"/>
      <w:r w:rsidRPr="00495465">
        <w:rPr>
          <w:rFonts w:ascii="Arial" w:eastAsia="Times New Roman" w:hAnsi="Arial" w:cs="Arial"/>
          <w:color w:val="000000"/>
          <w:sz w:val="24"/>
          <w:szCs w:val="24"/>
          <w:lang w:eastAsia="en-GB"/>
        </w:rPr>
        <w:t xml:space="preserve"> include “er”, “mmm”, “you know”, etc) or include laughs, coughs, background noise</w:t>
      </w:r>
    </w:p>
    <w:p w14:paraId="33D9FC96" w14:textId="77777777" w:rsidR="008E77C0" w:rsidRPr="00495465" w:rsidRDefault="008E77C0" w:rsidP="008654AF">
      <w:pPr>
        <w:numPr>
          <w:ilvl w:val="0"/>
          <w:numId w:val="16"/>
        </w:numPr>
        <w:spacing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whether or not names of people, places, etc should be entered or anonymised.</w:t>
      </w:r>
    </w:p>
    <w:p w14:paraId="4CBBE37A"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Whether to include expressions that help understand the context of what is being said, for example by using exclamation marks, underlining something that is emphasised or noting if something is said in a sarcastic tone.  </w:t>
      </w:r>
    </w:p>
    <w:p w14:paraId="5F12A91E"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Whether to use brackets () for the following:</w:t>
      </w:r>
    </w:p>
    <w:p w14:paraId="69EED005" w14:textId="77777777" w:rsidR="008E77C0" w:rsidRPr="00495465" w:rsidRDefault="008E77C0" w:rsidP="008654AF">
      <w:pPr>
        <w:numPr>
          <w:ilvl w:val="0"/>
          <w:numId w:val="17"/>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When someone laughs or coughs: (laughs)</w:t>
      </w:r>
    </w:p>
    <w:p w14:paraId="09AF2DC8" w14:textId="77777777" w:rsidR="008E77C0" w:rsidRPr="00495465" w:rsidRDefault="008E77C0" w:rsidP="008654AF">
      <w:pPr>
        <w:numPr>
          <w:ilvl w:val="0"/>
          <w:numId w:val="17"/>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Noises in background: (doorbell)</w:t>
      </w:r>
    </w:p>
    <w:p w14:paraId="207BFC98" w14:textId="77777777" w:rsidR="008E77C0" w:rsidRPr="00495465" w:rsidRDefault="008E77C0" w:rsidP="008654AF">
      <w:pPr>
        <w:numPr>
          <w:ilvl w:val="0"/>
          <w:numId w:val="17"/>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For a significant pause if someone is thinking how to answer a question: (pause)</w:t>
      </w:r>
    </w:p>
    <w:p w14:paraId="4F9609C4" w14:textId="77777777" w:rsidR="008E77C0" w:rsidRPr="00495465" w:rsidRDefault="008E77C0" w:rsidP="008654AF">
      <w:pPr>
        <w:numPr>
          <w:ilvl w:val="0"/>
          <w:numId w:val="17"/>
        </w:numPr>
        <w:spacing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When the interviewer replies to say only “yeah”, or “ok” include the response in the preceding paragraph to keep the text flowing, for example: P: When I went into hospital my adherence got much better (mmm) but then it got worse when I got home.</w:t>
      </w:r>
    </w:p>
    <w:p w14:paraId="4A018709"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If a word/phrase is unintelligible, or inaudible, use [?] and the timestamp.   </w:t>
      </w:r>
    </w:p>
    <w:p w14:paraId="37A62E26"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lastRenderedPageBreak/>
        <w:t>If the recording contains unfamiliar technical or medical terms, including drug names, a list of these should be provided by the Allocator. They also may provide you with the list of the questions asked, and/or a participant information sheet.</w:t>
      </w:r>
    </w:p>
    <w:p w14:paraId="7D454563" w14:textId="77777777" w:rsidR="008E77C0" w:rsidRPr="00495465" w:rsidRDefault="008E77C0" w:rsidP="008E77C0">
      <w:pPr>
        <w:spacing w:after="0" w:line="240" w:lineRule="auto"/>
        <w:rPr>
          <w:rFonts w:ascii="Arial" w:eastAsia="Times New Roman" w:hAnsi="Arial" w:cs="Arial"/>
          <w:sz w:val="24"/>
          <w:szCs w:val="24"/>
          <w:lang w:eastAsia="en-GB"/>
        </w:rPr>
      </w:pPr>
      <w:r w:rsidRPr="00495465">
        <w:rPr>
          <w:rFonts w:ascii="Arial" w:eastAsia="Times New Roman" w:hAnsi="Arial" w:cs="Arial"/>
          <w:sz w:val="24"/>
          <w:szCs w:val="24"/>
          <w:lang w:eastAsia="en-GB"/>
        </w:rPr>
        <w:br/>
      </w:r>
    </w:p>
    <w:p w14:paraId="6583E225" w14:textId="77777777" w:rsidR="008E77C0" w:rsidRPr="00495465" w:rsidRDefault="008E77C0" w:rsidP="008654AF">
      <w:pPr>
        <w:numPr>
          <w:ilvl w:val="0"/>
          <w:numId w:val="18"/>
        </w:numPr>
        <w:spacing w:line="240" w:lineRule="auto"/>
        <w:textAlignment w:val="baseline"/>
        <w:rPr>
          <w:rFonts w:ascii="Arial" w:eastAsia="Times New Roman" w:hAnsi="Arial" w:cs="Arial"/>
          <w:b/>
          <w:bCs/>
          <w:color w:val="000000"/>
          <w:sz w:val="24"/>
          <w:szCs w:val="24"/>
          <w:lang w:eastAsia="en-GB"/>
        </w:rPr>
      </w:pPr>
      <w:r w:rsidRPr="00495465">
        <w:rPr>
          <w:rFonts w:ascii="Arial" w:eastAsia="Times New Roman" w:hAnsi="Arial" w:cs="Arial"/>
          <w:b/>
          <w:bCs/>
          <w:color w:val="000000"/>
          <w:sz w:val="24"/>
          <w:szCs w:val="24"/>
          <w:lang w:eastAsia="en-GB"/>
        </w:rPr>
        <w:t>Additional information</w:t>
      </w:r>
    </w:p>
    <w:p w14:paraId="0F8796F6"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Ensure you agree a deadline with the Allocator, and do not hesitate to raise any queries with them.</w:t>
      </w:r>
    </w:p>
    <w:p w14:paraId="5FB715F6"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 xml:space="preserve">If you have not worked with that </w:t>
      </w:r>
      <w:proofErr w:type="gramStart"/>
      <w:r w:rsidRPr="00495465">
        <w:rPr>
          <w:rFonts w:ascii="Arial" w:eastAsia="Times New Roman" w:hAnsi="Arial" w:cs="Arial"/>
          <w:color w:val="000000"/>
          <w:sz w:val="24"/>
          <w:szCs w:val="24"/>
          <w:lang w:eastAsia="en-GB"/>
        </w:rPr>
        <w:t>particular project</w:t>
      </w:r>
      <w:proofErr w:type="gramEnd"/>
      <w:r w:rsidRPr="00495465">
        <w:rPr>
          <w:rFonts w:ascii="Arial" w:eastAsia="Times New Roman" w:hAnsi="Arial" w:cs="Arial"/>
          <w:color w:val="000000"/>
          <w:sz w:val="24"/>
          <w:szCs w:val="24"/>
          <w:lang w:eastAsia="en-GB"/>
        </w:rPr>
        <w:t xml:space="preserve"> team before, the Allocator may ask that you transcribe the first 10-15 minutes of the recording to enable them to do an initial check and so that any issues arising can be discussed and sorted out before you complete the whole recording. This will be a good opportunity to let them know if you estimate that the transcription will take longer than the time initially allocated, or if you need any other information. A rough guideline for completing a transcription of a 1:1 conversation, either face to face or by telephone, is that 1 hour of recording will take 6 hours to complete, including checking time. If you anticipate that it will take </w:t>
      </w:r>
      <w:proofErr w:type="gramStart"/>
      <w:r w:rsidRPr="00495465">
        <w:rPr>
          <w:rFonts w:ascii="Arial" w:eastAsia="Times New Roman" w:hAnsi="Arial" w:cs="Arial"/>
          <w:color w:val="000000"/>
          <w:sz w:val="24"/>
          <w:szCs w:val="24"/>
          <w:lang w:eastAsia="en-GB"/>
        </w:rPr>
        <w:t>longer</w:t>
      </w:r>
      <w:proofErr w:type="gramEnd"/>
      <w:r w:rsidRPr="00495465">
        <w:rPr>
          <w:rFonts w:ascii="Arial" w:eastAsia="Times New Roman" w:hAnsi="Arial" w:cs="Arial"/>
          <w:color w:val="000000"/>
          <w:sz w:val="24"/>
          <w:szCs w:val="24"/>
          <w:lang w:eastAsia="en-GB"/>
        </w:rPr>
        <w:t xml:space="preserve"> please discuss this with the Allocator. </w:t>
      </w:r>
    </w:p>
    <w:p w14:paraId="0DD259DC"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However, this may take longer if the following applies:</w:t>
      </w:r>
    </w:p>
    <w:p w14:paraId="59CDF814" w14:textId="77777777" w:rsidR="008E77C0" w:rsidRPr="00495465" w:rsidRDefault="008E77C0" w:rsidP="008654AF">
      <w:pPr>
        <w:numPr>
          <w:ilvl w:val="0"/>
          <w:numId w:val="19"/>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the number of participants and whether individual members of a focus group should be identified and recorded separately</w:t>
      </w:r>
    </w:p>
    <w:p w14:paraId="4DB30915" w14:textId="77777777" w:rsidR="008E77C0" w:rsidRPr="00495465" w:rsidRDefault="008E77C0" w:rsidP="008654AF">
      <w:pPr>
        <w:numPr>
          <w:ilvl w:val="0"/>
          <w:numId w:val="19"/>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 xml:space="preserve">the clarity of the speakers </w:t>
      </w:r>
      <w:proofErr w:type="spellStart"/>
      <w:r w:rsidRPr="00495465">
        <w:rPr>
          <w:rFonts w:ascii="Arial" w:eastAsia="Times New Roman" w:hAnsi="Arial" w:cs="Arial"/>
          <w:color w:val="000000"/>
          <w:sz w:val="24"/>
          <w:szCs w:val="24"/>
          <w:lang w:eastAsia="en-GB"/>
        </w:rPr>
        <w:t>eg</w:t>
      </w:r>
      <w:proofErr w:type="spellEnd"/>
      <w:r w:rsidRPr="00495465">
        <w:rPr>
          <w:rFonts w:ascii="Arial" w:eastAsia="Times New Roman" w:hAnsi="Arial" w:cs="Arial"/>
          <w:color w:val="000000"/>
          <w:sz w:val="24"/>
          <w:szCs w:val="24"/>
          <w:lang w:eastAsia="en-GB"/>
        </w:rPr>
        <w:t xml:space="preserve"> a heavy accent, an indistinct telephone line, interrupting each other, speaking at the same time as another person</w:t>
      </w:r>
    </w:p>
    <w:p w14:paraId="68704118" w14:textId="77777777" w:rsidR="008E77C0" w:rsidRPr="00495465" w:rsidRDefault="008E77C0" w:rsidP="008654AF">
      <w:pPr>
        <w:numPr>
          <w:ilvl w:val="0"/>
          <w:numId w:val="19"/>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the speed at which a person speaks</w:t>
      </w:r>
    </w:p>
    <w:p w14:paraId="357E2716" w14:textId="77777777" w:rsidR="008E77C0" w:rsidRPr="00495465" w:rsidRDefault="008E77C0" w:rsidP="008654AF">
      <w:pPr>
        <w:numPr>
          <w:ilvl w:val="0"/>
          <w:numId w:val="19"/>
        </w:numPr>
        <w:spacing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excessive background noise (equipment or machinery, children playing or interrupting etc). </w:t>
      </w:r>
    </w:p>
    <w:p w14:paraId="43AE4A03"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Once the transcription is finished, make sure you replay the whole recording to check for errors, missing words, etc.</w:t>
      </w:r>
    </w:p>
    <w:p w14:paraId="105A38D3"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On completion of the transcription, if you haven’t saved the transcript directly to the secure network folder, upload it and inform the Allocator. </w:t>
      </w:r>
    </w:p>
    <w:p w14:paraId="7042A10F"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Complete a Claim for fees (Staff) form and hand it over to the Allocator.</w:t>
      </w:r>
    </w:p>
    <w:p w14:paraId="4729B54F" w14:textId="77777777" w:rsidR="008E77C0" w:rsidRPr="00495465" w:rsidRDefault="008E77C0" w:rsidP="008E77C0">
      <w:pPr>
        <w:spacing w:after="200" w:line="240" w:lineRule="auto"/>
        <w:rPr>
          <w:rFonts w:ascii="Arial" w:eastAsia="Times New Roman" w:hAnsi="Arial" w:cs="Arial"/>
          <w:sz w:val="24"/>
          <w:szCs w:val="24"/>
          <w:lang w:eastAsia="en-GB"/>
        </w:rPr>
      </w:pPr>
      <w:r w:rsidRPr="00495465">
        <w:rPr>
          <w:rFonts w:ascii="Arial" w:eastAsia="Times New Roman" w:hAnsi="Arial" w:cs="Arial"/>
          <w:color w:val="000000"/>
          <w:sz w:val="24"/>
          <w:szCs w:val="24"/>
          <w:lang w:eastAsia="en-GB"/>
        </w:rPr>
        <w:t>The payment rate for transcription is £12.42 per hour (as of August 2018), so approximately £74.52 per straightforward 1 hour recording unless an alternative has been agreed with the Allocator as above.</w:t>
      </w:r>
    </w:p>
    <w:p w14:paraId="261D7117" w14:textId="77777777" w:rsidR="008E77C0" w:rsidRPr="00495465" w:rsidRDefault="008E77C0" w:rsidP="008E77C0">
      <w:pPr>
        <w:spacing w:after="0" w:line="240" w:lineRule="auto"/>
        <w:rPr>
          <w:rFonts w:ascii="Arial" w:eastAsia="Times New Roman" w:hAnsi="Arial" w:cs="Arial"/>
          <w:sz w:val="24"/>
          <w:szCs w:val="24"/>
          <w:lang w:eastAsia="en-GB"/>
        </w:rPr>
      </w:pPr>
      <w:r w:rsidRPr="00495465">
        <w:rPr>
          <w:rFonts w:ascii="Arial" w:eastAsia="Times New Roman" w:hAnsi="Arial" w:cs="Arial"/>
          <w:sz w:val="24"/>
          <w:szCs w:val="24"/>
          <w:lang w:eastAsia="en-GB"/>
        </w:rPr>
        <w:br/>
      </w:r>
    </w:p>
    <w:p w14:paraId="52884D94" w14:textId="77777777" w:rsidR="008E77C0" w:rsidRPr="00495465" w:rsidRDefault="008E77C0" w:rsidP="008654AF">
      <w:pPr>
        <w:numPr>
          <w:ilvl w:val="0"/>
          <w:numId w:val="20"/>
        </w:numPr>
        <w:spacing w:after="0" w:line="240" w:lineRule="auto"/>
        <w:textAlignment w:val="baseline"/>
        <w:rPr>
          <w:rFonts w:ascii="Arial" w:eastAsia="Times New Roman" w:hAnsi="Arial" w:cs="Arial"/>
          <w:b/>
          <w:bCs/>
          <w:color w:val="000000"/>
          <w:sz w:val="24"/>
          <w:szCs w:val="24"/>
          <w:lang w:eastAsia="en-GB"/>
        </w:rPr>
      </w:pPr>
      <w:r w:rsidRPr="00495465">
        <w:rPr>
          <w:rFonts w:ascii="Arial" w:eastAsia="Times New Roman" w:hAnsi="Arial" w:cs="Arial"/>
          <w:b/>
          <w:bCs/>
          <w:color w:val="000000"/>
          <w:sz w:val="24"/>
          <w:szCs w:val="24"/>
          <w:lang w:eastAsia="en-GB"/>
        </w:rPr>
        <w:t>Additional guidelines on request</w:t>
      </w:r>
    </w:p>
    <w:p w14:paraId="521518E1" w14:textId="77777777" w:rsidR="008E77C0" w:rsidRPr="00495465" w:rsidRDefault="008E77C0" w:rsidP="008654AF">
      <w:pPr>
        <w:numPr>
          <w:ilvl w:val="0"/>
          <w:numId w:val="21"/>
        </w:numPr>
        <w:spacing w:after="0"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Indicate long gaps by five eclipses “</w:t>
      </w:r>
      <w:proofErr w:type="gramStart"/>
      <w:r w:rsidRPr="00495465">
        <w:rPr>
          <w:rFonts w:ascii="Arial" w:eastAsia="Times New Roman" w:hAnsi="Arial" w:cs="Arial"/>
          <w:color w:val="000000"/>
          <w:sz w:val="24"/>
          <w:szCs w:val="24"/>
          <w:lang w:eastAsia="en-GB"/>
        </w:rPr>
        <w:t>…..</w:t>
      </w:r>
      <w:proofErr w:type="gramEnd"/>
      <w:r w:rsidRPr="00495465">
        <w:rPr>
          <w:rFonts w:ascii="Arial" w:eastAsia="Times New Roman" w:hAnsi="Arial" w:cs="Arial"/>
          <w:color w:val="000000"/>
          <w:sz w:val="24"/>
          <w:szCs w:val="24"/>
          <w:lang w:eastAsia="en-GB"/>
        </w:rPr>
        <w:t>”</w:t>
      </w:r>
    </w:p>
    <w:p w14:paraId="0E686215" w14:textId="77777777" w:rsidR="008E77C0" w:rsidRPr="00495465" w:rsidRDefault="008E77C0" w:rsidP="008654AF">
      <w:pPr>
        <w:numPr>
          <w:ilvl w:val="0"/>
          <w:numId w:val="21"/>
        </w:numPr>
        <w:spacing w:line="240" w:lineRule="auto"/>
        <w:textAlignment w:val="baseline"/>
        <w:rPr>
          <w:rFonts w:ascii="Arial" w:eastAsia="Times New Roman" w:hAnsi="Arial" w:cs="Arial"/>
          <w:color w:val="000000"/>
          <w:sz w:val="24"/>
          <w:szCs w:val="24"/>
          <w:lang w:eastAsia="en-GB"/>
        </w:rPr>
      </w:pPr>
      <w:r w:rsidRPr="00495465">
        <w:rPr>
          <w:rFonts w:ascii="Arial" w:eastAsia="Times New Roman" w:hAnsi="Arial" w:cs="Arial"/>
          <w:color w:val="000000"/>
          <w:sz w:val="24"/>
          <w:szCs w:val="24"/>
          <w:lang w:eastAsia="en-GB"/>
        </w:rPr>
        <w:t>Indicate strong emotion in square brackets [] and the researcher will code the perceived affect</w:t>
      </w:r>
    </w:p>
    <w:p w14:paraId="57FC9E08" w14:textId="77777777" w:rsidR="008E77C0" w:rsidRPr="008E77C0" w:rsidRDefault="008E77C0" w:rsidP="008E77C0">
      <w:pPr>
        <w:spacing w:before="240" w:line="480" w:lineRule="auto"/>
        <w:ind w:firstLine="720"/>
        <w:rPr>
          <w:rFonts w:ascii="Times New Roman" w:eastAsia="Times New Roman" w:hAnsi="Times New Roman" w:cs="Times New Roman"/>
          <w:sz w:val="24"/>
          <w:szCs w:val="24"/>
          <w:lang w:eastAsia="en-GB"/>
        </w:rPr>
      </w:pPr>
    </w:p>
    <w:p w14:paraId="4C51C7F8" w14:textId="453C3C74" w:rsidR="00042550" w:rsidRDefault="00042550" w:rsidP="00F977D9">
      <w:pPr>
        <w:pStyle w:val="paragraph"/>
        <w:spacing w:before="0" w:beforeAutospacing="0" w:after="0" w:afterAutospacing="0"/>
        <w:textAlignment w:val="baseline"/>
        <w:rPr>
          <w:rFonts w:ascii="Segoe UI" w:hAnsi="Segoe UI" w:cs="Segoe UI"/>
          <w:sz w:val="18"/>
          <w:szCs w:val="18"/>
        </w:rPr>
      </w:pPr>
    </w:p>
    <w:p w14:paraId="08C96DE8" w14:textId="77777777" w:rsidR="00F977D9" w:rsidRDefault="00F977D9" w:rsidP="00F977D9">
      <w:pPr>
        <w:pStyle w:val="paragraph"/>
        <w:spacing w:before="0" w:beforeAutospacing="0" w:after="0" w:afterAutospacing="0"/>
        <w:textAlignment w:val="baseline"/>
        <w:rPr>
          <w:rFonts w:ascii="Segoe UI" w:hAnsi="Segoe UI" w:cs="Segoe UI"/>
          <w:sz w:val="18"/>
          <w:szCs w:val="18"/>
        </w:rPr>
      </w:pPr>
    </w:p>
    <w:p w14:paraId="0F2339F3" w14:textId="25F472DF" w:rsidR="00A2298A" w:rsidRDefault="000C7CF9" w:rsidP="000C7CF9">
      <w:pPr>
        <w:jc w:val="center"/>
        <w:rPr>
          <w:rFonts w:ascii="Arial" w:hAnsi="Arial" w:cs="Arial"/>
          <w:b/>
          <w:bCs/>
          <w:sz w:val="24"/>
          <w:szCs w:val="24"/>
        </w:rPr>
      </w:pPr>
      <w:r w:rsidRPr="000C7CF9">
        <w:rPr>
          <w:rFonts w:ascii="Arial" w:hAnsi="Arial" w:cs="Arial"/>
          <w:b/>
          <w:bCs/>
          <w:sz w:val="24"/>
          <w:szCs w:val="24"/>
        </w:rPr>
        <w:lastRenderedPageBreak/>
        <w:t xml:space="preserve">Appendix </w:t>
      </w:r>
      <w:r w:rsidR="001E1949">
        <w:rPr>
          <w:rFonts w:ascii="Arial" w:hAnsi="Arial" w:cs="Arial"/>
          <w:b/>
          <w:bCs/>
          <w:sz w:val="24"/>
          <w:szCs w:val="24"/>
        </w:rPr>
        <w:t>U</w:t>
      </w:r>
    </w:p>
    <w:p w14:paraId="775228B8" w14:textId="0C6F6614" w:rsidR="00A2298A" w:rsidRPr="00A2298A" w:rsidRDefault="00A2298A" w:rsidP="002A1D05">
      <w:pPr>
        <w:jc w:val="center"/>
        <w:rPr>
          <w:rFonts w:ascii="Arial" w:hAnsi="Arial" w:cs="Arial"/>
          <w:sz w:val="24"/>
          <w:szCs w:val="24"/>
        </w:rPr>
      </w:pPr>
      <w:r>
        <w:rPr>
          <w:rFonts w:ascii="Arial" w:hAnsi="Arial" w:cs="Arial"/>
          <w:sz w:val="24"/>
          <w:szCs w:val="24"/>
        </w:rPr>
        <w:t xml:space="preserve">SPSS </w:t>
      </w:r>
      <w:r w:rsidR="002A1D05">
        <w:rPr>
          <w:rFonts w:ascii="Arial" w:hAnsi="Arial" w:cs="Arial"/>
          <w:sz w:val="24"/>
          <w:szCs w:val="24"/>
        </w:rPr>
        <w:t>Analysis</w:t>
      </w:r>
    </w:p>
    <w:p w14:paraId="10E8E980" w14:textId="52529E81" w:rsidR="00A2298A" w:rsidRDefault="00A2298A">
      <w:pPr>
        <w:rPr>
          <w:rFonts w:ascii="Arial" w:hAnsi="Arial" w:cs="Arial"/>
          <w:b/>
          <w:bCs/>
          <w:sz w:val="24"/>
          <w:szCs w:val="24"/>
        </w:rPr>
      </w:pPr>
    </w:p>
    <w:p w14:paraId="481938E8" w14:textId="1F82F1C7" w:rsidR="00636B7F" w:rsidRDefault="00A2298A">
      <w:pPr>
        <w:rPr>
          <w:rFonts w:ascii="Arial" w:hAnsi="Arial" w:cs="Arial"/>
          <w:b/>
          <w:bCs/>
          <w:sz w:val="24"/>
          <w:szCs w:val="24"/>
        </w:rPr>
      </w:pPr>
      <w:r>
        <w:rPr>
          <w:rFonts w:ascii="Arial" w:hAnsi="Arial" w:cs="Arial"/>
          <w:b/>
          <w:bCs/>
          <w:sz w:val="24"/>
          <w:szCs w:val="24"/>
        </w:rPr>
        <w:t>PHQ-9</w:t>
      </w:r>
      <w:r w:rsidR="00636B7F">
        <w:rPr>
          <w:rFonts w:ascii="Arial" w:hAnsi="Arial" w:cs="Arial"/>
          <w:b/>
          <w:bCs/>
          <w:sz w:val="24"/>
          <w:szCs w:val="24"/>
        </w:rPr>
        <w:t xml:space="preserve"> – Friedman Test Output</w:t>
      </w:r>
    </w:p>
    <w:p w14:paraId="0319959A" w14:textId="77777777" w:rsidR="00636B7F" w:rsidRDefault="00636B7F">
      <w:pPr>
        <w:rPr>
          <w:rFonts w:ascii="Arial" w:hAnsi="Arial" w:cs="Arial"/>
          <w:b/>
          <w:bCs/>
          <w:sz w:val="24"/>
          <w:szCs w:val="24"/>
        </w:rPr>
      </w:pPr>
    </w:p>
    <w:p w14:paraId="3F2AFAD5" w14:textId="7D821982" w:rsidR="00A2298A" w:rsidRDefault="00636B7F">
      <w:pPr>
        <w:rPr>
          <w:rFonts w:ascii="Arial" w:hAnsi="Arial" w:cs="Arial"/>
          <w:b/>
          <w:bCs/>
          <w:sz w:val="24"/>
          <w:szCs w:val="24"/>
        </w:rPr>
      </w:pPr>
      <w:r>
        <w:rPr>
          <w:noProof/>
        </w:rPr>
        <w:drawing>
          <wp:inline distT="0" distB="0" distL="0" distR="0" wp14:anchorId="4725AD92" wp14:editId="2E7B11FB">
            <wp:extent cx="5658416" cy="6795024"/>
            <wp:effectExtent l="0" t="0" r="0" b="6350"/>
            <wp:docPr id="19751476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47664" name="Picture 1" descr="A screenshot of a computer&#10;&#10;Description automatically generated"/>
                    <pic:cNvPicPr/>
                  </pic:nvPicPr>
                  <pic:blipFill rotWithShape="1">
                    <a:blip r:embed="rId166"/>
                    <a:srcRect l="55801" t="9670" r="32751" b="41808"/>
                    <a:stretch/>
                  </pic:blipFill>
                  <pic:spPr bwMode="auto">
                    <a:xfrm>
                      <a:off x="0" y="0"/>
                      <a:ext cx="5683534" cy="6825187"/>
                    </a:xfrm>
                    <a:prstGeom prst="rect">
                      <a:avLst/>
                    </a:prstGeom>
                    <a:ln>
                      <a:noFill/>
                    </a:ln>
                    <a:extLst>
                      <a:ext uri="{53640926-AAD7-44D8-BBD7-CCE9431645EC}">
                        <a14:shadowObscured xmlns:a14="http://schemas.microsoft.com/office/drawing/2010/main"/>
                      </a:ext>
                    </a:extLst>
                  </pic:spPr>
                </pic:pic>
              </a:graphicData>
            </a:graphic>
          </wp:inline>
        </w:drawing>
      </w:r>
      <w:r w:rsidR="00A2298A">
        <w:rPr>
          <w:rFonts w:ascii="Arial" w:hAnsi="Arial" w:cs="Arial"/>
          <w:b/>
          <w:bCs/>
          <w:sz w:val="24"/>
          <w:szCs w:val="24"/>
        </w:rPr>
        <w:br w:type="page"/>
      </w:r>
    </w:p>
    <w:p w14:paraId="272EAF16" w14:textId="1D43A484" w:rsidR="00636B7F" w:rsidRDefault="00636B7F">
      <w:pPr>
        <w:rPr>
          <w:rFonts w:ascii="Arial" w:hAnsi="Arial" w:cs="Arial"/>
          <w:b/>
          <w:bCs/>
          <w:sz w:val="24"/>
          <w:szCs w:val="24"/>
        </w:rPr>
      </w:pPr>
      <w:r>
        <w:rPr>
          <w:rFonts w:ascii="Arial" w:hAnsi="Arial" w:cs="Arial"/>
          <w:b/>
          <w:bCs/>
          <w:sz w:val="24"/>
          <w:szCs w:val="24"/>
        </w:rPr>
        <w:lastRenderedPageBreak/>
        <w:t>PHQ9 – Screening – Termination Wilcoxon Signed Ranks Test</w:t>
      </w:r>
    </w:p>
    <w:p w14:paraId="4594B3B3" w14:textId="470B1F3D" w:rsidR="00636B7F" w:rsidRDefault="00636B7F">
      <w:pPr>
        <w:rPr>
          <w:rFonts w:ascii="Arial" w:hAnsi="Arial" w:cs="Arial"/>
          <w:b/>
          <w:bCs/>
          <w:sz w:val="24"/>
          <w:szCs w:val="24"/>
        </w:rPr>
      </w:pPr>
    </w:p>
    <w:p w14:paraId="10B570F4" w14:textId="77777777" w:rsidR="00636B7F" w:rsidRDefault="00636B7F">
      <w:pPr>
        <w:rPr>
          <w:rFonts w:ascii="Arial" w:hAnsi="Arial" w:cs="Arial"/>
          <w:b/>
          <w:bCs/>
          <w:sz w:val="24"/>
          <w:szCs w:val="24"/>
        </w:rPr>
      </w:pPr>
      <w:r w:rsidRPr="00636B7F">
        <w:rPr>
          <w:noProof/>
        </w:rPr>
        <w:drawing>
          <wp:inline distT="0" distB="0" distL="0" distR="0" wp14:anchorId="6F7615EA" wp14:editId="000F2C83">
            <wp:extent cx="6048902" cy="5024673"/>
            <wp:effectExtent l="0" t="0" r="0" b="5080"/>
            <wp:docPr id="1740922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22711" name="Picture 1" descr="A screenshot of a computer&#10;&#10;Description automatically generated"/>
                    <pic:cNvPicPr/>
                  </pic:nvPicPr>
                  <pic:blipFill rotWithShape="1">
                    <a:blip r:embed="rId167"/>
                    <a:srcRect l="55572" t="27930" r="24394" b="13331"/>
                    <a:stretch/>
                  </pic:blipFill>
                  <pic:spPr bwMode="auto">
                    <a:xfrm>
                      <a:off x="0" y="0"/>
                      <a:ext cx="6069425" cy="5041721"/>
                    </a:xfrm>
                    <a:prstGeom prst="rect">
                      <a:avLst/>
                    </a:prstGeom>
                    <a:ln>
                      <a:noFill/>
                    </a:ln>
                    <a:extLst>
                      <a:ext uri="{53640926-AAD7-44D8-BBD7-CCE9431645EC}">
                        <a14:shadowObscured xmlns:a14="http://schemas.microsoft.com/office/drawing/2010/main"/>
                      </a:ext>
                    </a:extLst>
                  </pic:spPr>
                </pic:pic>
              </a:graphicData>
            </a:graphic>
          </wp:inline>
        </w:drawing>
      </w:r>
    </w:p>
    <w:p w14:paraId="6E0316C4" w14:textId="77777777" w:rsidR="00636B7F" w:rsidRDefault="00636B7F">
      <w:pPr>
        <w:rPr>
          <w:rFonts w:ascii="Arial" w:hAnsi="Arial" w:cs="Arial"/>
          <w:b/>
          <w:bCs/>
          <w:sz w:val="24"/>
          <w:szCs w:val="24"/>
        </w:rPr>
      </w:pPr>
      <w:r>
        <w:rPr>
          <w:rFonts w:ascii="Arial" w:hAnsi="Arial" w:cs="Arial"/>
          <w:b/>
          <w:bCs/>
          <w:sz w:val="24"/>
          <w:szCs w:val="24"/>
        </w:rPr>
        <w:br w:type="page"/>
      </w:r>
    </w:p>
    <w:p w14:paraId="5BB1E48C" w14:textId="77777777" w:rsidR="00636B7F" w:rsidRDefault="00636B7F">
      <w:pPr>
        <w:rPr>
          <w:rFonts w:ascii="Arial" w:hAnsi="Arial" w:cs="Arial"/>
          <w:b/>
          <w:bCs/>
          <w:sz w:val="24"/>
          <w:szCs w:val="24"/>
        </w:rPr>
      </w:pPr>
      <w:bookmarkStart w:id="31" w:name="_Hlk162347175"/>
      <w:r w:rsidRPr="00636B7F">
        <w:rPr>
          <w:rFonts w:ascii="Arial" w:hAnsi="Arial" w:cs="Arial"/>
          <w:b/>
          <w:bCs/>
          <w:sz w:val="24"/>
          <w:szCs w:val="24"/>
        </w:rPr>
        <w:lastRenderedPageBreak/>
        <w:t xml:space="preserve">PHQ9 – Screening – </w:t>
      </w:r>
      <w:r>
        <w:rPr>
          <w:rFonts w:ascii="Arial" w:hAnsi="Arial" w:cs="Arial"/>
          <w:b/>
          <w:bCs/>
          <w:sz w:val="24"/>
          <w:szCs w:val="24"/>
        </w:rPr>
        <w:t>Follow-up</w:t>
      </w:r>
      <w:r w:rsidRPr="00636B7F">
        <w:rPr>
          <w:rFonts w:ascii="Arial" w:hAnsi="Arial" w:cs="Arial"/>
          <w:b/>
          <w:bCs/>
          <w:sz w:val="24"/>
          <w:szCs w:val="24"/>
        </w:rPr>
        <w:t xml:space="preserve"> Wilcoxon Signed Ranks Test</w:t>
      </w:r>
    </w:p>
    <w:bookmarkEnd w:id="31"/>
    <w:p w14:paraId="7D9E24AD" w14:textId="77777777" w:rsidR="002D0104" w:rsidRDefault="00636B7F">
      <w:pPr>
        <w:rPr>
          <w:rFonts w:ascii="Arial" w:hAnsi="Arial" w:cs="Arial"/>
          <w:b/>
          <w:bCs/>
          <w:sz w:val="24"/>
          <w:szCs w:val="24"/>
        </w:rPr>
      </w:pPr>
      <w:r>
        <w:rPr>
          <w:noProof/>
        </w:rPr>
        <w:drawing>
          <wp:inline distT="0" distB="0" distL="0" distR="0" wp14:anchorId="5F3BC10F" wp14:editId="0733C666">
            <wp:extent cx="5639621" cy="3746859"/>
            <wp:effectExtent l="0" t="0" r="0" b="6350"/>
            <wp:docPr id="15755324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32491" name="Picture 1" descr="A screenshot of a computer&#10;&#10;Description automatically generated"/>
                    <pic:cNvPicPr/>
                  </pic:nvPicPr>
                  <pic:blipFill rotWithShape="1">
                    <a:blip r:embed="rId168"/>
                    <a:srcRect l="55798" t="31440" r="25024" b="23586"/>
                    <a:stretch/>
                  </pic:blipFill>
                  <pic:spPr bwMode="auto">
                    <a:xfrm>
                      <a:off x="0" y="0"/>
                      <a:ext cx="5652350" cy="3755316"/>
                    </a:xfrm>
                    <a:prstGeom prst="rect">
                      <a:avLst/>
                    </a:prstGeom>
                    <a:ln>
                      <a:noFill/>
                    </a:ln>
                    <a:extLst>
                      <a:ext uri="{53640926-AAD7-44D8-BBD7-CCE9431645EC}">
                        <a14:shadowObscured xmlns:a14="http://schemas.microsoft.com/office/drawing/2010/main"/>
                      </a:ext>
                    </a:extLst>
                  </pic:spPr>
                </pic:pic>
              </a:graphicData>
            </a:graphic>
          </wp:inline>
        </w:drawing>
      </w:r>
    </w:p>
    <w:p w14:paraId="362F1917" w14:textId="77777777" w:rsidR="002D0104" w:rsidRDefault="002D0104">
      <w:pPr>
        <w:rPr>
          <w:rFonts w:ascii="Arial" w:hAnsi="Arial" w:cs="Arial"/>
          <w:b/>
          <w:bCs/>
          <w:sz w:val="24"/>
          <w:szCs w:val="24"/>
        </w:rPr>
      </w:pPr>
    </w:p>
    <w:p w14:paraId="10A46B4B" w14:textId="77777777" w:rsidR="002D0104" w:rsidRDefault="002D0104" w:rsidP="002D0104">
      <w:pPr>
        <w:rPr>
          <w:rFonts w:ascii="Arial" w:hAnsi="Arial" w:cs="Arial"/>
          <w:b/>
          <w:bCs/>
          <w:sz w:val="24"/>
          <w:szCs w:val="24"/>
        </w:rPr>
      </w:pPr>
      <w:r w:rsidRPr="002D0104">
        <w:rPr>
          <w:rFonts w:ascii="Arial" w:hAnsi="Arial" w:cs="Arial"/>
          <w:b/>
          <w:bCs/>
          <w:sz w:val="24"/>
          <w:szCs w:val="24"/>
        </w:rPr>
        <w:t>PHQ9 –</w:t>
      </w:r>
      <w:r>
        <w:rPr>
          <w:rFonts w:ascii="Arial" w:hAnsi="Arial" w:cs="Arial"/>
          <w:b/>
          <w:bCs/>
          <w:sz w:val="24"/>
          <w:szCs w:val="24"/>
        </w:rPr>
        <w:t xml:space="preserve"> Termination</w:t>
      </w:r>
      <w:r w:rsidRPr="002D0104">
        <w:rPr>
          <w:rFonts w:ascii="Arial" w:hAnsi="Arial" w:cs="Arial"/>
          <w:b/>
          <w:bCs/>
          <w:sz w:val="24"/>
          <w:szCs w:val="24"/>
        </w:rPr>
        <w:t xml:space="preserve"> – Follow-up Wilcoxon Signed Ranks Test</w:t>
      </w:r>
    </w:p>
    <w:p w14:paraId="4ECC59F8" w14:textId="24A7858D" w:rsidR="002D0104" w:rsidRDefault="002D0104">
      <w:pPr>
        <w:rPr>
          <w:rFonts w:ascii="Arial" w:hAnsi="Arial" w:cs="Arial"/>
          <w:b/>
          <w:bCs/>
          <w:sz w:val="24"/>
          <w:szCs w:val="24"/>
        </w:rPr>
      </w:pPr>
      <w:r>
        <w:rPr>
          <w:rFonts w:ascii="Arial" w:hAnsi="Arial" w:cs="Arial"/>
          <w:b/>
          <w:bCs/>
          <w:noProof/>
          <w:sz w:val="24"/>
          <w:szCs w:val="24"/>
        </w:rPr>
        <w:drawing>
          <wp:inline distT="0" distB="0" distL="0" distR="0" wp14:anchorId="549D1549" wp14:editId="60F7FCBB">
            <wp:extent cx="5810250" cy="3408045"/>
            <wp:effectExtent l="0" t="0" r="0" b="1905"/>
            <wp:docPr id="147390752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10250" cy="3408045"/>
                    </a:xfrm>
                    <a:prstGeom prst="rect">
                      <a:avLst/>
                    </a:prstGeom>
                    <a:noFill/>
                  </pic:spPr>
                </pic:pic>
              </a:graphicData>
            </a:graphic>
          </wp:inline>
        </w:drawing>
      </w:r>
    </w:p>
    <w:p w14:paraId="0E06A81A" w14:textId="47E2470B" w:rsidR="002D0104" w:rsidRDefault="002D0104">
      <w:pPr>
        <w:rPr>
          <w:rFonts w:ascii="Arial" w:hAnsi="Arial" w:cs="Arial"/>
          <w:b/>
          <w:bCs/>
          <w:sz w:val="24"/>
          <w:szCs w:val="24"/>
        </w:rPr>
      </w:pPr>
      <w:r w:rsidRPr="002D0104">
        <w:rPr>
          <w:rFonts w:ascii="Arial" w:hAnsi="Arial" w:cs="Arial"/>
          <w:sz w:val="24"/>
          <w:szCs w:val="24"/>
        </w:rPr>
        <w:br w:type="page"/>
      </w:r>
      <w:r>
        <w:rPr>
          <w:rFonts w:ascii="Arial" w:hAnsi="Arial" w:cs="Arial"/>
          <w:b/>
          <w:bCs/>
          <w:sz w:val="24"/>
          <w:szCs w:val="24"/>
        </w:rPr>
        <w:lastRenderedPageBreak/>
        <w:t>GAD-7</w:t>
      </w:r>
      <w:r w:rsidRPr="002D0104">
        <w:rPr>
          <w:rFonts w:ascii="Arial" w:hAnsi="Arial" w:cs="Arial"/>
          <w:b/>
          <w:bCs/>
          <w:sz w:val="24"/>
          <w:szCs w:val="24"/>
        </w:rPr>
        <w:t xml:space="preserve"> – Friedman Test Output</w:t>
      </w:r>
    </w:p>
    <w:p w14:paraId="223FBFDC" w14:textId="77777777" w:rsidR="002D0104" w:rsidRDefault="002D0104">
      <w:pPr>
        <w:rPr>
          <w:rFonts w:ascii="Arial" w:hAnsi="Arial" w:cs="Arial"/>
          <w:b/>
          <w:bCs/>
          <w:sz w:val="24"/>
          <w:szCs w:val="24"/>
        </w:rPr>
      </w:pPr>
      <w:r>
        <w:rPr>
          <w:noProof/>
        </w:rPr>
        <w:drawing>
          <wp:inline distT="0" distB="0" distL="0" distR="0" wp14:anchorId="216A2906" wp14:editId="149919B0">
            <wp:extent cx="5920967" cy="3175606"/>
            <wp:effectExtent l="0" t="0" r="3810" b="6350"/>
            <wp:docPr id="12398678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67843" name="Picture 1" descr="A screenshot of a computer&#10;&#10;Description automatically generated"/>
                    <pic:cNvPicPr/>
                  </pic:nvPicPr>
                  <pic:blipFill rotWithShape="1">
                    <a:blip r:embed="rId170"/>
                    <a:srcRect l="55483" t="24883" r="22512" b="33460"/>
                    <a:stretch/>
                  </pic:blipFill>
                  <pic:spPr bwMode="auto">
                    <a:xfrm>
                      <a:off x="0" y="0"/>
                      <a:ext cx="5932706" cy="3181902"/>
                    </a:xfrm>
                    <a:prstGeom prst="rect">
                      <a:avLst/>
                    </a:prstGeom>
                    <a:ln>
                      <a:noFill/>
                    </a:ln>
                    <a:extLst>
                      <a:ext uri="{53640926-AAD7-44D8-BBD7-CCE9431645EC}">
                        <a14:shadowObscured xmlns:a14="http://schemas.microsoft.com/office/drawing/2010/main"/>
                      </a:ext>
                    </a:extLst>
                  </pic:spPr>
                </pic:pic>
              </a:graphicData>
            </a:graphic>
          </wp:inline>
        </w:drawing>
      </w:r>
    </w:p>
    <w:p w14:paraId="3FFB310D" w14:textId="2FDA58DA" w:rsidR="002D0104" w:rsidRDefault="002D0104" w:rsidP="002D0104">
      <w:pPr>
        <w:rPr>
          <w:rFonts w:ascii="Arial" w:hAnsi="Arial" w:cs="Arial"/>
          <w:b/>
          <w:bCs/>
          <w:sz w:val="24"/>
          <w:szCs w:val="24"/>
        </w:rPr>
      </w:pPr>
      <w:r>
        <w:rPr>
          <w:rFonts w:ascii="Arial" w:hAnsi="Arial" w:cs="Arial"/>
          <w:b/>
          <w:bCs/>
          <w:sz w:val="24"/>
          <w:szCs w:val="24"/>
        </w:rPr>
        <w:t>GAD-7</w:t>
      </w:r>
      <w:r w:rsidRPr="00636B7F">
        <w:rPr>
          <w:rFonts w:ascii="Arial" w:hAnsi="Arial" w:cs="Arial"/>
          <w:b/>
          <w:bCs/>
          <w:sz w:val="24"/>
          <w:szCs w:val="24"/>
        </w:rPr>
        <w:t xml:space="preserve"> – Screening – </w:t>
      </w:r>
      <w:r>
        <w:rPr>
          <w:rFonts w:ascii="Arial" w:hAnsi="Arial" w:cs="Arial"/>
          <w:b/>
          <w:bCs/>
          <w:sz w:val="24"/>
          <w:szCs w:val="24"/>
        </w:rPr>
        <w:t>Termination</w:t>
      </w:r>
      <w:r w:rsidRPr="00636B7F">
        <w:rPr>
          <w:rFonts w:ascii="Arial" w:hAnsi="Arial" w:cs="Arial"/>
          <w:b/>
          <w:bCs/>
          <w:sz w:val="24"/>
          <w:szCs w:val="24"/>
        </w:rPr>
        <w:t xml:space="preserve"> Wilcoxon Signed Ranks Test</w:t>
      </w:r>
    </w:p>
    <w:p w14:paraId="267AF973" w14:textId="6ADA6209" w:rsidR="002D0104" w:rsidRDefault="002D0104" w:rsidP="002D0104">
      <w:pPr>
        <w:rPr>
          <w:rFonts w:ascii="Arial" w:hAnsi="Arial" w:cs="Arial"/>
          <w:b/>
          <w:bCs/>
          <w:sz w:val="24"/>
          <w:szCs w:val="24"/>
        </w:rPr>
      </w:pPr>
      <w:r>
        <w:rPr>
          <w:noProof/>
        </w:rPr>
        <w:drawing>
          <wp:inline distT="0" distB="0" distL="0" distR="0" wp14:anchorId="56EFE4C9" wp14:editId="18C2B207">
            <wp:extent cx="5730844" cy="4130791"/>
            <wp:effectExtent l="0" t="0" r="3810" b="3175"/>
            <wp:docPr id="7846548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54883" name="Picture 1" descr="A screenshot of a computer&#10;&#10;Description automatically generated"/>
                    <pic:cNvPicPr/>
                  </pic:nvPicPr>
                  <pic:blipFill rotWithShape="1">
                    <a:blip r:embed="rId171"/>
                    <a:srcRect l="55483" t="8694" r="27070" b="46919"/>
                    <a:stretch/>
                  </pic:blipFill>
                  <pic:spPr bwMode="auto">
                    <a:xfrm>
                      <a:off x="0" y="0"/>
                      <a:ext cx="5767619" cy="4157298"/>
                    </a:xfrm>
                    <a:prstGeom prst="rect">
                      <a:avLst/>
                    </a:prstGeom>
                    <a:ln>
                      <a:noFill/>
                    </a:ln>
                    <a:extLst>
                      <a:ext uri="{53640926-AAD7-44D8-BBD7-CCE9431645EC}">
                        <a14:shadowObscured xmlns:a14="http://schemas.microsoft.com/office/drawing/2010/main"/>
                      </a:ext>
                    </a:extLst>
                  </pic:spPr>
                </pic:pic>
              </a:graphicData>
            </a:graphic>
          </wp:inline>
        </w:drawing>
      </w:r>
    </w:p>
    <w:p w14:paraId="2D31A3B9" w14:textId="77777777" w:rsidR="002D0104" w:rsidRDefault="002D0104">
      <w:pPr>
        <w:rPr>
          <w:rFonts w:ascii="Arial" w:hAnsi="Arial" w:cs="Arial"/>
          <w:b/>
          <w:bCs/>
          <w:sz w:val="24"/>
          <w:szCs w:val="24"/>
        </w:rPr>
      </w:pPr>
    </w:p>
    <w:p w14:paraId="717DA3B6" w14:textId="77777777" w:rsidR="002D0104" w:rsidRDefault="002D0104">
      <w:pPr>
        <w:rPr>
          <w:rFonts w:ascii="Arial" w:hAnsi="Arial" w:cs="Arial"/>
          <w:b/>
          <w:bCs/>
          <w:sz w:val="24"/>
          <w:szCs w:val="24"/>
        </w:rPr>
      </w:pPr>
    </w:p>
    <w:p w14:paraId="6CEF6666" w14:textId="77777777" w:rsidR="002D0104" w:rsidRDefault="002D0104">
      <w:pPr>
        <w:rPr>
          <w:rFonts w:ascii="Arial" w:hAnsi="Arial" w:cs="Arial"/>
          <w:b/>
          <w:bCs/>
          <w:sz w:val="24"/>
          <w:szCs w:val="24"/>
        </w:rPr>
      </w:pPr>
    </w:p>
    <w:p w14:paraId="1842279C" w14:textId="77777777" w:rsidR="002D0104" w:rsidRDefault="002D0104">
      <w:pPr>
        <w:rPr>
          <w:rFonts w:ascii="Arial" w:hAnsi="Arial" w:cs="Arial"/>
          <w:b/>
          <w:bCs/>
          <w:sz w:val="24"/>
          <w:szCs w:val="24"/>
        </w:rPr>
      </w:pPr>
      <w:r w:rsidRPr="002D0104">
        <w:rPr>
          <w:rFonts w:ascii="Arial" w:hAnsi="Arial" w:cs="Arial"/>
          <w:b/>
          <w:bCs/>
          <w:sz w:val="24"/>
          <w:szCs w:val="24"/>
        </w:rPr>
        <w:lastRenderedPageBreak/>
        <w:t xml:space="preserve">GAD-7 – Screening – </w:t>
      </w:r>
      <w:r>
        <w:rPr>
          <w:rFonts w:ascii="Arial" w:hAnsi="Arial" w:cs="Arial"/>
          <w:b/>
          <w:bCs/>
          <w:sz w:val="24"/>
          <w:szCs w:val="24"/>
        </w:rPr>
        <w:t>Follow-up</w:t>
      </w:r>
      <w:r w:rsidRPr="002D0104">
        <w:rPr>
          <w:rFonts w:ascii="Arial" w:hAnsi="Arial" w:cs="Arial"/>
          <w:b/>
          <w:bCs/>
          <w:sz w:val="24"/>
          <w:szCs w:val="24"/>
        </w:rPr>
        <w:t xml:space="preserve"> Wilcoxon Signed Ranks Test</w:t>
      </w:r>
    </w:p>
    <w:p w14:paraId="72BA7F07" w14:textId="77777777" w:rsidR="002D0104" w:rsidRDefault="002D0104">
      <w:pPr>
        <w:rPr>
          <w:rFonts w:ascii="Arial" w:hAnsi="Arial" w:cs="Arial"/>
          <w:b/>
          <w:bCs/>
          <w:sz w:val="24"/>
          <w:szCs w:val="24"/>
        </w:rPr>
      </w:pPr>
      <w:r>
        <w:rPr>
          <w:noProof/>
        </w:rPr>
        <w:drawing>
          <wp:inline distT="0" distB="0" distL="0" distR="0" wp14:anchorId="617D3CB7" wp14:editId="22FE7C63">
            <wp:extent cx="5359652" cy="4528582"/>
            <wp:effectExtent l="0" t="0" r="0" b="5715"/>
            <wp:docPr id="7479048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04898" name="Picture 1" descr="A screenshot of a computer&#10;&#10;Description automatically generated"/>
                    <pic:cNvPicPr/>
                  </pic:nvPicPr>
                  <pic:blipFill rotWithShape="1">
                    <a:blip r:embed="rId172"/>
                    <a:srcRect l="55670" t="28568" r="28798" b="25112"/>
                    <a:stretch/>
                  </pic:blipFill>
                  <pic:spPr bwMode="auto">
                    <a:xfrm>
                      <a:off x="0" y="0"/>
                      <a:ext cx="5375548" cy="4542013"/>
                    </a:xfrm>
                    <a:prstGeom prst="rect">
                      <a:avLst/>
                    </a:prstGeom>
                    <a:ln>
                      <a:noFill/>
                    </a:ln>
                    <a:extLst>
                      <a:ext uri="{53640926-AAD7-44D8-BBD7-CCE9431645EC}">
                        <a14:shadowObscured xmlns:a14="http://schemas.microsoft.com/office/drawing/2010/main"/>
                      </a:ext>
                    </a:extLst>
                  </pic:spPr>
                </pic:pic>
              </a:graphicData>
            </a:graphic>
          </wp:inline>
        </w:drawing>
      </w:r>
    </w:p>
    <w:p w14:paraId="77A81478" w14:textId="479E917A" w:rsidR="002D0104" w:rsidRDefault="002D0104" w:rsidP="002D0104">
      <w:pPr>
        <w:rPr>
          <w:rFonts w:ascii="Arial" w:hAnsi="Arial" w:cs="Arial"/>
          <w:b/>
          <w:bCs/>
          <w:sz w:val="24"/>
          <w:szCs w:val="24"/>
        </w:rPr>
      </w:pPr>
      <w:r w:rsidRPr="002D0104">
        <w:rPr>
          <w:rFonts w:ascii="Arial" w:hAnsi="Arial" w:cs="Arial"/>
          <w:b/>
          <w:bCs/>
          <w:sz w:val="24"/>
          <w:szCs w:val="24"/>
        </w:rPr>
        <w:t xml:space="preserve">GAD-7 – </w:t>
      </w:r>
      <w:r>
        <w:rPr>
          <w:rFonts w:ascii="Arial" w:hAnsi="Arial" w:cs="Arial"/>
          <w:b/>
          <w:bCs/>
          <w:sz w:val="24"/>
          <w:szCs w:val="24"/>
        </w:rPr>
        <w:t>Termination</w:t>
      </w:r>
      <w:r w:rsidRPr="002D0104">
        <w:rPr>
          <w:rFonts w:ascii="Arial" w:hAnsi="Arial" w:cs="Arial"/>
          <w:b/>
          <w:bCs/>
          <w:sz w:val="24"/>
          <w:szCs w:val="24"/>
        </w:rPr>
        <w:t xml:space="preserve"> – </w:t>
      </w:r>
      <w:r>
        <w:rPr>
          <w:rFonts w:ascii="Arial" w:hAnsi="Arial" w:cs="Arial"/>
          <w:b/>
          <w:bCs/>
          <w:sz w:val="24"/>
          <w:szCs w:val="24"/>
        </w:rPr>
        <w:t>Follow-up</w:t>
      </w:r>
      <w:r w:rsidRPr="002D0104">
        <w:rPr>
          <w:rFonts w:ascii="Arial" w:hAnsi="Arial" w:cs="Arial"/>
          <w:b/>
          <w:bCs/>
          <w:sz w:val="24"/>
          <w:szCs w:val="24"/>
        </w:rPr>
        <w:t xml:space="preserve"> Wilcoxon Signed Ranks Test</w:t>
      </w:r>
    </w:p>
    <w:p w14:paraId="5503272C" w14:textId="56633A2D" w:rsidR="00636B7F" w:rsidRDefault="002D0104">
      <w:pPr>
        <w:rPr>
          <w:rFonts w:ascii="Arial" w:hAnsi="Arial" w:cs="Arial"/>
          <w:b/>
          <w:bCs/>
          <w:sz w:val="24"/>
          <w:szCs w:val="24"/>
        </w:rPr>
      </w:pPr>
      <w:r>
        <w:rPr>
          <w:noProof/>
        </w:rPr>
        <w:drawing>
          <wp:inline distT="0" distB="0" distL="0" distR="0" wp14:anchorId="37BBB5A7" wp14:editId="05409CFD">
            <wp:extent cx="5821378" cy="3732021"/>
            <wp:effectExtent l="0" t="0" r="8255" b="1905"/>
            <wp:docPr id="3746521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52147" name="Picture 1" descr="A screenshot of a computer&#10;&#10;Description automatically generated"/>
                    <pic:cNvPicPr/>
                  </pic:nvPicPr>
                  <pic:blipFill rotWithShape="1">
                    <a:blip r:embed="rId173"/>
                    <a:srcRect l="55430" t="36629" r="24488" b="18143"/>
                    <a:stretch/>
                  </pic:blipFill>
                  <pic:spPr bwMode="auto">
                    <a:xfrm>
                      <a:off x="0" y="0"/>
                      <a:ext cx="5851385" cy="3751258"/>
                    </a:xfrm>
                    <a:prstGeom prst="rect">
                      <a:avLst/>
                    </a:prstGeom>
                    <a:ln>
                      <a:noFill/>
                    </a:ln>
                    <a:extLst>
                      <a:ext uri="{53640926-AAD7-44D8-BBD7-CCE9431645EC}">
                        <a14:shadowObscured xmlns:a14="http://schemas.microsoft.com/office/drawing/2010/main"/>
                      </a:ext>
                    </a:extLst>
                  </pic:spPr>
                </pic:pic>
              </a:graphicData>
            </a:graphic>
          </wp:inline>
        </w:drawing>
      </w:r>
      <w:r w:rsidR="00636B7F">
        <w:rPr>
          <w:rFonts w:ascii="Arial" w:hAnsi="Arial" w:cs="Arial"/>
          <w:b/>
          <w:bCs/>
          <w:sz w:val="24"/>
          <w:szCs w:val="24"/>
        </w:rPr>
        <w:br w:type="page"/>
      </w:r>
    </w:p>
    <w:p w14:paraId="2FF01D5F" w14:textId="77777777" w:rsidR="002D0104" w:rsidRDefault="002D0104">
      <w:pPr>
        <w:rPr>
          <w:rFonts w:ascii="Arial" w:hAnsi="Arial" w:cs="Arial"/>
          <w:b/>
          <w:bCs/>
          <w:sz w:val="24"/>
          <w:szCs w:val="24"/>
        </w:rPr>
      </w:pPr>
      <w:r>
        <w:rPr>
          <w:rFonts w:ascii="Arial" w:hAnsi="Arial" w:cs="Arial"/>
          <w:b/>
          <w:bCs/>
          <w:sz w:val="24"/>
          <w:szCs w:val="24"/>
        </w:rPr>
        <w:lastRenderedPageBreak/>
        <w:t>WSAS – Friedman’s Test Output</w:t>
      </w:r>
    </w:p>
    <w:p w14:paraId="368A65AA" w14:textId="1C4A61E6" w:rsidR="002D0104" w:rsidRDefault="002D0104">
      <w:pPr>
        <w:rPr>
          <w:rFonts w:ascii="Arial" w:hAnsi="Arial" w:cs="Arial"/>
          <w:b/>
          <w:bCs/>
          <w:sz w:val="24"/>
          <w:szCs w:val="24"/>
        </w:rPr>
      </w:pPr>
      <w:r w:rsidRPr="002D0104">
        <w:rPr>
          <w:noProof/>
        </w:rPr>
        <w:drawing>
          <wp:inline distT="0" distB="0" distL="0" distR="0" wp14:anchorId="6C9A7FB5" wp14:editId="1591DFA7">
            <wp:extent cx="5540721" cy="3983308"/>
            <wp:effectExtent l="0" t="0" r="3175" b="0"/>
            <wp:docPr id="7196580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58068" name="Picture 1" descr="A screenshot of a computer&#10;&#10;Description automatically generated"/>
                    <pic:cNvPicPr/>
                  </pic:nvPicPr>
                  <pic:blipFill rotWithShape="1">
                    <a:blip r:embed="rId174"/>
                    <a:srcRect l="55885" t="26502" r="24347" b="23334"/>
                    <a:stretch/>
                  </pic:blipFill>
                  <pic:spPr bwMode="auto">
                    <a:xfrm>
                      <a:off x="0" y="0"/>
                      <a:ext cx="5554748" cy="399339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sz w:val="24"/>
          <w:szCs w:val="24"/>
        </w:rPr>
        <w:br w:type="page"/>
      </w:r>
    </w:p>
    <w:p w14:paraId="192295F9" w14:textId="474DBAF4" w:rsidR="004B4C96" w:rsidRDefault="00A2298A" w:rsidP="002A1D05">
      <w:pPr>
        <w:jc w:val="center"/>
        <w:rPr>
          <w:rFonts w:ascii="Arial" w:hAnsi="Arial" w:cs="Arial"/>
          <w:b/>
          <w:bCs/>
          <w:sz w:val="24"/>
          <w:szCs w:val="24"/>
        </w:rPr>
      </w:pPr>
      <w:r>
        <w:rPr>
          <w:rFonts w:ascii="Arial" w:hAnsi="Arial" w:cs="Arial"/>
          <w:b/>
          <w:bCs/>
          <w:sz w:val="24"/>
          <w:szCs w:val="24"/>
        </w:rPr>
        <w:lastRenderedPageBreak/>
        <w:t xml:space="preserve">Appendix </w:t>
      </w:r>
      <w:r w:rsidR="001E1949">
        <w:rPr>
          <w:rFonts w:ascii="Arial" w:hAnsi="Arial" w:cs="Arial"/>
          <w:b/>
          <w:bCs/>
          <w:sz w:val="24"/>
          <w:szCs w:val="24"/>
        </w:rPr>
        <w:t>V</w:t>
      </w:r>
    </w:p>
    <w:p w14:paraId="0C09FC7C" w14:textId="6B2A9600" w:rsidR="004B4C96" w:rsidRPr="004B4C96" w:rsidRDefault="004B4C96" w:rsidP="004B4C96">
      <w:pPr>
        <w:jc w:val="center"/>
        <w:rPr>
          <w:rFonts w:ascii="Arial" w:hAnsi="Arial" w:cs="Arial"/>
          <w:sz w:val="24"/>
          <w:szCs w:val="24"/>
        </w:rPr>
      </w:pPr>
      <w:r w:rsidRPr="004B4C96">
        <w:rPr>
          <w:rFonts w:ascii="Arial" w:hAnsi="Arial" w:cs="Arial"/>
          <w:sz w:val="24"/>
          <w:szCs w:val="24"/>
        </w:rPr>
        <w:t>Demonstration of how RCI and CSC were calculated</w:t>
      </w:r>
    </w:p>
    <w:p w14:paraId="56D8C8E7" w14:textId="63E37786" w:rsidR="004B4C96" w:rsidRDefault="004B4C96" w:rsidP="004B4C96">
      <w:pPr>
        <w:spacing w:after="200" w:line="480" w:lineRule="auto"/>
        <w:ind w:firstLine="720"/>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RCI</w:t>
      </w:r>
      <w:r w:rsidRPr="00155198">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 xml:space="preserve">was calculated using Parry’s (2011) recommendation of a </w:t>
      </w:r>
      <w:r w:rsidRPr="00155198">
        <w:rPr>
          <w:rFonts w:ascii="Arial" w:eastAsia="Times New Roman" w:hAnsi="Arial" w:cs="Arial"/>
          <w:color w:val="000000"/>
          <w:sz w:val="24"/>
          <w:szCs w:val="24"/>
          <w:lang w:eastAsia="en-GB"/>
        </w:rPr>
        <w:t xml:space="preserve">scores </w:t>
      </w:r>
      <w:r>
        <w:rPr>
          <w:rFonts w:ascii="Arial" w:eastAsia="Times New Roman" w:hAnsi="Arial" w:cs="Arial"/>
          <w:color w:val="000000"/>
          <w:sz w:val="24"/>
          <w:szCs w:val="24"/>
          <w:lang w:eastAsia="en-GB"/>
        </w:rPr>
        <w:t xml:space="preserve">4-point score </w:t>
      </w:r>
      <w:r w:rsidRPr="00155198">
        <w:rPr>
          <w:rFonts w:ascii="Arial" w:eastAsia="Times New Roman" w:hAnsi="Arial" w:cs="Arial"/>
          <w:color w:val="000000"/>
          <w:sz w:val="24"/>
          <w:szCs w:val="24"/>
          <w:lang w:eastAsia="en-GB"/>
        </w:rPr>
        <w:t>change on the GAD-7 and 6</w:t>
      </w:r>
      <w:r>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 xml:space="preserve">points on the </w:t>
      </w:r>
      <w:r>
        <w:rPr>
          <w:rFonts w:ascii="Arial" w:eastAsia="Times New Roman" w:hAnsi="Arial" w:cs="Arial"/>
          <w:color w:val="000000"/>
          <w:sz w:val="24"/>
          <w:szCs w:val="24"/>
          <w:lang w:eastAsia="en-GB"/>
        </w:rPr>
        <w:t>PHQ-9. CS</w:t>
      </w:r>
      <w:r w:rsidRPr="00155198">
        <w:rPr>
          <w:rFonts w:ascii="Arial" w:eastAsia="Times New Roman" w:hAnsi="Arial" w:cs="Arial"/>
          <w:color w:val="000000"/>
          <w:sz w:val="24"/>
          <w:szCs w:val="24"/>
          <w:lang w:eastAsia="en-GB"/>
        </w:rPr>
        <w:t xml:space="preserve"> </w:t>
      </w:r>
      <w:r>
        <w:rPr>
          <w:rFonts w:ascii="Arial" w:eastAsia="Times New Roman" w:hAnsi="Arial" w:cs="Arial"/>
          <w:color w:val="000000"/>
          <w:sz w:val="24"/>
          <w:szCs w:val="24"/>
          <w:lang w:eastAsia="en-GB"/>
        </w:rPr>
        <w:t>was</w:t>
      </w:r>
      <w:r w:rsidRPr="00155198">
        <w:rPr>
          <w:rFonts w:ascii="Arial" w:eastAsia="Times New Roman" w:hAnsi="Arial" w:cs="Arial"/>
          <w:color w:val="000000"/>
          <w:sz w:val="24"/>
          <w:szCs w:val="24"/>
          <w:lang w:eastAsia="en-GB"/>
        </w:rPr>
        <w:t xml:space="preserve"> concluded if </w:t>
      </w:r>
      <w:r>
        <w:rPr>
          <w:rFonts w:ascii="Arial" w:eastAsia="Times New Roman" w:hAnsi="Arial" w:cs="Arial"/>
          <w:color w:val="000000"/>
          <w:sz w:val="24"/>
          <w:szCs w:val="24"/>
          <w:lang w:eastAsia="en-GB"/>
        </w:rPr>
        <w:t>patien</w:t>
      </w:r>
      <w:r w:rsidRPr="00155198">
        <w:rPr>
          <w:rFonts w:ascii="Arial" w:eastAsia="Times New Roman" w:hAnsi="Arial" w:cs="Arial"/>
          <w:color w:val="000000"/>
          <w:sz w:val="24"/>
          <w:szCs w:val="24"/>
          <w:lang w:eastAsia="en-GB"/>
        </w:rPr>
        <w:t xml:space="preserve">t’s who scored above </w:t>
      </w:r>
      <w:r>
        <w:rPr>
          <w:rFonts w:ascii="Arial" w:eastAsia="Times New Roman" w:hAnsi="Arial" w:cs="Arial"/>
          <w:color w:val="000000"/>
          <w:sz w:val="24"/>
          <w:szCs w:val="24"/>
          <w:lang w:eastAsia="en-GB"/>
        </w:rPr>
        <w:t xml:space="preserve">clinical cut-off pre-treatment (PHQ-9 &gt;10; GAD-7 &gt;8) scored below the cut-off post-treatment, as recommended by </w:t>
      </w:r>
      <w:r w:rsidRPr="00155198">
        <w:rPr>
          <w:rFonts w:ascii="Arial" w:eastAsia="Times New Roman" w:hAnsi="Arial" w:cs="Arial"/>
          <w:color w:val="000000"/>
          <w:sz w:val="24"/>
          <w:szCs w:val="24"/>
          <w:lang w:eastAsia="en-GB"/>
        </w:rPr>
        <w:t xml:space="preserve">Levis et al, </w:t>
      </w:r>
      <w:r>
        <w:rPr>
          <w:rFonts w:ascii="Arial" w:eastAsia="Times New Roman" w:hAnsi="Arial" w:cs="Arial"/>
          <w:color w:val="000000"/>
          <w:sz w:val="24"/>
          <w:szCs w:val="24"/>
          <w:lang w:eastAsia="en-GB"/>
        </w:rPr>
        <w:t>(</w:t>
      </w:r>
      <w:r w:rsidRPr="00155198">
        <w:rPr>
          <w:rFonts w:ascii="Arial" w:eastAsia="Times New Roman" w:hAnsi="Arial" w:cs="Arial"/>
          <w:color w:val="000000"/>
          <w:sz w:val="24"/>
          <w:szCs w:val="24"/>
          <w:lang w:eastAsia="en-GB"/>
        </w:rPr>
        <w:t>2019</w:t>
      </w:r>
      <w:r>
        <w:rPr>
          <w:rFonts w:ascii="Arial" w:eastAsia="Times New Roman" w:hAnsi="Arial" w:cs="Arial"/>
          <w:color w:val="000000"/>
          <w:sz w:val="24"/>
          <w:szCs w:val="24"/>
          <w:lang w:eastAsia="en-GB"/>
        </w:rPr>
        <w:t xml:space="preserve">). </w:t>
      </w:r>
    </w:p>
    <w:p w14:paraId="4728AE98" w14:textId="52B75586" w:rsidR="00891DFA" w:rsidRDefault="00891DFA" w:rsidP="00891DFA">
      <w:pPr>
        <w:spacing w:after="200" w:line="480" w:lineRule="auto"/>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Table Demonstrating the Calculation of RCI and CSC.</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698"/>
        <w:gridCol w:w="483"/>
        <w:gridCol w:w="682"/>
        <w:gridCol w:w="721"/>
        <w:gridCol w:w="1102"/>
        <w:gridCol w:w="789"/>
        <w:gridCol w:w="857"/>
        <w:gridCol w:w="1093"/>
        <w:gridCol w:w="789"/>
        <w:gridCol w:w="857"/>
      </w:tblGrid>
      <w:tr w:rsidR="00891DFA" w14:paraId="5490CB7C" w14:textId="77777777" w:rsidTr="00891DFA">
        <w:trPr>
          <w:trHeight w:val="1629"/>
        </w:trPr>
        <w:tc>
          <w:tcPr>
            <w:tcW w:w="1701" w:type="dxa"/>
            <w:tcBorders>
              <w:top w:val="single" w:sz="4" w:space="0" w:color="auto"/>
              <w:left w:val="nil"/>
              <w:bottom w:val="single" w:sz="4" w:space="0" w:color="auto"/>
              <w:right w:val="nil"/>
            </w:tcBorders>
          </w:tcPr>
          <w:p w14:paraId="258D0B4E" w14:textId="77777777" w:rsidR="00891DFA" w:rsidRDefault="00891DFA">
            <w:pPr>
              <w:spacing w:line="480" w:lineRule="auto"/>
              <w:rPr>
                <w:rFonts w:ascii="Arial" w:hAnsi="Arial" w:cs="Arial"/>
                <w:b/>
                <w:bCs/>
                <w:sz w:val="24"/>
                <w:szCs w:val="24"/>
              </w:rPr>
            </w:pPr>
          </w:p>
        </w:tc>
        <w:tc>
          <w:tcPr>
            <w:tcW w:w="466" w:type="dxa"/>
            <w:tcBorders>
              <w:top w:val="single" w:sz="4" w:space="0" w:color="auto"/>
              <w:left w:val="nil"/>
              <w:bottom w:val="single" w:sz="4" w:space="0" w:color="auto"/>
              <w:right w:val="nil"/>
            </w:tcBorders>
            <w:hideMark/>
          </w:tcPr>
          <w:p w14:paraId="2EF7844E" w14:textId="77777777" w:rsidR="00891DFA" w:rsidRDefault="00891DFA">
            <w:pPr>
              <w:spacing w:line="480" w:lineRule="auto"/>
              <w:jc w:val="center"/>
              <w:rPr>
                <w:rFonts w:ascii="Arial" w:hAnsi="Arial" w:cs="Arial"/>
                <w:sz w:val="24"/>
                <w:szCs w:val="24"/>
              </w:rPr>
            </w:pPr>
            <w:r>
              <w:rPr>
                <w:rFonts w:ascii="Arial" w:hAnsi="Arial" w:cs="Arial"/>
                <w:sz w:val="24"/>
                <w:szCs w:val="24"/>
              </w:rPr>
              <w:t>S</w:t>
            </w:r>
          </w:p>
        </w:tc>
        <w:tc>
          <w:tcPr>
            <w:tcW w:w="684" w:type="dxa"/>
            <w:tcBorders>
              <w:top w:val="single" w:sz="4" w:space="0" w:color="auto"/>
              <w:left w:val="nil"/>
              <w:bottom w:val="single" w:sz="4" w:space="0" w:color="auto"/>
              <w:right w:val="nil"/>
            </w:tcBorders>
            <w:hideMark/>
          </w:tcPr>
          <w:p w14:paraId="689B7D6C" w14:textId="77777777" w:rsidR="00891DFA" w:rsidRDefault="00891DFA">
            <w:pPr>
              <w:spacing w:line="480" w:lineRule="auto"/>
              <w:jc w:val="center"/>
              <w:rPr>
                <w:rFonts w:ascii="Arial" w:hAnsi="Arial" w:cs="Arial"/>
                <w:sz w:val="24"/>
                <w:szCs w:val="24"/>
              </w:rPr>
            </w:pPr>
            <w:r>
              <w:rPr>
                <w:rFonts w:ascii="Arial" w:hAnsi="Arial" w:cs="Arial"/>
                <w:sz w:val="24"/>
                <w:szCs w:val="24"/>
              </w:rPr>
              <w:t>T</w:t>
            </w:r>
          </w:p>
        </w:tc>
        <w:tc>
          <w:tcPr>
            <w:tcW w:w="723" w:type="dxa"/>
            <w:tcBorders>
              <w:top w:val="single" w:sz="4" w:space="0" w:color="auto"/>
              <w:left w:val="nil"/>
              <w:bottom w:val="single" w:sz="4" w:space="0" w:color="auto"/>
              <w:right w:val="nil"/>
            </w:tcBorders>
            <w:hideMark/>
          </w:tcPr>
          <w:p w14:paraId="30279750" w14:textId="77777777" w:rsidR="00891DFA" w:rsidRDefault="00891DFA">
            <w:pPr>
              <w:spacing w:line="480" w:lineRule="auto"/>
              <w:jc w:val="center"/>
              <w:rPr>
                <w:rFonts w:ascii="Arial" w:hAnsi="Arial" w:cs="Arial"/>
                <w:sz w:val="24"/>
                <w:szCs w:val="24"/>
              </w:rPr>
            </w:pPr>
            <w:r>
              <w:rPr>
                <w:rFonts w:ascii="Arial" w:hAnsi="Arial" w:cs="Arial"/>
                <w:sz w:val="24"/>
                <w:szCs w:val="24"/>
              </w:rPr>
              <w:t>FU</w:t>
            </w:r>
          </w:p>
        </w:tc>
        <w:tc>
          <w:tcPr>
            <w:tcW w:w="1103" w:type="dxa"/>
            <w:tcBorders>
              <w:top w:val="single" w:sz="4" w:space="0" w:color="auto"/>
              <w:left w:val="nil"/>
              <w:bottom w:val="single" w:sz="4" w:space="0" w:color="auto"/>
              <w:right w:val="nil"/>
            </w:tcBorders>
            <w:hideMark/>
          </w:tcPr>
          <w:p w14:paraId="79E4B44C" w14:textId="77777777" w:rsidR="00891DFA" w:rsidRDefault="00891DFA">
            <w:pPr>
              <w:spacing w:line="480" w:lineRule="auto"/>
              <w:jc w:val="center"/>
              <w:rPr>
                <w:rFonts w:ascii="Arial" w:hAnsi="Arial" w:cs="Arial"/>
                <w:sz w:val="24"/>
                <w:szCs w:val="24"/>
              </w:rPr>
            </w:pPr>
            <w:r>
              <w:rPr>
                <w:rFonts w:ascii="Arial" w:hAnsi="Arial" w:cs="Arial"/>
                <w:sz w:val="24"/>
                <w:szCs w:val="24"/>
              </w:rPr>
              <w:t>Change Score (B-T)</w:t>
            </w:r>
          </w:p>
        </w:tc>
        <w:tc>
          <w:tcPr>
            <w:tcW w:w="791" w:type="dxa"/>
            <w:tcBorders>
              <w:top w:val="single" w:sz="4" w:space="0" w:color="auto"/>
              <w:left w:val="nil"/>
              <w:bottom w:val="single" w:sz="4" w:space="0" w:color="auto"/>
              <w:right w:val="nil"/>
            </w:tcBorders>
            <w:hideMark/>
          </w:tcPr>
          <w:p w14:paraId="55E5B873" w14:textId="77777777" w:rsidR="00891DFA" w:rsidRDefault="00891DFA">
            <w:pPr>
              <w:spacing w:line="480" w:lineRule="auto"/>
              <w:jc w:val="center"/>
              <w:rPr>
                <w:rFonts w:ascii="Arial" w:hAnsi="Arial" w:cs="Arial"/>
                <w:sz w:val="24"/>
                <w:szCs w:val="24"/>
              </w:rPr>
            </w:pPr>
            <w:r>
              <w:rPr>
                <w:rFonts w:ascii="Arial" w:hAnsi="Arial" w:cs="Arial"/>
                <w:sz w:val="24"/>
                <w:szCs w:val="24"/>
              </w:rPr>
              <w:t>RCI</w:t>
            </w:r>
          </w:p>
        </w:tc>
        <w:tc>
          <w:tcPr>
            <w:tcW w:w="859" w:type="dxa"/>
            <w:tcBorders>
              <w:top w:val="single" w:sz="4" w:space="0" w:color="auto"/>
              <w:left w:val="nil"/>
              <w:bottom w:val="single" w:sz="4" w:space="0" w:color="auto"/>
              <w:right w:val="nil"/>
            </w:tcBorders>
            <w:hideMark/>
          </w:tcPr>
          <w:p w14:paraId="68E202E5" w14:textId="77777777" w:rsidR="00891DFA" w:rsidRDefault="00891DFA">
            <w:pPr>
              <w:spacing w:line="480" w:lineRule="auto"/>
              <w:jc w:val="center"/>
              <w:rPr>
                <w:rFonts w:ascii="Arial" w:hAnsi="Arial" w:cs="Arial"/>
                <w:sz w:val="24"/>
                <w:szCs w:val="24"/>
              </w:rPr>
            </w:pPr>
            <w:r>
              <w:rPr>
                <w:rFonts w:ascii="Arial" w:hAnsi="Arial" w:cs="Arial"/>
                <w:sz w:val="24"/>
                <w:szCs w:val="24"/>
              </w:rPr>
              <w:t>CSC</w:t>
            </w:r>
          </w:p>
        </w:tc>
        <w:tc>
          <w:tcPr>
            <w:tcW w:w="1094" w:type="dxa"/>
            <w:tcBorders>
              <w:top w:val="single" w:sz="4" w:space="0" w:color="auto"/>
              <w:left w:val="nil"/>
              <w:bottom w:val="single" w:sz="4" w:space="0" w:color="auto"/>
              <w:right w:val="nil"/>
            </w:tcBorders>
            <w:hideMark/>
          </w:tcPr>
          <w:p w14:paraId="4195F358" w14:textId="77777777" w:rsidR="00891DFA" w:rsidRDefault="00891DFA">
            <w:pPr>
              <w:spacing w:line="480" w:lineRule="auto"/>
              <w:jc w:val="center"/>
              <w:rPr>
                <w:rFonts w:ascii="Arial" w:hAnsi="Arial" w:cs="Arial"/>
                <w:sz w:val="24"/>
                <w:szCs w:val="24"/>
              </w:rPr>
            </w:pPr>
            <w:r>
              <w:rPr>
                <w:rFonts w:ascii="Arial" w:hAnsi="Arial" w:cs="Arial"/>
                <w:sz w:val="24"/>
                <w:szCs w:val="24"/>
              </w:rPr>
              <w:t>Chance Score (B-FU)</w:t>
            </w:r>
          </w:p>
        </w:tc>
        <w:tc>
          <w:tcPr>
            <w:tcW w:w="791" w:type="dxa"/>
            <w:tcBorders>
              <w:top w:val="single" w:sz="4" w:space="0" w:color="auto"/>
              <w:left w:val="nil"/>
              <w:bottom w:val="single" w:sz="4" w:space="0" w:color="auto"/>
              <w:right w:val="nil"/>
            </w:tcBorders>
            <w:hideMark/>
          </w:tcPr>
          <w:p w14:paraId="30A53CE1" w14:textId="77777777" w:rsidR="00891DFA" w:rsidRDefault="00891DFA">
            <w:pPr>
              <w:spacing w:line="480" w:lineRule="auto"/>
              <w:jc w:val="center"/>
              <w:rPr>
                <w:rFonts w:ascii="Arial" w:hAnsi="Arial" w:cs="Arial"/>
                <w:sz w:val="24"/>
                <w:szCs w:val="24"/>
              </w:rPr>
            </w:pPr>
            <w:r>
              <w:rPr>
                <w:rFonts w:ascii="Arial" w:hAnsi="Arial" w:cs="Arial"/>
                <w:sz w:val="24"/>
                <w:szCs w:val="24"/>
              </w:rPr>
              <w:t>RC</w:t>
            </w:r>
          </w:p>
        </w:tc>
        <w:tc>
          <w:tcPr>
            <w:tcW w:w="859" w:type="dxa"/>
            <w:tcBorders>
              <w:top w:val="single" w:sz="4" w:space="0" w:color="auto"/>
              <w:left w:val="nil"/>
              <w:bottom w:val="single" w:sz="4" w:space="0" w:color="auto"/>
              <w:right w:val="nil"/>
            </w:tcBorders>
            <w:hideMark/>
          </w:tcPr>
          <w:p w14:paraId="4E1D4945" w14:textId="77777777" w:rsidR="00891DFA" w:rsidRDefault="00891DFA">
            <w:pPr>
              <w:spacing w:line="480" w:lineRule="auto"/>
              <w:jc w:val="center"/>
              <w:rPr>
                <w:rFonts w:ascii="Arial" w:hAnsi="Arial" w:cs="Arial"/>
                <w:sz w:val="24"/>
                <w:szCs w:val="24"/>
              </w:rPr>
            </w:pPr>
            <w:r>
              <w:rPr>
                <w:rFonts w:ascii="Arial" w:hAnsi="Arial" w:cs="Arial"/>
                <w:sz w:val="24"/>
                <w:szCs w:val="24"/>
              </w:rPr>
              <w:t>CSC</w:t>
            </w:r>
          </w:p>
        </w:tc>
      </w:tr>
      <w:tr w:rsidR="00891DFA" w14:paraId="7273221D" w14:textId="77777777" w:rsidTr="00891DFA">
        <w:trPr>
          <w:trHeight w:val="202"/>
        </w:trPr>
        <w:tc>
          <w:tcPr>
            <w:tcW w:w="1701" w:type="dxa"/>
            <w:tcBorders>
              <w:top w:val="single" w:sz="4" w:space="0" w:color="auto"/>
              <w:left w:val="nil"/>
              <w:bottom w:val="single" w:sz="4" w:space="0" w:color="auto"/>
              <w:right w:val="nil"/>
            </w:tcBorders>
            <w:hideMark/>
          </w:tcPr>
          <w:p w14:paraId="51DB31B5" w14:textId="77777777" w:rsidR="00891DFA" w:rsidRDefault="00891DFA">
            <w:pPr>
              <w:spacing w:line="480" w:lineRule="auto"/>
              <w:rPr>
                <w:rFonts w:ascii="Arial" w:hAnsi="Arial" w:cs="Arial"/>
                <w:sz w:val="24"/>
                <w:szCs w:val="24"/>
              </w:rPr>
            </w:pPr>
            <w:r>
              <w:rPr>
                <w:rFonts w:ascii="Arial" w:hAnsi="Arial" w:cs="Arial"/>
                <w:sz w:val="24"/>
                <w:szCs w:val="24"/>
              </w:rPr>
              <w:t>Participant 1</w:t>
            </w:r>
          </w:p>
          <w:p w14:paraId="610EC88A" w14:textId="77777777" w:rsidR="00891DFA" w:rsidRDefault="00891DFA">
            <w:pPr>
              <w:spacing w:line="480" w:lineRule="auto"/>
              <w:rPr>
                <w:rFonts w:ascii="Arial" w:hAnsi="Arial" w:cs="Arial"/>
                <w:sz w:val="24"/>
                <w:szCs w:val="24"/>
              </w:rPr>
            </w:pPr>
            <w:r>
              <w:rPr>
                <w:rFonts w:ascii="Arial" w:hAnsi="Arial" w:cs="Arial"/>
                <w:sz w:val="24"/>
                <w:szCs w:val="24"/>
              </w:rPr>
              <w:t>PHQ-9</w:t>
            </w:r>
          </w:p>
          <w:p w14:paraId="0F304388"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3ED52666" w14:textId="77777777" w:rsidR="00891DFA" w:rsidRDefault="00891DFA" w:rsidP="00891DFA">
            <w:pPr>
              <w:spacing w:line="480" w:lineRule="auto"/>
              <w:rPr>
                <w:rFonts w:ascii="Arial" w:hAnsi="Arial" w:cs="Arial"/>
                <w:sz w:val="24"/>
                <w:szCs w:val="24"/>
              </w:rPr>
            </w:pPr>
          </w:p>
          <w:p w14:paraId="6BA601D7" w14:textId="0EA72F7A" w:rsidR="00891DFA" w:rsidRDefault="00891DFA">
            <w:pPr>
              <w:spacing w:line="480" w:lineRule="auto"/>
              <w:jc w:val="center"/>
              <w:rPr>
                <w:rFonts w:ascii="Arial" w:hAnsi="Arial" w:cs="Arial"/>
                <w:sz w:val="24"/>
                <w:szCs w:val="24"/>
              </w:rPr>
            </w:pPr>
            <w:r>
              <w:rPr>
                <w:rFonts w:ascii="Arial" w:hAnsi="Arial" w:cs="Arial"/>
                <w:sz w:val="24"/>
                <w:szCs w:val="24"/>
              </w:rPr>
              <w:t>23</w:t>
            </w:r>
          </w:p>
          <w:p w14:paraId="5AA17862" w14:textId="77777777" w:rsidR="00891DFA" w:rsidRDefault="00891DFA">
            <w:pPr>
              <w:spacing w:line="480" w:lineRule="auto"/>
              <w:jc w:val="center"/>
              <w:rPr>
                <w:rFonts w:ascii="Arial" w:hAnsi="Arial" w:cs="Arial"/>
                <w:sz w:val="24"/>
                <w:szCs w:val="24"/>
              </w:rPr>
            </w:pPr>
            <w:r>
              <w:rPr>
                <w:rFonts w:ascii="Arial" w:hAnsi="Arial" w:cs="Arial"/>
                <w:sz w:val="24"/>
                <w:szCs w:val="24"/>
              </w:rPr>
              <w:t>16</w:t>
            </w:r>
          </w:p>
        </w:tc>
        <w:tc>
          <w:tcPr>
            <w:tcW w:w="684" w:type="dxa"/>
            <w:tcBorders>
              <w:top w:val="single" w:sz="4" w:space="0" w:color="auto"/>
              <w:left w:val="nil"/>
              <w:bottom w:val="single" w:sz="4" w:space="0" w:color="auto"/>
              <w:right w:val="nil"/>
            </w:tcBorders>
          </w:tcPr>
          <w:p w14:paraId="2DE2129B" w14:textId="77777777" w:rsidR="00891DFA" w:rsidRDefault="00891DFA" w:rsidP="00891DFA">
            <w:pPr>
              <w:spacing w:line="480" w:lineRule="auto"/>
              <w:rPr>
                <w:rFonts w:ascii="Arial" w:hAnsi="Arial" w:cs="Arial"/>
                <w:sz w:val="24"/>
                <w:szCs w:val="24"/>
              </w:rPr>
            </w:pPr>
          </w:p>
          <w:p w14:paraId="74B650F9" w14:textId="122EF10C" w:rsidR="00891DFA" w:rsidRDefault="00891DFA">
            <w:pPr>
              <w:spacing w:line="480" w:lineRule="auto"/>
              <w:jc w:val="center"/>
              <w:rPr>
                <w:rFonts w:ascii="Arial" w:hAnsi="Arial" w:cs="Arial"/>
                <w:sz w:val="24"/>
                <w:szCs w:val="24"/>
              </w:rPr>
            </w:pPr>
            <w:r>
              <w:rPr>
                <w:rFonts w:ascii="Arial" w:hAnsi="Arial" w:cs="Arial"/>
                <w:sz w:val="24"/>
                <w:szCs w:val="24"/>
              </w:rPr>
              <w:t>0</w:t>
            </w:r>
          </w:p>
          <w:p w14:paraId="114D59C5" w14:textId="77777777" w:rsidR="00891DFA" w:rsidRDefault="00891DFA">
            <w:pPr>
              <w:spacing w:line="480" w:lineRule="auto"/>
              <w:jc w:val="center"/>
              <w:rPr>
                <w:rFonts w:ascii="Arial" w:hAnsi="Arial" w:cs="Arial"/>
                <w:sz w:val="24"/>
                <w:szCs w:val="24"/>
              </w:rPr>
            </w:pPr>
            <w:r>
              <w:rPr>
                <w:rFonts w:ascii="Arial" w:hAnsi="Arial" w:cs="Arial"/>
                <w:sz w:val="24"/>
                <w:szCs w:val="24"/>
              </w:rPr>
              <w:t>0</w:t>
            </w:r>
          </w:p>
        </w:tc>
        <w:tc>
          <w:tcPr>
            <w:tcW w:w="723" w:type="dxa"/>
            <w:tcBorders>
              <w:top w:val="single" w:sz="4" w:space="0" w:color="auto"/>
              <w:left w:val="nil"/>
              <w:bottom w:val="single" w:sz="4" w:space="0" w:color="auto"/>
              <w:right w:val="nil"/>
            </w:tcBorders>
          </w:tcPr>
          <w:p w14:paraId="2CA2787B" w14:textId="77777777" w:rsidR="00891DFA" w:rsidRDefault="00891DFA" w:rsidP="00891DFA">
            <w:pPr>
              <w:spacing w:line="480" w:lineRule="auto"/>
              <w:rPr>
                <w:rFonts w:ascii="Arial" w:hAnsi="Arial" w:cs="Arial"/>
                <w:sz w:val="24"/>
                <w:szCs w:val="24"/>
              </w:rPr>
            </w:pPr>
          </w:p>
          <w:p w14:paraId="55BE087E" w14:textId="54F09574" w:rsidR="00891DFA" w:rsidRDefault="00891DFA">
            <w:pPr>
              <w:spacing w:line="480" w:lineRule="auto"/>
              <w:jc w:val="center"/>
              <w:rPr>
                <w:rFonts w:ascii="Arial" w:hAnsi="Arial" w:cs="Arial"/>
                <w:sz w:val="24"/>
                <w:szCs w:val="24"/>
              </w:rPr>
            </w:pPr>
            <w:r>
              <w:rPr>
                <w:rFonts w:ascii="Arial" w:hAnsi="Arial" w:cs="Arial"/>
                <w:sz w:val="24"/>
                <w:szCs w:val="24"/>
              </w:rPr>
              <w:t>0</w:t>
            </w:r>
          </w:p>
          <w:p w14:paraId="7658BE22" w14:textId="77777777" w:rsidR="00891DFA" w:rsidRDefault="00891DFA">
            <w:pPr>
              <w:spacing w:line="480" w:lineRule="auto"/>
              <w:jc w:val="center"/>
              <w:rPr>
                <w:rFonts w:ascii="Arial" w:hAnsi="Arial" w:cs="Arial"/>
                <w:sz w:val="24"/>
                <w:szCs w:val="24"/>
              </w:rPr>
            </w:pPr>
            <w:r>
              <w:rPr>
                <w:rFonts w:ascii="Arial" w:hAnsi="Arial" w:cs="Arial"/>
                <w:sz w:val="24"/>
                <w:szCs w:val="24"/>
              </w:rPr>
              <w:t>0</w:t>
            </w:r>
          </w:p>
        </w:tc>
        <w:tc>
          <w:tcPr>
            <w:tcW w:w="1103" w:type="dxa"/>
            <w:tcBorders>
              <w:top w:val="single" w:sz="4" w:space="0" w:color="auto"/>
              <w:left w:val="nil"/>
              <w:bottom w:val="single" w:sz="4" w:space="0" w:color="auto"/>
              <w:right w:val="nil"/>
            </w:tcBorders>
          </w:tcPr>
          <w:p w14:paraId="1D2BAAD3" w14:textId="77777777" w:rsidR="00891DFA" w:rsidRDefault="00891DFA" w:rsidP="00891DFA">
            <w:pPr>
              <w:spacing w:line="480" w:lineRule="auto"/>
              <w:rPr>
                <w:rFonts w:ascii="Arial" w:hAnsi="Arial" w:cs="Arial"/>
                <w:sz w:val="24"/>
                <w:szCs w:val="24"/>
              </w:rPr>
            </w:pPr>
          </w:p>
          <w:p w14:paraId="52B95970" w14:textId="6FF4CB64" w:rsidR="00891DFA" w:rsidRDefault="00891DFA">
            <w:pPr>
              <w:spacing w:line="480" w:lineRule="auto"/>
              <w:jc w:val="center"/>
              <w:rPr>
                <w:rFonts w:ascii="Arial" w:hAnsi="Arial" w:cs="Arial"/>
                <w:sz w:val="24"/>
                <w:szCs w:val="24"/>
              </w:rPr>
            </w:pPr>
            <w:r>
              <w:rPr>
                <w:rFonts w:ascii="Arial" w:hAnsi="Arial" w:cs="Arial"/>
                <w:sz w:val="24"/>
                <w:szCs w:val="24"/>
              </w:rPr>
              <w:t>-23</w:t>
            </w:r>
          </w:p>
          <w:p w14:paraId="2BA8FD73" w14:textId="77777777" w:rsidR="00891DFA" w:rsidRDefault="00891DFA">
            <w:pPr>
              <w:spacing w:line="480" w:lineRule="auto"/>
              <w:jc w:val="center"/>
              <w:rPr>
                <w:rFonts w:ascii="Arial" w:hAnsi="Arial" w:cs="Arial"/>
                <w:sz w:val="24"/>
                <w:szCs w:val="24"/>
              </w:rPr>
            </w:pPr>
            <w:r>
              <w:rPr>
                <w:rFonts w:ascii="Arial" w:hAnsi="Arial" w:cs="Arial"/>
                <w:sz w:val="24"/>
                <w:szCs w:val="24"/>
              </w:rPr>
              <w:t>-23</w:t>
            </w:r>
          </w:p>
        </w:tc>
        <w:tc>
          <w:tcPr>
            <w:tcW w:w="791" w:type="dxa"/>
            <w:tcBorders>
              <w:top w:val="single" w:sz="4" w:space="0" w:color="auto"/>
              <w:left w:val="nil"/>
              <w:bottom w:val="single" w:sz="4" w:space="0" w:color="auto"/>
              <w:right w:val="nil"/>
            </w:tcBorders>
          </w:tcPr>
          <w:p w14:paraId="09BFF50A" w14:textId="77777777" w:rsidR="00891DFA" w:rsidRDefault="00891DFA" w:rsidP="00891DFA">
            <w:pPr>
              <w:spacing w:line="480" w:lineRule="auto"/>
              <w:rPr>
                <w:rFonts w:ascii="Arial" w:hAnsi="Arial" w:cs="Arial"/>
                <w:sz w:val="24"/>
                <w:szCs w:val="24"/>
              </w:rPr>
            </w:pPr>
          </w:p>
          <w:p w14:paraId="34B13E3C" w14:textId="2F451EEB" w:rsidR="00891DFA" w:rsidRDefault="00891DFA">
            <w:pPr>
              <w:spacing w:line="480" w:lineRule="auto"/>
              <w:jc w:val="center"/>
              <w:rPr>
                <w:rFonts w:ascii="Arial" w:hAnsi="Arial" w:cs="Arial"/>
                <w:sz w:val="24"/>
                <w:szCs w:val="24"/>
              </w:rPr>
            </w:pPr>
            <w:r>
              <w:rPr>
                <w:rFonts w:ascii="Arial" w:hAnsi="Arial" w:cs="Arial"/>
                <w:sz w:val="24"/>
                <w:szCs w:val="24"/>
              </w:rPr>
              <w:t>Yes</w:t>
            </w:r>
          </w:p>
          <w:p w14:paraId="0EAD4942"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38608572" w14:textId="77777777" w:rsidR="00891DFA" w:rsidRDefault="00891DFA" w:rsidP="00891DFA">
            <w:pPr>
              <w:spacing w:line="480" w:lineRule="auto"/>
              <w:rPr>
                <w:rFonts w:ascii="Arial" w:hAnsi="Arial" w:cs="Arial"/>
                <w:sz w:val="24"/>
                <w:szCs w:val="24"/>
              </w:rPr>
            </w:pPr>
          </w:p>
          <w:p w14:paraId="3AE0E698" w14:textId="2428480B" w:rsidR="00891DFA" w:rsidRDefault="00891DFA">
            <w:pPr>
              <w:spacing w:line="480" w:lineRule="auto"/>
              <w:jc w:val="center"/>
              <w:rPr>
                <w:rFonts w:ascii="Arial" w:hAnsi="Arial" w:cs="Arial"/>
                <w:sz w:val="24"/>
                <w:szCs w:val="24"/>
              </w:rPr>
            </w:pPr>
            <w:r>
              <w:rPr>
                <w:rFonts w:ascii="Arial" w:hAnsi="Arial" w:cs="Arial"/>
                <w:sz w:val="24"/>
                <w:szCs w:val="24"/>
              </w:rPr>
              <w:t>Yes</w:t>
            </w:r>
          </w:p>
          <w:p w14:paraId="60FB30A1"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1094" w:type="dxa"/>
            <w:tcBorders>
              <w:top w:val="single" w:sz="4" w:space="0" w:color="auto"/>
              <w:left w:val="nil"/>
              <w:bottom w:val="single" w:sz="4" w:space="0" w:color="auto"/>
              <w:right w:val="nil"/>
            </w:tcBorders>
          </w:tcPr>
          <w:p w14:paraId="240B7616" w14:textId="77777777" w:rsidR="00891DFA" w:rsidRDefault="00891DFA" w:rsidP="00891DFA">
            <w:pPr>
              <w:spacing w:line="480" w:lineRule="auto"/>
              <w:rPr>
                <w:rFonts w:ascii="Arial" w:hAnsi="Arial" w:cs="Arial"/>
                <w:sz w:val="24"/>
                <w:szCs w:val="24"/>
              </w:rPr>
            </w:pPr>
          </w:p>
          <w:p w14:paraId="5FC2425A" w14:textId="69EC29C6" w:rsidR="00891DFA" w:rsidRDefault="00891DFA">
            <w:pPr>
              <w:spacing w:line="480" w:lineRule="auto"/>
              <w:jc w:val="center"/>
              <w:rPr>
                <w:rFonts w:ascii="Arial" w:hAnsi="Arial" w:cs="Arial"/>
                <w:sz w:val="24"/>
                <w:szCs w:val="24"/>
              </w:rPr>
            </w:pPr>
            <w:r>
              <w:rPr>
                <w:rFonts w:ascii="Arial" w:hAnsi="Arial" w:cs="Arial"/>
                <w:sz w:val="24"/>
                <w:szCs w:val="24"/>
              </w:rPr>
              <w:t>-23</w:t>
            </w:r>
          </w:p>
          <w:p w14:paraId="3A787327" w14:textId="77777777" w:rsidR="00891DFA" w:rsidRDefault="00891DFA">
            <w:pPr>
              <w:spacing w:line="480" w:lineRule="auto"/>
              <w:jc w:val="center"/>
              <w:rPr>
                <w:rFonts w:ascii="Arial" w:hAnsi="Arial" w:cs="Arial"/>
                <w:sz w:val="24"/>
                <w:szCs w:val="24"/>
              </w:rPr>
            </w:pPr>
            <w:r>
              <w:rPr>
                <w:rFonts w:ascii="Arial" w:hAnsi="Arial" w:cs="Arial"/>
                <w:sz w:val="24"/>
                <w:szCs w:val="24"/>
              </w:rPr>
              <w:t>-23</w:t>
            </w:r>
          </w:p>
        </w:tc>
        <w:tc>
          <w:tcPr>
            <w:tcW w:w="791" w:type="dxa"/>
            <w:tcBorders>
              <w:top w:val="single" w:sz="4" w:space="0" w:color="auto"/>
              <w:left w:val="nil"/>
              <w:bottom w:val="single" w:sz="4" w:space="0" w:color="auto"/>
              <w:right w:val="nil"/>
            </w:tcBorders>
          </w:tcPr>
          <w:p w14:paraId="1E22480B" w14:textId="77777777" w:rsidR="00891DFA" w:rsidRDefault="00891DFA" w:rsidP="00891DFA">
            <w:pPr>
              <w:spacing w:line="480" w:lineRule="auto"/>
              <w:rPr>
                <w:rFonts w:ascii="Arial" w:hAnsi="Arial" w:cs="Arial"/>
                <w:sz w:val="24"/>
                <w:szCs w:val="24"/>
              </w:rPr>
            </w:pPr>
          </w:p>
          <w:p w14:paraId="580B06ED" w14:textId="66BDE5B5" w:rsidR="00891DFA" w:rsidRDefault="00891DFA">
            <w:pPr>
              <w:spacing w:line="480" w:lineRule="auto"/>
              <w:jc w:val="center"/>
              <w:rPr>
                <w:rFonts w:ascii="Arial" w:hAnsi="Arial" w:cs="Arial"/>
                <w:sz w:val="24"/>
                <w:szCs w:val="24"/>
              </w:rPr>
            </w:pPr>
            <w:r>
              <w:rPr>
                <w:rFonts w:ascii="Arial" w:hAnsi="Arial" w:cs="Arial"/>
                <w:sz w:val="24"/>
                <w:szCs w:val="24"/>
              </w:rPr>
              <w:t>Yes</w:t>
            </w:r>
          </w:p>
          <w:p w14:paraId="3A1593F4"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419AC540" w14:textId="77777777" w:rsidR="00891DFA" w:rsidRDefault="00891DFA" w:rsidP="00891DFA">
            <w:pPr>
              <w:spacing w:line="480" w:lineRule="auto"/>
              <w:rPr>
                <w:rFonts w:ascii="Arial" w:hAnsi="Arial" w:cs="Arial"/>
                <w:sz w:val="24"/>
                <w:szCs w:val="24"/>
              </w:rPr>
            </w:pPr>
          </w:p>
          <w:p w14:paraId="088DDE9E" w14:textId="24328811" w:rsidR="00891DFA" w:rsidRDefault="00891DFA">
            <w:pPr>
              <w:spacing w:line="480" w:lineRule="auto"/>
              <w:jc w:val="center"/>
              <w:rPr>
                <w:rFonts w:ascii="Arial" w:hAnsi="Arial" w:cs="Arial"/>
                <w:sz w:val="24"/>
                <w:szCs w:val="24"/>
              </w:rPr>
            </w:pPr>
            <w:r>
              <w:rPr>
                <w:rFonts w:ascii="Arial" w:hAnsi="Arial" w:cs="Arial"/>
                <w:sz w:val="24"/>
                <w:szCs w:val="24"/>
              </w:rPr>
              <w:t>Yes</w:t>
            </w:r>
          </w:p>
          <w:p w14:paraId="45A1FCFC"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r>
      <w:tr w:rsidR="00891DFA" w14:paraId="279740B0" w14:textId="77777777" w:rsidTr="00891DFA">
        <w:trPr>
          <w:trHeight w:val="202"/>
        </w:trPr>
        <w:tc>
          <w:tcPr>
            <w:tcW w:w="1701" w:type="dxa"/>
            <w:tcBorders>
              <w:top w:val="single" w:sz="4" w:space="0" w:color="auto"/>
              <w:left w:val="nil"/>
              <w:bottom w:val="single" w:sz="4" w:space="0" w:color="auto"/>
              <w:right w:val="nil"/>
            </w:tcBorders>
            <w:hideMark/>
          </w:tcPr>
          <w:p w14:paraId="45F0B92E" w14:textId="77777777" w:rsidR="00891DFA" w:rsidRDefault="00891DFA">
            <w:pPr>
              <w:spacing w:line="480" w:lineRule="auto"/>
              <w:rPr>
                <w:rFonts w:ascii="Arial" w:hAnsi="Arial" w:cs="Arial"/>
                <w:sz w:val="24"/>
                <w:szCs w:val="24"/>
              </w:rPr>
            </w:pPr>
            <w:r>
              <w:rPr>
                <w:rFonts w:ascii="Arial" w:hAnsi="Arial" w:cs="Arial"/>
                <w:sz w:val="24"/>
                <w:szCs w:val="24"/>
              </w:rPr>
              <w:t>Participant 2</w:t>
            </w:r>
          </w:p>
          <w:p w14:paraId="3EFD0349" w14:textId="77777777" w:rsidR="00891DFA" w:rsidRDefault="00891DFA">
            <w:pPr>
              <w:spacing w:line="480" w:lineRule="auto"/>
              <w:rPr>
                <w:rFonts w:ascii="Arial" w:hAnsi="Arial" w:cs="Arial"/>
                <w:sz w:val="24"/>
                <w:szCs w:val="24"/>
              </w:rPr>
            </w:pPr>
            <w:r>
              <w:rPr>
                <w:rFonts w:ascii="Arial" w:hAnsi="Arial" w:cs="Arial"/>
                <w:sz w:val="24"/>
                <w:szCs w:val="24"/>
              </w:rPr>
              <w:t>PHQ-9</w:t>
            </w:r>
          </w:p>
          <w:p w14:paraId="0B73DEBD"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7734BC9E" w14:textId="77777777" w:rsidR="00891DFA" w:rsidRDefault="00891DFA">
            <w:pPr>
              <w:spacing w:line="480" w:lineRule="auto"/>
              <w:jc w:val="center"/>
              <w:rPr>
                <w:rFonts w:ascii="Arial" w:hAnsi="Arial" w:cs="Arial"/>
                <w:sz w:val="24"/>
                <w:szCs w:val="24"/>
              </w:rPr>
            </w:pPr>
          </w:p>
          <w:p w14:paraId="3D34EFEF" w14:textId="77777777" w:rsidR="00891DFA" w:rsidRDefault="00891DFA">
            <w:pPr>
              <w:spacing w:line="480" w:lineRule="auto"/>
              <w:jc w:val="center"/>
              <w:rPr>
                <w:rFonts w:ascii="Arial" w:hAnsi="Arial" w:cs="Arial"/>
                <w:sz w:val="24"/>
                <w:szCs w:val="24"/>
              </w:rPr>
            </w:pPr>
            <w:r>
              <w:rPr>
                <w:rFonts w:ascii="Arial" w:hAnsi="Arial" w:cs="Arial"/>
                <w:sz w:val="24"/>
                <w:szCs w:val="24"/>
              </w:rPr>
              <w:t>12</w:t>
            </w:r>
          </w:p>
          <w:p w14:paraId="32E58B73" w14:textId="77777777" w:rsidR="00891DFA" w:rsidRDefault="00891DFA">
            <w:pPr>
              <w:spacing w:line="480" w:lineRule="auto"/>
              <w:jc w:val="center"/>
              <w:rPr>
                <w:rFonts w:ascii="Arial" w:hAnsi="Arial" w:cs="Arial"/>
                <w:sz w:val="24"/>
                <w:szCs w:val="24"/>
              </w:rPr>
            </w:pPr>
            <w:r>
              <w:rPr>
                <w:rFonts w:ascii="Arial" w:hAnsi="Arial" w:cs="Arial"/>
                <w:sz w:val="24"/>
                <w:szCs w:val="24"/>
              </w:rPr>
              <w:t>4</w:t>
            </w:r>
          </w:p>
        </w:tc>
        <w:tc>
          <w:tcPr>
            <w:tcW w:w="684" w:type="dxa"/>
            <w:tcBorders>
              <w:top w:val="single" w:sz="4" w:space="0" w:color="auto"/>
              <w:left w:val="nil"/>
              <w:bottom w:val="single" w:sz="4" w:space="0" w:color="auto"/>
              <w:right w:val="nil"/>
            </w:tcBorders>
          </w:tcPr>
          <w:p w14:paraId="2B239CA3" w14:textId="77777777" w:rsidR="00891DFA" w:rsidRDefault="00891DFA">
            <w:pPr>
              <w:spacing w:line="480" w:lineRule="auto"/>
              <w:jc w:val="center"/>
              <w:rPr>
                <w:rFonts w:ascii="Arial" w:hAnsi="Arial" w:cs="Arial"/>
                <w:sz w:val="24"/>
                <w:szCs w:val="24"/>
              </w:rPr>
            </w:pPr>
          </w:p>
          <w:p w14:paraId="103CD53C" w14:textId="77777777" w:rsidR="00891DFA" w:rsidRDefault="00891DFA">
            <w:pPr>
              <w:spacing w:line="480" w:lineRule="auto"/>
              <w:jc w:val="center"/>
              <w:rPr>
                <w:rFonts w:ascii="Arial" w:hAnsi="Arial" w:cs="Arial"/>
                <w:sz w:val="24"/>
                <w:szCs w:val="24"/>
              </w:rPr>
            </w:pPr>
            <w:r>
              <w:rPr>
                <w:rFonts w:ascii="Arial" w:hAnsi="Arial" w:cs="Arial"/>
                <w:sz w:val="24"/>
                <w:szCs w:val="24"/>
              </w:rPr>
              <w:t>2</w:t>
            </w:r>
          </w:p>
          <w:p w14:paraId="08CD253C" w14:textId="77777777" w:rsidR="00891DFA" w:rsidRDefault="00891DFA">
            <w:pPr>
              <w:spacing w:line="480" w:lineRule="auto"/>
              <w:jc w:val="center"/>
              <w:rPr>
                <w:rFonts w:ascii="Arial" w:hAnsi="Arial" w:cs="Arial"/>
                <w:sz w:val="24"/>
                <w:szCs w:val="24"/>
              </w:rPr>
            </w:pPr>
            <w:r>
              <w:rPr>
                <w:rFonts w:ascii="Arial" w:hAnsi="Arial" w:cs="Arial"/>
                <w:sz w:val="24"/>
                <w:szCs w:val="24"/>
              </w:rPr>
              <w:t>2</w:t>
            </w:r>
          </w:p>
        </w:tc>
        <w:tc>
          <w:tcPr>
            <w:tcW w:w="723" w:type="dxa"/>
            <w:tcBorders>
              <w:top w:val="single" w:sz="4" w:space="0" w:color="auto"/>
              <w:left w:val="nil"/>
              <w:bottom w:val="single" w:sz="4" w:space="0" w:color="auto"/>
              <w:right w:val="nil"/>
            </w:tcBorders>
          </w:tcPr>
          <w:p w14:paraId="411A1862" w14:textId="77777777" w:rsidR="00891DFA" w:rsidRDefault="00891DFA">
            <w:pPr>
              <w:spacing w:line="480" w:lineRule="auto"/>
              <w:jc w:val="center"/>
              <w:rPr>
                <w:rFonts w:ascii="Arial" w:hAnsi="Arial" w:cs="Arial"/>
                <w:sz w:val="24"/>
                <w:szCs w:val="24"/>
              </w:rPr>
            </w:pPr>
          </w:p>
          <w:p w14:paraId="21263A2D" w14:textId="77777777" w:rsidR="00891DFA" w:rsidRDefault="00891DFA">
            <w:pPr>
              <w:spacing w:line="480" w:lineRule="auto"/>
              <w:jc w:val="center"/>
              <w:rPr>
                <w:rFonts w:ascii="Arial" w:hAnsi="Arial" w:cs="Arial"/>
                <w:sz w:val="24"/>
                <w:szCs w:val="24"/>
              </w:rPr>
            </w:pPr>
            <w:r>
              <w:rPr>
                <w:rFonts w:ascii="Arial" w:hAnsi="Arial" w:cs="Arial"/>
                <w:sz w:val="24"/>
                <w:szCs w:val="24"/>
              </w:rPr>
              <w:t>1</w:t>
            </w:r>
          </w:p>
          <w:p w14:paraId="52928A44" w14:textId="77777777" w:rsidR="00891DFA" w:rsidRDefault="00891DFA">
            <w:pPr>
              <w:spacing w:line="480" w:lineRule="auto"/>
              <w:jc w:val="center"/>
              <w:rPr>
                <w:rFonts w:ascii="Arial" w:hAnsi="Arial" w:cs="Arial"/>
                <w:sz w:val="24"/>
                <w:szCs w:val="24"/>
              </w:rPr>
            </w:pPr>
            <w:r>
              <w:rPr>
                <w:rFonts w:ascii="Arial" w:hAnsi="Arial" w:cs="Arial"/>
                <w:sz w:val="24"/>
                <w:szCs w:val="24"/>
              </w:rPr>
              <w:t>2</w:t>
            </w:r>
          </w:p>
        </w:tc>
        <w:tc>
          <w:tcPr>
            <w:tcW w:w="1103" w:type="dxa"/>
            <w:tcBorders>
              <w:top w:val="single" w:sz="4" w:space="0" w:color="auto"/>
              <w:left w:val="nil"/>
              <w:bottom w:val="single" w:sz="4" w:space="0" w:color="auto"/>
              <w:right w:val="nil"/>
            </w:tcBorders>
          </w:tcPr>
          <w:p w14:paraId="5ACF3C33" w14:textId="77777777" w:rsidR="00891DFA" w:rsidRDefault="00891DFA">
            <w:pPr>
              <w:spacing w:line="480" w:lineRule="auto"/>
              <w:jc w:val="center"/>
              <w:rPr>
                <w:rFonts w:ascii="Arial" w:hAnsi="Arial" w:cs="Arial"/>
                <w:sz w:val="24"/>
                <w:szCs w:val="24"/>
              </w:rPr>
            </w:pPr>
          </w:p>
          <w:p w14:paraId="5B456723" w14:textId="77777777" w:rsidR="00891DFA" w:rsidRDefault="00891DFA">
            <w:pPr>
              <w:spacing w:line="480" w:lineRule="auto"/>
              <w:jc w:val="center"/>
              <w:rPr>
                <w:rFonts w:ascii="Arial" w:hAnsi="Arial" w:cs="Arial"/>
                <w:sz w:val="24"/>
                <w:szCs w:val="24"/>
              </w:rPr>
            </w:pPr>
            <w:r>
              <w:rPr>
                <w:rFonts w:ascii="Arial" w:hAnsi="Arial" w:cs="Arial"/>
                <w:sz w:val="24"/>
                <w:szCs w:val="24"/>
              </w:rPr>
              <w:t>-10</w:t>
            </w:r>
          </w:p>
          <w:p w14:paraId="1092982A" w14:textId="77777777" w:rsidR="00891DFA" w:rsidRDefault="00891DFA">
            <w:pPr>
              <w:spacing w:line="480" w:lineRule="auto"/>
              <w:jc w:val="center"/>
              <w:rPr>
                <w:rFonts w:ascii="Arial" w:hAnsi="Arial" w:cs="Arial"/>
                <w:sz w:val="24"/>
                <w:szCs w:val="24"/>
              </w:rPr>
            </w:pPr>
            <w:r>
              <w:rPr>
                <w:rFonts w:ascii="Arial" w:hAnsi="Arial" w:cs="Arial"/>
                <w:sz w:val="24"/>
                <w:szCs w:val="24"/>
              </w:rPr>
              <w:t>-2</w:t>
            </w:r>
          </w:p>
        </w:tc>
        <w:tc>
          <w:tcPr>
            <w:tcW w:w="791" w:type="dxa"/>
            <w:tcBorders>
              <w:top w:val="single" w:sz="4" w:space="0" w:color="auto"/>
              <w:left w:val="nil"/>
              <w:bottom w:val="single" w:sz="4" w:space="0" w:color="auto"/>
              <w:right w:val="nil"/>
            </w:tcBorders>
          </w:tcPr>
          <w:p w14:paraId="62E42CB1" w14:textId="77777777" w:rsidR="00891DFA" w:rsidRDefault="00891DFA">
            <w:pPr>
              <w:spacing w:line="480" w:lineRule="auto"/>
              <w:jc w:val="center"/>
              <w:rPr>
                <w:rFonts w:ascii="Arial" w:hAnsi="Arial" w:cs="Arial"/>
                <w:sz w:val="24"/>
                <w:szCs w:val="24"/>
              </w:rPr>
            </w:pPr>
          </w:p>
          <w:p w14:paraId="66936D4C"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40D4E522"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859" w:type="dxa"/>
            <w:tcBorders>
              <w:top w:val="single" w:sz="4" w:space="0" w:color="auto"/>
              <w:left w:val="nil"/>
              <w:bottom w:val="single" w:sz="4" w:space="0" w:color="auto"/>
              <w:right w:val="nil"/>
            </w:tcBorders>
          </w:tcPr>
          <w:p w14:paraId="4267321A" w14:textId="77777777" w:rsidR="00891DFA" w:rsidRDefault="00891DFA">
            <w:pPr>
              <w:spacing w:line="480" w:lineRule="auto"/>
              <w:jc w:val="center"/>
              <w:rPr>
                <w:rFonts w:ascii="Arial" w:hAnsi="Arial" w:cs="Arial"/>
                <w:sz w:val="24"/>
                <w:szCs w:val="24"/>
              </w:rPr>
            </w:pPr>
          </w:p>
          <w:p w14:paraId="0BF9E6BE"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0D15AB98"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1094" w:type="dxa"/>
            <w:tcBorders>
              <w:top w:val="single" w:sz="4" w:space="0" w:color="auto"/>
              <w:left w:val="nil"/>
              <w:bottom w:val="single" w:sz="4" w:space="0" w:color="auto"/>
              <w:right w:val="nil"/>
            </w:tcBorders>
          </w:tcPr>
          <w:p w14:paraId="13648BE9" w14:textId="77777777" w:rsidR="00891DFA" w:rsidRDefault="00891DFA">
            <w:pPr>
              <w:spacing w:line="480" w:lineRule="auto"/>
              <w:jc w:val="center"/>
              <w:rPr>
                <w:rFonts w:ascii="Arial" w:hAnsi="Arial" w:cs="Arial"/>
                <w:sz w:val="24"/>
                <w:szCs w:val="24"/>
              </w:rPr>
            </w:pPr>
          </w:p>
          <w:p w14:paraId="13582B23" w14:textId="77777777" w:rsidR="00891DFA" w:rsidRDefault="00891DFA">
            <w:pPr>
              <w:spacing w:line="480" w:lineRule="auto"/>
              <w:jc w:val="center"/>
              <w:rPr>
                <w:rFonts w:ascii="Arial" w:hAnsi="Arial" w:cs="Arial"/>
                <w:sz w:val="24"/>
                <w:szCs w:val="24"/>
              </w:rPr>
            </w:pPr>
            <w:r>
              <w:rPr>
                <w:rFonts w:ascii="Arial" w:hAnsi="Arial" w:cs="Arial"/>
                <w:sz w:val="24"/>
                <w:szCs w:val="24"/>
              </w:rPr>
              <w:t>-11</w:t>
            </w:r>
          </w:p>
          <w:p w14:paraId="387B87C0" w14:textId="77777777" w:rsidR="00891DFA" w:rsidRDefault="00891DFA">
            <w:pPr>
              <w:spacing w:line="480" w:lineRule="auto"/>
              <w:jc w:val="center"/>
              <w:rPr>
                <w:rFonts w:ascii="Arial" w:hAnsi="Arial" w:cs="Arial"/>
                <w:sz w:val="24"/>
                <w:szCs w:val="24"/>
              </w:rPr>
            </w:pPr>
            <w:r>
              <w:rPr>
                <w:rFonts w:ascii="Arial" w:hAnsi="Arial" w:cs="Arial"/>
                <w:sz w:val="24"/>
                <w:szCs w:val="24"/>
              </w:rPr>
              <w:t>-2</w:t>
            </w:r>
          </w:p>
        </w:tc>
        <w:tc>
          <w:tcPr>
            <w:tcW w:w="791" w:type="dxa"/>
            <w:tcBorders>
              <w:top w:val="single" w:sz="4" w:space="0" w:color="auto"/>
              <w:left w:val="nil"/>
              <w:bottom w:val="single" w:sz="4" w:space="0" w:color="auto"/>
              <w:right w:val="nil"/>
            </w:tcBorders>
          </w:tcPr>
          <w:p w14:paraId="7613A6C4" w14:textId="77777777" w:rsidR="00891DFA" w:rsidRDefault="00891DFA">
            <w:pPr>
              <w:spacing w:line="480" w:lineRule="auto"/>
              <w:jc w:val="center"/>
              <w:rPr>
                <w:rFonts w:ascii="Arial" w:hAnsi="Arial" w:cs="Arial"/>
                <w:sz w:val="24"/>
                <w:szCs w:val="24"/>
              </w:rPr>
            </w:pPr>
          </w:p>
          <w:p w14:paraId="6AF19B1F"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51D8E015"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859" w:type="dxa"/>
            <w:tcBorders>
              <w:top w:val="single" w:sz="4" w:space="0" w:color="auto"/>
              <w:left w:val="nil"/>
              <w:bottom w:val="single" w:sz="4" w:space="0" w:color="auto"/>
              <w:right w:val="nil"/>
            </w:tcBorders>
          </w:tcPr>
          <w:p w14:paraId="08196E28" w14:textId="77777777" w:rsidR="00891DFA" w:rsidRDefault="00891DFA">
            <w:pPr>
              <w:spacing w:line="480" w:lineRule="auto"/>
              <w:jc w:val="center"/>
              <w:rPr>
                <w:rFonts w:ascii="Arial" w:hAnsi="Arial" w:cs="Arial"/>
                <w:sz w:val="24"/>
                <w:szCs w:val="24"/>
              </w:rPr>
            </w:pPr>
          </w:p>
          <w:p w14:paraId="52A3B6EB"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6DAD2CA9"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r>
      <w:tr w:rsidR="00891DFA" w14:paraId="3910D2EE" w14:textId="77777777" w:rsidTr="00891DFA">
        <w:trPr>
          <w:trHeight w:val="202"/>
        </w:trPr>
        <w:tc>
          <w:tcPr>
            <w:tcW w:w="1701" w:type="dxa"/>
            <w:tcBorders>
              <w:top w:val="single" w:sz="4" w:space="0" w:color="auto"/>
              <w:left w:val="nil"/>
              <w:bottom w:val="single" w:sz="4" w:space="0" w:color="auto"/>
              <w:right w:val="nil"/>
            </w:tcBorders>
            <w:hideMark/>
          </w:tcPr>
          <w:p w14:paraId="70996BFD" w14:textId="77777777" w:rsidR="00891DFA" w:rsidRDefault="00891DFA">
            <w:pPr>
              <w:spacing w:line="480" w:lineRule="auto"/>
              <w:rPr>
                <w:rFonts w:ascii="Arial" w:hAnsi="Arial" w:cs="Arial"/>
                <w:sz w:val="24"/>
                <w:szCs w:val="24"/>
              </w:rPr>
            </w:pPr>
            <w:r>
              <w:rPr>
                <w:rFonts w:ascii="Arial" w:hAnsi="Arial" w:cs="Arial"/>
                <w:sz w:val="24"/>
                <w:szCs w:val="24"/>
              </w:rPr>
              <w:t>Participant 3</w:t>
            </w:r>
          </w:p>
          <w:p w14:paraId="48D0B0C3" w14:textId="77777777" w:rsidR="00891DFA" w:rsidRDefault="00891DFA">
            <w:pPr>
              <w:spacing w:line="480" w:lineRule="auto"/>
              <w:rPr>
                <w:rFonts w:ascii="Arial" w:hAnsi="Arial" w:cs="Arial"/>
                <w:sz w:val="24"/>
                <w:szCs w:val="24"/>
              </w:rPr>
            </w:pPr>
            <w:r>
              <w:rPr>
                <w:rFonts w:ascii="Arial" w:hAnsi="Arial" w:cs="Arial"/>
                <w:sz w:val="24"/>
                <w:szCs w:val="24"/>
              </w:rPr>
              <w:t>PHQ-9</w:t>
            </w:r>
          </w:p>
          <w:p w14:paraId="0919F964"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44812EEB" w14:textId="77777777" w:rsidR="00891DFA" w:rsidRDefault="00891DFA">
            <w:pPr>
              <w:spacing w:line="480" w:lineRule="auto"/>
              <w:jc w:val="center"/>
              <w:rPr>
                <w:rFonts w:ascii="Arial" w:hAnsi="Arial" w:cs="Arial"/>
                <w:sz w:val="24"/>
                <w:szCs w:val="24"/>
              </w:rPr>
            </w:pPr>
          </w:p>
          <w:p w14:paraId="2AF1D30D" w14:textId="77777777" w:rsidR="00891DFA" w:rsidRDefault="00891DFA">
            <w:pPr>
              <w:spacing w:line="480" w:lineRule="auto"/>
              <w:jc w:val="center"/>
              <w:rPr>
                <w:rFonts w:ascii="Arial" w:hAnsi="Arial" w:cs="Arial"/>
                <w:sz w:val="24"/>
                <w:szCs w:val="24"/>
              </w:rPr>
            </w:pPr>
            <w:r>
              <w:rPr>
                <w:rFonts w:ascii="Arial" w:hAnsi="Arial" w:cs="Arial"/>
                <w:sz w:val="24"/>
                <w:szCs w:val="24"/>
              </w:rPr>
              <w:t>24</w:t>
            </w:r>
          </w:p>
          <w:p w14:paraId="1A3A5FDC" w14:textId="77777777" w:rsidR="00891DFA" w:rsidRDefault="00891DFA">
            <w:pPr>
              <w:spacing w:line="480" w:lineRule="auto"/>
              <w:jc w:val="center"/>
              <w:rPr>
                <w:rFonts w:ascii="Arial" w:hAnsi="Arial" w:cs="Arial"/>
                <w:sz w:val="24"/>
                <w:szCs w:val="24"/>
              </w:rPr>
            </w:pPr>
            <w:r>
              <w:rPr>
                <w:rFonts w:ascii="Arial" w:hAnsi="Arial" w:cs="Arial"/>
                <w:sz w:val="24"/>
                <w:szCs w:val="24"/>
              </w:rPr>
              <w:t>24</w:t>
            </w:r>
          </w:p>
        </w:tc>
        <w:tc>
          <w:tcPr>
            <w:tcW w:w="684" w:type="dxa"/>
            <w:tcBorders>
              <w:top w:val="single" w:sz="4" w:space="0" w:color="auto"/>
              <w:left w:val="nil"/>
              <w:bottom w:val="single" w:sz="4" w:space="0" w:color="auto"/>
              <w:right w:val="nil"/>
            </w:tcBorders>
          </w:tcPr>
          <w:p w14:paraId="4C7C2EFF" w14:textId="77777777" w:rsidR="00891DFA" w:rsidRDefault="00891DFA">
            <w:pPr>
              <w:spacing w:line="480" w:lineRule="auto"/>
              <w:jc w:val="center"/>
              <w:rPr>
                <w:rFonts w:ascii="Arial" w:hAnsi="Arial" w:cs="Arial"/>
                <w:sz w:val="24"/>
                <w:szCs w:val="24"/>
              </w:rPr>
            </w:pPr>
          </w:p>
          <w:p w14:paraId="5323CFB1" w14:textId="77777777" w:rsidR="00891DFA" w:rsidRDefault="00891DFA">
            <w:pPr>
              <w:spacing w:line="480" w:lineRule="auto"/>
              <w:jc w:val="center"/>
              <w:rPr>
                <w:rFonts w:ascii="Arial" w:hAnsi="Arial" w:cs="Arial"/>
                <w:sz w:val="24"/>
                <w:szCs w:val="24"/>
              </w:rPr>
            </w:pPr>
            <w:r>
              <w:rPr>
                <w:rFonts w:ascii="Arial" w:hAnsi="Arial" w:cs="Arial"/>
                <w:sz w:val="24"/>
                <w:szCs w:val="24"/>
              </w:rPr>
              <w:t>24</w:t>
            </w:r>
          </w:p>
          <w:p w14:paraId="1FE39816" w14:textId="77777777" w:rsidR="00891DFA" w:rsidRDefault="00891DFA">
            <w:pPr>
              <w:spacing w:line="480" w:lineRule="auto"/>
              <w:jc w:val="center"/>
              <w:rPr>
                <w:rFonts w:ascii="Arial" w:hAnsi="Arial" w:cs="Arial"/>
                <w:sz w:val="24"/>
                <w:szCs w:val="24"/>
              </w:rPr>
            </w:pPr>
            <w:r>
              <w:rPr>
                <w:rFonts w:ascii="Arial" w:hAnsi="Arial" w:cs="Arial"/>
                <w:sz w:val="24"/>
                <w:szCs w:val="24"/>
              </w:rPr>
              <w:t>16</w:t>
            </w:r>
          </w:p>
        </w:tc>
        <w:tc>
          <w:tcPr>
            <w:tcW w:w="723" w:type="dxa"/>
            <w:tcBorders>
              <w:top w:val="single" w:sz="4" w:space="0" w:color="auto"/>
              <w:left w:val="nil"/>
              <w:bottom w:val="single" w:sz="4" w:space="0" w:color="auto"/>
              <w:right w:val="nil"/>
            </w:tcBorders>
          </w:tcPr>
          <w:p w14:paraId="794E5536" w14:textId="77777777" w:rsidR="00891DFA" w:rsidRDefault="00891DFA">
            <w:pPr>
              <w:spacing w:line="480" w:lineRule="auto"/>
              <w:jc w:val="center"/>
              <w:rPr>
                <w:rFonts w:ascii="Arial" w:hAnsi="Arial" w:cs="Arial"/>
                <w:sz w:val="24"/>
                <w:szCs w:val="24"/>
              </w:rPr>
            </w:pPr>
          </w:p>
          <w:p w14:paraId="4D27F4EC" w14:textId="77777777" w:rsidR="00891DFA" w:rsidRDefault="00891DFA">
            <w:pPr>
              <w:spacing w:line="480" w:lineRule="auto"/>
              <w:jc w:val="center"/>
              <w:rPr>
                <w:rFonts w:ascii="Arial" w:hAnsi="Arial" w:cs="Arial"/>
                <w:sz w:val="24"/>
                <w:szCs w:val="24"/>
              </w:rPr>
            </w:pPr>
            <w:r>
              <w:rPr>
                <w:rFonts w:ascii="Arial" w:hAnsi="Arial" w:cs="Arial"/>
                <w:sz w:val="24"/>
                <w:szCs w:val="24"/>
              </w:rPr>
              <w:t>19</w:t>
            </w:r>
          </w:p>
          <w:p w14:paraId="10EBE8C4" w14:textId="77777777" w:rsidR="00891DFA" w:rsidRDefault="00891DFA">
            <w:pPr>
              <w:spacing w:line="480" w:lineRule="auto"/>
              <w:jc w:val="center"/>
              <w:rPr>
                <w:rFonts w:ascii="Arial" w:hAnsi="Arial" w:cs="Arial"/>
                <w:sz w:val="24"/>
                <w:szCs w:val="24"/>
              </w:rPr>
            </w:pPr>
            <w:r>
              <w:rPr>
                <w:rFonts w:ascii="Arial" w:hAnsi="Arial" w:cs="Arial"/>
                <w:sz w:val="24"/>
                <w:szCs w:val="24"/>
              </w:rPr>
              <w:t>16</w:t>
            </w:r>
          </w:p>
        </w:tc>
        <w:tc>
          <w:tcPr>
            <w:tcW w:w="1103" w:type="dxa"/>
            <w:tcBorders>
              <w:top w:val="single" w:sz="4" w:space="0" w:color="auto"/>
              <w:left w:val="nil"/>
              <w:bottom w:val="single" w:sz="4" w:space="0" w:color="auto"/>
              <w:right w:val="nil"/>
            </w:tcBorders>
          </w:tcPr>
          <w:p w14:paraId="454D5150" w14:textId="77777777" w:rsidR="00891DFA" w:rsidRDefault="00891DFA">
            <w:pPr>
              <w:spacing w:line="480" w:lineRule="auto"/>
              <w:jc w:val="center"/>
              <w:rPr>
                <w:rFonts w:ascii="Arial" w:hAnsi="Arial" w:cs="Arial"/>
                <w:sz w:val="24"/>
                <w:szCs w:val="24"/>
              </w:rPr>
            </w:pPr>
          </w:p>
          <w:p w14:paraId="4235470C" w14:textId="77777777" w:rsidR="00891DFA" w:rsidRDefault="00891DFA">
            <w:pPr>
              <w:spacing w:line="480" w:lineRule="auto"/>
              <w:jc w:val="center"/>
              <w:rPr>
                <w:rFonts w:ascii="Arial" w:hAnsi="Arial" w:cs="Arial"/>
                <w:sz w:val="24"/>
                <w:szCs w:val="24"/>
              </w:rPr>
            </w:pPr>
            <w:r>
              <w:rPr>
                <w:rFonts w:ascii="Arial" w:hAnsi="Arial" w:cs="Arial"/>
                <w:sz w:val="24"/>
                <w:szCs w:val="24"/>
              </w:rPr>
              <w:t>0</w:t>
            </w:r>
          </w:p>
          <w:p w14:paraId="10F38129" w14:textId="77777777" w:rsidR="00891DFA" w:rsidRDefault="00891DFA">
            <w:pPr>
              <w:spacing w:line="480" w:lineRule="auto"/>
              <w:jc w:val="center"/>
              <w:rPr>
                <w:rFonts w:ascii="Arial" w:hAnsi="Arial" w:cs="Arial"/>
                <w:sz w:val="24"/>
                <w:szCs w:val="24"/>
              </w:rPr>
            </w:pPr>
            <w:r>
              <w:rPr>
                <w:rFonts w:ascii="Arial" w:hAnsi="Arial" w:cs="Arial"/>
                <w:sz w:val="24"/>
                <w:szCs w:val="24"/>
              </w:rPr>
              <w:t>-8</w:t>
            </w:r>
          </w:p>
        </w:tc>
        <w:tc>
          <w:tcPr>
            <w:tcW w:w="791" w:type="dxa"/>
            <w:tcBorders>
              <w:top w:val="single" w:sz="4" w:space="0" w:color="auto"/>
              <w:left w:val="nil"/>
              <w:bottom w:val="single" w:sz="4" w:space="0" w:color="auto"/>
              <w:right w:val="nil"/>
            </w:tcBorders>
          </w:tcPr>
          <w:p w14:paraId="68AEC7A7" w14:textId="77777777" w:rsidR="00891DFA" w:rsidRDefault="00891DFA">
            <w:pPr>
              <w:spacing w:line="480" w:lineRule="auto"/>
              <w:jc w:val="center"/>
              <w:rPr>
                <w:rFonts w:ascii="Arial" w:hAnsi="Arial" w:cs="Arial"/>
                <w:sz w:val="24"/>
                <w:szCs w:val="24"/>
              </w:rPr>
            </w:pPr>
          </w:p>
          <w:p w14:paraId="142E2FA2"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4AE604C9"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75526FED" w14:textId="77777777" w:rsidR="00891DFA" w:rsidRDefault="00891DFA">
            <w:pPr>
              <w:spacing w:line="480" w:lineRule="auto"/>
              <w:jc w:val="center"/>
              <w:rPr>
                <w:rFonts w:ascii="Arial" w:hAnsi="Arial" w:cs="Arial"/>
                <w:sz w:val="24"/>
                <w:szCs w:val="24"/>
              </w:rPr>
            </w:pPr>
          </w:p>
          <w:p w14:paraId="769CE04A"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7B556732"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1094" w:type="dxa"/>
            <w:tcBorders>
              <w:top w:val="single" w:sz="4" w:space="0" w:color="auto"/>
              <w:left w:val="nil"/>
              <w:bottom w:val="single" w:sz="4" w:space="0" w:color="auto"/>
              <w:right w:val="nil"/>
            </w:tcBorders>
          </w:tcPr>
          <w:p w14:paraId="1664F429" w14:textId="77777777" w:rsidR="00891DFA" w:rsidRDefault="00891DFA">
            <w:pPr>
              <w:spacing w:line="480" w:lineRule="auto"/>
              <w:jc w:val="center"/>
              <w:rPr>
                <w:rFonts w:ascii="Arial" w:hAnsi="Arial" w:cs="Arial"/>
                <w:sz w:val="24"/>
                <w:szCs w:val="24"/>
              </w:rPr>
            </w:pPr>
          </w:p>
          <w:p w14:paraId="39F77A46" w14:textId="77777777" w:rsidR="00891DFA" w:rsidRDefault="00891DFA">
            <w:pPr>
              <w:spacing w:line="480" w:lineRule="auto"/>
              <w:jc w:val="center"/>
              <w:rPr>
                <w:rFonts w:ascii="Arial" w:hAnsi="Arial" w:cs="Arial"/>
                <w:sz w:val="24"/>
                <w:szCs w:val="24"/>
              </w:rPr>
            </w:pPr>
            <w:r>
              <w:rPr>
                <w:rFonts w:ascii="Arial" w:hAnsi="Arial" w:cs="Arial"/>
                <w:sz w:val="24"/>
                <w:szCs w:val="24"/>
              </w:rPr>
              <w:t>-5</w:t>
            </w:r>
          </w:p>
          <w:p w14:paraId="661A9DCD" w14:textId="77777777" w:rsidR="00891DFA" w:rsidRDefault="00891DFA">
            <w:pPr>
              <w:spacing w:line="480" w:lineRule="auto"/>
              <w:jc w:val="center"/>
              <w:rPr>
                <w:rFonts w:ascii="Arial" w:hAnsi="Arial" w:cs="Arial"/>
                <w:sz w:val="24"/>
                <w:szCs w:val="24"/>
              </w:rPr>
            </w:pPr>
            <w:r>
              <w:rPr>
                <w:rFonts w:ascii="Arial" w:hAnsi="Arial" w:cs="Arial"/>
                <w:sz w:val="24"/>
                <w:szCs w:val="24"/>
              </w:rPr>
              <w:t>-8</w:t>
            </w:r>
          </w:p>
        </w:tc>
        <w:tc>
          <w:tcPr>
            <w:tcW w:w="791" w:type="dxa"/>
            <w:tcBorders>
              <w:top w:val="single" w:sz="4" w:space="0" w:color="auto"/>
              <w:left w:val="nil"/>
              <w:bottom w:val="single" w:sz="4" w:space="0" w:color="auto"/>
              <w:right w:val="nil"/>
            </w:tcBorders>
          </w:tcPr>
          <w:p w14:paraId="2624C187" w14:textId="77777777" w:rsidR="00891DFA" w:rsidRDefault="00891DFA">
            <w:pPr>
              <w:spacing w:line="480" w:lineRule="auto"/>
              <w:jc w:val="center"/>
              <w:rPr>
                <w:rFonts w:ascii="Arial" w:hAnsi="Arial" w:cs="Arial"/>
                <w:sz w:val="24"/>
                <w:szCs w:val="24"/>
              </w:rPr>
            </w:pPr>
          </w:p>
          <w:p w14:paraId="6B211BC7"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703382EC"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03328BA7" w14:textId="77777777" w:rsidR="00891DFA" w:rsidRDefault="00891DFA">
            <w:pPr>
              <w:spacing w:line="480" w:lineRule="auto"/>
              <w:jc w:val="center"/>
              <w:rPr>
                <w:rFonts w:ascii="Arial" w:hAnsi="Arial" w:cs="Arial"/>
                <w:sz w:val="24"/>
                <w:szCs w:val="24"/>
              </w:rPr>
            </w:pPr>
          </w:p>
          <w:p w14:paraId="45243925"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19B1121E"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r>
      <w:tr w:rsidR="00891DFA" w14:paraId="129C301E" w14:textId="77777777" w:rsidTr="00891DFA">
        <w:trPr>
          <w:trHeight w:val="202"/>
        </w:trPr>
        <w:tc>
          <w:tcPr>
            <w:tcW w:w="1701" w:type="dxa"/>
            <w:tcBorders>
              <w:top w:val="single" w:sz="4" w:space="0" w:color="auto"/>
              <w:left w:val="nil"/>
              <w:bottom w:val="single" w:sz="4" w:space="0" w:color="auto"/>
              <w:right w:val="nil"/>
            </w:tcBorders>
            <w:hideMark/>
          </w:tcPr>
          <w:p w14:paraId="5578B99E" w14:textId="77777777" w:rsidR="00891DFA" w:rsidRDefault="00891DFA">
            <w:pPr>
              <w:spacing w:line="480" w:lineRule="auto"/>
              <w:rPr>
                <w:rFonts w:ascii="Arial" w:hAnsi="Arial" w:cs="Arial"/>
                <w:sz w:val="24"/>
                <w:szCs w:val="24"/>
              </w:rPr>
            </w:pPr>
            <w:r>
              <w:rPr>
                <w:rFonts w:ascii="Arial" w:hAnsi="Arial" w:cs="Arial"/>
                <w:sz w:val="24"/>
                <w:szCs w:val="24"/>
              </w:rPr>
              <w:t>Participant 4</w:t>
            </w:r>
          </w:p>
          <w:p w14:paraId="1375D557" w14:textId="77777777" w:rsidR="00891DFA" w:rsidRDefault="00891DFA">
            <w:pPr>
              <w:spacing w:line="480" w:lineRule="auto"/>
              <w:rPr>
                <w:rFonts w:ascii="Arial" w:hAnsi="Arial" w:cs="Arial"/>
                <w:sz w:val="24"/>
                <w:szCs w:val="24"/>
              </w:rPr>
            </w:pPr>
            <w:r>
              <w:rPr>
                <w:rFonts w:ascii="Arial" w:hAnsi="Arial" w:cs="Arial"/>
                <w:sz w:val="24"/>
                <w:szCs w:val="24"/>
              </w:rPr>
              <w:t>PHQ-9</w:t>
            </w:r>
          </w:p>
          <w:p w14:paraId="2A863682"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79E5F323" w14:textId="77777777" w:rsidR="00891DFA" w:rsidRDefault="00891DFA">
            <w:pPr>
              <w:spacing w:line="480" w:lineRule="auto"/>
              <w:jc w:val="center"/>
              <w:rPr>
                <w:rFonts w:ascii="Arial" w:hAnsi="Arial" w:cs="Arial"/>
                <w:sz w:val="24"/>
                <w:szCs w:val="24"/>
              </w:rPr>
            </w:pPr>
          </w:p>
          <w:p w14:paraId="05AD84B9" w14:textId="77777777" w:rsidR="00891DFA" w:rsidRDefault="00891DFA">
            <w:pPr>
              <w:spacing w:line="480" w:lineRule="auto"/>
              <w:jc w:val="center"/>
              <w:rPr>
                <w:rFonts w:ascii="Arial" w:hAnsi="Arial" w:cs="Arial"/>
                <w:sz w:val="24"/>
                <w:szCs w:val="24"/>
              </w:rPr>
            </w:pPr>
            <w:r>
              <w:rPr>
                <w:rFonts w:ascii="Arial" w:hAnsi="Arial" w:cs="Arial"/>
                <w:sz w:val="24"/>
                <w:szCs w:val="24"/>
              </w:rPr>
              <w:t>8</w:t>
            </w:r>
          </w:p>
          <w:p w14:paraId="6CC95C2F" w14:textId="77777777" w:rsidR="00891DFA" w:rsidRDefault="00891DFA">
            <w:pPr>
              <w:spacing w:line="480" w:lineRule="auto"/>
              <w:jc w:val="center"/>
              <w:rPr>
                <w:rFonts w:ascii="Arial" w:hAnsi="Arial" w:cs="Arial"/>
                <w:sz w:val="24"/>
                <w:szCs w:val="24"/>
              </w:rPr>
            </w:pPr>
            <w:r>
              <w:rPr>
                <w:rFonts w:ascii="Arial" w:hAnsi="Arial" w:cs="Arial"/>
                <w:sz w:val="24"/>
                <w:szCs w:val="24"/>
              </w:rPr>
              <w:t>6</w:t>
            </w:r>
          </w:p>
        </w:tc>
        <w:tc>
          <w:tcPr>
            <w:tcW w:w="684" w:type="dxa"/>
            <w:tcBorders>
              <w:top w:val="single" w:sz="4" w:space="0" w:color="auto"/>
              <w:left w:val="nil"/>
              <w:bottom w:val="single" w:sz="4" w:space="0" w:color="auto"/>
              <w:right w:val="nil"/>
            </w:tcBorders>
          </w:tcPr>
          <w:p w14:paraId="03E27302" w14:textId="77777777" w:rsidR="00891DFA" w:rsidRDefault="00891DFA">
            <w:pPr>
              <w:spacing w:line="480" w:lineRule="auto"/>
              <w:jc w:val="center"/>
              <w:rPr>
                <w:rFonts w:ascii="Arial" w:hAnsi="Arial" w:cs="Arial"/>
                <w:sz w:val="24"/>
                <w:szCs w:val="24"/>
              </w:rPr>
            </w:pPr>
          </w:p>
          <w:p w14:paraId="2162D7FD" w14:textId="77777777" w:rsidR="00891DFA" w:rsidRDefault="00891DFA">
            <w:pPr>
              <w:spacing w:line="480" w:lineRule="auto"/>
              <w:jc w:val="center"/>
              <w:rPr>
                <w:rFonts w:ascii="Arial" w:hAnsi="Arial" w:cs="Arial"/>
                <w:sz w:val="24"/>
                <w:szCs w:val="24"/>
              </w:rPr>
            </w:pPr>
            <w:r>
              <w:rPr>
                <w:rFonts w:ascii="Arial" w:hAnsi="Arial" w:cs="Arial"/>
                <w:sz w:val="24"/>
                <w:szCs w:val="24"/>
              </w:rPr>
              <w:t>1</w:t>
            </w:r>
          </w:p>
          <w:p w14:paraId="6804CA97" w14:textId="77777777" w:rsidR="00891DFA" w:rsidRDefault="00891DFA">
            <w:pPr>
              <w:spacing w:line="480" w:lineRule="auto"/>
              <w:jc w:val="center"/>
              <w:rPr>
                <w:rFonts w:ascii="Arial" w:hAnsi="Arial" w:cs="Arial"/>
                <w:sz w:val="24"/>
                <w:szCs w:val="24"/>
              </w:rPr>
            </w:pPr>
            <w:r>
              <w:rPr>
                <w:rFonts w:ascii="Arial" w:hAnsi="Arial" w:cs="Arial"/>
                <w:sz w:val="24"/>
                <w:szCs w:val="24"/>
              </w:rPr>
              <w:t>2</w:t>
            </w:r>
          </w:p>
        </w:tc>
        <w:tc>
          <w:tcPr>
            <w:tcW w:w="723" w:type="dxa"/>
            <w:tcBorders>
              <w:top w:val="single" w:sz="4" w:space="0" w:color="auto"/>
              <w:left w:val="nil"/>
              <w:bottom w:val="single" w:sz="4" w:space="0" w:color="auto"/>
              <w:right w:val="nil"/>
            </w:tcBorders>
          </w:tcPr>
          <w:p w14:paraId="1ADD0037" w14:textId="77777777" w:rsidR="00891DFA" w:rsidRDefault="00891DFA">
            <w:pPr>
              <w:spacing w:line="480" w:lineRule="auto"/>
              <w:jc w:val="center"/>
              <w:rPr>
                <w:rFonts w:ascii="Arial" w:hAnsi="Arial" w:cs="Arial"/>
                <w:sz w:val="24"/>
                <w:szCs w:val="24"/>
              </w:rPr>
            </w:pPr>
          </w:p>
          <w:p w14:paraId="2B5DED09" w14:textId="77777777" w:rsidR="00891DFA" w:rsidRDefault="00891DFA">
            <w:pPr>
              <w:spacing w:line="480" w:lineRule="auto"/>
              <w:jc w:val="center"/>
              <w:rPr>
                <w:rFonts w:ascii="Arial" w:hAnsi="Arial" w:cs="Arial"/>
                <w:sz w:val="24"/>
                <w:szCs w:val="24"/>
              </w:rPr>
            </w:pPr>
            <w:r>
              <w:rPr>
                <w:rFonts w:ascii="Arial" w:hAnsi="Arial" w:cs="Arial"/>
                <w:sz w:val="24"/>
                <w:szCs w:val="24"/>
              </w:rPr>
              <w:t>1</w:t>
            </w:r>
          </w:p>
          <w:p w14:paraId="4D5B4ECE" w14:textId="77777777" w:rsidR="00891DFA" w:rsidRDefault="00891DFA">
            <w:pPr>
              <w:spacing w:line="480" w:lineRule="auto"/>
              <w:jc w:val="center"/>
              <w:rPr>
                <w:rFonts w:ascii="Arial" w:hAnsi="Arial" w:cs="Arial"/>
                <w:sz w:val="24"/>
                <w:szCs w:val="24"/>
              </w:rPr>
            </w:pPr>
            <w:r>
              <w:rPr>
                <w:rFonts w:ascii="Arial" w:hAnsi="Arial" w:cs="Arial"/>
                <w:sz w:val="24"/>
                <w:szCs w:val="24"/>
              </w:rPr>
              <w:t>2</w:t>
            </w:r>
          </w:p>
        </w:tc>
        <w:tc>
          <w:tcPr>
            <w:tcW w:w="1103" w:type="dxa"/>
            <w:tcBorders>
              <w:top w:val="single" w:sz="4" w:space="0" w:color="auto"/>
              <w:left w:val="nil"/>
              <w:bottom w:val="single" w:sz="4" w:space="0" w:color="auto"/>
              <w:right w:val="nil"/>
            </w:tcBorders>
          </w:tcPr>
          <w:p w14:paraId="42EB1B30" w14:textId="77777777" w:rsidR="00891DFA" w:rsidRDefault="00891DFA">
            <w:pPr>
              <w:spacing w:line="480" w:lineRule="auto"/>
              <w:jc w:val="center"/>
              <w:rPr>
                <w:rFonts w:ascii="Arial" w:hAnsi="Arial" w:cs="Arial"/>
                <w:sz w:val="24"/>
                <w:szCs w:val="24"/>
              </w:rPr>
            </w:pPr>
          </w:p>
          <w:p w14:paraId="507EDEEC" w14:textId="77777777" w:rsidR="00891DFA" w:rsidRDefault="00891DFA">
            <w:pPr>
              <w:spacing w:line="480" w:lineRule="auto"/>
              <w:jc w:val="center"/>
              <w:rPr>
                <w:rFonts w:ascii="Arial" w:hAnsi="Arial" w:cs="Arial"/>
                <w:sz w:val="24"/>
                <w:szCs w:val="24"/>
              </w:rPr>
            </w:pPr>
            <w:r>
              <w:rPr>
                <w:rFonts w:ascii="Arial" w:hAnsi="Arial" w:cs="Arial"/>
                <w:sz w:val="24"/>
                <w:szCs w:val="24"/>
              </w:rPr>
              <w:t>-7</w:t>
            </w:r>
          </w:p>
          <w:p w14:paraId="2E3ADF73" w14:textId="77777777" w:rsidR="00891DFA" w:rsidRDefault="00891DFA">
            <w:pPr>
              <w:spacing w:line="480" w:lineRule="auto"/>
              <w:jc w:val="center"/>
              <w:rPr>
                <w:rFonts w:ascii="Arial" w:hAnsi="Arial" w:cs="Arial"/>
                <w:sz w:val="24"/>
                <w:szCs w:val="24"/>
              </w:rPr>
            </w:pPr>
            <w:r>
              <w:rPr>
                <w:rFonts w:ascii="Arial" w:hAnsi="Arial" w:cs="Arial"/>
                <w:sz w:val="24"/>
                <w:szCs w:val="24"/>
              </w:rPr>
              <w:t>-4</w:t>
            </w:r>
          </w:p>
        </w:tc>
        <w:tc>
          <w:tcPr>
            <w:tcW w:w="791" w:type="dxa"/>
            <w:tcBorders>
              <w:top w:val="single" w:sz="4" w:space="0" w:color="auto"/>
              <w:left w:val="nil"/>
              <w:bottom w:val="single" w:sz="4" w:space="0" w:color="auto"/>
              <w:right w:val="nil"/>
            </w:tcBorders>
          </w:tcPr>
          <w:p w14:paraId="239AFED8" w14:textId="77777777" w:rsidR="00891DFA" w:rsidRDefault="00891DFA">
            <w:pPr>
              <w:spacing w:line="480" w:lineRule="auto"/>
              <w:jc w:val="center"/>
              <w:rPr>
                <w:rFonts w:ascii="Arial" w:hAnsi="Arial" w:cs="Arial"/>
                <w:sz w:val="24"/>
                <w:szCs w:val="24"/>
              </w:rPr>
            </w:pPr>
          </w:p>
          <w:p w14:paraId="0C2F6390"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110B3C8B"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771E60EE" w14:textId="77777777" w:rsidR="00891DFA" w:rsidRDefault="00891DFA">
            <w:pPr>
              <w:spacing w:line="480" w:lineRule="auto"/>
              <w:jc w:val="center"/>
              <w:rPr>
                <w:rFonts w:ascii="Arial" w:hAnsi="Arial" w:cs="Arial"/>
                <w:sz w:val="24"/>
                <w:szCs w:val="24"/>
              </w:rPr>
            </w:pPr>
          </w:p>
          <w:p w14:paraId="637992C1"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49FFDF89"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1094" w:type="dxa"/>
            <w:tcBorders>
              <w:top w:val="single" w:sz="4" w:space="0" w:color="auto"/>
              <w:left w:val="nil"/>
              <w:bottom w:val="single" w:sz="4" w:space="0" w:color="auto"/>
              <w:right w:val="nil"/>
            </w:tcBorders>
          </w:tcPr>
          <w:p w14:paraId="782F7A69" w14:textId="77777777" w:rsidR="00891DFA" w:rsidRDefault="00891DFA">
            <w:pPr>
              <w:spacing w:line="480" w:lineRule="auto"/>
              <w:jc w:val="center"/>
              <w:rPr>
                <w:rFonts w:ascii="Arial" w:hAnsi="Arial" w:cs="Arial"/>
                <w:sz w:val="24"/>
                <w:szCs w:val="24"/>
              </w:rPr>
            </w:pPr>
          </w:p>
          <w:p w14:paraId="507800B6" w14:textId="77777777" w:rsidR="00891DFA" w:rsidRDefault="00891DFA">
            <w:pPr>
              <w:spacing w:line="480" w:lineRule="auto"/>
              <w:jc w:val="center"/>
              <w:rPr>
                <w:rFonts w:ascii="Arial" w:hAnsi="Arial" w:cs="Arial"/>
                <w:sz w:val="24"/>
                <w:szCs w:val="24"/>
              </w:rPr>
            </w:pPr>
            <w:r>
              <w:rPr>
                <w:rFonts w:ascii="Arial" w:hAnsi="Arial" w:cs="Arial"/>
                <w:sz w:val="24"/>
                <w:szCs w:val="24"/>
              </w:rPr>
              <w:t>-7</w:t>
            </w:r>
          </w:p>
          <w:p w14:paraId="26C0159E" w14:textId="77777777" w:rsidR="00891DFA" w:rsidRDefault="00891DFA">
            <w:pPr>
              <w:spacing w:line="480" w:lineRule="auto"/>
              <w:jc w:val="center"/>
              <w:rPr>
                <w:rFonts w:ascii="Arial" w:hAnsi="Arial" w:cs="Arial"/>
                <w:sz w:val="24"/>
                <w:szCs w:val="24"/>
              </w:rPr>
            </w:pPr>
            <w:r>
              <w:rPr>
                <w:rFonts w:ascii="Arial" w:hAnsi="Arial" w:cs="Arial"/>
                <w:sz w:val="24"/>
                <w:szCs w:val="24"/>
              </w:rPr>
              <w:t>-4</w:t>
            </w:r>
          </w:p>
        </w:tc>
        <w:tc>
          <w:tcPr>
            <w:tcW w:w="791" w:type="dxa"/>
            <w:tcBorders>
              <w:top w:val="single" w:sz="4" w:space="0" w:color="auto"/>
              <w:left w:val="nil"/>
              <w:bottom w:val="single" w:sz="4" w:space="0" w:color="auto"/>
              <w:right w:val="nil"/>
            </w:tcBorders>
          </w:tcPr>
          <w:p w14:paraId="320A1D86" w14:textId="77777777" w:rsidR="00891DFA" w:rsidRDefault="00891DFA">
            <w:pPr>
              <w:spacing w:line="480" w:lineRule="auto"/>
              <w:jc w:val="center"/>
              <w:rPr>
                <w:rFonts w:ascii="Arial" w:hAnsi="Arial" w:cs="Arial"/>
                <w:sz w:val="24"/>
                <w:szCs w:val="24"/>
              </w:rPr>
            </w:pPr>
          </w:p>
          <w:p w14:paraId="491B7053"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3CB10767"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6E75DFCB" w14:textId="77777777" w:rsidR="00891DFA" w:rsidRDefault="00891DFA">
            <w:pPr>
              <w:spacing w:line="480" w:lineRule="auto"/>
              <w:jc w:val="center"/>
              <w:rPr>
                <w:rFonts w:ascii="Arial" w:hAnsi="Arial" w:cs="Arial"/>
                <w:sz w:val="24"/>
                <w:szCs w:val="24"/>
              </w:rPr>
            </w:pPr>
          </w:p>
          <w:p w14:paraId="3B1765BC"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0BA6A1DC"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r>
      <w:tr w:rsidR="00891DFA" w14:paraId="13F6D42B" w14:textId="77777777" w:rsidTr="00891DFA">
        <w:trPr>
          <w:trHeight w:val="1451"/>
        </w:trPr>
        <w:tc>
          <w:tcPr>
            <w:tcW w:w="1701" w:type="dxa"/>
            <w:tcBorders>
              <w:top w:val="single" w:sz="4" w:space="0" w:color="auto"/>
              <w:left w:val="nil"/>
              <w:bottom w:val="single" w:sz="4" w:space="0" w:color="auto"/>
              <w:right w:val="nil"/>
            </w:tcBorders>
            <w:hideMark/>
          </w:tcPr>
          <w:p w14:paraId="0CEEB569" w14:textId="77777777" w:rsidR="00891DFA" w:rsidRDefault="00891DFA">
            <w:pPr>
              <w:spacing w:line="480" w:lineRule="auto"/>
              <w:rPr>
                <w:rFonts w:ascii="Arial" w:hAnsi="Arial" w:cs="Arial"/>
                <w:sz w:val="24"/>
                <w:szCs w:val="24"/>
              </w:rPr>
            </w:pPr>
            <w:r>
              <w:rPr>
                <w:rFonts w:ascii="Arial" w:hAnsi="Arial" w:cs="Arial"/>
                <w:sz w:val="24"/>
                <w:szCs w:val="24"/>
              </w:rPr>
              <w:t>Participant 5</w:t>
            </w:r>
          </w:p>
          <w:p w14:paraId="3CB22DB3" w14:textId="77777777" w:rsidR="00891DFA" w:rsidRDefault="00891DFA">
            <w:pPr>
              <w:spacing w:line="480" w:lineRule="auto"/>
              <w:rPr>
                <w:rFonts w:ascii="Arial" w:hAnsi="Arial" w:cs="Arial"/>
                <w:sz w:val="24"/>
                <w:szCs w:val="24"/>
              </w:rPr>
            </w:pPr>
            <w:r>
              <w:rPr>
                <w:rFonts w:ascii="Arial" w:hAnsi="Arial" w:cs="Arial"/>
                <w:sz w:val="24"/>
                <w:szCs w:val="24"/>
              </w:rPr>
              <w:t>PHQ-9</w:t>
            </w:r>
          </w:p>
          <w:p w14:paraId="1A8FFA7B"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2088FAFB" w14:textId="77777777" w:rsidR="00891DFA" w:rsidRDefault="00891DFA">
            <w:pPr>
              <w:spacing w:line="480" w:lineRule="auto"/>
              <w:jc w:val="center"/>
              <w:rPr>
                <w:rFonts w:ascii="Arial" w:hAnsi="Arial" w:cs="Arial"/>
                <w:sz w:val="24"/>
                <w:szCs w:val="24"/>
              </w:rPr>
            </w:pPr>
          </w:p>
          <w:p w14:paraId="42112ECC" w14:textId="77777777" w:rsidR="00891DFA" w:rsidRDefault="00891DFA">
            <w:pPr>
              <w:spacing w:line="480" w:lineRule="auto"/>
              <w:jc w:val="center"/>
              <w:rPr>
                <w:rFonts w:ascii="Arial" w:hAnsi="Arial" w:cs="Arial"/>
                <w:sz w:val="24"/>
                <w:szCs w:val="24"/>
              </w:rPr>
            </w:pPr>
            <w:r>
              <w:rPr>
                <w:rFonts w:ascii="Arial" w:hAnsi="Arial" w:cs="Arial"/>
                <w:sz w:val="24"/>
                <w:szCs w:val="24"/>
              </w:rPr>
              <w:t>18</w:t>
            </w:r>
          </w:p>
          <w:p w14:paraId="283D2A1E" w14:textId="77777777" w:rsidR="00891DFA" w:rsidRDefault="00891DFA">
            <w:pPr>
              <w:spacing w:line="480" w:lineRule="auto"/>
              <w:jc w:val="center"/>
              <w:rPr>
                <w:rFonts w:ascii="Arial" w:hAnsi="Arial" w:cs="Arial"/>
                <w:sz w:val="24"/>
                <w:szCs w:val="24"/>
              </w:rPr>
            </w:pPr>
            <w:r>
              <w:rPr>
                <w:rFonts w:ascii="Arial" w:hAnsi="Arial" w:cs="Arial"/>
                <w:sz w:val="24"/>
                <w:szCs w:val="24"/>
              </w:rPr>
              <w:t>16</w:t>
            </w:r>
          </w:p>
        </w:tc>
        <w:tc>
          <w:tcPr>
            <w:tcW w:w="684" w:type="dxa"/>
            <w:tcBorders>
              <w:top w:val="single" w:sz="4" w:space="0" w:color="auto"/>
              <w:left w:val="nil"/>
              <w:bottom w:val="single" w:sz="4" w:space="0" w:color="auto"/>
              <w:right w:val="nil"/>
            </w:tcBorders>
          </w:tcPr>
          <w:p w14:paraId="4D858ADA" w14:textId="77777777" w:rsidR="00891DFA" w:rsidRDefault="00891DFA">
            <w:pPr>
              <w:spacing w:line="480" w:lineRule="auto"/>
              <w:jc w:val="center"/>
              <w:rPr>
                <w:rFonts w:ascii="Arial" w:hAnsi="Arial" w:cs="Arial"/>
                <w:sz w:val="24"/>
                <w:szCs w:val="24"/>
              </w:rPr>
            </w:pPr>
          </w:p>
          <w:p w14:paraId="172CB1C0" w14:textId="77777777" w:rsidR="00891DFA" w:rsidRDefault="00891DFA">
            <w:pPr>
              <w:spacing w:line="480" w:lineRule="auto"/>
              <w:jc w:val="center"/>
              <w:rPr>
                <w:rFonts w:ascii="Arial" w:hAnsi="Arial" w:cs="Arial"/>
                <w:sz w:val="24"/>
                <w:szCs w:val="24"/>
              </w:rPr>
            </w:pPr>
            <w:r>
              <w:rPr>
                <w:rFonts w:ascii="Arial" w:hAnsi="Arial" w:cs="Arial"/>
                <w:sz w:val="24"/>
                <w:szCs w:val="24"/>
              </w:rPr>
              <w:t>20</w:t>
            </w:r>
          </w:p>
          <w:p w14:paraId="28ABE373" w14:textId="77777777" w:rsidR="00891DFA" w:rsidRDefault="00891DFA">
            <w:pPr>
              <w:spacing w:line="480" w:lineRule="auto"/>
              <w:jc w:val="center"/>
              <w:rPr>
                <w:rFonts w:ascii="Arial" w:hAnsi="Arial" w:cs="Arial"/>
                <w:sz w:val="24"/>
                <w:szCs w:val="24"/>
              </w:rPr>
            </w:pPr>
            <w:r>
              <w:rPr>
                <w:rFonts w:ascii="Arial" w:hAnsi="Arial" w:cs="Arial"/>
                <w:sz w:val="24"/>
                <w:szCs w:val="24"/>
              </w:rPr>
              <w:t>20</w:t>
            </w:r>
          </w:p>
        </w:tc>
        <w:tc>
          <w:tcPr>
            <w:tcW w:w="723" w:type="dxa"/>
            <w:tcBorders>
              <w:top w:val="single" w:sz="4" w:space="0" w:color="auto"/>
              <w:left w:val="nil"/>
              <w:bottom w:val="single" w:sz="4" w:space="0" w:color="auto"/>
              <w:right w:val="nil"/>
            </w:tcBorders>
          </w:tcPr>
          <w:p w14:paraId="65417E4E" w14:textId="77777777" w:rsidR="00891DFA" w:rsidRDefault="00891DFA">
            <w:pPr>
              <w:spacing w:line="480" w:lineRule="auto"/>
              <w:jc w:val="center"/>
              <w:rPr>
                <w:rFonts w:ascii="Arial" w:hAnsi="Arial" w:cs="Arial"/>
                <w:sz w:val="24"/>
                <w:szCs w:val="24"/>
              </w:rPr>
            </w:pPr>
          </w:p>
          <w:p w14:paraId="1C9753C6" w14:textId="77777777" w:rsidR="00891DFA" w:rsidRDefault="00891DFA">
            <w:pPr>
              <w:spacing w:line="480" w:lineRule="auto"/>
              <w:jc w:val="center"/>
              <w:rPr>
                <w:rFonts w:ascii="Arial" w:hAnsi="Arial" w:cs="Arial"/>
                <w:sz w:val="24"/>
                <w:szCs w:val="24"/>
              </w:rPr>
            </w:pPr>
          </w:p>
        </w:tc>
        <w:tc>
          <w:tcPr>
            <w:tcW w:w="1103" w:type="dxa"/>
            <w:tcBorders>
              <w:top w:val="single" w:sz="4" w:space="0" w:color="auto"/>
              <w:left w:val="nil"/>
              <w:bottom w:val="single" w:sz="4" w:space="0" w:color="auto"/>
              <w:right w:val="nil"/>
            </w:tcBorders>
          </w:tcPr>
          <w:p w14:paraId="747599CF" w14:textId="77777777" w:rsidR="00891DFA" w:rsidRDefault="00891DFA">
            <w:pPr>
              <w:spacing w:line="480" w:lineRule="auto"/>
              <w:jc w:val="center"/>
              <w:rPr>
                <w:rFonts w:ascii="Arial" w:hAnsi="Arial" w:cs="Arial"/>
                <w:sz w:val="24"/>
                <w:szCs w:val="24"/>
              </w:rPr>
            </w:pPr>
          </w:p>
          <w:p w14:paraId="5E9A93F5" w14:textId="77777777" w:rsidR="00891DFA" w:rsidRDefault="00891DFA">
            <w:pPr>
              <w:spacing w:line="480" w:lineRule="auto"/>
              <w:jc w:val="center"/>
              <w:rPr>
                <w:rFonts w:ascii="Arial" w:hAnsi="Arial" w:cs="Arial"/>
                <w:sz w:val="24"/>
                <w:szCs w:val="24"/>
              </w:rPr>
            </w:pPr>
            <w:r>
              <w:rPr>
                <w:rFonts w:ascii="Arial" w:hAnsi="Arial" w:cs="Arial"/>
                <w:sz w:val="24"/>
                <w:szCs w:val="24"/>
              </w:rPr>
              <w:t>+2</w:t>
            </w:r>
          </w:p>
          <w:p w14:paraId="6B2AFE49" w14:textId="77777777" w:rsidR="00891DFA" w:rsidRDefault="00891DFA">
            <w:pPr>
              <w:spacing w:line="480" w:lineRule="auto"/>
              <w:jc w:val="center"/>
              <w:rPr>
                <w:rFonts w:ascii="Arial" w:hAnsi="Arial" w:cs="Arial"/>
                <w:sz w:val="24"/>
                <w:szCs w:val="24"/>
              </w:rPr>
            </w:pPr>
            <w:r>
              <w:rPr>
                <w:rFonts w:ascii="Arial" w:hAnsi="Arial" w:cs="Arial"/>
                <w:sz w:val="24"/>
                <w:szCs w:val="24"/>
              </w:rPr>
              <w:t>+4</w:t>
            </w:r>
          </w:p>
        </w:tc>
        <w:tc>
          <w:tcPr>
            <w:tcW w:w="791" w:type="dxa"/>
            <w:tcBorders>
              <w:top w:val="single" w:sz="4" w:space="0" w:color="auto"/>
              <w:left w:val="nil"/>
              <w:bottom w:val="single" w:sz="4" w:space="0" w:color="auto"/>
              <w:right w:val="nil"/>
            </w:tcBorders>
          </w:tcPr>
          <w:p w14:paraId="6B6A2004" w14:textId="77777777" w:rsidR="00891DFA" w:rsidRDefault="00891DFA">
            <w:pPr>
              <w:spacing w:line="480" w:lineRule="auto"/>
              <w:jc w:val="center"/>
              <w:rPr>
                <w:rFonts w:ascii="Arial" w:hAnsi="Arial" w:cs="Arial"/>
                <w:sz w:val="24"/>
                <w:szCs w:val="24"/>
              </w:rPr>
            </w:pPr>
          </w:p>
          <w:p w14:paraId="615B3010"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024FC456"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859" w:type="dxa"/>
            <w:tcBorders>
              <w:top w:val="single" w:sz="4" w:space="0" w:color="auto"/>
              <w:left w:val="nil"/>
              <w:bottom w:val="single" w:sz="4" w:space="0" w:color="auto"/>
              <w:right w:val="nil"/>
            </w:tcBorders>
          </w:tcPr>
          <w:p w14:paraId="492BC7A5" w14:textId="77777777" w:rsidR="00891DFA" w:rsidRDefault="00891DFA">
            <w:pPr>
              <w:spacing w:line="480" w:lineRule="auto"/>
              <w:jc w:val="center"/>
              <w:rPr>
                <w:rFonts w:ascii="Arial" w:hAnsi="Arial" w:cs="Arial"/>
                <w:sz w:val="24"/>
                <w:szCs w:val="24"/>
              </w:rPr>
            </w:pPr>
          </w:p>
          <w:p w14:paraId="2F96EBD2"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4BE1B0D4"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1094" w:type="dxa"/>
            <w:tcBorders>
              <w:top w:val="single" w:sz="4" w:space="0" w:color="auto"/>
              <w:left w:val="nil"/>
              <w:bottom w:val="single" w:sz="4" w:space="0" w:color="auto"/>
              <w:right w:val="nil"/>
            </w:tcBorders>
          </w:tcPr>
          <w:p w14:paraId="2C49912E" w14:textId="77777777" w:rsidR="00891DFA" w:rsidRDefault="00891DFA">
            <w:pPr>
              <w:spacing w:line="480" w:lineRule="auto"/>
              <w:jc w:val="center"/>
              <w:rPr>
                <w:rFonts w:ascii="Arial" w:hAnsi="Arial" w:cs="Arial"/>
                <w:sz w:val="24"/>
                <w:szCs w:val="24"/>
              </w:rPr>
            </w:pPr>
          </w:p>
        </w:tc>
        <w:tc>
          <w:tcPr>
            <w:tcW w:w="791" w:type="dxa"/>
            <w:tcBorders>
              <w:top w:val="single" w:sz="4" w:space="0" w:color="auto"/>
              <w:left w:val="nil"/>
              <w:bottom w:val="single" w:sz="4" w:space="0" w:color="auto"/>
              <w:right w:val="nil"/>
            </w:tcBorders>
          </w:tcPr>
          <w:p w14:paraId="1D535539" w14:textId="77777777" w:rsidR="00891DFA" w:rsidRDefault="00891DFA">
            <w:pPr>
              <w:spacing w:line="480" w:lineRule="auto"/>
              <w:jc w:val="center"/>
              <w:rPr>
                <w:rFonts w:ascii="Arial" w:hAnsi="Arial" w:cs="Arial"/>
                <w:sz w:val="24"/>
                <w:szCs w:val="24"/>
              </w:rPr>
            </w:pPr>
          </w:p>
        </w:tc>
        <w:tc>
          <w:tcPr>
            <w:tcW w:w="859" w:type="dxa"/>
            <w:tcBorders>
              <w:top w:val="single" w:sz="4" w:space="0" w:color="auto"/>
              <w:left w:val="nil"/>
              <w:bottom w:val="single" w:sz="4" w:space="0" w:color="auto"/>
              <w:right w:val="nil"/>
            </w:tcBorders>
          </w:tcPr>
          <w:p w14:paraId="20F93870" w14:textId="77777777" w:rsidR="00891DFA" w:rsidRDefault="00891DFA">
            <w:pPr>
              <w:spacing w:line="480" w:lineRule="auto"/>
              <w:jc w:val="center"/>
              <w:rPr>
                <w:rFonts w:ascii="Arial" w:hAnsi="Arial" w:cs="Arial"/>
                <w:sz w:val="24"/>
                <w:szCs w:val="24"/>
              </w:rPr>
            </w:pPr>
          </w:p>
        </w:tc>
      </w:tr>
      <w:tr w:rsidR="00891DFA" w14:paraId="65953CD0" w14:textId="77777777" w:rsidTr="00891DFA">
        <w:trPr>
          <w:trHeight w:val="1475"/>
        </w:trPr>
        <w:tc>
          <w:tcPr>
            <w:tcW w:w="1701" w:type="dxa"/>
            <w:tcBorders>
              <w:top w:val="single" w:sz="4" w:space="0" w:color="auto"/>
              <w:left w:val="nil"/>
              <w:bottom w:val="single" w:sz="4" w:space="0" w:color="auto"/>
              <w:right w:val="nil"/>
            </w:tcBorders>
            <w:hideMark/>
          </w:tcPr>
          <w:p w14:paraId="7F3620ED" w14:textId="77777777" w:rsidR="00891DFA" w:rsidRDefault="00891DFA">
            <w:pPr>
              <w:spacing w:line="480" w:lineRule="auto"/>
              <w:rPr>
                <w:rFonts w:ascii="Arial" w:hAnsi="Arial" w:cs="Arial"/>
                <w:sz w:val="24"/>
                <w:szCs w:val="24"/>
              </w:rPr>
            </w:pPr>
            <w:r>
              <w:rPr>
                <w:rFonts w:ascii="Arial" w:hAnsi="Arial" w:cs="Arial"/>
                <w:sz w:val="24"/>
                <w:szCs w:val="24"/>
              </w:rPr>
              <w:lastRenderedPageBreak/>
              <w:t>Participant 6</w:t>
            </w:r>
          </w:p>
          <w:p w14:paraId="5A9A23D9" w14:textId="77777777" w:rsidR="00891DFA" w:rsidRDefault="00891DFA">
            <w:pPr>
              <w:spacing w:line="480" w:lineRule="auto"/>
              <w:rPr>
                <w:rFonts w:ascii="Arial" w:hAnsi="Arial" w:cs="Arial"/>
                <w:sz w:val="24"/>
                <w:szCs w:val="24"/>
              </w:rPr>
            </w:pPr>
            <w:r>
              <w:rPr>
                <w:rFonts w:ascii="Arial" w:hAnsi="Arial" w:cs="Arial"/>
                <w:sz w:val="24"/>
                <w:szCs w:val="24"/>
              </w:rPr>
              <w:t>PHQ-9</w:t>
            </w:r>
          </w:p>
          <w:p w14:paraId="665E307E"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46774ADC" w14:textId="77777777" w:rsidR="00891DFA" w:rsidRDefault="00891DFA">
            <w:pPr>
              <w:spacing w:line="480" w:lineRule="auto"/>
              <w:jc w:val="center"/>
              <w:rPr>
                <w:rFonts w:ascii="Arial" w:hAnsi="Arial" w:cs="Arial"/>
                <w:sz w:val="24"/>
                <w:szCs w:val="24"/>
              </w:rPr>
            </w:pPr>
          </w:p>
          <w:p w14:paraId="697FA1C7" w14:textId="77777777" w:rsidR="00891DFA" w:rsidRDefault="00891DFA">
            <w:pPr>
              <w:spacing w:line="480" w:lineRule="auto"/>
              <w:jc w:val="center"/>
              <w:rPr>
                <w:rFonts w:ascii="Arial" w:hAnsi="Arial" w:cs="Arial"/>
                <w:sz w:val="24"/>
                <w:szCs w:val="24"/>
              </w:rPr>
            </w:pPr>
            <w:r>
              <w:rPr>
                <w:rFonts w:ascii="Arial" w:hAnsi="Arial" w:cs="Arial"/>
                <w:sz w:val="24"/>
                <w:szCs w:val="24"/>
              </w:rPr>
              <w:t>16</w:t>
            </w:r>
          </w:p>
          <w:p w14:paraId="606E308C" w14:textId="77777777" w:rsidR="00891DFA" w:rsidRDefault="00891DFA">
            <w:pPr>
              <w:spacing w:line="480" w:lineRule="auto"/>
              <w:jc w:val="center"/>
              <w:rPr>
                <w:rFonts w:ascii="Arial" w:hAnsi="Arial" w:cs="Arial"/>
                <w:sz w:val="24"/>
                <w:szCs w:val="24"/>
              </w:rPr>
            </w:pPr>
            <w:r>
              <w:rPr>
                <w:rFonts w:ascii="Arial" w:hAnsi="Arial" w:cs="Arial"/>
                <w:sz w:val="24"/>
                <w:szCs w:val="24"/>
              </w:rPr>
              <w:t>16</w:t>
            </w:r>
          </w:p>
        </w:tc>
        <w:tc>
          <w:tcPr>
            <w:tcW w:w="684" w:type="dxa"/>
            <w:tcBorders>
              <w:top w:val="single" w:sz="4" w:space="0" w:color="auto"/>
              <w:left w:val="nil"/>
              <w:bottom w:val="single" w:sz="4" w:space="0" w:color="auto"/>
              <w:right w:val="nil"/>
            </w:tcBorders>
          </w:tcPr>
          <w:p w14:paraId="7E496237" w14:textId="77777777" w:rsidR="00891DFA" w:rsidRDefault="00891DFA">
            <w:pPr>
              <w:spacing w:line="480" w:lineRule="auto"/>
              <w:jc w:val="center"/>
              <w:rPr>
                <w:rFonts w:ascii="Arial" w:hAnsi="Arial" w:cs="Arial"/>
                <w:sz w:val="24"/>
                <w:szCs w:val="24"/>
              </w:rPr>
            </w:pPr>
          </w:p>
          <w:p w14:paraId="6049E5BE" w14:textId="77777777" w:rsidR="00891DFA" w:rsidRDefault="00891DFA">
            <w:pPr>
              <w:spacing w:line="480" w:lineRule="auto"/>
              <w:jc w:val="center"/>
              <w:rPr>
                <w:rFonts w:ascii="Arial" w:hAnsi="Arial" w:cs="Arial"/>
                <w:sz w:val="24"/>
                <w:szCs w:val="24"/>
              </w:rPr>
            </w:pPr>
            <w:r>
              <w:rPr>
                <w:rFonts w:ascii="Arial" w:hAnsi="Arial" w:cs="Arial"/>
                <w:sz w:val="24"/>
                <w:szCs w:val="24"/>
              </w:rPr>
              <w:t>10</w:t>
            </w:r>
          </w:p>
          <w:p w14:paraId="0DFF9D57" w14:textId="77777777" w:rsidR="00891DFA" w:rsidRDefault="00891DFA">
            <w:pPr>
              <w:spacing w:line="480" w:lineRule="auto"/>
              <w:jc w:val="center"/>
              <w:rPr>
                <w:rFonts w:ascii="Arial" w:hAnsi="Arial" w:cs="Arial"/>
                <w:sz w:val="24"/>
                <w:szCs w:val="24"/>
              </w:rPr>
            </w:pPr>
            <w:r>
              <w:rPr>
                <w:rFonts w:ascii="Arial" w:hAnsi="Arial" w:cs="Arial"/>
                <w:sz w:val="24"/>
                <w:szCs w:val="24"/>
              </w:rPr>
              <w:t>9</w:t>
            </w:r>
          </w:p>
        </w:tc>
        <w:tc>
          <w:tcPr>
            <w:tcW w:w="723" w:type="dxa"/>
            <w:tcBorders>
              <w:top w:val="single" w:sz="4" w:space="0" w:color="auto"/>
              <w:left w:val="nil"/>
              <w:bottom w:val="single" w:sz="4" w:space="0" w:color="auto"/>
              <w:right w:val="nil"/>
            </w:tcBorders>
          </w:tcPr>
          <w:p w14:paraId="2243DAFD" w14:textId="77777777" w:rsidR="00891DFA" w:rsidRDefault="00891DFA">
            <w:pPr>
              <w:spacing w:line="480" w:lineRule="auto"/>
              <w:jc w:val="center"/>
              <w:rPr>
                <w:rFonts w:ascii="Arial" w:hAnsi="Arial" w:cs="Arial"/>
                <w:sz w:val="24"/>
                <w:szCs w:val="24"/>
              </w:rPr>
            </w:pPr>
          </w:p>
          <w:p w14:paraId="2034E139" w14:textId="77777777" w:rsidR="00891DFA" w:rsidRDefault="00891DFA">
            <w:pPr>
              <w:spacing w:line="480" w:lineRule="auto"/>
              <w:jc w:val="center"/>
              <w:rPr>
                <w:rFonts w:ascii="Arial" w:hAnsi="Arial" w:cs="Arial"/>
                <w:sz w:val="24"/>
                <w:szCs w:val="24"/>
              </w:rPr>
            </w:pPr>
            <w:r>
              <w:rPr>
                <w:rFonts w:ascii="Arial" w:hAnsi="Arial" w:cs="Arial"/>
                <w:sz w:val="24"/>
                <w:szCs w:val="24"/>
              </w:rPr>
              <w:t>6</w:t>
            </w:r>
          </w:p>
          <w:p w14:paraId="27B0FBDC" w14:textId="77777777" w:rsidR="00891DFA" w:rsidRDefault="00891DFA">
            <w:pPr>
              <w:spacing w:line="480" w:lineRule="auto"/>
              <w:jc w:val="center"/>
              <w:rPr>
                <w:rFonts w:ascii="Arial" w:hAnsi="Arial" w:cs="Arial"/>
                <w:sz w:val="24"/>
                <w:szCs w:val="24"/>
              </w:rPr>
            </w:pPr>
            <w:r>
              <w:rPr>
                <w:rFonts w:ascii="Arial" w:hAnsi="Arial" w:cs="Arial"/>
                <w:sz w:val="24"/>
                <w:szCs w:val="24"/>
              </w:rPr>
              <w:t>4</w:t>
            </w:r>
          </w:p>
        </w:tc>
        <w:tc>
          <w:tcPr>
            <w:tcW w:w="1103" w:type="dxa"/>
            <w:tcBorders>
              <w:top w:val="single" w:sz="4" w:space="0" w:color="auto"/>
              <w:left w:val="nil"/>
              <w:bottom w:val="single" w:sz="4" w:space="0" w:color="auto"/>
              <w:right w:val="nil"/>
            </w:tcBorders>
          </w:tcPr>
          <w:p w14:paraId="4BBAEA95" w14:textId="77777777" w:rsidR="00891DFA" w:rsidRDefault="00891DFA">
            <w:pPr>
              <w:spacing w:line="480" w:lineRule="auto"/>
              <w:jc w:val="center"/>
              <w:rPr>
                <w:rFonts w:ascii="Arial" w:hAnsi="Arial" w:cs="Arial"/>
                <w:sz w:val="24"/>
                <w:szCs w:val="24"/>
              </w:rPr>
            </w:pPr>
          </w:p>
          <w:p w14:paraId="5CC630CA" w14:textId="77777777" w:rsidR="00891DFA" w:rsidRDefault="00891DFA">
            <w:pPr>
              <w:spacing w:line="480" w:lineRule="auto"/>
              <w:jc w:val="center"/>
              <w:rPr>
                <w:rFonts w:ascii="Arial" w:hAnsi="Arial" w:cs="Arial"/>
                <w:sz w:val="24"/>
                <w:szCs w:val="24"/>
              </w:rPr>
            </w:pPr>
            <w:r>
              <w:rPr>
                <w:rFonts w:ascii="Arial" w:hAnsi="Arial" w:cs="Arial"/>
                <w:sz w:val="24"/>
                <w:szCs w:val="24"/>
              </w:rPr>
              <w:t>-6</w:t>
            </w:r>
          </w:p>
          <w:p w14:paraId="3A4AAD58" w14:textId="77777777" w:rsidR="00891DFA" w:rsidRDefault="00891DFA">
            <w:pPr>
              <w:spacing w:line="480" w:lineRule="auto"/>
              <w:jc w:val="center"/>
              <w:rPr>
                <w:rFonts w:ascii="Arial" w:hAnsi="Arial" w:cs="Arial"/>
                <w:sz w:val="24"/>
                <w:szCs w:val="24"/>
              </w:rPr>
            </w:pPr>
            <w:r>
              <w:rPr>
                <w:rFonts w:ascii="Arial" w:hAnsi="Arial" w:cs="Arial"/>
                <w:sz w:val="24"/>
                <w:szCs w:val="24"/>
              </w:rPr>
              <w:t>-7</w:t>
            </w:r>
          </w:p>
        </w:tc>
        <w:tc>
          <w:tcPr>
            <w:tcW w:w="791" w:type="dxa"/>
            <w:tcBorders>
              <w:top w:val="single" w:sz="4" w:space="0" w:color="auto"/>
              <w:left w:val="nil"/>
              <w:bottom w:val="single" w:sz="4" w:space="0" w:color="auto"/>
              <w:right w:val="nil"/>
            </w:tcBorders>
          </w:tcPr>
          <w:p w14:paraId="5DE8DB63" w14:textId="77777777" w:rsidR="00891DFA" w:rsidRDefault="00891DFA">
            <w:pPr>
              <w:spacing w:line="480" w:lineRule="auto"/>
              <w:jc w:val="center"/>
              <w:rPr>
                <w:rFonts w:ascii="Arial" w:hAnsi="Arial" w:cs="Arial"/>
                <w:sz w:val="24"/>
                <w:szCs w:val="24"/>
              </w:rPr>
            </w:pPr>
          </w:p>
          <w:p w14:paraId="49355DAD"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1F57813A"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7B055D91" w14:textId="77777777" w:rsidR="00891DFA" w:rsidRDefault="00891DFA">
            <w:pPr>
              <w:spacing w:line="480" w:lineRule="auto"/>
              <w:jc w:val="center"/>
              <w:rPr>
                <w:rFonts w:ascii="Arial" w:hAnsi="Arial" w:cs="Arial"/>
                <w:sz w:val="24"/>
                <w:szCs w:val="24"/>
              </w:rPr>
            </w:pPr>
          </w:p>
          <w:p w14:paraId="17E3792B"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0CAC12E8"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1094" w:type="dxa"/>
            <w:tcBorders>
              <w:top w:val="single" w:sz="4" w:space="0" w:color="auto"/>
              <w:left w:val="nil"/>
              <w:bottom w:val="single" w:sz="4" w:space="0" w:color="auto"/>
              <w:right w:val="nil"/>
            </w:tcBorders>
          </w:tcPr>
          <w:p w14:paraId="405E0F2B" w14:textId="77777777" w:rsidR="00891DFA" w:rsidRDefault="00891DFA">
            <w:pPr>
              <w:spacing w:line="480" w:lineRule="auto"/>
              <w:jc w:val="center"/>
              <w:rPr>
                <w:rFonts w:ascii="Arial" w:hAnsi="Arial" w:cs="Arial"/>
                <w:sz w:val="24"/>
                <w:szCs w:val="24"/>
              </w:rPr>
            </w:pPr>
          </w:p>
          <w:p w14:paraId="7378C9FF" w14:textId="77777777" w:rsidR="00891DFA" w:rsidRDefault="00891DFA">
            <w:pPr>
              <w:spacing w:line="480" w:lineRule="auto"/>
              <w:jc w:val="center"/>
              <w:rPr>
                <w:rFonts w:ascii="Arial" w:hAnsi="Arial" w:cs="Arial"/>
                <w:sz w:val="24"/>
                <w:szCs w:val="24"/>
              </w:rPr>
            </w:pPr>
            <w:r>
              <w:rPr>
                <w:rFonts w:ascii="Arial" w:hAnsi="Arial" w:cs="Arial"/>
                <w:sz w:val="24"/>
                <w:szCs w:val="24"/>
              </w:rPr>
              <w:t>-10</w:t>
            </w:r>
          </w:p>
          <w:p w14:paraId="7BEA329F" w14:textId="77777777" w:rsidR="00891DFA" w:rsidRDefault="00891DFA">
            <w:pPr>
              <w:spacing w:line="480" w:lineRule="auto"/>
              <w:jc w:val="center"/>
              <w:rPr>
                <w:rFonts w:ascii="Arial" w:hAnsi="Arial" w:cs="Arial"/>
                <w:sz w:val="24"/>
                <w:szCs w:val="24"/>
              </w:rPr>
            </w:pPr>
            <w:r>
              <w:rPr>
                <w:rFonts w:ascii="Arial" w:hAnsi="Arial" w:cs="Arial"/>
                <w:sz w:val="24"/>
                <w:szCs w:val="24"/>
              </w:rPr>
              <w:t>-12</w:t>
            </w:r>
          </w:p>
        </w:tc>
        <w:tc>
          <w:tcPr>
            <w:tcW w:w="791" w:type="dxa"/>
            <w:tcBorders>
              <w:top w:val="single" w:sz="4" w:space="0" w:color="auto"/>
              <w:left w:val="nil"/>
              <w:bottom w:val="single" w:sz="4" w:space="0" w:color="auto"/>
              <w:right w:val="nil"/>
            </w:tcBorders>
          </w:tcPr>
          <w:p w14:paraId="62A4E8AF" w14:textId="77777777" w:rsidR="00891DFA" w:rsidRDefault="00891DFA">
            <w:pPr>
              <w:spacing w:line="480" w:lineRule="auto"/>
              <w:jc w:val="center"/>
              <w:rPr>
                <w:rFonts w:ascii="Arial" w:hAnsi="Arial" w:cs="Arial"/>
                <w:sz w:val="24"/>
                <w:szCs w:val="24"/>
              </w:rPr>
            </w:pPr>
          </w:p>
          <w:p w14:paraId="6B7F6334"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110DB5BC"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560199E1" w14:textId="77777777" w:rsidR="00891DFA" w:rsidRDefault="00891DFA">
            <w:pPr>
              <w:spacing w:line="480" w:lineRule="auto"/>
              <w:jc w:val="center"/>
              <w:rPr>
                <w:rFonts w:ascii="Arial" w:hAnsi="Arial" w:cs="Arial"/>
                <w:sz w:val="24"/>
                <w:szCs w:val="24"/>
              </w:rPr>
            </w:pPr>
          </w:p>
          <w:p w14:paraId="16792981"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4139E865"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r>
      <w:tr w:rsidR="00891DFA" w14:paraId="155151DF" w14:textId="77777777" w:rsidTr="00891DFA">
        <w:trPr>
          <w:trHeight w:val="1333"/>
        </w:trPr>
        <w:tc>
          <w:tcPr>
            <w:tcW w:w="1701" w:type="dxa"/>
            <w:tcBorders>
              <w:top w:val="single" w:sz="4" w:space="0" w:color="auto"/>
              <w:left w:val="nil"/>
              <w:bottom w:val="single" w:sz="4" w:space="0" w:color="auto"/>
              <w:right w:val="nil"/>
            </w:tcBorders>
            <w:hideMark/>
          </w:tcPr>
          <w:p w14:paraId="294AD466" w14:textId="77777777" w:rsidR="00891DFA" w:rsidRDefault="00891DFA">
            <w:pPr>
              <w:spacing w:line="480" w:lineRule="auto"/>
              <w:rPr>
                <w:rFonts w:ascii="Arial" w:hAnsi="Arial" w:cs="Arial"/>
                <w:sz w:val="24"/>
                <w:szCs w:val="24"/>
              </w:rPr>
            </w:pPr>
            <w:r>
              <w:rPr>
                <w:rFonts w:ascii="Arial" w:hAnsi="Arial" w:cs="Arial"/>
                <w:sz w:val="24"/>
                <w:szCs w:val="24"/>
              </w:rPr>
              <w:t>Participant 7</w:t>
            </w:r>
          </w:p>
          <w:p w14:paraId="36C328EB" w14:textId="77777777" w:rsidR="00891DFA" w:rsidRDefault="00891DFA">
            <w:pPr>
              <w:spacing w:line="480" w:lineRule="auto"/>
              <w:rPr>
                <w:rFonts w:ascii="Arial" w:hAnsi="Arial" w:cs="Arial"/>
                <w:sz w:val="24"/>
                <w:szCs w:val="24"/>
              </w:rPr>
            </w:pPr>
            <w:r>
              <w:rPr>
                <w:rFonts w:ascii="Arial" w:hAnsi="Arial" w:cs="Arial"/>
                <w:sz w:val="24"/>
                <w:szCs w:val="24"/>
              </w:rPr>
              <w:t>PHQ-9</w:t>
            </w:r>
          </w:p>
          <w:p w14:paraId="78058D5E"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080D52BA" w14:textId="77777777" w:rsidR="00891DFA" w:rsidRDefault="00891DFA">
            <w:pPr>
              <w:spacing w:line="480" w:lineRule="auto"/>
              <w:jc w:val="center"/>
              <w:rPr>
                <w:rFonts w:ascii="Arial" w:hAnsi="Arial" w:cs="Arial"/>
                <w:sz w:val="24"/>
                <w:szCs w:val="24"/>
              </w:rPr>
            </w:pPr>
          </w:p>
          <w:p w14:paraId="022B5B8D" w14:textId="77777777" w:rsidR="00891DFA" w:rsidRDefault="00891DFA">
            <w:pPr>
              <w:spacing w:line="480" w:lineRule="auto"/>
              <w:jc w:val="center"/>
              <w:rPr>
                <w:rFonts w:ascii="Arial" w:hAnsi="Arial" w:cs="Arial"/>
                <w:sz w:val="24"/>
                <w:szCs w:val="24"/>
              </w:rPr>
            </w:pPr>
            <w:r>
              <w:rPr>
                <w:rFonts w:ascii="Arial" w:hAnsi="Arial" w:cs="Arial"/>
                <w:sz w:val="24"/>
                <w:szCs w:val="24"/>
              </w:rPr>
              <w:t>14</w:t>
            </w:r>
          </w:p>
          <w:p w14:paraId="5463E99E" w14:textId="77777777" w:rsidR="00891DFA" w:rsidRDefault="00891DFA">
            <w:pPr>
              <w:spacing w:line="480" w:lineRule="auto"/>
              <w:jc w:val="center"/>
              <w:rPr>
                <w:rFonts w:ascii="Arial" w:hAnsi="Arial" w:cs="Arial"/>
                <w:sz w:val="24"/>
                <w:szCs w:val="24"/>
              </w:rPr>
            </w:pPr>
            <w:r>
              <w:rPr>
                <w:rFonts w:ascii="Arial" w:hAnsi="Arial" w:cs="Arial"/>
                <w:sz w:val="24"/>
                <w:szCs w:val="24"/>
              </w:rPr>
              <w:t>9</w:t>
            </w:r>
          </w:p>
        </w:tc>
        <w:tc>
          <w:tcPr>
            <w:tcW w:w="684" w:type="dxa"/>
            <w:tcBorders>
              <w:top w:val="single" w:sz="4" w:space="0" w:color="auto"/>
              <w:left w:val="nil"/>
              <w:bottom w:val="single" w:sz="4" w:space="0" w:color="auto"/>
              <w:right w:val="nil"/>
            </w:tcBorders>
          </w:tcPr>
          <w:p w14:paraId="1806317D" w14:textId="77777777" w:rsidR="00891DFA" w:rsidRDefault="00891DFA">
            <w:pPr>
              <w:spacing w:line="480" w:lineRule="auto"/>
              <w:jc w:val="center"/>
              <w:rPr>
                <w:rFonts w:ascii="Arial" w:hAnsi="Arial" w:cs="Arial"/>
                <w:sz w:val="24"/>
                <w:szCs w:val="24"/>
              </w:rPr>
            </w:pPr>
          </w:p>
          <w:p w14:paraId="40A53FC8" w14:textId="77777777" w:rsidR="00891DFA" w:rsidRDefault="00891DFA">
            <w:pPr>
              <w:spacing w:line="480" w:lineRule="auto"/>
              <w:jc w:val="center"/>
              <w:rPr>
                <w:rFonts w:ascii="Arial" w:hAnsi="Arial" w:cs="Arial"/>
                <w:sz w:val="24"/>
                <w:szCs w:val="24"/>
              </w:rPr>
            </w:pPr>
            <w:r>
              <w:rPr>
                <w:rFonts w:ascii="Arial" w:hAnsi="Arial" w:cs="Arial"/>
                <w:sz w:val="24"/>
                <w:szCs w:val="24"/>
              </w:rPr>
              <w:t>11</w:t>
            </w:r>
          </w:p>
          <w:p w14:paraId="1E8CBE6A" w14:textId="77777777" w:rsidR="00891DFA" w:rsidRDefault="00891DFA">
            <w:pPr>
              <w:spacing w:line="480" w:lineRule="auto"/>
              <w:jc w:val="center"/>
              <w:rPr>
                <w:rFonts w:ascii="Arial" w:hAnsi="Arial" w:cs="Arial"/>
                <w:sz w:val="24"/>
                <w:szCs w:val="24"/>
              </w:rPr>
            </w:pPr>
            <w:r>
              <w:rPr>
                <w:rFonts w:ascii="Arial" w:hAnsi="Arial" w:cs="Arial"/>
                <w:sz w:val="24"/>
                <w:szCs w:val="24"/>
              </w:rPr>
              <w:t>11</w:t>
            </w:r>
          </w:p>
        </w:tc>
        <w:tc>
          <w:tcPr>
            <w:tcW w:w="723" w:type="dxa"/>
            <w:tcBorders>
              <w:top w:val="single" w:sz="4" w:space="0" w:color="auto"/>
              <w:left w:val="nil"/>
              <w:bottom w:val="single" w:sz="4" w:space="0" w:color="auto"/>
              <w:right w:val="nil"/>
            </w:tcBorders>
          </w:tcPr>
          <w:p w14:paraId="1871AB6C" w14:textId="77777777" w:rsidR="00891DFA" w:rsidRDefault="00891DFA">
            <w:pPr>
              <w:spacing w:line="480" w:lineRule="auto"/>
              <w:jc w:val="center"/>
              <w:rPr>
                <w:rFonts w:ascii="Arial" w:hAnsi="Arial" w:cs="Arial"/>
                <w:sz w:val="24"/>
                <w:szCs w:val="24"/>
              </w:rPr>
            </w:pPr>
          </w:p>
          <w:p w14:paraId="5BCA0994" w14:textId="77777777" w:rsidR="00891DFA" w:rsidRDefault="00891DFA">
            <w:pPr>
              <w:spacing w:line="480" w:lineRule="auto"/>
              <w:jc w:val="center"/>
              <w:rPr>
                <w:rFonts w:ascii="Arial" w:hAnsi="Arial" w:cs="Arial"/>
                <w:sz w:val="24"/>
                <w:szCs w:val="24"/>
              </w:rPr>
            </w:pPr>
            <w:r>
              <w:rPr>
                <w:rFonts w:ascii="Arial" w:hAnsi="Arial" w:cs="Arial"/>
                <w:sz w:val="24"/>
                <w:szCs w:val="24"/>
              </w:rPr>
              <w:t>4</w:t>
            </w:r>
          </w:p>
          <w:p w14:paraId="70DE4735" w14:textId="77777777" w:rsidR="00891DFA" w:rsidRDefault="00891DFA">
            <w:pPr>
              <w:spacing w:line="480" w:lineRule="auto"/>
              <w:jc w:val="center"/>
              <w:rPr>
                <w:rFonts w:ascii="Arial" w:hAnsi="Arial" w:cs="Arial"/>
                <w:sz w:val="24"/>
                <w:szCs w:val="24"/>
              </w:rPr>
            </w:pPr>
            <w:r>
              <w:rPr>
                <w:rFonts w:ascii="Arial" w:hAnsi="Arial" w:cs="Arial"/>
                <w:sz w:val="24"/>
                <w:szCs w:val="24"/>
              </w:rPr>
              <w:t>3</w:t>
            </w:r>
          </w:p>
        </w:tc>
        <w:tc>
          <w:tcPr>
            <w:tcW w:w="1103" w:type="dxa"/>
            <w:tcBorders>
              <w:top w:val="single" w:sz="4" w:space="0" w:color="auto"/>
              <w:left w:val="nil"/>
              <w:bottom w:val="single" w:sz="4" w:space="0" w:color="auto"/>
              <w:right w:val="nil"/>
            </w:tcBorders>
          </w:tcPr>
          <w:p w14:paraId="1A5EB14B" w14:textId="77777777" w:rsidR="00891DFA" w:rsidRDefault="00891DFA">
            <w:pPr>
              <w:spacing w:line="480" w:lineRule="auto"/>
              <w:jc w:val="center"/>
              <w:rPr>
                <w:rFonts w:ascii="Arial" w:hAnsi="Arial" w:cs="Arial"/>
                <w:sz w:val="24"/>
                <w:szCs w:val="24"/>
              </w:rPr>
            </w:pPr>
          </w:p>
          <w:p w14:paraId="3DC45998" w14:textId="77777777" w:rsidR="00891DFA" w:rsidRDefault="00891DFA">
            <w:pPr>
              <w:spacing w:line="480" w:lineRule="auto"/>
              <w:jc w:val="center"/>
              <w:rPr>
                <w:rFonts w:ascii="Arial" w:hAnsi="Arial" w:cs="Arial"/>
                <w:sz w:val="24"/>
                <w:szCs w:val="24"/>
              </w:rPr>
            </w:pPr>
            <w:r>
              <w:rPr>
                <w:rFonts w:ascii="Arial" w:hAnsi="Arial" w:cs="Arial"/>
                <w:sz w:val="24"/>
                <w:szCs w:val="24"/>
              </w:rPr>
              <w:t>-3</w:t>
            </w:r>
          </w:p>
          <w:p w14:paraId="30AE03C5" w14:textId="77777777" w:rsidR="00891DFA" w:rsidRDefault="00891DFA">
            <w:pPr>
              <w:spacing w:line="480" w:lineRule="auto"/>
              <w:jc w:val="center"/>
              <w:rPr>
                <w:rFonts w:ascii="Arial" w:hAnsi="Arial" w:cs="Arial"/>
                <w:sz w:val="24"/>
                <w:szCs w:val="24"/>
              </w:rPr>
            </w:pPr>
            <w:r>
              <w:rPr>
                <w:rFonts w:ascii="Arial" w:hAnsi="Arial" w:cs="Arial"/>
                <w:sz w:val="24"/>
                <w:szCs w:val="24"/>
              </w:rPr>
              <w:t>+2</w:t>
            </w:r>
          </w:p>
        </w:tc>
        <w:tc>
          <w:tcPr>
            <w:tcW w:w="791" w:type="dxa"/>
            <w:tcBorders>
              <w:top w:val="single" w:sz="4" w:space="0" w:color="auto"/>
              <w:left w:val="nil"/>
              <w:bottom w:val="single" w:sz="4" w:space="0" w:color="auto"/>
              <w:right w:val="nil"/>
            </w:tcBorders>
          </w:tcPr>
          <w:p w14:paraId="1ED37775" w14:textId="77777777" w:rsidR="00891DFA" w:rsidRDefault="00891DFA">
            <w:pPr>
              <w:spacing w:line="480" w:lineRule="auto"/>
              <w:jc w:val="center"/>
              <w:rPr>
                <w:rFonts w:ascii="Arial" w:hAnsi="Arial" w:cs="Arial"/>
                <w:sz w:val="24"/>
                <w:szCs w:val="24"/>
              </w:rPr>
            </w:pPr>
          </w:p>
          <w:p w14:paraId="319A83A5"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0FB91701"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859" w:type="dxa"/>
            <w:tcBorders>
              <w:top w:val="single" w:sz="4" w:space="0" w:color="auto"/>
              <w:left w:val="nil"/>
              <w:bottom w:val="single" w:sz="4" w:space="0" w:color="auto"/>
              <w:right w:val="nil"/>
            </w:tcBorders>
          </w:tcPr>
          <w:p w14:paraId="4AB42E78" w14:textId="77777777" w:rsidR="00891DFA" w:rsidRDefault="00891DFA">
            <w:pPr>
              <w:spacing w:line="480" w:lineRule="auto"/>
              <w:jc w:val="center"/>
              <w:rPr>
                <w:rFonts w:ascii="Arial" w:hAnsi="Arial" w:cs="Arial"/>
                <w:sz w:val="24"/>
                <w:szCs w:val="24"/>
              </w:rPr>
            </w:pPr>
          </w:p>
          <w:p w14:paraId="7D6798C4"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p w14:paraId="0A5C9BFB" w14:textId="77777777" w:rsidR="00891DFA" w:rsidRDefault="00891DFA">
            <w:pPr>
              <w:spacing w:line="480" w:lineRule="auto"/>
              <w:jc w:val="center"/>
              <w:rPr>
                <w:rFonts w:ascii="Arial" w:hAnsi="Arial" w:cs="Arial"/>
                <w:sz w:val="24"/>
                <w:szCs w:val="24"/>
              </w:rPr>
            </w:pPr>
            <w:r>
              <w:rPr>
                <w:rFonts w:ascii="Arial" w:hAnsi="Arial" w:cs="Arial"/>
                <w:sz w:val="24"/>
                <w:szCs w:val="24"/>
              </w:rPr>
              <w:t>No</w:t>
            </w:r>
          </w:p>
        </w:tc>
        <w:tc>
          <w:tcPr>
            <w:tcW w:w="1094" w:type="dxa"/>
            <w:tcBorders>
              <w:top w:val="single" w:sz="4" w:space="0" w:color="auto"/>
              <w:left w:val="nil"/>
              <w:bottom w:val="single" w:sz="4" w:space="0" w:color="auto"/>
              <w:right w:val="nil"/>
            </w:tcBorders>
          </w:tcPr>
          <w:p w14:paraId="1DD89A91" w14:textId="77777777" w:rsidR="00891DFA" w:rsidRDefault="00891DFA">
            <w:pPr>
              <w:spacing w:line="480" w:lineRule="auto"/>
              <w:jc w:val="center"/>
              <w:rPr>
                <w:rFonts w:ascii="Arial" w:hAnsi="Arial" w:cs="Arial"/>
                <w:sz w:val="24"/>
                <w:szCs w:val="24"/>
              </w:rPr>
            </w:pPr>
          </w:p>
          <w:p w14:paraId="19AE70DD" w14:textId="77777777" w:rsidR="00891DFA" w:rsidRDefault="00891DFA">
            <w:pPr>
              <w:spacing w:line="480" w:lineRule="auto"/>
              <w:jc w:val="center"/>
              <w:rPr>
                <w:rFonts w:ascii="Arial" w:hAnsi="Arial" w:cs="Arial"/>
                <w:sz w:val="24"/>
                <w:szCs w:val="24"/>
              </w:rPr>
            </w:pPr>
            <w:r>
              <w:rPr>
                <w:rFonts w:ascii="Arial" w:hAnsi="Arial" w:cs="Arial"/>
                <w:sz w:val="24"/>
                <w:szCs w:val="24"/>
              </w:rPr>
              <w:t>-10</w:t>
            </w:r>
          </w:p>
          <w:p w14:paraId="542C8D00" w14:textId="77777777" w:rsidR="00891DFA" w:rsidRDefault="00891DFA">
            <w:pPr>
              <w:spacing w:line="480" w:lineRule="auto"/>
              <w:jc w:val="center"/>
              <w:rPr>
                <w:rFonts w:ascii="Arial" w:hAnsi="Arial" w:cs="Arial"/>
                <w:sz w:val="24"/>
                <w:szCs w:val="24"/>
              </w:rPr>
            </w:pPr>
            <w:r>
              <w:rPr>
                <w:rFonts w:ascii="Arial" w:hAnsi="Arial" w:cs="Arial"/>
                <w:sz w:val="24"/>
                <w:szCs w:val="24"/>
              </w:rPr>
              <w:t>-6</w:t>
            </w:r>
          </w:p>
        </w:tc>
        <w:tc>
          <w:tcPr>
            <w:tcW w:w="791" w:type="dxa"/>
            <w:tcBorders>
              <w:top w:val="single" w:sz="4" w:space="0" w:color="auto"/>
              <w:left w:val="nil"/>
              <w:bottom w:val="single" w:sz="4" w:space="0" w:color="auto"/>
              <w:right w:val="nil"/>
            </w:tcBorders>
          </w:tcPr>
          <w:p w14:paraId="4C2A141D" w14:textId="77777777" w:rsidR="00891DFA" w:rsidRDefault="00891DFA">
            <w:pPr>
              <w:spacing w:line="480" w:lineRule="auto"/>
              <w:jc w:val="center"/>
              <w:rPr>
                <w:rFonts w:ascii="Arial" w:hAnsi="Arial" w:cs="Arial"/>
                <w:sz w:val="24"/>
                <w:szCs w:val="24"/>
              </w:rPr>
            </w:pPr>
          </w:p>
          <w:p w14:paraId="05527195"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46DC1AD3"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04FDE540" w14:textId="77777777" w:rsidR="00891DFA" w:rsidRDefault="00891DFA">
            <w:pPr>
              <w:spacing w:line="480" w:lineRule="auto"/>
              <w:jc w:val="center"/>
              <w:rPr>
                <w:rFonts w:ascii="Arial" w:hAnsi="Arial" w:cs="Arial"/>
                <w:sz w:val="24"/>
                <w:szCs w:val="24"/>
              </w:rPr>
            </w:pPr>
          </w:p>
          <w:p w14:paraId="1B507E80"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p w14:paraId="7A11BB74" w14:textId="77777777" w:rsidR="00891DFA" w:rsidRDefault="00891DFA">
            <w:pPr>
              <w:spacing w:line="480" w:lineRule="auto"/>
              <w:jc w:val="center"/>
              <w:rPr>
                <w:rFonts w:ascii="Arial" w:hAnsi="Arial" w:cs="Arial"/>
                <w:sz w:val="24"/>
                <w:szCs w:val="24"/>
              </w:rPr>
            </w:pPr>
            <w:r>
              <w:rPr>
                <w:rFonts w:ascii="Arial" w:hAnsi="Arial" w:cs="Arial"/>
                <w:sz w:val="24"/>
                <w:szCs w:val="24"/>
              </w:rPr>
              <w:t>Yes</w:t>
            </w:r>
          </w:p>
        </w:tc>
      </w:tr>
      <w:tr w:rsidR="00891DFA" w14:paraId="54D72C8D" w14:textId="77777777" w:rsidTr="00891DFA">
        <w:trPr>
          <w:trHeight w:val="1124"/>
        </w:trPr>
        <w:tc>
          <w:tcPr>
            <w:tcW w:w="1701" w:type="dxa"/>
            <w:tcBorders>
              <w:top w:val="single" w:sz="4" w:space="0" w:color="auto"/>
              <w:left w:val="nil"/>
              <w:bottom w:val="single" w:sz="4" w:space="0" w:color="auto"/>
              <w:right w:val="nil"/>
            </w:tcBorders>
            <w:hideMark/>
          </w:tcPr>
          <w:p w14:paraId="6BBE8DE2" w14:textId="77777777" w:rsidR="00891DFA" w:rsidRDefault="00891DFA">
            <w:pPr>
              <w:spacing w:line="480" w:lineRule="auto"/>
              <w:rPr>
                <w:rFonts w:ascii="Arial" w:hAnsi="Arial" w:cs="Arial"/>
                <w:sz w:val="24"/>
                <w:szCs w:val="24"/>
              </w:rPr>
            </w:pPr>
            <w:r>
              <w:rPr>
                <w:rFonts w:ascii="Arial" w:hAnsi="Arial" w:cs="Arial"/>
                <w:sz w:val="24"/>
                <w:szCs w:val="24"/>
              </w:rPr>
              <w:t>Participant 8</w:t>
            </w:r>
          </w:p>
          <w:p w14:paraId="085607F3" w14:textId="77777777" w:rsidR="00891DFA" w:rsidRDefault="00891DFA">
            <w:pPr>
              <w:spacing w:line="480" w:lineRule="auto"/>
              <w:rPr>
                <w:rFonts w:ascii="Arial" w:hAnsi="Arial" w:cs="Arial"/>
                <w:sz w:val="24"/>
                <w:szCs w:val="24"/>
              </w:rPr>
            </w:pPr>
            <w:r>
              <w:rPr>
                <w:rFonts w:ascii="Arial" w:hAnsi="Arial" w:cs="Arial"/>
                <w:sz w:val="24"/>
                <w:szCs w:val="24"/>
              </w:rPr>
              <w:t>PHQ-9</w:t>
            </w:r>
          </w:p>
          <w:p w14:paraId="677B97AB"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0B766346" w14:textId="77777777" w:rsidR="00891DFA" w:rsidRDefault="00891DFA">
            <w:pPr>
              <w:spacing w:line="480" w:lineRule="auto"/>
              <w:rPr>
                <w:rFonts w:ascii="Arial" w:hAnsi="Arial" w:cs="Arial"/>
                <w:sz w:val="24"/>
                <w:szCs w:val="24"/>
              </w:rPr>
            </w:pPr>
          </w:p>
          <w:p w14:paraId="57CB3A56" w14:textId="77777777" w:rsidR="00891DFA" w:rsidRDefault="00891DFA">
            <w:pPr>
              <w:spacing w:line="480" w:lineRule="auto"/>
              <w:rPr>
                <w:rFonts w:ascii="Arial" w:hAnsi="Arial" w:cs="Arial"/>
                <w:sz w:val="24"/>
                <w:szCs w:val="24"/>
              </w:rPr>
            </w:pPr>
            <w:r>
              <w:rPr>
                <w:rFonts w:ascii="Arial" w:hAnsi="Arial" w:cs="Arial"/>
                <w:sz w:val="24"/>
                <w:szCs w:val="24"/>
              </w:rPr>
              <w:t>19</w:t>
            </w:r>
          </w:p>
          <w:p w14:paraId="2A89E124" w14:textId="77777777" w:rsidR="00891DFA" w:rsidRDefault="00891DFA">
            <w:pPr>
              <w:spacing w:line="480" w:lineRule="auto"/>
              <w:rPr>
                <w:rFonts w:ascii="Arial" w:hAnsi="Arial" w:cs="Arial"/>
                <w:sz w:val="24"/>
                <w:szCs w:val="24"/>
              </w:rPr>
            </w:pPr>
            <w:r>
              <w:rPr>
                <w:rFonts w:ascii="Arial" w:hAnsi="Arial" w:cs="Arial"/>
                <w:sz w:val="24"/>
                <w:szCs w:val="24"/>
              </w:rPr>
              <w:t>11</w:t>
            </w:r>
          </w:p>
        </w:tc>
        <w:tc>
          <w:tcPr>
            <w:tcW w:w="684" w:type="dxa"/>
            <w:tcBorders>
              <w:top w:val="single" w:sz="4" w:space="0" w:color="auto"/>
              <w:left w:val="nil"/>
              <w:bottom w:val="single" w:sz="4" w:space="0" w:color="auto"/>
              <w:right w:val="nil"/>
            </w:tcBorders>
          </w:tcPr>
          <w:p w14:paraId="068EEB23" w14:textId="77777777" w:rsidR="00891DFA" w:rsidRDefault="00891DFA">
            <w:pPr>
              <w:spacing w:line="480" w:lineRule="auto"/>
              <w:rPr>
                <w:rFonts w:ascii="Arial" w:hAnsi="Arial" w:cs="Arial"/>
                <w:sz w:val="24"/>
                <w:szCs w:val="24"/>
              </w:rPr>
            </w:pPr>
          </w:p>
          <w:p w14:paraId="33DF5503" w14:textId="77777777" w:rsidR="00891DFA" w:rsidRDefault="00891DFA">
            <w:pPr>
              <w:spacing w:line="480" w:lineRule="auto"/>
              <w:rPr>
                <w:rFonts w:ascii="Arial" w:hAnsi="Arial" w:cs="Arial"/>
                <w:sz w:val="24"/>
                <w:szCs w:val="24"/>
              </w:rPr>
            </w:pPr>
            <w:r>
              <w:rPr>
                <w:rFonts w:ascii="Arial" w:hAnsi="Arial" w:cs="Arial"/>
                <w:sz w:val="24"/>
                <w:szCs w:val="24"/>
              </w:rPr>
              <w:t>11</w:t>
            </w:r>
          </w:p>
          <w:p w14:paraId="19CD2FE1" w14:textId="77777777" w:rsidR="00891DFA" w:rsidRDefault="00891DFA">
            <w:pPr>
              <w:spacing w:line="480" w:lineRule="auto"/>
              <w:rPr>
                <w:rFonts w:ascii="Arial" w:hAnsi="Arial" w:cs="Arial"/>
                <w:sz w:val="24"/>
                <w:szCs w:val="24"/>
              </w:rPr>
            </w:pPr>
            <w:r>
              <w:rPr>
                <w:rFonts w:ascii="Arial" w:hAnsi="Arial" w:cs="Arial"/>
                <w:sz w:val="24"/>
                <w:szCs w:val="24"/>
              </w:rPr>
              <w:t>14</w:t>
            </w:r>
          </w:p>
        </w:tc>
        <w:tc>
          <w:tcPr>
            <w:tcW w:w="723" w:type="dxa"/>
            <w:tcBorders>
              <w:top w:val="single" w:sz="4" w:space="0" w:color="auto"/>
              <w:left w:val="nil"/>
              <w:bottom w:val="single" w:sz="4" w:space="0" w:color="auto"/>
              <w:right w:val="nil"/>
            </w:tcBorders>
          </w:tcPr>
          <w:p w14:paraId="6FB291C5" w14:textId="77777777" w:rsidR="00891DFA" w:rsidRDefault="00891DFA">
            <w:pPr>
              <w:spacing w:line="480" w:lineRule="auto"/>
              <w:rPr>
                <w:rFonts w:ascii="Arial" w:hAnsi="Arial" w:cs="Arial"/>
                <w:sz w:val="24"/>
                <w:szCs w:val="24"/>
              </w:rPr>
            </w:pPr>
          </w:p>
          <w:p w14:paraId="308F13E6" w14:textId="77777777" w:rsidR="00891DFA" w:rsidRDefault="00891DFA">
            <w:pPr>
              <w:spacing w:line="480" w:lineRule="auto"/>
              <w:rPr>
                <w:rFonts w:ascii="Arial" w:hAnsi="Arial" w:cs="Arial"/>
                <w:sz w:val="24"/>
                <w:szCs w:val="24"/>
              </w:rPr>
            </w:pPr>
            <w:r>
              <w:rPr>
                <w:rFonts w:ascii="Arial" w:hAnsi="Arial" w:cs="Arial"/>
                <w:sz w:val="24"/>
                <w:szCs w:val="24"/>
              </w:rPr>
              <w:t>24</w:t>
            </w:r>
          </w:p>
          <w:p w14:paraId="7BFB3698" w14:textId="77777777" w:rsidR="00891DFA" w:rsidRDefault="00891DFA">
            <w:pPr>
              <w:spacing w:line="480" w:lineRule="auto"/>
              <w:rPr>
                <w:rFonts w:ascii="Arial" w:hAnsi="Arial" w:cs="Arial"/>
                <w:sz w:val="24"/>
                <w:szCs w:val="24"/>
              </w:rPr>
            </w:pPr>
            <w:r>
              <w:rPr>
                <w:rFonts w:ascii="Arial" w:hAnsi="Arial" w:cs="Arial"/>
                <w:sz w:val="24"/>
                <w:szCs w:val="24"/>
              </w:rPr>
              <w:t>21</w:t>
            </w:r>
          </w:p>
        </w:tc>
        <w:tc>
          <w:tcPr>
            <w:tcW w:w="1103" w:type="dxa"/>
            <w:tcBorders>
              <w:top w:val="single" w:sz="4" w:space="0" w:color="auto"/>
              <w:left w:val="nil"/>
              <w:bottom w:val="single" w:sz="4" w:space="0" w:color="auto"/>
              <w:right w:val="nil"/>
            </w:tcBorders>
          </w:tcPr>
          <w:p w14:paraId="6F6A4F77" w14:textId="77777777" w:rsidR="00891DFA" w:rsidRDefault="00891DFA">
            <w:pPr>
              <w:spacing w:line="480" w:lineRule="auto"/>
              <w:rPr>
                <w:rFonts w:ascii="Arial" w:hAnsi="Arial" w:cs="Arial"/>
                <w:sz w:val="24"/>
                <w:szCs w:val="24"/>
              </w:rPr>
            </w:pPr>
          </w:p>
          <w:p w14:paraId="5C7777F2" w14:textId="77777777" w:rsidR="00891DFA" w:rsidRDefault="00891DFA">
            <w:pPr>
              <w:spacing w:line="480" w:lineRule="auto"/>
              <w:rPr>
                <w:rFonts w:ascii="Arial" w:hAnsi="Arial" w:cs="Arial"/>
                <w:sz w:val="24"/>
                <w:szCs w:val="24"/>
              </w:rPr>
            </w:pPr>
            <w:r>
              <w:rPr>
                <w:rFonts w:ascii="Arial" w:hAnsi="Arial" w:cs="Arial"/>
                <w:sz w:val="24"/>
                <w:szCs w:val="24"/>
              </w:rPr>
              <w:t>-8</w:t>
            </w:r>
          </w:p>
          <w:p w14:paraId="6E417885" w14:textId="77777777" w:rsidR="00891DFA" w:rsidRDefault="00891DFA">
            <w:pPr>
              <w:spacing w:line="480" w:lineRule="auto"/>
              <w:rPr>
                <w:rFonts w:ascii="Arial" w:hAnsi="Arial" w:cs="Arial"/>
                <w:sz w:val="24"/>
                <w:szCs w:val="24"/>
              </w:rPr>
            </w:pPr>
            <w:r>
              <w:rPr>
                <w:rFonts w:ascii="Arial" w:hAnsi="Arial" w:cs="Arial"/>
                <w:sz w:val="24"/>
                <w:szCs w:val="24"/>
              </w:rPr>
              <w:t>+3</w:t>
            </w:r>
          </w:p>
        </w:tc>
        <w:tc>
          <w:tcPr>
            <w:tcW w:w="791" w:type="dxa"/>
            <w:tcBorders>
              <w:top w:val="single" w:sz="4" w:space="0" w:color="auto"/>
              <w:left w:val="nil"/>
              <w:bottom w:val="single" w:sz="4" w:space="0" w:color="auto"/>
              <w:right w:val="nil"/>
            </w:tcBorders>
          </w:tcPr>
          <w:p w14:paraId="60B97EF3" w14:textId="77777777" w:rsidR="00891DFA" w:rsidRDefault="00891DFA">
            <w:pPr>
              <w:spacing w:line="480" w:lineRule="auto"/>
              <w:rPr>
                <w:rFonts w:ascii="Arial" w:hAnsi="Arial" w:cs="Arial"/>
                <w:sz w:val="24"/>
                <w:szCs w:val="24"/>
              </w:rPr>
            </w:pPr>
          </w:p>
          <w:p w14:paraId="47481B33" w14:textId="77777777" w:rsidR="00891DFA" w:rsidRDefault="00891DFA">
            <w:pPr>
              <w:spacing w:line="480" w:lineRule="auto"/>
              <w:rPr>
                <w:rFonts w:ascii="Arial" w:hAnsi="Arial" w:cs="Arial"/>
                <w:sz w:val="24"/>
                <w:szCs w:val="24"/>
              </w:rPr>
            </w:pPr>
            <w:r>
              <w:rPr>
                <w:rFonts w:ascii="Arial" w:hAnsi="Arial" w:cs="Arial"/>
                <w:sz w:val="24"/>
                <w:szCs w:val="24"/>
              </w:rPr>
              <w:t>Yes</w:t>
            </w:r>
          </w:p>
          <w:p w14:paraId="34485516" w14:textId="77777777" w:rsidR="00891DFA" w:rsidRDefault="00891DFA">
            <w:pPr>
              <w:spacing w:line="480" w:lineRule="auto"/>
              <w:rPr>
                <w:rFonts w:ascii="Arial" w:hAnsi="Arial" w:cs="Arial"/>
                <w:sz w:val="24"/>
                <w:szCs w:val="24"/>
              </w:rPr>
            </w:pPr>
            <w:r>
              <w:rPr>
                <w:rFonts w:ascii="Arial" w:hAnsi="Arial" w:cs="Arial"/>
                <w:sz w:val="24"/>
                <w:szCs w:val="24"/>
              </w:rPr>
              <w:t>No</w:t>
            </w:r>
          </w:p>
        </w:tc>
        <w:tc>
          <w:tcPr>
            <w:tcW w:w="859" w:type="dxa"/>
            <w:tcBorders>
              <w:top w:val="single" w:sz="4" w:space="0" w:color="auto"/>
              <w:left w:val="nil"/>
              <w:bottom w:val="single" w:sz="4" w:space="0" w:color="auto"/>
              <w:right w:val="nil"/>
            </w:tcBorders>
          </w:tcPr>
          <w:p w14:paraId="55F4F380" w14:textId="77777777" w:rsidR="00891DFA" w:rsidRDefault="00891DFA">
            <w:pPr>
              <w:spacing w:line="480" w:lineRule="auto"/>
              <w:rPr>
                <w:rFonts w:ascii="Arial" w:hAnsi="Arial" w:cs="Arial"/>
                <w:sz w:val="24"/>
                <w:szCs w:val="24"/>
              </w:rPr>
            </w:pPr>
          </w:p>
          <w:p w14:paraId="312E4C6B" w14:textId="77777777" w:rsidR="00891DFA" w:rsidRDefault="00891DFA">
            <w:pPr>
              <w:spacing w:line="480" w:lineRule="auto"/>
              <w:rPr>
                <w:rFonts w:ascii="Arial" w:hAnsi="Arial" w:cs="Arial"/>
                <w:sz w:val="24"/>
                <w:szCs w:val="24"/>
              </w:rPr>
            </w:pPr>
            <w:r>
              <w:rPr>
                <w:rFonts w:ascii="Arial" w:hAnsi="Arial" w:cs="Arial"/>
                <w:sz w:val="24"/>
                <w:szCs w:val="24"/>
              </w:rPr>
              <w:t>No</w:t>
            </w:r>
          </w:p>
          <w:p w14:paraId="58367352" w14:textId="77777777" w:rsidR="00891DFA" w:rsidRDefault="00891DFA">
            <w:pPr>
              <w:spacing w:line="480" w:lineRule="auto"/>
              <w:rPr>
                <w:rFonts w:ascii="Arial" w:hAnsi="Arial" w:cs="Arial"/>
                <w:sz w:val="24"/>
                <w:szCs w:val="24"/>
              </w:rPr>
            </w:pPr>
            <w:r>
              <w:rPr>
                <w:rFonts w:ascii="Arial" w:hAnsi="Arial" w:cs="Arial"/>
                <w:sz w:val="24"/>
                <w:szCs w:val="24"/>
              </w:rPr>
              <w:t>No</w:t>
            </w:r>
          </w:p>
        </w:tc>
        <w:tc>
          <w:tcPr>
            <w:tcW w:w="1094" w:type="dxa"/>
            <w:tcBorders>
              <w:top w:val="single" w:sz="4" w:space="0" w:color="auto"/>
              <w:left w:val="nil"/>
              <w:bottom w:val="single" w:sz="4" w:space="0" w:color="auto"/>
              <w:right w:val="nil"/>
            </w:tcBorders>
          </w:tcPr>
          <w:p w14:paraId="3BF2F172" w14:textId="77777777" w:rsidR="00891DFA" w:rsidRDefault="00891DFA">
            <w:pPr>
              <w:spacing w:line="480" w:lineRule="auto"/>
              <w:rPr>
                <w:rFonts w:ascii="Arial" w:hAnsi="Arial" w:cs="Arial"/>
                <w:sz w:val="24"/>
                <w:szCs w:val="24"/>
              </w:rPr>
            </w:pPr>
          </w:p>
          <w:p w14:paraId="72258864" w14:textId="77777777" w:rsidR="00891DFA" w:rsidRDefault="00891DFA">
            <w:pPr>
              <w:spacing w:line="480" w:lineRule="auto"/>
              <w:rPr>
                <w:rFonts w:ascii="Arial" w:hAnsi="Arial" w:cs="Arial"/>
                <w:sz w:val="24"/>
                <w:szCs w:val="24"/>
              </w:rPr>
            </w:pPr>
            <w:r>
              <w:rPr>
                <w:rFonts w:ascii="Arial" w:hAnsi="Arial" w:cs="Arial"/>
                <w:sz w:val="24"/>
                <w:szCs w:val="24"/>
              </w:rPr>
              <w:t>+5</w:t>
            </w:r>
          </w:p>
          <w:p w14:paraId="24EE4656" w14:textId="77777777" w:rsidR="00891DFA" w:rsidRDefault="00891DFA">
            <w:pPr>
              <w:spacing w:line="480" w:lineRule="auto"/>
              <w:rPr>
                <w:rFonts w:ascii="Arial" w:hAnsi="Arial" w:cs="Arial"/>
                <w:sz w:val="24"/>
                <w:szCs w:val="24"/>
              </w:rPr>
            </w:pPr>
            <w:r>
              <w:rPr>
                <w:rFonts w:ascii="Arial" w:hAnsi="Arial" w:cs="Arial"/>
                <w:sz w:val="24"/>
                <w:szCs w:val="24"/>
              </w:rPr>
              <w:t>+10</w:t>
            </w:r>
          </w:p>
        </w:tc>
        <w:tc>
          <w:tcPr>
            <w:tcW w:w="791" w:type="dxa"/>
            <w:tcBorders>
              <w:top w:val="single" w:sz="4" w:space="0" w:color="auto"/>
              <w:left w:val="nil"/>
              <w:bottom w:val="single" w:sz="4" w:space="0" w:color="auto"/>
              <w:right w:val="nil"/>
            </w:tcBorders>
          </w:tcPr>
          <w:p w14:paraId="640D1B32" w14:textId="77777777" w:rsidR="00891DFA" w:rsidRDefault="00891DFA">
            <w:pPr>
              <w:spacing w:line="480" w:lineRule="auto"/>
              <w:rPr>
                <w:rFonts w:ascii="Arial" w:hAnsi="Arial" w:cs="Arial"/>
                <w:sz w:val="24"/>
                <w:szCs w:val="24"/>
              </w:rPr>
            </w:pPr>
          </w:p>
          <w:p w14:paraId="65D931B7" w14:textId="77777777" w:rsidR="00891DFA" w:rsidRDefault="00891DFA">
            <w:pPr>
              <w:spacing w:line="480" w:lineRule="auto"/>
              <w:rPr>
                <w:rFonts w:ascii="Arial" w:hAnsi="Arial" w:cs="Arial"/>
                <w:sz w:val="24"/>
                <w:szCs w:val="24"/>
              </w:rPr>
            </w:pPr>
            <w:r>
              <w:rPr>
                <w:rFonts w:ascii="Arial" w:hAnsi="Arial" w:cs="Arial"/>
                <w:sz w:val="24"/>
                <w:szCs w:val="24"/>
              </w:rPr>
              <w:t>No</w:t>
            </w:r>
          </w:p>
          <w:p w14:paraId="5855308A" w14:textId="77777777" w:rsidR="00891DFA" w:rsidRDefault="00891DFA">
            <w:pPr>
              <w:spacing w:line="480" w:lineRule="auto"/>
              <w:rPr>
                <w:rFonts w:ascii="Arial" w:hAnsi="Arial" w:cs="Arial"/>
                <w:sz w:val="24"/>
                <w:szCs w:val="24"/>
              </w:rPr>
            </w:pPr>
            <w:r>
              <w:rPr>
                <w:rFonts w:ascii="Arial" w:hAnsi="Arial" w:cs="Arial"/>
                <w:sz w:val="24"/>
                <w:szCs w:val="24"/>
              </w:rPr>
              <w:t>No</w:t>
            </w:r>
          </w:p>
        </w:tc>
        <w:tc>
          <w:tcPr>
            <w:tcW w:w="859" w:type="dxa"/>
            <w:tcBorders>
              <w:top w:val="single" w:sz="4" w:space="0" w:color="auto"/>
              <w:left w:val="nil"/>
              <w:bottom w:val="single" w:sz="4" w:space="0" w:color="auto"/>
              <w:right w:val="nil"/>
            </w:tcBorders>
          </w:tcPr>
          <w:p w14:paraId="57341006" w14:textId="77777777" w:rsidR="00891DFA" w:rsidRDefault="00891DFA">
            <w:pPr>
              <w:spacing w:line="480" w:lineRule="auto"/>
              <w:rPr>
                <w:rFonts w:ascii="Arial" w:hAnsi="Arial" w:cs="Arial"/>
                <w:sz w:val="24"/>
                <w:szCs w:val="24"/>
              </w:rPr>
            </w:pPr>
          </w:p>
          <w:p w14:paraId="0357939F" w14:textId="77777777" w:rsidR="00891DFA" w:rsidRDefault="00891DFA">
            <w:pPr>
              <w:spacing w:line="480" w:lineRule="auto"/>
              <w:rPr>
                <w:rFonts w:ascii="Arial" w:hAnsi="Arial" w:cs="Arial"/>
                <w:sz w:val="24"/>
                <w:szCs w:val="24"/>
              </w:rPr>
            </w:pPr>
            <w:r>
              <w:rPr>
                <w:rFonts w:ascii="Arial" w:hAnsi="Arial" w:cs="Arial"/>
                <w:sz w:val="24"/>
                <w:szCs w:val="24"/>
              </w:rPr>
              <w:t>No</w:t>
            </w:r>
          </w:p>
          <w:p w14:paraId="51C6DB48" w14:textId="77777777" w:rsidR="00891DFA" w:rsidRDefault="00891DFA">
            <w:pPr>
              <w:spacing w:line="480" w:lineRule="auto"/>
              <w:rPr>
                <w:rFonts w:ascii="Arial" w:hAnsi="Arial" w:cs="Arial"/>
                <w:sz w:val="24"/>
                <w:szCs w:val="24"/>
              </w:rPr>
            </w:pPr>
            <w:r>
              <w:rPr>
                <w:rFonts w:ascii="Arial" w:hAnsi="Arial" w:cs="Arial"/>
                <w:sz w:val="24"/>
                <w:szCs w:val="24"/>
              </w:rPr>
              <w:t>No</w:t>
            </w:r>
          </w:p>
        </w:tc>
      </w:tr>
      <w:tr w:rsidR="00891DFA" w14:paraId="481E07E2" w14:textId="77777777" w:rsidTr="00891DFA">
        <w:trPr>
          <w:trHeight w:val="969"/>
        </w:trPr>
        <w:tc>
          <w:tcPr>
            <w:tcW w:w="1701" w:type="dxa"/>
            <w:tcBorders>
              <w:top w:val="single" w:sz="4" w:space="0" w:color="auto"/>
              <w:left w:val="nil"/>
              <w:bottom w:val="single" w:sz="4" w:space="0" w:color="auto"/>
              <w:right w:val="nil"/>
            </w:tcBorders>
            <w:hideMark/>
          </w:tcPr>
          <w:p w14:paraId="5DD4FD6E" w14:textId="77777777" w:rsidR="00891DFA" w:rsidRDefault="00891DFA">
            <w:pPr>
              <w:spacing w:line="480" w:lineRule="auto"/>
              <w:rPr>
                <w:rFonts w:ascii="Arial" w:hAnsi="Arial" w:cs="Arial"/>
                <w:sz w:val="24"/>
                <w:szCs w:val="24"/>
              </w:rPr>
            </w:pPr>
            <w:r>
              <w:rPr>
                <w:rFonts w:ascii="Arial" w:hAnsi="Arial" w:cs="Arial"/>
                <w:sz w:val="24"/>
                <w:szCs w:val="24"/>
              </w:rPr>
              <w:t>Participant 9</w:t>
            </w:r>
          </w:p>
          <w:p w14:paraId="4F0B477E" w14:textId="77777777" w:rsidR="00891DFA" w:rsidRDefault="00891DFA">
            <w:pPr>
              <w:spacing w:line="480" w:lineRule="auto"/>
              <w:rPr>
                <w:rFonts w:ascii="Arial" w:hAnsi="Arial" w:cs="Arial"/>
                <w:sz w:val="24"/>
                <w:szCs w:val="24"/>
              </w:rPr>
            </w:pPr>
            <w:r>
              <w:rPr>
                <w:rFonts w:ascii="Arial" w:hAnsi="Arial" w:cs="Arial"/>
                <w:sz w:val="24"/>
                <w:szCs w:val="24"/>
              </w:rPr>
              <w:t>PHQ-9</w:t>
            </w:r>
          </w:p>
          <w:p w14:paraId="7EC28124"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06E13027" w14:textId="77777777" w:rsidR="00891DFA" w:rsidRDefault="00891DFA">
            <w:pPr>
              <w:spacing w:line="480" w:lineRule="auto"/>
              <w:rPr>
                <w:rFonts w:ascii="Arial" w:hAnsi="Arial" w:cs="Arial"/>
                <w:sz w:val="24"/>
                <w:szCs w:val="24"/>
              </w:rPr>
            </w:pPr>
          </w:p>
          <w:p w14:paraId="0800F534" w14:textId="77777777" w:rsidR="00891DFA" w:rsidRDefault="00891DFA">
            <w:pPr>
              <w:spacing w:line="480" w:lineRule="auto"/>
              <w:rPr>
                <w:rFonts w:ascii="Arial" w:hAnsi="Arial" w:cs="Arial"/>
                <w:sz w:val="24"/>
                <w:szCs w:val="24"/>
              </w:rPr>
            </w:pPr>
            <w:r>
              <w:rPr>
                <w:rFonts w:ascii="Arial" w:hAnsi="Arial" w:cs="Arial"/>
                <w:sz w:val="24"/>
                <w:szCs w:val="24"/>
              </w:rPr>
              <w:t>19</w:t>
            </w:r>
          </w:p>
          <w:p w14:paraId="27CB85BD" w14:textId="77777777" w:rsidR="00891DFA" w:rsidRDefault="00891DFA">
            <w:pPr>
              <w:spacing w:line="480" w:lineRule="auto"/>
              <w:rPr>
                <w:rFonts w:ascii="Arial" w:hAnsi="Arial" w:cs="Arial"/>
                <w:sz w:val="24"/>
                <w:szCs w:val="24"/>
              </w:rPr>
            </w:pPr>
            <w:r>
              <w:rPr>
                <w:rFonts w:ascii="Arial" w:hAnsi="Arial" w:cs="Arial"/>
                <w:sz w:val="24"/>
                <w:szCs w:val="24"/>
              </w:rPr>
              <w:t>5</w:t>
            </w:r>
          </w:p>
        </w:tc>
        <w:tc>
          <w:tcPr>
            <w:tcW w:w="684" w:type="dxa"/>
            <w:tcBorders>
              <w:top w:val="single" w:sz="4" w:space="0" w:color="auto"/>
              <w:left w:val="nil"/>
              <w:bottom w:val="single" w:sz="4" w:space="0" w:color="auto"/>
              <w:right w:val="nil"/>
            </w:tcBorders>
          </w:tcPr>
          <w:p w14:paraId="45D65FD4" w14:textId="77777777" w:rsidR="00891DFA" w:rsidRDefault="00891DFA">
            <w:pPr>
              <w:spacing w:line="480" w:lineRule="auto"/>
              <w:rPr>
                <w:rFonts w:ascii="Arial" w:hAnsi="Arial" w:cs="Arial"/>
                <w:sz w:val="24"/>
                <w:szCs w:val="24"/>
              </w:rPr>
            </w:pPr>
          </w:p>
          <w:p w14:paraId="4C271C62" w14:textId="77777777" w:rsidR="00891DFA" w:rsidRDefault="00891DFA">
            <w:pPr>
              <w:spacing w:line="480" w:lineRule="auto"/>
              <w:rPr>
                <w:rFonts w:ascii="Arial" w:hAnsi="Arial" w:cs="Arial"/>
                <w:sz w:val="24"/>
                <w:szCs w:val="24"/>
              </w:rPr>
            </w:pPr>
            <w:r>
              <w:rPr>
                <w:rFonts w:ascii="Arial" w:hAnsi="Arial" w:cs="Arial"/>
                <w:sz w:val="24"/>
                <w:szCs w:val="24"/>
              </w:rPr>
              <w:t>4</w:t>
            </w:r>
          </w:p>
          <w:p w14:paraId="1378C9AD" w14:textId="77777777" w:rsidR="00891DFA" w:rsidRDefault="00891DFA">
            <w:pPr>
              <w:spacing w:line="480" w:lineRule="auto"/>
              <w:rPr>
                <w:rFonts w:ascii="Arial" w:hAnsi="Arial" w:cs="Arial"/>
                <w:sz w:val="24"/>
                <w:szCs w:val="24"/>
              </w:rPr>
            </w:pPr>
            <w:r>
              <w:rPr>
                <w:rFonts w:ascii="Arial" w:hAnsi="Arial" w:cs="Arial"/>
                <w:sz w:val="24"/>
                <w:szCs w:val="24"/>
              </w:rPr>
              <w:t>1</w:t>
            </w:r>
          </w:p>
        </w:tc>
        <w:tc>
          <w:tcPr>
            <w:tcW w:w="723" w:type="dxa"/>
            <w:tcBorders>
              <w:top w:val="single" w:sz="4" w:space="0" w:color="auto"/>
              <w:left w:val="nil"/>
              <w:bottom w:val="single" w:sz="4" w:space="0" w:color="auto"/>
              <w:right w:val="nil"/>
            </w:tcBorders>
          </w:tcPr>
          <w:p w14:paraId="1BDD9ECF" w14:textId="77777777" w:rsidR="00891DFA" w:rsidRDefault="00891DFA">
            <w:pPr>
              <w:spacing w:line="480" w:lineRule="auto"/>
              <w:rPr>
                <w:rFonts w:ascii="Arial" w:hAnsi="Arial" w:cs="Arial"/>
                <w:sz w:val="24"/>
                <w:szCs w:val="24"/>
              </w:rPr>
            </w:pPr>
          </w:p>
          <w:p w14:paraId="20221E14" w14:textId="77777777" w:rsidR="00891DFA" w:rsidRDefault="00891DFA">
            <w:pPr>
              <w:spacing w:line="480" w:lineRule="auto"/>
              <w:rPr>
                <w:rFonts w:ascii="Arial" w:hAnsi="Arial" w:cs="Arial"/>
                <w:sz w:val="24"/>
                <w:szCs w:val="24"/>
              </w:rPr>
            </w:pPr>
            <w:r>
              <w:rPr>
                <w:rFonts w:ascii="Arial" w:hAnsi="Arial" w:cs="Arial"/>
                <w:sz w:val="24"/>
                <w:szCs w:val="24"/>
              </w:rPr>
              <w:t>3</w:t>
            </w:r>
          </w:p>
          <w:p w14:paraId="57E8A58E" w14:textId="77777777" w:rsidR="00891DFA" w:rsidRDefault="00891DFA">
            <w:pPr>
              <w:spacing w:line="480" w:lineRule="auto"/>
              <w:rPr>
                <w:rFonts w:ascii="Arial" w:hAnsi="Arial" w:cs="Arial"/>
                <w:sz w:val="24"/>
                <w:szCs w:val="24"/>
              </w:rPr>
            </w:pPr>
            <w:r>
              <w:rPr>
                <w:rFonts w:ascii="Arial" w:hAnsi="Arial" w:cs="Arial"/>
                <w:sz w:val="24"/>
                <w:szCs w:val="24"/>
              </w:rPr>
              <w:t>0</w:t>
            </w:r>
          </w:p>
        </w:tc>
        <w:tc>
          <w:tcPr>
            <w:tcW w:w="1103" w:type="dxa"/>
            <w:tcBorders>
              <w:top w:val="single" w:sz="4" w:space="0" w:color="auto"/>
              <w:left w:val="nil"/>
              <w:bottom w:val="single" w:sz="4" w:space="0" w:color="auto"/>
              <w:right w:val="nil"/>
            </w:tcBorders>
          </w:tcPr>
          <w:p w14:paraId="13240C95" w14:textId="77777777" w:rsidR="00891DFA" w:rsidRDefault="00891DFA">
            <w:pPr>
              <w:spacing w:line="480" w:lineRule="auto"/>
              <w:rPr>
                <w:rFonts w:ascii="Arial" w:hAnsi="Arial" w:cs="Arial"/>
                <w:sz w:val="24"/>
                <w:szCs w:val="24"/>
              </w:rPr>
            </w:pPr>
          </w:p>
          <w:p w14:paraId="69037B5B" w14:textId="77777777" w:rsidR="00891DFA" w:rsidRDefault="00891DFA">
            <w:pPr>
              <w:spacing w:line="480" w:lineRule="auto"/>
              <w:rPr>
                <w:rFonts w:ascii="Arial" w:hAnsi="Arial" w:cs="Arial"/>
                <w:sz w:val="24"/>
                <w:szCs w:val="24"/>
              </w:rPr>
            </w:pPr>
            <w:r>
              <w:rPr>
                <w:rFonts w:ascii="Arial" w:hAnsi="Arial" w:cs="Arial"/>
                <w:sz w:val="24"/>
                <w:szCs w:val="24"/>
              </w:rPr>
              <w:t>-15</w:t>
            </w:r>
          </w:p>
          <w:p w14:paraId="45A039FC" w14:textId="77777777" w:rsidR="00891DFA" w:rsidRDefault="00891DFA">
            <w:pPr>
              <w:spacing w:line="480" w:lineRule="auto"/>
              <w:rPr>
                <w:rFonts w:ascii="Arial" w:hAnsi="Arial" w:cs="Arial"/>
                <w:sz w:val="24"/>
                <w:szCs w:val="24"/>
              </w:rPr>
            </w:pPr>
            <w:r>
              <w:rPr>
                <w:rFonts w:ascii="Arial" w:hAnsi="Arial" w:cs="Arial"/>
                <w:sz w:val="24"/>
                <w:szCs w:val="24"/>
              </w:rPr>
              <w:t>-4</w:t>
            </w:r>
          </w:p>
        </w:tc>
        <w:tc>
          <w:tcPr>
            <w:tcW w:w="791" w:type="dxa"/>
            <w:tcBorders>
              <w:top w:val="single" w:sz="4" w:space="0" w:color="auto"/>
              <w:left w:val="nil"/>
              <w:bottom w:val="single" w:sz="4" w:space="0" w:color="auto"/>
              <w:right w:val="nil"/>
            </w:tcBorders>
          </w:tcPr>
          <w:p w14:paraId="2EDD4FEA" w14:textId="77777777" w:rsidR="00891DFA" w:rsidRDefault="00891DFA">
            <w:pPr>
              <w:spacing w:line="480" w:lineRule="auto"/>
              <w:rPr>
                <w:rFonts w:ascii="Arial" w:hAnsi="Arial" w:cs="Arial"/>
                <w:sz w:val="24"/>
                <w:szCs w:val="24"/>
              </w:rPr>
            </w:pPr>
          </w:p>
          <w:p w14:paraId="7B4F95E7" w14:textId="77777777" w:rsidR="00891DFA" w:rsidRDefault="00891DFA">
            <w:pPr>
              <w:spacing w:line="480" w:lineRule="auto"/>
              <w:rPr>
                <w:rFonts w:ascii="Arial" w:hAnsi="Arial" w:cs="Arial"/>
                <w:sz w:val="24"/>
                <w:szCs w:val="24"/>
              </w:rPr>
            </w:pPr>
            <w:r>
              <w:rPr>
                <w:rFonts w:ascii="Arial" w:hAnsi="Arial" w:cs="Arial"/>
                <w:sz w:val="24"/>
                <w:szCs w:val="24"/>
              </w:rPr>
              <w:t>Yes</w:t>
            </w:r>
          </w:p>
          <w:p w14:paraId="3736AD37" w14:textId="77777777" w:rsidR="00891DFA" w:rsidRDefault="00891DFA">
            <w:pPr>
              <w:spacing w:line="480" w:lineRule="auto"/>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479FD8D8" w14:textId="77777777" w:rsidR="00891DFA" w:rsidRDefault="00891DFA">
            <w:pPr>
              <w:spacing w:line="480" w:lineRule="auto"/>
              <w:rPr>
                <w:rFonts w:ascii="Arial" w:hAnsi="Arial" w:cs="Arial"/>
                <w:sz w:val="24"/>
                <w:szCs w:val="24"/>
              </w:rPr>
            </w:pPr>
          </w:p>
          <w:p w14:paraId="5A4EA358" w14:textId="77777777" w:rsidR="00891DFA" w:rsidRDefault="00891DFA">
            <w:pPr>
              <w:spacing w:line="480" w:lineRule="auto"/>
              <w:rPr>
                <w:rFonts w:ascii="Arial" w:hAnsi="Arial" w:cs="Arial"/>
                <w:sz w:val="24"/>
                <w:szCs w:val="24"/>
              </w:rPr>
            </w:pPr>
            <w:r>
              <w:rPr>
                <w:rFonts w:ascii="Arial" w:hAnsi="Arial" w:cs="Arial"/>
                <w:sz w:val="24"/>
                <w:szCs w:val="24"/>
              </w:rPr>
              <w:t>Yes</w:t>
            </w:r>
          </w:p>
          <w:p w14:paraId="15DD4EBF" w14:textId="77777777" w:rsidR="00891DFA" w:rsidRDefault="00891DFA">
            <w:pPr>
              <w:spacing w:line="480" w:lineRule="auto"/>
              <w:rPr>
                <w:rFonts w:ascii="Arial" w:hAnsi="Arial" w:cs="Arial"/>
                <w:sz w:val="24"/>
                <w:szCs w:val="24"/>
              </w:rPr>
            </w:pPr>
            <w:r>
              <w:rPr>
                <w:rFonts w:ascii="Arial" w:hAnsi="Arial" w:cs="Arial"/>
                <w:sz w:val="24"/>
                <w:szCs w:val="24"/>
              </w:rPr>
              <w:t>No</w:t>
            </w:r>
          </w:p>
        </w:tc>
        <w:tc>
          <w:tcPr>
            <w:tcW w:w="1094" w:type="dxa"/>
            <w:tcBorders>
              <w:top w:val="single" w:sz="4" w:space="0" w:color="auto"/>
              <w:left w:val="nil"/>
              <w:bottom w:val="single" w:sz="4" w:space="0" w:color="auto"/>
              <w:right w:val="nil"/>
            </w:tcBorders>
          </w:tcPr>
          <w:p w14:paraId="6622BED0" w14:textId="77777777" w:rsidR="00891DFA" w:rsidRDefault="00891DFA">
            <w:pPr>
              <w:spacing w:line="480" w:lineRule="auto"/>
              <w:rPr>
                <w:rFonts w:ascii="Arial" w:hAnsi="Arial" w:cs="Arial"/>
                <w:sz w:val="24"/>
                <w:szCs w:val="24"/>
              </w:rPr>
            </w:pPr>
          </w:p>
          <w:p w14:paraId="5DFF3210" w14:textId="77777777" w:rsidR="00891DFA" w:rsidRDefault="00891DFA">
            <w:pPr>
              <w:spacing w:line="480" w:lineRule="auto"/>
              <w:rPr>
                <w:rFonts w:ascii="Arial" w:hAnsi="Arial" w:cs="Arial"/>
                <w:sz w:val="24"/>
                <w:szCs w:val="24"/>
              </w:rPr>
            </w:pPr>
            <w:r>
              <w:rPr>
                <w:rFonts w:ascii="Arial" w:hAnsi="Arial" w:cs="Arial"/>
                <w:sz w:val="24"/>
                <w:szCs w:val="24"/>
              </w:rPr>
              <w:t>-16</w:t>
            </w:r>
          </w:p>
          <w:p w14:paraId="22307D5C" w14:textId="77777777" w:rsidR="00891DFA" w:rsidRDefault="00891DFA">
            <w:pPr>
              <w:spacing w:line="480" w:lineRule="auto"/>
              <w:rPr>
                <w:rFonts w:ascii="Arial" w:hAnsi="Arial" w:cs="Arial"/>
                <w:sz w:val="24"/>
                <w:szCs w:val="24"/>
              </w:rPr>
            </w:pPr>
            <w:r>
              <w:rPr>
                <w:rFonts w:ascii="Arial" w:hAnsi="Arial" w:cs="Arial"/>
                <w:sz w:val="24"/>
                <w:szCs w:val="24"/>
              </w:rPr>
              <w:t>-5</w:t>
            </w:r>
          </w:p>
        </w:tc>
        <w:tc>
          <w:tcPr>
            <w:tcW w:w="791" w:type="dxa"/>
            <w:tcBorders>
              <w:top w:val="single" w:sz="4" w:space="0" w:color="auto"/>
              <w:left w:val="nil"/>
              <w:bottom w:val="single" w:sz="4" w:space="0" w:color="auto"/>
              <w:right w:val="nil"/>
            </w:tcBorders>
          </w:tcPr>
          <w:p w14:paraId="3945FB54" w14:textId="77777777" w:rsidR="00891DFA" w:rsidRDefault="00891DFA">
            <w:pPr>
              <w:spacing w:line="480" w:lineRule="auto"/>
              <w:rPr>
                <w:rFonts w:ascii="Arial" w:hAnsi="Arial" w:cs="Arial"/>
                <w:sz w:val="24"/>
                <w:szCs w:val="24"/>
              </w:rPr>
            </w:pPr>
          </w:p>
          <w:p w14:paraId="4CC7953D" w14:textId="77777777" w:rsidR="00891DFA" w:rsidRDefault="00891DFA">
            <w:pPr>
              <w:spacing w:line="480" w:lineRule="auto"/>
              <w:rPr>
                <w:rFonts w:ascii="Arial" w:hAnsi="Arial" w:cs="Arial"/>
                <w:sz w:val="24"/>
                <w:szCs w:val="24"/>
              </w:rPr>
            </w:pPr>
            <w:r>
              <w:rPr>
                <w:rFonts w:ascii="Arial" w:hAnsi="Arial" w:cs="Arial"/>
                <w:sz w:val="24"/>
                <w:szCs w:val="24"/>
              </w:rPr>
              <w:t>Yes</w:t>
            </w:r>
          </w:p>
          <w:p w14:paraId="1FB52931" w14:textId="77777777" w:rsidR="00891DFA" w:rsidRDefault="00891DFA">
            <w:pPr>
              <w:spacing w:line="480" w:lineRule="auto"/>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03FA0316" w14:textId="77777777" w:rsidR="00891DFA" w:rsidRDefault="00891DFA">
            <w:pPr>
              <w:spacing w:line="480" w:lineRule="auto"/>
              <w:rPr>
                <w:rFonts w:ascii="Arial" w:hAnsi="Arial" w:cs="Arial"/>
                <w:sz w:val="24"/>
                <w:szCs w:val="24"/>
              </w:rPr>
            </w:pPr>
          </w:p>
          <w:p w14:paraId="29552501" w14:textId="77777777" w:rsidR="00891DFA" w:rsidRDefault="00891DFA">
            <w:pPr>
              <w:spacing w:line="480" w:lineRule="auto"/>
              <w:rPr>
                <w:rFonts w:ascii="Arial" w:hAnsi="Arial" w:cs="Arial"/>
                <w:sz w:val="24"/>
                <w:szCs w:val="24"/>
              </w:rPr>
            </w:pPr>
            <w:r>
              <w:rPr>
                <w:rFonts w:ascii="Arial" w:hAnsi="Arial" w:cs="Arial"/>
                <w:sz w:val="24"/>
                <w:szCs w:val="24"/>
              </w:rPr>
              <w:t>Yes</w:t>
            </w:r>
          </w:p>
          <w:p w14:paraId="4279722D" w14:textId="77777777" w:rsidR="00891DFA" w:rsidRDefault="00891DFA">
            <w:pPr>
              <w:spacing w:line="480" w:lineRule="auto"/>
              <w:rPr>
                <w:rFonts w:ascii="Arial" w:hAnsi="Arial" w:cs="Arial"/>
                <w:sz w:val="24"/>
                <w:szCs w:val="24"/>
              </w:rPr>
            </w:pPr>
            <w:r>
              <w:rPr>
                <w:rFonts w:ascii="Arial" w:hAnsi="Arial" w:cs="Arial"/>
                <w:sz w:val="24"/>
                <w:szCs w:val="24"/>
              </w:rPr>
              <w:t>No</w:t>
            </w:r>
          </w:p>
        </w:tc>
      </w:tr>
      <w:tr w:rsidR="00891DFA" w14:paraId="5496C1D7" w14:textId="77777777" w:rsidTr="00891DFA">
        <w:trPr>
          <w:trHeight w:val="761"/>
        </w:trPr>
        <w:tc>
          <w:tcPr>
            <w:tcW w:w="1701" w:type="dxa"/>
            <w:tcBorders>
              <w:top w:val="single" w:sz="4" w:space="0" w:color="auto"/>
              <w:left w:val="nil"/>
              <w:bottom w:val="single" w:sz="4" w:space="0" w:color="auto"/>
              <w:right w:val="nil"/>
            </w:tcBorders>
            <w:hideMark/>
          </w:tcPr>
          <w:p w14:paraId="43213348" w14:textId="77777777" w:rsidR="00891DFA" w:rsidRDefault="00891DFA">
            <w:pPr>
              <w:spacing w:line="480" w:lineRule="auto"/>
              <w:rPr>
                <w:rFonts w:ascii="Arial" w:hAnsi="Arial" w:cs="Arial"/>
                <w:sz w:val="24"/>
                <w:szCs w:val="24"/>
              </w:rPr>
            </w:pPr>
            <w:r>
              <w:rPr>
                <w:rFonts w:ascii="Arial" w:hAnsi="Arial" w:cs="Arial"/>
                <w:sz w:val="24"/>
                <w:szCs w:val="24"/>
              </w:rPr>
              <w:t>Participant 10</w:t>
            </w:r>
          </w:p>
          <w:p w14:paraId="6BB92440" w14:textId="77777777" w:rsidR="00891DFA" w:rsidRDefault="00891DFA">
            <w:pPr>
              <w:spacing w:line="480" w:lineRule="auto"/>
              <w:rPr>
                <w:rFonts w:ascii="Arial" w:hAnsi="Arial" w:cs="Arial"/>
                <w:sz w:val="24"/>
                <w:szCs w:val="24"/>
              </w:rPr>
            </w:pPr>
            <w:r>
              <w:rPr>
                <w:rFonts w:ascii="Arial" w:hAnsi="Arial" w:cs="Arial"/>
                <w:sz w:val="24"/>
                <w:szCs w:val="24"/>
              </w:rPr>
              <w:t>PHQ-9</w:t>
            </w:r>
          </w:p>
          <w:p w14:paraId="38B095F3"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697557ED" w14:textId="77777777" w:rsidR="00891DFA" w:rsidRDefault="00891DFA">
            <w:pPr>
              <w:spacing w:line="480" w:lineRule="auto"/>
              <w:rPr>
                <w:rFonts w:ascii="Arial" w:hAnsi="Arial" w:cs="Arial"/>
                <w:sz w:val="24"/>
                <w:szCs w:val="24"/>
              </w:rPr>
            </w:pPr>
          </w:p>
          <w:p w14:paraId="55BB1855" w14:textId="77777777" w:rsidR="00891DFA" w:rsidRDefault="00891DFA">
            <w:pPr>
              <w:spacing w:line="480" w:lineRule="auto"/>
              <w:rPr>
                <w:rFonts w:ascii="Arial" w:hAnsi="Arial" w:cs="Arial"/>
                <w:sz w:val="24"/>
                <w:szCs w:val="24"/>
              </w:rPr>
            </w:pPr>
            <w:r>
              <w:rPr>
                <w:rFonts w:ascii="Arial" w:hAnsi="Arial" w:cs="Arial"/>
                <w:sz w:val="24"/>
                <w:szCs w:val="24"/>
              </w:rPr>
              <w:t>12</w:t>
            </w:r>
          </w:p>
          <w:p w14:paraId="05A14AAD" w14:textId="77777777" w:rsidR="00891DFA" w:rsidRDefault="00891DFA">
            <w:pPr>
              <w:spacing w:line="480" w:lineRule="auto"/>
              <w:rPr>
                <w:rFonts w:ascii="Arial" w:hAnsi="Arial" w:cs="Arial"/>
                <w:sz w:val="24"/>
                <w:szCs w:val="24"/>
              </w:rPr>
            </w:pPr>
            <w:r>
              <w:rPr>
                <w:rFonts w:ascii="Arial" w:hAnsi="Arial" w:cs="Arial"/>
                <w:sz w:val="24"/>
                <w:szCs w:val="24"/>
              </w:rPr>
              <w:t>11</w:t>
            </w:r>
          </w:p>
        </w:tc>
        <w:tc>
          <w:tcPr>
            <w:tcW w:w="684" w:type="dxa"/>
            <w:tcBorders>
              <w:top w:val="single" w:sz="4" w:space="0" w:color="auto"/>
              <w:left w:val="nil"/>
              <w:bottom w:val="single" w:sz="4" w:space="0" w:color="auto"/>
              <w:right w:val="nil"/>
            </w:tcBorders>
          </w:tcPr>
          <w:p w14:paraId="17BA8181" w14:textId="77777777" w:rsidR="00891DFA" w:rsidRDefault="00891DFA">
            <w:pPr>
              <w:spacing w:line="480" w:lineRule="auto"/>
              <w:rPr>
                <w:rFonts w:ascii="Arial" w:hAnsi="Arial" w:cs="Arial"/>
                <w:sz w:val="24"/>
                <w:szCs w:val="24"/>
              </w:rPr>
            </w:pPr>
          </w:p>
          <w:p w14:paraId="6906DD3F" w14:textId="77777777" w:rsidR="00891DFA" w:rsidRDefault="00891DFA">
            <w:pPr>
              <w:spacing w:line="480" w:lineRule="auto"/>
              <w:rPr>
                <w:rFonts w:ascii="Arial" w:hAnsi="Arial" w:cs="Arial"/>
                <w:sz w:val="24"/>
                <w:szCs w:val="24"/>
              </w:rPr>
            </w:pPr>
            <w:r>
              <w:rPr>
                <w:rFonts w:ascii="Arial" w:hAnsi="Arial" w:cs="Arial"/>
                <w:sz w:val="24"/>
                <w:szCs w:val="24"/>
              </w:rPr>
              <w:t>2</w:t>
            </w:r>
          </w:p>
          <w:p w14:paraId="47629A3F" w14:textId="77777777" w:rsidR="00891DFA" w:rsidRDefault="00891DFA">
            <w:pPr>
              <w:spacing w:line="480" w:lineRule="auto"/>
              <w:rPr>
                <w:rFonts w:ascii="Arial" w:hAnsi="Arial" w:cs="Arial"/>
                <w:sz w:val="24"/>
                <w:szCs w:val="24"/>
              </w:rPr>
            </w:pPr>
            <w:r>
              <w:rPr>
                <w:rFonts w:ascii="Arial" w:hAnsi="Arial" w:cs="Arial"/>
                <w:sz w:val="24"/>
                <w:szCs w:val="24"/>
              </w:rPr>
              <w:t>7</w:t>
            </w:r>
          </w:p>
        </w:tc>
        <w:tc>
          <w:tcPr>
            <w:tcW w:w="723" w:type="dxa"/>
            <w:tcBorders>
              <w:top w:val="single" w:sz="4" w:space="0" w:color="auto"/>
              <w:left w:val="nil"/>
              <w:bottom w:val="single" w:sz="4" w:space="0" w:color="auto"/>
              <w:right w:val="nil"/>
            </w:tcBorders>
          </w:tcPr>
          <w:p w14:paraId="2CC42CFE" w14:textId="77777777" w:rsidR="00891DFA" w:rsidRDefault="00891DFA">
            <w:pPr>
              <w:spacing w:line="480" w:lineRule="auto"/>
              <w:rPr>
                <w:rFonts w:ascii="Arial" w:hAnsi="Arial" w:cs="Arial"/>
                <w:sz w:val="24"/>
                <w:szCs w:val="24"/>
              </w:rPr>
            </w:pPr>
          </w:p>
          <w:p w14:paraId="7CFED866" w14:textId="77777777" w:rsidR="00891DFA" w:rsidRDefault="00891DFA">
            <w:pPr>
              <w:spacing w:line="480" w:lineRule="auto"/>
              <w:rPr>
                <w:rFonts w:ascii="Arial" w:hAnsi="Arial" w:cs="Arial"/>
                <w:sz w:val="24"/>
                <w:szCs w:val="24"/>
              </w:rPr>
            </w:pPr>
            <w:r>
              <w:rPr>
                <w:rFonts w:ascii="Arial" w:hAnsi="Arial" w:cs="Arial"/>
                <w:sz w:val="24"/>
                <w:szCs w:val="24"/>
              </w:rPr>
              <w:t>1</w:t>
            </w:r>
          </w:p>
          <w:p w14:paraId="57C0AFDF" w14:textId="77777777" w:rsidR="00891DFA" w:rsidRDefault="00891DFA">
            <w:pPr>
              <w:spacing w:line="480" w:lineRule="auto"/>
              <w:rPr>
                <w:rFonts w:ascii="Arial" w:hAnsi="Arial" w:cs="Arial"/>
                <w:sz w:val="24"/>
                <w:szCs w:val="24"/>
              </w:rPr>
            </w:pPr>
            <w:r>
              <w:rPr>
                <w:rFonts w:ascii="Arial" w:hAnsi="Arial" w:cs="Arial"/>
                <w:sz w:val="24"/>
                <w:szCs w:val="24"/>
              </w:rPr>
              <w:t>2</w:t>
            </w:r>
          </w:p>
        </w:tc>
        <w:tc>
          <w:tcPr>
            <w:tcW w:w="1103" w:type="dxa"/>
            <w:tcBorders>
              <w:top w:val="single" w:sz="4" w:space="0" w:color="auto"/>
              <w:left w:val="nil"/>
              <w:bottom w:val="single" w:sz="4" w:space="0" w:color="auto"/>
              <w:right w:val="nil"/>
            </w:tcBorders>
          </w:tcPr>
          <w:p w14:paraId="1627F0BB" w14:textId="77777777" w:rsidR="00891DFA" w:rsidRDefault="00891DFA">
            <w:pPr>
              <w:spacing w:line="480" w:lineRule="auto"/>
              <w:rPr>
                <w:rFonts w:ascii="Arial" w:hAnsi="Arial" w:cs="Arial"/>
                <w:sz w:val="24"/>
                <w:szCs w:val="24"/>
              </w:rPr>
            </w:pPr>
          </w:p>
          <w:p w14:paraId="154AECEF" w14:textId="77777777" w:rsidR="00891DFA" w:rsidRDefault="00891DFA">
            <w:pPr>
              <w:spacing w:line="480" w:lineRule="auto"/>
              <w:rPr>
                <w:rFonts w:ascii="Arial" w:hAnsi="Arial" w:cs="Arial"/>
                <w:sz w:val="24"/>
                <w:szCs w:val="24"/>
              </w:rPr>
            </w:pPr>
            <w:r>
              <w:rPr>
                <w:rFonts w:ascii="Arial" w:hAnsi="Arial" w:cs="Arial"/>
                <w:sz w:val="24"/>
                <w:szCs w:val="24"/>
              </w:rPr>
              <w:t>-10</w:t>
            </w:r>
          </w:p>
          <w:p w14:paraId="76704CBC" w14:textId="77777777" w:rsidR="00891DFA" w:rsidRDefault="00891DFA">
            <w:pPr>
              <w:spacing w:line="480" w:lineRule="auto"/>
              <w:rPr>
                <w:rFonts w:ascii="Arial" w:hAnsi="Arial" w:cs="Arial"/>
                <w:sz w:val="24"/>
                <w:szCs w:val="24"/>
              </w:rPr>
            </w:pPr>
            <w:r>
              <w:rPr>
                <w:rFonts w:ascii="Arial" w:hAnsi="Arial" w:cs="Arial"/>
                <w:sz w:val="24"/>
                <w:szCs w:val="24"/>
              </w:rPr>
              <w:t>-4</w:t>
            </w:r>
          </w:p>
        </w:tc>
        <w:tc>
          <w:tcPr>
            <w:tcW w:w="791" w:type="dxa"/>
            <w:tcBorders>
              <w:top w:val="single" w:sz="4" w:space="0" w:color="auto"/>
              <w:left w:val="nil"/>
              <w:bottom w:val="single" w:sz="4" w:space="0" w:color="auto"/>
              <w:right w:val="nil"/>
            </w:tcBorders>
          </w:tcPr>
          <w:p w14:paraId="4D3CC62D" w14:textId="77777777" w:rsidR="00891DFA" w:rsidRDefault="00891DFA">
            <w:pPr>
              <w:spacing w:line="480" w:lineRule="auto"/>
              <w:rPr>
                <w:rFonts w:ascii="Arial" w:hAnsi="Arial" w:cs="Arial"/>
                <w:sz w:val="24"/>
                <w:szCs w:val="24"/>
              </w:rPr>
            </w:pPr>
          </w:p>
          <w:p w14:paraId="2F8B8C2F" w14:textId="77777777" w:rsidR="00891DFA" w:rsidRDefault="00891DFA">
            <w:pPr>
              <w:spacing w:line="480" w:lineRule="auto"/>
              <w:rPr>
                <w:rFonts w:ascii="Arial" w:hAnsi="Arial" w:cs="Arial"/>
                <w:sz w:val="24"/>
                <w:szCs w:val="24"/>
              </w:rPr>
            </w:pPr>
            <w:r>
              <w:rPr>
                <w:rFonts w:ascii="Arial" w:hAnsi="Arial" w:cs="Arial"/>
                <w:sz w:val="24"/>
                <w:szCs w:val="24"/>
              </w:rPr>
              <w:t>Yes</w:t>
            </w:r>
          </w:p>
          <w:p w14:paraId="178DA6C4" w14:textId="77777777" w:rsidR="00891DFA" w:rsidRDefault="00891DFA">
            <w:pPr>
              <w:spacing w:line="480" w:lineRule="auto"/>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30436FD1" w14:textId="77777777" w:rsidR="00891DFA" w:rsidRDefault="00891DFA">
            <w:pPr>
              <w:spacing w:line="480" w:lineRule="auto"/>
              <w:rPr>
                <w:rFonts w:ascii="Arial" w:hAnsi="Arial" w:cs="Arial"/>
                <w:sz w:val="24"/>
                <w:szCs w:val="24"/>
              </w:rPr>
            </w:pPr>
          </w:p>
          <w:p w14:paraId="26256AC3" w14:textId="77777777" w:rsidR="00891DFA" w:rsidRDefault="00891DFA">
            <w:pPr>
              <w:spacing w:line="480" w:lineRule="auto"/>
              <w:rPr>
                <w:rFonts w:ascii="Arial" w:hAnsi="Arial" w:cs="Arial"/>
                <w:sz w:val="24"/>
                <w:szCs w:val="24"/>
              </w:rPr>
            </w:pPr>
            <w:r>
              <w:rPr>
                <w:rFonts w:ascii="Arial" w:hAnsi="Arial" w:cs="Arial"/>
                <w:sz w:val="24"/>
                <w:szCs w:val="24"/>
              </w:rPr>
              <w:t>Yes</w:t>
            </w:r>
          </w:p>
          <w:p w14:paraId="047D7969" w14:textId="77777777" w:rsidR="00891DFA" w:rsidRDefault="00891DFA">
            <w:pPr>
              <w:spacing w:line="480" w:lineRule="auto"/>
              <w:rPr>
                <w:rFonts w:ascii="Arial" w:hAnsi="Arial" w:cs="Arial"/>
                <w:sz w:val="24"/>
                <w:szCs w:val="24"/>
              </w:rPr>
            </w:pPr>
            <w:r>
              <w:rPr>
                <w:rFonts w:ascii="Arial" w:hAnsi="Arial" w:cs="Arial"/>
                <w:sz w:val="24"/>
                <w:szCs w:val="24"/>
              </w:rPr>
              <w:t>Yes</w:t>
            </w:r>
          </w:p>
        </w:tc>
        <w:tc>
          <w:tcPr>
            <w:tcW w:w="1094" w:type="dxa"/>
            <w:tcBorders>
              <w:top w:val="single" w:sz="4" w:space="0" w:color="auto"/>
              <w:left w:val="nil"/>
              <w:bottom w:val="single" w:sz="4" w:space="0" w:color="auto"/>
              <w:right w:val="nil"/>
            </w:tcBorders>
          </w:tcPr>
          <w:p w14:paraId="5CA757F5" w14:textId="77777777" w:rsidR="00891DFA" w:rsidRDefault="00891DFA">
            <w:pPr>
              <w:spacing w:line="480" w:lineRule="auto"/>
              <w:rPr>
                <w:rFonts w:ascii="Arial" w:hAnsi="Arial" w:cs="Arial"/>
                <w:sz w:val="24"/>
                <w:szCs w:val="24"/>
              </w:rPr>
            </w:pPr>
          </w:p>
          <w:p w14:paraId="1AE62F4B" w14:textId="77777777" w:rsidR="00891DFA" w:rsidRDefault="00891DFA">
            <w:pPr>
              <w:spacing w:line="480" w:lineRule="auto"/>
              <w:rPr>
                <w:rFonts w:ascii="Arial" w:hAnsi="Arial" w:cs="Arial"/>
                <w:sz w:val="24"/>
                <w:szCs w:val="24"/>
              </w:rPr>
            </w:pPr>
            <w:r>
              <w:rPr>
                <w:rFonts w:ascii="Arial" w:hAnsi="Arial" w:cs="Arial"/>
                <w:sz w:val="24"/>
                <w:szCs w:val="24"/>
              </w:rPr>
              <w:t>-11</w:t>
            </w:r>
          </w:p>
          <w:p w14:paraId="0BB10932" w14:textId="77777777" w:rsidR="00891DFA" w:rsidRDefault="00891DFA">
            <w:pPr>
              <w:spacing w:line="480" w:lineRule="auto"/>
              <w:rPr>
                <w:rFonts w:ascii="Arial" w:hAnsi="Arial" w:cs="Arial"/>
                <w:sz w:val="24"/>
                <w:szCs w:val="24"/>
              </w:rPr>
            </w:pPr>
            <w:r>
              <w:rPr>
                <w:rFonts w:ascii="Arial" w:hAnsi="Arial" w:cs="Arial"/>
                <w:sz w:val="24"/>
                <w:szCs w:val="24"/>
              </w:rPr>
              <w:t>-9</w:t>
            </w:r>
          </w:p>
        </w:tc>
        <w:tc>
          <w:tcPr>
            <w:tcW w:w="791" w:type="dxa"/>
            <w:tcBorders>
              <w:top w:val="single" w:sz="4" w:space="0" w:color="auto"/>
              <w:left w:val="nil"/>
              <w:bottom w:val="single" w:sz="4" w:space="0" w:color="auto"/>
              <w:right w:val="nil"/>
            </w:tcBorders>
          </w:tcPr>
          <w:p w14:paraId="21BA7871" w14:textId="77777777" w:rsidR="00891DFA" w:rsidRDefault="00891DFA">
            <w:pPr>
              <w:spacing w:line="480" w:lineRule="auto"/>
              <w:rPr>
                <w:rFonts w:ascii="Arial" w:hAnsi="Arial" w:cs="Arial"/>
                <w:sz w:val="24"/>
                <w:szCs w:val="24"/>
              </w:rPr>
            </w:pPr>
          </w:p>
          <w:p w14:paraId="09AB4026" w14:textId="77777777" w:rsidR="00891DFA" w:rsidRDefault="00891DFA">
            <w:pPr>
              <w:spacing w:line="480" w:lineRule="auto"/>
              <w:rPr>
                <w:rFonts w:ascii="Arial" w:hAnsi="Arial" w:cs="Arial"/>
                <w:sz w:val="24"/>
                <w:szCs w:val="24"/>
              </w:rPr>
            </w:pPr>
            <w:r>
              <w:rPr>
                <w:rFonts w:ascii="Arial" w:hAnsi="Arial" w:cs="Arial"/>
                <w:sz w:val="24"/>
                <w:szCs w:val="24"/>
              </w:rPr>
              <w:t>Yes</w:t>
            </w:r>
          </w:p>
          <w:p w14:paraId="09C8B505" w14:textId="77777777" w:rsidR="00891DFA" w:rsidRDefault="00891DFA">
            <w:pPr>
              <w:spacing w:line="480" w:lineRule="auto"/>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73D531AB" w14:textId="77777777" w:rsidR="00891DFA" w:rsidRDefault="00891DFA">
            <w:pPr>
              <w:spacing w:line="480" w:lineRule="auto"/>
              <w:rPr>
                <w:rFonts w:ascii="Arial" w:hAnsi="Arial" w:cs="Arial"/>
                <w:sz w:val="24"/>
                <w:szCs w:val="24"/>
              </w:rPr>
            </w:pPr>
          </w:p>
          <w:p w14:paraId="54DF5772" w14:textId="77777777" w:rsidR="00891DFA" w:rsidRDefault="00891DFA">
            <w:pPr>
              <w:spacing w:line="480" w:lineRule="auto"/>
              <w:rPr>
                <w:rFonts w:ascii="Arial" w:hAnsi="Arial" w:cs="Arial"/>
                <w:sz w:val="24"/>
                <w:szCs w:val="24"/>
              </w:rPr>
            </w:pPr>
            <w:r>
              <w:rPr>
                <w:rFonts w:ascii="Arial" w:hAnsi="Arial" w:cs="Arial"/>
                <w:sz w:val="24"/>
                <w:szCs w:val="24"/>
              </w:rPr>
              <w:t>Yes</w:t>
            </w:r>
          </w:p>
          <w:p w14:paraId="172A80AA" w14:textId="77777777" w:rsidR="00891DFA" w:rsidRDefault="00891DFA">
            <w:pPr>
              <w:spacing w:line="480" w:lineRule="auto"/>
              <w:rPr>
                <w:rFonts w:ascii="Arial" w:hAnsi="Arial" w:cs="Arial"/>
                <w:sz w:val="24"/>
                <w:szCs w:val="24"/>
              </w:rPr>
            </w:pPr>
            <w:r>
              <w:rPr>
                <w:rFonts w:ascii="Arial" w:hAnsi="Arial" w:cs="Arial"/>
                <w:sz w:val="24"/>
                <w:szCs w:val="24"/>
              </w:rPr>
              <w:t>Yes</w:t>
            </w:r>
          </w:p>
        </w:tc>
      </w:tr>
      <w:tr w:rsidR="00891DFA" w14:paraId="14E27BD1" w14:textId="77777777" w:rsidTr="00891DFA">
        <w:trPr>
          <w:trHeight w:val="1723"/>
        </w:trPr>
        <w:tc>
          <w:tcPr>
            <w:tcW w:w="1701" w:type="dxa"/>
            <w:tcBorders>
              <w:top w:val="single" w:sz="4" w:space="0" w:color="auto"/>
              <w:left w:val="nil"/>
              <w:bottom w:val="single" w:sz="4" w:space="0" w:color="auto"/>
              <w:right w:val="nil"/>
            </w:tcBorders>
            <w:hideMark/>
          </w:tcPr>
          <w:p w14:paraId="369724E8" w14:textId="77777777" w:rsidR="00891DFA" w:rsidRDefault="00891DFA">
            <w:pPr>
              <w:spacing w:line="480" w:lineRule="auto"/>
              <w:rPr>
                <w:rFonts w:ascii="Arial" w:hAnsi="Arial" w:cs="Arial"/>
                <w:sz w:val="24"/>
                <w:szCs w:val="24"/>
              </w:rPr>
            </w:pPr>
            <w:r>
              <w:rPr>
                <w:rFonts w:ascii="Arial" w:hAnsi="Arial" w:cs="Arial"/>
                <w:sz w:val="24"/>
                <w:szCs w:val="24"/>
              </w:rPr>
              <w:t>Participant 11</w:t>
            </w:r>
          </w:p>
          <w:p w14:paraId="5F6F9CEA" w14:textId="77777777" w:rsidR="00891DFA" w:rsidRDefault="00891DFA">
            <w:pPr>
              <w:spacing w:line="480" w:lineRule="auto"/>
              <w:rPr>
                <w:rFonts w:ascii="Arial" w:hAnsi="Arial" w:cs="Arial"/>
                <w:sz w:val="24"/>
                <w:szCs w:val="24"/>
              </w:rPr>
            </w:pPr>
            <w:r>
              <w:rPr>
                <w:rFonts w:ascii="Arial" w:hAnsi="Arial" w:cs="Arial"/>
                <w:sz w:val="24"/>
                <w:szCs w:val="24"/>
              </w:rPr>
              <w:t>PHQ-9</w:t>
            </w:r>
          </w:p>
          <w:p w14:paraId="57E3A588" w14:textId="77777777" w:rsidR="00891DFA" w:rsidRDefault="00891DFA">
            <w:pPr>
              <w:spacing w:line="480" w:lineRule="auto"/>
              <w:rPr>
                <w:rFonts w:ascii="Arial" w:hAnsi="Arial" w:cs="Arial"/>
                <w:sz w:val="24"/>
                <w:szCs w:val="24"/>
              </w:rPr>
            </w:pPr>
            <w:r>
              <w:rPr>
                <w:rFonts w:ascii="Arial" w:hAnsi="Arial" w:cs="Arial"/>
                <w:sz w:val="24"/>
                <w:szCs w:val="24"/>
              </w:rPr>
              <w:t>GAD-7</w:t>
            </w:r>
          </w:p>
        </w:tc>
        <w:tc>
          <w:tcPr>
            <w:tcW w:w="466" w:type="dxa"/>
            <w:tcBorders>
              <w:top w:val="single" w:sz="4" w:space="0" w:color="auto"/>
              <w:left w:val="nil"/>
              <w:bottom w:val="single" w:sz="4" w:space="0" w:color="auto"/>
              <w:right w:val="nil"/>
            </w:tcBorders>
          </w:tcPr>
          <w:p w14:paraId="53523B28" w14:textId="77777777" w:rsidR="00891DFA" w:rsidRDefault="00891DFA">
            <w:pPr>
              <w:spacing w:line="480" w:lineRule="auto"/>
              <w:rPr>
                <w:rFonts w:ascii="Arial" w:hAnsi="Arial" w:cs="Arial"/>
                <w:sz w:val="24"/>
                <w:szCs w:val="24"/>
              </w:rPr>
            </w:pPr>
          </w:p>
          <w:p w14:paraId="14B444D3" w14:textId="77777777" w:rsidR="00891DFA" w:rsidRDefault="00891DFA">
            <w:pPr>
              <w:spacing w:line="480" w:lineRule="auto"/>
              <w:rPr>
                <w:rFonts w:ascii="Arial" w:hAnsi="Arial" w:cs="Arial"/>
                <w:sz w:val="24"/>
                <w:szCs w:val="24"/>
              </w:rPr>
            </w:pPr>
            <w:r>
              <w:rPr>
                <w:rFonts w:ascii="Arial" w:hAnsi="Arial" w:cs="Arial"/>
                <w:sz w:val="24"/>
                <w:szCs w:val="24"/>
              </w:rPr>
              <w:t>15</w:t>
            </w:r>
          </w:p>
          <w:p w14:paraId="62C11D94" w14:textId="77777777" w:rsidR="00891DFA" w:rsidRDefault="00891DFA">
            <w:pPr>
              <w:spacing w:line="480" w:lineRule="auto"/>
              <w:rPr>
                <w:rFonts w:ascii="Arial" w:hAnsi="Arial" w:cs="Arial"/>
                <w:sz w:val="24"/>
                <w:szCs w:val="24"/>
              </w:rPr>
            </w:pPr>
            <w:r>
              <w:rPr>
                <w:rFonts w:ascii="Arial" w:hAnsi="Arial" w:cs="Arial"/>
                <w:sz w:val="24"/>
                <w:szCs w:val="24"/>
              </w:rPr>
              <w:t>14</w:t>
            </w:r>
          </w:p>
        </w:tc>
        <w:tc>
          <w:tcPr>
            <w:tcW w:w="684" w:type="dxa"/>
            <w:tcBorders>
              <w:top w:val="single" w:sz="4" w:space="0" w:color="auto"/>
              <w:left w:val="nil"/>
              <w:bottom w:val="single" w:sz="4" w:space="0" w:color="auto"/>
              <w:right w:val="nil"/>
            </w:tcBorders>
          </w:tcPr>
          <w:p w14:paraId="2598A92F" w14:textId="77777777" w:rsidR="00891DFA" w:rsidRDefault="00891DFA">
            <w:pPr>
              <w:spacing w:line="480" w:lineRule="auto"/>
              <w:rPr>
                <w:rFonts w:ascii="Arial" w:hAnsi="Arial" w:cs="Arial"/>
                <w:sz w:val="24"/>
                <w:szCs w:val="24"/>
              </w:rPr>
            </w:pPr>
          </w:p>
          <w:p w14:paraId="6C9F318F" w14:textId="77777777" w:rsidR="00891DFA" w:rsidRDefault="00891DFA">
            <w:pPr>
              <w:spacing w:line="480" w:lineRule="auto"/>
              <w:rPr>
                <w:rFonts w:ascii="Arial" w:hAnsi="Arial" w:cs="Arial"/>
                <w:sz w:val="24"/>
                <w:szCs w:val="24"/>
              </w:rPr>
            </w:pPr>
            <w:r>
              <w:rPr>
                <w:rFonts w:ascii="Arial" w:hAnsi="Arial" w:cs="Arial"/>
                <w:sz w:val="24"/>
                <w:szCs w:val="24"/>
              </w:rPr>
              <w:t>6</w:t>
            </w:r>
          </w:p>
          <w:p w14:paraId="323D31B6" w14:textId="77777777" w:rsidR="00891DFA" w:rsidRDefault="00891DFA">
            <w:pPr>
              <w:spacing w:line="480" w:lineRule="auto"/>
              <w:rPr>
                <w:rFonts w:ascii="Arial" w:hAnsi="Arial" w:cs="Arial"/>
                <w:sz w:val="24"/>
                <w:szCs w:val="24"/>
              </w:rPr>
            </w:pPr>
            <w:r>
              <w:rPr>
                <w:rFonts w:ascii="Arial" w:hAnsi="Arial" w:cs="Arial"/>
                <w:sz w:val="24"/>
                <w:szCs w:val="24"/>
              </w:rPr>
              <w:t>2</w:t>
            </w:r>
          </w:p>
        </w:tc>
        <w:tc>
          <w:tcPr>
            <w:tcW w:w="723" w:type="dxa"/>
            <w:tcBorders>
              <w:top w:val="single" w:sz="4" w:space="0" w:color="auto"/>
              <w:left w:val="nil"/>
              <w:bottom w:val="single" w:sz="4" w:space="0" w:color="auto"/>
              <w:right w:val="nil"/>
            </w:tcBorders>
          </w:tcPr>
          <w:p w14:paraId="70A8E935" w14:textId="77777777" w:rsidR="00891DFA" w:rsidRDefault="00891DFA">
            <w:pPr>
              <w:spacing w:line="480" w:lineRule="auto"/>
              <w:rPr>
                <w:rFonts w:ascii="Arial" w:hAnsi="Arial" w:cs="Arial"/>
                <w:sz w:val="24"/>
                <w:szCs w:val="24"/>
              </w:rPr>
            </w:pPr>
          </w:p>
          <w:p w14:paraId="1B078B25" w14:textId="77777777" w:rsidR="00891DFA" w:rsidRDefault="00891DFA">
            <w:pPr>
              <w:spacing w:line="480" w:lineRule="auto"/>
              <w:rPr>
                <w:rFonts w:ascii="Arial" w:hAnsi="Arial" w:cs="Arial"/>
                <w:sz w:val="24"/>
                <w:szCs w:val="24"/>
              </w:rPr>
            </w:pPr>
            <w:r>
              <w:rPr>
                <w:rFonts w:ascii="Arial" w:hAnsi="Arial" w:cs="Arial"/>
                <w:sz w:val="24"/>
                <w:szCs w:val="24"/>
              </w:rPr>
              <w:t>5</w:t>
            </w:r>
          </w:p>
          <w:p w14:paraId="0B71CBB5" w14:textId="77777777" w:rsidR="00891DFA" w:rsidRDefault="00891DFA">
            <w:pPr>
              <w:spacing w:line="480" w:lineRule="auto"/>
              <w:rPr>
                <w:rFonts w:ascii="Arial" w:hAnsi="Arial" w:cs="Arial"/>
                <w:sz w:val="24"/>
                <w:szCs w:val="24"/>
              </w:rPr>
            </w:pPr>
            <w:r>
              <w:rPr>
                <w:rFonts w:ascii="Arial" w:hAnsi="Arial" w:cs="Arial"/>
                <w:sz w:val="24"/>
                <w:szCs w:val="24"/>
              </w:rPr>
              <w:t>4</w:t>
            </w:r>
          </w:p>
        </w:tc>
        <w:tc>
          <w:tcPr>
            <w:tcW w:w="1103" w:type="dxa"/>
            <w:tcBorders>
              <w:top w:val="single" w:sz="4" w:space="0" w:color="auto"/>
              <w:left w:val="nil"/>
              <w:bottom w:val="single" w:sz="4" w:space="0" w:color="auto"/>
              <w:right w:val="nil"/>
            </w:tcBorders>
          </w:tcPr>
          <w:p w14:paraId="27A09A40" w14:textId="77777777" w:rsidR="00891DFA" w:rsidRDefault="00891DFA">
            <w:pPr>
              <w:spacing w:line="480" w:lineRule="auto"/>
              <w:rPr>
                <w:rFonts w:ascii="Arial" w:hAnsi="Arial" w:cs="Arial"/>
                <w:sz w:val="24"/>
                <w:szCs w:val="24"/>
              </w:rPr>
            </w:pPr>
          </w:p>
          <w:p w14:paraId="574A4544" w14:textId="77777777" w:rsidR="00891DFA" w:rsidRDefault="00891DFA">
            <w:pPr>
              <w:spacing w:line="480" w:lineRule="auto"/>
              <w:rPr>
                <w:rFonts w:ascii="Arial" w:hAnsi="Arial" w:cs="Arial"/>
                <w:sz w:val="24"/>
                <w:szCs w:val="24"/>
              </w:rPr>
            </w:pPr>
            <w:r>
              <w:rPr>
                <w:rFonts w:ascii="Arial" w:hAnsi="Arial" w:cs="Arial"/>
                <w:sz w:val="24"/>
                <w:szCs w:val="24"/>
              </w:rPr>
              <w:t>-9</w:t>
            </w:r>
          </w:p>
          <w:p w14:paraId="57502E7F" w14:textId="77777777" w:rsidR="00891DFA" w:rsidRDefault="00891DFA">
            <w:pPr>
              <w:spacing w:line="480" w:lineRule="auto"/>
              <w:rPr>
                <w:rFonts w:ascii="Arial" w:hAnsi="Arial" w:cs="Arial"/>
                <w:sz w:val="24"/>
                <w:szCs w:val="24"/>
              </w:rPr>
            </w:pPr>
            <w:r>
              <w:rPr>
                <w:rFonts w:ascii="Arial" w:hAnsi="Arial" w:cs="Arial"/>
                <w:sz w:val="24"/>
                <w:szCs w:val="24"/>
              </w:rPr>
              <w:t>-12</w:t>
            </w:r>
          </w:p>
        </w:tc>
        <w:tc>
          <w:tcPr>
            <w:tcW w:w="791" w:type="dxa"/>
            <w:tcBorders>
              <w:top w:val="single" w:sz="4" w:space="0" w:color="auto"/>
              <w:left w:val="nil"/>
              <w:bottom w:val="single" w:sz="4" w:space="0" w:color="auto"/>
              <w:right w:val="nil"/>
            </w:tcBorders>
          </w:tcPr>
          <w:p w14:paraId="3A14B473" w14:textId="77777777" w:rsidR="00891DFA" w:rsidRDefault="00891DFA">
            <w:pPr>
              <w:spacing w:line="480" w:lineRule="auto"/>
              <w:rPr>
                <w:rFonts w:ascii="Arial" w:hAnsi="Arial" w:cs="Arial"/>
                <w:sz w:val="24"/>
                <w:szCs w:val="24"/>
              </w:rPr>
            </w:pPr>
          </w:p>
          <w:p w14:paraId="475B7259" w14:textId="77777777" w:rsidR="00891DFA" w:rsidRDefault="00891DFA">
            <w:pPr>
              <w:spacing w:line="480" w:lineRule="auto"/>
              <w:rPr>
                <w:rFonts w:ascii="Arial" w:hAnsi="Arial" w:cs="Arial"/>
                <w:sz w:val="24"/>
                <w:szCs w:val="24"/>
              </w:rPr>
            </w:pPr>
            <w:r>
              <w:rPr>
                <w:rFonts w:ascii="Arial" w:hAnsi="Arial" w:cs="Arial"/>
                <w:sz w:val="24"/>
                <w:szCs w:val="24"/>
              </w:rPr>
              <w:t>Yes</w:t>
            </w:r>
          </w:p>
          <w:p w14:paraId="1A3EA09E" w14:textId="77777777" w:rsidR="00891DFA" w:rsidRDefault="00891DFA">
            <w:pPr>
              <w:spacing w:line="480" w:lineRule="auto"/>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6FA49088" w14:textId="77777777" w:rsidR="00891DFA" w:rsidRDefault="00891DFA">
            <w:pPr>
              <w:spacing w:line="480" w:lineRule="auto"/>
              <w:rPr>
                <w:rFonts w:ascii="Arial" w:hAnsi="Arial" w:cs="Arial"/>
                <w:sz w:val="24"/>
                <w:szCs w:val="24"/>
              </w:rPr>
            </w:pPr>
          </w:p>
          <w:p w14:paraId="1749A805" w14:textId="77777777" w:rsidR="00891DFA" w:rsidRDefault="00891DFA">
            <w:pPr>
              <w:spacing w:line="480" w:lineRule="auto"/>
              <w:rPr>
                <w:rFonts w:ascii="Arial" w:hAnsi="Arial" w:cs="Arial"/>
                <w:sz w:val="24"/>
                <w:szCs w:val="24"/>
              </w:rPr>
            </w:pPr>
            <w:r>
              <w:rPr>
                <w:rFonts w:ascii="Arial" w:hAnsi="Arial" w:cs="Arial"/>
                <w:sz w:val="24"/>
                <w:szCs w:val="24"/>
              </w:rPr>
              <w:t>Yes</w:t>
            </w:r>
          </w:p>
          <w:p w14:paraId="7FBF8FF8" w14:textId="77777777" w:rsidR="00891DFA" w:rsidRDefault="00891DFA">
            <w:pPr>
              <w:spacing w:line="480" w:lineRule="auto"/>
              <w:rPr>
                <w:rFonts w:ascii="Arial" w:hAnsi="Arial" w:cs="Arial"/>
                <w:sz w:val="24"/>
                <w:szCs w:val="24"/>
              </w:rPr>
            </w:pPr>
            <w:r>
              <w:rPr>
                <w:rFonts w:ascii="Arial" w:hAnsi="Arial" w:cs="Arial"/>
                <w:sz w:val="24"/>
                <w:szCs w:val="24"/>
              </w:rPr>
              <w:t>Yes</w:t>
            </w:r>
          </w:p>
        </w:tc>
        <w:tc>
          <w:tcPr>
            <w:tcW w:w="1094" w:type="dxa"/>
            <w:tcBorders>
              <w:top w:val="single" w:sz="4" w:space="0" w:color="auto"/>
              <w:left w:val="nil"/>
              <w:bottom w:val="single" w:sz="4" w:space="0" w:color="auto"/>
              <w:right w:val="nil"/>
            </w:tcBorders>
          </w:tcPr>
          <w:p w14:paraId="73031A39" w14:textId="77777777" w:rsidR="00891DFA" w:rsidRDefault="00891DFA">
            <w:pPr>
              <w:spacing w:line="480" w:lineRule="auto"/>
              <w:rPr>
                <w:rFonts w:ascii="Arial" w:hAnsi="Arial" w:cs="Arial"/>
                <w:sz w:val="24"/>
                <w:szCs w:val="24"/>
              </w:rPr>
            </w:pPr>
          </w:p>
          <w:p w14:paraId="5911E3BB" w14:textId="77777777" w:rsidR="00891DFA" w:rsidRDefault="00891DFA">
            <w:pPr>
              <w:spacing w:line="480" w:lineRule="auto"/>
              <w:rPr>
                <w:rFonts w:ascii="Arial" w:hAnsi="Arial" w:cs="Arial"/>
                <w:sz w:val="24"/>
                <w:szCs w:val="24"/>
              </w:rPr>
            </w:pPr>
            <w:r>
              <w:rPr>
                <w:rFonts w:ascii="Arial" w:hAnsi="Arial" w:cs="Arial"/>
                <w:sz w:val="24"/>
                <w:szCs w:val="24"/>
              </w:rPr>
              <w:t>-10</w:t>
            </w:r>
          </w:p>
          <w:p w14:paraId="1E5A73D9" w14:textId="77777777" w:rsidR="00891DFA" w:rsidRDefault="00891DFA">
            <w:pPr>
              <w:spacing w:line="480" w:lineRule="auto"/>
              <w:rPr>
                <w:rFonts w:ascii="Arial" w:hAnsi="Arial" w:cs="Arial"/>
                <w:sz w:val="24"/>
                <w:szCs w:val="24"/>
              </w:rPr>
            </w:pPr>
            <w:r>
              <w:rPr>
                <w:rFonts w:ascii="Arial" w:hAnsi="Arial" w:cs="Arial"/>
                <w:sz w:val="24"/>
                <w:szCs w:val="24"/>
              </w:rPr>
              <w:t>-10</w:t>
            </w:r>
          </w:p>
        </w:tc>
        <w:tc>
          <w:tcPr>
            <w:tcW w:w="791" w:type="dxa"/>
            <w:tcBorders>
              <w:top w:val="single" w:sz="4" w:space="0" w:color="auto"/>
              <w:left w:val="nil"/>
              <w:bottom w:val="single" w:sz="4" w:space="0" w:color="auto"/>
              <w:right w:val="nil"/>
            </w:tcBorders>
          </w:tcPr>
          <w:p w14:paraId="0F1B096D" w14:textId="77777777" w:rsidR="00891DFA" w:rsidRDefault="00891DFA">
            <w:pPr>
              <w:spacing w:line="480" w:lineRule="auto"/>
              <w:rPr>
                <w:rFonts w:ascii="Arial" w:hAnsi="Arial" w:cs="Arial"/>
                <w:sz w:val="24"/>
                <w:szCs w:val="24"/>
              </w:rPr>
            </w:pPr>
          </w:p>
          <w:p w14:paraId="1B4559EA" w14:textId="77777777" w:rsidR="00891DFA" w:rsidRDefault="00891DFA">
            <w:pPr>
              <w:spacing w:line="480" w:lineRule="auto"/>
              <w:rPr>
                <w:rFonts w:ascii="Arial" w:hAnsi="Arial" w:cs="Arial"/>
                <w:sz w:val="24"/>
                <w:szCs w:val="24"/>
              </w:rPr>
            </w:pPr>
            <w:r>
              <w:rPr>
                <w:rFonts w:ascii="Arial" w:hAnsi="Arial" w:cs="Arial"/>
                <w:sz w:val="24"/>
                <w:szCs w:val="24"/>
              </w:rPr>
              <w:t>Yes</w:t>
            </w:r>
          </w:p>
          <w:p w14:paraId="4E972C24" w14:textId="77777777" w:rsidR="00891DFA" w:rsidRDefault="00891DFA">
            <w:pPr>
              <w:spacing w:line="480" w:lineRule="auto"/>
              <w:rPr>
                <w:rFonts w:ascii="Arial" w:hAnsi="Arial" w:cs="Arial"/>
                <w:sz w:val="24"/>
                <w:szCs w:val="24"/>
              </w:rPr>
            </w:pPr>
            <w:r>
              <w:rPr>
                <w:rFonts w:ascii="Arial" w:hAnsi="Arial" w:cs="Arial"/>
                <w:sz w:val="24"/>
                <w:szCs w:val="24"/>
              </w:rPr>
              <w:t>Yes</w:t>
            </w:r>
          </w:p>
        </w:tc>
        <w:tc>
          <w:tcPr>
            <w:tcW w:w="859" w:type="dxa"/>
            <w:tcBorders>
              <w:top w:val="single" w:sz="4" w:space="0" w:color="auto"/>
              <w:left w:val="nil"/>
              <w:bottom w:val="single" w:sz="4" w:space="0" w:color="auto"/>
              <w:right w:val="nil"/>
            </w:tcBorders>
          </w:tcPr>
          <w:p w14:paraId="18853B85" w14:textId="77777777" w:rsidR="00891DFA" w:rsidRDefault="00891DFA">
            <w:pPr>
              <w:spacing w:line="480" w:lineRule="auto"/>
              <w:rPr>
                <w:rFonts w:ascii="Arial" w:hAnsi="Arial" w:cs="Arial"/>
                <w:sz w:val="24"/>
                <w:szCs w:val="24"/>
              </w:rPr>
            </w:pPr>
          </w:p>
          <w:p w14:paraId="4A491A02" w14:textId="77777777" w:rsidR="00891DFA" w:rsidRDefault="00891DFA">
            <w:pPr>
              <w:spacing w:line="480" w:lineRule="auto"/>
              <w:rPr>
                <w:rFonts w:ascii="Arial" w:hAnsi="Arial" w:cs="Arial"/>
                <w:sz w:val="24"/>
                <w:szCs w:val="24"/>
              </w:rPr>
            </w:pPr>
            <w:r>
              <w:rPr>
                <w:rFonts w:ascii="Arial" w:hAnsi="Arial" w:cs="Arial"/>
                <w:sz w:val="24"/>
                <w:szCs w:val="24"/>
              </w:rPr>
              <w:t>Yes</w:t>
            </w:r>
          </w:p>
          <w:p w14:paraId="71779D82" w14:textId="77777777" w:rsidR="00891DFA" w:rsidRDefault="00891DFA">
            <w:pPr>
              <w:spacing w:line="480" w:lineRule="auto"/>
              <w:rPr>
                <w:rFonts w:ascii="Arial" w:hAnsi="Arial" w:cs="Arial"/>
                <w:sz w:val="24"/>
                <w:szCs w:val="24"/>
              </w:rPr>
            </w:pPr>
            <w:r>
              <w:rPr>
                <w:rFonts w:ascii="Arial" w:hAnsi="Arial" w:cs="Arial"/>
                <w:sz w:val="24"/>
                <w:szCs w:val="24"/>
              </w:rPr>
              <w:t>Yes</w:t>
            </w:r>
          </w:p>
        </w:tc>
      </w:tr>
    </w:tbl>
    <w:p w14:paraId="7AC88D80" w14:textId="64005B62" w:rsidR="004B4C96" w:rsidRDefault="004B4C96">
      <w:pPr>
        <w:rPr>
          <w:rFonts w:ascii="Arial" w:hAnsi="Arial" w:cs="Arial"/>
          <w:b/>
          <w:bCs/>
          <w:sz w:val="24"/>
          <w:szCs w:val="24"/>
        </w:rPr>
      </w:pPr>
    </w:p>
    <w:p w14:paraId="2E6DEE78" w14:textId="77777777" w:rsidR="004B4C96" w:rsidRDefault="004B4C96" w:rsidP="002A1D05">
      <w:pPr>
        <w:jc w:val="center"/>
        <w:rPr>
          <w:rFonts w:ascii="Arial" w:hAnsi="Arial" w:cs="Arial"/>
          <w:b/>
          <w:bCs/>
          <w:sz w:val="24"/>
          <w:szCs w:val="24"/>
        </w:rPr>
      </w:pPr>
    </w:p>
    <w:p w14:paraId="35F7E9E3" w14:textId="77777777" w:rsidR="004B4C96" w:rsidRDefault="004B4C96" w:rsidP="002A1D05">
      <w:pPr>
        <w:jc w:val="center"/>
        <w:rPr>
          <w:rFonts w:ascii="Arial" w:hAnsi="Arial" w:cs="Arial"/>
          <w:b/>
          <w:bCs/>
          <w:sz w:val="24"/>
          <w:szCs w:val="24"/>
        </w:rPr>
      </w:pPr>
    </w:p>
    <w:p w14:paraId="2DC0F8E1" w14:textId="77777777" w:rsidR="004B4C96" w:rsidRDefault="004B4C96" w:rsidP="002A1D05">
      <w:pPr>
        <w:jc w:val="center"/>
        <w:rPr>
          <w:rFonts w:ascii="Arial" w:hAnsi="Arial" w:cs="Arial"/>
          <w:b/>
          <w:bCs/>
          <w:sz w:val="24"/>
          <w:szCs w:val="24"/>
        </w:rPr>
      </w:pPr>
    </w:p>
    <w:p w14:paraId="4F7F2354" w14:textId="77777777" w:rsidR="004B4C96" w:rsidRDefault="004B4C96" w:rsidP="002A1D05">
      <w:pPr>
        <w:jc w:val="center"/>
        <w:rPr>
          <w:rFonts w:ascii="Arial" w:hAnsi="Arial" w:cs="Arial"/>
          <w:b/>
          <w:bCs/>
          <w:sz w:val="24"/>
          <w:szCs w:val="24"/>
        </w:rPr>
      </w:pPr>
    </w:p>
    <w:p w14:paraId="20620B8F" w14:textId="77777777" w:rsidR="004B4C96" w:rsidRDefault="004B4C96" w:rsidP="002A1D05">
      <w:pPr>
        <w:jc w:val="center"/>
        <w:rPr>
          <w:rFonts w:ascii="Arial" w:hAnsi="Arial" w:cs="Arial"/>
          <w:b/>
          <w:bCs/>
          <w:sz w:val="24"/>
          <w:szCs w:val="24"/>
        </w:rPr>
      </w:pPr>
    </w:p>
    <w:p w14:paraId="0CD5F803" w14:textId="77777777" w:rsidR="004B4C96" w:rsidRDefault="004B4C96" w:rsidP="002A1D05">
      <w:pPr>
        <w:jc w:val="center"/>
        <w:rPr>
          <w:rFonts w:ascii="Arial" w:hAnsi="Arial" w:cs="Arial"/>
          <w:b/>
          <w:bCs/>
          <w:sz w:val="24"/>
          <w:szCs w:val="24"/>
        </w:rPr>
      </w:pPr>
    </w:p>
    <w:p w14:paraId="7870FDA7" w14:textId="77777777" w:rsidR="004B4C96" w:rsidRDefault="004B4C96" w:rsidP="002A1D05">
      <w:pPr>
        <w:jc w:val="center"/>
        <w:rPr>
          <w:rFonts w:ascii="Arial" w:hAnsi="Arial" w:cs="Arial"/>
          <w:b/>
          <w:bCs/>
          <w:sz w:val="24"/>
          <w:szCs w:val="24"/>
        </w:rPr>
      </w:pPr>
    </w:p>
    <w:p w14:paraId="273FF0CF" w14:textId="77777777" w:rsidR="004B4C96" w:rsidRDefault="004B4C96" w:rsidP="00891DFA">
      <w:pPr>
        <w:rPr>
          <w:rFonts w:ascii="Arial" w:hAnsi="Arial" w:cs="Arial"/>
          <w:b/>
          <w:bCs/>
          <w:sz w:val="24"/>
          <w:szCs w:val="24"/>
        </w:rPr>
      </w:pPr>
    </w:p>
    <w:p w14:paraId="739C1E92" w14:textId="07984A8F" w:rsidR="000C7CF9" w:rsidRPr="002A1D05" w:rsidRDefault="004B4C96" w:rsidP="002A1D05">
      <w:pPr>
        <w:jc w:val="center"/>
        <w:rPr>
          <w:rFonts w:ascii="Arial" w:hAnsi="Arial" w:cs="Arial"/>
          <w:b/>
          <w:bCs/>
          <w:sz w:val="24"/>
          <w:szCs w:val="24"/>
        </w:rPr>
      </w:pPr>
      <w:r>
        <w:rPr>
          <w:rFonts w:ascii="Arial" w:hAnsi="Arial" w:cs="Arial"/>
          <w:b/>
          <w:bCs/>
          <w:sz w:val="24"/>
          <w:szCs w:val="24"/>
        </w:rPr>
        <w:lastRenderedPageBreak/>
        <w:t>Appendix W</w:t>
      </w:r>
    </w:p>
    <w:p w14:paraId="45547E13" w14:textId="38E80AFD" w:rsidR="00A94327" w:rsidRPr="002A1D05" w:rsidRDefault="00A94327" w:rsidP="00A94327">
      <w:pPr>
        <w:spacing w:line="480" w:lineRule="auto"/>
        <w:jc w:val="center"/>
        <w:rPr>
          <w:rFonts w:ascii="Arial" w:hAnsi="Arial" w:cs="Arial"/>
          <w:sz w:val="24"/>
          <w:szCs w:val="24"/>
        </w:rPr>
      </w:pPr>
      <w:r w:rsidRPr="002A1D05">
        <w:rPr>
          <w:rFonts w:ascii="Arial" w:hAnsi="Arial" w:cs="Arial"/>
          <w:sz w:val="24"/>
          <w:szCs w:val="24"/>
        </w:rPr>
        <w:t>Framework Analysis Familiarization Notes</w:t>
      </w:r>
    </w:p>
    <w:p w14:paraId="55757FEF" w14:textId="77777777" w:rsidR="00A94327" w:rsidRPr="00A94327" w:rsidRDefault="00A94327" w:rsidP="00A94327">
      <w:pPr>
        <w:spacing w:line="480" w:lineRule="auto"/>
        <w:rPr>
          <w:rFonts w:ascii="Arial" w:hAnsi="Arial" w:cs="Arial"/>
          <w:b/>
          <w:bCs/>
          <w:sz w:val="24"/>
          <w:szCs w:val="24"/>
        </w:rPr>
      </w:pPr>
      <w:r w:rsidRPr="00A94327">
        <w:rPr>
          <w:rFonts w:ascii="Arial" w:hAnsi="Arial" w:cs="Arial"/>
          <w:b/>
          <w:bCs/>
          <w:sz w:val="24"/>
          <w:szCs w:val="24"/>
        </w:rPr>
        <w:t>Affective Attitude</w:t>
      </w:r>
    </w:p>
    <w:p w14:paraId="17B9D648" w14:textId="77777777" w:rsidR="00A94327" w:rsidRPr="00A94327" w:rsidRDefault="00A94327" w:rsidP="00A94327">
      <w:pPr>
        <w:spacing w:line="480" w:lineRule="auto"/>
        <w:rPr>
          <w:rFonts w:ascii="Arial" w:hAnsi="Arial" w:cs="Arial"/>
          <w:sz w:val="24"/>
          <w:szCs w:val="24"/>
        </w:rPr>
      </w:pPr>
      <w:r w:rsidRPr="00A94327">
        <w:rPr>
          <w:rFonts w:ascii="Arial" w:hAnsi="Arial" w:cs="Arial"/>
          <w:sz w:val="24"/>
          <w:szCs w:val="24"/>
        </w:rPr>
        <w:t>How the individual feels about the intervention. Prior, during, and after the intervention sections are all information collected in the exit interview but references the changing perspective across the intervention.</w:t>
      </w:r>
      <w:r w:rsidRPr="00A94327">
        <w:rPr>
          <w:rFonts w:ascii="Arial" w:hAnsi="Arial" w:cs="Arial"/>
          <w:b/>
          <w:bCs/>
          <w:sz w:val="24"/>
          <w:szCs w:val="24"/>
        </w:rPr>
        <w:t xml:space="preserve"> </w:t>
      </w:r>
    </w:p>
    <w:p w14:paraId="4F5E558E" w14:textId="77777777" w:rsidR="00A94327" w:rsidRPr="00A94327" w:rsidRDefault="00A94327" w:rsidP="00A94327">
      <w:pPr>
        <w:spacing w:line="480" w:lineRule="auto"/>
        <w:rPr>
          <w:rFonts w:ascii="Arial" w:hAnsi="Arial" w:cs="Arial"/>
          <w:b/>
          <w:bCs/>
          <w:i/>
          <w:iCs/>
          <w:sz w:val="24"/>
          <w:szCs w:val="24"/>
        </w:rPr>
      </w:pPr>
      <w:bookmarkStart w:id="32" w:name="_Hlk161477069"/>
      <w:r w:rsidRPr="00A94327">
        <w:rPr>
          <w:rFonts w:ascii="Arial" w:hAnsi="Arial" w:cs="Arial"/>
          <w:b/>
          <w:bCs/>
          <w:i/>
          <w:iCs/>
          <w:sz w:val="24"/>
          <w:szCs w:val="24"/>
        </w:rPr>
        <w:t>Patient</w:t>
      </w:r>
    </w:p>
    <w:p w14:paraId="71051AC6" w14:textId="0626749F" w:rsidR="00A94327" w:rsidRPr="00A94327" w:rsidRDefault="00A94327" w:rsidP="00A94327">
      <w:pPr>
        <w:spacing w:line="480" w:lineRule="auto"/>
        <w:rPr>
          <w:rFonts w:ascii="Arial" w:hAnsi="Arial" w:cs="Arial"/>
          <w:b/>
          <w:bCs/>
          <w:sz w:val="24"/>
          <w:szCs w:val="24"/>
        </w:rPr>
      </w:pPr>
      <w:r w:rsidRPr="00A94327">
        <w:rPr>
          <w:rFonts w:ascii="Arial" w:hAnsi="Arial" w:cs="Arial"/>
          <w:b/>
          <w:bCs/>
          <w:i/>
          <w:iCs/>
          <w:sz w:val="24"/>
          <w:szCs w:val="24"/>
        </w:rPr>
        <w:tab/>
      </w:r>
      <w:r w:rsidRPr="00A94327">
        <w:rPr>
          <w:rFonts w:ascii="Arial" w:hAnsi="Arial" w:cs="Arial"/>
          <w:b/>
          <w:bCs/>
          <w:sz w:val="24"/>
          <w:szCs w:val="24"/>
        </w:rPr>
        <w:t xml:space="preserve">Prior </w:t>
      </w:r>
      <w:r>
        <w:rPr>
          <w:rFonts w:ascii="Arial" w:hAnsi="Arial" w:cs="Arial"/>
          <w:b/>
          <w:bCs/>
          <w:sz w:val="24"/>
          <w:szCs w:val="24"/>
        </w:rPr>
        <w:t>I</w:t>
      </w:r>
      <w:r w:rsidRPr="00A94327">
        <w:rPr>
          <w:rFonts w:ascii="Arial" w:hAnsi="Arial" w:cs="Arial"/>
          <w:b/>
          <w:bCs/>
          <w:sz w:val="24"/>
          <w:szCs w:val="24"/>
        </w:rPr>
        <w:t>ntervention</w:t>
      </w:r>
    </w:p>
    <w:p w14:paraId="6BE1173C" w14:textId="77777777" w:rsidR="00A94327" w:rsidRPr="00A94327" w:rsidRDefault="00A94327" w:rsidP="008654AF">
      <w:pPr>
        <w:numPr>
          <w:ilvl w:val="0"/>
          <w:numId w:val="28"/>
        </w:numPr>
        <w:spacing w:line="480" w:lineRule="auto"/>
        <w:rPr>
          <w:rFonts w:ascii="Arial" w:hAnsi="Arial" w:cs="Arial"/>
          <w:b/>
          <w:bCs/>
          <w:i/>
          <w:iCs/>
          <w:sz w:val="24"/>
          <w:szCs w:val="24"/>
        </w:rPr>
      </w:pPr>
      <w:r w:rsidRPr="00A94327">
        <w:rPr>
          <w:rFonts w:ascii="Arial" w:hAnsi="Arial" w:cs="Arial"/>
          <w:sz w:val="24"/>
          <w:szCs w:val="24"/>
        </w:rPr>
        <w:t>Feeling of dread and anxiety linked to having to do the intervention.</w:t>
      </w:r>
    </w:p>
    <w:p w14:paraId="35455BFF" w14:textId="77777777" w:rsidR="00A94327" w:rsidRPr="00A94327" w:rsidRDefault="00A94327" w:rsidP="008654AF">
      <w:pPr>
        <w:numPr>
          <w:ilvl w:val="0"/>
          <w:numId w:val="28"/>
        </w:numPr>
        <w:spacing w:line="480" w:lineRule="auto"/>
        <w:rPr>
          <w:rFonts w:ascii="Arial" w:hAnsi="Arial" w:cs="Arial"/>
          <w:b/>
          <w:bCs/>
          <w:i/>
          <w:iCs/>
          <w:sz w:val="24"/>
          <w:szCs w:val="24"/>
        </w:rPr>
      </w:pPr>
      <w:r w:rsidRPr="00A94327">
        <w:rPr>
          <w:rFonts w:ascii="Arial" w:hAnsi="Arial" w:cs="Arial"/>
          <w:sz w:val="24"/>
          <w:szCs w:val="24"/>
        </w:rPr>
        <w:t>Feeling ‘bad place in life’, hoped the intervention would help.</w:t>
      </w:r>
    </w:p>
    <w:p w14:paraId="40E72193" w14:textId="77777777" w:rsidR="00A94327" w:rsidRPr="00A94327" w:rsidRDefault="00A94327" w:rsidP="008654AF">
      <w:pPr>
        <w:numPr>
          <w:ilvl w:val="0"/>
          <w:numId w:val="28"/>
        </w:numPr>
        <w:spacing w:line="480" w:lineRule="auto"/>
        <w:rPr>
          <w:rFonts w:ascii="Arial" w:hAnsi="Arial" w:cs="Arial"/>
          <w:b/>
          <w:bCs/>
          <w:i/>
          <w:iCs/>
          <w:sz w:val="24"/>
          <w:szCs w:val="24"/>
        </w:rPr>
      </w:pPr>
      <w:r w:rsidRPr="00A94327">
        <w:rPr>
          <w:rFonts w:ascii="Arial" w:hAnsi="Arial" w:cs="Arial"/>
          <w:sz w:val="24"/>
          <w:szCs w:val="24"/>
        </w:rPr>
        <w:t>Feeling depressed and anxious about starting</w:t>
      </w:r>
    </w:p>
    <w:p w14:paraId="7DFFD95E" w14:textId="77777777" w:rsidR="00A94327" w:rsidRPr="00A94327" w:rsidRDefault="00A94327" w:rsidP="008654AF">
      <w:pPr>
        <w:numPr>
          <w:ilvl w:val="0"/>
          <w:numId w:val="28"/>
        </w:numPr>
        <w:spacing w:line="480" w:lineRule="auto"/>
        <w:rPr>
          <w:rFonts w:ascii="Arial" w:hAnsi="Arial" w:cs="Arial"/>
          <w:b/>
          <w:bCs/>
          <w:i/>
          <w:iCs/>
          <w:sz w:val="24"/>
          <w:szCs w:val="24"/>
        </w:rPr>
      </w:pPr>
      <w:r w:rsidRPr="00A94327">
        <w:rPr>
          <w:rFonts w:ascii="Arial" w:hAnsi="Arial" w:cs="Arial"/>
          <w:sz w:val="24"/>
          <w:szCs w:val="24"/>
        </w:rPr>
        <w:t>No expectations – had an open mind and feeling towards the intervention.</w:t>
      </w:r>
    </w:p>
    <w:p w14:paraId="5B42EA9A" w14:textId="77777777" w:rsidR="00A94327" w:rsidRPr="00A94327" w:rsidRDefault="00A94327" w:rsidP="00A94327">
      <w:pPr>
        <w:spacing w:line="480" w:lineRule="auto"/>
        <w:ind w:firstLine="360"/>
        <w:rPr>
          <w:rFonts w:ascii="Arial" w:hAnsi="Arial" w:cs="Arial"/>
          <w:b/>
          <w:bCs/>
          <w:sz w:val="24"/>
          <w:szCs w:val="24"/>
        </w:rPr>
      </w:pPr>
      <w:r w:rsidRPr="00A94327">
        <w:rPr>
          <w:rFonts w:ascii="Arial" w:hAnsi="Arial" w:cs="Arial"/>
          <w:b/>
          <w:bCs/>
          <w:sz w:val="24"/>
          <w:szCs w:val="24"/>
        </w:rPr>
        <w:t>During intervention</w:t>
      </w:r>
    </w:p>
    <w:p w14:paraId="312EEEBD" w14:textId="3794C2EC"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Feeling calm and reassured (by the </w:t>
      </w:r>
      <w:r w:rsidR="00A145FF">
        <w:rPr>
          <w:rFonts w:ascii="Arial" w:hAnsi="Arial" w:cs="Arial"/>
          <w:sz w:val="24"/>
          <w:szCs w:val="24"/>
        </w:rPr>
        <w:t>PWPs</w:t>
      </w:r>
      <w:r w:rsidRPr="00A94327">
        <w:rPr>
          <w:rFonts w:ascii="Arial" w:hAnsi="Arial" w:cs="Arial"/>
          <w:sz w:val="24"/>
          <w:szCs w:val="24"/>
        </w:rPr>
        <w:t xml:space="preserve"> too). </w:t>
      </w:r>
    </w:p>
    <w:p w14:paraId="70898580"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Once started, looked forward to going. </w:t>
      </w:r>
    </w:p>
    <w:p w14:paraId="66D36C38"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Feeling relieved, weight off shoulders</w:t>
      </w:r>
    </w:p>
    <w:p w14:paraId="776C3BF2" w14:textId="23B76E9E" w:rsidR="00A94327" w:rsidRPr="00F977D9" w:rsidRDefault="00A94327" w:rsidP="00A94327">
      <w:pPr>
        <w:numPr>
          <w:ilvl w:val="0"/>
          <w:numId w:val="28"/>
        </w:numPr>
        <w:spacing w:line="480" w:lineRule="auto"/>
        <w:rPr>
          <w:rFonts w:ascii="Arial" w:hAnsi="Arial" w:cs="Arial"/>
          <w:sz w:val="24"/>
          <w:szCs w:val="24"/>
        </w:rPr>
      </w:pPr>
      <w:r w:rsidRPr="00A94327">
        <w:rPr>
          <w:rFonts w:ascii="Arial" w:hAnsi="Arial" w:cs="Arial"/>
          <w:sz w:val="24"/>
          <w:szCs w:val="24"/>
        </w:rPr>
        <w:t xml:space="preserve">Some patients spoke of worrying about that they were “wasting the time” of the </w:t>
      </w:r>
      <w:r w:rsidR="00A145FF">
        <w:rPr>
          <w:rFonts w:ascii="Arial" w:hAnsi="Arial" w:cs="Arial"/>
          <w:sz w:val="24"/>
          <w:szCs w:val="24"/>
        </w:rPr>
        <w:t>PWPs</w:t>
      </w:r>
      <w:r w:rsidRPr="00A94327">
        <w:rPr>
          <w:rFonts w:ascii="Arial" w:hAnsi="Arial" w:cs="Arial"/>
          <w:sz w:val="24"/>
          <w:szCs w:val="24"/>
        </w:rPr>
        <w:t xml:space="preserve"> and others would benefit from taking their place.</w:t>
      </w:r>
      <w:bookmarkEnd w:id="32"/>
    </w:p>
    <w:p w14:paraId="5A344F49" w14:textId="38FA5A70" w:rsidR="00A94327" w:rsidRPr="00A94327" w:rsidRDefault="00A94327" w:rsidP="00A94327">
      <w:pPr>
        <w:spacing w:line="480" w:lineRule="auto"/>
        <w:ind w:firstLine="360"/>
        <w:rPr>
          <w:rFonts w:ascii="Arial" w:hAnsi="Arial" w:cs="Arial"/>
          <w:b/>
          <w:bCs/>
          <w:sz w:val="24"/>
          <w:szCs w:val="24"/>
        </w:rPr>
      </w:pPr>
      <w:r w:rsidRPr="00A94327">
        <w:rPr>
          <w:rFonts w:ascii="Arial" w:hAnsi="Arial" w:cs="Arial"/>
          <w:b/>
          <w:bCs/>
          <w:sz w:val="24"/>
          <w:szCs w:val="24"/>
        </w:rPr>
        <w:t>After intervention</w:t>
      </w:r>
    </w:p>
    <w:p w14:paraId="23D290EB"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Fantastic manual (easy to read and follow)</w:t>
      </w:r>
    </w:p>
    <w:p w14:paraId="600E5957" w14:textId="75B88702"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The </w:t>
      </w:r>
      <w:r w:rsidR="00A145FF">
        <w:rPr>
          <w:rFonts w:ascii="Arial" w:hAnsi="Arial" w:cs="Arial"/>
          <w:sz w:val="24"/>
          <w:szCs w:val="24"/>
        </w:rPr>
        <w:t>PWPs</w:t>
      </w:r>
      <w:r w:rsidRPr="00A94327">
        <w:rPr>
          <w:rFonts w:ascii="Arial" w:hAnsi="Arial" w:cs="Arial"/>
          <w:sz w:val="24"/>
          <w:szCs w:val="24"/>
        </w:rPr>
        <w:t xml:space="preserve"> support were non-judgemental and supportive. </w:t>
      </w:r>
    </w:p>
    <w:p w14:paraId="218653DF"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lastRenderedPageBreak/>
        <w:t xml:space="preserve">Felt easy to use manual – especially because it was a manual and not printed handouts. </w:t>
      </w:r>
    </w:p>
    <w:p w14:paraId="394C4FC1"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Feeling frightened and scared about the support and intervention ending. </w:t>
      </w:r>
    </w:p>
    <w:p w14:paraId="3F9C6C5D" w14:textId="48F16D31" w:rsidR="00A94327" w:rsidRPr="00A94327" w:rsidRDefault="00A145FF" w:rsidP="00A94327">
      <w:pPr>
        <w:spacing w:line="480" w:lineRule="auto"/>
        <w:rPr>
          <w:rFonts w:ascii="Arial" w:hAnsi="Arial" w:cs="Arial"/>
          <w:b/>
          <w:bCs/>
          <w:i/>
          <w:iCs/>
          <w:sz w:val="24"/>
          <w:szCs w:val="24"/>
        </w:rPr>
      </w:pPr>
      <w:r>
        <w:rPr>
          <w:rFonts w:ascii="Arial" w:hAnsi="Arial" w:cs="Arial"/>
          <w:b/>
          <w:bCs/>
          <w:i/>
          <w:iCs/>
          <w:sz w:val="24"/>
          <w:szCs w:val="24"/>
        </w:rPr>
        <w:t>PWPs</w:t>
      </w:r>
    </w:p>
    <w:p w14:paraId="6EF61009" w14:textId="0E44BB23" w:rsidR="00A94327" w:rsidRPr="00A94327" w:rsidRDefault="00A94327" w:rsidP="00A94327">
      <w:pPr>
        <w:spacing w:line="480" w:lineRule="auto"/>
        <w:ind w:firstLine="360"/>
        <w:rPr>
          <w:rFonts w:ascii="Arial" w:hAnsi="Arial" w:cs="Arial"/>
          <w:b/>
          <w:bCs/>
          <w:sz w:val="24"/>
          <w:szCs w:val="24"/>
        </w:rPr>
      </w:pPr>
      <w:r w:rsidRPr="00A94327">
        <w:rPr>
          <w:rFonts w:ascii="Arial" w:hAnsi="Arial" w:cs="Arial"/>
          <w:b/>
          <w:bCs/>
          <w:sz w:val="24"/>
          <w:szCs w:val="24"/>
        </w:rPr>
        <w:t>Prior intervention</w:t>
      </w:r>
    </w:p>
    <w:p w14:paraId="70D22AD1" w14:textId="49440AAB" w:rsidR="00A94327" w:rsidRPr="00A94327" w:rsidRDefault="00A94327" w:rsidP="008654AF">
      <w:pPr>
        <w:numPr>
          <w:ilvl w:val="0"/>
          <w:numId w:val="29"/>
        </w:numPr>
        <w:spacing w:line="480" w:lineRule="auto"/>
        <w:rPr>
          <w:rFonts w:ascii="Arial" w:hAnsi="Arial" w:cs="Arial"/>
          <w:sz w:val="24"/>
          <w:szCs w:val="24"/>
        </w:rPr>
      </w:pPr>
      <w:r w:rsidRPr="00A94327">
        <w:rPr>
          <w:rFonts w:ascii="Arial" w:hAnsi="Arial" w:cs="Arial"/>
          <w:sz w:val="24"/>
          <w:szCs w:val="24"/>
        </w:rPr>
        <w:t xml:space="preserve">Some </w:t>
      </w:r>
      <w:r w:rsidR="00A145FF">
        <w:rPr>
          <w:rFonts w:ascii="Arial" w:hAnsi="Arial" w:cs="Arial"/>
          <w:sz w:val="24"/>
          <w:szCs w:val="24"/>
        </w:rPr>
        <w:t>PWPs</w:t>
      </w:r>
      <w:r w:rsidRPr="00A94327">
        <w:rPr>
          <w:rFonts w:ascii="Arial" w:hAnsi="Arial" w:cs="Arial"/>
          <w:sz w:val="24"/>
          <w:szCs w:val="24"/>
        </w:rPr>
        <w:t xml:space="preserve"> said they felt unsure what to expect of the intervention, but they were intrigued. </w:t>
      </w:r>
    </w:p>
    <w:p w14:paraId="49C19660" w14:textId="77777777" w:rsidR="00A94327" w:rsidRPr="00A94327" w:rsidRDefault="00A94327" w:rsidP="00A94327">
      <w:pPr>
        <w:spacing w:line="480" w:lineRule="auto"/>
        <w:ind w:firstLine="360"/>
        <w:rPr>
          <w:rFonts w:ascii="Arial" w:hAnsi="Arial" w:cs="Arial"/>
          <w:b/>
          <w:bCs/>
          <w:sz w:val="24"/>
          <w:szCs w:val="24"/>
        </w:rPr>
      </w:pPr>
      <w:r w:rsidRPr="00A94327">
        <w:rPr>
          <w:rFonts w:ascii="Arial" w:hAnsi="Arial" w:cs="Arial"/>
          <w:b/>
          <w:bCs/>
          <w:sz w:val="24"/>
          <w:szCs w:val="24"/>
        </w:rPr>
        <w:t>During intervention</w:t>
      </w:r>
    </w:p>
    <w:p w14:paraId="22B2C3DB" w14:textId="77777777" w:rsidR="00A94327" w:rsidRPr="00A94327" w:rsidRDefault="00A94327" w:rsidP="008654AF">
      <w:pPr>
        <w:numPr>
          <w:ilvl w:val="0"/>
          <w:numId w:val="29"/>
        </w:numPr>
        <w:spacing w:line="480" w:lineRule="auto"/>
        <w:rPr>
          <w:rFonts w:ascii="Arial" w:hAnsi="Arial" w:cs="Arial"/>
          <w:sz w:val="24"/>
          <w:szCs w:val="24"/>
        </w:rPr>
      </w:pPr>
      <w:r w:rsidRPr="00A94327">
        <w:rPr>
          <w:rFonts w:ascii="Arial" w:hAnsi="Arial" w:cs="Arial"/>
          <w:sz w:val="24"/>
          <w:szCs w:val="24"/>
        </w:rPr>
        <w:t>During training, some felt confused or struggled to understand at first, but practice helped.</w:t>
      </w:r>
    </w:p>
    <w:p w14:paraId="3F108060" w14:textId="675F6D7C" w:rsidR="00A94327" w:rsidRPr="00A94327" w:rsidRDefault="00A145FF" w:rsidP="008654AF">
      <w:pPr>
        <w:numPr>
          <w:ilvl w:val="0"/>
          <w:numId w:val="29"/>
        </w:numPr>
        <w:spacing w:line="480" w:lineRule="auto"/>
        <w:rPr>
          <w:rFonts w:ascii="Arial" w:hAnsi="Arial" w:cs="Arial"/>
          <w:sz w:val="24"/>
          <w:szCs w:val="24"/>
        </w:rPr>
      </w:pPr>
      <w:r>
        <w:rPr>
          <w:rFonts w:ascii="Arial" w:hAnsi="Arial" w:cs="Arial"/>
          <w:sz w:val="24"/>
          <w:szCs w:val="24"/>
        </w:rPr>
        <w:t>PWPs</w:t>
      </w:r>
      <w:r w:rsidR="00A94327" w:rsidRPr="00A94327">
        <w:rPr>
          <w:rFonts w:ascii="Arial" w:hAnsi="Arial" w:cs="Arial"/>
          <w:sz w:val="24"/>
          <w:szCs w:val="24"/>
        </w:rPr>
        <w:t xml:space="preserve"> reported enjoying facilitating the sessions. This was link to the perceived effectiveness of the treatment and how easy/</w:t>
      </w:r>
      <w:proofErr w:type="spellStart"/>
      <w:r w:rsidR="00A94327" w:rsidRPr="00A94327">
        <w:rPr>
          <w:rFonts w:ascii="Arial" w:hAnsi="Arial" w:cs="Arial"/>
          <w:sz w:val="24"/>
          <w:szCs w:val="24"/>
        </w:rPr>
        <w:t>simplist</w:t>
      </w:r>
      <w:proofErr w:type="spellEnd"/>
      <w:r w:rsidR="00A94327" w:rsidRPr="00A94327">
        <w:rPr>
          <w:rFonts w:ascii="Arial" w:hAnsi="Arial" w:cs="Arial"/>
          <w:sz w:val="24"/>
          <w:szCs w:val="24"/>
        </w:rPr>
        <w:t xml:space="preserve"> the manual was to use.</w:t>
      </w:r>
    </w:p>
    <w:p w14:paraId="4A22CB96" w14:textId="25DA117E" w:rsidR="00A94327" w:rsidRPr="00F977D9" w:rsidRDefault="00A94327" w:rsidP="00A94327">
      <w:pPr>
        <w:numPr>
          <w:ilvl w:val="0"/>
          <w:numId w:val="29"/>
        </w:numPr>
        <w:spacing w:line="480" w:lineRule="auto"/>
        <w:rPr>
          <w:rFonts w:ascii="Arial" w:hAnsi="Arial" w:cs="Arial"/>
          <w:sz w:val="24"/>
          <w:szCs w:val="24"/>
        </w:rPr>
      </w:pPr>
      <w:r w:rsidRPr="00A94327">
        <w:rPr>
          <w:rFonts w:ascii="Arial" w:hAnsi="Arial" w:cs="Arial"/>
          <w:sz w:val="24"/>
          <w:szCs w:val="24"/>
        </w:rPr>
        <w:t>One reported that it felt ‘“</w:t>
      </w:r>
      <w:proofErr w:type="spellStart"/>
      <w:r w:rsidRPr="00A94327">
        <w:rPr>
          <w:rFonts w:ascii="Arial" w:hAnsi="Arial" w:cs="Arial"/>
          <w:sz w:val="24"/>
          <w:szCs w:val="24"/>
        </w:rPr>
        <w:t>werid</w:t>
      </w:r>
      <w:proofErr w:type="spellEnd"/>
      <w:r w:rsidRPr="00A94327">
        <w:rPr>
          <w:rFonts w:ascii="Arial" w:hAnsi="Arial" w:cs="Arial"/>
          <w:sz w:val="24"/>
          <w:szCs w:val="24"/>
        </w:rPr>
        <w:t xml:space="preserve"> but good” to be discussing the relationship between the patient and </w:t>
      </w:r>
      <w:r w:rsidR="00A145FF">
        <w:rPr>
          <w:rFonts w:ascii="Arial" w:hAnsi="Arial" w:cs="Arial"/>
          <w:sz w:val="24"/>
          <w:szCs w:val="24"/>
        </w:rPr>
        <w:t>PWPs</w:t>
      </w:r>
      <w:r w:rsidRPr="00A94327">
        <w:rPr>
          <w:rFonts w:ascii="Arial" w:hAnsi="Arial" w:cs="Arial"/>
          <w:sz w:val="24"/>
          <w:szCs w:val="24"/>
        </w:rPr>
        <w:t xml:space="preserve"> as they have not had to do this before in low intensity work. </w:t>
      </w:r>
    </w:p>
    <w:p w14:paraId="33E91FD8" w14:textId="77777777" w:rsidR="00A94327" w:rsidRPr="00A94327" w:rsidRDefault="00A94327" w:rsidP="00A94327">
      <w:pPr>
        <w:spacing w:line="480" w:lineRule="auto"/>
        <w:rPr>
          <w:rFonts w:ascii="Arial" w:hAnsi="Arial" w:cs="Arial"/>
          <w:b/>
          <w:bCs/>
          <w:sz w:val="24"/>
          <w:szCs w:val="24"/>
        </w:rPr>
      </w:pPr>
      <w:r w:rsidRPr="00A94327">
        <w:rPr>
          <w:rFonts w:ascii="Arial" w:hAnsi="Arial" w:cs="Arial"/>
          <w:b/>
          <w:bCs/>
          <w:sz w:val="24"/>
          <w:szCs w:val="24"/>
        </w:rPr>
        <w:t>Burden</w:t>
      </w:r>
    </w:p>
    <w:p w14:paraId="11777FF5" w14:textId="77777777" w:rsidR="00A94327" w:rsidRPr="00A94327" w:rsidRDefault="00A94327" w:rsidP="00A94327">
      <w:pPr>
        <w:spacing w:line="480" w:lineRule="auto"/>
        <w:rPr>
          <w:rFonts w:ascii="Arial" w:hAnsi="Arial" w:cs="Arial"/>
          <w:sz w:val="24"/>
          <w:szCs w:val="24"/>
        </w:rPr>
      </w:pPr>
      <w:bookmarkStart w:id="33" w:name="_Hlk156843070"/>
      <w:r w:rsidRPr="00A94327">
        <w:rPr>
          <w:rFonts w:ascii="Arial" w:hAnsi="Arial" w:cs="Arial"/>
          <w:sz w:val="24"/>
          <w:szCs w:val="24"/>
        </w:rPr>
        <w:t>The perceived amount of effort that is required to participate in the intervention.</w:t>
      </w:r>
    </w:p>
    <w:bookmarkEnd w:id="33"/>
    <w:p w14:paraId="30748F5B" w14:textId="77777777" w:rsidR="00A94327" w:rsidRPr="00A94327" w:rsidRDefault="00A94327" w:rsidP="00A94327">
      <w:pPr>
        <w:spacing w:line="480" w:lineRule="auto"/>
        <w:rPr>
          <w:rFonts w:ascii="Arial" w:hAnsi="Arial" w:cs="Arial"/>
          <w:b/>
          <w:bCs/>
          <w:i/>
          <w:iCs/>
          <w:sz w:val="24"/>
          <w:szCs w:val="24"/>
        </w:rPr>
      </w:pPr>
      <w:r w:rsidRPr="00A94327">
        <w:rPr>
          <w:rFonts w:ascii="Arial" w:hAnsi="Arial" w:cs="Arial"/>
          <w:b/>
          <w:bCs/>
          <w:i/>
          <w:iCs/>
          <w:sz w:val="24"/>
          <w:szCs w:val="24"/>
        </w:rPr>
        <w:t xml:space="preserve">Patient </w:t>
      </w:r>
    </w:p>
    <w:p w14:paraId="02AC5620"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Emotional tole was hard for some people, especially when having to speak about the past and relationships with others. Some people spoke about crying in sessions. </w:t>
      </w:r>
    </w:p>
    <w:p w14:paraId="2870C8B7"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lastRenderedPageBreak/>
        <w:t xml:space="preserve">Participants spoke about completing the homework/between session work each week, which took time. Sometimes homework was not completed due to it being emotionally difficult to cope with, or because it reminded people of bad memories (i.e. related to school). </w:t>
      </w:r>
    </w:p>
    <w:p w14:paraId="09D0EC14"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Furthermore, not considering the time, but it was also effortful and hard work for some to practice the homework. For example, one spoke of learning to develop a self-talk style, which may be more effortful some days, to talk back to the depression voice.</w:t>
      </w:r>
    </w:p>
    <w:p w14:paraId="2EFD6C58" w14:textId="71A5F3C5"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 xml:space="preserve">Other spoke about the ‘ease’ of engaging in the intervention and manual, and it not being effortful. Especially because the </w:t>
      </w:r>
      <w:r w:rsidR="00A145FF">
        <w:rPr>
          <w:rFonts w:ascii="Arial" w:hAnsi="Arial" w:cs="Arial"/>
          <w:sz w:val="24"/>
          <w:szCs w:val="24"/>
        </w:rPr>
        <w:t>PWPs</w:t>
      </w:r>
      <w:r w:rsidRPr="00A94327">
        <w:rPr>
          <w:rFonts w:ascii="Arial" w:hAnsi="Arial" w:cs="Arial"/>
          <w:sz w:val="24"/>
          <w:szCs w:val="24"/>
        </w:rPr>
        <w:t xml:space="preserve"> and manual could be adapted for a person’s “learning style”. </w:t>
      </w:r>
    </w:p>
    <w:p w14:paraId="4B3244D5"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Ending the intervention was effortful for some people. They reported feeling scared about the future and felt six weeks was too short.</w:t>
      </w:r>
    </w:p>
    <w:p w14:paraId="61B85CFE" w14:textId="4E0B816C" w:rsidR="00A94327" w:rsidRPr="00F977D9" w:rsidRDefault="00A94327" w:rsidP="00A94327">
      <w:pPr>
        <w:numPr>
          <w:ilvl w:val="0"/>
          <w:numId w:val="28"/>
        </w:numPr>
        <w:spacing w:line="480" w:lineRule="auto"/>
        <w:rPr>
          <w:rFonts w:ascii="Arial" w:hAnsi="Arial" w:cs="Arial"/>
          <w:b/>
          <w:bCs/>
          <w:sz w:val="24"/>
          <w:szCs w:val="24"/>
        </w:rPr>
      </w:pPr>
      <w:r w:rsidRPr="00A94327">
        <w:rPr>
          <w:rFonts w:ascii="Arial" w:hAnsi="Arial" w:cs="Arial"/>
          <w:sz w:val="24"/>
          <w:szCs w:val="24"/>
        </w:rPr>
        <w:t>One person discussed how they would tell other people the intervention (and wider psychological therapy) is not a “quick fix</w:t>
      </w:r>
      <w:proofErr w:type="gramStart"/>
      <w:r w:rsidRPr="00A94327">
        <w:rPr>
          <w:rFonts w:ascii="Arial" w:hAnsi="Arial" w:cs="Arial"/>
          <w:sz w:val="24"/>
          <w:szCs w:val="24"/>
        </w:rPr>
        <w:t>”</w:t>
      </w:r>
      <w:proofErr w:type="gramEnd"/>
      <w:r w:rsidRPr="00A94327">
        <w:rPr>
          <w:rFonts w:ascii="Arial" w:hAnsi="Arial" w:cs="Arial"/>
          <w:sz w:val="24"/>
          <w:szCs w:val="24"/>
        </w:rPr>
        <w:t xml:space="preserve"> and effort is needed to see a change. </w:t>
      </w:r>
    </w:p>
    <w:p w14:paraId="04B4CED4" w14:textId="52D1988F" w:rsidR="00A94327" w:rsidRPr="00A94327" w:rsidRDefault="00A145FF" w:rsidP="00A94327">
      <w:pPr>
        <w:spacing w:line="480" w:lineRule="auto"/>
        <w:rPr>
          <w:rFonts w:ascii="Arial" w:hAnsi="Arial" w:cs="Arial"/>
          <w:sz w:val="24"/>
          <w:szCs w:val="24"/>
        </w:rPr>
      </w:pPr>
      <w:r>
        <w:rPr>
          <w:rFonts w:ascii="Arial" w:hAnsi="Arial" w:cs="Arial"/>
          <w:b/>
          <w:bCs/>
          <w:sz w:val="24"/>
          <w:szCs w:val="24"/>
        </w:rPr>
        <w:t>PWPs</w:t>
      </w:r>
    </w:p>
    <w:p w14:paraId="276F3E02" w14:textId="398F52F1" w:rsidR="00A94327" w:rsidRPr="00A94327" w:rsidRDefault="00A145FF" w:rsidP="008654AF">
      <w:pPr>
        <w:numPr>
          <w:ilvl w:val="0"/>
          <w:numId w:val="30"/>
        </w:numPr>
        <w:spacing w:line="480" w:lineRule="auto"/>
        <w:rPr>
          <w:rFonts w:ascii="Arial" w:hAnsi="Arial" w:cs="Arial"/>
          <w:sz w:val="24"/>
          <w:szCs w:val="24"/>
        </w:rPr>
      </w:pPr>
      <w:r>
        <w:rPr>
          <w:rFonts w:ascii="Arial" w:hAnsi="Arial" w:cs="Arial"/>
          <w:sz w:val="24"/>
          <w:szCs w:val="24"/>
        </w:rPr>
        <w:t>PWPs</w:t>
      </w:r>
      <w:r w:rsidR="00A94327" w:rsidRPr="00A94327">
        <w:rPr>
          <w:rFonts w:ascii="Arial" w:hAnsi="Arial" w:cs="Arial"/>
          <w:sz w:val="24"/>
          <w:szCs w:val="24"/>
        </w:rPr>
        <w:t xml:space="preserve"> had to prep and do work around the intervention to be able to deliver it, especially compared to sessions they are familiar with. </w:t>
      </w:r>
    </w:p>
    <w:p w14:paraId="71AAA5E5" w14:textId="77777777" w:rsidR="00A94327" w:rsidRPr="00A94327" w:rsidRDefault="00A94327" w:rsidP="008654AF">
      <w:pPr>
        <w:numPr>
          <w:ilvl w:val="0"/>
          <w:numId w:val="30"/>
        </w:numPr>
        <w:spacing w:line="480" w:lineRule="auto"/>
        <w:rPr>
          <w:rFonts w:ascii="Arial" w:hAnsi="Arial" w:cs="Arial"/>
          <w:sz w:val="24"/>
          <w:szCs w:val="24"/>
        </w:rPr>
      </w:pPr>
      <w:r w:rsidRPr="00A94327">
        <w:rPr>
          <w:rFonts w:ascii="Arial" w:hAnsi="Arial" w:cs="Arial"/>
          <w:sz w:val="24"/>
          <w:szCs w:val="24"/>
        </w:rPr>
        <w:t>Preparing a whiteboard or flip chart was effortful but helped map out some cycles in rough. </w:t>
      </w:r>
    </w:p>
    <w:p w14:paraId="3AAB33DC" w14:textId="77777777" w:rsidR="00A94327" w:rsidRPr="00A94327" w:rsidRDefault="00A94327" w:rsidP="008654AF">
      <w:pPr>
        <w:numPr>
          <w:ilvl w:val="0"/>
          <w:numId w:val="30"/>
        </w:numPr>
        <w:spacing w:line="480" w:lineRule="auto"/>
        <w:rPr>
          <w:rFonts w:ascii="Arial" w:hAnsi="Arial" w:cs="Arial"/>
          <w:sz w:val="24"/>
          <w:szCs w:val="24"/>
        </w:rPr>
      </w:pPr>
      <w:r w:rsidRPr="00A94327">
        <w:rPr>
          <w:rFonts w:ascii="Arial" w:hAnsi="Arial" w:cs="Arial"/>
          <w:sz w:val="24"/>
          <w:szCs w:val="24"/>
        </w:rPr>
        <w:t xml:space="preserve">Completing training over the two days was also effortful - would </w:t>
      </w:r>
      <w:proofErr w:type="spellStart"/>
      <w:r w:rsidRPr="00A94327">
        <w:rPr>
          <w:rFonts w:ascii="Arial" w:hAnsi="Arial" w:cs="Arial"/>
          <w:sz w:val="24"/>
          <w:szCs w:val="24"/>
        </w:rPr>
        <w:t>potneitally</w:t>
      </w:r>
      <w:proofErr w:type="spellEnd"/>
      <w:r w:rsidRPr="00A94327">
        <w:rPr>
          <w:rFonts w:ascii="Arial" w:hAnsi="Arial" w:cs="Arial"/>
          <w:sz w:val="24"/>
          <w:szCs w:val="24"/>
        </w:rPr>
        <w:t xml:space="preserve"> have liked more time. </w:t>
      </w:r>
    </w:p>
    <w:p w14:paraId="54F14787" w14:textId="77777777" w:rsidR="00A94327" w:rsidRPr="00A94327" w:rsidRDefault="00A94327" w:rsidP="008654AF">
      <w:pPr>
        <w:numPr>
          <w:ilvl w:val="0"/>
          <w:numId w:val="30"/>
        </w:numPr>
        <w:spacing w:line="480" w:lineRule="auto"/>
        <w:rPr>
          <w:rFonts w:ascii="Arial" w:hAnsi="Arial" w:cs="Arial"/>
          <w:sz w:val="24"/>
          <w:szCs w:val="24"/>
        </w:rPr>
      </w:pPr>
      <w:r w:rsidRPr="00A94327">
        <w:rPr>
          <w:rFonts w:ascii="Arial" w:hAnsi="Arial" w:cs="Arial"/>
          <w:sz w:val="24"/>
          <w:szCs w:val="24"/>
        </w:rPr>
        <w:lastRenderedPageBreak/>
        <w:t>Patients might have found the content challenging because they are talking about engrained patterns in their life. </w:t>
      </w:r>
    </w:p>
    <w:p w14:paraId="4751E042" w14:textId="77777777" w:rsidR="00A94327" w:rsidRPr="00A94327" w:rsidRDefault="00A94327" w:rsidP="008654AF">
      <w:pPr>
        <w:numPr>
          <w:ilvl w:val="0"/>
          <w:numId w:val="30"/>
        </w:numPr>
        <w:spacing w:line="480" w:lineRule="auto"/>
        <w:rPr>
          <w:rFonts w:ascii="Arial" w:hAnsi="Arial" w:cs="Arial"/>
          <w:sz w:val="24"/>
          <w:szCs w:val="24"/>
        </w:rPr>
      </w:pPr>
      <w:r w:rsidRPr="00A94327">
        <w:rPr>
          <w:rFonts w:ascii="Arial" w:hAnsi="Arial" w:cs="Arial"/>
          <w:sz w:val="24"/>
          <w:szCs w:val="24"/>
        </w:rPr>
        <w:t>Difficult for patients to discuss some topics about family relationships and dynamics - people may decide to drop out because it can be difficult to discuss. </w:t>
      </w:r>
    </w:p>
    <w:p w14:paraId="2B151221" w14:textId="77777777" w:rsidR="00A94327" w:rsidRPr="00A94327" w:rsidRDefault="00A94327" w:rsidP="008654AF">
      <w:pPr>
        <w:numPr>
          <w:ilvl w:val="0"/>
          <w:numId w:val="30"/>
        </w:numPr>
        <w:spacing w:line="480" w:lineRule="auto"/>
        <w:rPr>
          <w:rFonts w:ascii="Arial" w:hAnsi="Arial" w:cs="Arial"/>
          <w:sz w:val="24"/>
          <w:szCs w:val="24"/>
        </w:rPr>
      </w:pPr>
      <w:r w:rsidRPr="00A94327">
        <w:rPr>
          <w:rFonts w:ascii="Arial" w:hAnsi="Arial" w:cs="Arial"/>
          <w:sz w:val="24"/>
          <w:szCs w:val="24"/>
        </w:rPr>
        <w:t xml:space="preserve">Motivation for some patients could vary - depending on the burden of completing the intervention. For example - child care could </w:t>
      </w:r>
      <w:proofErr w:type="spellStart"/>
      <w:r w:rsidRPr="00A94327">
        <w:rPr>
          <w:rFonts w:ascii="Arial" w:hAnsi="Arial" w:cs="Arial"/>
          <w:sz w:val="24"/>
          <w:szCs w:val="24"/>
        </w:rPr>
        <w:t>flucturate</w:t>
      </w:r>
      <w:proofErr w:type="spellEnd"/>
      <w:r w:rsidRPr="00A94327">
        <w:rPr>
          <w:rFonts w:ascii="Arial" w:hAnsi="Arial" w:cs="Arial"/>
          <w:sz w:val="24"/>
          <w:szCs w:val="24"/>
        </w:rPr>
        <w:t>. </w:t>
      </w:r>
    </w:p>
    <w:p w14:paraId="626540C5" w14:textId="77777777" w:rsidR="00A94327" w:rsidRPr="00A94327" w:rsidRDefault="00A94327" w:rsidP="008654AF">
      <w:pPr>
        <w:numPr>
          <w:ilvl w:val="0"/>
          <w:numId w:val="30"/>
        </w:numPr>
        <w:spacing w:line="480" w:lineRule="auto"/>
        <w:rPr>
          <w:rFonts w:ascii="Arial" w:hAnsi="Arial" w:cs="Arial"/>
          <w:sz w:val="24"/>
          <w:szCs w:val="24"/>
        </w:rPr>
      </w:pPr>
      <w:r w:rsidRPr="00A94327">
        <w:rPr>
          <w:rFonts w:ascii="Arial" w:hAnsi="Arial" w:cs="Arial"/>
          <w:sz w:val="24"/>
          <w:szCs w:val="24"/>
        </w:rPr>
        <w:t xml:space="preserve">Some </w:t>
      </w:r>
      <w:proofErr w:type="gramStart"/>
      <w:r w:rsidRPr="00A94327">
        <w:rPr>
          <w:rFonts w:ascii="Arial" w:hAnsi="Arial" w:cs="Arial"/>
          <w:sz w:val="24"/>
          <w:szCs w:val="24"/>
        </w:rPr>
        <w:t>patient</w:t>
      </w:r>
      <w:proofErr w:type="gramEnd"/>
      <w:r w:rsidRPr="00A94327">
        <w:rPr>
          <w:rFonts w:ascii="Arial" w:hAnsi="Arial" w:cs="Arial"/>
          <w:sz w:val="24"/>
          <w:szCs w:val="24"/>
        </w:rPr>
        <w:t xml:space="preserve"> find it difficult </w:t>
      </w:r>
      <w:proofErr w:type="spellStart"/>
      <w:r w:rsidRPr="00A94327">
        <w:rPr>
          <w:rFonts w:ascii="Arial" w:hAnsi="Arial" w:cs="Arial"/>
          <w:sz w:val="24"/>
          <w:szCs w:val="24"/>
        </w:rPr>
        <w:t>ot</w:t>
      </w:r>
      <w:proofErr w:type="spellEnd"/>
      <w:r w:rsidRPr="00A94327">
        <w:rPr>
          <w:rFonts w:ascii="Arial" w:hAnsi="Arial" w:cs="Arial"/>
          <w:sz w:val="24"/>
          <w:szCs w:val="24"/>
        </w:rPr>
        <w:t xml:space="preserve"> do the </w:t>
      </w:r>
      <w:proofErr w:type="spellStart"/>
      <w:r w:rsidRPr="00A94327">
        <w:rPr>
          <w:rFonts w:ascii="Arial" w:hAnsi="Arial" w:cs="Arial"/>
          <w:sz w:val="24"/>
          <w:szCs w:val="24"/>
        </w:rPr>
        <w:t>inbetween</w:t>
      </w:r>
      <w:proofErr w:type="spellEnd"/>
      <w:r w:rsidRPr="00A94327">
        <w:rPr>
          <w:rFonts w:ascii="Arial" w:hAnsi="Arial" w:cs="Arial"/>
          <w:sz w:val="24"/>
          <w:szCs w:val="24"/>
        </w:rPr>
        <w:t xml:space="preserve"> work especially if they were struggling with their low mood. </w:t>
      </w:r>
    </w:p>
    <w:p w14:paraId="7C2D7FC3" w14:textId="7F9719D5" w:rsidR="00A94327" w:rsidRPr="00A94327" w:rsidRDefault="00A94327" w:rsidP="00A94327">
      <w:pPr>
        <w:spacing w:line="480" w:lineRule="auto"/>
        <w:rPr>
          <w:rFonts w:ascii="Arial" w:hAnsi="Arial" w:cs="Arial"/>
          <w:b/>
          <w:bCs/>
          <w:sz w:val="24"/>
          <w:szCs w:val="24"/>
        </w:rPr>
      </w:pPr>
      <w:r w:rsidRPr="00A94327">
        <w:rPr>
          <w:rFonts w:ascii="Arial" w:hAnsi="Arial" w:cs="Arial"/>
          <w:b/>
          <w:bCs/>
          <w:sz w:val="24"/>
          <w:szCs w:val="24"/>
        </w:rPr>
        <w:t>Ethicality</w:t>
      </w:r>
    </w:p>
    <w:p w14:paraId="788B4616" w14:textId="77777777" w:rsidR="00A94327" w:rsidRPr="00A94327" w:rsidRDefault="00A94327" w:rsidP="00A94327">
      <w:pPr>
        <w:spacing w:line="480" w:lineRule="auto"/>
        <w:rPr>
          <w:rFonts w:ascii="Arial" w:hAnsi="Arial" w:cs="Arial"/>
          <w:sz w:val="24"/>
          <w:szCs w:val="24"/>
        </w:rPr>
      </w:pPr>
      <w:bookmarkStart w:id="34" w:name="_Hlk156843773"/>
      <w:r w:rsidRPr="00A94327">
        <w:rPr>
          <w:rFonts w:ascii="Arial" w:hAnsi="Arial" w:cs="Arial"/>
          <w:sz w:val="24"/>
          <w:szCs w:val="24"/>
        </w:rPr>
        <w:t>The extent to which the intervention has good fit with an individual’s values.</w:t>
      </w:r>
    </w:p>
    <w:bookmarkEnd w:id="34"/>
    <w:p w14:paraId="120CA9B7" w14:textId="0C54BB33" w:rsidR="00A94327" w:rsidRPr="00A94327" w:rsidRDefault="00A94327" w:rsidP="00A94327">
      <w:pPr>
        <w:spacing w:line="480" w:lineRule="auto"/>
        <w:rPr>
          <w:rFonts w:ascii="Arial" w:hAnsi="Arial" w:cs="Arial"/>
          <w:b/>
          <w:bCs/>
          <w:i/>
          <w:iCs/>
          <w:sz w:val="24"/>
          <w:szCs w:val="24"/>
        </w:rPr>
      </w:pPr>
      <w:r w:rsidRPr="00A94327">
        <w:rPr>
          <w:rFonts w:ascii="Arial" w:hAnsi="Arial" w:cs="Arial"/>
          <w:b/>
          <w:bCs/>
          <w:i/>
          <w:iCs/>
          <w:sz w:val="24"/>
          <w:szCs w:val="24"/>
        </w:rPr>
        <w:t xml:space="preserve">Patient </w:t>
      </w:r>
    </w:p>
    <w:p w14:paraId="0AD77E5E"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All participants said their mental health was important to them. As such, the intervention which intends to help reduce distress fits with their values of wanting to improve their mental health.</w:t>
      </w:r>
    </w:p>
    <w:p w14:paraId="0817880F"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Also, the intervention helped the participants meet their goals and values. For example, one person spoke of valuing their ability of helping others. When they are low, they could not help others. The interventions effectiveness helped them meet their values. </w:t>
      </w:r>
    </w:p>
    <w:p w14:paraId="09CB6BDD"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Some participants spoke about the importance of developing insight into their difficulties. Recognition of problems (a main component of CAT) therefore aligned with participants value of developing </w:t>
      </w:r>
      <w:proofErr w:type="gramStart"/>
      <w:r w:rsidRPr="00A94327">
        <w:rPr>
          <w:rFonts w:ascii="Arial" w:hAnsi="Arial" w:cs="Arial"/>
          <w:sz w:val="24"/>
          <w:szCs w:val="24"/>
        </w:rPr>
        <w:t>a</w:t>
      </w:r>
      <w:proofErr w:type="gramEnd"/>
      <w:r w:rsidRPr="00A94327">
        <w:rPr>
          <w:rFonts w:ascii="Arial" w:hAnsi="Arial" w:cs="Arial"/>
          <w:sz w:val="24"/>
          <w:szCs w:val="24"/>
        </w:rPr>
        <w:t xml:space="preserve"> understanding of the “roots” of </w:t>
      </w:r>
      <w:r w:rsidRPr="00A94327">
        <w:rPr>
          <w:rFonts w:ascii="Arial" w:hAnsi="Arial" w:cs="Arial"/>
          <w:sz w:val="24"/>
          <w:szCs w:val="24"/>
        </w:rPr>
        <w:lastRenderedPageBreak/>
        <w:t xml:space="preserve">their distress. The intervention was described by one person as being “powerful” in this regard. </w:t>
      </w:r>
    </w:p>
    <w:p w14:paraId="5BF5AA8A"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People also valued the ability to discuss the difficult events and emotions. </w:t>
      </w:r>
    </w:p>
    <w:p w14:paraId="7A9C653E"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Some people also discussed how the intervention approach was important because it aligned with their value of being able to make a change to their lives somewhat independently. They spoke of having autonomy over the intervention, which the GSH aspect encouraged.</w:t>
      </w:r>
    </w:p>
    <w:p w14:paraId="5CE4F80E" w14:textId="7016C5B2" w:rsidR="00A94327" w:rsidRPr="00A94327" w:rsidRDefault="00A145FF" w:rsidP="00A94327">
      <w:pPr>
        <w:spacing w:line="480" w:lineRule="auto"/>
        <w:rPr>
          <w:rFonts w:ascii="Arial" w:hAnsi="Arial" w:cs="Arial"/>
          <w:i/>
          <w:iCs/>
          <w:sz w:val="24"/>
          <w:szCs w:val="24"/>
        </w:rPr>
      </w:pPr>
      <w:r>
        <w:rPr>
          <w:rFonts w:ascii="Arial" w:hAnsi="Arial" w:cs="Arial"/>
          <w:b/>
          <w:bCs/>
          <w:i/>
          <w:iCs/>
          <w:sz w:val="24"/>
          <w:szCs w:val="24"/>
        </w:rPr>
        <w:t>PWPs</w:t>
      </w:r>
    </w:p>
    <w:p w14:paraId="570D06BA" w14:textId="260CFB05" w:rsidR="00A94327" w:rsidRPr="00A94327" w:rsidRDefault="00A145FF" w:rsidP="008654AF">
      <w:pPr>
        <w:numPr>
          <w:ilvl w:val="0"/>
          <w:numId w:val="31"/>
        </w:numPr>
        <w:spacing w:line="480" w:lineRule="auto"/>
        <w:rPr>
          <w:rFonts w:ascii="Arial" w:hAnsi="Arial" w:cs="Arial"/>
          <w:sz w:val="24"/>
          <w:szCs w:val="24"/>
        </w:rPr>
      </w:pPr>
      <w:r>
        <w:rPr>
          <w:rFonts w:ascii="Arial" w:hAnsi="Arial" w:cs="Arial"/>
          <w:sz w:val="24"/>
          <w:szCs w:val="24"/>
        </w:rPr>
        <w:t>PWPs</w:t>
      </w:r>
      <w:r w:rsidR="00A94327" w:rsidRPr="00A94327">
        <w:rPr>
          <w:rFonts w:ascii="Arial" w:hAnsi="Arial" w:cs="Arial"/>
          <w:sz w:val="24"/>
          <w:szCs w:val="24"/>
        </w:rPr>
        <w:t xml:space="preserve"> spoke of CAT-GSH meeting their values to help others as it provides more options for treatment in </w:t>
      </w:r>
      <w:r w:rsidR="00634262">
        <w:rPr>
          <w:rFonts w:ascii="Arial" w:hAnsi="Arial" w:cs="Arial"/>
          <w:sz w:val="24"/>
          <w:szCs w:val="24"/>
        </w:rPr>
        <w:t>NHS TALKING THERAPIES</w:t>
      </w:r>
      <w:r w:rsidR="00A94327" w:rsidRPr="00A94327">
        <w:rPr>
          <w:rFonts w:ascii="Arial" w:hAnsi="Arial" w:cs="Arial"/>
          <w:sz w:val="24"/>
          <w:szCs w:val="24"/>
        </w:rPr>
        <w:t>. </w:t>
      </w:r>
    </w:p>
    <w:p w14:paraId="29C7FF03" w14:textId="1C634732" w:rsidR="00A94327" w:rsidRPr="00A94327" w:rsidRDefault="00A94327" w:rsidP="008654AF">
      <w:pPr>
        <w:numPr>
          <w:ilvl w:val="0"/>
          <w:numId w:val="31"/>
        </w:numPr>
        <w:spacing w:line="480" w:lineRule="auto"/>
        <w:rPr>
          <w:rFonts w:ascii="Arial" w:hAnsi="Arial" w:cs="Arial"/>
          <w:sz w:val="24"/>
          <w:szCs w:val="24"/>
        </w:rPr>
      </w:pPr>
      <w:r w:rsidRPr="00A94327">
        <w:rPr>
          <w:rFonts w:ascii="Arial" w:hAnsi="Arial" w:cs="Arial"/>
          <w:sz w:val="24"/>
          <w:szCs w:val="24"/>
        </w:rPr>
        <w:t xml:space="preserve">It matches the </w:t>
      </w:r>
      <w:r w:rsidR="00A145FF">
        <w:rPr>
          <w:rFonts w:ascii="Arial" w:hAnsi="Arial" w:cs="Arial"/>
          <w:sz w:val="24"/>
          <w:szCs w:val="24"/>
        </w:rPr>
        <w:t>PWPs</w:t>
      </w:r>
      <w:r w:rsidRPr="00A94327">
        <w:rPr>
          <w:rFonts w:ascii="Arial" w:hAnsi="Arial" w:cs="Arial"/>
          <w:sz w:val="24"/>
          <w:szCs w:val="24"/>
        </w:rPr>
        <w:t xml:space="preserve"> values of wanting to help but also their beliefs about mental health. </w:t>
      </w:r>
      <w:r w:rsidR="00A145FF">
        <w:rPr>
          <w:rFonts w:ascii="Arial" w:hAnsi="Arial" w:cs="Arial"/>
          <w:sz w:val="24"/>
          <w:szCs w:val="24"/>
        </w:rPr>
        <w:t>PWPs</w:t>
      </w:r>
      <w:r w:rsidRPr="00A94327">
        <w:rPr>
          <w:rFonts w:ascii="Arial" w:hAnsi="Arial" w:cs="Arial"/>
          <w:sz w:val="24"/>
          <w:szCs w:val="24"/>
        </w:rPr>
        <w:t xml:space="preserve"> spoke of believe mental health can be impact by developing coping strategies during childhood. </w:t>
      </w:r>
    </w:p>
    <w:p w14:paraId="788EF013" w14:textId="6A5A0468" w:rsidR="00A94327" w:rsidRPr="00A94327" w:rsidRDefault="00A94327" w:rsidP="008654AF">
      <w:pPr>
        <w:numPr>
          <w:ilvl w:val="0"/>
          <w:numId w:val="31"/>
        </w:numPr>
        <w:spacing w:line="480" w:lineRule="auto"/>
        <w:rPr>
          <w:rFonts w:ascii="Arial" w:hAnsi="Arial" w:cs="Arial"/>
          <w:sz w:val="24"/>
          <w:szCs w:val="24"/>
        </w:rPr>
      </w:pPr>
      <w:r w:rsidRPr="00A94327">
        <w:rPr>
          <w:rFonts w:ascii="Arial" w:hAnsi="Arial" w:cs="Arial"/>
          <w:sz w:val="24"/>
          <w:szCs w:val="24"/>
        </w:rPr>
        <w:t xml:space="preserve">Prior </w:t>
      </w:r>
      <w:proofErr w:type="spellStart"/>
      <w:r w:rsidRPr="00A94327">
        <w:rPr>
          <w:rFonts w:ascii="Arial" w:hAnsi="Arial" w:cs="Arial"/>
          <w:sz w:val="24"/>
          <w:szCs w:val="24"/>
        </w:rPr>
        <w:t>experienmce</w:t>
      </w:r>
      <w:proofErr w:type="spellEnd"/>
      <w:r w:rsidRPr="00A94327">
        <w:rPr>
          <w:rFonts w:ascii="Arial" w:hAnsi="Arial" w:cs="Arial"/>
          <w:sz w:val="24"/>
          <w:szCs w:val="24"/>
        </w:rPr>
        <w:t xml:space="preserve">, </w:t>
      </w:r>
      <w:r w:rsidR="00A145FF">
        <w:rPr>
          <w:rFonts w:ascii="Arial" w:hAnsi="Arial" w:cs="Arial"/>
          <w:sz w:val="24"/>
          <w:szCs w:val="24"/>
        </w:rPr>
        <w:t>PWPs</w:t>
      </w:r>
      <w:r w:rsidRPr="00A94327">
        <w:rPr>
          <w:rFonts w:ascii="Arial" w:hAnsi="Arial" w:cs="Arial"/>
          <w:sz w:val="24"/>
          <w:szCs w:val="24"/>
        </w:rPr>
        <w:t xml:space="preserve"> saw there were aspects which maintained a </w:t>
      </w:r>
      <w:proofErr w:type="spellStart"/>
      <w:proofErr w:type="gramStart"/>
      <w:r w:rsidRPr="00A94327">
        <w:rPr>
          <w:rFonts w:ascii="Arial" w:hAnsi="Arial" w:cs="Arial"/>
          <w:sz w:val="24"/>
          <w:szCs w:val="24"/>
        </w:rPr>
        <w:t>persons</w:t>
      </w:r>
      <w:proofErr w:type="spellEnd"/>
      <w:proofErr w:type="gramEnd"/>
      <w:r w:rsidRPr="00A94327">
        <w:rPr>
          <w:rFonts w:ascii="Arial" w:hAnsi="Arial" w:cs="Arial"/>
          <w:sz w:val="24"/>
          <w:szCs w:val="24"/>
        </w:rPr>
        <w:t xml:space="preserve"> distress that you did or could not work on- specifically relationship cycles. CAT allowed </w:t>
      </w:r>
      <w:r w:rsidR="00A145FF">
        <w:rPr>
          <w:rFonts w:ascii="Arial" w:hAnsi="Arial" w:cs="Arial"/>
          <w:sz w:val="24"/>
          <w:szCs w:val="24"/>
        </w:rPr>
        <w:t>PWPs</w:t>
      </w:r>
      <w:r w:rsidRPr="00A94327">
        <w:rPr>
          <w:rFonts w:ascii="Arial" w:hAnsi="Arial" w:cs="Arial"/>
          <w:sz w:val="24"/>
          <w:szCs w:val="24"/>
        </w:rPr>
        <w:t xml:space="preserve"> to explore this which met their values of helping others but also consider what maintains depression.  </w:t>
      </w:r>
    </w:p>
    <w:p w14:paraId="6190A0BD" w14:textId="09D51036" w:rsidR="00A94327" w:rsidRPr="00A94327" w:rsidRDefault="00A94327" w:rsidP="00A94327">
      <w:pPr>
        <w:spacing w:line="480" w:lineRule="auto"/>
        <w:rPr>
          <w:rFonts w:ascii="Arial" w:hAnsi="Arial" w:cs="Arial"/>
          <w:b/>
          <w:bCs/>
          <w:sz w:val="24"/>
          <w:szCs w:val="24"/>
        </w:rPr>
      </w:pPr>
      <w:r w:rsidRPr="00A94327">
        <w:rPr>
          <w:rFonts w:ascii="Arial" w:hAnsi="Arial" w:cs="Arial"/>
          <w:b/>
          <w:bCs/>
          <w:sz w:val="24"/>
          <w:szCs w:val="24"/>
        </w:rPr>
        <w:t>Intervention Coherence</w:t>
      </w:r>
    </w:p>
    <w:p w14:paraId="04736228" w14:textId="77777777" w:rsidR="00A94327" w:rsidRPr="00A94327" w:rsidRDefault="00A94327" w:rsidP="00A94327">
      <w:pPr>
        <w:spacing w:line="480" w:lineRule="auto"/>
        <w:rPr>
          <w:rFonts w:ascii="Arial" w:hAnsi="Arial" w:cs="Arial"/>
          <w:sz w:val="24"/>
          <w:szCs w:val="24"/>
        </w:rPr>
      </w:pPr>
      <w:bookmarkStart w:id="35" w:name="_Hlk156844706"/>
      <w:r w:rsidRPr="00A94327">
        <w:rPr>
          <w:rFonts w:ascii="Arial" w:hAnsi="Arial" w:cs="Arial"/>
          <w:sz w:val="24"/>
          <w:szCs w:val="24"/>
        </w:rPr>
        <w:t>The extent to which the participant understands the intervention and how it works.</w:t>
      </w:r>
    </w:p>
    <w:bookmarkEnd w:id="35"/>
    <w:p w14:paraId="598956CC" w14:textId="77777777" w:rsidR="00A94327" w:rsidRPr="00A94327" w:rsidRDefault="00A94327" w:rsidP="00A94327">
      <w:pPr>
        <w:spacing w:line="480" w:lineRule="auto"/>
        <w:rPr>
          <w:rFonts w:ascii="Arial" w:hAnsi="Arial" w:cs="Arial"/>
          <w:b/>
          <w:bCs/>
          <w:i/>
          <w:iCs/>
          <w:sz w:val="24"/>
          <w:szCs w:val="24"/>
        </w:rPr>
      </w:pPr>
      <w:r w:rsidRPr="00A94327">
        <w:rPr>
          <w:rFonts w:ascii="Arial" w:hAnsi="Arial" w:cs="Arial"/>
          <w:b/>
          <w:bCs/>
          <w:i/>
          <w:iCs/>
          <w:sz w:val="24"/>
          <w:szCs w:val="24"/>
        </w:rPr>
        <w:t>Patient</w:t>
      </w:r>
    </w:p>
    <w:p w14:paraId="04D3A7C8" w14:textId="23CFA02B"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 xml:space="preserve">Some people reported the manual being difficult to understand at first, but the </w:t>
      </w:r>
      <w:r w:rsidR="00A145FF">
        <w:rPr>
          <w:rFonts w:ascii="Arial" w:hAnsi="Arial" w:cs="Arial"/>
          <w:sz w:val="24"/>
          <w:szCs w:val="24"/>
        </w:rPr>
        <w:t>PWPs</w:t>
      </w:r>
      <w:r w:rsidRPr="00A94327">
        <w:rPr>
          <w:rFonts w:ascii="Arial" w:hAnsi="Arial" w:cs="Arial"/>
          <w:sz w:val="24"/>
          <w:szCs w:val="24"/>
        </w:rPr>
        <w:t xml:space="preserve"> helped with comprehension.</w:t>
      </w:r>
    </w:p>
    <w:p w14:paraId="46D844B3" w14:textId="77777777" w:rsidR="00A94327" w:rsidRPr="00A94327" w:rsidRDefault="00A94327" w:rsidP="00A94327">
      <w:pPr>
        <w:spacing w:line="480" w:lineRule="auto"/>
        <w:rPr>
          <w:rFonts w:ascii="Arial" w:hAnsi="Arial" w:cs="Arial"/>
          <w:sz w:val="24"/>
          <w:szCs w:val="24"/>
        </w:rPr>
      </w:pPr>
      <w:r w:rsidRPr="00A94327">
        <w:rPr>
          <w:rFonts w:ascii="Arial" w:hAnsi="Arial" w:cs="Arial"/>
          <w:sz w:val="24"/>
          <w:szCs w:val="24"/>
        </w:rPr>
        <w:lastRenderedPageBreak/>
        <w:t xml:space="preserve">Each participant focused on different aspects of the manual which seemed to link to the sections which they found important. They also discussed this by using a mixture of their own words and CAT terms (such as trap, dilemma, and snag). This includes discussing: </w:t>
      </w:r>
    </w:p>
    <w:p w14:paraId="71D064D6"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Setting personal goals to be able to work towards</w:t>
      </w:r>
    </w:p>
    <w:p w14:paraId="62B94F77"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Discussing past relationships and links to current ones.</w:t>
      </w:r>
    </w:p>
    <w:p w14:paraId="7A2A6D75"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What meaning people took from these past experiences (i.e. learnt to be critical)</w:t>
      </w:r>
    </w:p>
    <w:p w14:paraId="48B60A8E"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Understanding traps (all patients chose traps) – the cycle in which people remember about the consequences.</w:t>
      </w:r>
    </w:p>
    <w:p w14:paraId="0ABFB68A" w14:textId="14FFE433"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 xml:space="preserve">Recognition – got help from </w:t>
      </w:r>
      <w:r w:rsidR="00A145FF">
        <w:rPr>
          <w:rFonts w:ascii="Arial" w:hAnsi="Arial" w:cs="Arial"/>
          <w:sz w:val="24"/>
          <w:szCs w:val="24"/>
        </w:rPr>
        <w:t>PWPs</w:t>
      </w:r>
      <w:r w:rsidRPr="00A94327">
        <w:rPr>
          <w:rFonts w:ascii="Arial" w:hAnsi="Arial" w:cs="Arial"/>
          <w:sz w:val="24"/>
          <w:szCs w:val="24"/>
        </w:rPr>
        <w:t xml:space="preserve"> to achieve recognition of root of depression. </w:t>
      </w:r>
    </w:p>
    <w:p w14:paraId="77CA9483"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Finding exit strategies</w:t>
      </w:r>
    </w:p>
    <w:p w14:paraId="31B05143"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Patients used CAT language.</w:t>
      </w:r>
    </w:p>
    <w:p w14:paraId="7695E216" w14:textId="504620B9"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Complete homework activities</w:t>
      </w:r>
    </w:p>
    <w:p w14:paraId="6F0F62E5" w14:textId="79EFFD58" w:rsidR="00A94327" w:rsidRPr="00A94327" w:rsidRDefault="00A145FF" w:rsidP="00A94327">
      <w:pPr>
        <w:spacing w:line="480" w:lineRule="auto"/>
        <w:rPr>
          <w:rFonts w:ascii="Arial" w:hAnsi="Arial" w:cs="Arial"/>
          <w:i/>
          <w:iCs/>
          <w:sz w:val="24"/>
          <w:szCs w:val="24"/>
        </w:rPr>
      </w:pPr>
      <w:r>
        <w:rPr>
          <w:rFonts w:ascii="Arial" w:hAnsi="Arial" w:cs="Arial"/>
          <w:b/>
          <w:bCs/>
          <w:i/>
          <w:iCs/>
          <w:sz w:val="24"/>
          <w:szCs w:val="24"/>
        </w:rPr>
        <w:t>PWPs</w:t>
      </w:r>
    </w:p>
    <w:p w14:paraId="3C51E39A" w14:textId="77777777" w:rsidR="00A94327" w:rsidRPr="00A94327" w:rsidRDefault="00A94327" w:rsidP="008654AF">
      <w:pPr>
        <w:numPr>
          <w:ilvl w:val="0"/>
          <w:numId w:val="32"/>
        </w:numPr>
        <w:spacing w:line="480" w:lineRule="auto"/>
        <w:rPr>
          <w:rFonts w:ascii="Arial" w:hAnsi="Arial" w:cs="Arial"/>
          <w:sz w:val="24"/>
          <w:szCs w:val="24"/>
        </w:rPr>
      </w:pPr>
      <w:r w:rsidRPr="00A94327">
        <w:rPr>
          <w:rFonts w:ascii="Arial" w:hAnsi="Arial" w:cs="Arial"/>
          <w:sz w:val="24"/>
          <w:szCs w:val="24"/>
        </w:rPr>
        <w:t>Depression trap and cycle - helped formulate the distress</w:t>
      </w:r>
    </w:p>
    <w:p w14:paraId="2C9560E4" w14:textId="77777777" w:rsidR="00A94327" w:rsidRPr="00A94327" w:rsidRDefault="00A94327" w:rsidP="008654AF">
      <w:pPr>
        <w:numPr>
          <w:ilvl w:val="0"/>
          <w:numId w:val="32"/>
        </w:numPr>
        <w:spacing w:line="480" w:lineRule="auto"/>
        <w:rPr>
          <w:rFonts w:ascii="Arial" w:hAnsi="Arial" w:cs="Arial"/>
          <w:sz w:val="24"/>
          <w:szCs w:val="24"/>
        </w:rPr>
      </w:pPr>
      <w:r w:rsidRPr="00A94327">
        <w:rPr>
          <w:rFonts w:ascii="Arial" w:hAnsi="Arial" w:cs="Arial"/>
          <w:sz w:val="24"/>
          <w:szCs w:val="24"/>
        </w:rPr>
        <w:t>Timeline was useful - never used before but helped making link between past and present. </w:t>
      </w:r>
    </w:p>
    <w:p w14:paraId="79B2CB6A" w14:textId="77777777" w:rsidR="00A94327" w:rsidRPr="00A94327" w:rsidRDefault="00A94327" w:rsidP="008654AF">
      <w:pPr>
        <w:numPr>
          <w:ilvl w:val="0"/>
          <w:numId w:val="32"/>
        </w:numPr>
        <w:spacing w:line="480" w:lineRule="auto"/>
        <w:rPr>
          <w:rFonts w:ascii="Arial" w:hAnsi="Arial" w:cs="Arial"/>
          <w:sz w:val="24"/>
          <w:szCs w:val="24"/>
        </w:rPr>
      </w:pPr>
      <w:proofErr w:type="spellStart"/>
      <w:r w:rsidRPr="00A94327">
        <w:rPr>
          <w:rFonts w:ascii="Arial" w:hAnsi="Arial" w:cs="Arial"/>
          <w:sz w:val="24"/>
          <w:szCs w:val="24"/>
        </w:rPr>
        <w:t>Recipricol</w:t>
      </w:r>
      <w:proofErr w:type="spellEnd"/>
      <w:r w:rsidRPr="00A94327">
        <w:rPr>
          <w:rFonts w:ascii="Arial" w:hAnsi="Arial" w:cs="Arial"/>
          <w:sz w:val="24"/>
          <w:szCs w:val="24"/>
        </w:rPr>
        <w:t xml:space="preserve"> relationships </w:t>
      </w:r>
    </w:p>
    <w:p w14:paraId="5B329160" w14:textId="77777777" w:rsidR="00A94327" w:rsidRPr="00A94327" w:rsidRDefault="00A94327" w:rsidP="008654AF">
      <w:pPr>
        <w:numPr>
          <w:ilvl w:val="0"/>
          <w:numId w:val="32"/>
        </w:numPr>
        <w:spacing w:line="480" w:lineRule="auto"/>
        <w:rPr>
          <w:rFonts w:ascii="Arial" w:hAnsi="Arial" w:cs="Arial"/>
          <w:sz w:val="24"/>
          <w:szCs w:val="24"/>
        </w:rPr>
      </w:pPr>
      <w:r w:rsidRPr="00A94327">
        <w:rPr>
          <w:rFonts w:ascii="Arial" w:hAnsi="Arial" w:cs="Arial"/>
          <w:sz w:val="24"/>
          <w:szCs w:val="24"/>
        </w:rPr>
        <w:t>problem statements</w:t>
      </w:r>
    </w:p>
    <w:p w14:paraId="3DFFF10F" w14:textId="77777777" w:rsidR="00A94327" w:rsidRPr="00A94327" w:rsidRDefault="00A94327" w:rsidP="008654AF">
      <w:pPr>
        <w:numPr>
          <w:ilvl w:val="0"/>
          <w:numId w:val="32"/>
        </w:numPr>
        <w:spacing w:line="480" w:lineRule="auto"/>
        <w:rPr>
          <w:rFonts w:ascii="Arial" w:hAnsi="Arial" w:cs="Arial"/>
          <w:sz w:val="24"/>
          <w:szCs w:val="24"/>
        </w:rPr>
      </w:pPr>
      <w:r w:rsidRPr="00A94327">
        <w:rPr>
          <w:rFonts w:ascii="Arial" w:hAnsi="Arial" w:cs="Arial"/>
          <w:sz w:val="24"/>
          <w:szCs w:val="24"/>
        </w:rPr>
        <w:t>exits</w:t>
      </w:r>
    </w:p>
    <w:p w14:paraId="1ECF967B" w14:textId="77777777" w:rsidR="00A94327" w:rsidRPr="00A94327" w:rsidRDefault="00A94327" w:rsidP="008654AF">
      <w:pPr>
        <w:numPr>
          <w:ilvl w:val="0"/>
          <w:numId w:val="32"/>
        </w:numPr>
        <w:spacing w:line="480" w:lineRule="auto"/>
        <w:rPr>
          <w:rFonts w:ascii="Arial" w:hAnsi="Arial" w:cs="Arial"/>
          <w:sz w:val="24"/>
          <w:szCs w:val="24"/>
        </w:rPr>
      </w:pPr>
      <w:r w:rsidRPr="00A94327">
        <w:rPr>
          <w:rFonts w:ascii="Arial" w:hAnsi="Arial" w:cs="Arial"/>
          <w:sz w:val="24"/>
          <w:szCs w:val="24"/>
        </w:rPr>
        <w:lastRenderedPageBreak/>
        <w:t>Also reported that patients tended to understand the content and were able to complete the intervention.</w:t>
      </w:r>
    </w:p>
    <w:p w14:paraId="1CCCB1D8" w14:textId="77777777" w:rsidR="00A94327" w:rsidRPr="00A94327" w:rsidRDefault="00A94327" w:rsidP="008654AF">
      <w:pPr>
        <w:numPr>
          <w:ilvl w:val="0"/>
          <w:numId w:val="32"/>
        </w:numPr>
        <w:spacing w:line="480" w:lineRule="auto"/>
        <w:rPr>
          <w:rFonts w:ascii="Arial" w:hAnsi="Arial" w:cs="Arial"/>
          <w:sz w:val="24"/>
          <w:szCs w:val="24"/>
        </w:rPr>
      </w:pPr>
      <w:r w:rsidRPr="00A94327">
        <w:rPr>
          <w:rFonts w:ascii="Arial" w:hAnsi="Arial" w:cs="Arial"/>
          <w:sz w:val="24"/>
          <w:szCs w:val="24"/>
        </w:rPr>
        <w:t>However, sections might be a bit wordy and the text boxes too small in some cased depending on how much the client would like to write. </w:t>
      </w:r>
    </w:p>
    <w:p w14:paraId="73CF780B" w14:textId="77777777" w:rsidR="00A94327" w:rsidRPr="00A94327" w:rsidRDefault="00A94327" w:rsidP="008654AF">
      <w:pPr>
        <w:numPr>
          <w:ilvl w:val="0"/>
          <w:numId w:val="32"/>
        </w:numPr>
        <w:spacing w:line="480" w:lineRule="auto"/>
        <w:rPr>
          <w:rFonts w:ascii="Arial" w:hAnsi="Arial" w:cs="Arial"/>
          <w:sz w:val="24"/>
          <w:szCs w:val="24"/>
        </w:rPr>
      </w:pPr>
      <w:r w:rsidRPr="00A94327">
        <w:rPr>
          <w:rFonts w:ascii="Arial" w:hAnsi="Arial" w:cs="Arial"/>
          <w:sz w:val="24"/>
          <w:szCs w:val="24"/>
        </w:rPr>
        <w:t>Recognition</w:t>
      </w:r>
    </w:p>
    <w:p w14:paraId="3DD74EA5" w14:textId="2ED97C2A" w:rsidR="00A94327" w:rsidRPr="00A94327" w:rsidRDefault="00A94327" w:rsidP="00A94327">
      <w:pPr>
        <w:spacing w:line="480" w:lineRule="auto"/>
        <w:rPr>
          <w:rFonts w:ascii="Arial" w:hAnsi="Arial" w:cs="Arial"/>
          <w:b/>
          <w:bCs/>
          <w:sz w:val="24"/>
          <w:szCs w:val="24"/>
        </w:rPr>
      </w:pPr>
      <w:r w:rsidRPr="00A94327">
        <w:rPr>
          <w:rFonts w:ascii="Arial" w:hAnsi="Arial" w:cs="Arial"/>
          <w:b/>
          <w:bCs/>
          <w:sz w:val="24"/>
          <w:szCs w:val="24"/>
        </w:rPr>
        <w:t>Opportunity Costs</w:t>
      </w:r>
    </w:p>
    <w:p w14:paraId="07F0DACC" w14:textId="77777777" w:rsidR="00A94327" w:rsidRPr="00A94327" w:rsidRDefault="00A94327" w:rsidP="00A94327">
      <w:pPr>
        <w:spacing w:line="480" w:lineRule="auto"/>
        <w:rPr>
          <w:rFonts w:ascii="Arial" w:hAnsi="Arial" w:cs="Arial"/>
          <w:sz w:val="24"/>
          <w:szCs w:val="24"/>
        </w:rPr>
      </w:pPr>
      <w:bookmarkStart w:id="36" w:name="_Hlk156845381"/>
      <w:r w:rsidRPr="00A94327">
        <w:rPr>
          <w:rFonts w:ascii="Arial" w:hAnsi="Arial" w:cs="Arial"/>
          <w:sz w:val="24"/>
          <w:szCs w:val="24"/>
        </w:rPr>
        <w:t>The extent to which benefits, profits, or values must be given up engaging in the intervention.</w:t>
      </w:r>
    </w:p>
    <w:bookmarkEnd w:id="36"/>
    <w:p w14:paraId="3E068932" w14:textId="687D32BE" w:rsidR="00A94327" w:rsidRPr="00A94327" w:rsidRDefault="00A94327" w:rsidP="00A94327">
      <w:pPr>
        <w:spacing w:line="480" w:lineRule="auto"/>
        <w:rPr>
          <w:rFonts w:ascii="Arial" w:hAnsi="Arial" w:cs="Arial"/>
          <w:b/>
          <w:bCs/>
          <w:i/>
          <w:iCs/>
          <w:sz w:val="24"/>
          <w:szCs w:val="24"/>
        </w:rPr>
      </w:pPr>
      <w:r w:rsidRPr="00A94327">
        <w:rPr>
          <w:rFonts w:ascii="Arial" w:hAnsi="Arial" w:cs="Arial"/>
          <w:b/>
          <w:bCs/>
          <w:i/>
          <w:iCs/>
          <w:sz w:val="24"/>
          <w:szCs w:val="24"/>
        </w:rPr>
        <w:t>Patient</w:t>
      </w:r>
    </w:p>
    <w:p w14:paraId="1BCA08C6"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 xml:space="preserve">Some people reported not having to “give up” anything for the intervention. Whilst others reported giving up something but the intervention being “priceless” and worth it. </w:t>
      </w:r>
    </w:p>
    <w:p w14:paraId="30BF63F4"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The ‘costs’ of the intervention included:</w:t>
      </w:r>
    </w:p>
    <w:p w14:paraId="396A612E" w14:textId="77777777" w:rsidR="00A94327" w:rsidRPr="00A94327" w:rsidRDefault="00A94327" w:rsidP="008654AF">
      <w:pPr>
        <w:numPr>
          <w:ilvl w:val="1"/>
          <w:numId w:val="28"/>
        </w:numPr>
        <w:spacing w:line="480" w:lineRule="auto"/>
        <w:rPr>
          <w:rFonts w:ascii="Arial" w:hAnsi="Arial" w:cs="Arial"/>
          <w:b/>
          <w:bCs/>
          <w:sz w:val="24"/>
          <w:szCs w:val="24"/>
        </w:rPr>
      </w:pPr>
      <w:r w:rsidRPr="00A94327">
        <w:rPr>
          <w:rFonts w:ascii="Arial" w:hAnsi="Arial" w:cs="Arial"/>
          <w:sz w:val="24"/>
          <w:szCs w:val="24"/>
        </w:rPr>
        <w:t>Cost of fuel to get to sessions.</w:t>
      </w:r>
    </w:p>
    <w:p w14:paraId="411EFDDF" w14:textId="77777777" w:rsidR="00A94327" w:rsidRPr="00A94327" w:rsidRDefault="00A94327" w:rsidP="008654AF">
      <w:pPr>
        <w:numPr>
          <w:ilvl w:val="1"/>
          <w:numId w:val="28"/>
        </w:numPr>
        <w:spacing w:line="480" w:lineRule="auto"/>
        <w:rPr>
          <w:rFonts w:ascii="Arial" w:hAnsi="Arial" w:cs="Arial"/>
          <w:b/>
          <w:bCs/>
          <w:sz w:val="24"/>
          <w:szCs w:val="24"/>
        </w:rPr>
      </w:pPr>
      <w:r w:rsidRPr="00A94327">
        <w:rPr>
          <w:rFonts w:ascii="Arial" w:hAnsi="Arial" w:cs="Arial"/>
          <w:sz w:val="24"/>
          <w:szCs w:val="24"/>
        </w:rPr>
        <w:t xml:space="preserve">Cost of person’s time </w:t>
      </w:r>
    </w:p>
    <w:p w14:paraId="5CFE3DE2"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Whilst the intervention had costs, some considered how overall the NHS provided care at a better cost compared to affording private sessions.</w:t>
      </w:r>
    </w:p>
    <w:p w14:paraId="2098FA32" w14:textId="77777777" w:rsidR="00A94327" w:rsidRPr="00A94327" w:rsidRDefault="00A94327" w:rsidP="008654AF">
      <w:pPr>
        <w:numPr>
          <w:ilvl w:val="0"/>
          <w:numId w:val="28"/>
        </w:numPr>
        <w:spacing w:line="480" w:lineRule="auto"/>
        <w:rPr>
          <w:rFonts w:ascii="Arial" w:hAnsi="Arial" w:cs="Arial"/>
          <w:b/>
          <w:bCs/>
          <w:sz w:val="24"/>
          <w:szCs w:val="24"/>
        </w:rPr>
      </w:pPr>
      <w:r w:rsidRPr="00A94327">
        <w:rPr>
          <w:rFonts w:ascii="Arial" w:hAnsi="Arial" w:cs="Arial"/>
          <w:sz w:val="24"/>
          <w:szCs w:val="24"/>
        </w:rPr>
        <w:t xml:space="preserve">People explained that whilst it was easy enough to fit around work and problems with availability were sorted other people who might take part in the future may need to take time off work. </w:t>
      </w:r>
    </w:p>
    <w:p w14:paraId="48D55176" w14:textId="77777777" w:rsidR="00F977D9" w:rsidRDefault="00F977D9" w:rsidP="00A94327">
      <w:pPr>
        <w:spacing w:line="480" w:lineRule="auto"/>
        <w:rPr>
          <w:rFonts w:ascii="Arial" w:hAnsi="Arial" w:cs="Arial"/>
          <w:b/>
          <w:bCs/>
          <w:i/>
          <w:iCs/>
          <w:sz w:val="24"/>
          <w:szCs w:val="24"/>
        </w:rPr>
      </w:pPr>
    </w:p>
    <w:p w14:paraId="192ECD20" w14:textId="77777777" w:rsidR="00F977D9" w:rsidRDefault="00F977D9" w:rsidP="00A94327">
      <w:pPr>
        <w:spacing w:line="480" w:lineRule="auto"/>
        <w:rPr>
          <w:rFonts w:ascii="Arial" w:hAnsi="Arial" w:cs="Arial"/>
          <w:b/>
          <w:bCs/>
          <w:i/>
          <w:iCs/>
          <w:sz w:val="24"/>
          <w:szCs w:val="24"/>
        </w:rPr>
      </w:pPr>
    </w:p>
    <w:p w14:paraId="27C303A4" w14:textId="3AA2F8C7" w:rsidR="00A94327" w:rsidRPr="00A94327" w:rsidRDefault="00A145FF" w:rsidP="00A94327">
      <w:pPr>
        <w:spacing w:line="480" w:lineRule="auto"/>
        <w:rPr>
          <w:rFonts w:ascii="Arial" w:hAnsi="Arial" w:cs="Arial"/>
          <w:i/>
          <w:iCs/>
          <w:sz w:val="24"/>
          <w:szCs w:val="24"/>
        </w:rPr>
      </w:pPr>
      <w:r>
        <w:rPr>
          <w:rFonts w:ascii="Arial" w:hAnsi="Arial" w:cs="Arial"/>
          <w:b/>
          <w:bCs/>
          <w:i/>
          <w:iCs/>
          <w:sz w:val="24"/>
          <w:szCs w:val="24"/>
        </w:rPr>
        <w:lastRenderedPageBreak/>
        <w:t>PWPs</w:t>
      </w:r>
    </w:p>
    <w:p w14:paraId="7F6F7C3F" w14:textId="77777777" w:rsidR="00A94327" w:rsidRPr="00A94327" w:rsidRDefault="00A94327" w:rsidP="008654AF">
      <w:pPr>
        <w:numPr>
          <w:ilvl w:val="0"/>
          <w:numId w:val="33"/>
        </w:numPr>
        <w:spacing w:line="480" w:lineRule="auto"/>
        <w:rPr>
          <w:rFonts w:ascii="Arial" w:hAnsi="Arial" w:cs="Arial"/>
          <w:sz w:val="24"/>
          <w:szCs w:val="24"/>
        </w:rPr>
      </w:pPr>
      <w:r w:rsidRPr="00A94327">
        <w:rPr>
          <w:rFonts w:ascii="Arial" w:hAnsi="Arial" w:cs="Arial"/>
          <w:sz w:val="24"/>
          <w:szCs w:val="24"/>
        </w:rPr>
        <w:t>patients may have to rearrange appointments or work to fit with one another. This took up time and some struggled with childcare. </w:t>
      </w:r>
    </w:p>
    <w:p w14:paraId="72FE7CA3" w14:textId="77777777" w:rsidR="00A94327" w:rsidRPr="00A94327" w:rsidRDefault="00A94327" w:rsidP="008654AF">
      <w:pPr>
        <w:numPr>
          <w:ilvl w:val="0"/>
          <w:numId w:val="33"/>
        </w:numPr>
        <w:spacing w:line="480" w:lineRule="auto"/>
        <w:rPr>
          <w:rFonts w:ascii="Arial" w:hAnsi="Arial" w:cs="Arial"/>
          <w:sz w:val="24"/>
          <w:szCs w:val="24"/>
        </w:rPr>
      </w:pPr>
      <w:r w:rsidRPr="00A94327">
        <w:rPr>
          <w:rFonts w:ascii="Arial" w:hAnsi="Arial" w:cs="Arial"/>
          <w:sz w:val="24"/>
          <w:szCs w:val="24"/>
        </w:rPr>
        <w:t>Patients time - spending time out of the day - but they potentially wanted more time to cover the content too, </w:t>
      </w:r>
    </w:p>
    <w:p w14:paraId="28006DE1" w14:textId="6D41068F" w:rsidR="00A94327" w:rsidRPr="00A94327" w:rsidRDefault="00A94327" w:rsidP="008654AF">
      <w:pPr>
        <w:numPr>
          <w:ilvl w:val="0"/>
          <w:numId w:val="33"/>
        </w:numPr>
        <w:spacing w:line="480" w:lineRule="auto"/>
        <w:rPr>
          <w:rFonts w:ascii="Arial" w:hAnsi="Arial" w:cs="Arial"/>
          <w:sz w:val="24"/>
          <w:szCs w:val="24"/>
        </w:rPr>
      </w:pPr>
      <w:r w:rsidRPr="00A94327">
        <w:rPr>
          <w:rFonts w:ascii="Arial" w:hAnsi="Arial" w:cs="Arial"/>
          <w:sz w:val="24"/>
          <w:szCs w:val="24"/>
        </w:rPr>
        <w:t xml:space="preserve">For </w:t>
      </w:r>
      <w:r w:rsidR="00A145FF">
        <w:rPr>
          <w:rFonts w:ascii="Arial" w:hAnsi="Arial" w:cs="Arial"/>
          <w:sz w:val="24"/>
          <w:szCs w:val="24"/>
        </w:rPr>
        <w:t>PWPs</w:t>
      </w:r>
      <w:r w:rsidRPr="00A94327">
        <w:rPr>
          <w:rFonts w:ascii="Arial" w:hAnsi="Arial" w:cs="Arial"/>
          <w:sz w:val="24"/>
          <w:szCs w:val="24"/>
        </w:rPr>
        <w:t xml:space="preserve">, felt like spinning plates and learning how to change hats between the different </w:t>
      </w:r>
      <w:proofErr w:type="spellStart"/>
      <w:r w:rsidRPr="00A94327">
        <w:rPr>
          <w:rFonts w:ascii="Arial" w:hAnsi="Arial" w:cs="Arial"/>
          <w:sz w:val="24"/>
          <w:szCs w:val="24"/>
        </w:rPr>
        <w:t>therapes</w:t>
      </w:r>
      <w:proofErr w:type="spellEnd"/>
      <w:r w:rsidRPr="00A94327">
        <w:rPr>
          <w:rFonts w:ascii="Arial" w:hAnsi="Arial" w:cs="Arial"/>
          <w:sz w:val="24"/>
          <w:szCs w:val="24"/>
        </w:rPr>
        <w:t> </w:t>
      </w:r>
    </w:p>
    <w:p w14:paraId="33842389" w14:textId="77777777" w:rsidR="00A94327" w:rsidRPr="00A94327" w:rsidRDefault="00A94327" w:rsidP="008654AF">
      <w:pPr>
        <w:numPr>
          <w:ilvl w:val="0"/>
          <w:numId w:val="33"/>
        </w:numPr>
        <w:spacing w:line="480" w:lineRule="auto"/>
        <w:rPr>
          <w:rFonts w:ascii="Arial" w:hAnsi="Arial" w:cs="Arial"/>
          <w:sz w:val="24"/>
          <w:szCs w:val="24"/>
        </w:rPr>
      </w:pPr>
      <w:r w:rsidRPr="00A94327">
        <w:rPr>
          <w:rFonts w:ascii="Arial" w:hAnsi="Arial" w:cs="Arial"/>
          <w:sz w:val="24"/>
          <w:szCs w:val="24"/>
        </w:rPr>
        <w:t>But many people saw these costs as “part of the job”. </w:t>
      </w:r>
    </w:p>
    <w:p w14:paraId="7B4DE8DA" w14:textId="1B249D8D" w:rsidR="00A94327" w:rsidRPr="00A94327" w:rsidRDefault="00A94327" w:rsidP="00A94327">
      <w:pPr>
        <w:spacing w:line="480" w:lineRule="auto"/>
        <w:rPr>
          <w:rFonts w:ascii="Arial" w:hAnsi="Arial" w:cs="Arial"/>
          <w:b/>
          <w:bCs/>
          <w:sz w:val="24"/>
          <w:szCs w:val="24"/>
        </w:rPr>
      </w:pPr>
      <w:r w:rsidRPr="00A94327">
        <w:rPr>
          <w:rFonts w:ascii="Arial" w:hAnsi="Arial" w:cs="Arial"/>
          <w:b/>
          <w:bCs/>
          <w:sz w:val="24"/>
          <w:szCs w:val="24"/>
        </w:rPr>
        <w:t>Perceived Effectiveness</w:t>
      </w:r>
    </w:p>
    <w:p w14:paraId="76EAF21F" w14:textId="77777777" w:rsidR="00A94327" w:rsidRPr="00A94327" w:rsidRDefault="00A94327" w:rsidP="00A94327">
      <w:pPr>
        <w:spacing w:line="480" w:lineRule="auto"/>
        <w:rPr>
          <w:rFonts w:ascii="Arial" w:hAnsi="Arial" w:cs="Arial"/>
          <w:sz w:val="24"/>
          <w:szCs w:val="24"/>
        </w:rPr>
      </w:pPr>
      <w:bookmarkStart w:id="37" w:name="_Hlk156845743"/>
      <w:r w:rsidRPr="00A94327">
        <w:rPr>
          <w:rFonts w:ascii="Arial" w:hAnsi="Arial" w:cs="Arial"/>
          <w:sz w:val="24"/>
          <w:szCs w:val="24"/>
        </w:rPr>
        <w:t>The extent to which the intervention is perceived as likely to achieve its purpose.</w:t>
      </w:r>
    </w:p>
    <w:bookmarkEnd w:id="37"/>
    <w:p w14:paraId="2E578414" w14:textId="66BCF539" w:rsidR="00A94327" w:rsidRPr="00A94327" w:rsidRDefault="00A94327" w:rsidP="00A94327">
      <w:pPr>
        <w:spacing w:line="480" w:lineRule="auto"/>
        <w:rPr>
          <w:rFonts w:ascii="Arial" w:hAnsi="Arial" w:cs="Arial"/>
          <w:b/>
          <w:bCs/>
          <w:i/>
          <w:iCs/>
          <w:sz w:val="24"/>
          <w:szCs w:val="24"/>
        </w:rPr>
      </w:pPr>
      <w:r w:rsidRPr="00A94327">
        <w:rPr>
          <w:rFonts w:ascii="Arial" w:hAnsi="Arial" w:cs="Arial"/>
          <w:b/>
          <w:bCs/>
          <w:i/>
          <w:iCs/>
          <w:sz w:val="24"/>
          <w:szCs w:val="24"/>
        </w:rPr>
        <w:t>Patient</w:t>
      </w:r>
    </w:p>
    <w:p w14:paraId="6E72ADA2"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Prior starting the intervention, some people reported that they did not believe the intervention was going to work. This was because they had experienced mental health support previously and it had been ineffective. One person felt this support helped, compared to past support, because they spent time linking the past to the present to help with understanding. </w:t>
      </w:r>
    </w:p>
    <w:p w14:paraId="407C0CCC"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‘Powerful tool’ because it gets to root of problem (relationships)</w:t>
      </w:r>
    </w:p>
    <w:p w14:paraId="7203CC24"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Feeling relieved, weight off shoulders</w:t>
      </w:r>
    </w:p>
    <w:p w14:paraId="16BB7FB6"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All participants perceived the intervention to be effective to varying degrees. This </w:t>
      </w:r>
      <w:proofErr w:type="gramStart"/>
      <w:r w:rsidRPr="00A94327">
        <w:rPr>
          <w:rFonts w:ascii="Arial" w:hAnsi="Arial" w:cs="Arial"/>
          <w:sz w:val="24"/>
          <w:szCs w:val="24"/>
        </w:rPr>
        <w:t>include</w:t>
      </w:r>
      <w:proofErr w:type="gramEnd"/>
      <w:r w:rsidRPr="00A94327">
        <w:rPr>
          <w:rFonts w:ascii="Arial" w:hAnsi="Arial" w:cs="Arial"/>
          <w:sz w:val="24"/>
          <w:szCs w:val="24"/>
        </w:rPr>
        <w:t xml:space="preserve"> people reporting they met their goals, mood improved, relationships improved. This was also demonstrated by some participants saying they would recommend the intervention to a friend or family member. </w:t>
      </w:r>
    </w:p>
    <w:p w14:paraId="321F1BB2"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lastRenderedPageBreak/>
        <w:t xml:space="preserve">They attributed the effectiveness to: </w:t>
      </w:r>
    </w:p>
    <w:p w14:paraId="6E764671" w14:textId="523CC5C4" w:rsidR="00A94327" w:rsidRPr="00A94327" w:rsidRDefault="00A145FF" w:rsidP="008654AF">
      <w:pPr>
        <w:numPr>
          <w:ilvl w:val="1"/>
          <w:numId w:val="28"/>
        </w:numPr>
        <w:spacing w:line="480" w:lineRule="auto"/>
        <w:rPr>
          <w:rFonts w:ascii="Arial" w:hAnsi="Arial" w:cs="Arial"/>
          <w:sz w:val="24"/>
          <w:szCs w:val="24"/>
        </w:rPr>
      </w:pPr>
      <w:r>
        <w:rPr>
          <w:rFonts w:ascii="Arial" w:hAnsi="Arial" w:cs="Arial"/>
          <w:sz w:val="24"/>
          <w:szCs w:val="24"/>
        </w:rPr>
        <w:t>PWPs</w:t>
      </w:r>
      <w:r w:rsidR="00A94327" w:rsidRPr="00A94327">
        <w:rPr>
          <w:rFonts w:ascii="Arial" w:hAnsi="Arial" w:cs="Arial"/>
          <w:sz w:val="24"/>
          <w:szCs w:val="24"/>
        </w:rPr>
        <w:t xml:space="preserve"> helping patients to understand the content.</w:t>
      </w:r>
    </w:p>
    <w:p w14:paraId="4A794188" w14:textId="77777777"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Gaining results from doing homework</w:t>
      </w:r>
    </w:p>
    <w:p w14:paraId="28D3C836" w14:textId="77777777"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Gaining tools to help feel better</w:t>
      </w:r>
    </w:p>
    <w:p w14:paraId="5FB4963C" w14:textId="278A1F1A"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 xml:space="preserve">The same consistent </w:t>
      </w:r>
      <w:r w:rsidR="00A145FF">
        <w:rPr>
          <w:rFonts w:ascii="Arial" w:hAnsi="Arial" w:cs="Arial"/>
          <w:sz w:val="24"/>
          <w:szCs w:val="24"/>
        </w:rPr>
        <w:t>PWPs</w:t>
      </w:r>
      <w:r w:rsidRPr="00A94327">
        <w:rPr>
          <w:rFonts w:ascii="Arial" w:hAnsi="Arial" w:cs="Arial"/>
          <w:sz w:val="24"/>
          <w:szCs w:val="24"/>
        </w:rPr>
        <w:t xml:space="preserve"> helped improve mood.</w:t>
      </w:r>
    </w:p>
    <w:p w14:paraId="2DF454BD"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Some participants spoke of being able to meet goals which in turn helped them to feel better and improve relationships.</w:t>
      </w:r>
    </w:p>
    <w:p w14:paraId="1163A171"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Whilst not reporting ineffective treatment, some suggested potential changes. This included:</w:t>
      </w:r>
    </w:p>
    <w:p w14:paraId="36352A2B" w14:textId="77777777"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Changing some of the examples to be more relevant. For example, most people wrote traps and not snags.  Even then, the patient recognised that these sections might be useful for others (as so effective).</w:t>
      </w:r>
    </w:p>
    <w:p w14:paraId="309F7D5A" w14:textId="77777777"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Six weeks, with a week between sessions too short – wider gap would help with homework.</w:t>
      </w:r>
    </w:p>
    <w:p w14:paraId="7198B557"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A few patients spoke of mood fluctuating, with some dips during the sessions. Others mentioned that they would still like further </w:t>
      </w:r>
      <w:proofErr w:type="gramStart"/>
      <w:r w:rsidRPr="00A94327">
        <w:rPr>
          <w:rFonts w:ascii="Arial" w:hAnsi="Arial" w:cs="Arial"/>
          <w:sz w:val="24"/>
          <w:szCs w:val="24"/>
        </w:rPr>
        <w:t>help</w:t>
      </w:r>
      <w:proofErr w:type="gramEnd"/>
      <w:r w:rsidRPr="00A94327">
        <w:rPr>
          <w:rFonts w:ascii="Arial" w:hAnsi="Arial" w:cs="Arial"/>
          <w:sz w:val="24"/>
          <w:szCs w:val="24"/>
        </w:rPr>
        <w:t xml:space="preserve"> but the GSH helped them on this journey. </w:t>
      </w:r>
    </w:p>
    <w:p w14:paraId="0A71CE09" w14:textId="0EFCA8CE" w:rsidR="00A94327" w:rsidRPr="00A94327" w:rsidRDefault="00A145FF" w:rsidP="00A94327">
      <w:pPr>
        <w:spacing w:line="480" w:lineRule="auto"/>
        <w:rPr>
          <w:rFonts w:ascii="Arial" w:hAnsi="Arial" w:cs="Arial"/>
          <w:i/>
          <w:iCs/>
          <w:sz w:val="24"/>
          <w:szCs w:val="24"/>
        </w:rPr>
      </w:pPr>
      <w:r>
        <w:rPr>
          <w:rFonts w:ascii="Arial" w:hAnsi="Arial" w:cs="Arial"/>
          <w:b/>
          <w:bCs/>
          <w:i/>
          <w:iCs/>
          <w:sz w:val="24"/>
          <w:szCs w:val="24"/>
        </w:rPr>
        <w:t>PWPs</w:t>
      </w:r>
    </w:p>
    <w:p w14:paraId="4AF9D376" w14:textId="15430946" w:rsidR="00A94327" w:rsidRPr="00A94327" w:rsidRDefault="00A94327" w:rsidP="008654AF">
      <w:pPr>
        <w:numPr>
          <w:ilvl w:val="0"/>
          <w:numId w:val="34"/>
        </w:numPr>
        <w:spacing w:line="480" w:lineRule="auto"/>
        <w:rPr>
          <w:rFonts w:ascii="Arial" w:hAnsi="Arial" w:cs="Arial"/>
          <w:sz w:val="24"/>
          <w:szCs w:val="24"/>
        </w:rPr>
      </w:pPr>
      <w:r w:rsidRPr="00A94327">
        <w:rPr>
          <w:rFonts w:ascii="Arial" w:hAnsi="Arial" w:cs="Arial"/>
          <w:sz w:val="24"/>
          <w:szCs w:val="24"/>
        </w:rPr>
        <w:t xml:space="preserve">Learning about CAT-GSH was intriguing and </w:t>
      </w:r>
      <w:r w:rsidR="00A145FF">
        <w:rPr>
          <w:rFonts w:ascii="Arial" w:hAnsi="Arial" w:cs="Arial"/>
          <w:sz w:val="24"/>
          <w:szCs w:val="24"/>
        </w:rPr>
        <w:t>PWPs</w:t>
      </w:r>
      <w:r w:rsidRPr="00A94327">
        <w:rPr>
          <w:rFonts w:ascii="Arial" w:hAnsi="Arial" w:cs="Arial"/>
          <w:sz w:val="24"/>
          <w:szCs w:val="24"/>
        </w:rPr>
        <w:t xml:space="preserve"> spoke about believing it could work before meeting with anyone, then seeing people benefit concreted the effectiveness</w:t>
      </w:r>
    </w:p>
    <w:p w14:paraId="6D322570" w14:textId="6E34A2FF" w:rsidR="00A94327" w:rsidRPr="00A94327" w:rsidRDefault="00A94327" w:rsidP="008654AF">
      <w:pPr>
        <w:numPr>
          <w:ilvl w:val="0"/>
          <w:numId w:val="34"/>
        </w:numPr>
        <w:spacing w:line="480" w:lineRule="auto"/>
        <w:rPr>
          <w:rFonts w:ascii="Arial" w:hAnsi="Arial" w:cs="Arial"/>
          <w:sz w:val="24"/>
          <w:szCs w:val="24"/>
        </w:rPr>
      </w:pPr>
      <w:r w:rsidRPr="00A94327">
        <w:rPr>
          <w:rFonts w:ascii="Arial" w:hAnsi="Arial" w:cs="Arial"/>
          <w:sz w:val="24"/>
          <w:szCs w:val="24"/>
        </w:rPr>
        <w:lastRenderedPageBreak/>
        <w:t xml:space="preserve">It is effective, but also it </w:t>
      </w:r>
      <w:proofErr w:type="gramStart"/>
      <w:r w:rsidRPr="00A94327">
        <w:rPr>
          <w:rFonts w:ascii="Arial" w:hAnsi="Arial" w:cs="Arial"/>
          <w:sz w:val="24"/>
          <w:szCs w:val="24"/>
        </w:rPr>
        <w:t>add</w:t>
      </w:r>
      <w:proofErr w:type="gramEnd"/>
      <w:r w:rsidRPr="00A94327">
        <w:rPr>
          <w:rFonts w:ascii="Arial" w:hAnsi="Arial" w:cs="Arial"/>
          <w:sz w:val="24"/>
          <w:szCs w:val="24"/>
        </w:rPr>
        <w:t xml:space="preserve"> another opportunity to low intensity treatments. Another “string to the bow” of </w:t>
      </w:r>
      <w:r w:rsidR="00634262">
        <w:rPr>
          <w:rFonts w:ascii="Arial" w:hAnsi="Arial" w:cs="Arial"/>
          <w:sz w:val="24"/>
          <w:szCs w:val="24"/>
        </w:rPr>
        <w:t>NHS TALKING THERAPIES</w:t>
      </w:r>
      <w:r w:rsidRPr="00A94327">
        <w:rPr>
          <w:rFonts w:ascii="Arial" w:hAnsi="Arial" w:cs="Arial"/>
          <w:sz w:val="24"/>
          <w:szCs w:val="24"/>
        </w:rPr>
        <w:t>. </w:t>
      </w:r>
    </w:p>
    <w:p w14:paraId="37D33625" w14:textId="4A7611C8" w:rsidR="00A94327" w:rsidRPr="00A94327" w:rsidRDefault="00A145FF" w:rsidP="008654AF">
      <w:pPr>
        <w:numPr>
          <w:ilvl w:val="0"/>
          <w:numId w:val="34"/>
        </w:numPr>
        <w:spacing w:line="480" w:lineRule="auto"/>
        <w:rPr>
          <w:rFonts w:ascii="Arial" w:hAnsi="Arial" w:cs="Arial"/>
          <w:sz w:val="24"/>
          <w:szCs w:val="24"/>
        </w:rPr>
      </w:pPr>
      <w:r>
        <w:rPr>
          <w:rFonts w:ascii="Arial" w:hAnsi="Arial" w:cs="Arial"/>
          <w:sz w:val="24"/>
          <w:szCs w:val="24"/>
        </w:rPr>
        <w:t>PWPs</w:t>
      </w:r>
      <w:r w:rsidR="00A94327" w:rsidRPr="00A94327">
        <w:rPr>
          <w:rFonts w:ascii="Arial" w:hAnsi="Arial" w:cs="Arial"/>
          <w:sz w:val="24"/>
          <w:szCs w:val="24"/>
        </w:rPr>
        <w:t xml:space="preserve"> also reported they believed their patients benefited and wanted to take </w:t>
      </w:r>
      <w:proofErr w:type="gramStart"/>
      <w:r w:rsidR="00A94327" w:rsidRPr="00A94327">
        <w:rPr>
          <w:rFonts w:ascii="Arial" w:hAnsi="Arial" w:cs="Arial"/>
          <w:sz w:val="24"/>
          <w:szCs w:val="24"/>
        </w:rPr>
        <w:t>part  because</w:t>
      </w:r>
      <w:proofErr w:type="gramEnd"/>
      <w:r w:rsidR="00A94327" w:rsidRPr="00A94327">
        <w:rPr>
          <w:rFonts w:ascii="Arial" w:hAnsi="Arial" w:cs="Arial"/>
          <w:sz w:val="24"/>
          <w:szCs w:val="24"/>
        </w:rPr>
        <w:t xml:space="preserve"> the intervention helps provide quick changes over six sessions. </w:t>
      </w:r>
    </w:p>
    <w:p w14:paraId="3CD0F80B" w14:textId="2354513E" w:rsidR="00A94327" w:rsidRPr="00A94327" w:rsidRDefault="00A145FF" w:rsidP="008654AF">
      <w:pPr>
        <w:numPr>
          <w:ilvl w:val="0"/>
          <w:numId w:val="34"/>
        </w:numPr>
        <w:spacing w:line="480" w:lineRule="auto"/>
        <w:rPr>
          <w:rFonts w:ascii="Arial" w:hAnsi="Arial" w:cs="Arial"/>
          <w:sz w:val="24"/>
          <w:szCs w:val="24"/>
        </w:rPr>
      </w:pPr>
      <w:r>
        <w:rPr>
          <w:rFonts w:ascii="Arial" w:hAnsi="Arial" w:cs="Arial"/>
          <w:sz w:val="24"/>
          <w:szCs w:val="24"/>
        </w:rPr>
        <w:t>PWPs</w:t>
      </w:r>
      <w:r w:rsidR="00A94327" w:rsidRPr="00A94327">
        <w:rPr>
          <w:rFonts w:ascii="Arial" w:hAnsi="Arial" w:cs="Arial"/>
          <w:sz w:val="24"/>
          <w:szCs w:val="24"/>
        </w:rPr>
        <w:t xml:space="preserve"> reporting people met their goals and outcome measure decreased in general. </w:t>
      </w:r>
    </w:p>
    <w:p w14:paraId="37C8863A" w14:textId="77777777" w:rsidR="00A94327" w:rsidRPr="00A94327" w:rsidRDefault="00A94327" w:rsidP="008654AF">
      <w:pPr>
        <w:numPr>
          <w:ilvl w:val="0"/>
          <w:numId w:val="34"/>
        </w:numPr>
        <w:spacing w:line="480" w:lineRule="auto"/>
        <w:rPr>
          <w:rFonts w:ascii="Arial" w:hAnsi="Arial" w:cs="Arial"/>
          <w:sz w:val="24"/>
          <w:szCs w:val="24"/>
        </w:rPr>
      </w:pPr>
      <w:r w:rsidRPr="00A94327">
        <w:rPr>
          <w:rFonts w:ascii="Arial" w:hAnsi="Arial" w:cs="Arial"/>
          <w:sz w:val="24"/>
          <w:szCs w:val="24"/>
        </w:rPr>
        <w:t xml:space="preserve">If people </w:t>
      </w:r>
      <w:proofErr w:type="spellStart"/>
      <w:r w:rsidRPr="00A94327">
        <w:rPr>
          <w:rFonts w:ascii="Arial" w:hAnsi="Arial" w:cs="Arial"/>
          <w:sz w:val="24"/>
          <w:szCs w:val="24"/>
        </w:rPr>
        <w:t>dfid</w:t>
      </w:r>
      <w:proofErr w:type="spellEnd"/>
      <w:r w:rsidRPr="00A94327">
        <w:rPr>
          <w:rFonts w:ascii="Arial" w:hAnsi="Arial" w:cs="Arial"/>
          <w:sz w:val="24"/>
          <w:szCs w:val="24"/>
        </w:rPr>
        <w:t xml:space="preserve"> not meet their </w:t>
      </w:r>
      <w:proofErr w:type="gramStart"/>
      <w:r w:rsidRPr="00A94327">
        <w:rPr>
          <w:rFonts w:ascii="Arial" w:hAnsi="Arial" w:cs="Arial"/>
          <w:sz w:val="24"/>
          <w:szCs w:val="24"/>
        </w:rPr>
        <w:t>goals</w:t>
      </w:r>
      <w:proofErr w:type="gramEnd"/>
      <w:r w:rsidRPr="00A94327">
        <w:rPr>
          <w:rFonts w:ascii="Arial" w:hAnsi="Arial" w:cs="Arial"/>
          <w:sz w:val="24"/>
          <w:szCs w:val="24"/>
        </w:rPr>
        <w:t xml:space="preserve"> then it was seen as a step towards recovery. </w:t>
      </w:r>
    </w:p>
    <w:p w14:paraId="22D23CCF" w14:textId="77777777" w:rsidR="00A94327" w:rsidRPr="00A94327" w:rsidRDefault="00A94327" w:rsidP="008654AF">
      <w:pPr>
        <w:numPr>
          <w:ilvl w:val="0"/>
          <w:numId w:val="34"/>
        </w:numPr>
        <w:spacing w:line="480" w:lineRule="auto"/>
        <w:rPr>
          <w:rFonts w:ascii="Arial" w:hAnsi="Arial" w:cs="Arial"/>
          <w:sz w:val="24"/>
          <w:szCs w:val="24"/>
        </w:rPr>
      </w:pPr>
      <w:r w:rsidRPr="00A94327">
        <w:rPr>
          <w:rFonts w:ascii="Arial" w:hAnsi="Arial" w:cs="Arial"/>
          <w:sz w:val="24"/>
          <w:szCs w:val="24"/>
        </w:rPr>
        <w:t xml:space="preserve">Some </w:t>
      </w:r>
      <w:proofErr w:type="spellStart"/>
      <w:r w:rsidRPr="00A94327">
        <w:rPr>
          <w:rFonts w:ascii="Arial" w:hAnsi="Arial" w:cs="Arial"/>
          <w:sz w:val="24"/>
          <w:szCs w:val="24"/>
        </w:rPr>
        <w:t>spects</w:t>
      </w:r>
      <w:proofErr w:type="spellEnd"/>
      <w:r w:rsidRPr="00A94327">
        <w:rPr>
          <w:rFonts w:ascii="Arial" w:hAnsi="Arial" w:cs="Arial"/>
          <w:sz w:val="24"/>
          <w:szCs w:val="24"/>
        </w:rPr>
        <w:t xml:space="preserve"> might not be as helpful: family tree, especially one completed the timeline - just spoke of family. </w:t>
      </w:r>
    </w:p>
    <w:p w14:paraId="76738D97" w14:textId="77777777" w:rsidR="00A94327" w:rsidRPr="00A94327" w:rsidRDefault="00A94327" w:rsidP="008654AF">
      <w:pPr>
        <w:numPr>
          <w:ilvl w:val="0"/>
          <w:numId w:val="34"/>
        </w:numPr>
        <w:spacing w:line="480" w:lineRule="auto"/>
        <w:rPr>
          <w:rFonts w:ascii="Arial" w:hAnsi="Arial" w:cs="Arial"/>
          <w:sz w:val="24"/>
          <w:szCs w:val="24"/>
        </w:rPr>
      </w:pPr>
      <w:r w:rsidRPr="00A94327">
        <w:rPr>
          <w:rFonts w:ascii="Arial" w:hAnsi="Arial" w:cs="Arial"/>
          <w:sz w:val="24"/>
          <w:szCs w:val="24"/>
        </w:rPr>
        <w:t xml:space="preserve">Help people explore themselves and consider their identity. Good for low level intervention - </w:t>
      </w:r>
      <w:proofErr w:type="gramStart"/>
      <w:r w:rsidRPr="00A94327">
        <w:rPr>
          <w:rFonts w:ascii="Arial" w:hAnsi="Arial" w:cs="Arial"/>
          <w:sz w:val="24"/>
          <w:szCs w:val="24"/>
        </w:rPr>
        <w:t>really clear</w:t>
      </w:r>
      <w:proofErr w:type="gramEnd"/>
      <w:r w:rsidRPr="00A94327">
        <w:rPr>
          <w:rFonts w:ascii="Arial" w:hAnsi="Arial" w:cs="Arial"/>
          <w:sz w:val="24"/>
          <w:szCs w:val="24"/>
        </w:rPr>
        <w:t xml:space="preserve"> goals. </w:t>
      </w:r>
    </w:p>
    <w:p w14:paraId="4A0BC321" w14:textId="77777777" w:rsidR="00A94327" w:rsidRPr="00A94327" w:rsidRDefault="00A94327" w:rsidP="008654AF">
      <w:pPr>
        <w:numPr>
          <w:ilvl w:val="0"/>
          <w:numId w:val="34"/>
        </w:numPr>
        <w:spacing w:line="480" w:lineRule="auto"/>
        <w:rPr>
          <w:rFonts w:ascii="Arial" w:hAnsi="Arial" w:cs="Arial"/>
          <w:sz w:val="24"/>
          <w:szCs w:val="24"/>
        </w:rPr>
      </w:pPr>
      <w:r w:rsidRPr="00A94327">
        <w:rPr>
          <w:rFonts w:ascii="Arial" w:hAnsi="Arial" w:cs="Arial"/>
          <w:sz w:val="24"/>
          <w:szCs w:val="24"/>
        </w:rPr>
        <w:t xml:space="preserve">The strengths and resilience section - when people were already making changes and exits </w:t>
      </w:r>
      <w:proofErr w:type="gramStart"/>
      <w:r w:rsidRPr="00A94327">
        <w:rPr>
          <w:rFonts w:ascii="Arial" w:hAnsi="Arial" w:cs="Arial"/>
          <w:sz w:val="24"/>
          <w:szCs w:val="24"/>
        </w:rPr>
        <w:t>- ,</w:t>
      </w:r>
      <w:proofErr w:type="spellStart"/>
      <w:r w:rsidRPr="00A94327">
        <w:rPr>
          <w:rFonts w:ascii="Arial" w:hAnsi="Arial" w:cs="Arial"/>
          <w:sz w:val="24"/>
          <w:szCs w:val="24"/>
        </w:rPr>
        <w:t>moght</w:t>
      </w:r>
      <w:proofErr w:type="spellEnd"/>
      <w:proofErr w:type="gramEnd"/>
      <w:r w:rsidRPr="00A94327">
        <w:rPr>
          <w:rFonts w:ascii="Arial" w:hAnsi="Arial" w:cs="Arial"/>
          <w:sz w:val="24"/>
          <w:szCs w:val="24"/>
        </w:rPr>
        <w:t xml:space="preserve"> not be relevant for everyone - might be useful for people on reflection during relapse prevention. </w:t>
      </w:r>
    </w:p>
    <w:p w14:paraId="4049AAC5" w14:textId="77777777" w:rsidR="00A94327" w:rsidRPr="00A94327" w:rsidRDefault="00A94327" w:rsidP="008654AF">
      <w:pPr>
        <w:numPr>
          <w:ilvl w:val="0"/>
          <w:numId w:val="34"/>
        </w:numPr>
        <w:spacing w:line="480" w:lineRule="auto"/>
        <w:rPr>
          <w:rFonts w:ascii="Arial" w:hAnsi="Arial" w:cs="Arial"/>
          <w:sz w:val="24"/>
          <w:szCs w:val="24"/>
        </w:rPr>
      </w:pPr>
      <w:r w:rsidRPr="00A94327">
        <w:rPr>
          <w:rFonts w:ascii="Arial" w:hAnsi="Arial" w:cs="Arial"/>
          <w:sz w:val="24"/>
          <w:szCs w:val="24"/>
        </w:rPr>
        <w:t>People patients were or have been improving </w:t>
      </w:r>
    </w:p>
    <w:p w14:paraId="652922FA" w14:textId="2128361B" w:rsidR="00A94327" w:rsidRPr="00A94327" w:rsidRDefault="00A94327" w:rsidP="008654AF">
      <w:pPr>
        <w:numPr>
          <w:ilvl w:val="0"/>
          <w:numId w:val="34"/>
        </w:numPr>
        <w:spacing w:line="480" w:lineRule="auto"/>
        <w:rPr>
          <w:rFonts w:ascii="Arial" w:hAnsi="Arial" w:cs="Arial"/>
          <w:sz w:val="24"/>
          <w:szCs w:val="24"/>
        </w:rPr>
      </w:pPr>
      <w:r w:rsidRPr="00A94327">
        <w:rPr>
          <w:rFonts w:ascii="Arial" w:hAnsi="Arial" w:cs="Arial"/>
          <w:sz w:val="24"/>
          <w:szCs w:val="24"/>
        </w:rPr>
        <w:t xml:space="preserve">The </w:t>
      </w:r>
      <w:r w:rsidR="00A145FF">
        <w:rPr>
          <w:rFonts w:ascii="Arial" w:hAnsi="Arial" w:cs="Arial"/>
          <w:sz w:val="24"/>
          <w:szCs w:val="24"/>
        </w:rPr>
        <w:t>PWPs</w:t>
      </w:r>
      <w:r w:rsidRPr="00A94327">
        <w:rPr>
          <w:rFonts w:ascii="Arial" w:hAnsi="Arial" w:cs="Arial"/>
          <w:sz w:val="24"/>
          <w:szCs w:val="24"/>
        </w:rPr>
        <w:t xml:space="preserve"> would recommend it as a form of treatment to a loved one or a friend. </w:t>
      </w:r>
      <w:r w:rsidR="00A145FF">
        <w:rPr>
          <w:rFonts w:ascii="Arial" w:hAnsi="Arial" w:cs="Arial"/>
          <w:sz w:val="24"/>
          <w:szCs w:val="24"/>
        </w:rPr>
        <w:t>PWPs</w:t>
      </w:r>
      <w:r w:rsidRPr="00A94327">
        <w:rPr>
          <w:rFonts w:ascii="Arial" w:hAnsi="Arial" w:cs="Arial"/>
          <w:sz w:val="24"/>
          <w:szCs w:val="24"/>
        </w:rPr>
        <w:t xml:space="preserve"> </w:t>
      </w:r>
      <w:proofErr w:type="spellStart"/>
      <w:r w:rsidRPr="00A94327">
        <w:rPr>
          <w:rFonts w:ascii="Arial" w:hAnsi="Arial" w:cs="Arial"/>
          <w:sz w:val="24"/>
          <w:szCs w:val="24"/>
        </w:rPr>
        <w:t>percieve</w:t>
      </w:r>
      <w:proofErr w:type="spellEnd"/>
      <w:r w:rsidRPr="00A94327">
        <w:rPr>
          <w:rFonts w:ascii="Arial" w:hAnsi="Arial" w:cs="Arial"/>
          <w:sz w:val="24"/>
          <w:szCs w:val="24"/>
        </w:rPr>
        <w:t xml:space="preserve"> the manual as helping anyone, even if they don’t struggle with depression - and can also help people with anxiety. </w:t>
      </w:r>
    </w:p>
    <w:p w14:paraId="6F90D717" w14:textId="0F34C7D8" w:rsidR="00A94327" w:rsidRPr="00A94327" w:rsidRDefault="00A94327" w:rsidP="00A94327">
      <w:pPr>
        <w:spacing w:line="480" w:lineRule="auto"/>
        <w:rPr>
          <w:rFonts w:ascii="Arial" w:hAnsi="Arial" w:cs="Arial"/>
          <w:b/>
          <w:bCs/>
          <w:sz w:val="24"/>
          <w:szCs w:val="24"/>
        </w:rPr>
      </w:pPr>
      <w:r w:rsidRPr="00A94327">
        <w:rPr>
          <w:rFonts w:ascii="Arial" w:hAnsi="Arial" w:cs="Arial"/>
          <w:b/>
          <w:bCs/>
          <w:sz w:val="24"/>
          <w:szCs w:val="24"/>
        </w:rPr>
        <w:t>Self-efficacy</w:t>
      </w:r>
    </w:p>
    <w:p w14:paraId="2298931B" w14:textId="77777777" w:rsidR="00A94327" w:rsidRPr="00A94327" w:rsidRDefault="00A94327" w:rsidP="00A94327">
      <w:pPr>
        <w:spacing w:line="480" w:lineRule="auto"/>
        <w:rPr>
          <w:rFonts w:ascii="Arial" w:hAnsi="Arial" w:cs="Arial"/>
          <w:sz w:val="24"/>
          <w:szCs w:val="24"/>
        </w:rPr>
      </w:pPr>
      <w:r w:rsidRPr="00A94327">
        <w:rPr>
          <w:rFonts w:ascii="Arial" w:hAnsi="Arial" w:cs="Arial"/>
          <w:sz w:val="24"/>
          <w:szCs w:val="24"/>
        </w:rPr>
        <w:t xml:space="preserve">The participant’s confidence that they can perform the behaviours required to participate in the intervention. </w:t>
      </w:r>
    </w:p>
    <w:p w14:paraId="52502F20" w14:textId="76E35C91" w:rsidR="00A94327" w:rsidRPr="00A94327" w:rsidRDefault="00A94327" w:rsidP="00A94327">
      <w:pPr>
        <w:spacing w:line="480" w:lineRule="auto"/>
        <w:rPr>
          <w:rFonts w:ascii="Arial" w:hAnsi="Arial" w:cs="Arial"/>
          <w:b/>
          <w:bCs/>
          <w:i/>
          <w:iCs/>
          <w:sz w:val="24"/>
          <w:szCs w:val="24"/>
        </w:rPr>
      </w:pPr>
      <w:r w:rsidRPr="00A94327">
        <w:rPr>
          <w:rFonts w:ascii="Arial" w:hAnsi="Arial" w:cs="Arial"/>
          <w:b/>
          <w:bCs/>
          <w:i/>
          <w:iCs/>
          <w:sz w:val="24"/>
          <w:szCs w:val="24"/>
        </w:rPr>
        <w:lastRenderedPageBreak/>
        <w:t>Patient</w:t>
      </w:r>
    </w:p>
    <w:p w14:paraId="692CC0EE"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Self-efficacy changed over time for some. Starting the intervention could be difficult and confidence had to be developed. Confidence development was helped by:</w:t>
      </w:r>
    </w:p>
    <w:p w14:paraId="74F25049" w14:textId="706D3A60"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 xml:space="preserve">The </w:t>
      </w:r>
      <w:proofErr w:type="spellStart"/>
      <w:r w:rsidR="00A145FF">
        <w:rPr>
          <w:rFonts w:ascii="Arial" w:hAnsi="Arial" w:cs="Arial"/>
          <w:sz w:val="24"/>
          <w:szCs w:val="24"/>
        </w:rPr>
        <w:t>PWPs</w:t>
      </w:r>
      <w:r w:rsidRPr="00A94327">
        <w:rPr>
          <w:rFonts w:ascii="Arial" w:hAnsi="Arial" w:cs="Arial"/>
          <w:sz w:val="24"/>
          <w:szCs w:val="24"/>
        </w:rPr>
        <w:t>’s</w:t>
      </w:r>
      <w:proofErr w:type="spellEnd"/>
      <w:r w:rsidRPr="00A94327">
        <w:rPr>
          <w:rFonts w:ascii="Arial" w:hAnsi="Arial" w:cs="Arial"/>
          <w:sz w:val="24"/>
          <w:szCs w:val="24"/>
        </w:rPr>
        <w:t xml:space="preserve"> support – the guided approach could be adapted to meet different patients learning styles.</w:t>
      </w:r>
    </w:p>
    <w:p w14:paraId="0EFEFAF5" w14:textId="77777777"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Having autonomy over the manual</w:t>
      </w:r>
    </w:p>
    <w:p w14:paraId="66EE34FC" w14:textId="77777777"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The manual ease of use</w:t>
      </w:r>
    </w:p>
    <w:p w14:paraId="5B739949" w14:textId="77777777"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 xml:space="preserve">Outside support from loved ones </w:t>
      </w:r>
    </w:p>
    <w:p w14:paraId="7CCC7B61" w14:textId="53D9268B" w:rsidR="00A94327" w:rsidRPr="00A94327" w:rsidRDefault="00A94327" w:rsidP="008654AF">
      <w:pPr>
        <w:numPr>
          <w:ilvl w:val="1"/>
          <w:numId w:val="28"/>
        </w:numPr>
        <w:spacing w:line="480" w:lineRule="auto"/>
        <w:rPr>
          <w:rFonts w:ascii="Arial" w:hAnsi="Arial" w:cs="Arial"/>
          <w:sz w:val="24"/>
          <w:szCs w:val="24"/>
        </w:rPr>
      </w:pPr>
      <w:r w:rsidRPr="00A94327">
        <w:rPr>
          <w:rFonts w:ascii="Arial" w:hAnsi="Arial" w:cs="Arial"/>
          <w:sz w:val="24"/>
          <w:szCs w:val="24"/>
        </w:rPr>
        <w:t xml:space="preserve">Having experienced past mental health support (i.e. using CBT and/or </w:t>
      </w:r>
      <w:r w:rsidR="00634262">
        <w:rPr>
          <w:rFonts w:ascii="Arial" w:hAnsi="Arial" w:cs="Arial"/>
          <w:sz w:val="24"/>
          <w:szCs w:val="24"/>
        </w:rPr>
        <w:t>NHS TALKING THERAPIES</w:t>
      </w:r>
      <w:r w:rsidRPr="00A94327">
        <w:rPr>
          <w:rFonts w:ascii="Arial" w:hAnsi="Arial" w:cs="Arial"/>
          <w:sz w:val="24"/>
          <w:szCs w:val="24"/>
        </w:rPr>
        <w:t xml:space="preserve"> before). </w:t>
      </w:r>
    </w:p>
    <w:p w14:paraId="4BA62DBA"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Some reported feeling “Confident enough” and “could work it out” from the start. These people reported that the manual being structured and specific helped. </w:t>
      </w:r>
    </w:p>
    <w:p w14:paraId="41350B37" w14:textId="77777777"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sz w:val="24"/>
          <w:szCs w:val="24"/>
        </w:rPr>
        <w:t xml:space="preserve">Endings were reported as difficult for some people. Some reported feeling worried about being able to maintain the progress, do the work, once the sessions had ended. </w:t>
      </w:r>
    </w:p>
    <w:p w14:paraId="2AFC243C" w14:textId="346BD076" w:rsidR="00A94327" w:rsidRPr="00A94327" w:rsidRDefault="00A145FF" w:rsidP="00A94327">
      <w:pPr>
        <w:spacing w:line="480" w:lineRule="auto"/>
        <w:rPr>
          <w:rFonts w:ascii="Arial" w:hAnsi="Arial" w:cs="Arial"/>
          <w:i/>
          <w:iCs/>
          <w:sz w:val="24"/>
          <w:szCs w:val="24"/>
        </w:rPr>
      </w:pPr>
      <w:r>
        <w:rPr>
          <w:rFonts w:ascii="Arial" w:hAnsi="Arial" w:cs="Arial"/>
          <w:b/>
          <w:bCs/>
          <w:i/>
          <w:iCs/>
          <w:sz w:val="24"/>
          <w:szCs w:val="24"/>
        </w:rPr>
        <w:t>PWPs</w:t>
      </w:r>
    </w:p>
    <w:p w14:paraId="2606D0D0" w14:textId="6DF65150" w:rsidR="00A94327" w:rsidRPr="00A94327" w:rsidRDefault="00A94327" w:rsidP="008654AF">
      <w:pPr>
        <w:numPr>
          <w:ilvl w:val="0"/>
          <w:numId w:val="35"/>
        </w:numPr>
        <w:spacing w:line="480" w:lineRule="auto"/>
        <w:rPr>
          <w:rFonts w:ascii="Arial" w:hAnsi="Arial" w:cs="Arial"/>
          <w:sz w:val="24"/>
          <w:szCs w:val="24"/>
        </w:rPr>
      </w:pPr>
      <w:r w:rsidRPr="00A94327">
        <w:rPr>
          <w:rFonts w:ascii="Arial" w:hAnsi="Arial" w:cs="Arial"/>
          <w:sz w:val="24"/>
          <w:szCs w:val="24"/>
        </w:rPr>
        <w:t xml:space="preserve">The manual helped the </w:t>
      </w:r>
      <w:r w:rsidR="00A145FF">
        <w:rPr>
          <w:rFonts w:ascii="Arial" w:hAnsi="Arial" w:cs="Arial"/>
          <w:sz w:val="24"/>
          <w:szCs w:val="24"/>
        </w:rPr>
        <w:t>PWPs</w:t>
      </w:r>
      <w:r w:rsidRPr="00A94327">
        <w:rPr>
          <w:rFonts w:ascii="Arial" w:hAnsi="Arial" w:cs="Arial"/>
          <w:sz w:val="24"/>
          <w:szCs w:val="24"/>
        </w:rPr>
        <w:t xml:space="preserve"> to facilitate because it is laid out clearly and simplistically compared to other guided interventions. </w:t>
      </w:r>
    </w:p>
    <w:p w14:paraId="3B080545" w14:textId="454802C4" w:rsidR="00A94327" w:rsidRPr="00A94327" w:rsidRDefault="00A94327" w:rsidP="008654AF">
      <w:pPr>
        <w:numPr>
          <w:ilvl w:val="0"/>
          <w:numId w:val="35"/>
        </w:numPr>
        <w:spacing w:line="480" w:lineRule="auto"/>
        <w:rPr>
          <w:rFonts w:ascii="Arial" w:hAnsi="Arial" w:cs="Arial"/>
          <w:sz w:val="24"/>
          <w:szCs w:val="24"/>
        </w:rPr>
      </w:pPr>
      <w:r w:rsidRPr="00A94327">
        <w:rPr>
          <w:rFonts w:ascii="Arial" w:hAnsi="Arial" w:cs="Arial"/>
          <w:sz w:val="24"/>
          <w:szCs w:val="24"/>
        </w:rPr>
        <w:t xml:space="preserve">Sometimes struggled to keep to the allotted time. </w:t>
      </w:r>
      <w:r w:rsidR="00A145FF">
        <w:rPr>
          <w:rFonts w:ascii="Arial" w:hAnsi="Arial" w:cs="Arial"/>
          <w:sz w:val="24"/>
          <w:szCs w:val="24"/>
        </w:rPr>
        <w:t>PWPs</w:t>
      </w:r>
      <w:r w:rsidRPr="00A94327">
        <w:rPr>
          <w:rFonts w:ascii="Arial" w:hAnsi="Arial" w:cs="Arial"/>
          <w:sz w:val="24"/>
          <w:szCs w:val="24"/>
        </w:rPr>
        <w:t xml:space="preserve"> put this down to learning the manual and people talking more during the first session because they had been waiting some time for treatment. </w:t>
      </w:r>
    </w:p>
    <w:p w14:paraId="3DBEF58B" w14:textId="77777777" w:rsidR="00A94327" w:rsidRPr="00A94327" w:rsidRDefault="00A94327" w:rsidP="00A94327">
      <w:pPr>
        <w:spacing w:line="480" w:lineRule="auto"/>
        <w:rPr>
          <w:rFonts w:ascii="Arial" w:hAnsi="Arial" w:cs="Arial"/>
          <w:b/>
          <w:bCs/>
          <w:sz w:val="24"/>
          <w:szCs w:val="24"/>
        </w:rPr>
      </w:pPr>
      <w:r w:rsidRPr="00A94327">
        <w:rPr>
          <w:rFonts w:ascii="Arial" w:hAnsi="Arial" w:cs="Arial"/>
          <w:b/>
          <w:bCs/>
          <w:sz w:val="24"/>
          <w:szCs w:val="24"/>
        </w:rPr>
        <w:lastRenderedPageBreak/>
        <w:t>Other</w:t>
      </w:r>
    </w:p>
    <w:p w14:paraId="14B6B141" w14:textId="12E8D228" w:rsidR="00A94327" w:rsidRPr="00A94327" w:rsidRDefault="00A94327" w:rsidP="008654AF">
      <w:pPr>
        <w:numPr>
          <w:ilvl w:val="0"/>
          <w:numId w:val="28"/>
        </w:numPr>
        <w:spacing w:line="480" w:lineRule="auto"/>
        <w:rPr>
          <w:rFonts w:ascii="Arial" w:hAnsi="Arial" w:cs="Arial"/>
          <w:sz w:val="24"/>
          <w:szCs w:val="24"/>
        </w:rPr>
      </w:pPr>
      <w:r w:rsidRPr="00A94327">
        <w:rPr>
          <w:rFonts w:ascii="Arial" w:hAnsi="Arial" w:cs="Arial"/>
          <w:b/>
          <w:bCs/>
          <w:sz w:val="24"/>
          <w:szCs w:val="24"/>
        </w:rPr>
        <w:t>Supportive Relationships:</w:t>
      </w:r>
      <w:r w:rsidRPr="00A94327">
        <w:rPr>
          <w:rFonts w:ascii="Arial" w:hAnsi="Arial" w:cs="Arial"/>
          <w:sz w:val="24"/>
          <w:szCs w:val="24"/>
        </w:rPr>
        <w:t xml:space="preserve"> Participants also spoke about the importance of support from their loved ones during this process. Some spoke about their partners encouraging and supporting them. Which helped them access and get most of the intervention.</w:t>
      </w:r>
      <w:r>
        <w:rPr>
          <w:rFonts w:ascii="Arial" w:hAnsi="Arial" w:cs="Arial"/>
          <w:sz w:val="24"/>
          <w:szCs w:val="24"/>
        </w:rPr>
        <w:t xml:space="preserve"> Included in perceived effectiveness? </w:t>
      </w:r>
    </w:p>
    <w:p w14:paraId="166DD3AE" w14:textId="7E977D81" w:rsidR="00A94327" w:rsidRPr="00A94327" w:rsidRDefault="00A94327" w:rsidP="00A94327">
      <w:pPr>
        <w:spacing w:line="480" w:lineRule="auto"/>
        <w:rPr>
          <w:rFonts w:ascii="Arial" w:hAnsi="Arial" w:cs="Arial"/>
          <w:sz w:val="24"/>
          <w:szCs w:val="24"/>
        </w:rPr>
      </w:pPr>
      <w:r w:rsidRPr="00A94327">
        <w:rPr>
          <w:rFonts w:ascii="Arial" w:hAnsi="Arial" w:cs="Arial"/>
          <w:b/>
          <w:bCs/>
          <w:sz w:val="24"/>
          <w:szCs w:val="24"/>
        </w:rPr>
        <w:t xml:space="preserve">Reflections </w:t>
      </w:r>
    </w:p>
    <w:p w14:paraId="78FDE148" w14:textId="4C34CF47" w:rsidR="004B76D2" w:rsidRDefault="00A94327" w:rsidP="004B76D2">
      <w:pPr>
        <w:spacing w:line="480" w:lineRule="auto"/>
        <w:rPr>
          <w:rFonts w:ascii="Arial" w:hAnsi="Arial" w:cs="Arial"/>
          <w:sz w:val="24"/>
          <w:szCs w:val="24"/>
        </w:rPr>
      </w:pPr>
      <w:r w:rsidRPr="00A94327">
        <w:rPr>
          <w:rFonts w:ascii="Arial" w:hAnsi="Arial" w:cs="Arial"/>
          <w:sz w:val="24"/>
          <w:szCs w:val="24"/>
        </w:rPr>
        <w:t xml:space="preserve">Interesting the </w:t>
      </w:r>
      <w:r w:rsidR="00A145FF">
        <w:rPr>
          <w:rFonts w:ascii="Arial" w:hAnsi="Arial" w:cs="Arial"/>
          <w:sz w:val="24"/>
          <w:szCs w:val="24"/>
        </w:rPr>
        <w:t>PWPs</w:t>
      </w:r>
      <w:r>
        <w:rPr>
          <w:rFonts w:ascii="Arial" w:hAnsi="Arial" w:cs="Arial"/>
          <w:sz w:val="24"/>
          <w:szCs w:val="24"/>
        </w:rPr>
        <w:t xml:space="preserve"> competency</w:t>
      </w:r>
      <w:r w:rsidRPr="00A94327">
        <w:rPr>
          <w:rFonts w:ascii="Arial" w:hAnsi="Arial" w:cs="Arial"/>
          <w:sz w:val="24"/>
          <w:szCs w:val="24"/>
        </w:rPr>
        <w:t xml:space="preserve"> is somewhat </w:t>
      </w:r>
      <w:r>
        <w:rPr>
          <w:rFonts w:ascii="Arial" w:hAnsi="Arial" w:cs="Arial"/>
          <w:sz w:val="24"/>
          <w:szCs w:val="24"/>
        </w:rPr>
        <w:t>on</w:t>
      </w:r>
      <w:r w:rsidRPr="00A94327">
        <w:rPr>
          <w:rFonts w:ascii="Arial" w:hAnsi="Arial" w:cs="Arial"/>
          <w:sz w:val="24"/>
          <w:szCs w:val="24"/>
        </w:rPr>
        <w:t xml:space="preserve"> threshold</w:t>
      </w:r>
      <w:r>
        <w:rPr>
          <w:rFonts w:ascii="Arial" w:hAnsi="Arial" w:cs="Arial"/>
          <w:sz w:val="24"/>
          <w:szCs w:val="24"/>
        </w:rPr>
        <w:t xml:space="preserve"> limit</w:t>
      </w:r>
      <w:r w:rsidRPr="00A94327">
        <w:rPr>
          <w:rFonts w:ascii="Arial" w:hAnsi="Arial" w:cs="Arial"/>
          <w:sz w:val="24"/>
          <w:szCs w:val="24"/>
        </w:rPr>
        <w:t xml:space="preserve">, but the participants still speak about all the main points of the intervention (coherence). Consider the individual subset of the LITC specifically the CAT specific scores. </w:t>
      </w:r>
    </w:p>
    <w:p w14:paraId="353E4AB1" w14:textId="77777777" w:rsidR="004B76D2" w:rsidRDefault="004B76D2">
      <w:pPr>
        <w:rPr>
          <w:rFonts w:ascii="Arial" w:hAnsi="Arial" w:cs="Arial"/>
          <w:sz w:val="24"/>
          <w:szCs w:val="24"/>
        </w:rPr>
      </w:pPr>
      <w:r>
        <w:rPr>
          <w:rFonts w:ascii="Arial" w:hAnsi="Arial" w:cs="Arial"/>
          <w:sz w:val="24"/>
          <w:szCs w:val="24"/>
        </w:rPr>
        <w:br w:type="page"/>
      </w:r>
    </w:p>
    <w:p w14:paraId="7499F565" w14:textId="0734D356" w:rsidR="002D6BED" w:rsidRPr="004B76D2" w:rsidRDefault="004B76D2" w:rsidP="004B76D2">
      <w:pPr>
        <w:jc w:val="center"/>
        <w:rPr>
          <w:rFonts w:ascii="Arial" w:hAnsi="Arial" w:cs="Arial"/>
          <w:sz w:val="24"/>
          <w:szCs w:val="24"/>
        </w:rPr>
      </w:pPr>
      <w:r w:rsidRPr="004B76D2">
        <w:rPr>
          <w:rFonts w:ascii="Arial" w:hAnsi="Arial" w:cs="Arial"/>
          <w:b/>
          <w:bCs/>
          <w:sz w:val="24"/>
          <w:szCs w:val="24"/>
        </w:rPr>
        <w:lastRenderedPageBreak/>
        <w:t xml:space="preserve">Appendix </w:t>
      </w:r>
      <w:r w:rsidR="004B4C96">
        <w:rPr>
          <w:rFonts w:ascii="Arial" w:hAnsi="Arial" w:cs="Arial"/>
          <w:b/>
          <w:bCs/>
          <w:sz w:val="24"/>
          <w:szCs w:val="24"/>
        </w:rPr>
        <w:t>X</w:t>
      </w:r>
    </w:p>
    <w:p w14:paraId="20CBD5AC" w14:textId="0B7E3646" w:rsidR="004B76D2" w:rsidRDefault="004B76D2" w:rsidP="002A1D05">
      <w:pPr>
        <w:spacing w:line="480" w:lineRule="auto"/>
        <w:jc w:val="center"/>
        <w:rPr>
          <w:rFonts w:ascii="Arial" w:hAnsi="Arial" w:cs="Arial"/>
          <w:sz w:val="24"/>
          <w:szCs w:val="24"/>
        </w:rPr>
      </w:pPr>
      <w:r>
        <w:rPr>
          <w:rFonts w:ascii="Arial" w:hAnsi="Arial" w:cs="Arial"/>
          <w:sz w:val="24"/>
          <w:szCs w:val="24"/>
        </w:rPr>
        <w:t xml:space="preserve">First version of the </w:t>
      </w:r>
      <w:r w:rsidR="002A1D05">
        <w:rPr>
          <w:rFonts w:ascii="Arial" w:hAnsi="Arial" w:cs="Arial"/>
          <w:sz w:val="24"/>
          <w:szCs w:val="24"/>
        </w:rPr>
        <w:t>I</w:t>
      </w:r>
      <w:r>
        <w:rPr>
          <w:rFonts w:ascii="Arial" w:hAnsi="Arial" w:cs="Arial"/>
          <w:sz w:val="24"/>
          <w:szCs w:val="24"/>
        </w:rPr>
        <w:t xml:space="preserve">nitial </w:t>
      </w:r>
      <w:r w:rsidR="002A1D05">
        <w:rPr>
          <w:rFonts w:ascii="Arial" w:hAnsi="Arial" w:cs="Arial"/>
          <w:sz w:val="24"/>
          <w:szCs w:val="24"/>
        </w:rPr>
        <w:t>F</w:t>
      </w:r>
      <w:r>
        <w:rPr>
          <w:rFonts w:ascii="Arial" w:hAnsi="Arial" w:cs="Arial"/>
          <w:sz w:val="24"/>
          <w:szCs w:val="24"/>
        </w:rPr>
        <w:t>ramework</w:t>
      </w:r>
    </w:p>
    <w:p w14:paraId="27C2E414" w14:textId="77777777" w:rsidR="004B76D2" w:rsidRPr="004B76D2" w:rsidRDefault="004B76D2" w:rsidP="004B76D2">
      <w:pPr>
        <w:jc w:val="center"/>
        <w:rPr>
          <w:b/>
          <w:bCs/>
          <w:kern w:val="2"/>
          <w14:ligatures w14:val="standardContextual"/>
        </w:rPr>
      </w:pPr>
      <w:r w:rsidRPr="004B76D2">
        <w:rPr>
          <w:b/>
          <w:bCs/>
          <w:kern w:val="2"/>
          <w14:ligatures w14:val="standardContextual"/>
        </w:rPr>
        <w:t>Initial Framework</w:t>
      </w:r>
    </w:p>
    <w:p w14:paraId="7AB496D9" w14:textId="1CFE428C" w:rsidR="004B76D2" w:rsidRPr="004B76D2" w:rsidRDefault="004B76D2" w:rsidP="004B76D2">
      <w:pPr>
        <w:ind w:firstLine="720"/>
        <w:jc w:val="both"/>
        <w:rPr>
          <w:kern w:val="2"/>
          <w14:ligatures w14:val="standardContextual"/>
        </w:rPr>
      </w:pPr>
      <w:r w:rsidRPr="004B76D2">
        <w:rPr>
          <w:kern w:val="2"/>
          <w14:ligatures w14:val="standardContextual"/>
        </w:rPr>
        <w:t xml:space="preserve">Developing an initial framework is step two of Framework Analysis and has been influenced by the familiarisation stage, the Acceptability Framework, and re-reading reflexivity logs. This initial framework incorporates both </w:t>
      </w:r>
      <w:r w:rsidR="00A145FF">
        <w:rPr>
          <w:kern w:val="2"/>
          <w14:ligatures w14:val="standardContextual"/>
        </w:rPr>
        <w:t>PWPs</w:t>
      </w:r>
      <w:r w:rsidRPr="004B76D2">
        <w:rPr>
          <w:kern w:val="2"/>
          <w14:ligatures w14:val="standardContextual"/>
        </w:rPr>
        <w:t xml:space="preserve"> and participant responses. Some of the subthemes, which are listed below the seven overarching themes, are population specific. For example, “</w:t>
      </w:r>
      <w:proofErr w:type="spellStart"/>
      <w:r w:rsidR="00A145FF">
        <w:rPr>
          <w:kern w:val="2"/>
          <w14:ligatures w14:val="standardContextual"/>
        </w:rPr>
        <w:t>PWPs</w:t>
      </w:r>
      <w:r w:rsidRPr="004B76D2">
        <w:rPr>
          <w:kern w:val="2"/>
          <w14:ligatures w14:val="standardContextual"/>
        </w:rPr>
        <w:t>’s</w:t>
      </w:r>
      <w:proofErr w:type="spellEnd"/>
      <w:r w:rsidRPr="004B76D2">
        <w:rPr>
          <w:kern w:val="2"/>
          <w14:ligatures w14:val="standardContextual"/>
        </w:rPr>
        <w:t xml:space="preserve"> Confidence” under self-efficacy is specific to </w:t>
      </w:r>
      <w:r w:rsidR="00A145FF">
        <w:rPr>
          <w:kern w:val="2"/>
          <w14:ligatures w14:val="standardContextual"/>
        </w:rPr>
        <w:t>PWPs</w:t>
      </w:r>
      <w:r w:rsidRPr="004B76D2">
        <w:rPr>
          <w:kern w:val="2"/>
          <w14:ligatures w14:val="standardContextual"/>
        </w:rPr>
        <w:t xml:space="preserve"> responses. This framework will be tested by indexing two </w:t>
      </w:r>
      <w:r w:rsidR="00A145FF">
        <w:rPr>
          <w:kern w:val="2"/>
          <w14:ligatures w14:val="standardContextual"/>
        </w:rPr>
        <w:t>PWPs</w:t>
      </w:r>
      <w:r w:rsidRPr="004B76D2">
        <w:rPr>
          <w:kern w:val="2"/>
          <w14:ligatures w14:val="standardContextual"/>
        </w:rPr>
        <w:t xml:space="preserve"> transcripts and three patients. It will then be reviewed and revised if needed, before the indexing of the whole data set. </w:t>
      </w:r>
    </w:p>
    <w:p w14:paraId="7D0BFCE3" w14:textId="77777777" w:rsidR="004B76D2" w:rsidRPr="004B76D2" w:rsidRDefault="004B76D2" w:rsidP="004B76D2">
      <w:pPr>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36416" behindDoc="0" locked="0" layoutInCell="1" allowOverlap="1" wp14:anchorId="111F0A32" wp14:editId="6ED6D62F">
                <wp:simplePos x="0" y="0"/>
                <wp:positionH relativeFrom="column">
                  <wp:posOffset>0</wp:posOffset>
                </wp:positionH>
                <wp:positionV relativeFrom="paragraph">
                  <wp:posOffset>67310</wp:posOffset>
                </wp:positionV>
                <wp:extent cx="5657850" cy="9525"/>
                <wp:effectExtent l="0" t="0" r="19050" b="28575"/>
                <wp:wrapNone/>
                <wp:docPr id="2102035467"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082B5772" id="Straight Connector 1" o:spid="_x0000_s1026" style="position:absolute;z-index:251836416;visibility:visible;mso-wrap-style:square;mso-wrap-distance-left:9pt;mso-wrap-distance-top:0;mso-wrap-distance-right:9pt;mso-wrap-distance-bottom:0;mso-position-horizontal:absolute;mso-position-horizontal-relative:text;mso-position-vertical:absolute;mso-position-vertical-relative:text" from="0,5.3pt" to="445.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" strokecolor="#4472c4" strokeweight=".5pt">
                <v:stroke joinstyle="miter"/>
              </v:line>
            </w:pict>
          </mc:Fallback>
        </mc:AlternateContent>
      </w:r>
    </w:p>
    <w:p w14:paraId="4FF18C9F" w14:textId="77777777" w:rsidR="004B76D2" w:rsidRPr="004B76D2" w:rsidRDefault="004B76D2" w:rsidP="004B76D2">
      <w:pPr>
        <w:rPr>
          <w:b/>
          <w:bCs/>
          <w:kern w:val="2"/>
          <w14:ligatures w14:val="standardContextual"/>
        </w:rPr>
      </w:pPr>
      <w:r w:rsidRPr="004B76D2">
        <w:rPr>
          <w:b/>
          <w:bCs/>
          <w:kern w:val="2"/>
          <w14:ligatures w14:val="standardContextual"/>
        </w:rPr>
        <w:t>Affective Attitude; Positively Changing Opinions</w:t>
      </w:r>
    </w:p>
    <w:p w14:paraId="00AC88DB" w14:textId="77777777" w:rsidR="004B76D2" w:rsidRPr="004B76D2" w:rsidRDefault="004B76D2" w:rsidP="004B76D2">
      <w:pPr>
        <w:ind w:firstLine="720"/>
        <w:rPr>
          <w:kern w:val="2"/>
          <w14:ligatures w14:val="standardContextual"/>
        </w:rPr>
      </w:pPr>
      <w:r w:rsidRPr="004B76D2">
        <w:rPr>
          <w:kern w:val="2"/>
          <w14:ligatures w14:val="standardContextual"/>
        </w:rPr>
        <w:t xml:space="preserve">How the individual feels about the intervention. There is a common pattern that attitudes towards the intervention positively changed over time. </w:t>
      </w:r>
    </w:p>
    <w:p w14:paraId="760AEBE8" w14:textId="77777777" w:rsidR="004B76D2" w:rsidRPr="004B76D2" w:rsidRDefault="004B76D2" w:rsidP="004B76D2">
      <w:pPr>
        <w:rPr>
          <w:b/>
          <w:bCs/>
          <w:kern w:val="2"/>
          <w14:ligatures w14:val="standardContextual"/>
        </w:rPr>
      </w:pPr>
      <w:r w:rsidRPr="004B76D2">
        <w:rPr>
          <w:b/>
          <w:bCs/>
          <w:kern w:val="2"/>
          <w14:ligatures w14:val="standardContextual"/>
        </w:rPr>
        <w:tab/>
        <w:t xml:space="preserve">Mixed Feelings Prior Starting </w:t>
      </w:r>
    </w:p>
    <w:p w14:paraId="1C0925E3" w14:textId="17086C66" w:rsidR="004B76D2" w:rsidRPr="004B76D2" w:rsidRDefault="004B76D2" w:rsidP="004B76D2">
      <w:pPr>
        <w:jc w:val="both"/>
        <w:rPr>
          <w:kern w:val="2"/>
          <w14:ligatures w14:val="standardContextual"/>
        </w:rPr>
      </w:pPr>
      <w:r w:rsidRPr="004B76D2">
        <w:rPr>
          <w:b/>
          <w:bCs/>
          <w:kern w:val="2"/>
          <w14:ligatures w14:val="standardContextual"/>
        </w:rPr>
        <w:tab/>
      </w:r>
      <w:proofErr w:type="spellStart"/>
      <w:r w:rsidR="00A145FF">
        <w:rPr>
          <w:kern w:val="2"/>
          <w14:ligatures w14:val="standardContextual"/>
        </w:rPr>
        <w:t>PWPs</w:t>
      </w:r>
      <w:r w:rsidRPr="004B76D2">
        <w:rPr>
          <w:kern w:val="2"/>
          <w14:ligatures w14:val="standardContextual"/>
        </w:rPr>
        <w:t>’s</w:t>
      </w:r>
      <w:proofErr w:type="spellEnd"/>
      <w:r w:rsidRPr="004B76D2">
        <w:rPr>
          <w:kern w:val="2"/>
          <w14:ligatures w14:val="standardContextual"/>
        </w:rPr>
        <w:t xml:space="preserve"> and patients spoke of mixed feelings before starting the intervention. For example, some participants felt low and anxious about starting because of their poor mental health and because they had tried therapy before, but it was ineffective. Some of the same participants also felt excited and intrigued and wanted to keep an open mind and motivated to change. </w:t>
      </w:r>
      <w:r w:rsidR="00A145FF">
        <w:rPr>
          <w:kern w:val="2"/>
          <w14:ligatures w14:val="standardContextual"/>
        </w:rPr>
        <w:t>PWPs</w:t>
      </w:r>
      <w:r w:rsidRPr="004B76D2">
        <w:rPr>
          <w:kern w:val="2"/>
          <w14:ligatures w14:val="standardContextual"/>
        </w:rPr>
        <w:t xml:space="preserve"> spoke of being unsure and nervous before starting the intervention because they did not know what to expect but also interested by the possibilities of learning a new modality.  </w:t>
      </w:r>
    </w:p>
    <w:p w14:paraId="25FF2532" w14:textId="77777777" w:rsidR="004B76D2" w:rsidRPr="004B76D2" w:rsidRDefault="004B76D2" w:rsidP="004B76D2">
      <w:pPr>
        <w:rPr>
          <w:b/>
          <w:bCs/>
          <w:kern w:val="2"/>
          <w14:ligatures w14:val="standardContextual"/>
        </w:rPr>
      </w:pPr>
      <w:r w:rsidRPr="004B76D2">
        <w:rPr>
          <w:b/>
          <w:bCs/>
          <w:kern w:val="2"/>
          <w14:ligatures w14:val="standardContextual"/>
        </w:rPr>
        <w:tab/>
        <w:t>Largely Positive Feelings During Intervention</w:t>
      </w:r>
    </w:p>
    <w:p w14:paraId="4842BDB0" w14:textId="399A112A"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Both </w:t>
      </w:r>
      <w:r w:rsidR="00A145FF">
        <w:rPr>
          <w:kern w:val="2"/>
          <w14:ligatures w14:val="standardContextual"/>
        </w:rPr>
        <w:t>PWPs</w:t>
      </w:r>
      <w:r w:rsidRPr="004B76D2">
        <w:rPr>
          <w:kern w:val="2"/>
          <w14:ligatures w14:val="standardContextual"/>
        </w:rPr>
        <w:t xml:space="preserve"> and patients spoke positively about CAT-GSH as they reflected on how they felt during the intervention. Patients described feeling enthusiastic about the intervention (which some described as “fantastic” and “powerful”). They attributed these feelings to the support from the </w:t>
      </w:r>
      <w:r w:rsidR="00A145FF">
        <w:rPr>
          <w:kern w:val="2"/>
          <w14:ligatures w14:val="standardContextual"/>
        </w:rPr>
        <w:t>PWPs</w:t>
      </w:r>
      <w:r w:rsidRPr="004B76D2">
        <w:rPr>
          <w:kern w:val="2"/>
          <w14:ligatures w14:val="standardContextual"/>
        </w:rPr>
        <w:t xml:space="preserve"> as well as the perceived effectiveness. However, some patients spoke of being worried they were taking the space of someone else who was more in need of the intervention. </w:t>
      </w:r>
      <w:r w:rsidR="00A145FF">
        <w:rPr>
          <w:kern w:val="2"/>
          <w14:ligatures w14:val="standardContextual"/>
        </w:rPr>
        <w:t>PWPs</w:t>
      </w:r>
      <w:r w:rsidRPr="004B76D2">
        <w:rPr>
          <w:kern w:val="2"/>
          <w14:ligatures w14:val="standardContextual"/>
        </w:rPr>
        <w:t xml:space="preserve"> shared similar sentiments and reported feeling excited about delivering the sessions. However, some participants spoke of also feeling confused by the manual and felt the intervention could be “weird”. They attributed this feeling to being new to the model, as well as being unfamiliar with discussing the relationship between the </w:t>
      </w:r>
      <w:r w:rsidR="00A145FF">
        <w:rPr>
          <w:kern w:val="2"/>
          <w14:ligatures w14:val="standardContextual"/>
        </w:rPr>
        <w:t>PWPs</w:t>
      </w:r>
      <w:r w:rsidRPr="004B76D2">
        <w:rPr>
          <w:kern w:val="2"/>
          <w14:ligatures w14:val="standardContextual"/>
        </w:rPr>
        <w:t xml:space="preserve"> and patient (as prompted by the manual when considering how the patients relationship patterns may play out during session). </w:t>
      </w:r>
    </w:p>
    <w:p w14:paraId="4373F090" w14:textId="77777777" w:rsidR="004B76D2" w:rsidRPr="004B76D2" w:rsidRDefault="004B76D2" w:rsidP="004B76D2">
      <w:pPr>
        <w:rPr>
          <w:b/>
          <w:bCs/>
          <w:kern w:val="2"/>
          <w14:ligatures w14:val="standardContextual"/>
        </w:rPr>
      </w:pPr>
      <w:r w:rsidRPr="004B76D2">
        <w:rPr>
          <w:b/>
          <w:bCs/>
          <w:kern w:val="2"/>
          <w14:ligatures w14:val="standardContextual"/>
        </w:rPr>
        <w:tab/>
        <w:t>Praise of Manual after Ending</w:t>
      </w:r>
    </w:p>
    <w:p w14:paraId="51E0A62B" w14:textId="702F98F1"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Similar positive sentiments were also attributed to the manual after the end of the intervention. Patients again attributed this to being supported by the </w:t>
      </w:r>
      <w:r w:rsidR="00A145FF">
        <w:rPr>
          <w:kern w:val="2"/>
          <w14:ligatures w14:val="standardContextual"/>
        </w:rPr>
        <w:t>PWPs</w:t>
      </w:r>
      <w:r w:rsidRPr="004B76D2">
        <w:rPr>
          <w:kern w:val="2"/>
          <w14:ligatures w14:val="standardContextual"/>
        </w:rPr>
        <w:t xml:space="preserve"> and the easy use of the manual.</w:t>
      </w:r>
    </w:p>
    <w:p w14:paraId="3253A201" w14:textId="77777777" w:rsidR="004B76D2" w:rsidRPr="004B76D2" w:rsidRDefault="004B76D2" w:rsidP="004B76D2">
      <w:pPr>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37440" behindDoc="0" locked="0" layoutInCell="1" allowOverlap="1" wp14:anchorId="42E3C7DA" wp14:editId="3776DCEC">
                <wp:simplePos x="0" y="0"/>
                <wp:positionH relativeFrom="column">
                  <wp:posOffset>0</wp:posOffset>
                </wp:positionH>
                <wp:positionV relativeFrom="paragraph">
                  <wp:posOffset>-635</wp:posOffset>
                </wp:positionV>
                <wp:extent cx="5657850" cy="9525"/>
                <wp:effectExtent l="0" t="0" r="19050" b="28575"/>
                <wp:wrapNone/>
                <wp:docPr id="722848483"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43DBA27E" id="Straight Connector 1" o:spid="_x0000_s1026" style="position:absolute;z-index:251837440;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4568DA92" w14:textId="77777777" w:rsidR="004B76D2" w:rsidRDefault="004B76D2" w:rsidP="004B76D2">
      <w:pPr>
        <w:rPr>
          <w:b/>
          <w:bCs/>
          <w:kern w:val="2"/>
          <w14:ligatures w14:val="standardContextual"/>
        </w:rPr>
      </w:pPr>
    </w:p>
    <w:p w14:paraId="2EB86DE0" w14:textId="77777777" w:rsidR="004B76D2" w:rsidRDefault="004B76D2" w:rsidP="004B76D2">
      <w:pPr>
        <w:rPr>
          <w:b/>
          <w:bCs/>
          <w:kern w:val="2"/>
          <w14:ligatures w14:val="standardContextual"/>
        </w:rPr>
      </w:pPr>
    </w:p>
    <w:p w14:paraId="4D7AC6CC" w14:textId="6295FA83" w:rsidR="004B76D2" w:rsidRPr="004B76D2" w:rsidRDefault="004B76D2" w:rsidP="004B76D2">
      <w:pPr>
        <w:rPr>
          <w:b/>
          <w:bCs/>
          <w:kern w:val="2"/>
          <w14:ligatures w14:val="standardContextual"/>
        </w:rPr>
      </w:pPr>
      <w:r w:rsidRPr="004B76D2">
        <w:rPr>
          <w:b/>
          <w:bCs/>
          <w:kern w:val="2"/>
          <w14:ligatures w14:val="standardContextual"/>
        </w:rPr>
        <w:lastRenderedPageBreak/>
        <w:t>Burden</w:t>
      </w:r>
    </w:p>
    <w:p w14:paraId="7A29500E" w14:textId="77777777"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The perceived amount of effort that is required to participate in the intervention. A common </w:t>
      </w:r>
      <w:proofErr w:type="gramStart"/>
      <w:r w:rsidRPr="004B76D2">
        <w:rPr>
          <w:kern w:val="2"/>
          <w14:ligatures w14:val="standardContextual"/>
        </w:rPr>
        <w:t>patterns</w:t>
      </w:r>
      <w:proofErr w:type="gramEnd"/>
      <w:r w:rsidRPr="004B76D2">
        <w:rPr>
          <w:kern w:val="2"/>
          <w14:ligatures w14:val="standardContextual"/>
        </w:rPr>
        <w:t xml:space="preserve"> across the themes is that whilst aspects of the intervention was effortful, it was worth the burden. This also seemed linked to a </w:t>
      </w:r>
      <w:proofErr w:type="spellStart"/>
      <w:r w:rsidRPr="004B76D2">
        <w:rPr>
          <w:kern w:val="2"/>
          <w14:ligatures w14:val="standardContextual"/>
        </w:rPr>
        <w:t>perwson’s</w:t>
      </w:r>
      <w:proofErr w:type="spellEnd"/>
      <w:r w:rsidRPr="004B76D2">
        <w:rPr>
          <w:kern w:val="2"/>
          <w14:ligatures w14:val="standardContextual"/>
        </w:rPr>
        <w:t xml:space="preserve"> self-efficacy. Weaving burden and motivation seemed to impact people’s confidence in being able to achieve the tasks. </w:t>
      </w:r>
    </w:p>
    <w:p w14:paraId="1DF12206" w14:textId="77777777" w:rsidR="004B76D2" w:rsidRPr="004B76D2" w:rsidRDefault="004B76D2" w:rsidP="004B76D2">
      <w:pPr>
        <w:rPr>
          <w:b/>
          <w:bCs/>
          <w:kern w:val="2"/>
          <w14:ligatures w14:val="standardContextual"/>
        </w:rPr>
      </w:pPr>
      <w:r w:rsidRPr="004B76D2">
        <w:rPr>
          <w:b/>
          <w:bCs/>
          <w:kern w:val="2"/>
          <w14:ligatures w14:val="standardContextual"/>
        </w:rPr>
        <w:tab/>
        <w:t>Emotional Burden</w:t>
      </w:r>
    </w:p>
    <w:p w14:paraId="46B2FA40" w14:textId="63EEC100"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Some patients described how difficult it was to complete the manual at times. This emotional distress was sometimes expressed through crying in sessions. Patients typically expressed the most difficult aspect of the intervention was speaking about past relationships and increasing their insight of patterns. Interestingly, recognition and discussion about relationships has also been attributed to the interventions perceived effectiveness in later themes. The </w:t>
      </w:r>
      <w:r w:rsidR="00A145FF">
        <w:rPr>
          <w:kern w:val="2"/>
          <w14:ligatures w14:val="standardContextual"/>
        </w:rPr>
        <w:t>PWPs</w:t>
      </w:r>
      <w:r w:rsidRPr="004B76D2">
        <w:rPr>
          <w:kern w:val="2"/>
          <w14:ligatures w14:val="standardContextual"/>
        </w:rPr>
        <w:t xml:space="preserve"> also agreed that some patients found the intervention emotional taxing because the patients were asked to reflect and understand engrained patterns in their life. </w:t>
      </w:r>
    </w:p>
    <w:p w14:paraId="5B373A52" w14:textId="77777777" w:rsidR="004B76D2" w:rsidRPr="004B76D2" w:rsidRDefault="004B76D2" w:rsidP="004B76D2">
      <w:pPr>
        <w:rPr>
          <w:b/>
          <w:bCs/>
          <w:kern w:val="2"/>
          <w14:ligatures w14:val="standardContextual"/>
        </w:rPr>
      </w:pPr>
      <w:r w:rsidRPr="004B76D2">
        <w:rPr>
          <w:b/>
          <w:bCs/>
          <w:kern w:val="2"/>
          <w14:ligatures w14:val="standardContextual"/>
        </w:rPr>
        <w:tab/>
        <w:t>Practicing Strategies is Effortful.</w:t>
      </w:r>
    </w:p>
    <w:p w14:paraId="70C54A28" w14:textId="140E449B"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Most patients expressed that practicing the strategies and homework was effortful. This may not be due to the difficulty in understanding the content (as outlined by some patients) but more the effort to implement the strategies (i.e. difficult to implement compassionate self-talk, even if benefits understood). Again, this was agreed by some of the </w:t>
      </w:r>
      <w:r w:rsidR="00A145FF">
        <w:rPr>
          <w:kern w:val="2"/>
          <w14:ligatures w14:val="standardContextual"/>
        </w:rPr>
        <w:t>PWPs</w:t>
      </w:r>
      <w:r w:rsidRPr="004B76D2">
        <w:rPr>
          <w:kern w:val="2"/>
          <w14:ligatures w14:val="standardContextual"/>
        </w:rPr>
        <w:t xml:space="preserve"> who commented on how some of their participants found homework effortful, especially when other aspects of their life were demanding. </w:t>
      </w:r>
    </w:p>
    <w:p w14:paraId="5BBACFB9" w14:textId="4E7A3CF4" w:rsidR="004B76D2" w:rsidRPr="004B76D2" w:rsidRDefault="004B76D2" w:rsidP="004B76D2">
      <w:pPr>
        <w:rPr>
          <w:b/>
          <w:bCs/>
          <w:kern w:val="2"/>
          <w14:ligatures w14:val="standardContextual"/>
        </w:rPr>
      </w:pPr>
      <w:r w:rsidRPr="004B76D2">
        <w:rPr>
          <w:b/>
          <w:bCs/>
          <w:kern w:val="2"/>
          <w14:ligatures w14:val="standardContextual"/>
        </w:rPr>
        <w:tab/>
        <w:t xml:space="preserve">Training and Preparing for Session was Effortful for </w:t>
      </w:r>
      <w:r w:rsidR="00A145FF">
        <w:rPr>
          <w:b/>
          <w:bCs/>
          <w:kern w:val="2"/>
          <w14:ligatures w14:val="standardContextual"/>
        </w:rPr>
        <w:t>PWPs</w:t>
      </w:r>
    </w:p>
    <w:p w14:paraId="28BFDB54" w14:textId="70258B9A" w:rsidR="004B76D2" w:rsidRPr="004B76D2" w:rsidRDefault="004B76D2" w:rsidP="004B76D2">
      <w:pPr>
        <w:rPr>
          <w:kern w:val="2"/>
          <w14:ligatures w14:val="standardContextual"/>
        </w:rPr>
      </w:pPr>
      <w:r w:rsidRPr="004B76D2">
        <w:rPr>
          <w:b/>
          <w:bCs/>
          <w:kern w:val="2"/>
          <w14:ligatures w14:val="standardContextual"/>
        </w:rPr>
        <w:tab/>
      </w:r>
      <w:proofErr w:type="spellStart"/>
      <w:r w:rsidR="00A145FF">
        <w:rPr>
          <w:kern w:val="2"/>
          <w14:ligatures w14:val="standardContextual"/>
        </w:rPr>
        <w:t>PWPs</w:t>
      </w:r>
      <w:r w:rsidRPr="004B76D2">
        <w:rPr>
          <w:kern w:val="2"/>
          <w14:ligatures w14:val="standardContextual"/>
        </w:rPr>
        <w:t>’s</w:t>
      </w:r>
      <w:proofErr w:type="spellEnd"/>
      <w:r w:rsidRPr="004B76D2">
        <w:rPr>
          <w:kern w:val="2"/>
          <w14:ligatures w14:val="standardContextual"/>
        </w:rPr>
        <w:t xml:space="preserve"> found preparing for sessions effortful, especially when they used practical tools, such as whiteboards, to support the manual implementation. Session which they were less familiar with were also more effortful than delivering sessions they were more confident with. </w:t>
      </w:r>
    </w:p>
    <w:p w14:paraId="634DE74D" w14:textId="77777777" w:rsidR="004B76D2" w:rsidRPr="004B76D2" w:rsidRDefault="004B76D2" w:rsidP="004B76D2">
      <w:pPr>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38464" behindDoc="0" locked="0" layoutInCell="1" allowOverlap="1" wp14:anchorId="660624B2" wp14:editId="14BAAE23">
                <wp:simplePos x="0" y="0"/>
                <wp:positionH relativeFrom="column">
                  <wp:posOffset>0</wp:posOffset>
                </wp:positionH>
                <wp:positionV relativeFrom="paragraph">
                  <wp:posOffset>-635</wp:posOffset>
                </wp:positionV>
                <wp:extent cx="5657850" cy="9525"/>
                <wp:effectExtent l="0" t="0" r="19050" b="28575"/>
                <wp:wrapNone/>
                <wp:docPr id="1482992789"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0D7972EF" id="Straight Connector 1" o:spid="_x0000_s1026" style="position:absolute;z-index:251838464;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3EAF613F" w14:textId="77777777" w:rsidR="004B76D2" w:rsidRPr="004B76D2" w:rsidRDefault="004B76D2" w:rsidP="004B76D2">
      <w:pPr>
        <w:rPr>
          <w:b/>
          <w:bCs/>
          <w:kern w:val="2"/>
          <w14:ligatures w14:val="standardContextual"/>
        </w:rPr>
      </w:pPr>
      <w:r w:rsidRPr="004B76D2">
        <w:rPr>
          <w:b/>
          <w:bCs/>
          <w:kern w:val="2"/>
          <w14:ligatures w14:val="standardContextual"/>
        </w:rPr>
        <w:t>Ethicality; Valuing Mental Health and Independence</w:t>
      </w:r>
    </w:p>
    <w:p w14:paraId="6932736B" w14:textId="77777777" w:rsidR="004B76D2" w:rsidRPr="004B76D2" w:rsidRDefault="004B76D2" w:rsidP="004B76D2">
      <w:pPr>
        <w:ind w:firstLine="720"/>
        <w:rPr>
          <w:kern w:val="2"/>
          <w14:ligatures w14:val="standardContextual"/>
        </w:rPr>
      </w:pPr>
      <w:r w:rsidRPr="004B76D2">
        <w:rPr>
          <w:kern w:val="2"/>
          <w14:ligatures w14:val="standardContextual"/>
        </w:rPr>
        <w:t xml:space="preserve">The extent to which the intervention has good fit with an individual’s values. The main pattern across this theme is how the intervention fits with participants highly valuing their mental health (as does the intervention). </w:t>
      </w:r>
    </w:p>
    <w:p w14:paraId="4F82BF4A" w14:textId="77777777" w:rsidR="004B76D2" w:rsidRPr="004B76D2" w:rsidRDefault="004B76D2" w:rsidP="004B76D2">
      <w:pPr>
        <w:rPr>
          <w:b/>
          <w:bCs/>
          <w:kern w:val="2"/>
          <w14:ligatures w14:val="standardContextual"/>
        </w:rPr>
      </w:pPr>
      <w:r w:rsidRPr="004B76D2">
        <w:rPr>
          <w:b/>
          <w:bCs/>
          <w:kern w:val="2"/>
          <w14:ligatures w14:val="standardContextual"/>
        </w:rPr>
        <w:tab/>
        <w:t>Valuing Mental Health</w:t>
      </w:r>
    </w:p>
    <w:p w14:paraId="65F1578B" w14:textId="63C7EB1E"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Both </w:t>
      </w:r>
      <w:r w:rsidR="00A145FF">
        <w:rPr>
          <w:kern w:val="2"/>
          <w14:ligatures w14:val="standardContextual"/>
        </w:rPr>
        <w:t>PWPs</w:t>
      </w:r>
      <w:r w:rsidRPr="004B76D2">
        <w:rPr>
          <w:kern w:val="2"/>
          <w14:ligatures w14:val="standardContextual"/>
        </w:rPr>
        <w:t xml:space="preserve"> and patients explained they perceived the intervention as a therapy which was invested in their wellbeing. For example, CAT-GSH helped improve their mood and invested in their mental health. The manual encouraged participants to understand, recognise, and revise these relational roles. </w:t>
      </w:r>
      <w:r w:rsidR="00A145FF">
        <w:rPr>
          <w:kern w:val="2"/>
          <w14:ligatures w14:val="standardContextual"/>
        </w:rPr>
        <w:t>PWPs</w:t>
      </w:r>
      <w:r w:rsidRPr="004B76D2">
        <w:rPr>
          <w:kern w:val="2"/>
          <w14:ligatures w14:val="standardContextual"/>
        </w:rPr>
        <w:t xml:space="preserve"> had similar perspectives as the clients, but they also spoke of believing the manual shared their goal of helping people with mental health difficulties (which they value as being important for them personally and professionally). </w:t>
      </w:r>
    </w:p>
    <w:p w14:paraId="76B84B48" w14:textId="77777777" w:rsidR="004B76D2" w:rsidRPr="004B76D2" w:rsidRDefault="004B76D2" w:rsidP="004B76D2">
      <w:pPr>
        <w:rPr>
          <w:b/>
          <w:bCs/>
          <w:kern w:val="2"/>
          <w14:ligatures w14:val="standardContextual"/>
        </w:rPr>
      </w:pPr>
      <w:r w:rsidRPr="004B76D2">
        <w:rPr>
          <w:kern w:val="2"/>
          <w14:ligatures w14:val="standardContextual"/>
        </w:rPr>
        <w:tab/>
      </w:r>
      <w:r w:rsidRPr="004B76D2">
        <w:rPr>
          <w:b/>
          <w:bCs/>
          <w:kern w:val="2"/>
          <w14:ligatures w14:val="standardContextual"/>
        </w:rPr>
        <w:t xml:space="preserve">Valuing Recognition </w:t>
      </w:r>
    </w:p>
    <w:p w14:paraId="172CF68E" w14:textId="7CE3712D" w:rsidR="004B76D2" w:rsidRPr="004B76D2" w:rsidRDefault="004B76D2" w:rsidP="004B76D2">
      <w:pPr>
        <w:ind w:firstLine="720"/>
        <w:rPr>
          <w:kern w:val="2"/>
          <w14:ligatures w14:val="standardContextual"/>
        </w:rPr>
      </w:pPr>
      <w:r w:rsidRPr="004B76D2">
        <w:rPr>
          <w:kern w:val="2"/>
          <w14:ligatures w14:val="standardContextual"/>
        </w:rPr>
        <w:t xml:space="preserve">Recognition was also particularly valued by both participants and </w:t>
      </w:r>
      <w:r w:rsidR="00A145FF">
        <w:rPr>
          <w:kern w:val="2"/>
          <w14:ligatures w14:val="standardContextual"/>
        </w:rPr>
        <w:t>PWPs</w:t>
      </w:r>
      <w:r w:rsidRPr="004B76D2">
        <w:rPr>
          <w:kern w:val="2"/>
          <w14:ligatures w14:val="standardContextual"/>
        </w:rPr>
        <w:t xml:space="preserve">.  As such, some </w:t>
      </w:r>
      <w:r w:rsidR="00A145FF">
        <w:rPr>
          <w:kern w:val="2"/>
          <w14:ligatures w14:val="standardContextual"/>
        </w:rPr>
        <w:t>PWPs</w:t>
      </w:r>
      <w:r w:rsidRPr="004B76D2">
        <w:rPr>
          <w:kern w:val="2"/>
          <w14:ligatures w14:val="standardContextual"/>
        </w:rPr>
        <w:t xml:space="preserve"> explained exploring past events and improving recognition differentiated CAT-GSH from other modalities (such a CBT-GSH). </w:t>
      </w:r>
      <w:proofErr w:type="gramStart"/>
      <w:r w:rsidRPr="004B76D2">
        <w:rPr>
          <w:kern w:val="2"/>
          <w14:ligatures w14:val="standardContextual"/>
        </w:rPr>
        <w:t>In particular, patient</w:t>
      </w:r>
      <w:proofErr w:type="gramEnd"/>
      <w:r w:rsidRPr="004B76D2">
        <w:rPr>
          <w:kern w:val="2"/>
          <w14:ligatures w14:val="standardContextual"/>
        </w:rPr>
        <w:t xml:space="preserve"> and </w:t>
      </w:r>
      <w:r w:rsidR="00A145FF">
        <w:rPr>
          <w:kern w:val="2"/>
          <w14:ligatures w14:val="standardContextual"/>
        </w:rPr>
        <w:t>PWPs</w:t>
      </w:r>
      <w:r w:rsidRPr="004B76D2">
        <w:rPr>
          <w:kern w:val="2"/>
          <w14:ligatures w14:val="standardContextual"/>
        </w:rPr>
        <w:t xml:space="preserve"> spoke of the importance of recognising past, and current relationships had an impact on a person’s mental health.</w:t>
      </w:r>
    </w:p>
    <w:p w14:paraId="32FB608E" w14:textId="77777777" w:rsidR="004B76D2" w:rsidRPr="004B76D2" w:rsidRDefault="004B76D2" w:rsidP="004B76D2">
      <w:pPr>
        <w:rPr>
          <w:b/>
          <w:bCs/>
          <w:kern w:val="2"/>
          <w14:ligatures w14:val="standardContextual"/>
        </w:rPr>
      </w:pPr>
      <w:r w:rsidRPr="004B76D2">
        <w:rPr>
          <w:b/>
          <w:bCs/>
          <w:kern w:val="2"/>
          <w14:ligatures w14:val="standardContextual"/>
        </w:rPr>
        <w:lastRenderedPageBreak/>
        <w:tab/>
        <w:t>Autonomy is Crucial</w:t>
      </w:r>
    </w:p>
    <w:p w14:paraId="70B3FF8D" w14:textId="77777777"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Some patients also spoke about how autonomy was a crucial aspect of the CAT-GSH which they valued. Being able to do it for themselves was valued. </w:t>
      </w:r>
    </w:p>
    <w:p w14:paraId="445FA781" w14:textId="77777777" w:rsidR="004B76D2" w:rsidRPr="004B76D2" w:rsidRDefault="004B76D2" w:rsidP="004B76D2">
      <w:pPr>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39488" behindDoc="0" locked="0" layoutInCell="1" allowOverlap="1" wp14:anchorId="58B736A7" wp14:editId="07B87884">
                <wp:simplePos x="0" y="0"/>
                <wp:positionH relativeFrom="column">
                  <wp:posOffset>0</wp:posOffset>
                </wp:positionH>
                <wp:positionV relativeFrom="paragraph">
                  <wp:posOffset>-635</wp:posOffset>
                </wp:positionV>
                <wp:extent cx="5657850" cy="9525"/>
                <wp:effectExtent l="0" t="0" r="19050" b="28575"/>
                <wp:wrapNone/>
                <wp:docPr id="486858391"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6311E6D1" id="Straight Connector 1" o:spid="_x0000_s1026" style="position:absolute;z-index:251839488;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24A9CD44" w14:textId="77777777" w:rsidR="004B76D2" w:rsidRPr="004B76D2" w:rsidRDefault="004B76D2" w:rsidP="004B76D2">
      <w:pPr>
        <w:rPr>
          <w:b/>
          <w:bCs/>
          <w:kern w:val="2"/>
          <w14:ligatures w14:val="standardContextual"/>
        </w:rPr>
      </w:pPr>
      <w:r w:rsidRPr="004B76D2">
        <w:rPr>
          <w:b/>
          <w:bCs/>
          <w:kern w:val="2"/>
          <w14:ligatures w14:val="standardContextual"/>
        </w:rPr>
        <w:t>Intervention Coherence</w:t>
      </w:r>
    </w:p>
    <w:p w14:paraId="21347588" w14:textId="76AFC436" w:rsidR="004B76D2" w:rsidRPr="004B76D2" w:rsidRDefault="004B76D2" w:rsidP="004B76D2">
      <w:pPr>
        <w:ind w:firstLine="720"/>
        <w:rPr>
          <w:kern w:val="2"/>
          <w14:ligatures w14:val="standardContextual"/>
        </w:rPr>
      </w:pPr>
      <w:r w:rsidRPr="004B76D2">
        <w:rPr>
          <w:kern w:val="2"/>
          <w14:ligatures w14:val="standardContextual"/>
        </w:rPr>
        <w:t xml:space="preserve">The extent to which the participant understands the intervention and how it works. A common pattern between the themes is that no one participate accurately described all the reasons for how CAT-GSH worked. However, they seemed to focus on the aspects which were important to them. Of those aspects, some were able to provide descriptions for why this worked for them. In sum though, each key factor of CAT-GSH was discussed by at least one person. It is also important to consider how patient and </w:t>
      </w:r>
      <w:r w:rsidR="00A145FF">
        <w:rPr>
          <w:kern w:val="2"/>
          <w14:ligatures w14:val="standardContextual"/>
        </w:rPr>
        <w:t>PWPs</w:t>
      </w:r>
      <w:r w:rsidRPr="004B76D2">
        <w:rPr>
          <w:kern w:val="2"/>
          <w14:ligatures w14:val="standardContextual"/>
        </w:rPr>
        <w:t xml:space="preserve"> level of intervention coherence may be different, with </w:t>
      </w:r>
      <w:r w:rsidR="00A145FF">
        <w:rPr>
          <w:kern w:val="2"/>
          <w14:ligatures w14:val="standardContextual"/>
        </w:rPr>
        <w:t>PWPs</w:t>
      </w:r>
      <w:r w:rsidRPr="004B76D2">
        <w:rPr>
          <w:kern w:val="2"/>
          <w14:ligatures w14:val="standardContextual"/>
        </w:rPr>
        <w:t xml:space="preserve"> expected to be more knowledge about the model they are providing. This information has been triangulated with the quantitative assessment of the </w:t>
      </w:r>
      <w:r w:rsidR="00A145FF">
        <w:rPr>
          <w:kern w:val="2"/>
          <w14:ligatures w14:val="standardContextual"/>
        </w:rPr>
        <w:t>PWPs</w:t>
      </w:r>
      <w:r w:rsidRPr="004B76D2">
        <w:rPr>
          <w:kern w:val="2"/>
          <w14:ligatures w14:val="standardContextual"/>
        </w:rPr>
        <w:t xml:space="preserve"> competence. </w:t>
      </w:r>
    </w:p>
    <w:p w14:paraId="748DB559" w14:textId="77777777" w:rsidR="004B76D2" w:rsidRPr="004B76D2" w:rsidRDefault="004B76D2" w:rsidP="004B76D2">
      <w:pPr>
        <w:rPr>
          <w:b/>
          <w:bCs/>
          <w:kern w:val="2"/>
          <w14:ligatures w14:val="standardContextual"/>
        </w:rPr>
      </w:pPr>
      <w:r w:rsidRPr="004B76D2">
        <w:rPr>
          <w:b/>
          <w:bCs/>
          <w:kern w:val="2"/>
          <w14:ligatures w14:val="standardContextual"/>
        </w:rPr>
        <w:tab/>
        <w:t>Difficult to Understand at First</w:t>
      </w:r>
    </w:p>
    <w:p w14:paraId="7B731A74" w14:textId="57E80216"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Both </w:t>
      </w:r>
      <w:r w:rsidR="00A145FF">
        <w:rPr>
          <w:kern w:val="2"/>
          <w14:ligatures w14:val="standardContextual"/>
        </w:rPr>
        <w:t>PWPs</w:t>
      </w:r>
      <w:r w:rsidRPr="004B76D2">
        <w:rPr>
          <w:kern w:val="2"/>
          <w14:ligatures w14:val="standardContextual"/>
        </w:rPr>
        <w:t xml:space="preserve"> and patients explained that the manual was difficult to understand at first, however, the </w:t>
      </w:r>
      <w:r w:rsidR="00A145FF">
        <w:rPr>
          <w:kern w:val="2"/>
          <w14:ligatures w14:val="standardContextual"/>
        </w:rPr>
        <w:t>PWPs</w:t>
      </w:r>
      <w:r w:rsidRPr="004B76D2">
        <w:rPr>
          <w:kern w:val="2"/>
          <w14:ligatures w14:val="standardContextual"/>
        </w:rPr>
        <w:t xml:space="preserve"> explained training, supervision, and practice aided their understanding, which the patients attributed the </w:t>
      </w:r>
      <w:r w:rsidR="00A145FF">
        <w:rPr>
          <w:kern w:val="2"/>
          <w14:ligatures w14:val="standardContextual"/>
        </w:rPr>
        <w:t>PWPs</w:t>
      </w:r>
      <w:r w:rsidRPr="004B76D2">
        <w:rPr>
          <w:kern w:val="2"/>
          <w14:ligatures w14:val="standardContextual"/>
        </w:rPr>
        <w:t xml:space="preserve"> support as helping them comprehend the therapy. </w:t>
      </w:r>
    </w:p>
    <w:p w14:paraId="09CACF8D" w14:textId="77777777" w:rsidR="004B76D2" w:rsidRPr="004B76D2" w:rsidRDefault="004B76D2" w:rsidP="004B76D2">
      <w:pPr>
        <w:jc w:val="both"/>
        <w:rPr>
          <w:b/>
          <w:bCs/>
          <w:kern w:val="2"/>
          <w14:ligatures w14:val="standardContextual"/>
        </w:rPr>
      </w:pPr>
    </w:p>
    <w:p w14:paraId="44890DFE" w14:textId="77777777" w:rsidR="004B76D2" w:rsidRPr="004B76D2" w:rsidRDefault="004B76D2" w:rsidP="004B76D2">
      <w:pPr>
        <w:rPr>
          <w:b/>
          <w:bCs/>
          <w:kern w:val="2"/>
          <w14:ligatures w14:val="standardContextual"/>
        </w:rPr>
      </w:pPr>
      <w:r w:rsidRPr="004B76D2">
        <w:rPr>
          <w:b/>
          <w:bCs/>
          <w:kern w:val="2"/>
          <w14:ligatures w14:val="standardContextual"/>
        </w:rPr>
        <w:tab/>
        <w:t xml:space="preserve">Different Parts of Manual Understood </w:t>
      </w:r>
    </w:p>
    <w:p w14:paraId="58EAA4D6" w14:textId="23B58E56"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Each patient and </w:t>
      </w:r>
      <w:r w:rsidR="00A145FF">
        <w:rPr>
          <w:kern w:val="2"/>
          <w14:ligatures w14:val="standardContextual"/>
        </w:rPr>
        <w:t>PWPs</w:t>
      </w:r>
      <w:r w:rsidRPr="004B76D2">
        <w:rPr>
          <w:kern w:val="2"/>
          <w14:ligatures w14:val="standardContextual"/>
        </w:rPr>
        <w:t xml:space="preserve"> comprehended and discussed different parts of the manual and why this was important for their improved wellbeing. It appears that Traps were mostly used and understood by the patients (compared to dilemmas and snags) whilst recognition was mostly discussed (compared to reformulation and revision). </w:t>
      </w:r>
    </w:p>
    <w:p w14:paraId="3CC27E3C" w14:textId="46ACCE69" w:rsidR="004B76D2" w:rsidRPr="004B76D2" w:rsidRDefault="004B76D2" w:rsidP="004B76D2">
      <w:pPr>
        <w:rPr>
          <w:b/>
          <w:bCs/>
          <w:kern w:val="2"/>
          <w14:ligatures w14:val="standardContextual"/>
        </w:rPr>
      </w:pPr>
      <w:r w:rsidRPr="004B76D2">
        <w:rPr>
          <w:b/>
          <w:bCs/>
          <w:kern w:val="2"/>
          <w14:ligatures w14:val="standardContextual"/>
        </w:rPr>
        <w:tab/>
      </w:r>
      <w:r w:rsidR="00A145FF">
        <w:rPr>
          <w:b/>
          <w:bCs/>
          <w:kern w:val="2"/>
          <w14:ligatures w14:val="standardContextual"/>
        </w:rPr>
        <w:t>PWPs</w:t>
      </w:r>
      <w:r w:rsidRPr="004B76D2">
        <w:rPr>
          <w:b/>
          <w:bCs/>
          <w:kern w:val="2"/>
          <w14:ligatures w14:val="standardContextual"/>
        </w:rPr>
        <w:t xml:space="preserve"> Language Shifts</w:t>
      </w:r>
    </w:p>
    <w:p w14:paraId="0C718B22" w14:textId="762BB794" w:rsidR="004B76D2" w:rsidRPr="004B76D2" w:rsidRDefault="004B76D2" w:rsidP="004B76D2">
      <w:pPr>
        <w:rPr>
          <w:kern w:val="2"/>
          <w14:ligatures w14:val="standardContextual"/>
        </w:rPr>
      </w:pPr>
      <w:r w:rsidRPr="004B76D2">
        <w:rPr>
          <w:b/>
          <w:bCs/>
          <w:kern w:val="2"/>
          <w14:ligatures w14:val="standardContextual"/>
        </w:rPr>
        <w:tab/>
      </w:r>
      <w:r w:rsidR="00A145FF">
        <w:rPr>
          <w:kern w:val="2"/>
          <w14:ligatures w14:val="standardContextual"/>
        </w:rPr>
        <w:t>PWPs</w:t>
      </w:r>
      <w:r w:rsidRPr="004B76D2">
        <w:rPr>
          <w:kern w:val="2"/>
          <w14:ligatures w14:val="standardContextual"/>
        </w:rPr>
        <w:t xml:space="preserve"> also used a lot of CAT specific language, (such as “relationship roles” and “traps”, alongside more CBT informed language (such as “behavioural activation”). </w:t>
      </w:r>
    </w:p>
    <w:p w14:paraId="7AF347D4" w14:textId="77777777" w:rsidR="004B76D2" w:rsidRPr="004B76D2" w:rsidRDefault="004B76D2" w:rsidP="004B76D2">
      <w:pPr>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40512" behindDoc="0" locked="0" layoutInCell="1" allowOverlap="1" wp14:anchorId="4AF41D3E" wp14:editId="1212C3B2">
                <wp:simplePos x="0" y="0"/>
                <wp:positionH relativeFrom="column">
                  <wp:posOffset>0</wp:posOffset>
                </wp:positionH>
                <wp:positionV relativeFrom="paragraph">
                  <wp:posOffset>-635</wp:posOffset>
                </wp:positionV>
                <wp:extent cx="5657850" cy="9525"/>
                <wp:effectExtent l="0" t="0" r="19050" b="28575"/>
                <wp:wrapNone/>
                <wp:docPr id="592247953"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146B0FF0" id="Straight Connector 1" o:spid="_x0000_s1026" style="position:absolute;z-index:251840512;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62177DDC" w14:textId="77777777" w:rsidR="004B76D2" w:rsidRPr="004B76D2" w:rsidRDefault="004B76D2" w:rsidP="004B76D2">
      <w:pPr>
        <w:rPr>
          <w:b/>
          <w:bCs/>
          <w:kern w:val="2"/>
          <w14:ligatures w14:val="standardContextual"/>
        </w:rPr>
      </w:pPr>
      <w:r w:rsidRPr="004B76D2">
        <w:rPr>
          <w:b/>
          <w:bCs/>
          <w:kern w:val="2"/>
          <w14:ligatures w14:val="standardContextual"/>
        </w:rPr>
        <w:t>Opportunity Costs</w:t>
      </w:r>
    </w:p>
    <w:p w14:paraId="3A4445DA" w14:textId="77777777"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The extent to which benefits, profits, or values must be given up engaging in the intervention.</w:t>
      </w:r>
    </w:p>
    <w:p w14:paraId="6838895F" w14:textId="77777777" w:rsidR="004B76D2" w:rsidRPr="004B76D2" w:rsidRDefault="004B76D2" w:rsidP="004B76D2">
      <w:pPr>
        <w:rPr>
          <w:b/>
          <w:bCs/>
          <w:kern w:val="2"/>
          <w14:ligatures w14:val="standardContextual"/>
        </w:rPr>
      </w:pPr>
      <w:r w:rsidRPr="004B76D2">
        <w:rPr>
          <w:b/>
          <w:bCs/>
          <w:kern w:val="2"/>
          <w14:ligatures w14:val="standardContextual"/>
        </w:rPr>
        <w:tab/>
        <w:t xml:space="preserve">Nothing Given Up </w:t>
      </w:r>
    </w:p>
    <w:p w14:paraId="5BFADECC" w14:textId="45D31253"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Some patients and </w:t>
      </w:r>
      <w:r w:rsidR="00A145FF">
        <w:rPr>
          <w:kern w:val="2"/>
          <w14:ligatures w14:val="standardContextual"/>
        </w:rPr>
        <w:t>PWPs</w:t>
      </w:r>
      <w:r w:rsidRPr="004B76D2">
        <w:rPr>
          <w:kern w:val="2"/>
          <w14:ligatures w14:val="standardContextual"/>
        </w:rPr>
        <w:t xml:space="preserve"> spoke of not needing to give up anything to participate in the intervention. Some attributed this to free care provided by the National Health Service.  </w:t>
      </w:r>
    </w:p>
    <w:p w14:paraId="4242176B" w14:textId="77777777" w:rsidR="004B76D2" w:rsidRPr="004B76D2" w:rsidRDefault="004B76D2" w:rsidP="004B76D2">
      <w:pPr>
        <w:rPr>
          <w:b/>
          <w:bCs/>
          <w:kern w:val="2"/>
          <w14:ligatures w14:val="standardContextual"/>
        </w:rPr>
      </w:pPr>
      <w:r w:rsidRPr="004B76D2">
        <w:rPr>
          <w:kern w:val="2"/>
          <w14:ligatures w14:val="standardContextual"/>
        </w:rPr>
        <w:tab/>
      </w:r>
      <w:r w:rsidRPr="004B76D2">
        <w:rPr>
          <w:b/>
          <w:bCs/>
          <w:kern w:val="2"/>
          <w14:ligatures w14:val="standardContextual"/>
        </w:rPr>
        <w:t xml:space="preserve">Worthwhile Costs </w:t>
      </w:r>
    </w:p>
    <w:p w14:paraId="7C893F81" w14:textId="4A639BA0"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Other patients reported that the costs of completing the therapy was linked to the emotional burden highlighted in an earlier theme, whilst others spoke about the cost of fuel and their time to attend sessions. However, all spoke of this being worthwhile. </w:t>
      </w:r>
      <w:r w:rsidR="00A145FF">
        <w:rPr>
          <w:kern w:val="2"/>
          <w14:ligatures w14:val="standardContextual"/>
        </w:rPr>
        <w:t>PWPs</w:t>
      </w:r>
      <w:r w:rsidRPr="004B76D2">
        <w:rPr>
          <w:kern w:val="2"/>
          <w14:ligatures w14:val="standardContextual"/>
        </w:rPr>
        <w:t xml:space="preserve"> spoke of the cost of facilitating the GSH was mostly their time. Yet, this was also deemed worthwhile or part of their role. </w:t>
      </w:r>
    </w:p>
    <w:p w14:paraId="38563DB0" w14:textId="77777777" w:rsidR="004B76D2" w:rsidRPr="004B76D2" w:rsidRDefault="004B76D2" w:rsidP="004B76D2">
      <w:pPr>
        <w:rPr>
          <w:b/>
          <w:bCs/>
          <w:kern w:val="2"/>
          <w14:ligatures w14:val="standardContextual"/>
        </w:rPr>
      </w:pPr>
    </w:p>
    <w:p w14:paraId="5F894C4C" w14:textId="77777777" w:rsidR="004B76D2" w:rsidRPr="004B76D2" w:rsidRDefault="004B76D2" w:rsidP="004B76D2">
      <w:pPr>
        <w:rPr>
          <w:b/>
          <w:bCs/>
          <w:kern w:val="2"/>
          <w14:ligatures w14:val="standardContextual"/>
        </w:rPr>
      </w:pPr>
      <w:r w:rsidRPr="004B76D2">
        <w:rPr>
          <w:b/>
          <w:bCs/>
          <w:noProof/>
          <w:kern w:val="2"/>
          <w14:ligatures w14:val="standardContextual"/>
        </w:rPr>
        <w:lastRenderedPageBreak/>
        <mc:AlternateContent>
          <mc:Choice Requires="wps">
            <w:drawing>
              <wp:anchor distT="0" distB="0" distL="114300" distR="114300" simplePos="0" relativeHeight="251841536" behindDoc="0" locked="0" layoutInCell="1" allowOverlap="1" wp14:anchorId="74EA33EA" wp14:editId="57D6974F">
                <wp:simplePos x="0" y="0"/>
                <wp:positionH relativeFrom="column">
                  <wp:posOffset>0</wp:posOffset>
                </wp:positionH>
                <wp:positionV relativeFrom="paragraph">
                  <wp:posOffset>-635</wp:posOffset>
                </wp:positionV>
                <wp:extent cx="5657850" cy="9525"/>
                <wp:effectExtent l="0" t="0" r="19050" b="28575"/>
                <wp:wrapNone/>
                <wp:docPr id="540563875"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6060B126" id="Straight Connector 1" o:spid="_x0000_s1026" style="position:absolute;z-index:251841536;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3140E4C4" w14:textId="77777777" w:rsidR="004B76D2" w:rsidRPr="004B76D2" w:rsidRDefault="004B76D2" w:rsidP="004B76D2">
      <w:pPr>
        <w:rPr>
          <w:b/>
          <w:bCs/>
          <w:kern w:val="2"/>
          <w14:ligatures w14:val="standardContextual"/>
        </w:rPr>
      </w:pPr>
      <w:r w:rsidRPr="004B76D2">
        <w:rPr>
          <w:b/>
          <w:bCs/>
          <w:kern w:val="2"/>
          <w14:ligatures w14:val="standardContextual"/>
        </w:rPr>
        <w:t>Perceived Effectiveness</w:t>
      </w:r>
    </w:p>
    <w:p w14:paraId="2194EEEC" w14:textId="77777777"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The extent to which the intervention is perceived as likely to achieve its purpose.</w:t>
      </w:r>
    </w:p>
    <w:p w14:paraId="699EA4A8" w14:textId="77777777" w:rsidR="004B76D2" w:rsidRPr="004B76D2" w:rsidRDefault="004B76D2" w:rsidP="004B76D2">
      <w:pPr>
        <w:rPr>
          <w:b/>
          <w:bCs/>
          <w:kern w:val="2"/>
          <w14:ligatures w14:val="standardContextual"/>
        </w:rPr>
      </w:pPr>
      <w:r w:rsidRPr="004B76D2">
        <w:rPr>
          <w:b/>
          <w:bCs/>
          <w:kern w:val="2"/>
          <w14:ligatures w14:val="standardContextual"/>
        </w:rPr>
        <w:tab/>
      </w:r>
    </w:p>
    <w:p w14:paraId="061FA178" w14:textId="77777777" w:rsidR="004B76D2" w:rsidRPr="004B76D2" w:rsidRDefault="004B76D2" w:rsidP="004B76D2">
      <w:pPr>
        <w:rPr>
          <w:b/>
          <w:bCs/>
          <w:kern w:val="2"/>
          <w14:ligatures w14:val="standardContextual"/>
        </w:rPr>
      </w:pPr>
      <w:r w:rsidRPr="004B76D2">
        <w:rPr>
          <w:b/>
          <w:bCs/>
          <w:kern w:val="2"/>
          <w14:ligatures w14:val="standardContextual"/>
        </w:rPr>
        <w:tab/>
        <w:t>Varied Effectiveness</w:t>
      </w:r>
    </w:p>
    <w:p w14:paraId="0682234F" w14:textId="77777777"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Most patients explained that the treatment was effective or, at least the first step towards recovery journey. However, one patient explained that the treatment did not affect their mood. They attributed this the difficult situational factors in their life which the manual was not designed to help with. </w:t>
      </w:r>
    </w:p>
    <w:p w14:paraId="49912F57" w14:textId="77777777" w:rsidR="004B76D2" w:rsidRPr="004B76D2" w:rsidRDefault="004B76D2" w:rsidP="004B76D2">
      <w:pPr>
        <w:rPr>
          <w:b/>
          <w:bCs/>
          <w:i/>
          <w:iCs/>
          <w:kern w:val="2"/>
          <w14:ligatures w14:val="standardContextual"/>
        </w:rPr>
      </w:pPr>
      <w:r w:rsidRPr="004B76D2">
        <w:rPr>
          <w:b/>
          <w:bCs/>
          <w:kern w:val="2"/>
          <w14:ligatures w14:val="standardContextual"/>
        </w:rPr>
        <w:tab/>
        <w:t xml:space="preserve">Helpful and Unhelpful Aspects Don’t Impact Effectiveness Perception </w:t>
      </w:r>
    </w:p>
    <w:p w14:paraId="61D20BCC" w14:textId="05181473"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Patients attributed the </w:t>
      </w:r>
      <w:r w:rsidR="00A145FF">
        <w:rPr>
          <w:kern w:val="2"/>
          <w14:ligatures w14:val="standardContextual"/>
        </w:rPr>
        <w:t>PWPs</w:t>
      </w:r>
      <w:r w:rsidRPr="004B76D2">
        <w:rPr>
          <w:kern w:val="2"/>
          <w14:ligatures w14:val="standardContextual"/>
        </w:rPr>
        <w:t xml:space="preserve"> support, gaining results from completing activity, and gaining tools to help them feel better. As such, the participants believed the intervention was likely to achieve </w:t>
      </w:r>
      <w:proofErr w:type="spellStart"/>
      <w:r w:rsidRPr="004B76D2">
        <w:rPr>
          <w:kern w:val="2"/>
          <w14:ligatures w14:val="standardContextual"/>
        </w:rPr>
        <w:t>it’s</w:t>
      </w:r>
      <w:proofErr w:type="spellEnd"/>
      <w:r w:rsidRPr="004B76D2">
        <w:rPr>
          <w:kern w:val="2"/>
          <w14:ligatures w14:val="standardContextual"/>
        </w:rPr>
        <w:t xml:space="preserve"> aims. Furthermore, while patients outlined there were some least helpful aspects, such as only having six weeks to complete the sessions, and the short length of sessions, they did not believe this negatively impact the effectiveness of the treatment. </w:t>
      </w:r>
    </w:p>
    <w:p w14:paraId="521B803A" w14:textId="77777777" w:rsidR="004B76D2" w:rsidRPr="004B76D2" w:rsidRDefault="004B76D2" w:rsidP="004B76D2">
      <w:pPr>
        <w:rPr>
          <w:b/>
          <w:bCs/>
          <w:kern w:val="2"/>
          <w14:ligatures w14:val="standardContextual"/>
        </w:rPr>
      </w:pPr>
      <w:r w:rsidRPr="004B76D2">
        <w:rPr>
          <w:b/>
          <w:bCs/>
          <w:kern w:val="2"/>
          <w14:ligatures w14:val="standardContextual"/>
        </w:rPr>
        <w:tab/>
      </w:r>
    </w:p>
    <w:p w14:paraId="0413193A" w14:textId="77777777" w:rsidR="004B76D2" w:rsidRPr="004B76D2" w:rsidRDefault="004B76D2" w:rsidP="004B76D2">
      <w:pPr>
        <w:ind w:firstLine="720"/>
        <w:rPr>
          <w:b/>
          <w:bCs/>
          <w:kern w:val="2"/>
          <w14:ligatures w14:val="standardContextual"/>
        </w:rPr>
      </w:pPr>
      <w:r w:rsidRPr="004B76D2">
        <w:rPr>
          <w:b/>
          <w:bCs/>
          <w:kern w:val="2"/>
          <w14:ligatures w14:val="standardContextual"/>
        </w:rPr>
        <w:t>Potentially Provides Patients Choice</w:t>
      </w:r>
    </w:p>
    <w:p w14:paraId="6BBB659D" w14:textId="77777777"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Some patients spoke of choosing CAT-GSH over treatment-as-usual (typically CBT-GSH) because it was novel, and they had previously tried CBT. </w:t>
      </w:r>
    </w:p>
    <w:p w14:paraId="0F3623EF" w14:textId="77777777" w:rsidR="004B76D2" w:rsidRPr="004B76D2" w:rsidRDefault="004B76D2" w:rsidP="004B76D2">
      <w:pPr>
        <w:rPr>
          <w:b/>
          <w:bCs/>
          <w:kern w:val="2"/>
          <w14:ligatures w14:val="standardContextual"/>
        </w:rPr>
      </w:pPr>
      <w:r w:rsidRPr="004B76D2">
        <w:rPr>
          <w:b/>
          <w:bCs/>
          <w:kern w:val="2"/>
          <w14:ligatures w14:val="standardContextual"/>
        </w:rPr>
        <w:t xml:space="preserve"> </w:t>
      </w:r>
    </w:p>
    <w:p w14:paraId="2B0D50E2" w14:textId="77777777" w:rsidR="004B76D2" w:rsidRPr="004B76D2" w:rsidRDefault="004B76D2" w:rsidP="004B76D2">
      <w:pPr>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42560" behindDoc="0" locked="0" layoutInCell="1" allowOverlap="1" wp14:anchorId="5E77A2EA" wp14:editId="2EB1D675">
                <wp:simplePos x="0" y="0"/>
                <wp:positionH relativeFrom="column">
                  <wp:posOffset>0</wp:posOffset>
                </wp:positionH>
                <wp:positionV relativeFrom="paragraph">
                  <wp:posOffset>-635</wp:posOffset>
                </wp:positionV>
                <wp:extent cx="5657850" cy="9525"/>
                <wp:effectExtent l="0" t="0" r="19050" b="28575"/>
                <wp:wrapNone/>
                <wp:docPr id="2115335646"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420F38C5" id="Straight Connector 1" o:spid="_x0000_s1026" style="position:absolute;z-index:251842560;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38E4A566" w14:textId="77777777" w:rsidR="004B76D2" w:rsidRPr="004B76D2" w:rsidRDefault="004B76D2" w:rsidP="004B76D2">
      <w:pPr>
        <w:rPr>
          <w:b/>
          <w:bCs/>
          <w:kern w:val="2"/>
          <w14:ligatures w14:val="standardContextual"/>
        </w:rPr>
      </w:pPr>
      <w:r w:rsidRPr="004B76D2">
        <w:rPr>
          <w:b/>
          <w:bCs/>
          <w:kern w:val="2"/>
          <w14:ligatures w14:val="standardContextual"/>
        </w:rPr>
        <w:t>Self-efficacy</w:t>
      </w:r>
    </w:p>
    <w:p w14:paraId="36AA15D8" w14:textId="1A21AA85" w:rsidR="004B76D2" w:rsidRPr="004B76D2" w:rsidRDefault="004B76D2" w:rsidP="004B76D2">
      <w:pPr>
        <w:ind w:firstLine="720"/>
        <w:rPr>
          <w:kern w:val="2"/>
          <w14:ligatures w14:val="standardContextual"/>
        </w:rPr>
      </w:pPr>
      <w:r w:rsidRPr="004B76D2">
        <w:rPr>
          <w:kern w:val="2"/>
          <w14:ligatures w14:val="standardContextual"/>
        </w:rPr>
        <w:t xml:space="preserve">The participant’s confidence that they can perform the behaviours required to participate in the intervention. Like perceived effectiveness and attitude towards the intervention, client’s and </w:t>
      </w:r>
      <w:r w:rsidR="00A145FF">
        <w:rPr>
          <w:kern w:val="2"/>
          <w14:ligatures w14:val="standardContextual"/>
        </w:rPr>
        <w:t>PWPs</w:t>
      </w:r>
      <w:r w:rsidRPr="004B76D2">
        <w:rPr>
          <w:kern w:val="2"/>
          <w14:ligatures w14:val="standardContextual"/>
        </w:rPr>
        <w:t xml:space="preserve"> belief in themselves developed over time.</w:t>
      </w:r>
    </w:p>
    <w:p w14:paraId="3614C680" w14:textId="77777777" w:rsidR="004B76D2" w:rsidRPr="004B76D2" w:rsidRDefault="004B76D2" w:rsidP="004B76D2">
      <w:pPr>
        <w:rPr>
          <w:b/>
          <w:bCs/>
          <w:kern w:val="2"/>
          <w14:ligatures w14:val="standardContextual"/>
        </w:rPr>
      </w:pPr>
      <w:r w:rsidRPr="004B76D2">
        <w:rPr>
          <w:b/>
          <w:bCs/>
          <w:kern w:val="2"/>
          <w14:ligatures w14:val="standardContextual"/>
        </w:rPr>
        <w:tab/>
        <w:t>Developing Confidence</w:t>
      </w:r>
    </w:p>
    <w:p w14:paraId="560FFDD5" w14:textId="04158653"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Some patients reported feeling confident enough to do the tasks. This confidence built over time and was aided by the </w:t>
      </w:r>
      <w:proofErr w:type="spellStart"/>
      <w:r w:rsidR="00A145FF">
        <w:rPr>
          <w:kern w:val="2"/>
          <w14:ligatures w14:val="standardContextual"/>
        </w:rPr>
        <w:t>PWPs</w:t>
      </w:r>
      <w:r w:rsidRPr="004B76D2">
        <w:rPr>
          <w:kern w:val="2"/>
          <w14:ligatures w14:val="standardContextual"/>
        </w:rPr>
        <w:t>’s</w:t>
      </w:r>
      <w:proofErr w:type="spellEnd"/>
      <w:r w:rsidRPr="004B76D2">
        <w:rPr>
          <w:kern w:val="2"/>
          <w14:ligatures w14:val="standardContextual"/>
        </w:rPr>
        <w:t xml:space="preserve"> support, developing autonomy over the manual, the manuals ease of use, and developing an understanding of CAT. </w:t>
      </w:r>
    </w:p>
    <w:p w14:paraId="3E89AC58" w14:textId="77777777" w:rsidR="004B76D2" w:rsidRPr="004B76D2" w:rsidRDefault="004B76D2" w:rsidP="004B76D2">
      <w:pPr>
        <w:rPr>
          <w:b/>
          <w:bCs/>
          <w:kern w:val="2"/>
          <w14:ligatures w14:val="standardContextual"/>
        </w:rPr>
      </w:pPr>
      <w:r w:rsidRPr="004B76D2">
        <w:rPr>
          <w:b/>
          <w:bCs/>
          <w:kern w:val="2"/>
          <w14:ligatures w14:val="standardContextual"/>
        </w:rPr>
        <w:tab/>
        <w:t xml:space="preserve">Confidence Can Waver </w:t>
      </w:r>
    </w:p>
    <w:p w14:paraId="42A58F40" w14:textId="77777777"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Endings were particularly difficult for some patients who were worried about their ability to continue the treatment. One person also struggled with their confidence with implementing treatment as whilst they could engage in the treatment, their sigh-impairment made it difficult. </w:t>
      </w:r>
    </w:p>
    <w:p w14:paraId="64755793" w14:textId="42E7ECAB" w:rsidR="004B76D2" w:rsidRPr="004B76D2" w:rsidRDefault="004B76D2" w:rsidP="004B76D2">
      <w:pPr>
        <w:rPr>
          <w:b/>
          <w:bCs/>
          <w:kern w:val="2"/>
          <w14:ligatures w14:val="standardContextual"/>
        </w:rPr>
      </w:pPr>
      <w:r w:rsidRPr="004B76D2">
        <w:rPr>
          <w:b/>
          <w:bCs/>
          <w:kern w:val="2"/>
          <w14:ligatures w14:val="standardContextual"/>
        </w:rPr>
        <w:tab/>
      </w:r>
      <w:proofErr w:type="spellStart"/>
      <w:r w:rsidR="00A145FF">
        <w:rPr>
          <w:b/>
          <w:bCs/>
          <w:kern w:val="2"/>
          <w14:ligatures w14:val="standardContextual"/>
        </w:rPr>
        <w:t>PWPs</w:t>
      </w:r>
      <w:r w:rsidRPr="004B76D2">
        <w:rPr>
          <w:b/>
          <w:bCs/>
          <w:kern w:val="2"/>
          <w14:ligatures w14:val="standardContextual"/>
        </w:rPr>
        <w:t>’s</w:t>
      </w:r>
      <w:proofErr w:type="spellEnd"/>
      <w:r w:rsidRPr="004B76D2">
        <w:rPr>
          <w:b/>
          <w:bCs/>
          <w:kern w:val="2"/>
          <w14:ligatures w14:val="standardContextual"/>
        </w:rPr>
        <w:t xml:space="preserve"> Confidence</w:t>
      </w:r>
    </w:p>
    <w:p w14:paraId="04AD8DA1" w14:textId="0150E8BF" w:rsidR="004B76D2" w:rsidRPr="004B76D2" w:rsidRDefault="004B76D2" w:rsidP="004B76D2">
      <w:pPr>
        <w:rPr>
          <w:kern w:val="2"/>
          <w14:ligatures w14:val="standardContextual"/>
        </w:rPr>
      </w:pPr>
      <w:r w:rsidRPr="004B76D2">
        <w:rPr>
          <w:b/>
          <w:bCs/>
          <w:kern w:val="2"/>
          <w14:ligatures w14:val="standardContextual"/>
        </w:rPr>
        <w:tab/>
      </w:r>
      <w:r w:rsidRPr="004B76D2">
        <w:rPr>
          <w:kern w:val="2"/>
          <w14:ligatures w14:val="standardContextual"/>
        </w:rPr>
        <w:t xml:space="preserve">The </w:t>
      </w:r>
      <w:r w:rsidR="00A145FF">
        <w:rPr>
          <w:kern w:val="2"/>
          <w14:ligatures w14:val="standardContextual"/>
        </w:rPr>
        <w:t>PWPs</w:t>
      </w:r>
      <w:r w:rsidRPr="004B76D2">
        <w:rPr>
          <w:kern w:val="2"/>
          <w14:ligatures w14:val="standardContextual"/>
        </w:rPr>
        <w:t xml:space="preserve"> confidence in themselves to deliver the manual developed over time. Similarly, to the patients, this was supported by the simplicity of the manual, as well as attending training and </w:t>
      </w:r>
      <w:r w:rsidRPr="004B76D2">
        <w:rPr>
          <w:kern w:val="2"/>
          <w14:ligatures w14:val="standardContextual"/>
        </w:rPr>
        <w:lastRenderedPageBreak/>
        <w:t xml:space="preserve">supervision. They felt their increased confidence was reflected in their improvement in time keeping where later sessions they delivered were kept to the allotted time. </w:t>
      </w:r>
    </w:p>
    <w:p w14:paraId="4A338350" w14:textId="77777777" w:rsidR="004B76D2" w:rsidRPr="004B76D2" w:rsidRDefault="004B76D2" w:rsidP="004B76D2">
      <w:pPr>
        <w:spacing w:line="480" w:lineRule="auto"/>
        <w:rPr>
          <w:rFonts w:ascii="Arial" w:hAnsi="Arial" w:cs="Arial"/>
          <w:sz w:val="24"/>
          <w:szCs w:val="24"/>
        </w:rPr>
      </w:pPr>
    </w:p>
    <w:p w14:paraId="50562221" w14:textId="77777777" w:rsidR="004B76D2" w:rsidRDefault="004B76D2">
      <w:pPr>
        <w:rPr>
          <w:rFonts w:ascii="Arial" w:hAnsi="Arial" w:cs="Arial"/>
          <w:b/>
          <w:bCs/>
          <w:sz w:val="24"/>
          <w:szCs w:val="24"/>
        </w:rPr>
      </w:pPr>
      <w:r>
        <w:rPr>
          <w:rFonts w:ascii="Arial" w:hAnsi="Arial" w:cs="Arial"/>
          <w:b/>
          <w:bCs/>
          <w:sz w:val="24"/>
          <w:szCs w:val="24"/>
        </w:rPr>
        <w:br w:type="page"/>
      </w:r>
    </w:p>
    <w:p w14:paraId="435F27E9" w14:textId="570695D9" w:rsidR="004B76D2" w:rsidRPr="004B76D2" w:rsidRDefault="004B76D2" w:rsidP="004B76D2">
      <w:pPr>
        <w:spacing w:line="480" w:lineRule="auto"/>
        <w:jc w:val="center"/>
        <w:rPr>
          <w:rFonts w:ascii="Arial" w:hAnsi="Arial" w:cs="Arial"/>
          <w:b/>
          <w:bCs/>
          <w:sz w:val="24"/>
          <w:szCs w:val="24"/>
        </w:rPr>
      </w:pPr>
      <w:r w:rsidRPr="004B76D2">
        <w:rPr>
          <w:rFonts w:ascii="Arial" w:hAnsi="Arial" w:cs="Arial"/>
          <w:b/>
          <w:bCs/>
          <w:sz w:val="24"/>
          <w:szCs w:val="24"/>
        </w:rPr>
        <w:lastRenderedPageBreak/>
        <w:t xml:space="preserve">Appendix </w:t>
      </w:r>
      <w:r w:rsidR="004B4C96">
        <w:rPr>
          <w:rFonts w:ascii="Arial" w:hAnsi="Arial" w:cs="Arial"/>
          <w:b/>
          <w:bCs/>
          <w:sz w:val="24"/>
          <w:szCs w:val="24"/>
        </w:rPr>
        <w:t>Y</w:t>
      </w:r>
    </w:p>
    <w:p w14:paraId="11939B47" w14:textId="0CFDFF0E" w:rsidR="004B76D2" w:rsidRDefault="004B76D2" w:rsidP="002A1D05">
      <w:pPr>
        <w:spacing w:line="480" w:lineRule="auto"/>
        <w:jc w:val="center"/>
        <w:rPr>
          <w:rFonts w:ascii="Arial" w:hAnsi="Arial" w:cs="Arial"/>
          <w:b/>
          <w:bCs/>
          <w:sz w:val="24"/>
          <w:szCs w:val="24"/>
        </w:rPr>
      </w:pPr>
      <w:r w:rsidRPr="004B76D2">
        <w:rPr>
          <w:rFonts w:ascii="Arial" w:hAnsi="Arial" w:cs="Arial"/>
          <w:sz w:val="24"/>
          <w:szCs w:val="24"/>
        </w:rPr>
        <w:t xml:space="preserve">Second </w:t>
      </w:r>
      <w:r w:rsidR="002A1D05">
        <w:rPr>
          <w:rFonts w:ascii="Arial" w:hAnsi="Arial" w:cs="Arial"/>
          <w:sz w:val="24"/>
          <w:szCs w:val="24"/>
        </w:rPr>
        <w:t>V</w:t>
      </w:r>
      <w:r w:rsidRPr="004B76D2">
        <w:rPr>
          <w:rFonts w:ascii="Arial" w:hAnsi="Arial" w:cs="Arial"/>
          <w:sz w:val="24"/>
          <w:szCs w:val="24"/>
        </w:rPr>
        <w:t xml:space="preserve">ersion of the </w:t>
      </w:r>
      <w:r w:rsidR="002A1D05">
        <w:rPr>
          <w:rFonts w:ascii="Arial" w:hAnsi="Arial" w:cs="Arial"/>
          <w:sz w:val="24"/>
          <w:szCs w:val="24"/>
        </w:rPr>
        <w:t>F</w:t>
      </w:r>
      <w:r w:rsidRPr="004B76D2">
        <w:rPr>
          <w:rFonts w:ascii="Arial" w:hAnsi="Arial" w:cs="Arial"/>
          <w:sz w:val="24"/>
          <w:szCs w:val="24"/>
        </w:rPr>
        <w:t>ramework</w:t>
      </w:r>
    </w:p>
    <w:p w14:paraId="3346F3BF" w14:textId="77777777" w:rsidR="004B76D2" w:rsidRPr="004B76D2" w:rsidRDefault="004B76D2" w:rsidP="004B76D2">
      <w:pPr>
        <w:jc w:val="center"/>
        <w:rPr>
          <w:b/>
          <w:bCs/>
          <w:kern w:val="2"/>
          <w14:ligatures w14:val="standardContextual"/>
        </w:rPr>
      </w:pPr>
      <w:r w:rsidRPr="004B76D2">
        <w:rPr>
          <w:b/>
          <w:bCs/>
          <w:kern w:val="2"/>
          <w14:ligatures w14:val="standardContextual"/>
        </w:rPr>
        <w:t>Initial Framework</w:t>
      </w:r>
    </w:p>
    <w:p w14:paraId="4401B7E9" w14:textId="77777777" w:rsidR="004B76D2" w:rsidRPr="004B76D2" w:rsidRDefault="004B76D2" w:rsidP="004B76D2">
      <w:pPr>
        <w:jc w:val="center"/>
        <w:rPr>
          <w:b/>
          <w:bCs/>
          <w:kern w:val="2"/>
          <w14:ligatures w14:val="standardContextual"/>
        </w:rPr>
      </w:pPr>
      <w:r w:rsidRPr="004B76D2">
        <w:rPr>
          <w:b/>
          <w:bCs/>
          <w:kern w:val="2"/>
          <w14:ligatures w14:val="standardContextual"/>
        </w:rPr>
        <w:t>Version Two – Post-testing</w:t>
      </w:r>
    </w:p>
    <w:p w14:paraId="10F9311A" w14:textId="2E92E2CE" w:rsidR="004B76D2" w:rsidRPr="004B76D2" w:rsidRDefault="004B76D2" w:rsidP="004B76D2">
      <w:pPr>
        <w:ind w:firstLine="720"/>
        <w:jc w:val="both"/>
        <w:rPr>
          <w:kern w:val="2"/>
          <w14:ligatures w14:val="standardContextual"/>
        </w:rPr>
      </w:pPr>
      <w:r w:rsidRPr="004B76D2">
        <w:rPr>
          <w:kern w:val="2"/>
          <w14:ligatures w14:val="standardContextual"/>
        </w:rPr>
        <w:t xml:space="preserve">Developing an initial framework is step two of Framework Analysis and has been influenced by the familiarisation stage, the Acceptability Framework, and re-reading reflexivity logs. This initial framework incorporates both </w:t>
      </w:r>
      <w:r w:rsidR="00A145FF">
        <w:rPr>
          <w:kern w:val="2"/>
          <w14:ligatures w14:val="standardContextual"/>
        </w:rPr>
        <w:t>PWPs</w:t>
      </w:r>
      <w:r w:rsidRPr="004B76D2">
        <w:rPr>
          <w:kern w:val="2"/>
          <w14:ligatures w14:val="standardContextual"/>
        </w:rPr>
        <w:t xml:space="preserve"> and participant responses. Some of the subthemes, which are listed below the seven overarching themes, are population specific. This framework has been tested by indexing two </w:t>
      </w:r>
      <w:r w:rsidR="00A145FF">
        <w:rPr>
          <w:kern w:val="2"/>
          <w14:ligatures w14:val="standardContextual"/>
        </w:rPr>
        <w:t>PWPs</w:t>
      </w:r>
      <w:r w:rsidRPr="004B76D2">
        <w:rPr>
          <w:kern w:val="2"/>
          <w14:ligatures w14:val="standardContextual"/>
        </w:rPr>
        <w:t xml:space="preserve"> transcripts and three patients. It has been revised. Revision Notes are in </w:t>
      </w:r>
      <w:r w:rsidRPr="004B76D2">
        <w:rPr>
          <w:i/>
          <w:iCs/>
          <w:kern w:val="2"/>
          <w14:ligatures w14:val="standardContextual"/>
        </w:rPr>
        <w:t>italics.</w:t>
      </w:r>
    </w:p>
    <w:p w14:paraId="42DD628D" w14:textId="77777777" w:rsidR="004B76D2" w:rsidRPr="004B76D2" w:rsidRDefault="004B76D2" w:rsidP="004B76D2">
      <w:pPr>
        <w:jc w:val="both"/>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44608" behindDoc="0" locked="0" layoutInCell="1" allowOverlap="1" wp14:anchorId="4B91A65E" wp14:editId="2DA84DD6">
                <wp:simplePos x="0" y="0"/>
                <wp:positionH relativeFrom="column">
                  <wp:posOffset>0</wp:posOffset>
                </wp:positionH>
                <wp:positionV relativeFrom="paragraph">
                  <wp:posOffset>67310</wp:posOffset>
                </wp:positionV>
                <wp:extent cx="5657850" cy="9525"/>
                <wp:effectExtent l="0" t="0" r="19050" b="28575"/>
                <wp:wrapNone/>
                <wp:docPr id="15977292"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5CCE6DD1" id="Straight Connector 1" o:spid="_x0000_s1026" style="position:absolute;z-index:251844608;visibility:visible;mso-wrap-style:square;mso-wrap-distance-left:9pt;mso-wrap-distance-top:0;mso-wrap-distance-right:9pt;mso-wrap-distance-bottom:0;mso-position-horizontal:absolute;mso-position-horizontal-relative:text;mso-position-vertical:absolute;mso-position-vertical-relative:text" from="0,5.3pt" to="445.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" strokecolor="#4472c4" strokeweight=".5pt">
                <v:stroke joinstyle="miter"/>
              </v:line>
            </w:pict>
          </mc:Fallback>
        </mc:AlternateContent>
      </w:r>
    </w:p>
    <w:p w14:paraId="421A863A" w14:textId="77777777" w:rsidR="004B76D2" w:rsidRPr="004B76D2" w:rsidRDefault="004B76D2" w:rsidP="004B76D2">
      <w:pPr>
        <w:jc w:val="both"/>
        <w:rPr>
          <w:b/>
          <w:bCs/>
          <w:kern w:val="2"/>
          <w14:ligatures w14:val="standardContextual"/>
        </w:rPr>
      </w:pPr>
      <w:bookmarkStart w:id="38" w:name="_Hlk160800519"/>
      <w:r w:rsidRPr="004B76D2">
        <w:rPr>
          <w:b/>
          <w:bCs/>
          <w:kern w:val="2"/>
          <w14:ligatures w14:val="standardContextual"/>
        </w:rPr>
        <w:t>Affective Attitude; Positively Changing Opinions</w:t>
      </w:r>
    </w:p>
    <w:p w14:paraId="0E9C3218" w14:textId="77777777" w:rsidR="004B76D2" w:rsidRPr="004B76D2" w:rsidRDefault="004B76D2" w:rsidP="004B76D2">
      <w:pPr>
        <w:ind w:firstLine="720"/>
        <w:jc w:val="both"/>
        <w:rPr>
          <w:kern w:val="2"/>
          <w14:ligatures w14:val="standardContextual"/>
        </w:rPr>
      </w:pPr>
      <w:r w:rsidRPr="004B76D2">
        <w:rPr>
          <w:kern w:val="2"/>
          <w14:ligatures w14:val="standardContextual"/>
        </w:rPr>
        <w:t xml:space="preserve">How the individual feels about the intervention. There is a common pattern that attitudes towards the intervention positively changed over time. </w:t>
      </w:r>
    </w:p>
    <w:bookmarkEnd w:id="38"/>
    <w:p w14:paraId="193A8016" w14:textId="77777777" w:rsidR="004B76D2" w:rsidRPr="004B76D2" w:rsidRDefault="004B76D2" w:rsidP="004B76D2">
      <w:pPr>
        <w:jc w:val="both"/>
        <w:rPr>
          <w:b/>
          <w:bCs/>
          <w:kern w:val="2"/>
          <w14:ligatures w14:val="standardContextual"/>
        </w:rPr>
      </w:pPr>
      <w:r w:rsidRPr="004B76D2">
        <w:rPr>
          <w:b/>
          <w:bCs/>
          <w:kern w:val="2"/>
          <w14:ligatures w14:val="standardContextual"/>
        </w:rPr>
        <w:tab/>
        <w:t xml:space="preserve">Mixed Feelings Prior Starting </w:t>
      </w:r>
    </w:p>
    <w:p w14:paraId="74509CC3" w14:textId="262BB8D1" w:rsidR="004B76D2" w:rsidRPr="004B76D2" w:rsidRDefault="004B76D2" w:rsidP="004B76D2">
      <w:pPr>
        <w:jc w:val="both"/>
        <w:rPr>
          <w:kern w:val="2"/>
          <w14:ligatures w14:val="standardContextual"/>
        </w:rPr>
      </w:pPr>
      <w:r w:rsidRPr="004B76D2">
        <w:rPr>
          <w:b/>
          <w:bCs/>
          <w:kern w:val="2"/>
          <w14:ligatures w14:val="standardContextual"/>
        </w:rPr>
        <w:tab/>
      </w:r>
      <w:bookmarkStart w:id="39" w:name="_Hlk160800579"/>
      <w:proofErr w:type="spellStart"/>
      <w:r w:rsidR="00A145FF">
        <w:rPr>
          <w:kern w:val="2"/>
          <w14:ligatures w14:val="standardContextual"/>
        </w:rPr>
        <w:t>PWPs</w:t>
      </w:r>
      <w:r w:rsidRPr="004B76D2">
        <w:rPr>
          <w:kern w:val="2"/>
          <w14:ligatures w14:val="standardContextual"/>
        </w:rPr>
        <w:t>’s</w:t>
      </w:r>
      <w:proofErr w:type="spellEnd"/>
      <w:r w:rsidRPr="004B76D2">
        <w:rPr>
          <w:kern w:val="2"/>
          <w14:ligatures w14:val="standardContextual"/>
        </w:rPr>
        <w:t xml:space="preserve"> and patients spoke of mixed feelings before starting the intervention. For example, some participants felt low and anxious about starting because of their poor mental health and because they had tried therapy before, but it was ineffective. Some of the same participants also felt excited and intrigued and wanted to keep an open mind and motivated to change. </w:t>
      </w:r>
      <w:r w:rsidR="00A145FF">
        <w:rPr>
          <w:kern w:val="2"/>
          <w14:ligatures w14:val="standardContextual"/>
        </w:rPr>
        <w:t>PWPs</w:t>
      </w:r>
      <w:r w:rsidRPr="004B76D2">
        <w:rPr>
          <w:kern w:val="2"/>
          <w14:ligatures w14:val="standardContextual"/>
        </w:rPr>
        <w:t xml:space="preserve"> spoke of being unsure and nervous before starting the intervention because they did not know what to expect but also interested by the possibilities of learning a new modality.  </w:t>
      </w:r>
    </w:p>
    <w:bookmarkEnd w:id="39"/>
    <w:p w14:paraId="539ADDB3" w14:textId="77777777" w:rsidR="004B76D2" w:rsidRPr="004B76D2" w:rsidRDefault="004B76D2" w:rsidP="004B76D2">
      <w:pPr>
        <w:jc w:val="both"/>
        <w:rPr>
          <w:kern w:val="2"/>
          <w14:ligatures w14:val="standardContextual"/>
        </w:rPr>
      </w:pPr>
      <w:r w:rsidRPr="004B76D2">
        <w:rPr>
          <w:b/>
          <w:bCs/>
          <w:kern w:val="2"/>
          <w14:ligatures w14:val="standardContextual"/>
        </w:rPr>
        <w:tab/>
        <w:t xml:space="preserve">Largely Positive Feelings </w:t>
      </w:r>
      <w:r w:rsidRPr="004B76D2">
        <w:rPr>
          <w:i/>
          <w:iCs/>
          <w:kern w:val="2"/>
          <w14:ligatures w14:val="standardContextual"/>
        </w:rPr>
        <w:t>(merged with praise of manual after ending)</w:t>
      </w:r>
    </w:p>
    <w:p w14:paraId="7737F56A" w14:textId="323008A3" w:rsidR="004B76D2" w:rsidRPr="004B76D2" w:rsidRDefault="004B76D2" w:rsidP="004B76D2">
      <w:pPr>
        <w:jc w:val="both"/>
        <w:rPr>
          <w:kern w:val="2"/>
          <w14:ligatures w14:val="standardContextual"/>
        </w:rPr>
      </w:pPr>
      <w:r w:rsidRPr="004B76D2">
        <w:rPr>
          <w:b/>
          <w:bCs/>
          <w:kern w:val="2"/>
          <w14:ligatures w14:val="standardContextual"/>
        </w:rPr>
        <w:tab/>
      </w:r>
      <w:bookmarkStart w:id="40" w:name="_Hlk160804344"/>
      <w:r w:rsidRPr="004B76D2">
        <w:rPr>
          <w:kern w:val="2"/>
          <w14:ligatures w14:val="standardContextual"/>
        </w:rPr>
        <w:t xml:space="preserve">Both </w:t>
      </w:r>
      <w:r w:rsidR="00A145FF">
        <w:rPr>
          <w:kern w:val="2"/>
          <w14:ligatures w14:val="standardContextual"/>
        </w:rPr>
        <w:t>PWPs</w:t>
      </w:r>
      <w:r w:rsidRPr="004B76D2">
        <w:rPr>
          <w:kern w:val="2"/>
          <w14:ligatures w14:val="standardContextual"/>
        </w:rPr>
        <w:t xml:space="preserve"> and patients spoke positively about CAT-GSH as they reflected on how they felt during the intervention. Patients described feeling enthusiastic about the intervention (which some described as “fantastic” and “powerful”). They attributed these feelings to the support from the </w:t>
      </w:r>
      <w:r w:rsidR="00A145FF">
        <w:rPr>
          <w:kern w:val="2"/>
          <w14:ligatures w14:val="standardContextual"/>
        </w:rPr>
        <w:t>PWPs</w:t>
      </w:r>
      <w:r w:rsidRPr="004B76D2">
        <w:rPr>
          <w:kern w:val="2"/>
          <w14:ligatures w14:val="standardContextual"/>
        </w:rPr>
        <w:t xml:space="preserve"> as well as the perceived effectiveness. However, some patients spoke of being worried they were taking the space of someone else who was more in need of the intervention. </w:t>
      </w:r>
      <w:r w:rsidR="00A145FF">
        <w:rPr>
          <w:kern w:val="2"/>
          <w14:ligatures w14:val="standardContextual"/>
        </w:rPr>
        <w:t>PWPs</w:t>
      </w:r>
      <w:r w:rsidRPr="004B76D2">
        <w:rPr>
          <w:kern w:val="2"/>
          <w14:ligatures w14:val="standardContextual"/>
        </w:rPr>
        <w:t xml:space="preserve"> shared similar sentiments and reported feeling excited about delivering the sessions. However, some participants spoke of also feeling confused by the manual and felt the intervention could be “weird”. They attributed this feeling to being new to the model, as well as being unfamiliar with discussing the relationship between the </w:t>
      </w:r>
      <w:r w:rsidR="00A145FF">
        <w:rPr>
          <w:kern w:val="2"/>
          <w14:ligatures w14:val="standardContextual"/>
        </w:rPr>
        <w:t>PWPs</w:t>
      </w:r>
      <w:r w:rsidRPr="004B76D2">
        <w:rPr>
          <w:kern w:val="2"/>
          <w14:ligatures w14:val="standardContextual"/>
        </w:rPr>
        <w:t xml:space="preserve"> and patient (as prompted by the manual when considering how the patients relationship patterns may play out during session). </w:t>
      </w:r>
    </w:p>
    <w:p w14:paraId="38CED819" w14:textId="77777777" w:rsidR="004B76D2" w:rsidRPr="004B76D2" w:rsidRDefault="004B76D2" w:rsidP="004B76D2">
      <w:pPr>
        <w:ind w:firstLine="720"/>
        <w:jc w:val="both"/>
        <w:rPr>
          <w:i/>
          <w:iCs/>
          <w:kern w:val="2"/>
          <w14:ligatures w14:val="standardContextual"/>
        </w:rPr>
      </w:pPr>
      <w:r w:rsidRPr="004B76D2">
        <w:rPr>
          <w:i/>
          <w:iCs/>
          <w:kern w:val="2"/>
          <w14:ligatures w14:val="standardContextual"/>
        </w:rPr>
        <w:t xml:space="preserve">This merge occurred because realised how difficult it was to separate how feeling towards the manual were from whilst the patient was in session to whether it was a reflection post session. Both showed that the feeling </w:t>
      </w:r>
      <w:proofErr w:type="gramStart"/>
      <w:r w:rsidRPr="004B76D2">
        <w:rPr>
          <w:i/>
          <w:iCs/>
          <w:kern w:val="2"/>
          <w14:ligatures w14:val="standardContextual"/>
        </w:rPr>
        <w:t>were</w:t>
      </w:r>
      <w:proofErr w:type="gramEnd"/>
      <w:r w:rsidRPr="004B76D2">
        <w:rPr>
          <w:i/>
          <w:iCs/>
          <w:kern w:val="2"/>
          <w14:ligatures w14:val="standardContextual"/>
        </w:rPr>
        <w:t xml:space="preserve"> largely positive so this felt close enough to merge. </w:t>
      </w:r>
    </w:p>
    <w:bookmarkEnd w:id="40"/>
    <w:p w14:paraId="724502D5" w14:textId="77777777" w:rsidR="004B76D2" w:rsidRPr="004B76D2" w:rsidRDefault="004B76D2" w:rsidP="004B76D2">
      <w:pPr>
        <w:jc w:val="both"/>
        <w:rPr>
          <w:kern w:val="2"/>
          <w14:ligatures w14:val="standardContextual"/>
        </w:rPr>
      </w:pPr>
      <w:r w:rsidRPr="004B76D2">
        <w:rPr>
          <w:b/>
          <w:bCs/>
          <w:kern w:val="2"/>
          <w14:ligatures w14:val="standardContextual"/>
        </w:rPr>
        <w:tab/>
      </w:r>
    </w:p>
    <w:p w14:paraId="5C8A97B8" w14:textId="77777777" w:rsidR="004B76D2" w:rsidRPr="004B76D2" w:rsidRDefault="004B76D2" w:rsidP="004B76D2">
      <w:pPr>
        <w:jc w:val="both"/>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45632" behindDoc="0" locked="0" layoutInCell="1" allowOverlap="1" wp14:anchorId="2CBED945" wp14:editId="30A1ED55">
                <wp:simplePos x="0" y="0"/>
                <wp:positionH relativeFrom="column">
                  <wp:posOffset>0</wp:posOffset>
                </wp:positionH>
                <wp:positionV relativeFrom="paragraph">
                  <wp:posOffset>-635</wp:posOffset>
                </wp:positionV>
                <wp:extent cx="5657850" cy="9525"/>
                <wp:effectExtent l="0" t="0" r="19050" b="28575"/>
                <wp:wrapNone/>
                <wp:docPr id="797832785"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2754C3AA" id="Straight Connector 1" o:spid="_x0000_s1026" style="position:absolute;z-index:251845632;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0ACD20CD" w14:textId="77777777" w:rsidR="004B76D2" w:rsidRDefault="004B76D2" w:rsidP="004B76D2">
      <w:pPr>
        <w:jc w:val="both"/>
        <w:rPr>
          <w:b/>
          <w:bCs/>
          <w:kern w:val="2"/>
          <w14:ligatures w14:val="standardContextual"/>
        </w:rPr>
      </w:pPr>
    </w:p>
    <w:p w14:paraId="398F838B" w14:textId="77777777" w:rsidR="004B76D2" w:rsidRDefault="004B76D2" w:rsidP="004B76D2">
      <w:pPr>
        <w:jc w:val="both"/>
        <w:rPr>
          <w:b/>
          <w:bCs/>
          <w:kern w:val="2"/>
          <w14:ligatures w14:val="standardContextual"/>
        </w:rPr>
      </w:pPr>
    </w:p>
    <w:p w14:paraId="4BEB4EE0" w14:textId="7A701982" w:rsidR="004B76D2" w:rsidRPr="004B76D2" w:rsidRDefault="004B76D2" w:rsidP="004B76D2">
      <w:pPr>
        <w:jc w:val="both"/>
        <w:rPr>
          <w:b/>
          <w:bCs/>
          <w:kern w:val="2"/>
          <w14:ligatures w14:val="standardContextual"/>
        </w:rPr>
      </w:pPr>
      <w:r w:rsidRPr="004B76D2">
        <w:rPr>
          <w:b/>
          <w:bCs/>
          <w:kern w:val="2"/>
          <w14:ligatures w14:val="standardContextual"/>
        </w:rPr>
        <w:lastRenderedPageBreak/>
        <w:t>Burden</w:t>
      </w:r>
    </w:p>
    <w:p w14:paraId="1D3DC9D5" w14:textId="77777777"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The perceived amount of effort that is required to participate in the intervention. A common </w:t>
      </w:r>
      <w:proofErr w:type="gramStart"/>
      <w:r w:rsidRPr="004B76D2">
        <w:rPr>
          <w:kern w:val="2"/>
          <w14:ligatures w14:val="standardContextual"/>
        </w:rPr>
        <w:t>patterns</w:t>
      </w:r>
      <w:proofErr w:type="gramEnd"/>
      <w:r w:rsidRPr="004B76D2">
        <w:rPr>
          <w:kern w:val="2"/>
          <w14:ligatures w14:val="standardContextual"/>
        </w:rPr>
        <w:t xml:space="preserve"> across the themes is that whilst aspects of the intervention was effortful, it was worth the burden. This also seemed linked to a </w:t>
      </w:r>
      <w:proofErr w:type="spellStart"/>
      <w:r w:rsidRPr="004B76D2">
        <w:rPr>
          <w:kern w:val="2"/>
          <w14:ligatures w14:val="standardContextual"/>
        </w:rPr>
        <w:t>perwson’s</w:t>
      </w:r>
      <w:proofErr w:type="spellEnd"/>
      <w:r w:rsidRPr="004B76D2">
        <w:rPr>
          <w:kern w:val="2"/>
          <w14:ligatures w14:val="standardContextual"/>
        </w:rPr>
        <w:t xml:space="preserve"> self-efficacy. Weaving burden and motivation seemed to impact people’s confidence in being able to achieve the tasks. </w:t>
      </w:r>
    </w:p>
    <w:p w14:paraId="6674BDC7" w14:textId="77777777" w:rsidR="004B76D2" w:rsidRPr="004B76D2" w:rsidRDefault="004B76D2" w:rsidP="004B76D2">
      <w:pPr>
        <w:jc w:val="both"/>
        <w:rPr>
          <w:b/>
          <w:bCs/>
          <w:kern w:val="2"/>
          <w14:ligatures w14:val="standardContextual"/>
        </w:rPr>
      </w:pPr>
      <w:r w:rsidRPr="004B76D2">
        <w:rPr>
          <w:b/>
          <w:bCs/>
          <w:kern w:val="2"/>
          <w14:ligatures w14:val="standardContextual"/>
        </w:rPr>
        <w:tab/>
        <w:t>Emotional Burden</w:t>
      </w:r>
    </w:p>
    <w:p w14:paraId="27A16D7C" w14:textId="1E05E6A2"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Some patients described how difficult it was to complete the manual at times. This emotional distress was sometimes expressed through crying in sessions. Patients typically expressed the most difficult aspect of the intervention was speaking about past relationships and increasing their insight of patterns. Interestingly, recognition and discussion about relationships has also been attributed to the interventions perceived effectiveness in later themes. The </w:t>
      </w:r>
      <w:r w:rsidR="00A145FF">
        <w:rPr>
          <w:kern w:val="2"/>
          <w14:ligatures w14:val="standardContextual"/>
        </w:rPr>
        <w:t>PWPs</w:t>
      </w:r>
      <w:r w:rsidRPr="004B76D2">
        <w:rPr>
          <w:kern w:val="2"/>
          <w14:ligatures w14:val="standardContextual"/>
        </w:rPr>
        <w:t xml:space="preserve"> also agreed that some patients found the intervention emotional taxing because the patients were asked to reflect and understand engrained patterns in their life. </w:t>
      </w:r>
    </w:p>
    <w:p w14:paraId="76F200FD" w14:textId="77777777" w:rsidR="004B76D2" w:rsidRPr="004B76D2" w:rsidRDefault="004B76D2" w:rsidP="004B76D2">
      <w:pPr>
        <w:jc w:val="both"/>
        <w:rPr>
          <w:kern w:val="2"/>
          <w14:ligatures w14:val="standardContextual"/>
        </w:rPr>
      </w:pPr>
      <w:r w:rsidRPr="004B76D2">
        <w:rPr>
          <w:b/>
          <w:bCs/>
          <w:kern w:val="2"/>
          <w14:ligatures w14:val="standardContextual"/>
        </w:rPr>
        <w:tab/>
        <w:t xml:space="preserve">Practicing Strategies is Effortful </w:t>
      </w:r>
      <w:r w:rsidRPr="004B76D2">
        <w:rPr>
          <w:i/>
          <w:iCs/>
          <w:kern w:val="2"/>
          <w14:ligatures w14:val="standardContextual"/>
        </w:rPr>
        <w:t>(merged with other themes)</w:t>
      </w:r>
      <w:r w:rsidRPr="004B76D2">
        <w:rPr>
          <w:kern w:val="2"/>
          <w14:ligatures w14:val="standardContextual"/>
        </w:rPr>
        <w:t xml:space="preserve"> </w:t>
      </w:r>
    </w:p>
    <w:p w14:paraId="3D1CED09" w14:textId="7EE26FDA"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Most patients expressed that practicing the strategies and homework was effortful. This may not be due to the difficulty in understanding the content (as outlined by some patients) but more the effort to implement the strategies (i.e. difficult to implement compassionate self-talk, even if benefits understood). Again, this was agreed by some of the </w:t>
      </w:r>
      <w:r w:rsidR="00A145FF">
        <w:rPr>
          <w:kern w:val="2"/>
          <w14:ligatures w14:val="standardContextual"/>
        </w:rPr>
        <w:t>PWPs</w:t>
      </w:r>
      <w:r w:rsidRPr="004B76D2">
        <w:rPr>
          <w:kern w:val="2"/>
          <w14:ligatures w14:val="standardContextual"/>
        </w:rPr>
        <w:t xml:space="preserve"> who commented on how some of their participants found homework effortful, especially when other aspects of their life were demanding. </w:t>
      </w:r>
    </w:p>
    <w:p w14:paraId="19BE4751" w14:textId="77777777" w:rsidR="004B76D2" w:rsidRPr="004B76D2" w:rsidRDefault="004B76D2" w:rsidP="004B76D2">
      <w:pPr>
        <w:ind w:firstLine="720"/>
        <w:jc w:val="both"/>
        <w:rPr>
          <w:i/>
          <w:iCs/>
          <w:kern w:val="2"/>
          <w14:ligatures w14:val="standardContextual"/>
        </w:rPr>
      </w:pPr>
      <w:r w:rsidRPr="004B76D2">
        <w:rPr>
          <w:i/>
          <w:iCs/>
          <w:kern w:val="2"/>
          <w14:ligatures w14:val="standardContextual"/>
        </w:rPr>
        <w:t xml:space="preserve">This theme was merged with other themes, including self-efficacy and comprehension. This was because the quotes used to initial create this theme, on reflection, where more about how confident (or unconfident) the patient felt about putting the strategies in practice, or their comprehension of them, rather than the effort it took. </w:t>
      </w:r>
    </w:p>
    <w:p w14:paraId="33C2A81F" w14:textId="5F94D801" w:rsidR="004B76D2" w:rsidRPr="004B76D2" w:rsidRDefault="004B76D2" w:rsidP="004B76D2">
      <w:pPr>
        <w:jc w:val="both"/>
        <w:rPr>
          <w:b/>
          <w:bCs/>
          <w:kern w:val="2"/>
          <w14:ligatures w14:val="standardContextual"/>
        </w:rPr>
      </w:pPr>
      <w:r w:rsidRPr="004B76D2">
        <w:rPr>
          <w:b/>
          <w:bCs/>
          <w:kern w:val="2"/>
          <w14:ligatures w14:val="standardContextual"/>
        </w:rPr>
        <w:tab/>
        <w:t xml:space="preserve">Training and Preparing for Session was Effortful for </w:t>
      </w:r>
      <w:r w:rsidR="00A145FF">
        <w:rPr>
          <w:b/>
          <w:bCs/>
          <w:kern w:val="2"/>
          <w14:ligatures w14:val="standardContextual"/>
        </w:rPr>
        <w:t>PWPs</w:t>
      </w:r>
    </w:p>
    <w:p w14:paraId="4DB881DB" w14:textId="791C9B45" w:rsidR="004B76D2" w:rsidRPr="004B76D2" w:rsidRDefault="004B76D2" w:rsidP="004B76D2">
      <w:pPr>
        <w:jc w:val="both"/>
        <w:rPr>
          <w:kern w:val="2"/>
          <w14:ligatures w14:val="standardContextual"/>
        </w:rPr>
      </w:pPr>
      <w:r w:rsidRPr="004B76D2">
        <w:rPr>
          <w:b/>
          <w:bCs/>
          <w:kern w:val="2"/>
          <w14:ligatures w14:val="standardContextual"/>
        </w:rPr>
        <w:tab/>
      </w:r>
      <w:proofErr w:type="spellStart"/>
      <w:r w:rsidR="00A145FF">
        <w:rPr>
          <w:kern w:val="2"/>
          <w14:ligatures w14:val="standardContextual"/>
        </w:rPr>
        <w:t>PWPs</w:t>
      </w:r>
      <w:r w:rsidRPr="004B76D2">
        <w:rPr>
          <w:kern w:val="2"/>
          <w14:ligatures w14:val="standardContextual"/>
        </w:rPr>
        <w:t>’s</w:t>
      </w:r>
      <w:proofErr w:type="spellEnd"/>
      <w:r w:rsidRPr="004B76D2">
        <w:rPr>
          <w:kern w:val="2"/>
          <w14:ligatures w14:val="standardContextual"/>
        </w:rPr>
        <w:t xml:space="preserve"> found preparing for sessions effortful, especially when they used practical tools, such as whiteboards, to support the manual implementation. Session which they were less familiar with were also more effortful than delivering sessions they were more confident with. </w:t>
      </w:r>
    </w:p>
    <w:p w14:paraId="3A5A8B2C" w14:textId="77777777" w:rsidR="004B76D2" w:rsidRPr="004B76D2" w:rsidRDefault="004B76D2" w:rsidP="004B76D2">
      <w:pPr>
        <w:jc w:val="both"/>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46656" behindDoc="0" locked="0" layoutInCell="1" allowOverlap="1" wp14:anchorId="4F1A915F" wp14:editId="4947CBE4">
                <wp:simplePos x="0" y="0"/>
                <wp:positionH relativeFrom="column">
                  <wp:posOffset>0</wp:posOffset>
                </wp:positionH>
                <wp:positionV relativeFrom="paragraph">
                  <wp:posOffset>-635</wp:posOffset>
                </wp:positionV>
                <wp:extent cx="5657850" cy="9525"/>
                <wp:effectExtent l="0" t="0" r="19050" b="28575"/>
                <wp:wrapNone/>
                <wp:docPr id="414860956"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5793E0A7" id="Straight Connector 1" o:spid="_x0000_s1026" style="position:absolute;z-index:251846656;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3E99DDF1" w14:textId="77777777" w:rsidR="004B76D2" w:rsidRPr="004B76D2" w:rsidRDefault="004B76D2" w:rsidP="004B76D2">
      <w:pPr>
        <w:jc w:val="both"/>
        <w:rPr>
          <w:b/>
          <w:bCs/>
          <w:kern w:val="2"/>
          <w14:ligatures w14:val="standardContextual"/>
        </w:rPr>
      </w:pPr>
      <w:r w:rsidRPr="004B76D2">
        <w:rPr>
          <w:b/>
          <w:bCs/>
          <w:kern w:val="2"/>
          <w14:ligatures w14:val="standardContextual"/>
        </w:rPr>
        <w:t>Ethicality; Valuing Mental Health and Independence</w:t>
      </w:r>
    </w:p>
    <w:p w14:paraId="2FE440EA" w14:textId="77777777" w:rsidR="004B76D2" w:rsidRPr="004B76D2" w:rsidRDefault="004B76D2" w:rsidP="004B76D2">
      <w:pPr>
        <w:ind w:firstLine="720"/>
        <w:jc w:val="both"/>
        <w:rPr>
          <w:kern w:val="2"/>
          <w14:ligatures w14:val="standardContextual"/>
        </w:rPr>
      </w:pPr>
      <w:r w:rsidRPr="004B76D2">
        <w:rPr>
          <w:kern w:val="2"/>
          <w14:ligatures w14:val="standardContextual"/>
        </w:rPr>
        <w:t xml:space="preserve">The extent to which the intervention has good fit with an individual’s values. The main pattern across this theme is how the intervention fits with participants highly valuing their mental health (as does the intervention). </w:t>
      </w:r>
    </w:p>
    <w:p w14:paraId="629B2D18" w14:textId="77777777" w:rsidR="004B76D2" w:rsidRPr="004B76D2" w:rsidRDefault="004B76D2" w:rsidP="004B76D2">
      <w:pPr>
        <w:jc w:val="both"/>
        <w:rPr>
          <w:b/>
          <w:bCs/>
          <w:kern w:val="2"/>
          <w14:ligatures w14:val="standardContextual"/>
        </w:rPr>
      </w:pPr>
      <w:r w:rsidRPr="004B76D2">
        <w:rPr>
          <w:b/>
          <w:bCs/>
          <w:kern w:val="2"/>
          <w14:ligatures w14:val="standardContextual"/>
        </w:rPr>
        <w:tab/>
        <w:t>Valuing Mental Health</w:t>
      </w:r>
    </w:p>
    <w:p w14:paraId="761DD49F" w14:textId="0374EECC"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Both </w:t>
      </w:r>
      <w:r w:rsidR="00A145FF">
        <w:rPr>
          <w:kern w:val="2"/>
          <w14:ligatures w14:val="standardContextual"/>
        </w:rPr>
        <w:t>PWPs</w:t>
      </w:r>
      <w:r w:rsidRPr="004B76D2">
        <w:rPr>
          <w:kern w:val="2"/>
          <w14:ligatures w14:val="standardContextual"/>
        </w:rPr>
        <w:t xml:space="preserve"> and patients explained they perceived the intervention as a therapy which was invested in their wellbeing. For example, CAT-GSH helped improve their mood and invested in their mental health. The manual encouraged participants to understand, recognise, and revise these relational roles. </w:t>
      </w:r>
      <w:r w:rsidR="00A145FF">
        <w:rPr>
          <w:kern w:val="2"/>
          <w14:ligatures w14:val="standardContextual"/>
        </w:rPr>
        <w:t>PWPs</w:t>
      </w:r>
      <w:r w:rsidRPr="004B76D2">
        <w:rPr>
          <w:kern w:val="2"/>
          <w14:ligatures w14:val="standardContextual"/>
        </w:rPr>
        <w:t xml:space="preserve"> had similar perspectives as the clients, but they also spoke of believing the manual shared their goal of helping people with mental health difficulties (which they value as being important for them personally and professionally). </w:t>
      </w:r>
    </w:p>
    <w:p w14:paraId="7172CEF8" w14:textId="77777777" w:rsidR="004B76D2" w:rsidRPr="004B76D2" w:rsidRDefault="004B76D2" w:rsidP="004B76D2">
      <w:pPr>
        <w:jc w:val="both"/>
        <w:rPr>
          <w:kern w:val="2"/>
          <w14:ligatures w14:val="standardContextual"/>
        </w:rPr>
      </w:pPr>
      <w:r w:rsidRPr="004B76D2">
        <w:rPr>
          <w:kern w:val="2"/>
          <w14:ligatures w14:val="standardContextual"/>
        </w:rPr>
        <w:tab/>
      </w:r>
      <w:r w:rsidRPr="004B76D2">
        <w:rPr>
          <w:b/>
          <w:bCs/>
          <w:kern w:val="2"/>
          <w14:ligatures w14:val="standardContextual"/>
        </w:rPr>
        <w:t xml:space="preserve">Valuing Insight </w:t>
      </w:r>
      <w:r w:rsidRPr="004B76D2">
        <w:rPr>
          <w:i/>
          <w:iCs/>
          <w:kern w:val="2"/>
          <w14:ligatures w14:val="standardContextual"/>
        </w:rPr>
        <w:t>(name change because it was less about ‘recognition’, which is a specific stage in CAT, and more about “awareness”, “insight” “realisation” and “recognition”)</w:t>
      </w:r>
    </w:p>
    <w:p w14:paraId="5C7AFFFF" w14:textId="36ABE7C1" w:rsidR="004B76D2" w:rsidRPr="004B76D2" w:rsidRDefault="004B76D2" w:rsidP="004B76D2">
      <w:pPr>
        <w:ind w:firstLine="720"/>
        <w:jc w:val="both"/>
        <w:rPr>
          <w:kern w:val="2"/>
          <w14:ligatures w14:val="standardContextual"/>
        </w:rPr>
      </w:pPr>
      <w:r w:rsidRPr="004B76D2">
        <w:rPr>
          <w:kern w:val="2"/>
          <w14:ligatures w14:val="standardContextual"/>
        </w:rPr>
        <w:lastRenderedPageBreak/>
        <w:t xml:space="preserve">Recognition was also particularly valued by both participants and </w:t>
      </w:r>
      <w:r w:rsidR="00A145FF">
        <w:rPr>
          <w:kern w:val="2"/>
          <w14:ligatures w14:val="standardContextual"/>
        </w:rPr>
        <w:t>PWPs</w:t>
      </w:r>
      <w:r w:rsidRPr="004B76D2">
        <w:rPr>
          <w:kern w:val="2"/>
          <w14:ligatures w14:val="standardContextual"/>
        </w:rPr>
        <w:t xml:space="preserve">.  As such, some </w:t>
      </w:r>
      <w:r w:rsidR="00A145FF">
        <w:rPr>
          <w:kern w:val="2"/>
          <w14:ligatures w14:val="standardContextual"/>
        </w:rPr>
        <w:t>PWPs</w:t>
      </w:r>
      <w:r w:rsidRPr="004B76D2">
        <w:rPr>
          <w:kern w:val="2"/>
          <w14:ligatures w14:val="standardContextual"/>
        </w:rPr>
        <w:t xml:space="preserve"> explained exploring past events and improving recognition differentiated CAT-GSH from other modalities (such a CBT-GSH). </w:t>
      </w:r>
      <w:proofErr w:type="gramStart"/>
      <w:r w:rsidRPr="004B76D2">
        <w:rPr>
          <w:kern w:val="2"/>
          <w14:ligatures w14:val="standardContextual"/>
        </w:rPr>
        <w:t>In particular, patient</w:t>
      </w:r>
      <w:proofErr w:type="gramEnd"/>
      <w:r w:rsidRPr="004B76D2">
        <w:rPr>
          <w:kern w:val="2"/>
          <w14:ligatures w14:val="standardContextual"/>
        </w:rPr>
        <w:t xml:space="preserve"> and </w:t>
      </w:r>
      <w:r w:rsidR="00A145FF">
        <w:rPr>
          <w:kern w:val="2"/>
          <w14:ligatures w14:val="standardContextual"/>
        </w:rPr>
        <w:t>PWPs</w:t>
      </w:r>
      <w:r w:rsidRPr="004B76D2">
        <w:rPr>
          <w:kern w:val="2"/>
          <w14:ligatures w14:val="standardContextual"/>
        </w:rPr>
        <w:t xml:space="preserve"> spoke of the importance of recognising past, and current relationships had an impact on a person’s mental health.</w:t>
      </w:r>
    </w:p>
    <w:p w14:paraId="75BBB5DF" w14:textId="77777777" w:rsidR="004B76D2" w:rsidRPr="004B76D2" w:rsidRDefault="004B76D2" w:rsidP="004B76D2">
      <w:pPr>
        <w:jc w:val="both"/>
        <w:rPr>
          <w:kern w:val="2"/>
          <w14:ligatures w14:val="standardContextual"/>
        </w:rPr>
      </w:pPr>
      <w:r w:rsidRPr="004B76D2">
        <w:rPr>
          <w:b/>
          <w:bCs/>
          <w:kern w:val="2"/>
          <w14:ligatures w14:val="standardContextual"/>
        </w:rPr>
        <w:tab/>
        <w:t xml:space="preserve">Autonomy is Crucial </w:t>
      </w:r>
      <w:r w:rsidRPr="004B76D2">
        <w:rPr>
          <w:i/>
          <w:iCs/>
          <w:kern w:val="2"/>
          <w14:ligatures w14:val="standardContextual"/>
        </w:rPr>
        <w:t>(merged with perceived effectiveness)</w:t>
      </w:r>
    </w:p>
    <w:p w14:paraId="3D3D1CDB" w14:textId="77777777"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Some patients also spoke about how autonomy was a crucial aspect of the CAT-GSH which they valued. Being able to do it for themselves was valued. </w:t>
      </w:r>
    </w:p>
    <w:p w14:paraId="6C88C650" w14:textId="77777777" w:rsidR="004B76D2" w:rsidRPr="004B76D2" w:rsidRDefault="004B76D2" w:rsidP="004B76D2">
      <w:pPr>
        <w:ind w:firstLine="720"/>
        <w:jc w:val="both"/>
        <w:rPr>
          <w:i/>
          <w:iCs/>
          <w:kern w:val="2"/>
          <w14:ligatures w14:val="standardContextual"/>
        </w:rPr>
      </w:pPr>
      <w:r w:rsidRPr="004B76D2">
        <w:rPr>
          <w:i/>
          <w:iCs/>
          <w:kern w:val="2"/>
          <w14:ligatures w14:val="standardContextual"/>
        </w:rPr>
        <w:t xml:space="preserve">This was merged because too few patients commented on this for it to hold weight, and because it was deemed to link closely to what specific about the manual was effective for the patient. </w:t>
      </w:r>
    </w:p>
    <w:p w14:paraId="562CD336" w14:textId="77777777" w:rsidR="004B76D2" w:rsidRPr="004B76D2" w:rsidRDefault="004B76D2" w:rsidP="004B76D2">
      <w:pPr>
        <w:jc w:val="both"/>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47680" behindDoc="0" locked="0" layoutInCell="1" allowOverlap="1" wp14:anchorId="6265D69F" wp14:editId="77E78812">
                <wp:simplePos x="0" y="0"/>
                <wp:positionH relativeFrom="column">
                  <wp:posOffset>0</wp:posOffset>
                </wp:positionH>
                <wp:positionV relativeFrom="paragraph">
                  <wp:posOffset>-635</wp:posOffset>
                </wp:positionV>
                <wp:extent cx="5657850" cy="9525"/>
                <wp:effectExtent l="0" t="0" r="19050" b="28575"/>
                <wp:wrapNone/>
                <wp:docPr id="368419358"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0CDB4C87" id="Straight Connector 1" o:spid="_x0000_s1026" style="position:absolute;z-index:251847680;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10AFAB0B" w14:textId="77777777" w:rsidR="004B76D2" w:rsidRPr="004B76D2" w:rsidRDefault="004B76D2" w:rsidP="004B76D2">
      <w:pPr>
        <w:jc w:val="both"/>
        <w:rPr>
          <w:b/>
          <w:bCs/>
          <w:kern w:val="2"/>
          <w14:ligatures w14:val="standardContextual"/>
        </w:rPr>
      </w:pPr>
      <w:r w:rsidRPr="004B76D2">
        <w:rPr>
          <w:b/>
          <w:bCs/>
          <w:kern w:val="2"/>
          <w14:ligatures w14:val="standardContextual"/>
        </w:rPr>
        <w:t>Intervention Coherence</w:t>
      </w:r>
    </w:p>
    <w:p w14:paraId="3E41721A" w14:textId="062B957A" w:rsidR="004B76D2" w:rsidRPr="004B76D2" w:rsidRDefault="004B76D2" w:rsidP="004B76D2">
      <w:pPr>
        <w:ind w:firstLine="720"/>
        <w:jc w:val="both"/>
        <w:rPr>
          <w:kern w:val="2"/>
          <w14:ligatures w14:val="standardContextual"/>
        </w:rPr>
      </w:pPr>
      <w:bookmarkStart w:id="41" w:name="_Hlk160883355"/>
      <w:r w:rsidRPr="004B76D2">
        <w:rPr>
          <w:kern w:val="2"/>
          <w14:ligatures w14:val="standardContextual"/>
        </w:rPr>
        <w:t xml:space="preserve">The extent to which the participant understands the intervention and how it works. A common pattern between the themes is that no one participate accurately described all the reasons for how CAT-GSH worked. However, they seemed to focus on the aspects which were important to them. Of those aspects, some were able to provide descriptions for why this worked for them. In sum though, each key factor of CAT-GSH was discussed by at least one person. It is also important to consider how patient and </w:t>
      </w:r>
      <w:r w:rsidR="00A145FF">
        <w:rPr>
          <w:kern w:val="2"/>
          <w14:ligatures w14:val="standardContextual"/>
        </w:rPr>
        <w:t>PWPs</w:t>
      </w:r>
      <w:r w:rsidRPr="004B76D2">
        <w:rPr>
          <w:kern w:val="2"/>
          <w14:ligatures w14:val="standardContextual"/>
        </w:rPr>
        <w:t xml:space="preserve"> level of intervention coherence may be different, with </w:t>
      </w:r>
      <w:r w:rsidR="00A145FF">
        <w:rPr>
          <w:kern w:val="2"/>
          <w14:ligatures w14:val="standardContextual"/>
        </w:rPr>
        <w:t>PWPs</w:t>
      </w:r>
      <w:r w:rsidRPr="004B76D2">
        <w:rPr>
          <w:kern w:val="2"/>
          <w14:ligatures w14:val="standardContextual"/>
        </w:rPr>
        <w:t xml:space="preserve"> expected to be more knowledge about the model they are providing. This information has been triangulated with the quantitative assessment of the </w:t>
      </w:r>
      <w:r w:rsidR="00A145FF">
        <w:rPr>
          <w:kern w:val="2"/>
          <w14:ligatures w14:val="standardContextual"/>
        </w:rPr>
        <w:t>PWPs</w:t>
      </w:r>
      <w:r w:rsidRPr="004B76D2">
        <w:rPr>
          <w:kern w:val="2"/>
          <w14:ligatures w14:val="standardContextual"/>
        </w:rPr>
        <w:t xml:space="preserve"> competence. </w:t>
      </w:r>
    </w:p>
    <w:bookmarkEnd w:id="41"/>
    <w:p w14:paraId="6FC3369E" w14:textId="77777777" w:rsidR="004B76D2" w:rsidRPr="004B76D2" w:rsidRDefault="004B76D2" w:rsidP="004B76D2">
      <w:pPr>
        <w:jc w:val="both"/>
        <w:rPr>
          <w:b/>
          <w:bCs/>
          <w:kern w:val="2"/>
          <w14:ligatures w14:val="standardContextual"/>
        </w:rPr>
      </w:pPr>
      <w:r w:rsidRPr="004B76D2">
        <w:rPr>
          <w:b/>
          <w:bCs/>
          <w:kern w:val="2"/>
          <w14:ligatures w14:val="standardContextual"/>
        </w:rPr>
        <w:tab/>
        <w:t>Difficult to Understand at First</w:t>
      </w:r>
    </w:p>
    <w:p w14:paraId="2F13502C" w14:textId="450E73D8" w:rsidR="004B76D2" w:rsidRPr="004B76D2" w:rsidRDefault="004B76D2" w:rsidP="004B76D2">
      <w:pPr>
        <w:jc w:val="both"/>
        <w:rPr>
          <w:kern w:val="2"/>
          <w14:ligatures w14:val="standardContextual"/>
        </w:rPr>
      </w:pPr>
      <w:r w:rsidRPr="004B76D2">
        <w:rPr>
          <w:b/>
          <w:bCs/>
          <w:kern w:val="2"/>
          <w14:ligatures w14:val="standardContextual"/>
        </w:rPr>
        <w:tab/>
      </w:r>
      <w:bookmarkStart w:id="42" w:name="_Hlk160883332"/>
      <w:r w:rsidRPr="004B76D2">
        <w:rPr>
          <w:kern w:val="2"/>
          <w14:ligatures w14:val="standardContextual"/>
        </w:rPr>
        <w:t xml:space="preserve">Both </w:t>
      </w:r>
      <w:r w:rsidR="00A145FF">
        <w:rPr>
          <w:kern w:val="2"/>
          <w14:ligatures w14:val="standardContextual"/>
        </w:rPr>
        <w:t>PWPs</w:t>
      </w:r>
      <w:r w:rsidRPr="004B76D2">
        <w:rPr>
          <w:kern w:val="2"/>
          <w14:ligatures w14:val="standardContextual"/>
        </w:rPr>
        <w:t xml:space="preserve"> and patients explained that the manual was difficult to understand at first, however, the </w:t>
      </w:r>
      <w:r w:rsidR="00A145FF">
        <w:rPr>
          <w:kern w:val="2"/>
          <w14:ligatures w14:val="standardContextual"/>
        </w:rPr>
        <w:t>PWPs</w:t>
      </w:r>
      <w:r w:rsidRPr="004B76D2">
        <w:rPr>
          <w:kern w:val="2"/>
          <w14:ligatures w14:val="standardContextual"/>
        </w:rPr>
        <w:t xml:space="preserve"> explained training, supervision, and practice aided their understanding, which the patients attributed the </w:t>
      </w:r>
      <w:r w:rsidR="00A145FF">
        <w:rPr>
          <w:kern w:val="2"/>
          <w14:ligatures w14:val="standardContextual"/>
        </w:rPr>
        <w:t>PWPs</w:t>
      </w:r>
      <w:r w:rsidRPr="004B76D2">
        <w:rPr>
          <w:kern w:val="2"/>
          <w14:ligatures w14:val="standardContextual"/>
        </w:rPr>
        <w:t xml:space="preserve"> support as helping them comprehend the therapy. </w:t>
      </w:r>
      <w:bookmarkEnd w:id="42"/>
    </w:p>
    <w:p w14:paraId="12F77CBB" w14:textId="77777777" w:rsidR="004B76D2" w:rsidRPr="004B76D2" w:rsidRDefault="004B76D2" w:rsidP="004B76D2">
      <w:pPr>
        <w:jc w:val="both"/>
        <w:rPr>
          <w:b/>
          <w:bCs/>
          <w:kern w:val="2"/>
          <w14:ligatures w14:val="standardContextual"/>
        </w:rPr>
      </w:pPr>
      <w:r w:rsidRPr="004B76D2">
        <w:rPr>
          <w:b/>
          <w:bCs/>
          <w:kern w:val="2"/>
          <w14:ligatures w14:val="standardContextual"/>
        </w:rPr>
        <w:tab/>
        <w:t xml:space="preserve">Different Parts of Manual Understood </w:t>
      </w:r>
    </w:p>
    <w:p w14:paraId="3B78D61E" w14:textId="20AFAA86"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Each patient and </w:t>
      </w:r>
      <w:r w:rsidR="00A145FF">
        <w:rPr>
          <w:kern w:val="2"/>
          <w14:ligatures w14:val="standardContextual"/>
        </w:rPr>
        <w:t>PWPs</w:t>
      </w:r>
      <w:r w:rsidRPr="004B76D2">
        <w:rPr>
          <w:kern w:val="2"/>
          <w14:ligatures w14:val="standardContextual"/>
        </w:rPr>
        <w:t xml:space="preserve"> comprehended and discussed different parts of the manual and why this was important for their improved wellbeing. It appears that Traps were mostly used and understood by the patients (compared to dilemmas and snags) whilst recognition was mostly discussed (compared to reformulation and revision). </w:t>
      </w:r>
    </w:p>
    <w:p w14:paraId="25BB21FB" w14:textId="05928144" w:rsidR="004B76D2" w:rsidRPr="004B76D2" w:rsidRDefault="004B76D2" w:rsidP="004B76D2">
      <w:pPr>
        <w:jc w:val="both"/>
        <w:rPr>
          <w:b/>
          <w:bCs/>
          <w:kern w:val="2"/>
          <w14:ligatures w14:val="standardContextual"/>
        </w:rPr>
      </w:pPr>
      <w:r w:rsidRPr="004B76D2">
        <w:rPr>
          <w:b/>
          <w:bCs/>
          <w:kern w:val="2"/>
          <w14:ligatures w14:val="standardContextual"/>
        </w:rPr>
        <w:tab/>
      </w:r>
      <w:r w:rsidR="00A145FF">
        <w:rPr>
          <w:b/>
          <w:bCs/>
          <w:kern w:val="2"/>
          <w14:ligatures w14:val="standardContextual"/>
        </w:rPr>
        <w:t>PWPs</w:t>
      </w:r>
      <w:r w:rsidRPr="004B76D2">
        <w:rPr>
          <w:b/>
          <w:bCs/>
          <w:kern w:val="2"/>
          <w14:ligatures w14:val="standardContextual"/>
        </w:rPr>
        <w:t xml:space="preserve"> Language Shifts</w:t>
      </w:r>
    </w:p>
    <w:p w14:paraId="17134EF0" w14:textId="200538F2" w:rsidR="004B76D2" w:rsidRPr="004B76D2" w:rsidRDefault="004B76D2" w:rsidP="004B76D2">
      <w:pPr>
        <w:jc w:val="both"/>
        <w:rPr>
          <w:kern w:val="2"/>
          <w14:ligatures w14:val="standardContextual"/>
        </w:rPr>
      </w:pPr>
      <w:r w:rsidRPr="004B76D2">
        <w:rPr>
          <w:b/>
          <w:bCs/>
          <w:kern w:val="2"/>
          <w14:ligatures w14:val="standardContextual"/>
        </w:rPr>
        <w:tab/>
      </w:r>
      <w:r w:rsidR="00A145FF">
        <w:rPr>
          <w:kern w:val="2"/>
          <w14:ligatures w14:val="standardContextual"/>
        </w:rPr>
        <w:t>PWPs</w:t>
      </w:r>
      <w:r w:rsidRPr="004B76D2">
        <w:rPr>
          <w:kern w:val="2"/>
          <w14:ligatures w14:val="standardContextual"/>
        </w:rPr>
        <w:t xml:space="preserve"> also used a lot of CAT specific language, (such as “relationship roles” and “traps”, alongside more CBT informed language (such as “behavioural activation”). </w:t>
      </w:r>
    </w:p>
    <w:p w14:paraId="5AC7FBDE" w14:textId="77777777" w:rsidR="004B76D2" w:rsidRPr="004B76D2" w:rsidRDefault="004B76D2" w:rsidP="004B76D2">
      <w:pPr>
        <w:jc w:val="both"/>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48704" behindDoc="0" locked="0" layoutInCell="1" allowOverlap="1" wp14:anchorId="085C137A" wp14:editId="4F63E964">
                <wp:simplePos x="0" y="0"/>
                <wp:positionH relativeFrom="column">
                  <wp:posOffset>0</wp:posOffset>
                </wp:positionH>
                <wp:positionV relativeFrom="paragraph">
                  <wp:posOffset>-635</wp:posOffset>
                </wp:positionV>
                <wp:extent cx="5657850" cy="9525"/>
                <wp:effectExtent l="0" t="0" r="19050" b="28575"/>
                <wp:wrapNone/>
                <wp:docPr id="1922474769"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7CA9DE99" id="Straight Connector 1" o:spid="_x0000_s1026" style="position:absolute;z-index:251848704;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451653B5" w14:textId="77777777" w:rsidR="004B76D2" w:rsidRPr="004B76D2" w:rsidRDefault="004B76D2" w:rsidP="004B76D2">
      <w:pPr>
        <w:jc w:val="both"/>
        <w:rPr>
          <w:b/>
          <w:bCs/>
          <w:kern w:val="2"/>
          <w14:ligatures w14:val="standardContextual"/>
        </w:rPr>
      </w:pPr>
      <w:r w:rsidRPr="004B76D2">
        <w:rPr>
          <w:b/>
          <w:bCs/>
          <w:kern w:val="2"/>
          <w14:ligatures w14:val="standardContextual"/>
        </w:rPr>
        <w:t>Opportunity Costs</w:t>
      </w:r>
    </w:p>
    <w:p w14:paraId="04961B5A" w14:textId="77777777"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The extent to which benefits, profits, or values must be given up engaging in the intervention.</w:t>
      </w:r>
    </w:p>
    <w:p w14:paraId="0DA401F2" w14:textId="77777777" w:rsidR="004B76D2" w:rsidRPr="004B76D2" w:rsidRDefault="004B76D2" w:rsidP="004B76D2">
      <w:pPr>
        <w:jc w:val="both"/>
        <w:rPr>
          <w:b/>
          <w:bCs/>
          <w:kern w:val="2"/>
          <w14:ligatures w14:val="standardContextual"/>
        </w:rPr>
      </w:pPr>
      <w:r w:rsidRPr="004B76D2">
        <w:rPr>
          <w:kern w:val="2"/>
          <w14:ligatures w14:val="standardContextual"/>
        </w:rPr>
        <w:tab/>
      </w:r>
      <w:r w:rsidRPr="004B76D2">
        <w:rPr>
          <w:b/>
          <w:bCs/>
          <w:kern w:val="2"/>
          <w14:ligatures w14:val="standardContextual"/>
        </w:rPr>
        <w:t>Things given up</w:t>
      </w:r>
    </w:p>
    <w:p w14:paraId="67EB67DE" w14:textId="77777777" w:rsidR="004B76D2" w:rsidRPr="004B76D2" w:rsidRDefault="004B76D2" w:rsidP="004B76D2">
      <w:pPr>
        <w:jc w:val="both"/>
        <w:rPr>
          <w:i/>
          <w:iCs/>
          <w:kern w:val="2"/>
          <w14:ligatures w14:val="standardContextual"/>
        </w:rPr>
      </w:pPr>
      <w:r w:rsidRPr="004B76D2">
        <w:rPr>
          <w:b/>
          <w:bCs/>
          <w:kern w:val="2"/>
          <w14:ligatures w14:val="standardContextual"/>
        </w:rPr>
        <w:tab/>
      </w:r>
      <w:r w:rsidRPr="004B76D2">
        <w:rPr>
          <w:i/>
          <w:iCs/>
          <w:kern w:val="2"/>
          <w14:ligatures w14:val="standardContextual"/>
        </w:rPr>
        <w:t xml:space="preserve">This section was </w:t>
      </w:r>
      <w:proofErr w:type="spellStart"/>
      <w:r w:rsidRPr="004B76D2">
        <w:rPr>
          <w:i/>
          <w:iCs/>
          <w:kern w:val="2"/>
          <w14:ligatures w14:val="standardContextual"/>
        </w:rPr>
        <w:t>addeded</w:t>
      </w:r>
      <w:proofErr w:type="spellEnd"/>
      <w:r w:rsidRPr="004B76D2">
        <w:rPr>
          <w:i/>
          <w:iCs/>
          <w:kern w:val="2"/>
          <w14:ligatures w14:val="standardContextual"/>
        </w:rPr>
        <w:t xml:space="preserve"> because on the review, some people did not mention that what they gave up was worthwhile. This assumption must have been a bias I had (maybe confirming my expectation that what was given up was useful) when I read the first few transcripts. If the person said this was worthwhile, it was included in this section.</w:t>
      </w:r>
    </w:p>
    <w:p w14:paraId="4CFCB060" w14:textId="77777777" w:rsidR="004B76D2" w:rsidRPr="004B76D2" w:rsidRDefault="004B76D2" w:rsidP="004B76D2">
      <w:pPr>
        <w:jc w:val="both"/>
        <w:rPr>
          <w:b/>
          <w:bCs/>
          <w:kern w:val="2"/>
          <w14:ligatures w14:val="standardContextual"/>
        </w:rPr>
      </w:pPr>
      <w:r w:rsidRPr="004B76D2">
        <w:rPr>
          <w:b/>
          <w:bCs/>
          <w:kern w:val="2"/>
          <w14:ligatures w14:val="standardContextual"/>
        </w:rPr>
        <w:lastRenderedPageBreak/>
        <w:tab/>
        <w:t xml:space="preserve">Nothing Given Up </w:t>
      </w:r>
    </w:p>
    <w:p w14:paraId="15072EF7" w14:textId="0A7E78C9"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Some patients and </w:t>
      </w:r>
      <w:r w:rsidR="00A145FF">
        <w:rPr>
          <w:kern w:val="2"/>
          <w14:ligatures w14:val="standardContextual"/>
        </w:rPr>
        <w:t>PWPs</w:t>
      </w:r>
      <w:r w:rsidRPr="004B76D2">
        <w:rPr>
          <w:kern w:val="2"/>
          <w14:ligatures w14:val="standardContextual"/>
        </w:rPr>
        <w:t xml:space="preserve"> spoke of not needing to give up anything to participate in the intervention. Some attributed this to free care provided by the National Health Service.  </w:t>
      </w:r>
    </w:p>
    <w:p w14:paraId="4FA17646" w14:textId="77777777" w:rsidR="004B76D2" w:rsidRPr="004B76D2" w:rsidRDefault="004B76D2" w:rsidP="004B76D2">
      <w:pPr>
        <w:jc w:val="both"/>
        <w:rPr>
          <w:kern w:val="2"/>
          <w14:ligatures w14:val="standardContextual"/>
        </w:rPr>
      </w:pPr>
      <w:r w:rsidRPr="004B76D2">
        <w:rPr>
          <w:kern w:val="2"/>
          <w14:ligatures w14:val="standardContextual"/>
        </w:rPr>
        <w:tab/>
      </w:r>
      <w:r w:rsidRPr="004B76D2">
        <w:rPr>
          <w:b/>
          <w:bCs/>
          <w:kern w:val="2"/>
          <w14:ligatures w14:val="standardContextual"/>
        </w:rPr>
        <w:t xml:space="preserve">Worthwhile Costs </w:t>
      </w:r>
      <w:r w:rsidRPr="004B76D2">
        <w:rPr>
          <w:i/>
          <w:iCs/>
          <w:kern w:val="2"/>
          <w14:ligatures w14:val="standardContextual"/>
        </w:rPr>
        <w:t>(merged with things given up)</w:t>
      </w:r>
    </w:p>
    <w:p w14:paraId="00432C48" w14:textId="7654579C"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Other patients reported that the costs of completing the therapy was linked to the emotional burden highlighted in an earlier theme, whilst others spoke about the cost of fuel and their time to attend sessions. However, all spoke of this being worthwhile. </w:t>
      </w:r>
      <w:r w:rsidR="00A145FF">
        <w:rPr>
          <w:kern w:val="2"/>
          <w14:ligatures w14:val="standardContextual"/>
        </w:rPr>
        <w:t>PWPs</w:t>
      </w:r>
      <w:r w:rsidRPr="004B76D2">
        <w:rPr>
          <w:kern w:val="2"/>
          <w14:ligatures w14:val="standardContextual"/>
        </w:rPr>
        <w:t xml:space="preserve"> spoke of the cost of facilitating the GSH was mostly their time. Yet, this was also deemed worthwhile or part of their role. </w:t>
      </w:r>
    </w:p>
    <w:p w14:paraId="2C067942" w14:textId="77777777" w:rsidR="004B76D2" w:rsidRPr="004B76D2" w:rsidRDefault="004B76D2" w:rsidP="004B76D2">
      <w:pPr>
        <w:jc w:val="both"/>
        <w:rPr>
          <w:b/>
          <w:bCs/>
          <w:kern w:val="2"/>
          <w14:ligatures w14:val="standardContextual"/>
        </w:rPr>
      </w:pPr>
    </w:p>
    <w:p w14:paraId="0F66AE2D" w14:textId="77777777" w:rsidR="004B76D2" w:rsidRPr="004B76D2" w:rsidRDefault="004B76D2" w:rsidP="004B76D2">
      <w:pPr>
        <w:jc w:val="both"/>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49728" behindDoc="0" locked="0" layoutInCell="1" allowOverlap="1" wp14:anchorId="46FD7267" wp14:editId="041AA16E">
                <wp:simplePos x="0" y="0"/>
                <wp:positionH relativeFrom="column">
                  <wp:posOffset>0</wp:posOffset>
                </wp:positionH>
                <wp:positionV relativeFrom="paragraph">
                  <wp:posOffset>-635</wp:posOffset>
                </wp:positionV>
                <wp:extent cx="5657850" cy="9525"/>
                <wp:effectExtent l="0" t="0" r="19050" b="28575"/>
                <wp:wrapNone/>
                <wp:docPr id="576546867"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1B3BCC76" id="Straight Connector 1" o:spid="_x0000_s1026" style="position:absolute;z-index:251849728;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7134A400" w14:textId="77777777" w:rsidR="004B76D2" w:rsidRPr="004B76D2" w:rsidRDefault="004B76D2" w:rsidP="004B76D2">
      <w:pPr>
        <w:jc w:val="both"/>
        <w:rPr>
          <w:b/>
          <w:bCs/>
          <w:kern w:val="2"/>
          <w14:ligatures w14:val="standardContextual"/>
        </w:rPr>
      </w:pPr>
      <w:r w:rsidRPr="004B76D2">
        <w:rPr>
          <w:b/>
          <w:bCs/>
          <w:kern w:val="2"/>
          <w14:ligatures w14:val="standardContextual"/>
        </w:rPr>
        <w:t>Perceived Effectiveness</w:t>
      </w:r>
    </w:p>
    <w:p w14:paraId="0B8481EC" w14:textId="77777777"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The extent to which the intervention is perceived as likely to achieve its purpose.</w:t>
      </w:r>
    </w:p>
    <w:p w14:paraId="75790031" w14:textId="77777777" w:rsidR="004B76D2" w:rsidRPr="004B76D2" w:rsidRDefault="004B76D2" w:rsidP="004B76D2">
      <w:pPr>
        <w:jc w:val="both"/>
        <w:rPr>
          <w:b/>
          <w:bCs/>
          <w:kern w:val="2"/>
          <w14:ligatures w14:val="standardContextual"/>
        </w:rPr>
      </w:pPr>
      <w:r w:rsidRPr="004B76D2">
        <w:rPr>
          <w:b/>
          <w:bCs/>
          <w:kern w:val="2"/>
          <w14:ligatures w14:val="standardContextual"/>
        </w:rPr>
        <w:tab/>
        <w:t>Varied Effectiveness</w:t>
      </w:r>
    </w:p>
    <w:p w14:paraId="3E094040" w14:textId="77777777"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Most patients explained that the treatment was effective or, at least the first step towards recovery journey. However, one patient explained that the treatment did not affect their mood. They attributed this the difficult situational factors in their life which the manual was not designed to help with. </w:t>
      </w:r>
    </w:p>
    <w:p w14:paraId="03F2B92F" w14:textId="77777777" w:rsidR="004B76D2" w:rsidRPr="004B76D2" w:rsidRDefault="004B76D2" w:rsidP="004B76D2">
      <w:pPr>
        <w:jc w:val="both"/>
        <w:rPr>
          <w:b/>
          <w:bCs/>
          <w:i/>
          <w:iCs/>
          <w:kern w:val="2"/>
          <w14:ligatures w14:val="standardContextual"/>
        </w:rPr>
      </w:pPr>
      <w:r w:rsidRPr="004B76D2">
        <w:rPr>
          <w:b/>
          <w:bCs/>
          <w:kern w:val="2"/>
          <w14:ligatures w14:val="standardContextual"/>
        </w:rPr>
        <w:tab/>
        <w:t>Helpful and Unhelpful Components</w:t>
      </w:r>
    </w:p>
    <w:p w14:paraId="11B70310" w14:textId="73942CA2"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Patients attributed the </w:t>
      </w:r>
      <w:r w:rsidR="00A145FF">
        <w:rPr>
          <w:kern w:val="2"/>
          <w14:ligatures w14:val="standardContextual"/>
        </w:rPr>
        <w:t>PWPs</w:t>
      </w:r>
      <w:r w:rsidRPr="004B76D2">
        <w:rPr>
          <w:kern w:val="2"/>
          <w14:ligatures w14:val="standardContextual"/>
        </w:rPr>
        <w:t xml:space="preserve"> support, gaining results from completing activity, and gaining tools to help them feel better. As such, the participants believed the intervention was likely to achieve </w:t>
      </w:r>
      <w:proofErr w:type="spellStart"/>
      <w:r w:rsidRPr="004B76D2">
        <w:rPr>
          <w:kern w:val="2"/>
          <w14:ligatures w14:val="standardContextual"/>
        </w:rPr>
        <w:t>it’s</w:t>
      </w:r>
      <w:proofErr w:type="spellEnd"/>
      <w:r w:rsidRPr="004B76D2">
        <w:rPr>
          <w:kern w:val="2"/>
          <w14:ligatures w14:val="standardContextual"/>
        </w:rPr>
        <w:t xml:space="preserve"> aims. Furthermore, while some patients outlined there were some least helpful aspects, such as only having six weeks to complete the sessions, and the short length of sessions, they did not believe this negatively impact the effectiveness of the treatment. </w:t>
      </w:r>
    </w:p>
    <w:p w14:paraId="34FD3F20" w14:textId="77777777" w:rsidR="004B76D2" w:rsidRPr="004B76D2" w:rsidRDefault="004B76D2" w:rsidP="004B76D2">
      <w:pPr>
        <w:ind w:firstLine="720"/>
        <w:jc w:val="both"/>
        <w:rPr>
          <w:b/>
          <w:bCs/>
          <w:kern w:val="2"/>
          <w14:ligatures w14:val="standardContextual"/>
        </w:rPr>
      </w:pPr>
      <w:r w:rsidRPr="004B76D2">
        <w:rPr>
          <w:b/>
          <w:bCs/>
          <w:kern w:val="2"/>
          <w14:ligatures w14:val="standardContextual"/>
        </w:rPr>
        <w:t>Provides Patients Choice</w:t>
      </w:r>
    </w:p>
    <w:p w14:paraId="726B7EF2" w14:textId="77777777"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Some patients spoke of choosing CAT-GSH over treatment-as-usual (typically CBT-GSH) because it was novel, and they had previously tried CBT. </w:t>
      </w:r>
    </w:p>
    <w:p w14:paraId="20F1FF54" w14:textId="77777777" w:rsidR="004B76D2" w:rsidRPr="004B76D2" w:rsidRDefault="004B76D2" w:rsidP="004B76D2">
      <w:pPr>
        <w:jc w:val="both"/>
        <w:rPr>
          <w:kern w:val="2"/>
          <w14:ligatures w14:val="standardContextual"/>
        </w:rPr>
      </w:pPr>
      <w:r w:rsidRPr="004B76D2">
        <w:rPr>
          <w:i/>
          <w:iCs/>
          <w:kern w:val="2"/>
          <w14:ligatures w14:val="standardContextual"/>
        </w:rPr>
        <w:tab/>
        <w:t xml:space="preserve">As a reflectivity note, it felt this sub-theme best fit with effectiveness because the quotes noted that because of the perceived effectiveness, participants suggested that the intervention should be offered to provide patients choice. </w:t>
      </w:r>
      <w:r w:rsidRPr="004B76D2">
        <w:rPr>
          <w:b/>
          <w:bCs/>
          <w:kern w:val="2"/>
          <w14:ligatures w14:val="standardContextual"/>
        </w:rPr>
        <w:t xml:space="preserve"> </w:t>
      </w:r>
    </w:p>
    <w:p w14:paraId="7EDD0544" w14:textId="77777777" w:rsidR="004B76D2" w:rsidRPr="004B76D2" w:rsidRDefault="004B76D2" w:rsidP="004B76D2">
      <w:pPr>
        <w:jc w:val="both"/>
        <w:rPr>
          <w:b/>
          <w:bCs/>
          <w:kern w:val="2"/>
          <w14:ligatures w14:val="standardContextual"/>
        </w:rPr>
      </w:pPr>
      <w:r w:rsidRPr="004B76D2">
        <w:rPr>
          <w:b/>
          <w:bCs/>
          <w:noProof/>
          <w:kern w:val="2"/>
          <w14:ligatures w14:val="standardContextual"/>
        </w:rPr>
        <mc:AlternateContent>
          <mc:Choice Requires="wps">
            <w:drawing>
              <wp:anchor distT="0" distB="0" distL="114300" distR="114300" simplePos="0" relativeHeight="251850752" behindDoc="0" locked="0" layoutInCell="1" allowOverlap="1" wp14:anchorId="0CAF9B6E" wp14:editId="47EA93B7">
                <wp:simplePos x="0" y="0"/>
                <wp:positionH relativeFrom="column">
                  <wp:posOffset>0</wp:posOffset>
                </wp:positionH>
                <wp:positionV relativeFrom="paragraph">
                  <wp:posOffset>-635</wp:posOffset>
                </wp:positionV>
                <wp:extent cx="5657850" cy="9525"/>
                <wp:effectExtent l="0" t="0" r="19050" b="28575"/>
                <wp:wrapNone/>
                <wp:docPr id="545590492" name="Straight Connector 1"/>
                <wp:cNvGraphicFramePr/>
                <a:graphic xmlns:a="http://schemas.openxmlformats.org/drawingml/2006/main">
                  <a:graphicData uri="http://schemas.microsoft.com/office/word/2010/wordprocessingShape">
                    <wps:wsp>
                      <wps:cNvCnPr/>
                      <wps:spPr>
                        <a:xfrm>
                          <a:off x="0" y="0"/>
                          <a:ext cx="5657850" cy="9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7DB87A5F" id="Straight Connector 1" o:spid="_x0000_s1026" style="position:absolute;z-index:251850752;visibility:visible;mso-wrap-style:square;mso-wrap-distance-left:9pt;mso-wrap-distance-top:0;mso-wrap-distance-right:9pt;mso-wrap-distance-bottom:0;mso-position-horizontal:absolute;mso-position-horizontal-relative:text;mso-position-vertical:absolute;mso-position-vertical-relative:text" from="0,-.05pt" to="445.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" strokecolor="#4472c4" strokeweight=".5pt">
                <v:stroke joinstyle="miter"/>
              </v:line>
            </w:pict>
          </mc:Fallback>
        </mc:AlternateContent>
      </w:r>
    </w:p>
    <w:p w14:paraId="001FF40C" w14:textId="77777777" w:rsidR="004B76D2" w:rsidRPr="004B76D2" w:rsidRDefault="004B76D2" w:rsidP="004B76D2">
      <w:pPr>
        <w:jc w:val="both"/>
        <w:rPr>
          <w:b/>
          <w:bCs/>
          <w:kern w:val="2"/>
          <w14:ligatures w14:val="standardContextual"/>
        </w:rPr>
      </w:pPr>
      <w:r w:rsidRPr="004B76D2">
        <w:rPr>
          <w:b/>
          <w:bCs/>
          <w:kern w:val="2"/>
          <w14:ligatures w14:val="standardContextual"/>
        </w:rPr>
        <w:t>Self-efficacy</w:t>
      </w:r>
    </w:p>
    <w:p w14:paraId="64E22B07" w14:textId="766C739F" w:rsidR="004B76D2" w:rsidRPr="004B76D2" w:rsidRDefault="004B76D2" w:rsidP="004B76D2">
      <w:pPr>
        <w:ind w:firstLine="720"/>
        <w:jc w:val="both"/>
        <w:rPr>
          <w:kern w:val="2"/>
          <w14:ligatures w14:val="standardContextual"/>
        </w:rPr>
      </w:pPr>
      <w:r w:rsidRPr="004B76D2">
        <w:rPr>
          <w:kern w:val="2"/>
          <w14:ligatures w14:val="standardContextual"/>
        </w:rPr>
        <w:t xml:space="preserve">The participant’s confidence that they can perform the behaviours required to participate in the intervention. Like perceived effectiveness and attitude towards the intervention, client’s and </w:t>
      </w:r>
      <w:r w:rsidR="00A145FF">
        <w:rPr>
          <w:kern w:val="2"/>
          <w14:ligatures w14:val="standardContextual"/>
        </w:rPr>
        <w:t>PWPs</w:t>
      </w:r>
      <w:r w:rsidRPr="004B76D2">
        <w:rPr>
          <w:kern w:val="2"/>
          <w14:ligatures w14:val="standardContextual"/>
        </w:rPr>
        <w:t xml:space="preserve"> belief in themselves developed over time.</w:t>
      </w:r>
    </w:p>
    <w:p w14:paraId="53998E00" w14:textId="77777777" w:rsidR="004B76D2" w:rsidRPr="004B76D2" w:rsidRDefault="004B76D2" w:rsidP="004B76D2">
      <w:pPr>
        <w:jc w:val="both"/>
        <w:rPr>
          <w:i/>
          <w:iCs/>
          <w:kern w:val="2"/>
          <w14:ligatures w14:val="standardContextual"/>
        </w:rPr>
      </w:pPr>
      <w:r w:rsidRPr="004B76D2">
        <w:rPr>
          <w:b/>
          <w:bCs/>
          <w:kern w:val="2"/>
          <w14:ligatures w14:val="standardContextual"/>
        </w:rPr>
        <w:tab/>
        <w:t xml:space="preserve">Developing Confidence </w:t>
      </w:r>
      <w:r w:rsidRPr="004B76D2">
        <w:rPr>
          <w:kern w:val="2"/>
          <w14:ligatures w14:val="standardContextual"/>
        </w:rPr>
        <w:t>(</w:t>
      </w:r>
      <w:r w:rsidRPr="004B76D2">
        <w:rPr>
          <w:i/>
          <w:iCs/>
          <w:kern w:val="2"/>
          <w14:ligatures w14:val="standardContextual"/>
        </w:rPr>
        <w:t>merged with confidence fluctuation)</w:t>
      </w:r>
    </w:p>
    <w:p w14:paraId="44E971CA" w14:textId="48566307"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Some patients reported feeling confident enough to do the tasks. This confidence built over time and was aided by the </w:t>
      </w:r>
      <w:proofErr w:type="spellStart"/>
      <w:r w:rsidR="00A145FF">
        <w:rPr>
          <w:kern w:val="2"/>
          <w14:ligatures w14:val="standardContextual"/>
        </w:rPr>
        <w:t>PWPs</w:t>
      </w:r>
      <w:r w:rsidRPr="004B76D2">
        <w:rPr>
          <w:kern w:val="2"/>
          <w14:ligatures w14:val="standardContextual"/>
        </w:rPr>
        <w:t>’s</w:t>
      </w:r>
      <w:proofErr w:type="spellEnd"/>
      <w:r w:rsidRPr="004B76D2">
        <w:rPr>
          <w:kern w:val="2"/>
          <w14:ligatures w14:val="standardContextual"/>
        </w:rPr>
        <w:t xml:space="preserve"> support, developing autonomy over the manual, the manuals ease of use, and developing an understanding of CAT. </w:t>
      </w:r>
    </w:p>
    <w:p w14:paraId="4ABF196A" w14:textId="77777777" w:rsidR="004B76D2" w:rsidRPr="004B76D2" w:rsidRDefault="004B76D2" w:rsidP="004B76D2">
      <w:pPr>
        <w:jc w:val="both"/>
        <w:rPr>
          <w:i/>
          <w:iCs/>
          <w:kern w:val="2"/>
          <w14:ligatures w14:val="standardContextual"/>
        </w:rPr>
      </w:pPr>
      <w:r w:rsidRPr="004B76D2">
        <w:rPr>
          <w:kern w:val="2"/>
          <w14:ligatures w14:val="standardContextual"/>
        </w:rPr>
        <w:lastRenderedPageBreak/>
        <w:tab/>
      </w:r>
      <w:r w:rsidRPr="004B76D2">
        <w:rPr>
          <w:i/>
          <w:iCs/>
          <w:kern w:val="2"/>
          <w14:ligatures w14:val="standardContextual"/>
        </w:rPr>
        <w:t xml:space="preserve">Again, maybe due to my confirmation bias or other assumptions, I did not find much evidence that people developed their confidence. When this theme was tested, it felt that it was better condensed into confidence fluctuation as developing confidence was difficult to distinguish in some participant because their confidence fluctuated. </w:t>
      </w:r>
    </w:p>
    <w:p w14:paraId="203ED8D8" w14:textId="77777777" w:rsidR="004B76D2" w:rsidRPr="004B76D2" w:rsidRDefault="004B76D2" w:rsidP="004B76D2">
      <w:pPr>
        <w:jc w:val="both"/>
        <w:rPr>
          <w:b/>
          <w:bCs/>
          <w:kern w:val="2"/>
          <w14:ligatures w14:val="standardContextual"/>
        </w:rPr>
      </w:pPr>
      <w:r w:rsidRPr="004B76D2">
        <w:rPr>
          <w:b/>
          <w:bCs/>
          <w:kern w:val="2"/>
          <w14:ligatures w14:val="standardContextual"/>
        </w:rPr>
        <w:tab/>
        <w:t xml:space="preserve">Confidence Fluctuation </w:t>
      </w:r>
    </w:p>
    <w:p w14:paraId="26118813" w14:textId="6CDE054D"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 Most patients experienced their confidence fluctuating depending on the task. This could be linked to their motivation, their life events, and situations, and finding it difficult to get into the mindset. </w:t>
      </w:r>
      <w:proofErr w:type="spellStart"/>
      <w:r w:rsidR="00A145FF">
        <w:rPr>
          <w:kern w:val="2"/>
          <w14:ligatures w14:val="standardContextual"/>
        </w:rPr>
        <w:t>PWPs</w:t>
      </w:r>
      <w:r w:rsidRPr="004B76D2">
        <w:rPr>
          <w:kern w:val="2"/>
          <w14:ligatures w14:val="standardContextual"/>
        </w:rPr>
        <w:t>’s</w:t>
      </w:r>
      <w:proofErr w:type="spellEnd"/>
      <w:r w:rsidRPr="004B76D2">
        <w:rPr>
          <w:kern w:val="2"/>
          <w14:ligatures w14:val="standardContextual"/>
        </w:rPr>
        <w:t xml:space="preserve"> did not report any patient difficulties in engaging with the task and one patient agreed and felt confident in engaging in all the strategies and manual, even on tough days. One patient did not feel confident in engaging in the tasks due to her poor eyesight.  </w:t>
      </w:r>
    </w:p>
    <w:p w14:paraId="099DFDD3" w14:textId="77777777" w:rsidR="004B76D2" w:rsidRPr="004B76D2" w:rsidRDefault="004B76D2" w:rsidP="004B76D2">
      <w:pPr>
        <w:jc w:val="both"/>
        <w:rPr>
          <w:i/>
          <w:iCs/>
          <w:kern w:val="2"/>
          <w14:ligatures w14:val="standardContextual"/>
        </w:rPr>
      </w:pPr>
      <w:r w:rsidRPr="004B76D2">
        <w:rPr>
          <w:kern w:val="2"/>
          <w14:ligatures w14:val="standardContextual"/>
        </w:rPr>
        <w:tab/>
      </w:r>
      <w:r w:rsidRPr="004B76D2">
        <w:rPr>
          <w:b/>
          <w:bCs/>
          <w:kern w:val="2"/>
          <w14:ligatures w14:val="standardContextual"/>
        </w:rPr>
        <w:t xml:space="preserve">Practice, Understanding, and Support </w:t>
      </w:r>
      <w:r w:rsidRPr="004B76D2">
        <w:rPr>
          <w:i/>
          <w:iCs/>
          <w:kern w:val="2"/>
          <w14:ligatures w14:val="standardContextual"/>
        </w:rPr>
        <w:t>(new sub-theme)</w:t>
      </w:r>
    </w:p>
    <w:p w14:paraId="0D1F2E9E" w14:textId="3343A423" w:rsidR="004B76D2" w:rsidRPr="004B76D2" w:rsidRDefault="004B76D2" w:rsidP="004B76D2">
      <w:pPr>
        <w:jc w:val="both"/>
        <w:rPr>
          <w:kern w:val="2"/>
          <w14:ligatures w14:val="standardContextual"/>
        </w:rPr>
      </w:pPr>
      <w:r w:rsidRPr="004B76D2">
        <w:rPr>
          <w:kern w:val="2"/>
          <w14:ligatures w14:val="standardContextual"/>
        </w:rPr>
        <w:tab/>
        <w:t xml:space="preserve">Regardless of level of confidence, there were common factors which attributed to the patient’s confidence in being able to complete the intervention. This </w:t>
      </w:r>
      <w:proofErr w:type="gramStart"/>
      <w:r w:rsidRPr="004B76D2">
        <w:rPr>
          <w:kern w:val="2"/>
          <w14:ligatures w14:val="standardContextual"/>
        </w:rPr>
        <w:t>include</w:t>
      </w:r>
      <w:proofErr w:type="gramEnd"/>
      <w:r w:rsidRPr="004B76D2">
        <w:rPr>
          <w:kern w:val="2"/>
          <w14:ligatures w14:val="standardContextual"/>
        </w:rPr>
        <w:t xml:space="preserve"> practice, understanding, and support from the </w:t>
      </w:r>
      <w:r w:rsidR="00A145FF">
        <w:rPr>
          <w:kern w:val="2"/>
          <w14:ligatures w14:val="standardContextual"/>
        </w:rPr>
        <w:t>PWPs</w:t>
      </w:r>
      <w:r w:rsidRPr="004B76D2">
        <w:rPr>
          <w:kern w:val="2"/>
          <w14:ligatures w14:val="standardContextual"/>
        </w:rPr>
        <w:t xml:space="preserve">. </w:t>
      </w:r>
    </w:p>
    <w:p w14:paraId="004C2843" w14:textId="2B694149" w:rsidR="004B76D2" w:rsidRPr="004B76D2" w:rsidRDefault="004B76D2" w:rsidP="004B76D2">
      <w:pPr>
        <w:jc w:val="both"/>
        <w:rPr>
          <w:i/>
          <w:iCs/>
          <w:kern w:val="2"/>
          <w14:ligatures w14:val="standardContextual"/>
        </w:rPr>
      </w:pPr>
      <w:r w:rsidRPr="004B76D2">
        <w:rPr>
          <w:b/>
          <w:bCs/>
          <w:kern w:val="2"/>
          <w14:ligatures w14:val="standardContextual"/>
        </w:rPr>
        <w:tab/>
      </w:r>
      <w:proofErr w:type="spellStart"/>
      <w:r w:rsidR="00A145FF">
        <w:rPr>
          <w:b/>
          <w:bCs/>
          <w:kern w:val="2"/>
          <w14:ligatures w14:val="standardContextual"/>
        </w:rPr>
        <w:t>PWPs</w:t>
      </w:r>
      <w:r w:rsidRPr="004B76D2">
        <w:rPr>
          <w:b/>
          <w:bCs/>
          <w:kern w:val="2"/>
          <w14:ligatures w14:val="standardContextual"/>
        </w:rPr>
        <w:t>’s</w:t>
      </w:r>
      <w:proofErr w:type="spellEnd"/>
      <w:r w:rsidRPr="004B76D2">
        <w:rPr>
          <w:b/>
          <w:bCs/>
          <w:kern w:val="2"/>
          <w14:ligatures w14:val="standardContextual"/>
        </w:rPr>
        <w:t xml:space="preserve"> Confidence </w:t>
      </w:r>
      <w:r w:rsidRPr="004B76D2">
        <w:rPr>
          <w:i/>
          <w:iCs/>
          <w:kern w:val="2"/>
          <w14:ligatures w14:val="standardContextual"/>
        </w:rPr>
        <w:t>(merged with confidence fluctuation)</w:t>
      </w:r>
    </w:p>
    <w:p w14:paraId="04B1430C" w14:textId="443C6784" w:rsidR="004B76D2" w:rsidRPr="004B76D2" w:rsidRDefault="004B76D2" w:rsidP="004B76D2">
      <w:pPr>
        <w:jc w:val="both"/>
        <w:rPr>
          <w:kern w:val="2"/>
          <w14:ligatures w14:val="standardContextual"/>
        </w:rPr>
      </w:pPr>
      <w:r w:rsidRPr="004B76D2">
        <w:rPr>
          <w:b/>
          <w:bCs/>
          <w:kern w:val="2"/>
          <w14:ligatures w14:val="standardContextual"/>
        </w:rPr>
        <w:tab/>
      </w:r>
      <w:r w:rsidRPr="004B76D2">
        <w:rPr>
          <w:kern w:val="2"/>
          <w14:ligatures w14:val="standardContextual"/>
        </w:rPr>
        <w:t xml:space="preserve">The </w:t>
      </w:r>
      <w:r w:rsidR="00A145FF">
        <w:rPr>
          <w:kern w:val="2"/>
          <w14:ligatures w14:val="standardContextual"/>
        </w:rPr>
        <w:t>PWPs</w:t>
      </w:r>
      <w:r w:rsidRPr="004B76D2">
        <w:rPr>
          <w:kern w:val="2"/>
          <w14:ligatures w14:val="standardContextual"/>
        </w:rPr>
        <w:t xml:space="preserve"> confidence in themselves to deliver the manual developed over time. Similarly, to the patients, this was supported by the simplicity of the manual, as well as attending training and supervision. They felt their increased confidence was reflected in their improvement in time keeping where later sessions they delivered were kept to the allotted time. </w:t>
      </w:r>
    </w:p>
    <w:p w14:paraId="1F65D963" w14:textId="3F84A569" w:rsidR="004B76D2" w:rsidRPr="004B76D2" w:rsidRDefault="004B76D2" w:rsidP="004B76D2">
      <w:pPr>
        <w:jc w:val="both"/>
        <w:rPr>
          <w:i/>
          <w:iCs/>
          <w:kern w:val="2"/>
          <w14:ligatures w14:val="standardContextual"/>
        </w:rPr>
      </w:pPr>
      <w:r w:rsidRPr="004B76D2">
        <w:rPr>
          <w:b/>
          <w:bCs/>
          <w:kern w:val="2"/>
          <w14:ligatures w14:val="standardContextual"/>
        </w:rPr>
        <w:tab/>
      </w:r>
      <w:r w:rsidRPr="004B76D2">
        <w:rPr>
          <w:i/>
          <w:iCs/>
          <w:kern w:val="2"/>
          <w14:ligatures w14:val="standardContextual"/>
        </w:rPr>
        <w:t xml:space="preserve">This theme was merged because whilst the </w:t>
      </w:r>
      <w:r w:rsidR="00A145FF">
        <w:rPr>
          <w:i/>
          <w:iCs/>
          <w:kern w:val="2"/>
          <w14:ligatures w14:val="standardContextual"/>
        </w:rPr>
        <w:t>PWPs</w:t>
      </w:r>
      <w:r w:rsidRPr="004B76D2">
        <w:rPr>
          <w:i/>
          <w:iCs/>
          <w:kern w:val="2"/>
          <w14:ligatures w14:val="standardContextual"/>
        </w:rPr>
        <w:t xml:space="preserve"> developed their own confidence in facilitating the intervention, this was only mentioned by two </w:t>
      </w:r>
      <w:r w:rsidR="00A145FF">
        <w:rPr>
          <w:i/>
          <w:iCs/>
          <w:kern w:val="2"/>
          <w14:ligatures w14:val="standardContextual"/>
        </w:rPr>
        <w:t>PWPs</w:t>
      </w:r>
      <w:r w:rsidRPr="004B76D2">
        <w:rPr>
          <w:i/>
          <w:iCs/>
          <w:kern w:val="2"/>
          <w14:ligatures w14:val="standardContextual"/>
        </w:rPr>
        <w:t xml:space="preserve">, and mirrored the </w:t>
      </w:r>
      <w:proofErr w:type="gramStart"/>
      <w:r w:rsidRPr="004B76D2">
        <w:rPr>
          <w:i/>
          <w:iCs/>
          <w:kern w:val="2"/>
          <w14:ligatures w14:val="standardContextual"/>
        </w:rPr>
        <w:t>patients</w:t>
      </w:r>
      <w:proofErr w:type="gramEnd"/>
      <w:r w:rsidRPr="004B76D2">
        <w:rPr>
          <w:i/>
          <w:iCs/>
          <w:kern w:val="2"/>
          <w14:ligatures w14:val="standardContextual"/>
        </w:rPr>
        <w:t xml:space="preserve"> confidence in doing the strategies. </w:t>
      </w:r>
    </w:p>
    <w:p w14:paraId="4DFCB559" w14:textId="1CB1AE72" w:rsidR="004B76D2" w:rsidRPr="00F977D9" w:rsidRDefault="004B76D2" w:rsidP="00F977D9">
      <w:pPr>
        <w:jc w:val="both"/>
        <w:rPr>
          <w:b/>
          <w:bCs/>
          <w:kern w:val="2"/>
          <w14:ligatures w14:val="standardContextual"/>
        </w:rPr>
        <w:sectPr w:rsidR="004B76D2" w:rsidRPr="00F977D9" w:rsidSect="00A76615">
          <w:headerReference w:type="default" r:id="rId175"/>
          <w:footerReference w:type="default" r:id="rId176"/>
          <w:pgSz w:w="11906" w:h="16838"/>
          <w:pgMar w:top="1310" w:right="1701" w:bottom="1338" w:left="1134" w:header="708" w:footer="708" w:gutter="0"/>
          <w:cols w:space="708"/>
          <w:docGrid w:linePitch="360"/>
        </w:sectPr>
      </w:pPr>
    </w:p>
    <w:p w14:paraId="43CF4A34" w14:textId="77777777" w:rsidR="002D6BED" w:rsidRPr="002D6BED" w:rsidRDefault="002D6BED" w:rsidP="002D6BED">
      <w:pPr>
        <w:rPr>
          <w:rFonts w:ascii="Arial" w:eastAsia="Aptos" w:hAnsi="Arial" w:cs="Arial"/>
          <w:b/>
          <w:bCs/>
          <w:kern w:val="2"/>
          <w:sz w:val="24"/>
          <w:szCs w:val="24"/>
          <w14:ligatures w14:val="standardContextual"/>
        </w:rPr>
      </w:pPr>
    </w:p>
    <w:tbl>
      <w:tblPr>
        <w:tblStyle w:val="TableGrid1"/>
        <w:tblpPr w:leftFromText="180" w:rightFromText="180" w:vertAnchor="page" w:horzAnchor="margin" w:tblpY="2191"/>
        <w:tblW w:w="0" w:type="auto"/>
        <w:tblLook w:val="04A0" w:firstRow="1" w:lastRow="0" w:firstColumn="1" w:lastColumn="0" w:noHBand="0" w:noVBand="1"/>
      </w:tblPr>
      <w:tblGrid>
        <w:gridCol w:w="1317"/>
        <w:gridCol w:w="6315"/>
        <w:gridCol w:w="6316"/>
      </w:tblGrid>
      <w:tr w:rsidR="002D6BED" w:rsidRPr="002D6BED" w14:paraId="6CE030CF" w14:textId="77777777" w:rsidTr="002D6BED">
        <w:tc>
          <w:tcPr>
            <w:tcW w:w="13948" w:type="dxa"/>
            <w:gridSpan w:val="3"/>
            <w:tcBorders>
              <w:top w:val="nil"/>
              <w:left w:val="nil"/>
              <w:right w:val="nil"/>
            </w:tcBorders>
          </w:tcPr>
          <w:p w14:paraId="543E6CD7" w14:textId="13A7854E" w:rsidR="002D6BED" w:rsidRPr="000C7CF9" w:rsidRDefault="002D6BED" w:rsidP="002A1D05">
            <w:pPr>
              <w:spacing w:line="480" w:lineRule="auto"/>
              <w:jc w:val="center"/>
              <w:rPr>
                <w:rFonts w:ascii="Arial" w:hAnsi="Arial" w:cs="Arial"/>
                <w:b/>
                <w:bCs/>
                <w:sz w:val="24"/>
                <w:szCs w:val="24"/>
              </w:rPr>
            </w:pPr>
            <w:r w:rsidRPr="000C7CF9">
              <w:rPr>
                <w:rFonts w:ascii="Arial" w:hAnsi="Arial" w:cs="Arial"/>
                <w:b/>
                <w:bCs/>
                <w:sz w:val="24"/>
                <w:szCs w:val="24"/>
              </w:rPr>
              <w:t xml:space="preserve">Appendix </w:t>
            </w:r>
            <w:r w:rsidR="004B4C96">
              <w:rPr>
                <w:rFonts w:ascii="Arial" w:hAnsi="Arial" w:cs="Arial"/>
                <w:b/>
                <w:bCs/>
                <w:sz w:val="24"/>
                <w:szCs w:val="24"/>
              </w:rPr>
              <w:t>Z</w:t>
            </w:r>
          </w:p>
          <w:p w14:paraId="79E24D0B" w14:textId="30EBC4F9" w:rsidR="002D6BED" w:rsidRDefault="002D6BED" w:rsidP="002A1D05">
            <w:pPr>
              <w:spacing w:line="480" w:lineRule="auto"/>
              <w:jc w:val="center"/>
              <w:rPr>
                <w:rFonts w:ascii="Arial" w:hAnsi="Arial" w:cs="Arial"/>
                <w:sz w:val="24"/>
                <w:szCs w:val="24"/>
              </w:rPr>
            </w:pPr>
            <w:r>
              <w:rPr>
                <w:rFonts w:ascii="Arial" w:hAnsi="Arial" w:cs="Arial"/>
                <w:sz w:val="24"/>
                <w:szCs w:val="24"/>
              </w:rPr>
              <w:t xml:space="preserve">Charting </w:t>
            </w:r>
            <w:r w:rsidR="002A1D05">
              <w:rPr>
                <w:rFonts w:ascii="Arial" w:hAnsi="Arial" w:cs="Arial"/>
                <w:sz w:val="24"/>
                <w:szCs w:val="24"/>
              </w:rPr>
              <w:t>P</w:t>
            </w:r>
            <w:r>
              <w:rPr>
                <w:rFonts w:ascii="Arial" w:hAnsi="Arial" w:cs="Arial"/>
                <w:sz w:val="24"/>
                <w:szCs w:val="24"/>
              </w:rPr>
              <w:t>rocess</w:t>
            </w:r>
          </w:p>
          <w:p w14:paraId="3F712873" w14:textId="3A8C09A4" w:rsidR="009A2B87" w:rsidRDefault="009A2B87" w:rsidP="009A2B87">
            <w:pPr>
              <w:spacing w:line="480" w:lineRule="auto"/>
              <w:rPr>
                <w:rFonts w:ascii="Arial" w:hAnsi="Arial" w:cs="Arial"/>
                <w:sz w:val="24"/>
                <w:szCs w:val="24"/>
              </w:rPr>
            </w:pPr>
            <w:r>
              <w:rPr>
                <w:rFonts w:ascii="Arial" w:hAnsi="Arial" w:cs="Arial"/>
                <w:sz w:val="24"/>
                <w:szCs w:val="24"/>
              </w:rPr>
              <w:tab/>
              <w:t xml:space="preserve">Due to the size of the table, horizontal lines have remained for readability, despite APA 7 guidelines. </w:t>
            </w:r>
          </w:p>
          <w:p w14:paraId="280964B4" w14:textId="0B690C42" w:rsidR="002D6BED" w:rsidRPr="002D6BED" w:rsidRDefault="002D6BED" w:rsidP="002A1D05">
            <w:pPr>
              <w:spacing w:line="480" w:lineRule="auto"/>
              <w:rPr>
                <w:rFonts w:ascii="Arial" w:eastAsia="Aptos" w:hAnsi="Arial" w:cs="Arial"/>
                <w:b/>
                <w:bCs/>
                <w:sz w:val="24"/>
                <w:szCs w:val="24"/>
              </w:rPr>
            </w:pPr>
            <w:r>
              <w:rPr>
                <w:rFonts w:ascii="Arial" w:hAnsi="Arial" w:cs="Arial"/>
                <w:sz w:val="24"/>
                <w:szCs w:val="24"/>
              </w:rPr>
              <w:t xml:space="preserve"> </w:t>
            </w:r>
            <w:r w:rsidRPr="002D6BED">
              <w:rPr>
                <w:rFonts w:ascii="Arial" w:eastAsia="Aptos" w:hAnsi="Arial" w:cs="Arial"/>
                <w:b/>
                <w:bCs/>
                <w:sz w:val="24"/>
                <w:szCs w:val="24"/>
              </w:rPr>
              <w:t>Affective Attitude; Positively Changing Opinions</w:t>
            </w:r>
          </w:p>
          <w:p w14:paraId="42F9312C" w14:textId="77777777" w:rsidR="002D6BED" w:rsidRPr="002D6BED" w:rsidRDefault="002D6BED" w:rsidP="002D6BED">
            <w:pPr>
              <w:jc w:val="center"/>
              <w:rPr>
                <w:rFonts w:ascii="Aptos" w:eastAsia="Aptos" w:hAnsi="Aptos" w:cs="Times New Roman"/>
                <w:b/>
                <w:bCs/>
              </w:rPr>
            </w:pPr>
          </w:p>
        </w:tc>
      </w:tr>
      <w:tr w:rsidR="002D6BED" w:rsidRPr="002D6BED" w14:paraId="641C6A13" w14:textId="77777777" w:rsidTr="00AC52C8">
        <w:tc>
          <w:tcPr>
            <w:tcW w:w="1317" w:type="dxa"/>
          </w:tcPr>
          <w:p w14:paraId="0969C0FB" w14:textId="7F162AC0" w:rsidR="002D6BED" w:rsidRPr="002D6BED" w:rsidRDefault="002D6BED" w:rsidP="002D6BED">
            <w:pPr>
              <w:jc w:val="center"/>
              <w:rPr>
                <w:rFonts w:ascii="Aptos" w:eastAsia="Aptos" w:hAnsi="Aptos" w:cs="Times New Roman"/>
                <w:b/>
                <w:bCs/>
              </w:rPr>
            </w:pPr>
            <w:bookmarkStart w:id="43" w:name="_Hlk161478105"/>
          </w:p>
        </w:tc>
        <w:tc>
          <w:tcPr>
            <w:tcW w:w="6315" w:type="dxa"/>
          </w:tcPr>
          <w:p w14:paraId="391D0A24" w14:textId="77777777" w:rsidR="002D6BED" w:rsidRPr="002D6BED" w:rsidRDefault="002D6BED" w:rsidP="002D6BED">
            <w:pPr>
              <w:jc w:val="center"/>
              <w:rPr>
                <w:rFonts w:ascii="Aptos" w:eastAsia="Aptos" w:hAnsi="Aptos" w:cs="Times New Roman"/>
                <w:b/>
                <w:bCs/>
              </w:rPr>
            </w:pPr>
            <w:r w:rsidRPr="002D6BED">
              <w:rPr>
                <w:rFonts w:ascii="Aptos" w:eastAsia="Aptos" w:hAnsi="Aptos" w:cs="Times New Roman"/>
                <w:b/>
                <w:bCs/>
              </w:rPr>
              <w:t>Mixed Feelings Prior Starting</w:t>
            </w:r>
          </w:p>
        </w:tc>
        <w:tc>
          <w:tcPr>
            <w:tcW w:w="6316" w:type="dxa"/>
          </w:tcPr>
          <w:p w14:paraId="2A1AE052" w14:textId="77777777" w:rsidR="002D6BED" w:rsidRPr="002D6BED" w:rsidRDefault="002D6BED" w:rsidP="002D6BED">
            <w:pPr>
              <w:jc w:val="center"/>
              <w:rPr>
                <w:rFonts w:ascii="Aptos" w:eastAsia="Aptos" w:hAnsi="Aptos" w:cs="Times New Roman"/>
                <w:b/>
                <w:bCs/>
              </w:rPr>
            </w:pPr>
            <w:r w:rsidRPr="002D6BED">
              <w:rPr>
                <w:rFonts w:ascii="Aptos" w:eastAsia="Aptos" w:hAnsi="Aptos" w:cs="Times New Roman"/>
                <w:b/>
                <w:bCs/>
              </w:rPr>
              <w:t>Largely Positive Feelings</w:t>
            </w:r>
          </w:p>
        </w:tc>
      </w:tr>
      <w:tr w:rsidR="002D6BED" w:rsidRPr="002D6BED" w14:paraId="5EDC3E94" w14:textId="77777777" w:rsidTr="00AC52C8">
        <w:tc>
          <w:tcPr>
            <w:tcW w:w="1317" w:type="dxa"/>
          </w:tcPr>
          <w:p w14:paraId="311E5543"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w:t>
            </w:r>
          </w:p>
        </w:tc>
        <w:tc>
          <w:tcPr>
            <w:tcW w:w="6315" w:type="dxa"/>
          </w:tcPr>
          <w:p w14:paraId="73B9B691"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Mental health in a dark place. Feeling anxious and dread about starting therapy. </w:t>
            </w:r>
          </w:p>
          <w:p w14:paraId="369DC09A" w14:textId="77777777" w:rsidR="002D6BED" w:rsidRPr="002D6BED" w:rsidRDefault="002D6BED" w:rsidP="002D6BED">
            <w:pPr>
              <w:rPr>
                <w:rFonts w:ascii="Arial" w:eastAsia="Aptos" w:hAnsi="Arial" w:cs="Arial"/>
                <w:sz w:val="24"/>
                <w:szCs w:val="24"/>
              </w:rPr>
            </w:pPr>
          </w:p>
          <w:p w14:paraId="5CF2AB6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“Yeah, I think I think from way I were feeling to like </w:t>
            </w:r>
            <w:proofErr w:type="gramStart"/>
            <w:r w:rsidRPr="002D6BED">
              <w:rPr>
                <w:rFonts w:ascii="Arial" w:eastAsia="Aptos" w:hAnsi="Arial" w:cs="Arial"/>
                <w:i/>
                <w:iCs/>
                <w:sz w:val="24"/>
                <w:szCs w:val="24"/>
              </w:rPr>
              <w:t>actually going</w:t>
            </w:r>
            <w:proofErr w:type="gramEnd"/>
            <w:r w:rsidRPr="002D6BED">
              <w:rPr>
                <w:rFonts w:ascii="Arial" w:eastAsia="Aptos" w:hAnsi="Arial" w:cs="Arial"/>
                <w:i/>
                <w:iCs/>
                <w:sz w:val="24"/>
                <w:szCs w:val="24"/>
              </w:rPr>
              <w:t xml:space="preserve"> in for first session was like ‘argh’ the dread the felt the anxiety of actually I've got to go to that place to go into that place”.</w:t>
            </w:r>
          </w:p>
          <w:p w14:paraId="64A5CDD4" w14:textId="77777777" w:rsidR="002D6BED" w:rsidRPr="002D6BED" w:rsidRDefault="002D6BED" w:rsidP="002D6BED">
            <w:pPr>
              <w:rPr>
                <w:rFonts w:ascii="Arial" w:eastAsia="Aptos" w:hAnsi="Arial" w:cs="Arial"/>
                <w:i/>
                <w:iCs/>
                <w:sz w:val="24"/>
                <w:szCs w:val="24"/>
              </w:rPr>
            </w:pPr>
          </w:p>
          <w:p w14:paraId="47D62830"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“Oh well I were in a bad my life I were in a bad place, erm, at the time, erm, felt in a very </w:t>
            </w:r>
            <w:proofErr w:type="spellStart"/>
            <w:r w:rsidRPr="002D6BED">
              <w:rPr>
                <w:rFonts w:ascii="Arial" w:eastAsia="Aptos" w:hAnsi="Arial" w:cs="Arial"/>
                <w:i/>
                <w:iCs/>
                <w:sz w:val="24"/>
                <w:szCs w:val="24"/>
              </w:rPr>
              <w:t>very</w:t>
            </w:r>
            <w:proofErr w:type="spellEnd"/>
            <w:r w:rsidRPr="002D6BED">
              <w:rPr>
                <w:rFonts w:ascii="Arial" w:eastAsia="Aptos" w:hAnsi="Arial" w:cs="Arial"/>
                <w:i/>
                <w:iCs/>
                <w:sz w:val="24"/>
                <w:szCs w:val="24"/>
              </w:rPr>
              <w:t xml:space="preserve"> dark place.</w:t>
            </w:r>
            <w:r w:rsidRPr="002D6BED">
              <w:rPr>
                <w:rFonts w:ascii="Arial" w:eastAsia="Aptos" w:hAnsi="Arial" w:cs="Arial"/>
                <w:sz w:val="24"/>
                <w:szCs w:val="24"/>
              </w:rPr>
              <w:t>”</w:t>
            </w:r>
          </w:p>
        </w:tc>
        <w:tc>
          <w:tcPr>
            <w:tcW w:w="6316" w:type="dxa"/>
          </w:tcPr>
          <w:p w14:paraId="7DD0A20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Started to look forward to sessions and shocked at how powerful the book was. Would recommend to a friend. </w:t>
            </w:r>
          </w:p>
          <w:p w14:paraId="47E522FD" w14:textId="77777777" w:rsidR="002D6BED" w:rsidRPr="002D6BED" w:rsidRDefault="002D6BED" w:rsidP="002D6BED">
            <w:pPr>
              <w:rPr>
                <w:rFonts w:ascii="Arial" w:eastAsia="Aptos" w:hAnsi="Arial" w:cs="Arial"/>
                <w:sz w:val="24"/>
                <w:szCs w:val="24"/>
              </w:rPr>
            </w:pPr>
          </w:p>
          <w:p w14:paraId="3C7C172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were like actually looking forward to going then on a Wednesday, erm, (laughs) yeah and I just I don’t know I were just shocked at how powerful that is the book the research what’s gone into it”.</w:t>
            </w:r>
          </w:p>
          <w:p w14:paraId="7F912BCD" w14:textId="77777777" w:rsidR="002D6BED" w:rsidRPr="002D6BED" w:rsidRDefault="002D6BED" w:rsidP="002D6BED">
            <w:pPr>
              <w:rPr>
                <w:rFonts w:ascii="Arial" w:eastAsia="Aptos" w:hAnsi="Arial" w:cs="Arial"/>
                <w:i/>
                <w:iCs/>
                <w:sz w:val="24"/>
                <w:szCs w:val="24"/>
              </w:rPr>
            </w:pPr>
          </w:p>
          <w:p w14:paraId="7F4A423E" w14:textId="77777777" w:rsidR="002D6BED" w:rsidRPr="002D6BED" w:rsidRDefault="002D6BED" w:rsidP="002D6BED">
            <w:pPr>
              <w:rPr>
                <w:rFonts w:ascii="Arial" w:eastAsia="Aptos" w:hAnsi="Arial" w:cs="Arial"/>
                <w:i/>
                <w:iCs/>
                <w:sz w:val="24"/>
                <w:szCs w:val="24"/>
              </w:rPr>
            </w:pPr>
            <w:proofErr w:type="gramStart"/>
            <w:r w:rsidRPr="002D6BED">
              <w:rPr>
                <w:rFonts w:ascii="Arial" w:eastAsia="Aptos" w:hAnsi="Arial" w:cs="Arial"/>
                <w:i/>
                <w:iCs/>
                <w:sz w:val="24"/>
                <w:szCs w:val="24"/>
              </w:rPr>
              <w:t>“</w:t>
            </w:r>
            <w:r w:rsidRPr="002D6BED">
              <w:rPr>
                <w:rFonts w:ascii="Aptos" w:eastAsia="Aptos" w:hAnsi="Aptos" w:cs="Times New Roman"/>
              </w:rPr>
              <w:t xml:space="preserve"> </w:t>
            </w:r>
            <w:r w:rsidRPr="002D6BED">
              <w:rPr>
                <w:rFonts w:ascii="Arial" w:eastAsia="Aptos" w:hAnsi="Arial" w:cs="Arial"/>
                <w:i/>
                <w:iCs/>
                <w:sz w:val="24"/>
                <w:szCs w:val="24"/>
              </w:rPr>
              <w:t>That’s</w:t>
            </w:r>
            <w:proofErr w:type="gramEnd"/>
            <w:r w:rsidRPr="002D6BED">
              <w:rPr>
                <w:rFonts w:ascii="Arial" w:eastAsia="Aptos" w:hAnsi="Arial" w:cs="Arial"/>
                <w:i/>
                <w:iCs/>
                <w:sz w:val="24"/>
                <w:szCs w:val="24"/>
              </w:rPr>
              <w:t xml:space="preserve"> actually a fantastic manual Becky.”</w:t>
            </w:r>
          </w:p>
        </w:tc>
      </w:tr>
      <w:bookmarkEnd w:id="43"/>
      <w:tr w:rsidR="002D6BED" w:rsidRPr="002D6BED" w14:paraId="6A4FF980" w14:textId="77777777" w:rsidTr="00AC52C8">
        <w:tc>
          <w:tcPr>
            <w:tcW w:w="1317" w:type="dxa"/>
          </w:tcPr>
          <w:p w14:paraId="4259AFEC"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P2</w:t>
            </w:r>
          </w:p>
        </w:tc>
        <w:tc>
          <w:tcPr>
            <w:tcW w:w="6315" w:type="dxa"/>
          </w:tcPr>
          <w:p w14:paraId="05BEC9C1"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unhappy with self-prior starting and nervous about starting the intervention. </w:t>
            </w:r>
          </w:p>
          <w:p w14:paraId="034E9C80" w14:textId="77777777" w:rsidR="002D6BED" w:rsidRPr="002D6BED" w:rsidRDefault="002D6BED" w:rsidP="002D6BED">
            <w:pPr>
              <w:rPr>
                <w:rFonts w:ascii="Arial" w:eastAsia="Aptos" w:hAnsi="Arial" w:cs="Arial"/>
                <w:sz w:val="24"/>
                <w:szCs w:val="24"/>
              </w:rPr>
            </w:pPr>
          </w:p>
          <w:p w14:paraId="79D6947E"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“Erm, I were just unhappy with myself and, erm, just happened to be stuck in a bit of a spiral, erm, with depression anxiety and I I’d had enough of feeling that way.”</w:t>
            </w:r>
          </w:p>
          <w:p w14:paraId="380B963E" w14:textId="77777777" w:rsidR="002D6BED" w:rsidRPr="002D6BED" w:rsidRDefault="002D6BED" w:rsidP="002D6BED">
            <w:pPr>
              <w:rPr>
                <w:rFonts w:ascii="Arial" w:eastAsia="Aptos" w:hAnsi="Arial" w:cs="Arial"/>
                <w:i/>
                <w:iCs/>
                <w:sz w:val="24"/>
                <w:szCs w:val="24"/>
              </w:rPr>
            </w:pPr>
          </w:p>
          <w:p w14:paraId="2F8FABA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 xml:space="preserve">“Erm, I were a bit nervous to start but once we got into </w:t>
            </w:r>
            <w:proofErr w:type="gramStart"/>
            <w:r w:rsidRPr="002D6BED">
              <w:rPr>
                <w:rFonts w:ascii="Arial" w:eastAsia="Aptos" w:hAnsi="Arial" w:cs="Arial"/>
                <w:i/>
                <w:iCs/>
                <w:sz w:val="24"/>
                <w:szCs w:val="24"/>
              </w:rPr>
              <w:t>it</w:t>
            </w:r>
            <w:proofErr w:type="gramEnd"/>
            <w:r w:rsidRPr="002D6BED">
              <w:rPr>
                <w:rFonts w:ascii="Arial" w:eastAsia="Aptos" w:hAnsi="Arial" w:cs="Arial"/>
                <w:i/>
                <w:iCs/>
                <w:sz w:val="24"/>
                <w:szCs w:val="24"/>
              </w:rPr>
              <w:t xml:space="preserve"> I really enjoyed it.”</w:t>
            </w:r>
          </w:p>
        </w:tc>
        <w:tc>
          <w:tcPr>
            <w:tcW w:w="6316" w:type="dxa"/>
          </w:tcPr>
          <w:p w14:paraId="35B90B6C"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The experience was enjoyable but could be weird at times. This includes when the therapist asks their client about their therapeutic relationship. </w:t>
            </w:r>
          </w:p>
          <w:p w14:paraId="16F7FB57" w14:textId="77777777" w:rsidR="002D6BED" w:rsidRPr="002D6BED" w:rsidRDefault="002D6BED" w:rsidP="002D6BED">
            <w:pPr>
              <w:rPr>
                <w:rFonts w:ascii="Arial" w:eastAsia="Aptos" w:hAnsi="Arial" w:cs="Arial"/>
                <w:sz w:val="24"/>
                <w:szCs w:val="24"/>
              </w:rPr>
            </w:pPr>
          </w:p>
          <w:p w14:paraId="4271E88F" w14:textId="77777777" w:rsidR="002D6BED" w:rsidRPr="002D6BED" w:rsidRDefault="002D6BED" w:rsidP="002D6BED">
            <w:pPr>
              <w:rPr>
                <w:rFonts w:ascii="Arial" w:eastAsia="Aptos" w:hAnsi="Arial" w:cs="Arial"/>
                <w:i/>
                <w:iCs/>
                <w:sz w:val="24"/>
                <w:szCs w:val="24"/>
              </w:rPr>
            </w:pPr>
            <w:proofErr w:type="gramStart"/>
            <w:r w:rsidRPr="002D6BED">
              <w:rPr>
                <w:rFonts w:ascii="Arial" w:eastAsia="Aptos" w:hAnsi="Arial" w:cs="Arial"/>
                <w:i/>
                <w:iCs/>
                <w:sz w:val="24"/>
                <w:szCs w:val="24"/>
              </w:rPr>
              <w:t>“</w:t>
            </w:r>
            <w:r w:rsidRPr="002D6BED">
              <w:rPr>
                <w:rFonts w:ascii="Aptos" w:eastAsia="Aptos" w:hAnsi="Aptos" w:cs="Times New Roman"/>
                <w:i/>
                <w:iCs/>
              </w:rPr>
              <w:t xml:space="preserve"> </w:t>
            </w:r>
            <w:r w:rsidRPr="002D6BED">
              <w:rPr>
                <w:rFonts w:ascii="Arial" w:eastAsia="Aptos" w:hAnsi="Arial" w:cs="Arial"/>
                <w:i/>
                <w:iCs/>
                <w:sz w:val="24"/>
                <w:szCs w:val="24"/>
              </w:rPr>
              <w:t>Erm</w:t>
            </w:r>
            <w:proofErr w:type="gramEnd"/>
            <w:r w:rsidRPr="002D6BED">
              <w:rPr>
                <w:rFonts w:ascii="Arial" w:eastAsia="Aptos" w:hAnsi="Arial" w:cs="Arial"/>
                <w:i/>
                <w:iCs/>
                <w:sz w:val="24"/>
                <w:szCs w:val="24"/>
              </w:rPr>
              <w:t>, no, just that I really enjoyed it, it really helped.”</w:t>
            </w:r>
          </w:p>
          <w:p w14:paraId="26F3996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r w:rsidRPr="002D6BED">
              <w:rPr>
                <w:rFonts w:ascii="Arial" w:eastAsia="Aptos" w:hAnsi="Arial" w:cs="Arial"/>
                <w:i/>
                <w:iCs/>
                <w:sz w:val="24"/>
                <w:szCs w:val="24"/>
              </w:rPr>
              <w:t>I found that like what the hell’s this like really weird to start with”.</w:t>
            </w:r>
            <w:r w:rsidRPr="002D6BED">
              <w:rPr>
                <w:rFonts w:ascii="Arial" w:eastAsia="Aptos" w:hAnsi="Arial" w:cs="Arial"/>
                <w:sz w:val="24"/>
                <w:szCs w:val="24"/>
              </w:rPr>
              <w:t xml:space="preserve">   </w:t>
            </w:r>
          </w:p>
        </w:tc>
      </w:tr>
      <w:tr w:rsidR="002D6BED" w:rsidRPr="002D6BED" w14:paraId="3822BEA9" w14:textId="77777777" w:rsidTr="00AC52C8">
        <w:tc>
          <w:tcPr>
            <w:tcW w:w="1317" w:type="dxa"/>
          </w:tcPr>
          <w:p w14:paraId="1923867C"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P3</w:t>
            </w:r>
          </w:p>
        </w:tc>
        <w:tc>
          <w:tcPr>
            <w:tcW w:w="6315" w:type="dxa"/>
          </w:tcPr>
          <w:p w14:paraId="02EAF481"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Felt dreadful and wanting the intervention to help change how they were feeling.</w:t>
            </w:r>
          </w:p>
          <w:p w14:paraId="0AB2A7D9" w14:textId="77777777" w:rsidR="002D6BED" w:rsidRPr="002D6BED" w:rsidRDefault="002D6BED" w:rsidP="002D6BED">
            <w:pPr>
              <w:rPr>
                <w:rFonts w:ascii="Arial" w:eastAsia="Aptos" w:hAnsi="Arial" w:cs="Arial"/>
                <w:sz w:val="24"/>
                <w:szCs w:val="24"/>
              </w:rPr>
            </w:pPr>
          </w:p>
          <w:p w14:paraId="02DDDF0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“Well, erm, I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just feeling dreadful really”.</w:t>
            </w:r>
          </w:p>
          <w:p w14:paraId="14C25DBD" w14:textId="77777777" w:rsidR="002D6BED" w:rsidRPr="002D6BED" w:rsidRDefault="002D6BED" w:rsidP="002D6BED">
            <w:pPr>
              <w:rPr>
                <w:rFonts w:ascii="Arial" w:eastAsia="Aptos" w:hAnsi="Arial" w:cs="Arial"/>
                <w:i/>
                <w:iCs/>
                <w:sz w:val="24"/>
                <w:szCs w:val="24"/>
              </w:rPr>
            </w:pPr>
          </w:p>
          <w:p w14:paraId="7F92E172" w14:textId="77777777" w:rsidR="002D6BED" w:rsidRPr="002D6BED" w:rsidRDefault="002D6BED" w:rsidP="002D6BED">
            <w:pPr>
              <w:rPr>
                <w:rFonts w:ascii="Arial" w:eastAsia="Aptos" w:hAnsi="Arial" w:cs="Arial"/>
                <w:i/>
                <w:iCs/>
                <w:sz w:val="24"/>
                <w:szCs w:val="24"/>
              </w:rPr>
            </w:pPr>
            <w:proofErr w:type="gramStart"/>
            <w:r w:rsidRPr="002D6BED">
              <w:rPr>
                <w:rFonts w:ascii="Arial" w:eastAsia="Aptos" w:hAnsi="Arial" w:cs="Arial"/>
                <w:i/>
                <w:iCs/>
                <w:sz w:val="24"/>
                <w:szCs w:val="24"/>
              </w:rPr>
              <w:t>“</w:t>
            </w:r>
            <w:r w:rsidRPr="002D6BED">
              <w:rPr>
                <w:rFonts w:ascii="Aptos" w:eastAsia="Aptos" w:hAnsi="Aptos" w:cs="Times New Roman"/>
              </w:rPr>
              <w:t xml:space="preserve"> </w:t>
            </w:r>
            <w:r w:rsidRPr="002D6BED">
              <w:rPr>
                <w:rFonts w:ascii="Arial" w:eastAsia="Aptos" w:hAnsi="Arial" w:cs="Arial"/>
                <w:i/>
                <w:iCs/>
                <w:sz w:val="24"/>
                <w:szCs w:val="24"/>
              </w:rPr>
              <w:t>Erm</w:t>
            </w:r>
            <w:proofErr w:type="gramEnd"/>
            <w:r w:rsidRPr="002D6BED">
              <w:rPr>
                <w:rFonts w:ascii="Arial" w:eastAsia="Aptos" w:hAnsi="Arial" w:cs="Arial"/>
                <w:i/>
                <w:iCs/>
                <w:sz w:val="24"/>
                <w:szCs w:val="24"/>
              </w:rPr>
              <w:t xml:space="preserve">, I just wanted to, erm, you know like kind you know get it out of me head and </w:t>
            </w:r>
            <w:proofErr w:type="spellStart"/>
            <w:r w:rsidRPr="002D6BED">
              <w:rPr>
                <w:rFonts w:ascii="Arial" w:eastAsia="Aptos" w:hAnsi="Arial" w:cs="Arial"/>
                <w:i/>
                <w:iCs/>
                <w:sz w:val="24"/>
                <w:szCs w:val="24"/>
              </w:rPr>
              <w:t>and</w:t>
            </w:r>
            <w:proofErr w:type="spellEnd"/>
            <w:r w:rsidRPr="002D6BED">
              <w:rPr>
                <w:rFonts w:ascii="Arial" w:eastAsia="Aptos" w:hAnsi="Arial" w:cs="Arial"/>
                <w:i/>
                <w:iCs/>
                <w:sz w:val="24"/>
                <w:szCs w:val="24"/>
              </w:rPr>
              <w:t xml:space="preserve"> how I feel and </w:t>
            </w:r>
            <w:proofErr w:type="spellStart"/>
            <w:r w:rsidRPr="002D6BED">
              <w:rPr>
                <w:rFonts w:ascii="Arial" w:eastAsia="Aptos" w:hAnsi="Arial" w:cs="Arial"/>
                <w:i/>
                <w:iCs/>
                <w:sz w:val="24"/>
                <w:szCs w:val="24"/>
              </w:rPr>
              <w:t>and</w:t>
            </w:r>
            <w:proofErr w:type="spellEnd"/>
            <w:r w:rsidRPr="002D6BED">
              <w:rPr>
                <w:rFonts w:ascii="Arial" w:eastAsia="Aptos" w:hAnsi="Arial" w:cs="Arial"/>
                <w:i/>
                <w:iCs/>
                <w:sz w:val="24"/>
                <w:szCs w:val="24"/>
              </w:rPr>
              <w:t>, erm, and to change I am as a person do you do you know what I mean?”.</w:t>
            </w:r>
          </w:p>
        </w:tc>
        <w:tc>
          <w:tcPr>
            <w:tcW w:w="6316" w:type="dxa"/>
          </w:tcPr>
          <w:p w14:paraId="40DFCEC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It was alright and would recommend it to a friend. </w:t>
            </w:r>
          </w:p>
          <w:p w14:paraId="650C77CA" w14:textId="77777777" w:rsidR="002D6BED" w:rsidRPr="002D6BED" w:rsidRDefault="002D6BED" w:rsidP="002D6BED">
            <w:pPr>
              <w:rPr>
                <w:rFonts w:ascii="Arial" w:eastAsia="Aptos" w:hAnsi="Arial" w:cs="Arial"/>
                <w:sz w:val="24"/>
                <w:szCs w:val="24"/>
              </w:rPr>
            </w:pPr>
          </w:p>
          <w:p w14:paraId="2A5C75D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I thought it were okay, erm, yeah. </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I thought it were it were alright.”</w:t>
            </w:r>
          </w:p>
        </w:tc>
      </w:tr>
      <w:tr w:rsidR="002D6BED" w:rsidRPr="002D6BED" w14:paraId="0CAC20CF" w14:textId="77777777" w:rsidTr="00AC52C8">
        <w:tc>
          <w:tcPr>
            <w:tcW w:w="1317" w:type="dxa"/>
          </w:tcPr>
          <w:p w14:paraId="27F91A49"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P4</w:t>
            </w:r>
          </w:p>
        </w:tc>
        <w:tc>
          <w:tcPr>
            <w:tcW w:w="6315" w:type="dxa"/>
          </w:tcPr>
          <w:p w14:paraId="1A72218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Interested and curious about what CAT-GSH could offer.</w:t>
            </w:r>
          </w:p>
          <w:p w14:paraId="277D5565"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“So that’s </w:t>
            </w:r>
            <w:proofErr w:type="spellStart"/>
            <w:r w:rsidRPr="002D6BED">
              <w:rPr>
                <w:rFonts w:ascii="Arial" w:eastAsia="Aptos" w:hAnsi="Arial" w:cs="Arial"/>
                <w:i/>
                <w:iCs/>
                <w:sz w:val="24"/>
                <w:szCs w:val="24"/>
              </w:rPr>
              <w:t>that’s</w:t>
            </w:r>
            <w:proofErr w:type="spellEnd"/>
            <w:r w:rsidRPr="002D6BED">
              <w:rPr>
                <w:rFonts w:ascii="Arial" w:eastAsia="Aptos" w:hAnsi="Arial" w:cs="Arial"/>
                <w:i/>
                <w:iCs/>
                <w:sz w:val="24"/>
                <w:szCs w:val="24"/>
              </w:rPr>
              <w:t xml:space="preserve"> the way I </w:t>
            </w:r>
            <w:proofErr w:type="spellStart"/>
            <w:r w:rsidRPr="002D6BED">
              <w:rPr>
                <w:rFonts w:ascii="Arial" w:eastAsia="Aptos" w:hAnsi="Arial" w:cs="Arial"/>
                <w:i/>
                <w:iCs/>
                <w:sz w:val="24"/>
                <w:szCs w:val="24"/>
              </w:rPr>
              <w:t>I</w:t>
            </w:r>
            <w:proofErr w:type="spellEnd"/>
            <w:r w:rsidRPr="002D6BED">
              <w:rPr>
                <w:rFonts w:ascii="Arial" w:eastAsia="Aptos" w:hAnsi="Arial" w:cs="Arial"/>
                <w:i/>
                <w:iCs/>
                <w:sz w:val="24"/>
                <w:szCs w:val="24"/>
              </w:rPr>
              <w:t xml:space="preserve"> sort of felt about it from </w:t>
            </w:r>
            <w:proofErr w:type="spellStart"/>
            <w:r w:rsidRPr="002D6BED">
              <w:rPr>
                <w:rFonts w:ascii="Arial" w:eastAsia="Aptos" w:hAnsi="Arial" w:cs="Arial"/>
                <w:i/>
                <w:iCs/>
                <w:sz w:val="24"/>
                <w:szCs w:val="24"/>
              </w:rPr>
              <w:t>from</w:t>
            </w:r>
            <w:proofErr w:type="spellEnd"/>
            <w:r w:rsidRPr="002D6BED">
              <w:rPr>
                <w:rFonts w:ascii="Arial" w:eastAsia="Aptos" w:hAnsi="Arial" w:cs="Arial"/>
                <w:i/>
                <w:iCs/>
                <w:sz w:val="24"/>
                <w:szCs w:val="24"/>
              </w:rPr>
              <w:t xml:space="preserve"> the offset really I was really interested in in delving into that that side of things.”</w:t>
            </w:r>
          </w:p>
        </w:tc>
        <w:tc>
          <w:tcPr>
            <w:tcW w:w="6316" w:type="dxa"/>
          </w:tcPr>
          <w:p w14:paraId="0E41C841" w14:textId="77777777" w:rsidR="002D6BED" w:rsidRPr="002D6BED" w:rsidRDefault="002D6BED" w:rsidP="002D6BED">
            <w:pPr>
              <w:rPr>
                <w:rFonts w:ascii="Arial" w:eastAsia="Aptos" w:hAnsi="Arial" w:cs="Arial"/>
                <w:sz w:val="24"/>
                <w:szCs w:val="24"/>
              </w:rPr>
            </w:pPr>
          </w:p>
        </w:tc>
      </w:tr>
      <w:tr w:rsidR="002D6BED" w:rsidRPr="002D6BED" w14:paraId="6AD17491" w14:textId="77777777" w:rsidTr="00AC52C8">
        <w:tc>
          <w:tcPr>
            <w:tcW w:w="1317" w:type="dxa"/>
          </w:tcPr>
          <w:p w14:paraId="42736BB5"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P6</w:t>
            </w:r>
          </w:p>
        </w:tc>
        <w:tc>
          <w:tcPr>
            <w:tcW w:w="6315" w:type="dxa"/>
          </w:tcPr>
          <w:p w14:paraId="60F7D5A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open minded towards therapy but not sure if it would help. </w:t>
            </w:r>
          </w:p>
          <w:p w14:paraId="1ECCF5F0" w14:textId="77777777" w:rsidR="002D6BED" w:rsidRPr="002D6BED" w:rsidRDefault="002D6BED" w:rsidP="002D6BED">
            <w:pPr>
              <w:rPr>
                <w:rFonts w:ascii="Arial" w:eastAsia="Aptos" w:hAnsi="Arial" w:cs="Arial"/>
                <w:sz w:val="24"/>
                <w:szCs w:val="24"/>
              </w:rPr>
            </w:pPr>
          </w:p>
          <w:p w14:paraId="3803B27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walked in with a very open mind and thought I'm here for help, if I'm not 110% honest it will not work.”</w:t>
            </w:r>
          </w:p>
        </w:tc>
        <w:tc>
          <w:tcPr>
            <w:tcW w:w="6316" w:type="dxa"/>
          </w:tcPr>
          <w:p w14:paraId="00E2FEA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It was okay. </w:t>
            </w:r>
          </w:p>
          <w:p w14:paraId="1F507B67" w14:textId="77777777" w:rsidR="002D6BED" w:rsidRPr="002D6BED" w:rsidRDefault="002D6BED" w:rsidP="002D6BED">
            <w:pPr>
              <w:rPr>
                <w:rFonts w:ascii="Arial" w:eastAsia="Aptos" w:hAnsi="Arial" w:cs="Arial"/>
                <w:sz w:val="24"/>
                <w:szCs w:val="24"/>
              </w:rPr>
            </w:pPr>
          </w:p>
          <w:p w14:paraId="6D9AE85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thought yeah okay </w:t>
            </w:r>
            <w:proofErr w:type="gramStart"/>
            <w:r w:rsidRPr="002D6BED">
              <w:rPr>
                <w:rFonts w:ascii="Arial" w:eastAsia="Aptos" w:hAnsi="Arial" w:cs="Arial"/>
                <w:i/>
                <w:iCs/>
                <w:sz w:val="24"/>
                <w:szCs w:val="24"/>
              </w:rPr>
              <w:t>I can I can</w:t>
            </w:r>
            <w:proofErr w:type="gramEnd"/>
            <w:r w:rsidRPr="002D6BED">
              <w:rPr>
                <w:rFonts w:ascii="Arial" w:eastAsia="Aptos" w:hAnsi="Arial" w:cs="Arial"/>
                <w:i/>
                <w:iCs/>
                <w:sz w:val="24"/>
                <w:szCs w:val="24"/>
              </w:rPr>
              <w:t xml:space="preserve"> work that out sound that and it made me think about things on a daily basis.”</w:t>
            </w:r>
          </w:p>
        </w:tc>
      </w:tr>
      <w:tr w:rsidR="002D6BED" w:rsidRPr="002D6BED" w14:paraId="49E913F1" w14:textId="77777777" w:rsidTr="00AC52C8">
        <w:tc>
          <w:tcPr>
            <w:tcW w:w="1317" w:type="dxa"/>
          </w:tcPr>
          <w:p w14:paraId="0071BE10"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P7</w:t>
            </w:r>
          </w:p>
        </w:tc>
        <w:tc>
          <w:tcPr>
            <w:tcW w:w="6315" w:type="dxa"/>
          </w:tcPr>
          <w:p w14:paraId="2695282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Felt fearful about therapy and did not want to attend.</w:t>
            </w:r>
          </w:p>
          <w:p w14:paraId="43315C4C" w14:textId="77777777" w:rsidR="002D6BED" w:rsidRPr="002D6BED" w:rsidRDefault="002D6BED" w:rsidP="002D6BED">
            <w:pPr>
              <w:rPr>
                <w:rFonts w:ascii="Arial" w:eastAsia="Aptos" w:hAnsi="Arial" w:cs="Arial"/>
                <w:sz w:val="24"/>
                <w:szCs w:val="24"/>
              </w:rPr>
            </w:pPr>
          </w:p>
          <w:p w14:paraId="57AE9A9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“Yes (laughs), erm, I was very </w:t>
            </w:r>
            <w:proofErr w:type="spellStart"/>
            <w:r w:rsidRPr="002D6BED">
              <w:rPr>
                <w:rFonts w:ascii="Arial" w:eastAsia="Aptos" w:hAnsi="Arial" w:cs="Arial"/>
                <w:i/>
                <w:iCs/>
                <w:sz w:val="24"/>
                <w:szCs w:val="24"/>
              </w:rPr>
              <w:t>very</w:t>
            </w:r>
            <w:proofErr w:type="spellEnd"/>
            <w:r w:rsidRPr="002D6BED">
              <w:rPr>
                <w:rFonts w:ascii="Arial" w:eastAsia="Aptos" w:hAnsi="Arial" w:cs="Arial"/>
                <w:i/>
                <w:iCs/>
                <w:sz w:val="24"/>
                <w:szCs w:val="24"/>
              </w:rPr>
              <w:t xml:space="preserve"> stressed and scared first week I was like to my partner I was like ‘I really don’t want to go I really </w:t>
            </w:r>
            <w:proofErr w:type="spellStart"/>
            <w:r w:rsidRPr="002D6BED">
              <w:rPr>
                <w:rFonts w:ascii="Arial" w:eastAsia="Aptos" w:hAnsi="Arial" w:cs="Arial"/>
                <w:i/>
                <w:iCs/>
                <w:sz w:val="24"/>
                <w:szCs w:val="24"/>
              </w:rPr>
              <w:t>really</w:t>
            </w:r>
            <w:proofErr w:type="spellEnd"/>
            <w:r w:rsidRPr="002D6BED">
              <w:rPr>
                <w:rFonts w:ascii="Arial" w:eastAsia="Aptos" w:hAnsi="Arial" w:cs="Arial"/>
                <w:i/>
                <w:iCs/>
                <w:sz w:val="24"/>
                <w:szCs w:val="24"/>
              </w:rPr>
              <w:t xml:space="preserve"> don’t want to go’ but she basically like pushed me out the door, ‘just try it you just need to try it’”. </w:t>
            </w:r>
          </w:p>
        </w:tc>
        <w:tc>
          <w:tcPr>
            <w:tcW w:w="6316" w:type="dxa"/>
          </w:tcPr>
          <w:p w14:paraId="606CDC28"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Positive and useful intervention which would be recommended it. </w:t>
            </w:r>
          </w:p>
          <w:p w14:paraId="4B46D3CE" w14:textId="77777777" w:rsidR="002D6BED" w:rsidRPr="002D6BED" w:rsidRDefault="002D6BED" w:rsidP="002D6BED">
            <w:pPr>
              <w:rPr>
                <w:rFonts w:ascii="Arial" w:eastAsia="Aptos" w:hAnsi="Arial" w:cs="Arial"/>
                <w:sz w:val="24"/>
                <w:szCs w:val="24"/>
              </w:rPr>
            </w:pPr>
          </w:p>
          <w:p w14:paraId="7738678A" w14:textId="77777777" w:rsidR="002D6BED" w:rsidRPr="002D6BED" w:rsidRDefault="002D6BED" w:rsidP="002D6BED">
            <w:pPr>
              <w:rPr>
                <w:rFonts w:ascii="Arial" w:eastAsia="Aptos" w:hAnsi="Arial" w:cs="Arial"/>
                <w:i/>
                <w:iCs/>
                <w:sz w:val="24"/>
                <w:szCs w:val="24"/>
              </w:rPr>
            </w:pPr>
            <w:proofErr w:type="gramStart"/>
            <w:r w:rsidRPr="002D6BED">
              <w:rPr>
                <w:rFonts w:ascii="Arial" w:eastAsia="Aptos" w:hAnsi="Arial" w:cs="Arial"/>
                <w:i/>
                <w:iCs/>
                <w:sz w:val="24"/>
                <w:szCs w:val="24"/>
              </w:rPr>
              <w:t>“</w:t>
            </w:r>
            <w:r w:rsidRPr="002D6BED">
              <w:rPr>
                <w:rFonts w:ascii="Aptos" w:eastAsia="Aptos" w:hAnsi="Aptos" w:cs="Times New Roman"/>
                <w:i/>
                <w:iCs/>
              </w:rPr>
              <w:t xml:space="preserve"> </w:t>
            </w:r>
            <w:r w:rsidRPr="002D6BED">
              <w:rPr>
                <w:rFonts w:ascii="Arial" w:eastAsia="Aptos" w:hAnsi="Arial" w:cs="Arial"/>
                <w:i/>
                <w:iCs/>
                <w:sz w:val="24"/>
                <w:szCs w:val="24"/>
              </w:rPr>
              <w:t>I</w:t>
            </w:r>
            <w:proofErr w:type="gramEnd"/>
            <w:r w:rsidRPr="002D6BED">
              <w:rPr>
                <w:rFonts w:ascii="Arial" w:eastAsia="Aptos" w:hAnsi="Arial" w:cs="Arial"/>
                <w:i/>
                <w:iCs/>
                <w:sz w:val="24"/>
                <w:szCs w:val="24"/>
              </w:rPr>
              <w:t xml:space="preserve"> wouldn’t have thought so I’d probably say it’s </w:t>
            </w:r>
            <w:proofErr w:type="spellStart"/>
            <w:r w:rsidRPr="002D6BED">
              <w:rPr>
                <w:rFonts w:ascii="Arial" w:eastAsia="Aptos" w:hAnsi="Arial" w:cs="Arial"/>
                <w:i/>
                <w:iCs/>
                <w:sz w:val="24"/>
                <w:szCs w:val="24"/>
              </w:rPr>
              <w:t>it’s</w:t>
            </w:r>
            <w:proofErr w:type="spellEnd"/>
            <w:r w:rsidRPr="002D6BED">
              <w:rPr>
                <w:rFonts w:ascii="Arial" w:eastAsia="Aptos" w:hAnsi="Arial" w:cs="Arial"/>
                <w:i/>
                <w:iCs/>
                <w:sz w:val="24"/>
                <w:szCs w:val="24"/>
              </w:rPr>
              <w:t xml:space="preserve"> helped a lot more than I thought it would to be honest, erm, I </w:t>
            </w:r>
            <w:proofErr w:type="spellStart"/>
            <w:r w:rsidRPr="002D6BED">
              <w:rPr>
                <w:rFonts w:ascii="Arial" w:eastAsia="Aptos" w:hAnsi="Arial" w:cs="Arial"/>
                <w:i/>
                <w:iCs/>
                <w:sz w:val="24"/>
                <w:szCs w:val="24"/>
              </w:rPr>
              <w:t>I</w:t>
            </w:r>
            <w:proofErr w:type="spellEnd"/>
            <w:r w:rsidRPr="002D6BED">
              <w:rPr>
                <w:rFonts w:ascii="Arial" w:eastAsia="Aptos" w:hAnsi="Arial" w:cs="Arial"/>
                <w:i/>
                <w:iCs/>
                <w:sz w:val="24"/>
                <w:szCs w:val="24"/>
              </w:rPr>
              <w:t xml:space="preserve"> definitely recommend it if people needed it, 100%.”</w:t>
            </w:r>
          </w:p>
        </w:tc>
      </w:tr>
      <w:tr w:rsidR="002D6BED" w:rsidRPr="002D6BED" w14:paraId="6BB8273C" w14:textId="77777777" w:rsidTr="00AC52C8">
        <w:tc>
          <w:tcPr>
            <w:tcW w:w="1317" w:type="dxa"/>
          </w:tcPr>
          <w:p w14:paraId="0DAED34E"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P8</w:t>
            </w:r>
          </w:p>
        </w:tc>
        <w:tc>
          <w:tcPr>
            <w:tcW w:w="6315" w:type="dxa"/>
          </w:tcPr>
          <w:p w14:paraId="06ED0725"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unsure if the treatment would work. </w:t>
            </w:r>
          </w:p>
          <w:p w14:paraId="4E37C592" w14:textId="77777777" w:rsidR="002D6BED" w:rsidRPr="002D6BED" w:rsidRDefault="002D6BED" w:rsidP="002D6BED">
            <w:pPr>
              <w:rPr>
                <w:rFonts w:ascii="Arial" w:eastAsia="Aptos" w:hAnsi="Arial" w:cs="Arial"/>
                <w:sz w:val="24"/>
                <w:szCs w:val="24"/>
              </w:rPr>
            </w:pPr>
          </w:p>
          <w:p w14:paraId="4CA3558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w:t>
            </w:r>
            <w:proofErr w:type="spellStart"/>
            <w:r w:rsidRPr="002D6BED">
              <w:rPr>
                <w:rFonts w:ascii="Arial" w:eastAsia="Aptos" w:hAnsi="Arial" w:cs="Arial"/>
                <w:i/>
                <w:iCs/>
                <w:sz w:val="24"/>
                <w:szCs w:val="24"/>
              </w:rPr>
              <w:t>yeah</w:t>
            </w:r>
            <w:proofErr w:type="spellEnd"/>
            <w:r w:rsidRPr="002D6BED">
              <w:rPr>
                <w:rFonts w:ascii="Arial" w:eastAsia="Aptos" w:hAnsi="Arial" w:cs="Arial"/>
                <w:i/>
                <w:iCs/>
                <w:sz w:val="24"/>
                <w:szCs w:val="24"/>
              </w:rPr>
              <w:t xml:space="preserve"> </w:t>
            </w:r>
            <w:proofErr w:type="spellStart"/>
            <w:r w:rsidRPr="002D6BED">
              <w:rPr>
                <w:rFonts w:ascii="Arial" w:eastAsia="Aptos" w:hAnsi="Arial" w:cs="Arial"/>
                <w:i/>
                <w:iCs/>
                <w:sz w:val="24"/>
                <w:szCs w:val="24"/>
              </w:rPr>
              <w:t>yeah</w:t>
            </w:r>
            <w:proofErr w:type="spellEnd"/>
            <w:r w:rsidRPr="002D6BED">
              <w:rPr>
                <w:rFonts w:ascii="Arial" w:eastAsia="Aptos" w:hAnsi="Arial" w:cs="Arial"/>
                <w:i/>
                <w:iCs/>
                <w:sz w:val="24"/>
                <w:szCs w:val="24"/>
              </w:rPr>
              <w:t xml:space="preserve"> I didn’t think it were going to work I didn’t know ‘cos obviously I've had in the past and that </w:t>
            </w:r>
            <w:r w:rsidRPr="002D6BED">
              <w:rPr>
                <w:rFonts w:ascii="Arial" w:eastAsia="Aptos" w:hAnsi="Arial" w:cs="Arial"/>
                <w:i/>
                <w:iCs/>
                <w:sz w:val="24"/>
                <w:szCs w:val="24"/>
              </w:rPr>
              <w:lastRenderedPageBreak/>
              <w:t xml:space="preserve">didn’t work but obviously I didn’t think it were going to work and then obviously now I've done it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does work.”</w:t>
            </w:r>
          </w:p>
        </w:tc>
        <w:tc>
          <w:tcPr>
            <w:tcW w:w="6316" w:type="dxa"/>
          </w:tcPr>
          <w:p w14:paraId="311597B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Found it to be a good experience which they would recommend to a friend. </w:t>
            </w:r>
          </w:p>
          <w:p w14:paraId="246A996E" w14:textId="77777777" w:rsidR="002D6BED" w:rsidRPr="002D6BED" w:rsidRDefault="002D6BED" w:rsidP="002D6BED">
            <w:pPr>
              <w:rPr>
                <w:rFonts w:ascii="Arial" w:eastAsia="Aptos" w:hAnsi="Arial" w:cs="Arial"/>
                <w:sz w:val="24"/>
                <w:szCs w:val="24"/>
              </w:rPr>
            </w:pPr>
          </w:p>
          <w:p w14:paraId="288CE92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“Erm, good to be honest because like I've done therapy in the past but not this sort of one obviously”.</w:t>
            </w:r>
          </w:p>
          <w:p w14:paraId="40D94EFD" w14:textId="77777777" w:rsidR="002D6BED" w:rsidRPr="002D6BED" w:rsidRDefault="002D6BED" w:rsidP="002D6BED">
            <w:pPr>
              <w:rPr>
                <w:rFonts w:ascii="Arial" w:eastAsia="Aptos" w:hAnsi="Arial" w:cs="Arial"/>
                <w:sz w:val="24"/>
                <w:szCs w:val="24"/>
              </w:rPr>
            </w:pPr>
          </w:p>
        </w:tc>
      </w:tr>
      <w:tr w:rsidR="002D6BED" w:rsidRPr="002D6BED" w14:paraId="77CEA633" w14:textId="77777777" w:rsidTr="00AC52C8">
        <w:tc>
          <w:tcPr>
            <w:tcW w:w="1317" w:type="dxa"/>
          </w:tcPr>
          <w:p w14:paraId="12C61525"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P9</w:t>
            </w:r>
          </w:p>
        </w:tc>
        <w:tc>
          <w:tcPr>
            <w:tcW w:w="6315" w:type="dxa"/>
          </w:tcPr>
          <w:p w14:paraId="5425F918" w14:textId="77777777" w:rsidR="002D6BED" w:rsidRPr="002D6BED" w:rsidRDefault="002D6BED" w:rsidP="002D6BED">
            <w:pPr>
              <w:rPr>
                <w:rFonts w:ascii="Arial" w:eastAsia="Aptos" w:hAnsi="Arial" w:cs="Arial"/>
                <w:sz w:val="24"/>
                <w:szCs w:val="24"/>
              </w:rPr>
            </w:pPr>
          </w:p>
        </w:tc>
        <w:tc>
          <w:tcPr>
            <w:tcW w:w="6316" w:type="dxa"/>
          </w:tcPr>
          <w:p w14:paraId="4FD1E09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glad and good they did the intervention, and they’d recommend it to a friend. But they also felt uncomfortable due to clinical environment. </w:t>
            </w:r>
          </w:p>
          <w:p w14:paraId="41A1D6A6" w14:textId="77777777" w:rsidR="002D6BED" w:rsidRPr="002D6BED" w:rsidRDefault="002D6BED" w:rsidP="002D6BED">
            <w:pPr>
              <w:rPr>
                <w:rFonts w:ascii="Arial" w:eastAsia="Aptos" w:hAnsi="Arial" w:cs="Arial"/>
                <w:sz w:val="24"/>
                <w:szCs w:val="24"/>
              </w:rPr>
            </w:pPr>
          </w:p>
          <w:p w14:paraId="78B4775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“It’s just the way me brain talks to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and stuff and yeah it I'm glad I've done it I'm glad I've done it”</w:t>
            </w:r>
          </w:p>
          <w:p w14:paraId="3E525689"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think it’s very clinical it’s uncomfortable you're sat there talk I just think it would have been nice on comfy chairs and maybe something that’s not just all white”.</w:t>
            </w:r>
          </w:p>
        </w:tc>
      </w:tr>
      <w:tr w:rsidR="002D6BED" w:rsidRPr="002D6BED" w14:paraId="06A9A858" w14:textId="77777777" w:rsidTr="00AC52C8">
        <w:tc>
          <w:tcPr>
            <w:tcW w:w="1317" w:type="dxa"/>
          </w:tcPr>
          <w:p w14:paraId="4DCAE9F6"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P10</w:t>
            </w:r>
          </w:p>
        </w:tc>
        <w:tc>
          <w:tcPr>
            <w:tcW w:w="6315" w:type="dxa"/>
          </w:tcPr>
          <w:p w14:paraId="7C7E70E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Curious, open-minded to give it ago. </w:t>
            </w:r>
          </w:p>
          <w:p w14:paraId="19BD8B3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 because I was willing to try anything to get myself better and this was </w:t>
            </w:r>
            <w:proofErr w:type="gramStart"/>
            <w:r w:rsidRPr="002D6BED">
              <w:rPr>
                <w:rFonts w:ascii="Arial" w:eastAsia="Aptos" w:hAnsi="Arial" w:cs="Arial"/>
                <w:i/>
                <w:iCs/>
                <w:sz w:val="24"/>
                <w:szCs w:val="24"/>
              </w:rPr>
              <w:t>offered</w:t>
            </w:r>
            <w:proofErr w:type="gramEnd"/>
            <w:r w:rsidRPr="002D6BED">
              <w:rPr>
                <w:rFonts w:ascii="Arial" w:eastAsia="Aptos" w:hAnsi="Arial" w:cs="Arial"/>
                <w:i/>
                <w:iCs/>
                <w:sz w:val="24"/>
                <w:szCs w:val="24"/>
              </w:rPr>
              <w:t xml:space="preserve"> and I thought yeah why not?”</w:t>
            </w:r>
          </w:p>
        </w:tc>
        <w:tc>
          <w:tcPr>
            <w:tcW w:w="6316" w:type="dxa"/>
          </w:tcPr>
          <w:p w14:paraId="17933D76" w14:textId="77777777" w:rsidR="002D6BED" w:rsidRPr="002D6BED" w:rsidRDefault="002D6BED" w:rsidP="002D6BED">
            <w:pPr>
              <w:rPr>
                <w:rFonts w:ascii="Arial" w:eastAsia="Aptos" w:hAnsi="Arial" w:cs="Arial"/>
                <w:sz w:val="24"/>
                <w:szCs w:val="24"/>
              </w:rPr>
            </w:pPr>
          </w:p>
        </w:tc>
      </w:tr>
      <w:tr w:rsidR="002D6BED" w:rsidRPr="002D6BED" w14:paraId="57D83D41" w14:textId="77777777" w:rsidTr="00AC52C8">
        <w:tc>
          <w:tcPr>
            <w:tcW w:w="1317" w:type="dxa"/>
          </w:tcPr>
          <w:p w14:paraId="35ABEE98"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P11</w:t>
            </w:r>
          </w:p>
        </w:tc>
        <w:tc>
          <w:tcPr>
            <w:tcW w:w="6315" w:type="dxa"/>
          </w:tcPr>
          <w:p w14:paraId="1FED00A8"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Feeling very depressed and anxious. Was opened-minded </w:t>
            </w:r>
            <w:proofErr w:type="gramStart"/>
            <w:r w:rsidRPr="002D6BED">
              <w:rPr>
                <w:rFonts w:ascii="Arial" w:eastAsia="Aptos" w:hAnsi="Arial" w:cs="Arial"/>
                <w:sz w:val="24"/>
                <w:szCs w:val="24"/>
              </w:rPr>
              <w:t>to see</w:t>
            </w:r>
            <w:proofErr w:type="gramEnd"/>
            <w:r w:rsidRPr="002D6BED">
              <w:rPr>
                <w:rFonts w:ascii="Arial" w:eastAsia="Aptos" w:hAnsi="Arial" w:cs="Arial"/>
                <w:sz w:val="24"/>
                <w:szCs w:val="24"/>
              </w:rPr>
              <w:t xml:space="preserve"> what it could off.</w:t>
            </w:r>
          </w:p>
          <w:p w14:paraId="623EF2CA" w14:textId="77777777" w:rsidR="002D6BED" w:rsidRPr="002D6BED" w:rsidRDefault="002D6BED" w:rsidP="002D6BED">
            <w:pPr>
              <w:rPr>
                <w:rFonts w:ascii="Arial" w:eastAsia="Aptos" w:hAnsi="Arial" w:cs="Arial"/>
                <w:sz w:val="24"/>
                <w:szCs w:val="24"/>
              </w:rPr>
            </w:pPr>
          </w:p>
          <w:p w14:paraId="23F50D5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“Me anxiety to me was the biggest issue, erm, with obviously some high depression marks on me questionnaire answers, yeah”.</w:t>
            </w:r>
          </w:p>
          <w:p w14:paraId="0B0DBA45" w14:textId="77777777" w:rsidR="002D6BED" w:rsidRPr="002D6BED" w:rsidRDefault="002D6BED" w:rsidP="002D6BED">
            <w:pPr>
              <w:rPr>
                <w:rFonts w:ascii="Arial" w:eastAsia="Aptos" w:hAnsi="Arial" w:cs="Arial"/>
                <w:i/>
                <w:iCs/>
                <w:sz w:val="24"/>
                <w:szCs w:val="24"/>
              </w:rPr>
            </w:pPr>
          </w:p>
          <w:p w14:paraId="28AF9F9E"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was offered either CBT or CAT therapy, erm, and I don’t know with it being a new therapy I just thought well, you know, new see if it can offer me anything”.</w:t>
            </w:r>
          </w:p>
        </w:tc>
        <w:tc>
          <w:tcPr>
            <w:tcW w:w="6316" w:type="dxa"/>
          </w:tcPr>
          <w:p w14:paraId="748B2CD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Looked forward to exercise and sessions and found it a positive experience. Would recommend to a friend. </w:t>
            </w:r>
          </w:p>
          <w:p w14:paraId="1A450A88" w14:textId="77777777" w:rsidR="002D6BED" w:rsidRPr="002D6BED" w:rsidRDefault="002D6BED" w:rsidP="002D6BED">
            <w:pPr>
              <w:rPr>
                <w:rFonts w:ascii="Arial" w:eastAsia="Aptos" w:hAnsi="Arial" w:cs="Arial"/>
                <w:sz w:val="24"/>
                <w:szCs w:val="24"/>
              </w:rPr>
            </w:pPr>
          </w:p>
          <w:p w14:paraId="65B1BAC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“And </w:t>
            </w:r>
            <w:proofErr w:type="spellStart"/>
            <w:r w:rsidRPr="002D6BED">
              <w:rPr>
                <w:rFonts w:ascii="Arial" w:eastAsia="Aptos" w:hAnsi="Arial" w:cs="Arial"/>
                <w:i/>
                <w:iCs/>
                <w:sz w:val="24"/>
                <w:szCs w:val="24"/>
              </w:rPr>
              <w:t>and</w:t>
            </w:r>
            <w:proofErr w:type="spellEnd"/>
            <w:r w:rsidRPr="002D6BED">
              <w:rPr>
                <w:rFonts w:ascii="Arial" w:eastAsia="Aptos" w:hAnsi="Arial" w:cs="Arial"/>
                <w:i/>
                <w:iCs/>
                <w:sz w:val="24"/>
                <w:szCs w:val="24"/>
              </w:rPr>
              <w:t xml:space="preserve"> to continue to, in fact I quite looked forward to each exercise in in, you know, because it actually brought something out for me to </w:t>
            </w:r>
            <w:proofErr w:type="spellStart"/>
            <w:r w:rsidRPr="002D6BED">
              <w:rPr>
                <w:rFonts w:ascii="Arial" w:eastAsia="Aptos" w:hAnsi="Arial" w:cs="Arial"/>
                <w:i/>
                <w:iCs/>
                <w:sz w:val="24"/>
                <w:szCs w:val="24"/>
              </w:rPr>
              <w:t>to</w:t>
            </w:r>
            <w:proofErr w:type="spellEnd"/>
            <w:r w:rsidRPr="002D6BED">
              <w:rPr>
                <w:rFonts w:ascii="Arial" w:eastAsia="Aptos" w:hAnsi="Arial" w:cs="Arial"/>
                <w:i/>
                <w:iCs/>
                <w:sz w:val="24"/>
                <w:szCs w:val="24"/>
              </w:rPr>
              <w:t xml:space="preserve"> deal to help me deal with the issues I was experiencing at that particular time.”</w:t>
            </w:r>
          </w:p>
          <w:p w14:paraId="6E57470C" w14:textId="77777777" w:rsidR="002D6BED" w:rsidRPr="002D6BED" w:rsidRDefault="002D6BED" w:rsidP="002D6BED">
            <w:pPr>
              <w:rPr>
                <w:rFonts w:ascii="Arial" w:eastAsia="Aptos" w:hAnsi="Arial" w:cs="Arial"/>
                <w:sz w:val="24"/>
                <w:szCs w:val="24"/>
              </w:rPr>
            </w:pPr>
          </w:p>
          <w:p w14:paraId="254D80A3" w14:textId="77777777" w:rsidR="002D6BED" w:rsidRPr="002D6BED" w:rsidRDefault="002D6BED" w:rsidP="002D6BED">
            <w:pPr>
              <w:rPr>
                <w:rFonts w:ascii="Arial" w:eastAsia="Aptos" w:hAnsi="Arial" w:cs="Arial"/>
                <w:i/>
                <w:iCs/>
                <w:sz w:val="24"/>
                <w:szCs w:val="24"/>
              </w:rPr>
            </w:pPr>
            <w:proofErr w:type="gramStart"/>
            <w:r w:rsidRPr="002D6BED">
              <w:rPr>
                <w:rFonts w:ascii="Arial" w:eastAsia="Aptos" w:hAnsi="Arial" w:cs="Arial"/>
                <w:i/>
                <w:iCs/>
                <w:sz w:val="24"/>
                <w:szCs w:val="24"/>
              </w:rPr>
              <w:t>“</w:t>
            </w:r>
            <w:r w:rsidRPr="002D6BED">
              <w:rPr>
                <w:rFonts w:ascii="Aptos" w:eastAsia="Aptos" w:hAnsi="Aptos" w:cs="Times New Roman"/>
                <w:i/>
                <w:iCs/>
              </w:rPr>
              <w:t xml:space="preserve"> </w:t>
            </w:r>
            <w:r w:rsidRPr="002D6BED">
              <w:rPr>
                <w:rFonts w:ascii="Arial" w:eastAsia="Aptos" w:hAnsi="Arial" w:cs="Arial"/>
                <w:i/>
                <w:iCs/>
                <w:sz w:val="24"/>
                <w:szCs w:val="24"/>
              </w:rPr>
              <w:t>I</w:t>
            </w:r>
            <w:proofErr w:type="gramEnd"/>
            <w:r w:rsidRPr="002D6BED">
              <w:rPr>
                <w:rFonts w:ascii="Arial" w:eastAsia="Aptos" w:hAnsi="Arial" w:cs="Arial"/>
                <w:i/>
                <w:iCs/>
                <w:sz w:val="24"/>
                <w:szCs w:val="24"/>
              </w:rPr>
              <w:t xml:space="preserve">: Okay and would you recommend CAT Guided Self-Help to a friend who’s struggling? </w:t>
            </w:r>
          </w:p>
          <w:p w14:paraId="294CA8A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7CEE2A43" w14:textId="77777777" w:rsidR="002D6BED" w:rsidRPr="002D6BED" w:rsidRDefault="002D6BED" w:rsidP="002D6BED">
            <w:pPr>
              <w:rPr>
                <w:rFonts w:ascii="Arial" w:eastAsia="Aptos" w:hAnsi="Arial" w:cs="Arial"/>
                <w:sz w:val="24"/>
                <w:szCs w:val="24"/>
              </w:rPr>
            </w:pPr>
            <w:proofErr w:type="gramStart"/>
            <w:r w:rsidRPr="002D6BED">
              <w:rPr>
                <w:rFonts w:ascii="Arial" w:eastAsia="Aptos" w:hAnsi="Arial" w:cs="Arial"/>
                <w:i/>
                <w:iCs/>
                <w:sz w:val="24"/>
                <w:szCs w:val="24"/>
              </w:rPr>
              <w:t>P:Yes</w:t>
            </w:r>
            <w:proofErr w:type="gramEnd"/>
            <w:r w:rsidRPr="002D6BED">
              <w:rPr>
                <w:rFonts w:ascii="Arial" w:eastAsia="Aptos" w:hAnsi="Arial" w:cs="Arial"/>
                <w:i/>
                <w:iCs/>
                <w:sz w:val="24"/>
                <w:szCs w:val="24"/>
              </w:rPr>
              <w:t xml:space="preserve"> 100% yeah I would. I mean obviously I know it’s everyone’s individual (laughs) …”</w:t>
            </w:r>
          </w:p>
        </w:tc>
      </w:tr>
      <w:tr w:rsidR="002D6BED" w:rsidRPr="002D6BED" w14:paraId="359A3A72" w14:textId="77777777" w:rsidTr="00AC52C8">
        <w:tc>
          <w:tcPr>
            <w:tcW w:w="1317" w:type="dxa"/>
          </w:tcPr>
          <w:p w14:paraId="1DB2DCA1" w14:textId="1819E0B5"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1</w:t>
            </w:r>
          </w:p>
        </w:tc>
        <w:tc>
          <w:tcPr>
            <w:tcW w:w="6315" w:type="dxa"/>
          </w:tcPr>
          <w:p w14:paraId="71C6C32F"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Interested and excited to learn and develop but also sceptical. </w:t>
            </w:r>
          </w:p>
          <w:p w14:paraId="713AD2D7" w14:textId="77777777" w:rsidR="002D6BED" w:rsidRPr="002D6BED" w:rsidRDefault="002D6BED" w:rsidP="002D6BED">
            <w:pPr>
              <w:rPr>
                <w:rFonts w:ascii="Arial" w:eastAsia="Aptos" w:hAnsi="Arial" w:cs="Arial"/>
                <w:sz w:val="24"/>
                <w:szCs w:val="24"/>
              </w:rPr>
            </w:pPr>
          </w:p>
          <w:p w14:paraId="78B76A2E" w14:textId="77777777" w:rsidR="002D6BED" w:rsidRPr="002D6BED" w:rsidRDefault="002D6BED" w:rsidP="002D6BED">
            <w:pPr>
              <w:rPr>
                <w:rFonts w:ascii="Arial" w:eastAsia="Aptos" w:hAnsi="Arial" w:cs="Arial"/>
                <w:i/>
                <w:iCs/>
                <w:sz w:val="24"/>
                <w:szCs w:val="24"/>
              </w:rPr>
            </w:pPr>
            <w:r w:rsidRPr="002D6BED">
              <w:rPr>
                <w:rFonts w:ascii="Arial" w:eastAsia="Aptos" w:hAnsi="Arial" w:cs="Arial"/>
                <w:sz w:val="24"/>
                <w:szCs w:val="24"/>
              </w:rPr>
              <w:t>“</w:t>
            </w:r>
            <w:r w:rsidRPr="002D6BED">
              <w:rPr>
                <w:rFonts w:ascii="Arial" w:eastAsia="Aptos" w:hAnsi="Arial" w:cs="Arial"/>
                <w:i/>
                <w:iCs/>
                <w:sz w:val="24"/>
                <w:szCs w:val="24"/>
              </w:rPr>
              <w:t xml:space="preserve">I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a little bit sceptical about it to start with.”</w:t>
            </w:r>
          </w:p>
          <w:p w14:paraId="2F714C17" w14:textId="77777777" w:rsidR="002D6BED" w:rsidRPr="002D6BED" w:rsidRDefault="002D6BED" w:rsidP="002D6BED">
            <w:pPr>
              <w:rPr>
                <w:rFonts w:ascii="Arial" w:eastAsia="Aptos" w:hAnsi="Arial" w:cs="Arial"/>
                <w:sz w:val="24"/>
                <w:szCs w:val="24"/>
              </w:rPr>
            </w:pPr>
          </w:p>
          <w:p w14:paraId="2880DF0E"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w:t>
            </w:r>
            <w:r w:rsidRPr="002D6BED">
              <w:rPr>
                <w:rFonts w:ascii="Arial" w:eastAsia="Aptos" w:hAnsi="Arial" w:cs="Arial"/>
                <w:i/>
                <w:iCs/>
                <w:sz w:val="24"/>
                <w:szCs w:val="24"/>
              </w:rPr>
              <w:t>I thought at least it will, might unlock more skills or make me a better practitioner so it mainly interest, erm, in other types of therapy that that’s the main thing</w:t>
            </w:r>
            <w:r w:rsidRPr="002D6BED">
              <w:rPr>
                <w:rFonts w:ascii="Arial" w:eastAsia="Aptos" w:hAnsi="Arial" w:cs="Arial"/>
                <w:sz w:val="24"/>
                <w:szCs w:val="24"/>
              </w:rPr>
              <w:t>”</w:t>
            </w:r>
          </w:p>
        </w:tc>
        <w:tc>
          <w:tcPr>
            <w:tcW w:w="6316" w:type="dxa"/>
          </w:tcPr>
          <w:p w14:paraId="72F9E79C"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It was a positive treatment because it was a personal approach which focused on improving awareness of problems. </w:t>
            </w:r>
          </w:p>
          <w:p w14:paraId="78374F78" w14:textId="77777777" w:rsidR="002D6BED" w:rsidRPr="002D6BED" w:rsidRDefault="002D6BED" w:rsidP="002D6BED">
            <w:pPr>
              <w:rPr>
                <w:rFonts w:ascii="Arial" w:eastAsia="Aptos" w:hAnsi="Arial" w:cs="Arial"/>
                <w:sz w:val="24"/>
                <w:szCs w:val="24"/>
              </w:rPr>
            </w:pPr>
          </w:p>
          <w:p w14:paraId="7CF09BE9"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“Erm, in general I felt, erm, it’s a real positive treatment, erm, I enjoyed doing it I think it’s really worthwhile I think it’s, erm, going to be hopefully something that can be introduced into talking therapy services because I think there's a definite need for it.”</w:t>
            </w:r>
          </w:p>
        </w:tc>
      </w:tr>
      <w:tr w:rsidR="002D6BED" w:rsidRPr="002D6BED" w14:paraId="470C9F04" w14:textId="77777777" w:rsidTr="00AC52C8">
        <w:tc>
          <w:tcPr>
            <w:tcW w:w="1317" w:type="dxa"/>
          </w:tcPr>
          <w:p w14:paraId="78C10A8B" w14:textId="0B53504B" w:rsidR="002D6BED" w:rsidRPr="002D6BED" w:rsidRDefault="00A145FF" w:rsidP="002D6BED">
            <w:pPr>
              <w:jc w:val="center"/>
              <w:rPr>
                <w:rFonts w:ascii="Arial" w:eastAsia="Aptos" w:hAnsi="Arial" w:cs="Arial"/>
                <w:sz w:val="24"/>
                <w:szCs w:val="24"/>
              </w:rPr>
            </w:pPr>
            <w:r>
              <w:rPr>
                <w:rFonts w:ascii="Arial" w:eastAsia="Aptos" w:hAnsi="Arial" w:cs="Arial"/>
                <w:sz w:val="24"/>
                <w:szCs w:val="24"/>
              </w:rPr>
              <w:lastRenderedPageBreak/>
              <w:t>PWPs</w:t>
            </w:r>
            <w:r w:rsidR="002D6BED" w:rsidRPr="002D6BED">
              <w:rPr>
                <w:rFonts w:ascii="Arial" w:eastAsia="Aptos" w:hAnsi="Arial" w:cs="Arial"/>
                <w:sz w:val="24"/>
                <w:szCs w:val="24"/>
              </w:rPr>
              <w:t>2</w:t>
            </w:r>
          </w:p>
        </w:tc>
        <w:tc>
          <w:tcPr>
            <w:tcW w:w="6315" w:type="dxa"/>
          </w:tcPr>
          <w:p w14:paraId="20BE5C40"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Unsure about what to expect but intrigued. </w:t>
            </w:r>
          </w:p>
          <w:p w14:paraId="41E5D080" w14:textId="77777777" w:rsidR="002D6BED" w:rsidRPr="002D6BED" w:rsidRDefault="002D6BED" w:rsidP="002D6BED">
            <w:pPr>
              <w:rPr>
                <w:rFonts w:ascii="Arial" w:eastAsia="Aptos" w:hAnsi="Arial" w:cs="Arial"/>
                <w:sz w:val="24"/>
                <w:szCs w:val="24"/>
              </w:rPr>
            </w:pPr>
          </w:p>
          <w:p w14:paraId="287CA2C1" w14:textId="1A3065A3"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“First of all I didn’t, if you want to go right back to the start, I didn’t really know what to expect, erm, about it, erm, and reading about it as well was a bit like oh ‘cos it was it was a bit different to the low intensity </w:t>
            </w:r>
            <w:r w:rsidR="00A145FF">
              <w:rPr>
                <w:rFonts w:ascii="Arial" w:eastAsia="Aptos" w:hAnsi="Arial" w:cs="Arial"/>
                <w:i/>
                <w:iCs/>
                <w:sz w:val="24"/>
                <w:szCs w:val="24"/>
              </w:rPr>
              <w:t>PWPs</w:t>
            </w:r>
            <w:r w:rsidRPr="002D6BED">
              <w:rPr>
                <w:rFonts w:ascii="Arial" w:eastAsia="Aptos" w:hAnsi="Arial" w:cs="Arial"/>
                <w:i/>
                <w:iCs/>
                <w:sz w:val="24"/>
                <w:szCs w:val="24"/>
              </w:rPr>
              <w:t xml:space="preserve"> role, erm, as such in terms of the usual intervention as we go through but after doing the training, erm, that was really helpful in terms of, it was kind of like it was intriguing it was like, right this is actually pretty interesting this, in terms of how it could help, erm, clients at low intensity within those kind of six sessions as well”. </w:t>
            </w:r>
          </w:p>
        </w:tc>
        <w:tc>
          <w:tcPr>
            <w:tcW w:w="6316" w:type="dxa"/>
          </w:tcPr>
          <w:p w14:paraId="507CA14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Described as a beautiful intervention which the facilitator enjoyed delivering. </w:t>
            </w:r>
          </w:p>
          <w:p w14:paraId="5844E2FC" w14:textId="77777777" w:rsidR="002D6BED" w:rsidRPr="002D6BED" w:rsidRDefault="002D6BED" w:rsidP="002D6BED">
            <w:pPr>
              <w:rPr>
                <w:rFonts w:ascii="Arial" w:eastAsia="Aptos" w:hAnsi="Arial" w:cs="Arial"/>
                <w:sz w:val="24"/>
                <w:szCs w:val="24"/>
              </w:rPr>
            </w:pPr>
          </w:p>
          <w:p w14:paraId="65C4B97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“That does it all so that’s why I'm like this is beautiful because it’s got everything there (laughs) it’s, </w:t>
            </w:r>
            <w:proofErr w:type="gramStart"/>
            <w:r w:rsidRPr="002D6BED">
              <w:rPr>
                <w:rFonts w:ascii="Arial" w:eastAsia="Aptos" w:hAnsi="Arial" w:cs="Arial"/>
                <w:i/>
                <w:iCs/>
                <w:sz w:val="24"/>
                <w:szCs w:val="24"/>
              </w:rPr>
              <w:t>and,</w:t>
            </w:r>
            <w:proofErr w:type="gramEnd"/>
            <w:r w:rsidRPr="002D6BED">
              <w:rPr>
                <w:rFonts w:ascii="Arial" w:eastAsia="Aptos" w:hAnsi="Arial" w:cs="Arial"/>
                <w:i/>
                <w:iCs/>
                <w:sz w:val="24"/>
                <w:szCs w:val="24"/>
              </w:rPr>
              <w:t xml:space="preserve"> erm, and the examples as well so yeah I can’t really fault the manual to be honest with you, thought it was great.”</w:t>
            </w:r>
          </w:p>
        </w:tc>
      </w:tr>
      <w:tr w:rsidR="002D6BED" w:rsidRPr="002D6BED" w14:paraId="29E76F1E" w14:textId="77777777" w:rsidTr="00AC52C8">
        <w:tc>
          <w:tcPr>
            <w:tcW w:w="1317" w:type="dxa"/>
          </w:tcPr>
          <w:p w14:paraId="4A3D358B" w14:textId="203F019D"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3</w:t>
            </w:r>
          </w:p>
        </w:tc>
        <w:tc>
          <w:tcPr>
            <w:tcW w:w="6315" w:type="dxa"/>
          </w:tcPr>
          <w:p w14:paraId="293BEE37" w14:textId="77777777" w:rsidR="002D6BED" w:rsidRPr="002D6BED" w:rsidRDefault="002D6BED" w:rsidP="002D6BED">
            <w:pPr>
              <w:rPr>
                <w:rFonts w:ascii="Arial" w:eastAsia="Aptos" w:hAnsi="Arial" w:cs="Arial"/>
                <w:sz w:val="24"/>
                <w:szCs w:val="24"/>
              </w:rPr>
            </w:pPr>
          </w:p>
        </w:tc>
        <w:tc>
          <w:tcPr>
            <w:tcW w:w="6316" w:type="dxa"/>
          </w:tcPr>
          <w:p w14:paraId="7B2E69D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Delivering the intervention was interesting and enjoyable. Loved the manual and was a good experience. </w:t>
            </w:r>
          </w:p>
          <w:p w14:paraId="3E9FC10A" w14:textId="77777777" w:rsidR="002D6BED" w:rsidRPr="002D6BED" w:rsidRDefault="002D6BED" w:rsidP="002D6BED">
            <w:pPr>
              <w:rPr>
                <w:rFonts w:ascii="Arial" w:eastAsia="Aptos" w:hAnsi="Arial" w:cs="Arial"/>
                <w:sz w:val="24"/>
                <w:szCs w:val="24"/>
              </w:rPr>
            </w:pPr>
          </w:p>
          <w:p w14:paraId="11BD656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r w:rsidRPr="002D6BED">
              <w:rPr>
                <w:rFonts w:ascii="Arial" w:eastAsia="Aptos" w:hAnsi="Arial" w:cs="Arial"/>
                <w:i/>
                <w:iCs/>
                <w:sz w:val="24"/>
                <w:szCs w:val="24"/>
              </w:rPr>
              <w:t>No (laughs) I wanted to like, you know, give you something but, no, as you can tell I had a good experience with it so I don’t know what I would change to be honest Becky.”</w:t>
            </w:r>
          </w:p>
        </w:tc>
      </w:tr>
      <w:tr w:rsidR="002D6BED" w:rsidRPr="002D6BED" w14:paraId="4929E95D" w14:textId="77777777" w:rsidTr="00AC52C8">
        <w:tc>
          <w:tcPr>
            <w:tcW w:w="1317" w:type="dxa"/>
          </w:tcPr>
          <w:p w14:paraId="2E9E97CF" w14:textId="6D39C154"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4</w:t>
            </w:r>
          </w:p>
        </w:tc>
        <w:tc>
          <w:tcPr>
            <w:tcW w:w="6315" w:type="dxa"/>
          </w:tcPr>
          <w:p w14:paraId="1532A5BC"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Felt sceptical.</w:t>
            </w:r>
          </w:p>
          <w:p w14:paraId="530CE65A" w14:textId="77777777" w:rsidR="002D6BED" w:rsidRPr="002D6BED" w:rsidRDefault="002D6BED" w:rsidP="002D6BED">
            <w:pPr>
              <w:rPr>
                <w:rFonts w:ascii="Arial" w:eastAsia="Aptos" w:hAnsi="Arial" w:cs="Arial"/>
                <w:sz w:val="24"/>
                <w:szCs w:val="24"/>
              </w:rPr>
            </w:pPr>
          </w:p>
          <w:p w14:paraId="30EDE85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“Erm, yeah I think I were a bit sceptical probably at first…”</w:t>
            </w:r>
          </w:p>
        </w:tc>
        <w:tc>
          <w:tcPr>
            <w:tcW w:w="6316" w:type="dxa"/>
          </w:tcPr>
          <w:p w14:paraId="31F7C6D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An enjoyable experience which they would recommend CAT-GSH to a friend. </w:t>
            </w:r>
          </w:p>
          <w:p w14:paraId="099439DE" w14:textId="77777777" w:rsidR="002D6BED" w:rsidRPr="002D6BED" w:rsidRDefault="002D6BED" w:rsidP="002D6BED">
            <w:pPr>
              <w:rPr>
                <w:rFonts w:ascii="Arial" w:eastAsia="Aptos" w:hAnsi="Arial" w:cs="Arial"/>
                <w:sz w:val="24"/>
                <w:szCs w:val="24"/>
              </w:rPr>
            </w:pPr>
          </w:p>
          <w:p w14:paraId="167CB49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“No don’t think so I just think overall I think it’s a good, erm, a good treatment, erm, and like I say I think it would be a positive thing if we could introduce that into local talking therapy services as another option for people, erm, because I think there's a need for it, erm, and </w:t>
            </w:r>
            <w:r w:rsidRPr="002D6BED">
              <w:rPr>
                <w:rFonts w:ascii="Arial" w:eastAsia="Aptos" w:hAnsi="Arial" w:cs="Arial"/>
                <w:i/>
                <w:iCs/>
                <w:sz w:val="24"/>
                <w:szCs w:val="24"/>
              </w:rPr>
              <w:lastRenderedPageBreak/>
              <w:t>obviously from doing the trial it seems to be a positive experience for people so and there's that evidence there to suggest it’s something that we could develop”.</w:t>
            </w:r>
          </w:p>
        </w:tc>
      </w:tr>
    </w:tbl>
    <w:p w14:paraId="67EA7810" w14:textId="77777777" w:rsidR="002D6BED" w:rsidRPr="002D6BED" w:rsidRDefault="002D6BED" w:rsidP="002D6BED">
      <w:pPr>
        <w:rPr>
          <w:rFonts w:ascii="Aptos" w:eastAsia="Aptos" w:hAnsi="Aptos" w:cs="Times New Roman"/>
          <w:kern w:val="2"/>
          <w14:ligatures w14:val="standardContextual"/>
        </w:rPr>
      </w:pPr>
    </w:p>
    <w:p w14:paraId="290CF181" w14:textId="77777777" w:rsidR="002D6BED" w:rsidRPr="002D6BED" w:rsidRDefault="002D6BED" w:rsidP="002D6BED">
      <w:pPr>
        <w:rPr>
          <w:rFonts w:ascii="Arial" w:eastAsia="Aptos" w:hAnsi="Arial" w:cs="Arial"/>
          <w:b/>
          <w:bCs/>
          <w:kern w:val="2"/>
          <w:sz w:val="24"/>
          <w:szCs w:val="24"/>
          <w14:ligatures w14:val="standardContextual"/>
        </w:rPr>
      </w:pPr>
      <w:r w:rsidRPr="002D6BED">
        <w:rPr>
          <w:rFonts w:ascii="Arial" w:eastAsia="Aptos" w:hAnsi="Arial" w:cs="Arial"/>
          <w:b/>
          <w:bCs/>
          <w:kern w:val="2"/>
          <w:sz w:val="24"/>
          <w:szCs w:val="24"/>
          <w14:ligatures w14:val="standardContextual"/>
        </w:rPr>
        <w:br w:type="page"/>
      </w:r>
    </w:p>
    <w:p w14:paraId="7099A6B8" w14:textId="77777777" w:rsidR="002D6BED" w:rsidRPr="002D6BED" w:rsidRDefault="002D6BED" w:rsidP="002D6BED">
      <w:pPr>
        <w:rPr>
          <w:rFonts w:ascii="Arial" w:eastAsia="Aptos" w:hAnsi="Arial" w:cs="Arial"/>
          <w:b/>
          <w:bCs/>
          <w:kern w:val="2"/>
          <w:sz w:val="24"/>
          <w:szCs w:val="24"/>
          <w14:ligatures w14:val="standardContextual"/>
        </w:rPr>
      </w:pPr>
      <w:r w:rsidRPr="002D6BED">
        <w:rPr>
          <w:rFonts w:ascii="Arial" w:eastAsia="Aptos" w:hAnsi="Arial" w:cs="Arial"/>
          <w:b/>
          <w:bCs/>
          <w:kern w:val="2"/>
          <w:sz w:val="24"/>
          <w:szCs w:val="24"/>
          <w14:ligatures w14:val="standardContextual"/>
        </w:rPr>
        <w:lastRenderedPageBreak/>
        <w:t xml:space="preserve">Burden </w:t>
      </w:r>
    </w:p>
    <w:tbl>
      <w:tblPr>
        <w:tblStyle w:val="TableGrid1"/>
        <w:tblW w:w="14029" w:type="dxa"/>
        <w:tblLook w:val="04A0" w:firstRow="1" w:lastRow="0" w:firstColumn="1" w:lastColumn="0" w:noHBand="0" w:noVBand="1"/>
      </w:tblPr>
      <w:tblGrid>
        <w:gridCol w:w="1457"/>
        <w:gridCol w:w="6286"/>
        <w:gridCol w:w="6286"/>
      </w:tblGrid>
      <w:tr w:rsidR="002D6BED" w:rsidRPr="002D6BED" w14:paraId="357D3D1D" w14:textId="77777777" w:rsidTr="00AC52C8">
        <w:tc>
          <w:tcPr>
            <w:tcW w:w="1457" w:type="dxa"/>
          </w:tcPr>
          <w:p w14:paraId="519DDE46"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Participant Code</w:t>
            </w:r>
          </w:p>
        </w:tc>
        <w:tc>
          <w:tcPr>
            <w:tcW w:w="6286" w:type="dxa"/>
          </w:tcPr>
          <w:p w14:paraId="3064FFF8"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Emotional Burden</w:t>
            </w:r>
          </w:p>
        </w:tc>
        <w:tc>
          <w:tcPr>
            <w:tcW w:w="6286" w:type="dxa"/>
          </w:tcPr>
          <w:p w14:paraId="2DBC8D15" w14:textId="2037DD83" w:rsidR="002D6BED" w:rsidRPr="002D6BED" w:rsidRDefault="00A145FF" w:rsidP="002D6BED">
            <w:pPr>
              <w:jc w:val="center"/>
              <w:rPr>
                <w:rFonts w:ascii="Arial" w:eastAsia="Aptos" w:hAnsi="Arial" w:cs="Arial"/>
                <w:b/>
                <w:bCs/>
                <w:sz w:val="24"/>
                <w:szCs w:val="24"/>
              </w:rPr>
            </w:pPr>
            <w:r>
              <w:rPr>
                <w:rFonts w:ascii="Arial" w:eastAsia="Aptos" w:hAnsi="Arial" w:cs="Arial"/>
                <w:b/>
                <w:bCs/>
                <w:sz w:val="24"/>
                <w:szCs w:val="24"/>
              </w:rPr>
              <w:t>PWPs</w:t>
            </w:r>
            <w:r w:rsidR="002D6BED" w:rsidRPr="002D6BED">
              <w:rPr>
                <w:rFonts w:ascii="Arial" w:eastAsia="Aptos" w:hAnsi="Arial" w:cs="Arial"/>
                <w:b/>
                <w:bCs/>
                <w:sz w:val="24"/>
                <w:szCs w:val="24"/>
              </w:rPr>
              <w:t xml:space="preserve"> Efforts</w:t>
            </w:r>
          </w:p>
        </w:tc>
      </w:tr>
      <w:tr w:rsidR="002D6BED" w:rsidRPr="002D6BED" w14:paraId="44DA6952" w14:textId="77777777" w:rsidTr="00AC52C8">
        <w:tc>
          <w:tcPr>
            <w:tcW w:w="1457" w:type="dxa"/>
          </w:tcPr>
          <w:p w14:paraId="209E5D40"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w:t>
            </w:r>
          </w:p>
        </w:tc>
        <w:tc>
          <w:tcPr>
            <w:tcW w:w="6286" w:type="dxa"/>
          </w:tcPr>
          <w:p w14:paraId="766C2050"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Completing family tree brought back grief and left them feeling down. Yet, the timeline was described as “powerful”. </w:t>
            </w:r>
          </w:p>
          <w:p w14:paraId="2D208284" w14:textId="77777777" w:rsidR="002D6BED" w:rsidRPr="002D6BED" w:rsidRDefault="002D6BED" w:rsidP="002D6BED">
            <w:pPr>
              <w:rPr>
                <w:rFonts w:ascii="Arial" w:eastAsia="Aptos" w:hAnsi="Arial" w:cs="Arial"/>
                <w:sz w:val="24"/>
                <w:szCs w:val="24"/>
              </w:rPr>
            </w:pPr>
          </w:p>
          <w:p w14:paraId="533BD9B1"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“I think this is the stage where I said I felt down, erm, it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like a family tree I think that were me session what like it like unearthed, erm, and going through that, erm, ‘cos I felt like I've lost me mum and dad and I felt this grief inside me as well.”</w:t>
            </w:r>
          </w:p>
        </w:tc>
        <w:tc>
          <w:tcPr>
            <w:tcW w:w="6286" w:type="dxa"/>
          </w:tcPr>
          <w:p w14:paraId="3A1B500A" w14:textId="77777777" w:rsidR="002D6BED" w:rsidRPr="002D6BED" w:rsidRDefault="002D6BED" w:rsidP="002D6BED">
            <w:pPr>
              <w:rPr>
                <w:rFonts w:ascii="Arial" w:eastAsia="Aptos" w:hAnsi="Arial" w:cs="Arial"/>
                <w:b/>
                <w:bCs/>
                <w:sz w:val="24"/>
                <w:szCs w:val="24"/>
              </w:rPr>
            </w:pPr>
          </w:p>
        </w:tc>
      </w:tr>
      <w:tr w:rsidR="002D6BED" w:rsidRPr="002D6BED" w14:paraId="6D726ABE" w14:textId="77777777" w:rsidTr="00AC52C8">
        <w:tc>
          <w:tcPr>
            <w:tcW w:w="1457" w:type="dxa"/>
          </w:tcPr>
          <w:p w14:paraId="0A0758E4"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P2</w:t>
            </w:r>
          </w:p>
        </w:tc>
        <w:tc>
          <w:tcPr>
            <w:tcW w:w="6286" w:type="dxa"/>
          </w:tcPr>
          <w:p w14:paraId="56E9DE18" w14:textId="77777777" w:rsidR="002D6BED" w:rsidRPr="002D6BED" w:rsidRDefault="002D6BED" w:rsidP="002D6BED">
            <w:pPr>
              <w:rPr>
                <w:rFonts w:ascii="Arial" w:eastAsia="Aptos" w:hAnsi="Arial" w:cs="Arial"/>
                <w:b/>
                <w:bCs/>
                <w:sz w:val="24"/>
                <w:szCs w:val="24"/>
              </w:rPr>
            </w:pPr>
          </w:p>
        </w:tc>
        <w:tc>
          <w:tcPr>
            <w:tcW w:w="6286" w:type="dxa"/>
          </w:tcPr>
          <w:p w14:paraId="64FA328E" w14:textId="77777777" w:rsidR="002D6BED" w:rsidRPr="002D6BED" w:rsidRDefault="002D6BED" w:rsidP="002D6BED">
            <w:pPr>
              <w:rPr>
                <w:rFonts w:ascii="Arial" w:eastAsia="Aptos" w:hAnsi="Arial" w:cs="Arial"/>
                <w:b/>
                <w:bCs/>
                <w:sz w:val="24"/>
                <w:szCs w:val="24"/>
              </w:rPr>
            </w:pPr>
          </w:p>
        </w:tc>
      </w:tr>
      <w:tr w:rsidR="002D6BED" w:rsidRPr="002D6BED" w14:paraId="25BC65EE" w14:textId="77777777" w:rsidTr="00AC52C8">
        <w:tc>
          <w:tcPr>
            <w:tcW w:w="1457" w:type="dxa"/>
          </w:tcPr>
          <w:p w14:paraId="5975F036"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P3</w:t>
            </w:r>
          </w:p>
        </w:tc>
        <w:tc>
          <w:tcPr>
            <w:tcW w:w="6286" w:type="dxa"/>
          </w:tcPr>
          <w:p w14:paraId="1C8D24C1" w14:textId="77777777" w:rsidR="002D6BED" w:rsidRPr="002D6BED" w:rsidRDefault="002D6BED" w:rsidP="002D6BED">
            <w:pPr>
              <w:rPr>
                <w:rFonts w:ascii="Arial" w:eastAsia="Aptos" w:hAnsi="Arial" w:cs="Arial"/>
                <w:b/>
                <w:bCs/>
                <w:sz w:val="24"/>
                <w:szCs w:val="24"/>
              </w:rPr>
            </w:pPr>
          </w:p>
        </w:tc>
        <w:tc>
          <w:tcPr>
            <w:tcW w:w="6286" w:type="dxa"/>
          </w:tcPr>
          <w:p w14:paraId="6DC7D17C" w14:textId="77777777" w:rsidR="002D6BED" w:rsidRPr="002D6BED" w:rsidRDefault="002D6BED" w:rsidP="002D6BED">
            <w:pPr>
              <w:rPr>
                <w:rFonts w:ascii="Arial" w:eastAsia="Aptos" w:hAnsi="Arial" w:cs="Arial"/>
                <w:b/>
                <w:bCs/>
                <w:sz w:val="24"/>
                <w:szCs w:val="24"/>
              </w:rPr>
            </w:pPr>
          </w:p>
        </w:tc>
      </w:tr>
      <w:tr w:rsidR="002D6BED" w:rsidRPr="002D6BED" w14:paraId="6970B3AB" w14:textId="77777777" w:rsidTr="00AC52C8">
        <w:tc>
          <w:tcPr>
            <w:tcW w:w="1457" w:type="dxa"/>
          </w:tcPr>
          <w:p w14:paraId="479F13E2"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P4</w:t>
            </w:r>
          </w:p>
        </w:tc>
        <w:tc>
          <w:tcPr>
            <w:tcW w:w="6286" w:type="dxa"/>
          </w:tcPr>
          <w:p w14:paraId="3CCA9653" w14:textId="77777777" w:rsidR="002D6BED" w:rsidRPr="002D6BED" w:rsidRDefault="002D6BED" w:rsidP="002D6BED">
            <w:pPr>
              <w:rPr>
                <w:rFonts w:ascii="Arial" w:eastAsia="Aptos" w:hAnsi="Arial" w:cs="Arial"/>
                <w:b/>
                <w:bCs/>
                <w:sz w:val="24"/>
                <w:szCs w:val="24"/>
              </w:rPr>
            </w:pPr>
          </w:p>
        </w:tc>
        <w:tc>
          <w:tcPr>
            <w:tcW w:w="6286" w:type="dxa"/>
          </w:tcPr>
          <w:p w14:paraId="42F5C418" w14:textId="77777777" w:rsidR="002D6BED" w:rsidRPr="002D6BED" w:rsidRDefault="002D6BED" w:rsidP="002D6BED">
            <w:pPr>
              <w:rPr>
                <w:rFonts w:ascii="Arial" w:eastAsia="Aptos" w:hAnsi="Arial" w:cs="Arial"/>
                <w:b/>
                <w:bCs/>
                <w:sz w:val="24"/>
                <w:szCs w:val="24"/>
              </w:rPr>
            </w:pPr>
          </w:p>
        </w:tc>
      </w:tr>
      <w:tr w:rsidR="002D6BED" w:rsidRPr="002D6BED" w14:paraId="11A30C05" w14:textId="77777777" w:rsidTr="00AC52C8">
        <w:tc>
          <w:tcPr>
            <w:tcW w:w="1457" w:type="dxa"/>
          </w:tcPr>
          <w:p w14:paraId="23A996FE"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P6</w:t>
            </w:r>
          </w:p>
        </w:tc>
        <w:tc>
          <w:tcPr>
            <w:tcW w:w="6286" w:type="dxa"/>
          </w:tcPr>
          <w:p w14:paraId="3C124905" w14:textId="77777777" w:rsidR="002D6BED" w:rsidRPr="002D6BED" w:rsidRDefault="002D6BED" w:rsidP="002D6BED">
            <w:pPr>
              <w:rPr>
                <w:rFonts w:ascii="Arial" w:eastAsia="Aptos" w:hAnsi="Arial" w:cs="Arial"/>
                <w:b/>
                <w:bCs/>
                <w:sz w:val="24"/>
                <w:szCs w:val="24"/>
              </w:rPr>
            </w:pPr>
          </w:p>
        </w:tc>
        <w:tc>
          <w:tcPr>
            <w:tcW w:w="6286" w:type="dxa"/>
          </w:tcPr>
          <w:p w14:paraId="248807E1" w14:textId="77777777" w:rsidR="002D6BED" w:rsidRPr="002D6BED" w:rsidRDefault="002D6BED" w:rsidP="002D6BED">
            <w:pPr>
              <w:rPr>
                <w:rFonts w:ascii="Arial" w:eastAsia="Aptos" w:hAnsi="Arial" w:cs="Arial"/>
                <w:b/>
                <w:bCs/>
                <w:sz w:val="24"/>
                <w:szCs w:val="24"/>
              </w:rPr>
            </w:pPr>
          </w:p>
        </w:tc>
      </w:tr>
      <w:tr w:rsidR="002D6BED" w:rsidRPr="002D6BED" w14:paraId="2AA442FB" w14:textId="77777777" w:rsidTr="00AC52C8">
        <w:tc>
          <w:tcPr>
            <w:tcW w:w="1457" w:type="dxa"/>
          </w:tcPr>
          <w:p w14:paraId="3710E805"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P7</w:t>
            </w:r>
          </w:p>
        </w:tc>
        <w:tc>
          <w:tcPr>
            <w:tcW w:w="6286" w:type="dxa"/>
          </w:tcPr>
          <w:p w14:paraId="1EA1D73E" w14:textId="77777777" w:rsidR="002D6BED" w:rsidRPr="002D6BED" w:rsidRDefault="002D6BED" w:rsidP="002D6BED">
            <w:pPr>
              <w:rPr>
                <w:rFonts w:ascii="Arial" w:eastAsia="Aptos" w:hAnsi="Arial" w:cs="Arial"/>
                <w:b/>
                <w:bCs/>
                <w:sz w:val="24"/>
                <w:szCs w:val="24"/>
              </w:rPr>
            </w:pPr>
          </w:p>
        </w:tc>
        <w:tc>
          <w:tcPr>
            <w:tcW w:w="6286" w:type="dxa"/>
          </w:tcPr>
          <w:p w14:paraId="41CB2DAE" w14:textId="77777777" w:rsidR="002D6BED" w:rsidRPr="002D6BED" w:rsidRDefault="002D6BED" w:rsidP="002D6BED">
            <w:pPr>
              <w:rPr>
                <w:rFonts w:ascii="Arial" w:eastAsia="Aptos" w:hAnsi="Arial" w:cs="Arial"/>
                <w:b/>
                <w:bCs/>
                <w:sz w:val="24"/>
                <w:szCs w:val="24"/>
              </w:rPr>
            </w:pPr>
          </w:p>
        </w:tc>
      </w:tr>
      <w:tr w:rsidR="002D6BED" w:rsidRPr="002D6BED" w14:paraId="477D1339" w14:textId="77777777" w:rsidTr="00AC52C8">
        <w:tc>
          <w:tcPr>
            <w:tcW w:w="1457" w:type="dxa"/>
          </w:tcPr>
          <w:p w14:paraId="7AAA57B2"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P8</w:t>
            </w:r>
          </w:p>
        </w:tc>
        <w:tc>
          <w:tcPr>
            <w:tcW w:w="6286" w:type="dxa"/>
          </w:tcPr>
          <w:p w14:paraId="73F33090"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Looking at root of problem was hard as mood was gloomy. </w:t>
            </w:r>
          </w:p>
          <w:p w14:paraId="539AE98A" w14:textId="77777777" w:rsidR="002D6BED" w:rsidRPr="002D6BED" w:rsidRDefault="002D6BED" w:rsidP="002D6BED">
            <w:pPr>
              <w:rPr>
                <w:rFonts w:ascii="Arial" w:eastAsia="Aptos" w:hAnsi="Arial" w:cs="Arial"/>
                <w:sz w:val="24"/>
                <w:szCs w:val="24"/>
              </w:rPr>
            </w:pPr>
          </w:p>
          <w:p w14:paraId="78FE3C4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“But then I obviously did me track and did a new one and I managed to find the way to get out of it so but yeah it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a bit doom and gloom like going really root of the problem do you know what I mean?”. </w:t>
            </w:r>
          </w:p>
        </w:tc>
        <w:tc>
          <w:tcPr>
            <w:tcW w:w="6286" w:type="dxa"/>
          </w:tcPr>
          <w:p w14:paraId="4C5A83BF" w14:textId="77777777" w:rsidR="002D6BED" w:rsidRPr="002D6BED" w:rsidRDefault="002D6BED" w:rsidP="002D6BED">
            <w:pPr>
              <w:rPr>
                <w:rFonts w:ascii="Arial" w:eastAsia="Aptos" w:hAnsi="Arial" w:cs="Arial"/>
                <w:b/>
                <w:bCs/>
                <w:sz w:val="24"/>
                <w:szCs w:val="24"/>
              </w:rPr>
            </w:pPr>
          </w:p>
        </w:tc>
      </w:tr>
      <w:tr w:rsidR="002D6BED" w:rsidRPr="002D6BED" w14:paraId="2598C43D" w14:textId="77777777" w:rsidTr="00AC52C8">
        <w:tc>
          <w:tcPr>
            <w:tcW w:w="1457" w:type="dxa"/>
          </w:tcPr>
          <w:p w14:paraId="24574D92"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P9</w:t>
            </w:r>
          </w:p>
        </w:tc>
        <w:tc>
          <w:tcPr>
            <w:tcW w:w="6286" w:type="dxa"/>
          </w:tcPr>
          <w:p w14:paraId="4447A80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Cried during sessions. </w:t>
            </w:r>
          </w:p>
          <w:p w14:paraId="0C0664D9" w14:textId="77777777" w:rsidR="002D6BED" w:rsidRPr="002D6BED" w:rsidRDefault="002D6BED" w:rsidP="002D6BED">
            <w:pPr>
              <w:rPr>
                <w:rFonts w:ascii="Arial" w:eastAsia="Aptos" w:hAnsi="Arial" w:cs="Arial"/>
                <w:sz w:val="24"/>
                <w:szCs w:val="24"/>
              </w:rPr>
            </w:pPr>
          </w:p>
          <w:p w14:paraId="6C578AC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mean one of the sessions I just sat and cried all session, we didn’t even do workbook at all that day, which I thought that were nice as </w:t>
            </w:r>
            <w:proofErr w:type="gramStart"/>
            <w:r w:rsidRPr="002D6BED">
              <w:rPr>
                <w:rFonts w:ascii="Arial" w:eastAsia="Aptos" w:hAnsi="Arial" w:cs="Arial"/>
                <w:i/>
                <w:iCs/>
                <w:sz w:val="24"/>
                <w:szCs w:val="24"/>
              </w:rPr>
              <w:t>well</w:t>
            </w:r>
            <w:proofErr w:type="gramEnd"/>
            <w:r w:rsidRPr="002D6BED">
              <w:rPr>
                <w:rFonts w:ascii="Arial" w:eastAsia="Aptos" w:hAnsi="Arial" w:cs="Arial"/>
                <w:i/>
                <w:iCs/>
                <w:sz w:val="24"/>
                <w:szCs w:val="24"/>
              </w:rPr>
              <w:t xml:space="preserve"> but I don’t think I don’t think there were any that I didn’t think were oh that's, do you know.”</w:t>
            </w:r>
          </w:p>
        </w:tc>
        <w:tc>
          <w:tcPr>
            <w:tcW w:w="6286" w:type="dxa"/>
          </w:tcPr>
          <w:p w14:paraId="757506F4" w14:textId="77777777" w:rsidR="002D6BED" w:rsidRPr="002D6BED" w:rsidRDefault="002D6BED" w:rsidP="002D6BED">
            <w:pPr>
              <w:rPr>
                <w:rFonts w:ascii="Arial" w:eastAsia="Aptos" w:hAnsi="Arial" w:cs="Arial"/>
                <w:b/>
                <w:bCs/>
                <w:sz w:val="24"/>
                <w:szCs w:val="24"/>
              </w:rPr>
            </w:pPr>
          </w:p>
        </w:tc>
      </w:tr>
      <w:tr w:rsidR="002D6BED" w:rsidRPr="002D6BED" w14:paraId="2E5FA78E" w14:textId="77777777" w:rsidTr="00AC52C8">
        <w:tc>
          <w:tcPr>
            <w:tcW w:w="1457" w:type="dxa"/>
          </w:tcPr>
          <w:p w14:paraId="70AD2CE7"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P10</w:t>
            </w:r>
          </w:p>
        </w:tc>
        <w:tc>
          <w:tcPr>
            <w:tcW w:w="6286" w:type="dxa"/>
          </w:tcPr>
          <w:p w14:paraId="3EA08477" w14:textId="77777777" w:rsidR="002D6BED" w:rsidRPr="002D6BED" w:rsidRDefault="002D6BED" w:rsidP="002D6BED">
            <w:pPr>
              <w:rPr>
                <w:rFonts w:ascii="Arial" w:eastAsia="Aptos" w:hAnsi="Arial" w:cs="Arial"/>
                <w:b/>
                <w:bCs/>
                <w:sz w:val="24"/>
                <w:szCs w:val="24"/>
              </w:rPr>
            </w:pPr>
          </w:p>
        </w:tc>
        <w:tc>
          <w:tcPr>
            <w:tcW w:w="6286" w:type="dxa"/>
          </w:tcPr>
          <w:p w14:paraId="2F06AE76" w14:textId="77777777" w:rsidR="002D6BED" w:rsidRPr="002D6BED" w:rsidRDefault="002D6BED" w:rsidP="002D6BED">
            <w:pPr>
              <w:rPr>
                <w:rFonts w:ascii="Arial" w:eastAsia="Aptos" w:hAnsi="Arial" w:cs="Arial"/>
                <w:b/>
                <w:bCs/>
                <w:sz w:val="24"/>
                <w:szCs w:val="24"/>
              </w:rPr>
            </w:pPr>
          </w:p>
        </w:tc>
      </w:tr>
      <w:tr w:rsidR="002D6BED" w:rsidRPr="002D6BED" w14:paraId="3E1CC832" w14:textId="77777777" w:rsidTr="00AC52C8">
        <w:tc>
          <w:tcPr>
            <w:tcW w:w="1457" w:type="dxa"/>
          </w:tcPr>
          <w:p w14:paraId="26ABBF64"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P11</w:t>
            </w:r>
          </w:p>
        </w:tc>
        <w:tc>
          <w:tcPr>
            <w:tcW w:w="6286" w:type="dxa"/>
          </w:tcPr>
          <w:p w14:paraId="25DA19C6"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Exercises which asked for patient to reflect on past events and stressful experiences could be hard and “anxiety-provoking”. But this helped them “heal”. </w:t>
            </w:r>
          </w:p>
          <w:p w14:paraId="3B1B8E7B" w14:textId="77777777" w:rsidR="002D6BED" w:rsidRPr="002D6BED" w:rsidRDefault="002D6BED" w:rsidP="002D6BED">
            <w:pPr>
              <w:rPr>
                <w:rFonts w:ascii="Arial" w:eastAsia="Aptos" w:hAnsi="Arial" w:cs="Arial"/>
                <w:sz w:val="24"/>
                <w:szCs w:val="24"/>
              </w:rPr>
            </w:pPr>
          </w:p>
          <w:p w14:paraId="2B35DE7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“It’s like we </w:t>
            </w:r>
            <w:proofErr w:type="gramStart"/>
            <w:r w:rsidRPr="002D6BED">
              <w:rPr>
                <w:rFonts w:ascii="Arial" w:eastAsia="Aptos" w:hAnsi="Arial" w:cs="Arial"/>
                <w:i/>
                <w:iCs/>
                <w:sz w:val="24"/>
                <w:szCs w:val="24"/>
              </w:rPr>
              <w:t>have to</w:t>
            </w:r>
            <w:proofErr w:type="gramEnd"/>
            <w:r w:rsidRPr="002D6BED">
              <w:rPr>
                <w:rFonts w:ascii="Arial" w:eastAsia="Aptos" w:hAnsi="Arial" w:cs="Arial"/>
                <w:i/>
                <w:iCs/>
                <w:sz w:val="24"/>
                <w:szCs w:val="24"/>
              </w:rPr>
              <w:t xml:space="preserve"> be addressed it’s constantly having to look back in your life ‘cos a lot of my issues stemmed from childhood so it’s having to readdress those issues and </w:t>
            </w:r>
            <w:proofErr w:type="spellStart"/>
            <w:r w:rsidRPr="002D6BED">
              <w:rPr>
                <w:rFonts w:ascii="Arial" w:eastAsia="Aptos" w:hAnsi="Arial" w:cs="Arial"/>
                <w:i/>
                <w:iCs/>
                <w:sz w:val="24"/>
                <w:szCs w:val="24"/>
              </w:rPr>
              <w:t>and</w:t>
            </w:r>
            <w:proofErr w:type="spellEnd"/>
            <w:r w:rsidRPr="002D6BED">
              <w:rPr>
                <w:rFonts w:ascii="Arial" w:eastAsia="Aptos" w:hAnsi="Arial" w:cs="Arial"/>
                <w:i/>
                <w:iCs/>
                <w:sz w:val="24"/>
                <w:szCs w:val="24"/>
              </w:rPr>
              <w:t xml:space="preserve"> they're the hard part of it.”</w:t>
            </w:r>
          </w:p>
        </w:tc>
        <w:tc>
          <w:tcPr>
            <w:tcW w:w="6286" w:type="dxa"/>
          </w:tcPr>
          <w:p w14:paraId="4CA3AC7B" w14:textId="77777777" w:rsidR="002D6BED" w:rsidRPr="002D6BED" w:rsidRDefault="002D6BED" w:rsidP="002D6BED">
            <w:pPr>
              <w:rPr>
                <w:rFonts w:ascii="Arial" w:eastAsia="Aptos" w:hAnsi="Arial" w:cs="Arial"/>
                <w:b/>
                <w:bCs/>
                <w:sz w:val="24"/>
                <w:szCs w:val="24"/>
              </w:rPr>
            </w:pPr>
          </w:p>
        </w:tc>
      </w:tr>
      <w:tr w:rsidR="002D6BED" w:rsidRPr="002D6BED" w14:paraId="323F3D17" w14:textId="77777777" w:rsidTr="00AC52C8">
        <w:tc>
          <w:tcPr>
            <w:tcW w:w="1457" w:type="dxa"/>
          </w:tcPr>
          <w:p w14:paraId="7138F403" w14:textId="3317F9D1"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1</w:t>
            </w:r>
          </w:p>
        </w:tc>
        <w:tc>
          <w:tcPr>
            <w:tcW w:w="6286" w:type="dxa"/>
          </w:tcPr>
          <w:p w14:paraId="30F60CB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pressured to deliver it correctly for the client. Tried to hide this from client. </w:t>
            </w:r>
          </w:p>
          <w:p w14:paraId="6A531C4D" w14:textId="77777777" w:rsidR="002D6BED" w:rsidRPr="002D6BED" w:rsidRDefault="002D6BED" w:rsidP="002D6BED">
            <w:pPr>
              <w:rPr>
                <w:rFonts w:ascii="Arial" w:eastAsia="Aptos" w:hAnsi="Arial" w:cs="Arial"/>
                <w:sz w:val="24"/>
                <w:szCs w:val="24"/>
              </w:rPr>
            </w:pPr>
          </w:p>
          <w:p w14:paraId="1171A2EC" w14:textId="77777777" w:rsidR="002D6BED" w:rsidRPr="002D6BED" w:rsidRDefault="002D6BED" w:rsidP="002D6BED">
            <w:pPr>
              <w:rPr>
                <w:rFonts w:ascii="Arial" w:eastAsia="Aptos" w:hAnsi="Arial" w:cs="Arial"/>
                <w:i/>
                <w:iCs/>
                <w:sz w:val="24"/>
                <w:szCs w:val="24"/>
              </w:rPr>
            </w:pPr>
            <w:r w:rsidRPr="002D6BED">
              <w:rPr>
                <w:rFonts w:ascii="Arial" w:eastAsia="Aptos" w:hAnsi="Arial" w:cs="Arial"/>
                <w:sz w:val="24"/>
                <w:szCs w:val="24"/>
              </w:rPr>
              <w:t>“</w:t>
            </w:r>
            <w:r w:rsidRPr="002D6BED">
              <w:rPr>
                <w:rFonts w:ascii="Arial" w:eastAsia="Aptos" w:hAnsi="Arial" w:cs="Arial"/>
                <w:i/>
                <w:iCs/>
                <w:sz w:val="24"/>
                <w:szCs w:val="24"/>
              </w:rPr>
              <w:t xml:space="preserve">P: The only reason it felt like a lot was the pressure on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to make sure I didn’t deliver it incorrectly or …</w:t>
            </w:r>
          </w:p>
          <w:p w14:paraId="4F83EF4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137E814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Okay.</w:t>
            </w:r>
          </w:p>
          <w:p w14:paraId="77336E5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0B1DEE9C"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P: …spoil it or make sure that clients didn’t get I felt real sense of responsibility that these clients have come forward to take part in this and I need to make sure that they get as much out of this as they would any other type of treatment”.</w:t>
            </w:r>
            <w:r w:rsidRPr="002D6BED">
              <w:rPr>
                <w:rFonts w:ascii="Arial" w:eastAsia="Aptos" w:hAnsi="Arial" w:cs="Arial"/>
                <w:sz w:val="24"/>
                <w:szCs w:val="24"/>
              </w:rPr>
              <w:t xml:space="preserve"> </w:t>
            </w:r>
          </w:p>
        </w:tc>
        <w:tc>
          <w:tcPr>
            <w:tcW w:w="6286" w:type="dxa"/>
          </w:tcPr>
          <w:p w14:paraId="16577DD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Had to balance a lot of responsibility for other training and had to do a lot of preparation to ensure they felt they understood the content. However, putting in the work was helpful. </w:t>
            </w:r>
          </w:p>
          <w:p w14:paraId="35843AB0" w14:textId="77777777" w:rsidR="002D6BED" w:rsidRPr="002D6BED" w:rsidRDefault="002D6BED" w:rsidP="002D6BED">
            <w:pPr>
              <w:rPr>
                <w:rFonts w:ascii="Arial" w:eastAsia="Aptos" w:hAnsi="Arial" w:cs="Arial"/>
                <w:sz w:val="24"/>
                <w:szCs w:val="24"/>
              </w:rPr>
            </w:pPr>
          </w:p>
          <w:p w14:paraId="2CCC3CA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found difficult but I also think found after the first session of doing that I'm putting that into practice and understanding that that’s what you present with, preparing myself then for the session, knowing that you’ve got to really understand the content in this session what you're trying to get out of it and I think that I think that what I learnt from it was preparing for sessions so, erm, I think that that was something that really helped”.</w:t>
            </w:r>
          </w:p>
        </w:tc>
      </w:tr>
      <w:tr w:rsidR="002D6BED" w:rsidRPr="002D6BED" w14:paraId="6E774BBD" w14:textId="77777777" w:rsidTr="00AC52C8">
        <w:tc>
          <w:tcPr>
            <w:tcW w:w="1457" w:type="dxa"/>
          </w:tcPr>
          <w:p w14:paraId="3F176935" w14:textId="20AF6BD5"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2</w:t>
            </w:r>
          </w:p>
        </w:tc>
        <w:tc>
          <w:tcPr>
            <w:tcW w:w="6286" w:type="dxa"/>
          </w:tcPr>
          <w:p w14:paraId="002BE588"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Observed talking about past experiences was hard hitting for the patient and made them feel “down”. But this helps in the long run. </w:t>
            </w:r>
          </w:p>
          <w:p w14:paraId="2F114CA0" w14:textId="77777777" w:rsidR="002D6BED" w:rsidRPr="002D6BED" w:rsidRDefault="002D6BED" w:rsidP="002D6BED">
            <w:pPr>
              <w:rPr>
                <w:rFonts w:ascii="Arial" w:eastAsia="Aptos" w:hAnsi="Arial" w:cs="Arial"/>
                <w:sz w:val="24"/>
                <w:szCs w:val="24"/>
              </w:rPr>
            </w:pPr>
          </w:p>
          <w:p w14:paraId="45B5752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think for some clients, erm, and can be quite I suppose hard hitting, erm, kind of thinking about family and where things might have come from in relationship roles and that making that kind of again that light bulb moment so </w:t>
            </w:r>
            <w:proofErr w:type="gramStart"/>
            <w:r w:rsidRPr="002D6BED">
              <w:rPr>
                <w:rFonts w:ascii="Arial" w:eastAsia="Aptos" w:hAnsi="Arial" w:cs="Arial"/>
                <w:i/>
                <w:iCs/>
                <w:sz w:val="24"/>
                <w:szCs w:val="24"/>
              </w:rPr>
              <w:t>that can that can</w:t>
            </w:r>
            <w:proofErr w:type="gramEnd"/>
            <w:r w:rsidRPr="002D6BED">
              <w:rPr>
                <w:rFonts w:ascii="Arial" w:eastAsia="Aptos" w:hAnsi="Arial" w:cs="Arial"/>
                <w:i/>
                <w:iCs/>
                <w:sz w:val="24"/>
                <w:szCs w:val="24"/>
              </w:rPr>
              <w:t xml:space="preserve"> be a cost”.</w:t>
            </w:r>
          </w:p>
        </w:tc>
        <w:tc>
          <w:tcPr>
            <w:tcW w:w="6286" w:type="dxa"/>
          </w:tcPr>
          <w:p w14:paraId="5D5B8DD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Had to do some preparation work outside of sessions and this felt like spinning plates due to having to change mindset to meet other responsibilities. </w:t>
            </w:r>
          </w:p>
          <w:p w14:paraId="1C5E426F" w14:textId="77777777" w:rsidR="002D6BED" w:rsidRPr="002D6BED" w:rsidRDefault="002D6BED" w:rsidP="002D6BED">
            <w:pPr>
              <w:rPr>
                <w:rFonts w:ascii="Arial" w:eastAsia="Aptos" w:hAnsi="Arial" w:cs="Arial"/>
                <w:sz w:val="24"/>
                <w:szCs w:val="24"/>
              </w:rPr>
            </w:pPr>
          </w:p>
          <w:p w14:paraId="67276C6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I suppose spinning plates (laughs) erm, again I if I was if I’d just started kind of a obviously everything changed for me personally, er, with job and everything like that which wasn’t massively helpful at the time but I think the, erm, biggest of the spinning plates of like </w:t>
            </w:r>
            <w:r w:rsidRPr="002D6BED">
              <w:rPr>
                <w:rFonts w:ascii="Arial" w:eastAsia="Aptos" w:hAnsi="Arial" w:cs="Arial"/>
                <w:i/>
                <w:iCs/>
                <w:sz w:val="24"/>
                <w:szCs w:val="24"/>
              </w:rPr>
              <w:lastRenderedPageBreak/>
              <w:t xml:space="preserve">getting trying to get this getting my head into that and then going to maybe low intensity as </w:t>
            </w:r>
            <w:proofErr w:type="spellStart"/>
            <w:r w:rsidRPr="002D6BED">
              <w:rPr>
                <w:rFonts w:ascii="Arial" w:eastAsia="Aptos" w:hAnsi="Arial" w:cs="Arial"/>
                <w:i/>
                <w:iCs/>
                <w:sz w:val="24"/>
                <w:szCs w:val="24"/>
              </w:rPr>
              <w:t>as</w:t>
            </w:r>
            <w:proofErr w:type="spellEnd"/>
            <w:r w:rsidRPr="002D6BED">
              <w:rPr>
                <w:rFonts w:ascii="Arial" w:eastAsia="Aptos" w:hAnsi="Arial" w:cs="Arial"/>
                <w:i/>
                <w:iCs/>
                <w:sz w:val="24"/>
                <w:szCs w:val="24"/>
              </w:rPr>
              <w:t xml:space="preserve"> usual step two.”</w:t>
            </w:r>
          </w:p>
        </w:tc>
      </w:tr>
      <w:tr w:rsidR="002D6BED" w:rsidRPr="002D6BED" w14:paraId="03FD8E56" w14:textId="77777777" w:rsidTr="00AC52C8">
        <w:tc>
          <w:tcPr>
            <w:tcW w:w="1457" w:type="dxa"/>
          </w:tcPr>
          <w:p w14:paraId="71A19010" w14:textId="1F28B757" w:rsidR="002D6BED" w:rsidRPr="002D6BED" w:rsidRDefault="00A145FF" w:rsidP="002D6BED">
            <w:pPr>
              <w:jc w:val="center"/>
              <w:rPr>
                <w:rFonts w:ascii="Arial" w:eastAsia="Aptos" w:hAnsi="Arial" w:cs="Arial"/>
                <w:sz w:val="24"/>
                <w:szCs w:val="24"/>
              </w:rPr>
            </w:pPr>
            <w:r>
              <w:rPr>
                <w:rFonts w:ascii="Arial" w:eastAsia="Aptos" w:hAnsi="Arial" w:cs="Arial"/>
                <w:sz w:val="24"/>
                <w:szCs w:val="24"/>
              </w:rPr>
              <w:lastRenderedPageBreak/>
              <w:t>PWPs</w:t>
            </w:r>
            <w:r w:rsidR="002D6BED" w:rsidRPr="002D6BED">
              <w:rPr>
                <w:rFonts w:ascii="Arial" w:eastAsia="Aptos" w:hAnsi="Arial" w:cs="Arial"/>
                <w:sz w:val="24"/>
                <w:szCs w:val="24"/>
              </w:rPr>
              <w:t>3</w:t>
            </w:r>
          </w:p>
        </w:tc>
        <w:tc>
          <w:tcPr>
            <w:tcW w:w="6286" w:type="dxa"/>
          </w:tcPr>
          <w:p w14:paraId="5E20A02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People could become “upset” at looking at past relationships and how they contributed to their current depression. </w:t>
            </w:r>
          </w:p>
          <w:p w14:paraId="24AC2EF7" w14:textId="77777777" w:rsidR="002D6BED" w:rsidRPr="002D6BED" w:rsidRDefault="002D6BED" w:rsidP="002D6BED">
            <w:pPr>
              <w:rPr>
                <w:rFonts w:ascii="Arial" w:eastAsia="Aptos" w:hAnsi="Arial" w:cs="Arial"/>
                <w:sz w:val="24"/>
                <w:szCs w:val="24"/>
              </w:rPr>
            </w:pPr>
          </w:p>
          <w:p w14:paraId="7C9281CF"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r w:rsidRPr="002D6BED">
              <w:rPr>
                <w:rFonts w:ascii="Arial" w:eastAsia="Aptos" w:hAnsi="Arial" w:cs="Arial"/>
                <w:i/>
                <w:iCs/>
                <w:sz w:val="24"/>
                <w:szCs w:val="24"/>
              </w:rPr>
              <w:t>I think for a couple of my clients it was potentially more ability than they expected it to be, erm, especially because we were looking at those past relationships and that that’s a big thing for a lot of people how those, you know, major relationships in their lives have affected them and how that could have contributed or how some of those roles could have contributed to their depression.</w:t>
            </w:r>
            <w:r w:rsidRPr="002D6BED">
              <w:rPr>
                <w:rFonts w:ascii="Arial" w:eastAsia="Aptos" w:hAnsi="Arial" w:cs="Arial"/>
                <w:sz w:val="24"/>
                <w:szCs w:val="24"/>
              </w:rPr>
              <w:t>”</w:t>
            </w:r>
          </w:p>
        </w:tc>
        <w:tc>
          <w:tcPr>
            <w:tcW w:w="6286" w:type="dxa"/>
          </w:tcPr>
          <w:p w14:paraId="1B8AD85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Normal amount of effort and time put into preparation. </w:t>
            </w:r>
          </w:p>
          <w:p w14:paraId="389B2C7F" w14:textId="77777777" w:rsidR="002D6BED" w:rsidRPr="002D6BED" w:rsidRDefault="002D6BED" w:rsidP="002D6BED">
            <w:pPr>
              <w:rPr>
                <w:rFonts w:ascii="Arial" w:eastAsia="Aptos" w:hAnsi="Arial" w:cs="Arial"/>
                <w:sz w:val="24"/>
                <w:szCs w:val="24"/>
              </w:rPr>
            </w:pPr>
          </w:p>
          <w:p w14:paraId="3406CD45"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w:t>
            </w:r>
            <w:proofErr w:type="gramStart"/>
            <w:r w:rsidRPr="002D6BED">
              <w:rPr>
                <w:rFonts w:ascii="Arial" w:eastAsia="Aptos" w:hAnsi="Arial" w:cs="Arial"/>
                <w:i/>
                <w:iCs/>
                <w:sz w:val="24"/>
                <w:szCs w:val="24"/>
              </w:rPr>
              <w:t>So</w:t>
            </w:r>
            <w:proofErr w:type="gramEnd"/>
            <w:r w:rsidRPr="002D6BED">
              <w:rPr>
                <w:rFonts w:ascii="Arial" w:eastAsia="Aptos" w:hAnsi="Arial" w:cs="Arial"/>
                <w:i/>
                <w:iCs/>
                <w:sz w:val="24"/>
                <w:szCs w:val="24"/>
              </w:rPr>
              <w:t xml:space="preserve"> it didn’t add too much really to kind of my normal prep time.”</w:t>
            </w:r>
          </w:p>
        </w:tc>
      </w:tr>
      <w:tr w:rsidR="002D6BED" w:rsidRPr="002D6BED" w14:paraId="6158E70F" w14:textId="77777777" w:rsidTr="00AC52C8">
        <w:tc>
          <w:tcPr>
            <w:tcW w:w="1457" w:type="dxa"/>
          </w:tcPr>
          <w:p w14:paraId="314A2A8C" w14:textId="54D7EBCF"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4</w:t>
            </w:r>
          </w:p>
        </w:tc>
        <w:tc>
          <w:tcPr>
            <w:tcW w:w="6286" w:type="dxa"/>
          </w:tcPr>
          <w:p w14:paraId="054F0445"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Navigating past and current relationships could be difficult and hard for patients. </w:t>
            </w:r>
          </w:p>
          <w:p w14:paraId="43638283" w14:textId="77777777" w:rsidR="002D6BED" w:rsidRPr="002D6BED" w:rsidRDefault="002D6BED" w:rsidP="002D6BED">
            <w:pPr>
              <w:rPr>
                <w:rFonts w:ascii="Arial" w:eastAsia="Aptos" w:hAnsi="Arial" w:cs="Arial"/>
                <w:sz w:val="24"/>
                <w:szCs w:val="24"/>
              </w:rPr>
            </w:pPr>
          </w:p>
          <w:p w14:paraId="5B92C550"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think as well, you know, to continue being empathetic caring role towards mum but also to unpack, you know, what we were kind of looking at in the session as well, erm, so I think that can be a little bit of a difficult thing to navigate for people.”</w:t>
            </w:r>
          </w:p>
        </w:tc>
        <w:tc>
          <w:tcPr>
            <w:tcW w:w="6286" w:type="dxa"/>
          </w:tcPr>
          <w:p w14:paraId="28A87338" w14:textId="77777777" w:rsidR="002D6BED" w:rsidRPr="002D6BED" w:rsidRDefault="002D6BED" w:rsidP="002D6BED">
            <w:pPr>
              <w:rPr>
                <w:rFonts w:ascii="Arial" w:eastAsia="Aptos" w:hAnsi="Arial" w:cs="Arial"/>
                <w:b/>
                <w:bCs/>
                <w:sz w:val="24"/>
                <w:szCs w:val="24"/>
              </w:rPr>
            </w:pPr>
          </w:p>
        </w:tc>
      </w:tr>
    </w:tbl>
    <w:p w14:paraId="2AA521BD" w14:textId="77777777" w:rsidR="002D6BED" w:rsidRPr="002D6BED" w:rsidRDefault="002D6BED" w:rsidP="002D6BED">
      <w:pPr>
        <w:rPr>
          <w:rFonts w:ascii="Arial" w:eastAsia="Aptos" w:hAnsi="Arial" w:cs="Arial"/>
          <w:b/>
          <w:bCs/>
          <w:kern w:val="2"/>
          <w:sz w:val="24"/>
          <w:szCs w:val="24"/>
          <w14:ligatures w14:val="standardContextual"/>
        </w:rPr>
      </w:pPr>
    </w:p>
    <w:p w14:paraId="1C0C09BB" w14:textId="77777777" w:rsidR="002D6BED" w:rsidRPr="002D6BED" w:rsidRDefault="002D6BED" w:rsidP="002D6BED">
      <w:pPr>
        <w:rPr>
          <w:rFonts w:ascii="Arial" w:eastAsia="Aptos" w:hAnsi="Arial" w:cs="Arial"/>
          <w:b/>
          <w:bCs/>
          <w:kern w:val="2"/>
          <w:sz w:val="24"/>
          <w:szCs w:val="24"/>
          <w14:ligatures w14:val="standardContextual"/>
        </w:rPr>
      </w:pPr>
    </w:p>
    <w:p w14:paraId="14DE1C02" w14:textId="77777777" w:rsidR="002D6BED" w:rsidRPr="002D6BED" w:rsidRDefault="002D6BED" w:rsidP="002D6BED">
      <w:pPr>
        <w:rPr>
          <w:rFonts w:ascii="Arial" w:eastAsia="Aptos" w:hAnsi="Arial" w:cs="Arial"/>
          <w:b/>
          <w:bCs/>
          <w:kern w:val="2"/>
          <w:sz w:val="24"/>
          <w:szCs w:val="24"/>
          <w14:ligatures w14:val="standardContextual"/>
        </w:rPr>
      </w:pPr>
    </w:p>
    <w:p w14:paraId="27E540BC" w14:textId="77777777" w:rsidR="002D6BED" w:rsidRPr="002D6BED" w:rsidRDefault="002D6BED" w:rsidP="002D6BED">
      <w:pPr>
        <w:rPr>
          <w:rFonts w:ascii="Arial" w:eastAsia="Aptos" w:hAnsi="Arial" w:cs="Arial"/>
          <w:b/>
          <w:bCs/>
          <w:kern w:val="2"/>
          <w:sz w:val="24"/>
          <w:szCs w:val="24"/>
          <w14:ligatures w14:val="standardContextual"/>
        </w:rPr>
      </w:pPr>
    </w:p>
    <w:p w14:paraId="20F13521" w14:textId="77777777" w:rsidR="002D6BED" w:rsidRPr="002D6BED" w:rsidRDefault="002D6BED" w:rsidP="002D6BED">
      <w:pPr>
        <w:rPr>
          <w:rFonts w:ascii="Arial" w:eastAsia="Aptos" w:hAnsi="Arial" w:cs="Arial"/>
          <w:b/>
          <w:bCs/>
          <w:kern w:val="2"/>
          <w:sz w:val="24"/>
          <w:szCs w:val="24"/>
          <w14:ligatures w14:val="standardContextual"/>
        </w:rPr>
      </w:pPr>
    </w:p>
    <w:p w14:paraId="608FFBBE" w14:textId="77777777" w:rsidR="002D6BED" w:rsidRPr="002D6BED" w:rsidRDefault="002D6BED" w:rsidP="002D6BED">
      <w:pPr>
        <w:rPr>
          <w:rFonts w:ascii="Arial" w:eastAsia="Aptos" w:hAnsi="Arial" w:cs="Arial"/>
          <w:b/>
          <w:bCs/>
          <w:kern w:val="2"/>
          <w:sz w:val="24"/>
          <w:szCs w:val="24"/>
          <w14:ligatures w14:val="standardContextual"/>
        </w:rPr>
      </w:pPr>
    </w:p>
    <w:p w14:paraId="0EB9902D" w14:textId="77777777" w:rsidR="002D6BED" w:rsidRPr="002D6BED" w:rsidRDefault="002D6BED" w:rsidP="002D6BED">
      <w:pPr>
        <w:rPr>
          <w:rFonts w:ascii="Arial" w:eastAsia="Aptos" w:hAnsi="Arial" w:cs="Arial"/>
          <w:b/>
          <w:bCs/>
          <w:kern w:val="2"/>
          <w:sz w:val="24"/>
          <w:szCs w:val="24"/>
          <w14:ligatures w14:val="standardContextual"/>
        </w:rPr>
      </w:pPr>
      <w:r w:rsidRPr="002D6BED">
        <w:rPr>
          <w:rFonts w:ascii="Arial" w:eastAsia="Aptos" w:hAnsi="Arial" w:cs="Arial"/>
          <w:b/>
          <w:bCs/>
          <w:kern w:val="2"/>
          <w:sz w:val="24"/>
          <w:szCs w:val="24"/>
          <w14:ligatures w14:val="standardContextual"/>
        </w:rPr>
        <w:lastRenderedPageBreak/>
        <w:t xml:space="preserve">Coherence </w:t>
      </w:r>
    </w:p>
    <w:tbl>
      <w:tblPr>
        <w:tblStyle w:val="TableGrid1"/>
        <w:tblW w:w="0" w:type="auto"/>
        <w:tblLook w:val="04A0" w:firstRow="1" w:lastRow="0" w:firstColumn="1" w:lastColumn="0" w:noHBand="0" w:noVBand="1"/>
      </w:tblPr>
      <w:tblGrid>
        <w:gridCol w:w="1457"/>
        <w:gridCol w:w="4163"/>
        <w:gridCol w:w="4164"/>
        <w:gridCol w:w="4164"/>
      </w:tblGrid>
      <w:tr w:rsidR="002D6BED" w:rsidRPr="002D6BED" w14:paraId="1FF965BC" w14:textId="77777777" w:rsidTr="00AC52C8">
        <w:tc>
          <w:tcPr>
            <w:tcW w:w="1457" w:type="dxa"/>
          </w:tcPr>
          <w:p w14:paraId="7FDCD441"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Participant Code</w:t>
            </w:r>
          </w:p>
        </w:tc>
        <w:tc>
          <w:tcPr>
            <w:tcW w:w="4163" w:type="dxa"/>
          </w:tcPr>
          <w:p w14:paraId="55C7AD82"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Developing Understanding</w:t>
            </w:r>
          </w:p>
        </w:tc>
        <w:tc>
          <w:tcPr>
            <w:tcW w:w="4164" w:type="dxa"/>
          </w:tcPr>
          <w:p w14:paraId="685843A5"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Different Parts Understood</w:t>
            </w:r>
          </w:p>
        </w:tc>
        <w:tc>
          <w:tcPr>
            <w:tcW w:w="4164" w:type="dxa"/>
          </w:tcPr>
          <w:p w14:paraId="1D27EE9B"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CAT Language</w:t>
            </w:r>
          </w:p>
        </w:tc>
      </w:tr>
      <w:tr w:rsidR="002D6BED" w:rsidRPr="002D6BED" w14:paraId="7792BCCB" w14:textId="77777777" w:rsidTr="00AC52C8">
        <w:tc>
          <w:tcPr>
            <w:tcW w:w="1457" w:type="dxa"/>
          </w:tcPr>
          <w:p w14:paraId="3DC0A454"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w:t>
            </w:r>
          </w:p>
        </w:tc>
        <w:tc>
          <w:tcPr>
            <w:tcW w:w="4163" w:type="dxa"/>
          </w:tcPr>
          <w:p w14:paraId="226D0BD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The information was a lot to understand to begin with and the learning continued in-between sessions. </w:t>
            </w:r>
          </w:p>
          <w:p w14:paraId="4C6C5BCC" w14:textId="77777777" w:rsidR="002D6BED" w:rsidRPr="002D6BED" w:rsidRDefault="002D6BED" w:rsidP="002D6BED">
            <w:pPr>
              <w:rPr>
                <w:rFonts w:ascii="Arial" w:eastAsia="Aptos" w:hAnsi="Arial" w:cs="Arial"/>
                <w:sz w:val="24"/>
                <w:szCs w:val="24"/>
              </w:rPr>
            </w:pPr>
          </w:p>
          <w:p w14:paraId="740A8463" w14:textId="58A3115B"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“Er, like I said at beginning, erm, like she’d explain it clear to me, and it’s no fault to (</w:t>
            </w:r>
            <w:r w:rsidR="00A145FF">
              <w:rPr>
                <w:rFonts w:ascii="Arial" w:eastAsia="Aptos" w:hAnsi="Arial" w:cs="Arial"/>
                <w:i/>
                <w:iCs/>
                <w:sz w:val="24"/>
                <w:szCs w:val="24"/>
              </w:rPr>
              <w:t>PWPs</w:t>
            </w:r>
            <w:r w:rsidRPr="002D6BED">
              <w:rPr>
                <w:rFonts w:ascii="Arial" w:eastAsia="Aptos" w:hAnsi="Arial" w:cs="Arial"/>
                <w:i/>
                <w:iCs/>
                <w:sz w:val="24"/>
                <w:szCs w:val="24"/>
              </w:rPr>
              <w:t xml:space="preserve">) this is my learning style that, yeah in session I were listening and there is a lot to take in and like you're dealing with your emotions and you're talking and getting all this out and it’s actually when I came away from session so like I said me cogs as if like </w:t>
            </w:r>
            <w:proofErr w:type="spellStart"/>
            <w:r w:rsidRPr="002D6BED">
              <w:rPr>
                <w:rFonts w:ascii="Arial" w:eastAsia="Aptos" w:hAnsi="Arial" w:cs="Arial"/>
                <w:i/>
                <w:iCs/>
                <w:sz w:val="24"/>
                <w:szCs w:val="24"/>
              </w:rPr>
              <w:t>like</w:t>
            </w:r>
            <w:proofErr w:type="spellEnd"/>
            <w:r w:rsidRPr="002D6BED">
              <w:rPr>
                <w:rFonts w:ascii="Arial" w:eastAsia="Aptos" w:hAnsi="Arial" w:cs="Arial"/>
                <w:i/>
                <w:iCs/>
                <w:sz w:val="24"/>
                <w:szCs w:val="24"/>
              </w:rPr>
              <w:t xml:space="preserve"> going through all the session.”</w:t>
            </w:r>
          </w:p>
        </w:tc>
        <w:tc>
          <w:tcPr>
            <w:tcW w:w="4164" w:type="dxa"/>
          </w:tcPr>
          <w:p w14:paraId="5285BDA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The intervention focusing on recognition was important because it helped understand the root of the depression. This helped wellbeing improve especially alongside using the exit strategies. </w:t>
            </w:r>
          </w:p>
          <w:p w14:paraId="6FC99AE3" w14:textId="77777777" w:rsidR="002D6BED" w:rsidRPr="002D6BED" w:rsidRDefault="002D6BED" w:rsidP="002D6BED">
            <w:pPr>
              <w:rPr>
                <w:rFonts w:ascii="Arial" w:eastAsia="Aptos" w:hAnsi="Arial" w:cs="Arial"/>
                <w:sz w:val="24"/>
                <w:szCs w:val="24"/>
              </w:rPr>
            </w:pPr>
          </w:p>
          <w:p w14:paraId="2447F3E6"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“Yeah, so that that purpose is like getting to that root cause for that depression, erm, and like purpose of all strategies is to let you understand about that root, erm, and to make your wellbeing </w:t>
            </w:r>
            <w:proofErr w:type="gramStart"/>
            <w:r w:rsidRPr="002D6BED">
              <w:rPr>
                <w:rFonts w:ascii="Arial" w:eastAsia="Aptos" w:hAnsi="Arial" w:cs="Arial"/>
                <w:i/>
                <w:iCs/>
                <w:sz w:val="24"/>
                <w:szCs w:val="24"/>
              </w:rPr>
              <w:t>your</w:t>
            </w:r>
            <w:proofErr w:type="gramEnd"/>
            <w:r w:rsidRPr="002D6BED">
              <w:rPr>
                <w:rFonts w:ascii="Arial" w:eastAsia="Aptos" w:hAnsi="Arial" w:cs="Arial"/>
                <w:i/>
                <w:iCs/>
                <w:sz w:val="24"/>
                <w:szCs w:val="24"/>
              </w:rPr>
              <w:t xml:space="preserve"> feeling much better in yourself around others. Yeah.”</w:t>
            </w:r>
          </w:p>
        </w:tc>
        <w:tc>
          <w:tcPr>
            <w:tcW w:w="4164" w:type="dxa"/>
          </w:tcPr>
          <w:p w14:paraId="776474B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Used CAT language including snags, road map, exit strategies, and the steps of a trap. </w:t>
            </w:r>
          </w:p>
          <w:p w14:paraId="63DEE9EC" w14:textId="77777777" w:rsidR="002D6BED" w:rsidRPr="002D6BED" w:rsidRDefault="002D6BED" w:rsidP="002D6BED">
            <w:pPr>
              <w:rPr>
                <w:rFonts w:ascii="Arial" w:eastAsia="Aptos" w:hAnsi="Arial" w:cs="Arial"/>
                <w:sz w:val="24"/>
                <w:szCs w:val="24"/>
              </w:rPr>
            </w:pPr>
          </w:p>
          <w:p w14:paraId="79C0E15E" w14:textId="77777777" w:rsidR="002D6BED" w:rsidRPr="002D6BED" w:rsidRDefault="002D6BED" w:rsidP="002D6BED">
            <w:pPr>
              <w:rPr>
                <w:rFonts w:ascii="Arial" w:eastAsia="Aptos" w:hAnsi="Arial" w:cs="Arial"/>
                <w:b/>
                <w:bCs/>
                <w:i/>
                <w:iCs/>
                <w:sz w:val="24"/>
                <w:szCs w:val="24"/>
              </w:rPr>
            </w:pPr>
            <w:r w:rsidRPr="002D6BED">
              <w:rPr>
                <w:rFonts w:ascii="Arial" w:eastAsia="Aptos" w:hAnsi="Arial" w:cs="Arial"/>
                <w:i/>
                <w:iCs/>
                <w:sz w:val="24"/>
                <w:szCs w:val="24"/>
              </w:rPr>
              <w:t xml:space="preserve">“I found that me interesting part, erm, and then like consequence, aim, action, thoughts, feelings, it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just it’s a lot to take in lot to take in”.</w:t>
            </w:r>
            <w:r w:rsidRPr="002D6BED">
              <w:rPr>
                <w:rFonts w:ascii="Arial" w:eastAsia="Aptos" w:hAnsi="Arial" w:cs="Arial"/>
                <w:b/>
                <w:bCs/>
                <w:i/>
                <w:iCs/>
                <w:sz w:val="24"/>
                <w:szCs w:val="24"/>
              </w:rPr>
              <w:t xml:space="preserve"> </w:t>
            </w:r>
          </w:p>
        </w:tc>
      </w:tr>
      <w:tr w:rsidR="002D6BED" w:rsidRPr="002D6BED" w14:paraId="0C55BB27" w14:textId="77777777" w:rsidTr="00AC52C8">
        <w:tc>
          <w:tcPr>
            <w:tcW w:w="1457" w:type="dxa"/>
          </w:tcPr>
          <w:p w14:paraId="5361BC71"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P2</w:t>
            </w:r>
          </w:p>
        </w:tc>
        <w:tc>
          <w:tcPr>
            <w:tcW w:w="4163" w:type="dxa"/>
          </w:tcPr>
          <w:p w14:paraId="67872F43" w14:textId="77777777" w:rsidR="002D6BED" w:rsidRPr="002D6BED" w:rsidRDefault="002D6BED" w:rsidP="002D6BED">
            <w:pPr>
              <w:rPr>
                <w:rFonts w:ascii="Arial" w:eastAsia="Aptos" w:hAnsi="Arial" w:cs="Arial"/>
                <w:b/>
                <w:bCs/>
                <w:sz w:val="24"/>
                <w:szCs w:val="24"/>
              </w:rPr>
            </w:pPr>
          </w:p>
        </w:tc>
        <w:tc>
          <w:tcPr>
            <w:tcW w:w="4164" w:type="dxa"/>
          </w:tcPr>
          <w:p w14:paraId="482D12F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aims to make feel better. </w:t>
            </w:r>
          </w:p>
          <w:p w14:paraId="043DE168" w14:textId="77777777" w:rsidR="002D6BED" w:rsidRPr="002D6BED" w:rsidRDefault="002D6BED" w:rsidP="002D6BED">
            <w:pPr>
              <w:rPr>
                <w:rFonts w:ascii="Arial" w:eastAsia="Aptos" w:hAnsi="Arial" w:cs="Arial"/>
                <w:sz w:val="24"/>
                <w:szCs w:val="24"/>
              </w:rPr>
            </w:pPr>
          </w:p>
          <w:p w14:paraId="54FD0B6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r w:rsidRPr="002D6BED">
              <w:rPr>
                <w:rFonts w:ascii="Arial" w:eastAsia="Aptos" w:hAnsi="Arial" w:cs="Arial"/>
                <w:i/>
                <w:iCs/>
                <w:sz w:val="24"/>
                <w:szCs w:val="24"/>
              </w:rPr>
              <w:t>Erm, I knew from what I’d spoken to pe to the person who recommended it that it was going to help me work through me issues.”</w:t>
            </w:r>
          </w:p>
        </w:tc>
        <w:tc>
          <w:tcPr>
            <w:tcW w:w="4164" w:type="dxa"/>
          </w:tcPr>
          <w:p w14:paraId="0AAC3ABA" w14:textId="77777777" w:rsidR="002D6BED" w:rsidRPr="002D6BED" w:rsidRDefault="002D6BED" w:rsidP="002D6BED">
            <w:pPr>
              <w:rPr>
                <w:rFonts w:ascii="Arial" w:eastAsia="Aptos" w:hAnsi="Arial" w:cs="Arial"/>
                <w:b/>
                <w:bCs/>
                <w:sz w:val="24"/>
                <w:szCs w:val="24"/>
              </w:rPr>
            </w:pPr>
          </w:p>
        </w:tc>
      </w:tr>
      <w:tr w:rsidR="002D6BED" w:rsidRPr="002D6BED" w14:paraId="3BF5AFB5" w14:textId="77777777" w:rsidTr="00AC52C8">
        <w:tc>
          <w:tcPr>
            <w:tcW w:w="1457" w:type="dxa"/>
          </w:tcPr>
          <w:p w14:paraId="4FF988E1"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P3</w:t>
            </w:r>
          </w:p>
        </w:tc>
        <w:tc>
          <w:tcPr>
            <w:tcW w:w="4163" w:type="dxa"/>
          </w:tcPr>
          <w:p w14:paraId="3305050B" w14:textId="77777777" w:rsidR="002D6BED" w:rsidRPr="002D6BED" w:rsidRDefault="002D6BED" w:rsidP="002D6BED">
            <w:pPr>
              <w:rPr>
                <w:rFonts w:ascii="Arial" w:eastAsia="Aptos" w:hAnsi="Arial" w:cs="Arial"/>
                <w:b/>
                <w:bCs/>
                <w:sz w:val="24"/>
                <w:szCs w:val="24"/>
              </w:rPr>
            </w:pPr>
          </w:p>
        </w:tc>
        <w:tc>
          <w:tcPr>
            <w:tcW w:w="4164" w:type="dxa"/>
          </w:tcPr>
          <w:p w14:paraId="629F40A6"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aims to help people understand relationship between themselves and others. This included looking at the past and present relationships. </w:t>
            </w:r>
          </w:p>
          <w:p w14:paraId="12800F5A" w14:textId="77777777" w:rsidR="002D6BED" w:rsidRPr="002D6BED" w:rsidRDefault="002D6BED" w:rsidP="002D6BED">
            <w:pPr>
              <w:rPr>
                <w:rFonts w:ascii="Arial" w:eastAsia="Aptos" w:hAnsi="Arial" w:cs="Arial"/>
                <w:sz w:val="24"/>
                <w:szCs w:val="24"/>
              </w:rPr>
            </w:pPr>
          </w:p>
          <w:p w14:paraId="55D9AA8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 xml:space="preserve">“I understand that, erm, it were you know to help me, you know, like with relationships and me, you know, to towards people and </w:t>
            </w:r>
            <w:proofErr w:type="spellStart"/>
            <w:r w:rsidRPr="002D6BED">
              <w:rPr>
                <w:rFonts w:ascii="Arial" w:eastAsia="Aptos" w:hAnsi="Arial" w:cs="Arial"/>
                <w:i/>
                <w:iCs/>
                <w:sz w:val="24"/>
                <w:szCs w:val="24"/>
              </w:rPr>
              <w:t>and</w:t>
            </w:r>
            <w:proofErr w:type="spellEnd"/>
            <w:r w:rsidRPr="002D6BED">
              <w:rPr>
                <w:rFonts w:ascii="Arial" w:eastAsia="Aptos" w:hAnsi="Arial" w:cs="Arial"/>
                <w:i/>
                <w:iCs/>
                <w:sz w:val="24"/>
                <w:szCs w:val="24"/>
              </w:rPr>
              <w:t xml:space="preserve"> why, you know, like why, why I'm a people pleaser and, erm, and I get dismissed and excluded and things but </w:t>
            </w:r>
            <w:proofErr w:type="spellStart"/>
            <w:r w:rsidRPr="002D6BED">
              <w:rPr>
                <w:rFonts w:ascii="Arial" w:eastAsia="Aptos" w:hAnsi="Arial" w:cs="Arial"/>
                <w:i/>
                <w:iCs/>
                <w:sz w:val="24"/>
                <w:szCs w:val="24"/>
              </w:rPr>
              <w:t>but</w:t>
            </w:r>
            <w:proofErr w:type="spellEnd"/>
            <w:r w:rsidRPr="002D6BED">
              <w:rPr>
                <w:rFonts w:ascii="Arial" w:eastAsia="Aptos" w:hAnsi="Arial" w:cs="Arial"/>
                <w:i/>
                <w:iCs/>
                <w:sz w:val="24"/>
                <w:szCs w:val="24"/>
              </w:rPr>
              <w:t xml:space="preserve"> I learnt that it’s like it is some things from me, erm, you know like me past which weren’t, do you know what I mean, but it’s also to do with me eyesight as well.”</w:t>
            </w:r>
          </w:p>
        </w:tc>
        <w:tc>
          <w:tcPr>
            <w:tcW w:w="4164" w:type="dxa"/>
          </w:tcPr>
          <w:p w14:paraId="1A6F53FC" w14:textId="77777777" w:rsidR="002D6BED" w:rsidRPr="002D6BED" w:rsidRDefault="002D6BED" w:rsidP="002D6BED">
            <w:pPr>
              <w:rPr>
                <w:rFonts w:ascii="Arial" w:eastAsia="Aptos" w:hAnsi="Arial" w:cs="Arial"/>
                <w:b/>
                <w:bCs/>
                <w:sz w:val="24"/>
                <w:szCs w:val="24"/>
              </w:rPr>
            </w:pPr>
          </w:p>
        </w:tc>
      </w:tr>
      <w:tr w:rsidR="002D6BED" w:rsidRPr="002D6BED" w14:paraId="76E5722F" w14:textId="77777777" w:rsidTr="00AC52C8">
        <w:tc>
          <w:tcPr>
            <w:tcW w:w="1457" w:type="dxa"/>
          </w:tcPr>
          <w:p w14:paraId="5B627F54"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P4</w:t>
            </w:r>
          </w:p>
        </w:tc>
        <w:tc>
          <w:tcPr>
            <w:tcW w:w="4163" w:type="dxa"/>
          </w:tcPr>
          <w:p w14:paraId="6CBBABC7" w14:textId="0D10AB20"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Further understanding only came later with the aid of the </w:t>
            </w:r>
            <w:r w:rsidR="00A145FF">
              <w:rPr>
                <w:rFonts w:ascii="Arial" w:eastAsia="Aptos" w:hAnsi="Arial" w:cs="Arial"/>
                <w:sz w:val="24"/>
                <w:szCs w:val="24"/>
              </w:rPr>
              <w:t>PWPs</w:t>
            </w:r>
            <w:r w:rsidRPr="002D6BED">
              <w:rPr>
                <w:rFonts w:ascii="Arial" w:eastAsia="Aptos" w:hAnsi="Arial" w:cs="Arial"/>
                <w:sz w:val="24"/>
                <w:szCs w:val="24"/>
              </w:rPr>
              <w:t xml:space="preserve"> and repeating lessons. </w:t>
            </w:r>
          </w:p>
          <w:p w14:paraId="76B9F191" w14:textId="77777777" w:rsidR="002D6BED" w:rsidRPr="002D6BED" w:rsidRDefault="002D6BED" w:rsidP="002D6BED">
            <w:pPr>
              <w:rPr>
                <w:rFonts w:ascii="Arial" w:eastAsia="Aptos" w:hAnsi="Arial" w:cs="Arial"/>
                <w:sz w:val="24"/>
                <w:szCs w:val="24"/>
              </w:rPr>
            </w:pPr>
          </w:p>
          <w:p w14:paraId="567546AE"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“In the grand scheme of </w:t>
            </w:r>
            <w:proofErr w:type="gramStart"/>
            <w:r w:rsidRPr="002D6BED">
              <w:rPr>
                <w:rFonts w:ascii="Arial" w:eastAsia="Aptos" w:hAnsi="Arial" w:cs="Arial"/>
                <w:i/>
                <w:iCs/>
                <w:sz w:val="24"/>
                <w:szCs w:val="24"/>
              </w:rPr>
              <w:t>things</w:t>
            </w:r>
            <w:proofErr w:type="gramEnd"/>
            <w:r w:rsidRPr="002D6BED">
              <w:rPr>
                <w:rFonts w:ascii="Arial" w:eastAsia="Aptos" w:hAnsi="Arial" w:cs="Arial"/>
                <w:i/>
                <w:iCs/>
                <w:sz w:val="24"/>
                <w:szCs w:val="24"/>
              </w:rPr>
              <w:t xml:space="preserve"> it all makes sense but not until later on so it’s difficult to pinpoint something, you know, that that’s it’s I don’t think there's anything any part of it that’s not particularly helpful.”</w:t>
            </w:r>
          </w:p>
        </w:tc>
        <w:tc>
          <w:tcPr>
            <w:tcW w:w="4164" w:type="dxa"/>
          </w:tcPr>
          <w:p w14:paraId="6C25568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Being able to understand the root of depression, and the common cycles (patterns), would allow for exit strategies (“off-ramps”) to work.  </w:t>
            </w:r>
          </w:p>
          <w:p w14:paraId="6F765B27" w14:textId="77777777" w:rsidR="002D6BED" w:rsidRPr="002D6BED" w:rsidRDefault="002D6BED" w:rsidP="002D6BED">
            <w:pPr>
              <w:rPr>
                <w:rFonts w:ascii="Arial" w:eastAsia="Aptos" w:hAnsi="Arial" w:cs="Arial"/>
                <w:sz w:val="24"/>
                <w:szCs w:val="24"/>
              </w:rPr>
            </w:pPr>
          </w:p>
          <w:p w14:paraId="2A93D1C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r w:rsidRPr="002D6BED">
              <w:rPr>
                <w:rFonts w:ascii="Arial" w:eastAsia="Aptos" w:hAnsi="Arial" w:cs="Arial"/>
                <w:i/>
                <w:iCs/>
                <w:sz w:val="24"/>
                <w:szCs w:val="24"/>
              </w:rPr>
              <w:t xml:space="preserve">Erm, I suppose (sighs) I don’t know whether it’s my understanding or my hope probably a bit of both, (yeah) erm, was to sort of get to the root of, erm, you know, and </w:t>
            </w:r>
            <w:proofErr w:type="spellStart"/>
            <w:r w:rsidRPr="002D6BED">
              <w:rPr>
                <w:rFonts w:ascii="Arial" w:eastAsia="Aptos" w:hAnsi="Arial" w:cs="Arial"/>
                <w:i/>
                <w:iCs/>
                <w:sz w:val="24"/>
                <w:szCs w:val="24"/>
              </w:rPr>
              <w:t>and</w:t>
            </w:r>
            <w:proofErr w:type="spellEnd"/>
            <w:r w:rsidRPr="002D6BED">
              <w:rPr>
                <w:rFonts w:ascii="Arial" w:eastAsia="Aptos" w:hAnsi="Arial" w:cs="Arial"/>
                <w:i/>
                <w:iCs/>
                <w:sz w:val="24"/>
                <w:szCs w:val="24"/>
              </w:rPr>
              <w:t xml:space="preserve"> a better understanding of myself (yeah) to be able to manage things better going forward (yeah) so, erm, so yeah like I said the </w:t>
            </w:r>
            <w:proofErr w:type="spellStart"/>
            <w:r w:rsidRPr="002D6BED">
              <w:rPr>
                <w:rFonts w:ascii="Arial" w:eastAsia="Aptos" w:hAnsi="Arial" w:cs="Arial"/>
                <w:i/>
                <w:iCs/>
                <w:sz w:val="24"/>
                <w:szCs w:val="24"/>
              </w:rPr>
              <w:t>the</w:t>
            </w:r>
            <w:proofErr w:type="spellEnd"/>
            <w:r w:rsidRPr="002D6BED">
              <w:rPr>
                <w:rFonts w:ascii="Arial" w:eastAsia="Aptos" w:hAnsi="Arial" w:cs="Arial"/>
                <w:i/>
                <w:iCs/>
                <w:sz w:val="24"/>
                <w:szCs w:val="24"/>
              </w:rPr>
              <w:t xml:space="preserve"> analysis side of things, erm, I was very much interested in because (yeah) I felt that that would, erm, give me a good standing to go forward.”</w:t>
            </w:r>
          </w:p>
        </w:tc>
        <w:tc>
          <w:tcPr>
            <w:tcW w:w="4164" w:type="dxa"/>
          </w:tcPr>
          <w:p w14:paraId="03E41E8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Discussed CAT-GSH experience using relationship roles, dilemma, trap, and snag. </w:t>
            </w:r>
          </w:p>
          <w:p w14:paraId="617318D2" w14:textId="77777777" w:rsidR="002D6BED" w:rsidRPr="002D6BED" w:rsidRDefault="002D6BED" w:rsidP="002D6BED">
            <w:pPr>
              <w:rPr>
                <w:rFonts w:ascii="Arial" w:eastAsia="Aptos" w:hAnsi="Arial" w:cs="Arial"/>
                <w:sz w:val="24"/>
                <w:szCs w:val="24"/>
              </w:rPr>
            </w:pPr>
          </w:p>
          <w:p w14:paraId="178C27F4" w14:textId="30F6D8F4"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“it’s not just one or the other it’s not a dilemma to me (yeah) it there's more stages to it (yeah) so (</w:t>
            </w:r>
            <w:r w:rsidR="00A145FF">
              <w:rPr>
                <w:rFonts w:ascii="Arial" w:eastAsia="Aptos" w:hAnsi="Arial" w:cs="Arial"/>
                <w:i/>
                <w:iCs/>
                <w:sz w:val="24"/>
                <w:szCs w:val="24"/>
              </w:rPr>
              <w:t>PWPs</w:t>
            </w:r>
            <w:r w:rsidRPr="002D6BED">
              <w:rPr>
                <w:rFonts w:ascii="Arial" w:eastAsia="Aptos" w:hAnsi="Arial" w:cs="Arial"/>
                <w:i/>
                <w:iCs/>
                <w:sz w:val="24"/>
                <w:szCs w:val="24"/>
              </w:rPr>
              <w:t xml:space="preserve">) said ah so it’s, you know, it’s a cycle it’s a trap.”   </w:t>
            </w:r>
          </w:p>
        </w:tc>
      </w:tr>
      <w:tr w:rsidR="002D6BED" w:rsidRPr="002D6BED" w14:paraId="50CDAA1C" w14:textId="77777777" w:rsidTr="00AC52C8">
        <w:tc>
          <w:tcPr>
            <w:tcW w:w="1457" w:type="dxa"/>
          </w:tcPr>
          <w:p w14:paraId="5B5A7E44"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P6</w:t>
            </w:r>
          </w:p>
        </w:tc>
        <w:tc>
          <w:tcPr>
            <w:tcW w:w="4163" w:type="dxa"/>
          </w:tcPr>
          <w:p w14:paraId="39AAE705" w14:textId="27E887F0"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Difficult to understand at first without the help of a </w:t>
            </w:r>
            <w:r w:rsidR="00A145FF">
              <w:rPr>
                <w:rFonts w:ascii="Arial" w:eastAsia="Aptos" w:hAnsi="Arial" w:cs="Arial"/>
                <w:sz w:val="24"/>
                <w:szCs w:val="24"/>
              </w:rPr>
              <w:t>PWPs</w:t>
            </w:r>
            <w:r w:rsidRPr="002D6BED">
              <w:rPr>
                <w:rFonts w:ascii="Arial" w:eastAsia="Aptos" w:hAnsi="Arial" w:cs="Arial"/>
                <w:sz w:val="24"/>
                <w:szCs w:val="24"/>
              </w:rPr>
              <w:t xml:space="preserve">. </w:t>
            </w:r>
          </w:p>
          <w:p w14:paraId="6C6D8F5E" w14:textId="77777777" w:rsidR="002D6BED" w:rsidRPr="002D6BED" w:rsidRDefault="002D6BED" w:rsidP="002D6BED">
            <w:pPr>
              <w:rPr>
                <w:rFonts w:ascii="Arial" w:eastAsia="Aptos" w:hAnsi="Arial" w:cs="Arial"/>
                <w:b/>
                <w:bCs/>
                <w:sz w:val="24"/>
                <w:szCs w:val="24"/>
              </w:rPr>
            </w:pPr>
          </w:p>
          <w:p w14:paraId="42220036" w14:textId="70D6DAB6"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“When I first read </w:t>
            </w:r>
            <w:proofErr w:type="gramStart"/>
            <w:r w:rsidRPr="002D6BED">
              <w:rPr>
                <w:rFonts w:ascii="Arial" w:eastAsia="Aptos" w:hAnsi="Arial" w:cs="Arial"/>
                <w:i/>
                <w:iCs/>
                <w:sz w:val="24"/>
                <w:szCs w:val="24"/>
              </w:rPr>
              <w:t>it</w:t>
            </w:r>
            <w:proofErr w:type="gramEnd"/>
            <w:r w:rsidRPr="002D6BED">
              <w:rPr>
                <w:rFonts w:ascii="Arial" w:eastAsia="Aptos" w:hAnsi="Arial" w:cs="Arial"/>
                <w:i/>
                <w:iCs/>
                <w:sz w:val="24"/>
                <w:szCs w:val="24"/>
              </w:rPr>
              <w:t xml:space="preserve">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was like reading Swahili some of it. Some of it was a little bit of thought self-explanatory, erm, it did need somebody like (</w:t>
            </w:r>
            <w:r w:rsidR="00A145FF">
              <w:rPr>
                <w:rFonts w:ascii="Arial" w:eastAsia="Aptos" w:hAnsi="Arial" w:cs="Arial"/>
                <w:i/>
                <w:iCs/>
                <w:sz w:val="24"/>
                <w:szCs w:val="24"/>
              </w:rPr>
              <w:t>PWPs</w:t>
            </w:r>
            <w:r w:rsidRPr="002D6BED">
              <w:rPr>
                <w:rFonts w:ascii="Arial" w:eastAsia="Aptos" w:hAnsi="Arial" w:cs="Arial"/>
                <w:i/>
                <w:iCs/>
                <w:sz w:val="24"/>
                <w:szCs w:val="24"/>
              </w:rPr>
              <w:t>).”</w:t>
            </w:r>
          </w:p>
        </w:tc>
        <w:tc>
          <w:tcPr>
            <w:tcW w:w="4164" w:type="dxa"/>
          </w:tcPr>
          <w:p w14:paraId="2D6EE33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Changing perspective and viewing personal strengths/resilience help to feel better. </w:t>
            </w:r>
          </w:p>
          <w:p w14:paraId="120FBFC0" w14:textId="77777777" w:rsidR="002D6BED" w:rsidRPr="002D6BED" w:rsidRDefault="002D6BED" w:rsidP="002D6BED">
            <w:pPr>
              <w:rPr>
                <w:rFonts w:ascii="Arial" w:eastAsia="Aptos" w:hAnsi="Arial" w:cs="Arial"/>
                <w:sz w:val="24"/>
                <w:szCs w:val="24"/>
              </w:rPr>
            </w:pPr>
          </w:p>
          <w:p w14:paraId="013BEB8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thought about things in a different way each session got me to think about things in a slightly different way. Erm, strengths weaknesses </w:t>
            </w:r>
            <w:proofErr w:type="gramStart"/>
            <w:r w:rsidRPr="002D6BED">
              <w:rPr>
                <w:rFonts w:ascii="Arial" w:eastAsia="Aptos" w:hAnsi="Arial" w:cs="Arial"/>
                <w:i/>
                <w:iCs/>
                <w:sz w:val="24"/>
                <w:szCs w:val="24"/>
              </w:rPr>
              <w:t>aims</w:t>
            </w:r>
            <w:proofErr w:type="gramEnd"/>
            <w:r w:rsidRPr="002D6BED">
              <w:rPr>
                <w:rFonts w:ascii="Arial" w:eastAsia="Aptos" w:hAnsi="Arial" w:cs="Arial"/>
                <w:i/>
                <w:iCs/>
                <w:sz w:val="24"/>
                <w:szCs w:val="24"/>
              </w:rPr>
              <w:t xml:space="preserve"> resilience hates benefits and it sort of developed I thought I can develop the thought process over the over the sessions which again is why I think a lot of the period between will help …”.</w:t>
            </w:r>
          </w:p>
        </w:tc>
        <w:tc>
          <w:tcPr>
            <w:tcW w:w="4164" w:type="dxa"/>
          </w:tcPr>
          <w:p w14:paraId="72C6D45B" w14:textId="77777777" w:rsidR="002D6BED" w:rsidRPr="002D6BED" w:rsidRDefault="002D6BED" w:rsidP="002D6BED">
            <w:pPr>
              <w:rPr>
                <w:rFonts w:ascii="Arial" w:eastAsia="Aptos" w:hAnsi="Arial" w:cs="Arial"/>
                <w:b/>
                <w:bCs/>
                <w:sz w:val="24"/>
                <w:szCs w:val="24"/>
              </w:rPr>
            </w:pPr>
          </w:p>
        </w:tc>
      </w:tr>
      <w:tr w:rsidR="002D6BED" w:rsidRPr="002D6BED" w14:paraId="4A740AA3" w14:textId="77777777" w:rsidTr="00AC52C8">
        <w:tc>
          <w:tcPr>
            <w:tcW w:w="1457" w:type="dxa"/>
          </w:tcPr>
          <w:p w14:paraId="7D03CDB5"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P7</w:t>
            </w:r>
          </w:p>
        </w:tc>
        <w:tc>
          <w:tcPr>
            <w:tcW w:w="4163" w:type="dxa"/>
          </w:tcPr>
          <w:p w14:paraId="15F79B48" w14:textId="77777777" w:rsidR="002D6BED" w:rsidRPr="002D6BED" w:rsidRDefault="002D6BED" w:rsidP="002D6BED">
            <w:pPr>
              <w:rPr>
                <w:rFonts w:ascii="Arial" w:eastAsia="Aptos" w:hAnsi="Arial" w:cs="Arial"/>
                <w:b/>
                <w:bCs/>
                <w:sz w:val="24"/>
                <w:szCs w:val="24"/>
              </w:rPr>
            </w:pPr>
          </w:p>
        </w:tc>
        <w:tc>
          <w:tcPr>
            <w:tcW w:w="4164" w:type="dxa"/>
          </w:tcPr>
          <w:p w14:paraId="570CDCD1"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aim is to help people feel better. This can be done with understanding the relationship cycles/patterns. Can decide to do things differently. </w:t>
            </w:r>
          </w:p>
          <w:p w14:paraId="23801897" w14:textId="77777777" w:rsidR="002D6BED" w:rsidRPr="002D6BED" w:rsidRDefault="002D6BED" w:rsidP="002D6BED">
            <w:pPr>
              <w:rPr>
                <w:rFonts w:ascii="Arial" w:eastAsia="Aptos" w:hAnsi="Arial" w:cs="Arial"/>
                <w:sz w:val="24"/>
                <w:szCs w:val="24"/>
              </w:rPr>
            </w:pPr>
          </w:p>
          <w:p w14:paraId="043C2A75"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What was your understanding about the purpose of CAT Guided Self-Help?</w:t>
            </w:r>
          </w:p>
          <w:p w14:paraId="1335769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051244AA"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P: (Laughs) Mainly to feel better is the easiest way to thinking about it”.</w:t>
            </w:r>
          </w:p>
        </w:tc>
        <w:tc>
          <w:tcPr>
            <w:tcW w:w="4164" w:type="dxa"/>
          </w:tcPr>
          <w:p w14:paraId="28E0D2C6"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Explained exit strategies were important to learn. </w:t>
            </w:r>
          </w:p>
          <w:p w14:paraId="5402C56D" w14:textId="77777777" w:rsidR="002D6BED" w:rsidRPr="002D6BED" w:rsidRDefault="002D6BED" w:rsidP="002D6BED">
            <w:pPr>
              <w:rPr>
                <w:rFonts w:ascii="Arial" w:eastAsia="Aptos" w:hAnsi="Arial" w:cs="Arial"/>
                <w:sz w:val="24"/>
                <w:szCs w:val="24"/>
              </w:rPr>
            </w:pPr>
          </w:p>
          <w:p w14:paraId="095CDC17" w14:textId="77777777" w:rsidR="002D6BED" w:rsidRPr="002D6BED" w:rsidRDefault="002D6BED" w:rsidP="002D6BED">
            <w:pPr>
              <w:rPr>
                <w:rFonts w:ascii="Arial" w:eastAsia="Aptos" w:hAnsi="Arial" w:cs="Arial"/>
                <w:b/>
                <w:bCs/>
                <w:sz w:val="24"/>
                <w:szCs w:val="24"/>
              </w:rPr>
            </w:pPr>
            <w:r w:rsidRPr="002D6BED">
              <w:rPr>
                <w:rFonts w:ascii="Arial" w:eastAsia="Aptos" w:hAnsi="Arial" w:cs="Arial"/>
                <w:sz w:val="24"/>
                <w:szCs w:val="24"/>
              </w:rPr>
              <w:t xml:space="preserve">“I tried to take something out of every session even though it like </w:t>
            </w:r>
            <w:proofErr w:type="spellStart"/>
            <w:r w:rsidRPr="002D6BED">
              <w:rPr>
                <w:rFonts w:ascii="Arial" w:eastAsia="Aptos" w:hAnsi="Arial" w:cs="Arial"/>
                <w:sz w:val="24"/>
                <w:szCs w:val="24"/>
              </w:rPr>
              <w:t>like</w:t>
            </w:r>
            <w:proofErr w:type="spellEnd"/>
            <w:r w:rsidRPr="002D6BED">
              <w:rPr>
                <w:rFonts w:ascii="Arial" w:eastAsia="Aptos" w:hAnsi="Arial" w:cs="Arial"/>
                <w:sz w:val="24"/>
                <w:szCs w:val="24"/>
              </w:rPr>
              <w:t xml:space="preserve"> the exit strategy… like going off like massively here but like yeah the session four I'm trying to take something out of every session”.</w:t>
            </w:r>
          </w:p>
        </w:tc>
      </w:tr>
      <w:tr w:rsidR="002D6BED" w:rsidRPr="002D6BED" w14:paraId="11DBD40B" w14:textId="77777777" w:rsidTr="00AC52C8">
        <w:tc>
          <w:tcPr>
            <w:tcW w:w="1457" w:type="dxa"/>
          </w:tcPr>
          <w:p w14:paraId="60C8F677"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P8</w:t>
            </w:r>
          </w:p>
        </w:tc>
        <w:tc>
          <w:tcPr>
            <w:tcW w:w="4163" w:type="dxa"/>
          </w:tcPr>
          <w:p w14:paraId="18A4189C" w14:textId="4C9183D9"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Understanding developed with the help of </w:t>
            </w:r>
            <w:r w:rsidR="00A145FF">
              <w:rPr>
                <w:rFonts w:ascii="Arial" w:eastAsia="Aptos" w:hAnsi="Arial" w:cs="Arial"/>
                <w:sz w:val="24"/>
                <w:szCs w:val="24"/>
              </w:rPr>
              <w:t>PWPs</w:t>
            </w:r>
            <w:r w:rsidRPr="002D6BED">
              <w:rPr>
                <w:rFonts w:ascii="Arial" w:eastAsia="Aptos" w:hAnsi="Arial" w:cs="Arial"/>
                <w:sz w:val="24"/>
                <w:szCs w:val="24"/>
              </w:rPr>
              <w:t xml:space="preserve">. </w:t>
            </w:r>
          </w:p>
          <w:p w14:paraId="6A50E94B" w14:textId="77777777" w:rsidR="002D6BED" w:rsidRPr="002D6BED" w:rsidRDefault="002D6BED" w:rsidP="002D6BED">
            <w:pPr>
              <w:rPr>
                <w:rFonts w:ascii="Arial" w:eastAsia="Aptos" w:hAnsi="Arial" w:cs="Arial"/>
                <w:sz w:val="24"/>
                <w:szCs w:val="24"/>
              </w:rPr>
            </w:pPr>
          </w:p>
          <w:p w14:paraId="3D12CD2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r w:rsidRPr="002D6BED">
              <w:rPr>
                <w:rFonts w:ascii="Arial" w:eastAsia="Aptos" w:hAnsi="Arial" w:cs="Arial"/>
                <w:i/>
                <w:iCs/>
                <w:sz w:val="24"/>
                <w:szCs w:val="24"/>
              </w:rPr>
              <w:t xml:space="preserve">Like if I didn’t know what question meant or what it meant, erm, she’d like </w:t>
            </w:r>
            <w:proofErr w:type="gramStart"/>
            <w:r w:rsidRPr="002D6BED">
              <w:rPr>
                <w:rFonts w:ascii="Arial" w:eastAsia="Aptos" w:hAnsi="Arial" w:cs="Arial"/>
                <w:i/>
                <w:iCs/>
                <w:sz w:val="24"/>
                <w:szCs w:val="24"/>
              </w:rPr>
              <w:t>do</w:t>
            </w:r>
            <w:proofErr w:type="gramEnd"/>
            <w:r w:rsidRPr="002D6BED">
              <w:rPr>
                <w:rFonts w:ascii="Arial" w:eastAsia="Aptos" w:hAnsi="Arial" w:cs="Arial"/>
                <w:i/>
                <w:iCs/>
                <w:sz w:val="24"/>
                <w:szCs w:val="24"/>
              </w:rPr>
              <w:t xml:space="preserve"> a scenario so that helped me, </w:t>
            </w:r>
            <w:r w:rsidRPr="002D6BED">
              <w:rPr>
                <w:rFonts w:ascii="Arial" w:eastAsia="Aptos" w:hAnsi="Arial" w:cs="Arial"/>
                <w:i/>
                <w:iCs/>
                <w:sz w:val="24"/>
                <w:szCs w:val="24"/>
              </w:rPr>
              <w:lastRenderedPageBreak/>
              <w:t>you know, think oh right yeah I get what you're saying now. I could put pen to paper then.”</w:t>
            </w:r>
          </w:p>
        </w:tc>
        <w:tc>
          <w:tcPr>
            <w:tcW w:w="4164" w:type="dxa"/>
          </w:tcPr>
          <w:p w14:paraId="1555CC2E"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Aim to find the root of the problem and think about things differently. </w:t>
            </w:r>
          </w:p>
          <w:p w14:paraId="1786C739" w14:textId="77777777" w:rsidR="002D6BED" w:rsidRPr="002D6BED" w:rsidRDefault="002D6BED" w:rsidP="002D6BED">
            <w:pPr>
              <w:rPr>
                <w:rFonts w:ascii="Arial" w:eastAsia="Aptos" w:hAnsi="Arial" w:cs="Arial"/>
                <w:sz w:val="24"/>
                <w:szCs w:val="24"/>
              </w:rPr>
            </w:pPr>
          </w:p>
          <w:p w14:paraId="2895864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“Like you look at things in different things than what you would before. I don’t know how to explain </w:t>
            </w:r>
            <w:proofErr w:type="gramStart"/>
            <w:r w:rsidRPr="002D6BED">
              <w:rPr>
                <w:rFonts w:ascii="Arial" w:eastAsia="Aptos" w:hAnsi="Arial" w:cs="Arial"/>
                <w:i/>
                <w:iCs/>
                <w:sz w:val="24"/>
                <w:szCs w:val="24"/>
              </w:rPr>
              <w:t>it</w:t>
            </w:r>
            <w:proofErr w:type="gramEnd"/>
            <w:r w:rsidRPr="002D6BED">
              <w:rPr>
                <w:rFonts w:ascii="Arial" w:eastAsia="Aptos" w:hAnsi="Arial" w:cs="Arial"/>
                <w:i/>
                <w:iCs/>
                <w:sz w:val="24"/>
                <w:szCs w:val="24"/>
              </w:rPr>
              <w:t xml:space="preserve"> but I </w:t>
            </w:r>
            <w:r w:rsidRPr="002D6BED">
              <w:rPr>
                <w:rFonts w:ascii="Arial" w:eastAsia="Aptos" w:hAnsi="Arial" w:cs="Arial"/>
                <w:i/>
                <w:iCs/>
                <w:sz w:val="24"/>
                <w:szCs w:val="24"/>
              </w:rPr>
              <w:lastRenderedPageBreak/>
              <w:t xml:space="preserve">know what I mean in </w:t>
            </w:r>
            <w:proofErr w:type="spellStart"/>
            <w:r w:rsidRPr="002D6BED">
              <w:rPr>
                <w:rFonts w:ascii="Arial" w:eastAsia="Aptos" w:hAnsi="Arial" w:cs="Arial"/>
                <w:i/>
                <w:iCs/>
                <w:sz w:val="24"/>
                <w:szCs w:val="24"/>
              </w:rPr>
              <w:t>me</w:t>
            </w:r>
            <w:proofErr w:type="spellEnd"/>
            <w:r w:rsidRPr="002D6BED">
              <w:rPr>
                <w:rFonts w:ascii="Arial" w:eastAsia="Aptos" w:hAnsi="Arial" w:cs="Arial"/>
                <w:i/>
                <w:iCs/>
                <w:sz w:val="24"/>
                <w:szCs w:val="24"/>
              </w:rPr>
              <w:t xml:space="preserve"> head (laughs).”</w:t>
            </w:r>
          </w:p>
        </w:tc>
        <w:tc>
          <w:tcPr>
            <w:tcW w:w="4164" w:type="dxa"/>
          </w:tcPr>
          <w:p w14:paraId="0B4C86CB" w14:textId="77777777" w:rsidR="002D6BED" w:rsidRPr="002D6BED" w:rsidRDefault="002D6BED" w:rsidP="002D6BED">
            <w:pPr>
              <w:rPr>
                <w:rFonts w:ascii="Arial" w:eastAsia="Aptos" w:hAnsi="Arial" w:cs="Arial"/>
                <w:b/>
                <w:bCs/>
                <w:sz w:val="24"/>
                <w:szCs w:val="24"/>
              </w:rPr>
            </w:pPr>
          </w:p>
        </w:tc>
      </w:tr>
      <w:tr w:rsidR="002D6BED" w:rsidRPr="002D6BED" w14:paraId="115F1217" w14:textId="77777777" w:rsidTr="00AC52C8">
        <w:tc>
          <w:tcPr>
            <w:tcW w:w="1457" w:type="dxa"/>
          </w:tcPr>
          <w:p w14:paraId="3962699C"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P9</w:t>
            </w:r>
          </w:p>
        </w:tc>
        <w:tc>
          <w:tcPr>
            <w:tcW w:w="4163" w:type="dxa"/>
          </w:tcPr>
          <w:p w14:paraId="0F7A67AE" w14:textId="77777777" w:rsidR="002D6BED" w:rsidRPr="002D6BED" w:rsidRDefault="002D6BED" w:rsidP="002D6BED">
            <w:pPr>
              <w:rPr>
                <w:rFonts w:ascii="Arial" w:eastAsia="Aptos" w:hAnsi="Arial" w:cs="Arial"/>
                <w:b/>
                <w:bCs/>
                <w:sz w:val="24"/>
                <w:szCs w:val="24"/>
              </w:rPr>
            </w:pPr>
          </w:p>
        </w:tc>
        <w:tc>
          <w:tcPr>
            <w:tcW w:w="4164" w:type="dxa"/>
          </w:tcPr>
          <w:p w14:paraId="65E8482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CAT-GSH aims to help people push forward and feel better.</w:t>
            </w:r>
          </w:p>
          <w:p w14:paraId="1B2557D0" w14:textId="77777777" w:rsidR="002D6BED" w:rsidRPr="002D6BED" w:rsidRDefault="002D6BED" w:rsidP="002D6BED">
            <w:pPr>
              <w:rPr>
                <w:rFonts w:ascii="Arial" w:eastAsia="Aptos" w:hAnsi="Arial" w:cs="Arial"/>
                <w:sz w:val="24"/>
                <w:szCs w:val="24"/>
              </w:rPr>
            </w:pPr>
          </w:p>
          <w:p w14:paraId="02A69744" w14:textId="77777777" w:rsidR="002D6BED" w:rsidRPr="002D6BED" w:rsidRDefault="002D6BED" w:rsidP="002D6BED">
            <w:pPr>
              <w:rPr>
                <w:rFonts w:ascii="Arial" w:eastAsia="Aptos" w:hAnsi="Arial" w:cs="Arial"/>
                <w:b/>
                <w:bCs/>
                <w:i/>
                <w:iCs/>
                <w:sz w:val="24"/>
                <w:szCs w:val="24"/>
              </w:rPr>
            </w:pPr>
            <w:r w:rsidRPr="002D6BED">
              <w:rPr>
                <w:rFonts w:ascii="Arial" w:eastAsia="Aptos" w:hAnsi="Arial" w:cs="Arial"/>
                <w:i/>
                <w:iCs/>
                <w:sz w:val="24"/>
                <w:szCs w:val="24"/>
              </w:rPr>
              <w:t xml:space="preserve">“I think it’s a way to push forward and to push you out of that ditch, I well I say ditch, it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a hole that I could have stayed and kept digging it further, erm, it’s to try and get you out of that lift you out of that.”</w:t>
            </w:r>
          </w:p>
        </w:tc>
        <w:tc>
          <w:tcPr>
            <w:tcW w:w="4164" w:type="dxa"/>
          </w:tcPr>
          <w:p w14:paraId="4C05B0DE" w14:textId="77777777" w:rsidR="002D6BED" w:rsidRPr="002D6BED" w:rsidRDefault="002D6BED" w:rsidP="002D6BED">
            <w:pPr>
              <w:rPr>
                <w:rFonts w:ascii="Arial" w:eastAsia="Aptos" w:hAnsi="Arial" w:cs="Arial"/>
                <w:b/>
                <w:bCs/>
                <w:sz w:val="24"/>
                <w:szCs w:val="24"/>
              </w:rPr>
            </w:pPr>
          </w:p>
        </w:tc>
      </w:tr>
      <w:tr w:rsidR="002D6BED" w:rsidRPr="002D6BED" w14:paraId="5CDF8A76" w14:textId="77777777" w:rsidTr="00AC52C8">
        <w:tc>
          <w:tcPr>
            <w:tcW w:w="1457" w:type="dxa"/>
          </w:tcPr>
          <w:p w14:paraId="0745B3E2"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P10</w:t>
            </w:r>
          </w:p>
        </w:tc>
        <w:tc>
          <w:tcPr>
            <w:tcW w:w="4163" w:type="dxa"/>
          </w:tcPr>
          <w:p w14:paraId="18128912" w14:textId="77777777" w:rsidR="002D6BED" w:rsidRPr="002D6BED" w:rsidRDefault="002D6BED" w:rsidP="002D6BED">
            <w:pPr>
              <w:rPr>
                <w:rFonts w:ascii="Arial" w:eastAsia="Aptos" w:hAnsi="Arial" w:cs="Arial"/>
                <w:b/>
                <w:bCs/>
                <w:sz w:val="24"/>
                <w:szCs w:val="24"/>
              </w:rPr>
            </w:pPr>
          </w:p>
        </w:tc>
        <w:tc>
          <w:tcPr>
            <w:tcW w:w="4164" w:type="dxa"/>
          </w:tcPr>
          <w:p w14:paraId="1A213236"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Learned to find exit strategies to manage things better and feel better. </w:t>
            </w:r>
          </w:p>
          <w:p w14:paraId="068FFDB7" w14:textId="77777777" w:rsidR="002D6BED" w:rsidRPr="002D6BED" w:rsidRDefault="002D6BED" w:rsidP="002D6BED">
            <w:pPr>
              <w:rPr>
                <w:rFonts w:ascii="Arial" w:eastAsia="Aptos" w:hAnsi="Arial" w:cs="Arial"/>
                <w:sz w:val="24"/>
                <w:szCs w:val="24"/>
              </w:rPr>
            </w:pPr>
          </w:p>
          <w:p w14:paraId="5D04FC8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“Well like I say it helps you navigate, I'm not going to say life, but it helps you navigate things like arguments and letting not letting people make you feel bad you can easily walk away and that’s what the CAT, you know, the sessions taught me”.</w:t>
            </w:r>
          </w:p>
        </w:tc>
        <w:tc>
          <w:tcPr>
            <w:tcW w:w="4164" w:type="dxa"/>
          </w:tcPr>
          <w:p w14:paraId="23584625"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Used exiting situations to describe what they could remember of the sessions. </w:t>
            </w:r>
          </w:p>
          <w:p w14:paraId="0C87CC64" w14:textId="77777777" w:rsidR="002D6BED" w:rsidRPr="002D6BED" w:rsidRDefault="002D6BED" w:rsidP="002D6BED">
            <w:pPr>
              <w:rPr>
                <w:rFonts w:ascii="Arial" w:eastAsia="Aptos" w:hAnsi="Arial" w:cs="Arial"/>
                <w:sz w:val="24"/>
                <w:szCs w:val="24"/>
              </w:rPr>
            </w:pPr>
          </w:p>
          <w:p w14:paraId="50B8CEB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“Er, you know, like the scene and exiting situations that I always remembered and stuff like that.”</w:t>
            </w:r>
          </w:p>
        </w:tc>
      </w:tr>
      <w:tr w:rsidR="002D6BED" w:rsidRPr="002D6BED" w14:paraId="1E18EB46" w14:textId="77777777" w:rsidTr="00AC52C8">
        <w:tc>
          <w:tcPr>
            <w:tcW w:w="1457" w:type="dxa"/>
          </w:tcPr>
          <w:p w14:paraId="06CFC95B"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P11</w:t>
            </w:r>
          </w:p>
        </w:tc>
        <w:tc>
          <w:tcPr>
            <w:tcW w:w="4163" w:type="dxa"/>
          </w:tcPr>
          <w:p w14:paraId="6C6C5E87" w14:textId="77777777" w:rsidR="002D6BED" w:rsidRPr="002D6BED" w:rsidRDefault="002D6BED" w:rsidP="002D6BED">
            <w:pPr>
              <w:rPr>
                <w:rFonts w:ascii="Arial" w:eastAsia="Aptos" w:hAnsi="Arial" w:cs="Arial"/>
                <w:b/>
                <w:bCs/>
                <w:sz w:val="24"/>
                <w:szCs w:val="24"/>
              </w:rPr>
            </w:pPr>
          </w:p>
        </w:tc>
        <w:tc>
          <w:tcPr>
            <w:tcW w:w="4164" w:type="dxa"/>
          </w:tcPr>
          <w:p w14:paraId="14736345"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Exit strategies are understood as finding more helpful coping approaches. This could include looking at different ways of thinking. </w:t>
            </w:r>
          </w:p>
          <w:p w14:paraId="29B41C38" w14:textId="77777777" w:rsidR="002D6BED" w:rsidRPr="002D6BED" w:rsidRDefault="002D6BED" w:rsidP="002D6BED">
            <w:pPr>
              <w:rPr>
                <w:rFonts w:ascii="Arial" w:eastAsia="Aptos" w:hAnsi="Arial" w:cs="Arial"/>
                <w:sz w:val="24"/>
                <w:szCs w:val="24"/>
              </w:rPr>
            </w:pPr>
          </w:p>
          <w:p w14:paraId="7DAB5520" w14:textId="77777777" w:rsidR="002D6BED" w:rsidRPr="002D6BED" w:rsidRDefault="002D6BED" w:rsidP="002D6BED">
            <w:pPr>
              <w:rPr>
                <w:rFonts w:ascii="Arial" w:eastAsia="Aptos" w:hAnsi="Arial" w:cs="Arial"/>
                <w:b/>
                <w:bCs/>
                <w:sz w:val="24"/>
                <w:szCs w:val="24"/>
              </w:rPr>
            </w:pPr>
            <w:r w:rsidRPr="002D6BED">
              <w:rPr>
                <w:rFonts w:ascii="Arial" w:eastAsia="Aptos" w:hAnsi="Arial" w:cs="Arial"/>
                <w:i/>
                <w:iCs/>
                <w:sz w:val="24"/>
                <w:szCs w:val="24"/>
              </w:rPr>
              <w:t xml:space="preserve">“The purpose of it I think is to, erm, address issues that </w:t>
            </w:r>
            <w:proofErr w:type="gramStart"/>
            <w:r w:rsidRPr="002D6BED">
              <w:rPr>
                <w:rFonts w:ascii="Arial" w:eastAsia="Aptos" w:hAnsi="Arial" w:cs="Arial"/>
                <w:i/>
                <w:iCs/>
                <w:sz w:val="24"/>
                <w:szCs w:val="24"/>
              </w:rPr>
              <w:t>have probably have</w:t>
            </w:r>
            <w:proofErr w:type="gramEnd"/>
            <w:r w:rsidRPr="002D6BED">
              <w:rPr>
                <w:rFonts w:ascii="Arial" w:eastAsia="Aptos" w:hAnsi="Arial" w:cs="Arial"/>
                <w:i/>
                <w:iCs/>
                <w:sz w:val="24"/>
                <w:szCs w:val="24"/>
              </w:rPr>
              <w:t xml:space="preserve"> led to me having, erm, unhealthy coping strategies.”</w:t>
            </w:r>
          </w:p>
        </w:tc>
        <w:tc>
          <w:tcPr>
            <w:tcW w:w="4164" w:type="dxa"/>
          </w:tcPr>
          <w:p w14:paraId="30EDA316"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Described revisions using the term exit strategies. </w:t>
            </w:r>
          </w:p>
          <w:p w14:paraId="27966394" w14:textId="77777777" w:rsidR="002D6BED" w:rsidRPr="002D6BED" w:rsidRDefault="002D6BED" w:rsidP="002D6BED">
            <w:pPr>
              <w:rPr>
                <w:rFonts w:ascii="Arial" w:eastAsia="Aptos" w:hAnsi="Arial" w:cs="Arial"/>
                <w:sz w:val="24"/>
                <w:szCs w:val="24"/>
              </w:rPr>
            </w:pPr>
          </w:p>
          <w:p w14:paraId="4F76DD69" w14:textId="77777777" w:rsidR="002D6BED" w:rsidRPr="002D6BED" w:rsidRDefault="002D6BED" w:rsidP="002D6BED">
            <w:pPr>
              <w:rPr>
                <w:rFonts w:ascii="Arial" w:eastAsia="Aptos" w:hAnsi="Arial" w:cs="Arial"/>
                <w:b/>
                <w:bCs/>
                <w:i/>
                <w:iCs/>
                <w:sz w:val="24"/>
                <w:szCs w:val="24"/>
              </w:rPr>
            </w:pPr>
            <w:r w:rsidRPr="002D6BED">
              <w:rPr>
                <w:rFonts w:ascii="Arial" w:eastAsia="Aptos" w:hAnsi="Arial" w:cs="Arial"/>
                <w:i/>
                <w:iCs/>
                <w:sz w:val="24"/>
                <w:szCs w:val="24"/>
              </w:rPr>
              <w:t>“</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I mean obviously, erm, there was some of the tips regarding the exit strategies, you know, if you start to get into the downward spiral of like thinking and ruminating ‘cos ruminating was one of my biggest problems”</w:t>
            </w:r>
          </w:p>
        </w:tc>
      </w:tr>
      <w:tr w:rsidR="002D6BED" w:rsidRPr="002D6BED" w14:paraId="08D34AC6" w14:textId="77777777" w:rsidTr="00AC52C8">
        <w:tc>
          <w:tcPr>
            <w:tcW w:w="1457" w:type="dxa"/>
          </w:tcPr>
          <w:p w14:paraId="3D06A603" w14:textId="01F97D3A" w:rsidR="002D6BED" w:rsidRPr="002D6BED" w:rsidRDefault="00A145FF" w:rsidP="002D6BED">
            <w:pPr>
              <w:jc w:val="center"/>
              <w:rPr>
                <w:rFonts w:ascii="Arial" w:eastAsia="Aptos" w:hAnsi="Arial" w:cs="Arial"/>
                <w:sz w:val="24"/>
                <w:szCs w:val="24"/>
              </w:rPr>
            </w:pPr>
            <w:r>
              <w:rPr>
                <w:rFonts w:ascii="Arial" w:eastAsia="Aptos" w:hAnsi="Arial" w:cs="Arial"/>
                <w:sz w:val="24"/>
                <w:szCs w:val="24"/>
              </w:rPr>
              <w:lastRenderedPageBreak/>
              <w:t>PWPs</w:t>
            </w:r>
            <w:r w:rsidR="002D6BED" w:rsidRPr="002D6BED">
              <w:rPr>
                <w:rFonts w:ascii="Arial" w:eastAsia="Aptos" w:hAnsi="Arial" w:cs="Arial"/>
                <w:sz w:val="24"/>
                <w:szCs w:val="24"/>
              </w:rPr>
              <w:t>1</w:t>
            </w:r>
          </w:p>
        </w:tc>
        <w:tc>
          <w:tcPr>
            <w:tcW w:w="4163" w:type="dxa"/>
          </w:tcPr>
          <w:p w14:paraId="431B82C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was difficult to understand at first. Understanding traps, dilemmas, and snags were particularly difficult. This led to a lot of effort being put in to ensure this could be explained to patients. </w:t>
            </w:r>
          </w:p>
          <w:p w14:paraId="1175D7C7" w14:textId="77777777" w:rsidR="002D6BED" w:rsidRPr="002D6BED" w:rsidRDefault="002D6BED" w:rsidP="002D6BED">
            <w:pPr>
              <w:rPr>
                <w:rFonts w:ascii="Arial" w:eastAsia="Aptos" w:hAnsi="Arial" w:cs="Arial"/>
                <w:sz w:val="24"/>
                <w:szCs w:val="24"/>
              </w:rPr>
            </w:pPr>
          </w:p>
          <w:p w14:paraId="70E3B6F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“When I was first on the training just over a year ago and first introduced to the concept, I found it complicated to understand kind of the processes I thought that the, erm, like the three different, erm, things that can be the problem like the snags the traps dilemmas”. </w:t>
            </w:r>
          </w:p>
        </w:tc>
        <w:tc>
          <w:tcPr>
            <w:tcW w:w="4164" w:type="dxa"/>
          </w:tcPr>
          <w:p w14:paraId="6AEE50F5"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CAT-GSH is about understanding the root of the depression (through family tree), consider their relationship with self and others, think about their unconscious perspectives (i.e. beliefs and values), develop new perspectives and exit strategies.</w:t>
            </w:r>
          </w:p>
          <w:p w14:paraId="53A4A856" w14:textId="77777777" w:rsidR="002D6BED" w:rsidRPr="002D6BED" w:rsidRDefault="002D6BED" w:rsidP="002D6BED">
            <w:pPr>
              <w:rPr>
                <w:rFonts w:ascii="Arial" w:eastAsia="Aptos" w:hAnsi="Arial" w:cs="Arial"/>
                <w:sz w:val="24"/>
                <w:szCs w:val="24"/>
              </w:rPr>
            </w:pPr>
          </w:p>
          <w:p w14:paraId="6EDAC34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“So my understanding of that is, erm, for people to have like a new perspective on understanding the root causes of their mental health problems but with a view to having a solution for that and the and having something that they can practice and put into practice but I think in terms of, erm, how they think about things how they view themselves how they value themselves in relation to others”.</w:t>
            </w:r>
          </w:p>
        </w:tc>
        <w:tc>
          <w:tcPr>
            <w:tcW w:w="4164" w:type="dxa"/>
          </w:tcPr>
          <w:p w14:paraId="59828B6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Used CAT-GSH terms included dilemma, snag, relationship roles, trap.</w:t>
            </w:r>
          </w:p>
          <w:p w14:paraId="002ADE24" w14:textId="77777777" w:rsidR="002D6BED" w:rsidRPr="002D6BED" w:rsidRDefault="002D6BED" w:rsidP="002D6BED">
            <w:pPr>
              <w:rPr>
                <w:rFonts w:ascii="Arial" w:eastAsia="Aptos" w:hAnsi="Arial" w:cs="Arial"/>
                <w:sz w:val="24"/>
                <w:szCs w:val="24"/>
              </w:rPr>
            </w:pPr>
          </w:p>
          <w:p w14:paraId="0798B7E4" w14:textId="77777777" w:rsidR="002D6BED" w:rsidRPr="002D6BED" w:rsidRDefault="002D6BED" w:rsidP="002D6BED">
            <w:pPr>
              <w:rPr>
                <w:rFonts w:ascii="Arial" w:eastAsia="Aptos" w:hAnsi="Arial" w:cs="Arial"/>
                <w:b/>
                <w:bCs/>
                <w:i/>
                <w:iCs/>
                <w:sz w:val="24"/>
                <w:szCs w:val="24"/>
              </w:rPr>
            </w:pPr>
            <w:r w:rsidRPr="002D6BED">
              <w:rPr>
                <w:rFonts w:ascii="Arial" w:eastAsia="Aptos" w:hAnsi="Arial" w:cs="Arial"/>
                <w:i/>
                <w:iCs/>
                <w:sz w:val="24"/>
                <w:szCs w:val="24"/>
              </w:rPr>
              <w:t>“I found it least helpful or most difficult, was the bit about is it a trap a dilemma or a snag”.</w:t>
            </w:r>
            <w:r w:rsidRPr="002D6BED">
              <w:rPr>
                <w:rFonts w:ascii="Arial" w:eastAsia="Aptos" w:hAnsi="Arial" w:cs="Arial"/>
                <w:b/>
                <w:bCs/>
                <w:i/>
                <w:iCs/>
                <w:sz w:val="24"/>
                <w:szCs w:val="24"/>
              </w:rPr>
              <w:t xml:space="preserve"> </w:t>
            </w:r>
          </w:p>
        </w:tc>
      </w:tr>
      <w:tr w:rsidR="002D6BED" w:rsidRPr="002D6BED" w14:paraId="62A132F2" w14:textId="77777777" w:rsidTr="00AC52C8">
        <w:tc>
          <w:tcPr>
            <w:tcW w:w="1457" w:type="dxa"/>
          </w:tcPr>
          <w:p w14:paraId="2CE83E7A" w14:textId="1EAF13C3"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2</w:t>
            </w:r>
          </w:p>
        </w:tc>
        <w:tc>
          <w:tcPr>
            <w:tcW w:w="4163" w:type="dxa"/>
          </w:tcPr>
          <w:p w14:paraId="64B18D83"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Understanding relationship roles was difficult to understand at first but very important for the patient. Understanding developed with training. </w:t>
            </w:r>
          </w:p>
          <w:p w14:paraId="0A8EC092" w14:textId="77777777" w:rsidR="002D6BED" w:rsidRPr="002D6BED" w:rsidRDefault="002D6BED" w:rsidP="002D6BED">
            <w:pPr>
              <w:rPr>
                <w:rFonts w:ascii="Arial" w:eastAsia="Aptos" w:hAnsi="Arial" w:cs="Arial"/>
                <w:sz w:val="24"/>
                <w:szCs w:val="24"/>
              </w:rPr>
            </w:pPr>
          </w:p>
          <w:p w14:paraId="217E5CA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“The learning yeah that was that was slightly confusing at first for me, erm, the </w:t>
            </w:r>
            <w:proofErr w:type="spellStart"/>
            <w:r w:rsidRPr="002D6BED">
              <w:rPr>
                <w:rFonts w:ascii="Arial" w:eastAsia="Aptos" w:hAnsi="Arial" w:cs="Arial"/>
                <w:i/>
                <w:iCs/>
                <w:sz w:val="24"/>
                <w:szCs w:val="24"/>
              </w:rPr>
              <w:t>the</w:t>
            </w:r>
            <w:proofErr w:type="spellEnd"/>
            <w:r w:rsidRPr="002D6BED">
              <w:rPr>
                <w:rFonts w:ascii="Arial" w:eastAsia="Aptos" w:hAnsi="Arial" w:cs="Arial"/>
                <w:i/>
                <w:iCs/>
                <w:sz w:val="24"/>
                <w:szCs w:val="24"/>
              </w:rPr>
              <w:t xml:space="preserve"> kind of the, erm, way you do it, the that was hard to get my head around at </w:t>
            </w:r>
            <w:proofErr w:type="gramStart"/>
            <w:r w:rsidRPr="002D6BED">
              <w:rPr>
                <w:rFonts w:ascii="Arial" w:eastAsia="Aptos" w:hAnsi="Arial" w:cs="Arial"/>
                <w:i/>
                <w:iCs/>
                <w:sz w:val="24"/>
                <w:szCs w:val="24"/>
              </w:rPr>
              <w:t>first</w:t>
            </w:r>
            <w:proofErr w:type="gramEnd"/>
            <w:r w:rsidRPr="002D6BED">
              <w:rPr>
                <w:rFonts w:ascii="Arial" w:eastAsia="Aptos" w:hAnsi="Arial" w:cs="Arial"/>
                <w:i/>
                <w:iCs/>
                <w:sz w:val="24"/>
                <w:szCs w:val="24"/>
              </w:rPr>
              <w:t xml:space="preserve"> but it was once you </w:t>
            </w:r>
            <w:r w:rsidRPr="002D6BED">
              <w:rPr>
                <w:rFonts w:ascii="Arial" w:eastAsia="Aptos" w:hAnsi="Arial" w:cs="Arial"/>
                <w:i/>
                <w:iCs/>
                <w:sz w:val="24"/>
                <w:szCs w:val="24"/>
              </w:rPr>
              <w:lastRenderedPageBreak/>
              <w:t xml:space="preserve">kind of got into the swing of it and the </w:t>
            </w:r>
            <w:proofErr w:type="spellStart"/>
            <w:r w:rsidRPr="002D6BED">
              <w:rPr>
                <w:rFonts w:ascii="Arial" w:eastAsia="Aptos" w:hAnsi="Arial" w:cs="Arial"/>
                <w:i/>
                <w:iCs/>
                <w:sz w:val="24"/>
                <w:szCs w:val="24"/>
              </w:rPr>
              <w:t>recip</w:t>
            </w:r>
            <w:proofErr w:type="spellEnd"/>
            <w:r w:rsidRPr="002D6BED">
              <w:rPr>
                <w:rFonts w:ascii="Arial" w:eastAsia="Aptos" w:hAnsi="Arial" w:cs="Arial"/>
                <w:i/>
                <w:iCs/>
                <w:sz w:val="24"/>
                <w:szCs w:val="24"/>
              </w:rPr>
              <w:t xml:space="preserve"> the relationship the reciprocal relationship roles”. </w:t>
            </w:r>
          </w:p>
        </w:tc>
        <w:tc>
          <w:tcPr>
            <w:tcW w:w="4164" w:type="dxa"/>
          </w:tcPr>
          <w:p w14:paraId="07B66F88"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Patient also seemed to understand the content of the book. CAT-GSH aims to identify root of depression (with family tree and map), common patterns of this (including traps, dilemmas, and snags), and find exit strategies to this. </w:t>
            </w:r>
          </w:p>
          <w:p w14:paraId="7CE17298" w14:textId="77777777" w:rsidR="002D6BED" w:rsidRPr="002D6BED" w:rsidRDefault="002D6BED" w:rsidP="002D6BED">
            <w:pPr>
              <w:rPr>
                <w:rFonts w:ascii="Arial" w:eastAsia="Aptos" w:hAnsi="Arial" w:cs="Arial"/>
                <w:sz w:val="24"/>
                <w:szCs w:val="24"/>
              </w:rPr>
            </w:pPr>
          </w:p>
          <w:p w14:paraId="6FF6284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w:t>
            </w:r>
            <w:proofErr w:type="gramStart"/>
            <w:r w:rsidRPr="002D6BED">
              <w:rPr>
                <w:rFonts w:ascii="Arial" w:eastAsia="Aptos" w:hAnsi="Arial" w:cs="Arial"/>
                <w:i/>
                <w:iCs/>
                <w:sz w:val="24"/>
                <w:szCs w:val="24"/>
              </w:rPr>
              <w:t>So</w:t>
            </w:r>
            <w:proofErr w:type="gramEnd"/>
            <w:r w:rsidRPr="002D6BED">
              <w:rPr>
                <w:rFonts w:ascii="Arial" w:eastAsia="Aptos" w:hAnsi="Arial" w:cs="Arial"/>
                <w:i/>
                <w:iCs/>
                <w:sz w:val="24"/>
                <w:szCs w:val="24"/>
              </w:rPr>
              <w:t xml:space="preserve"> throughout the sessions we looked at firstly identifying, erm, what was going on and looking at kind of </w:t>
            </w:r>
            <w:r w:rsidRPr="002D6BED">
              <w:rPr>
                <w:rFonts w:ascii="Arial" w:eastAsia="Aptos" w:hAnsi="Arial" w:cs="Arial"/>
                <w:i/>
                <w:iCs/>
                <w:sz w:val="24"/>
                <w:szCs w:val="24"/>
              </w:rPr>
              <w:lastRenderedPageBreak/>
              <w:t xml:space="preserve">the patterns and the cycles to what was kind of, erm, to their depression and looking at depression traps, nags, dilemmas, erm, again how </w:t>
            </w:r>
            <w:proofErr w:type="spellStart"/>
            <w:r w:rsidRPr="002D6BED">
              <w:rPr>
                <w:rFonts w:ascii="Arial" w:eastAsia="Aptos" w:hAnsi="Arial" w:cs="Arial"/>
                <w:i/>
                <w:iCs/>
                <w:sz w:val="24"/>
                <w:szCs w:val="24"/>
              </w:rPr>
              <w:t>how</w:t>
            </w:r>
            <w:proofErr w:type="spellEnd"/>
            <w:r w:rsidRPr="002D6BED">
              <w:rPr>
                <w:rFonts w:ascii="Arial" w:eastAsia="Aptos" w:hAnsi="Arial" w:cs="Arial"/>
                <w:i/>
                <w:iCs/>
                <w:sz w:val="24"/>
                <w:szCs w:val="24"/>
              </w:rPr>
              <w:t xml:space="preserve"> they were keeping them stuck in that that cycle of depression”. </w:t>
            </w:r>
          </w:p>
        </w:tc>
        <w:tc>
          <w:tcPr>
            <w:tcW w:w="4164" w:type="dxa"/>
          </w:tcPr>
          <w:p w14:paraId="51741DC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Described work using road map, trap, snag, dilemma, exits alongside more tradition CBT language (such as “thought challenging” and “behavioural activation”). </w:t>
            </w:r>
          </w:p>
          <w:p w14:paraId="6EA67FF4" w14:textId="77777777" w:rsidR="002D6BED" w:rsidRPr="002D6BED" w:rsidRDefault="002D6BED" w:rsidP="002D6BED">
            <w:pPr>
              <w:rPr>
                <w:rFonts w:ascii="Arial" w:eastAsia="Aptos" w:hAnsi="Arial" w:cs="Arial"/>
                <w:sz w:val="24"/>
                <w:szCs w:val="24"/>
              </w:rPr>
            </w:pPr>
          </w:p>
          <w:p w14:paraId="0487A3BD" w14:textId="77777777" w:rsidR="002D6BED" w:rsidRPr="002D6BED" w:rsidRDefault="002D6BED" w:rsidP="002D6BED">
            <w:pPr>
              <w:rPr>
                <w:rFonts w:ascii="Arial" w:eastAsia="Aptos" w:hAnsi="Arial" w:cs="Arial"/>
                <w:b/>
                <w:bCs/>
                <w:i/>
                <w:iCs/>
                <w:sz w:val="24"/>
                <w:szCs w:val="24"/>
              </w:rPr>
            </w:pPr>
            <w:r w:rsidRPr="002D6BED">
              <w:rPr>
                <w:rFonts w:ascii="Arial" w:eastAsia="Aptos" w:hAnsi="Arial" w:cs="Arial"/>
                <w:i/>
                <w:iCs/>
                <w:sz w:val="24"/>
                <w:szCs w:val="24"/>
              </w:rPr>
              <w:t xml:space="preserve">“I think it especially the, erm, with the road mapping and the, erm, the exits it’s the exits that are, erm, that choice there, you know, the choices to be made, erm, we don’t always </w:t>
            </w:r>
            <w:r w:rsidRPr="002D6BED">
              <w:rPr>
                <w:rFonts w:ascii="Arial" w:eastAsia="Aptos" w:hAnsi="Arial" w:cs="Arial"/>
                <w:i/>
                <w:iCs/>
                <w:sz w:val="24"/>
                <w:szCs w:val="24"/>
              </w:rPr>
              <w:lastRenderedPageBreak/>
              <w:t>have to keep doing this same old coping mechanism we've always used”.</w:t>
            </w:r>
            <w:r w:rsidRPr="002D6BED">
              <w:rPr>
                <w:rFonts w:ascii="Arial" w:eastAsia="Aptos" w:hAnsi="Arial" w:cs="Arial"/>
                <w:b/>
                <w:bCs/>
                <w:i/>
                <w:iCs/>
                <w:sz w:val="24"/>
                <w:szCs w:val="24"/>
              </w:rPr>
              <w:t xml:space="preserve"> </w:t>
            </w:r>
          </w:p>
        </w:tc>
      </w:tr>
      <w:tr w:rsidR="002D6BED" w:rsidRPr="002D6BED" w14:paraId="43F2D490" w14:textId="77777777" w:rsidTr="00AC52C8">
        <w:tc>
          <w:tcPr>
            <w:tcW w:w="1457" w:type="dxa"/>
          </w:tcPr>
          <w:p w14:paraId="5D2C4AF9" w14:textId="3A2BA154" w:rsidR="002D6BED" w:rsidRPr="002D6BED" w:rsidRDefault="00A145FF" w:rsidP="002D6BED">
            <w:pPr>
              <w:jc w:val="center"/>
              <w:rPr>
                <w:rFonts w:ascii="Arial" w:eastAsia="Aptos" w:hAnsi="Arial" w:cs="Arial"/>
                <w:sz w:val="24"/>
                <w:szCs w:val="24"/>
              </w:rPr>
            </w:pPr>
            <w:r>
              <w:rPr>
                <w:rFonts w:ascii="Arial" w:eastAsia="Aptos" w:hAnsi="Arial" w:cs="Arial"/>
                <w:sz w:val="24"/>
                <w:szCs w:val="24"/>
              </w:rPr>
              <w:lastRenderedPageBreak/>
              <w:t>PWPs</w:t>
            </w:r>
            <w:r w:rsidR="002D6BED" w:rsidRPr="002D6BED">
              <w:rPr>
                <w:rFonts w:ascii="Arial" w:eastAsia="Aptos" w:hAnsi="Arial" w:cs="Arial"/>
                <w:sz w:val="24"/>
                <w:szCs w:val="24"/>
              </w:rPr>
              <w:t>3</w:t>
            </w:r>
          </w:p>
        </w:tc>
        <w:tc>
          <w:tcPr>
            <w:tcW w:w="4163" w:type="dxa"/>
          </w:tcPr>
          <w:p w14:paraId="0745233A" w14:textId="77777777" w:rsidR="002D6BED" w:rsidRPr="002D6BED" w:rsidRDefault="002D6BED" w:rsidP="002D6BED">
            <w:pPr>
              <w:rPr>
                <w:rFonts w:ascii="Arial" w:eastAsia="Aptos" w:hAnsi="Arial" w:cs="Arial"/>
                <w:b/>
                <w:bCs/>
                <w:sz w:val="24"/>
                <w:szCs w:val="24"/>
              </w:rPr>
            </w:pPr>
          </w:p>
        </w:tc>
        <w:tc>
          <w:tcPr>
            <w:tcW w:w="4164" w:type="dxa"/>
          </w:tcPr>
          <w:p w14:paraId="026529B6"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aims to explore and treat a person’s depression by looking at the common patterns that maintain this, think about past relationships, how the patient treats themselves, and consider making new relationship roles/strategies. </w:t>
            </w:r>
          </w:p>
          <w:p w14:paraId="7DFDE316" w14:textId="77777777" w:rsidR="002D6BED" w:rsidRPr="002D6BED" w:rsidRDefault="002D6BED" w:rsidP="002D6BED">
            <w:pPr>
              <w:rPr>
                <w:rFonts w:ascii="Arial" w:eastAsia="Aptos" w:hAnsi="Arial" w:cs="Arial"/>
                <w:sz w:val="24"/>
                <w:szCs w:val="24"/>
              </w:rPr>
            </w:pPr>
          </w:p>
          <w:p w14:paraId="0FFDB723" w14:textId="77777777" w:rsidR="002D6BED" w:rsidRPr="002D6BED" w:rsidRDefault="002D6BED" w:rsidP="002D6BED">
            <w:pPr>
              <w:rPr>
                <w:rFonts w:ascii="Arial" w:eastAsia="Aptos" w:hAnsi="Arial" w:cs="Arial"/>
                <w:b/>
                <w:bCs/>
                <w:sz w:val="24"/>
                <w:szCs w:val="24"/>
              </w:rPr>
            </w:pPr>
            <w:r w:rsidRPr="002D6BED">
              <w:rPr>
                <w:rFonts w:ascii="Arial" w:eastAsia="Aptos" w:hAnsi="Arial" w:cs="Arial"/>
                <w:sz w:val="24"/>
                <w:szCs w:val="24"/>
              </w:rPr>
              <w:t>“</w:t>
            </w:r>
            <w:r w:rsidRPr="002D6BED">
              <w:rPr>
                <w:rFonts w:ascii="Arial" w:eastAsia="Aptos" w:hAnsi="Arial" w:cs="Arial"/>
                <w:i/>
                <w:iCs/>
                <w:sz w:val="24"/>
                <w:szCs w:val="24"/>
              </w:rPr>
              <w:t>From my understanding of it was that it’s kind of looking particularly from this study we were looking at more depression. The idea is that the clients work through the manual and I'm guiding them through it, erm, which is what we did but it’s predominantly kind of focusing on how, erm, people’s symptoms of depression are kind of are sometimes they're stuck in stuck in that cycle of depression”.</w:t>
            </w:r>
            <w:r w:rsidRPr="002D6BED">
              <w:rPr>
                <w:rFonts w:ascii="Arial" w:eastAsia="Aptos" w:hAnsi="Arial" w:cs="Arial"/>
                <w:b/>
                <w:bCs/>
                <w:sz w:val="24"/>
                <w:szCs w:val="24"/>
              </w:rPr>
              <w:t xml:space="preserve"> </w:t>
            </w:r>
          </w:p>
        </w:tc>
        <w:tc>
          <w:tcPr>
            <w:tcW w:w="4164" w:type="dxa"/>
          </w:tcPr>
          <w:p w14:paraId="136772B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Talked about using road maps and exits. </w:t>
            </w:r>
          </w:p>
          <w:p w14:paraId="02A978E8" w14:textId="77777777" w:rsidR="002D6BED" w:rsidRPr="002D6BED" w:rsidRDefault="002D6BED" w:rsidP="002D6BED">
            <w:pPr>
              <w:rPr>
                <w:rFonts w:ascii="Arial" w:eastAsia="Aptos" w:hAnsi="Arial" w:cs="Arial"/>
                <w:sz w:val="24"/>
                <w:szCs w:val="24"/>
              </w:rPr>
            </w:pPr>
          </w:p>
          <w:p w14:paraId="3A90114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think the thing that’s kind of sticking out to me is the creating, erm, kind of that road map for people”. </w:t>
            </w:r>
          </w:p>
        </w:tc>
      </w:tr>
      <w:tr w:rsidR="002D6BED" w:rsidRPr="002D6BED" w14:paraId="7B2F5C49" w14:textId="77777777" w:rsidTr="00AC52C8">
        <w:trPr>
          <w:trHeight w:val="77"/>
        </w:trPr>
        <w:tc>
          <w:tcPr>
            <w:tcW w:w="1457" w:type="dxa"/>
          </w:tcPr>
          <w:p w14:paraId="55D18302" w14:textId="39A97E28"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4</w:t>
            </w:r>
          </w:p>
        </w:tc>
        <w:tc>
          <w:tcPr>
            <w:tcW w:w="4163" w:type="dxa"/>
          </w:tcPr>
          <w:p w14:paraId="619BD6B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It was difficult to get to grips with at first. Further training would be useful.</w:t>
            </w:r>
          </w:p>
          <w:p w14:paraId="328A09E5" w14:textId="77777777" w:rsidR="002D6BED" w:rsidRPr="002D6BED" w:rsidRDefault="002D6BED" w:rsidP="002D6BED">
            <w:pPr>
              <w:rPr>
                <w:rFonts w:ascii="Arial" w:eastAsia="Aptos" w:hAnsi="Arial" w:cs="Arial"/>
                <w:sz w:val="24"/>
                <w:szCs w:val="24"/>
              </w:rPr>
            </w:pPr>
          </w:p>
          <w:p w14:paraId="74AA6BFB" w14:textId="77777777" w:rsidR="002D6BED" w:rsidRPr="002D6BED" w:rsidRDefault="002D6BED" w:rsidP="002D6BED">
            <w:pPr>
              <w:rPr>
                <w:rFonts w:ascii="Arial" w:eastAsia="Aptos" w:hAnsi="Arial" w:cs="Arial"/>
                <w:b/>
                <w:bCs/>
                <w:sz w:val="24"/>
                <w:szCs w:val="24"/>
              </w:rPr>
            </w:pPr>
            <w:r w:rsidRPr="002D6BED">
              <w:rPr>
                <w:rFonts w:ascii="Arial" w:eastAsia="Aptos" w:hAnsi="Arial" w:cs="Arial"/>
                <w:sz w:val="24"/>
                <w:szCs w:val="24"/>
              </w:rPr>
              <w:t xml:space="preserve">“I think I’d like more time I think to get to grips with it because obviously </w:t>
            </w:r>
            <w:r w:rsidRPr="002D6BED">
              <w:rPr>
                <w:rFonts w:ascii="Arial" w:eastAsia="Aptos" w:hAnsi="Arial" w:cs="Arial"/>
                <w:sz w:val="24"/>
                <w:szCs w:val="24"/>
              </w:rPr>
              <w:lastRenderedPageBreak/>
              <w:t>it’s quite speedy, you know, we were doing that a day of training and that we’re kind of in and doing it.”</w:t>
            </w:r>
          </w:p>
        </w:tc>
        <w:tc>
          <w:tcPr>
            <w:tcW w:w="4164" w:type="dxa"/>
          </w:tcPr>
          <w:p w14:paraId="48FD7B90"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CAT-GSH about looking at internalised relationship patterns, which have been developed in childhood, and how this impacts their current coping and depression. </w:t>
            </w:r>
            <w:r w:rsidRPr="002D6BED">
              <w:rPr>
                <w:rFonts w:ascii="Arial" w:eastAsia="Aptos" w:hAnsi="Arial" w:cs="Arial"/>
                <w:sz w:val="24"/>
                <w:szCs w:val="24"/>
              </w:rPr>
              <w:lastRenderedPageBreak/>
              <w:t xml:space="preserve">Creating awareness and exit strategies helps improve mood. </w:t>
            </w:r>
          </w:p>
          <w:p w14:paraId="3F7A150F" w14:textId="77777777" w:rsidR="002D6BED" w:rsidRPr="002D6BED" w:rsidRDefault="002D6BED" w:rsidP="002D6BED">
            <w:pPr>
              <w:rPr>
                <w:rFonts w:ascii="Arial" w:eastAsia="Aptos" w:hAnsi="Arial" w:cs="Arial"/>
                <w:sz w:val="24"/>
                <w:szCs w:val="24"/>
              </w:rPr>
            </w:pPr>
          </w:p>
          <w:p w14:paraId="4986C0CF" w14:textId="77777777" w:rsidR="002D6BED" w:rsidRPr="002D6BED" w:rsidRDefault="002D6BED" w:rsidP="002D6BED">
            <w:pPr>
              <w:rPr>
                <w:rFonts w:ascii="Arial" w:eastAsia="Aptos" w:hAnsi="Arial" w:cs="Arial"/>
                <w:b/>
                <w:bCs/>
                <w:sz w:val="24"/>
                <w:szCs w:val="24"/>
              </w:rPr>
            </w:pPr>
            <w:r w:rsidRPr="002D6BED">
              <w:rPr>
                <w:rFonts w:ascii="Arial" w:eastAsia="Aptos" w:hAnsi="Arial" w:cs="Arial"/>
                <w:sz w:val="24"/>
                <w:szCs w:val="24"/>
              </w:rPr>
              <w:t>“</w:t>
            </w:r>
            <w:r w:rsidRPr="002D6BED">
              <w:rPr>
                <w:rFonts w:ascii="Arial" w:eastAsia="Aptos" w:hAnsi="Arial" w:cs="Arial"/>
                <w:i/>
                <w:iCs/>
                <w:sz w:val="24"/>
                <w:szCs w:val="24"/>
              </w:rPr>
              <w:t>Erm, so I think it’s obviously to try and reduce repeated patterns of behaviour that, erm, you know, clients have internalised, erm, from childhood so, you know, whether that’s, you know, your care givers or whoever’s been influential, erm, in your childhood or events in your childhood internalise kind of how people react and develop relationships”</w:t>
            </w:r>
          </w:p>
        </w:tc>
        <w:tc>
          <w:tcPr>
            <w:tcW w:w="4164" w:type="dxa"/>
          </w:tcPr>
          <w:p w14:paraId="519F8F4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Used trap, relationship role, exits to discuss CAT-GSH. </w:t>
            </w:r>
          </w:p>
          <w:p w14:paraId="71496F76" w14:textId="77777777" w:rsidR="002D6BED" w:rsidRPr="002D6BED" w:rsidRDefault="002D6BED" w:rsidP="002D6BED">
            <w:pPr>
              <w:rPr>
                <w:rFonts w:ascii="Arial" w:eastAsia="Aptos" w:hAnsi="Arial" w:cs="Arial"/>
                <w:sz w:val="24"/>
                <w:szCs w:val="24"/>
              </w:rPr>
            </w:pPr>
          </w:p>
          <w:p w14:paraId="2945F0B0" w14:textId="77777777" w:rsidR="002D6BED" w:rsidRPr="002D6BED" w:rsidRDefault="002D6BED" w:rsidP="002D6BED">
            <w:pPr>
              <w:rPr>
                <w:rFonts w:ascii="Arial" w:eastAsia="Aptos" w:hAnsi="Arial" w:cs="Arial"/>
                <w:b/>
                <w:bCs/>
                <w:sz w:val="24"/>
                <w:szCs w:val="24"/>
              </w:rPr>
            </w:pPr>
            <w:r w:rsidRPr="002D6BED">
              <w:rPr>
                <w:rFonts w:ascii="Arial" w:eastAsia="Aptos" w:hAnsi="Arial" w:cs="Arial"/>
                <w:sz w:val="24"/>
                <w:szCs w:val="24"/>
              </w:rPr>
              <w:t>“Erm, so I think the most helpful again is that relationship role and those middle sections really.”</w:t>
            </w:r>
          </w:p>
        </w:tc>
      </w:tr>
    </w:tbl>
    <w:p w14:paraId="62F4603E" w14:textId="77777777" w:rsidR="002D6BED" w:rsidRPr="002D6BED" w:rsidRDefault="002D6BED" w:rsidP="002D6BED">
      <w:pPr>
        <w:rPr>
          <w:rFonts w:ascii="Arial" w:eastAsia="Aptos" w:hAnsi="Arial" w:cs="Arial"/>
          <w:b/>
          <w:bCs/>
          <w:kern w:val="2"/>
          <w:sz w:val="24"/>
          <w:szCs w:val="24"/>
          <w14:ligatures w14:val="standardContextual"/>
        </w:rPr>
      </w:pPr>
    </w:p>
    <w:p w14:paraId="541D10F3" w14:textId="77777777" w:rsidR="002D6BED" w:rsidRPr="002D6BED" w:rsidRDefault="002D6BED" w:rsidP="002D6BED">
      <w:pPr>
        <w:rPr>
          <w:rFonts w:ascii="Arial" w:eastAsia="Aptos" w:hAnsi="Arial" w:cs="Arial"/>
          <w:b/>
          <w:bCs/>
          <w:kern w:val="2"/>
          <w:sz w:val="24"/>
          <w:szCs w:val="24"/>
          <w14:ligatures w14:val="standardContextual"/>
        </w:rPr>
      </w:pPr>
      <w:r w:rsidRPr="002D6BED">
        <w:rPr>
          <w:rFonts w:ascii="Arial" w:eastAsia="Aptos" w:hAnsi="Arial" w:cs="Arial"/>
          <w:b/>
          <w:bCs/>
          <w:kern w:val="2"/>
          <w:sz w:val="24"/>
          <w:szCs w:val="24"/>
          <w14:ligatures w14:val="standardContextual"/>
        </w:rPr>
        <w:br w:type="page"/>
      </w:r>
    </w:p>
    <w:p w14:paraId="7A201FBA" w14:textId="77777777" w:rsidR="002D6BED" w:rsidRPr="002D6BED" w:rsidRDefault="002D6BED" w:rsidP="002D6BED">
      <w:pPr>
        <w:rPr>
          <w:rFonts w:ascii="Arial" w:eastAsia="Aptos" w:hAnsi="Arial" w:cs="Arial"/>
          <w:b/>
          <w:bCs/>
          <w:kern w:val="2"/>
          <w:sz w:val="24"/>
          <w:szCs w:val="24"/>
          <w14:ligatures w14:val="standardContextual"/>
        </w:rPr>
      </w:pPr>
      <w:r w:rsidRPr="002D6BED">
        <w:rPr>
          <w:rFonts w:ascii="Arial" w:eastAsia="Aptos" w:hAnsi="Arial" w:cs="Arial"/>
          <w:b/>
          <w:bCs/>
          <w:kern w:val="2"/>
          <w:sz w:val="24"/>
          <w:szCs w:val="24"/>
          <w14:ligatures w14:val="standardContextual"/>
        </w:rPr>
        <w:lastRenderedPageBreak/>
        <w:t>Cost</w:t>
      </w:r>
    </w:p>
    <w:tbl>
      <w:tblPr>
        <w:tblStyle w:val="TableGrid1"/>
        <w:tblW w:w="0" w:type="auto"/>
        <w:tblLook w:val="04A0" w:firstRow="1" w:lastRow="0" w:firstColumn="1" w:lastColumn="0" w:noHBand="0" w:noVBand="1"/>
      </w:tblPr>
      <w:tblGrid>
        <w:gridCol w:w="1457"/>
        <w:gridCol w:w="6245"/>
        <w:gridCol w:w="6246"/>
      </w:tblGrid>
      <w:tr w:rsidR="002D6BED" w:rsidRPr="002D6BED" w14:paraId="11059D47" w14:textId="77777777" w:rsidTr="00AC52C8">
        <w:tc>
          <w:tcPr>
            <w:tcW w:w="1457" w:type="dxa"/>
          </w:tcPr>
          <w:p w14:paraId="3D6E2086"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Participant Code</w:t>
            </w:r>
          </w:p>
        </w:tc>
        <w:tc>
          <w:tcPr>
            <w:tcW w:w="6245" w:type="dxa"/>
          </w:tcPr>
          <w:p w14:paraId="44E29B8E"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No Drawbacks or Costs</w:t>
            </w:r>
          </w:p>
        </w:tc>
        <w:tc>
          <w:tcPr>
            <w:tcW w:w="6246" w:type="dxa"/>
          </w:tcPr>
          <w:p w14:paraId="44767F7C"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Travel and Time</w:t>
            </w:r>
          </w:p>
        </w:tc>
      </w:tr>
      <w:tr w:rsidR="002D6BED" w:rsidRPr="002D6BED" w14:paraId="01B95D55" w14:textId="77777777" w:rsidTr="00AC52C8">
        <w:tc>
          <w:tcPr>
            <w:tcW w:w="1457" w:type="dxa"/>
          </w:tcPr>
          <w:p w14:paraId="1F6F6F7B"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w:t>
            </w:r>
          </w:p>
        </w:tc>
        <w:tc>
          <w:tcPr>
            <w:tcW w:w="6245" w:type="dxa"/>
          </w:tcPr>
          <w:p w14:paraId="11148E7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Did not have to make any changes. Time and day </w:t>
            </w:r>
            <w:proofErr w:type="gramStart"/>
            <w:r w:rsidRPr="002D6BED">
              <w:rPr>
                <w:rFonts w:ascii="Arial" w:eastAsia="Aptos" w:hAnsi="Arial" w:cs="Arial"/>
                <w:sz w:val="24"/>
                <w:szCs w:val="24"/>
              </w:rPr>
              <w:t>was</w:t>
            </w:r>
            <w:proofErr w:type="gramEnd"/>
            <w:r w:rsidRPr="002D6BED">
              <w:rPr>
                <w:rFonts w:ascii="Arial" w:eastAsia="Aptos" w:hAnsi="Arial" w:cs="Arial"/>
                <w:sz w:val="24"/>
                <w:szCs w:val="24"/>
              </w:rPr>
              <w:t xml:space="preserve"> accommodated. </w:t>
            </w:r>
          </w:p>
          <w:p w14:paraId="5CAB0BDA" w14:textId="77777777" w:rsidR="002D6BED" w:rsidRPr="002D6BED" w:rsidRDefault="002D6BED" w:rsidP="002D6BED">
            <w:pPr>
              <w:rPr>
                <w:rFonts w:ascii="Arial" w:eastAsia="Aptos" w:hAnsi="Arial" w:cs="Arial"/>
                <w:sz w:val="24"/>
                <w:szCs w:val="24"/>
              </w:rPr>
            </w:pPr>
          </w:p>
          <w:p w14:paraId="28F29E1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 no </w:t>
            </w:r>
            <w:proofErr w:type="spellStart"/>
            <w:r w:rsidRPr="002D6BED">
              <w:rPr>
                <w:rFonts w:ascii="Arial" w:eastAsia="Aptos" w:hAnsi="Arial" w:cs="Arial"/>
                <w:i/>
                <w:iCs/>
                <w:sz w:val="24"/>
                <w:szCs w:val="24"/>
              </w:rPr>
              <w:t>no</w:t>
            </w:r>
            <w:proofErr w:type="spellEnd"/>
            <w:r w:rsidRPr="002D6BED">
              <w:rPr>
                <w:rFonts w:ascii="Arial" w:eastAsia="Aptos" w:hAnsi="Arial" w:cs="Arial"/>
                <w:i/>
                <w:iCs/>
                <w:sz w:val="24"/>
                <w:szCs w:val="24"/>
              </w:rPr>
              <w:t xml:space="preserve"> ‘cos on, erm, I'm not working at present anyway, erm, just moved into this house and that, erm, no I, er, set a date and time and that that were me that were my day and time so when sessions come to an end my daughter actually said ‘wow what are you going to do on a Wednesday now?’ (laughs) right and I </w:t>
            </w:r>
            <w:proofErr w:type="gramStart"/>
            <w:r w:rsidRPr="002D6BED">
              <w:rPr>
                <w:rFonts w:ascii="Arial" w:eastAsia="Aptos" w:hAnsi="Arial" w:cs="Arial"/>
                <w:i/>
                <w:iCs/>
                <w:sz w:val="24"/>
                <w:szCs w:val="24"/>
              </w:rPr>
              <w:t>said</w:t>
            </w:r>
            <w:proofErr w:type="gramEnd"/>
            <w:r w:rsidRPr="002D6BED">
              <w:rPr>
                <w:rFonts w:ascii="Arial" w:eastAsia="Aptos" w:hAnsi="Arial" w:cs="Arial"/>
                <w:i/>
                <w:iCs/>
                <w:sz w:val="24"/>
                <w:szCs w:val="24"/>
              </w:rPr>
              <w:t xml:space="preserve"> ‘don’t worry I’ll do something’ (laughs).”</w:t>
            </w:r>
          </w:p>
        </w:tc>
        <w:tc>
          <w:tcPr>
            <w:tcW w:w="6246" w:type="dxa"/>
          </w:tcPr>
          <w:p w14:paraId="7EA871EF"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Had to pay for cost of fuel to attend sessions but that was worthwhile. </w:t>
            </w:r>
          </w:p>
          <w:p w14:paraId="1F27CEE5" w14:textId="77777777" w:rsidR="002D6BED" w:rsidRPr="002D6BED" w:rsidRDefault="002D6BED" w:rsidP="002D6BED">
            <w:pPr>
              <w:rPr>
                <w:rFonts w:ascii="Arial" w:eastAsia="Aptos" w:hAnsi="Arial" w:cs="Arial"/>
                <w:sz w:val="24"/>
                <w:szCs w:val="24"/>
              </w:rPr>
            </w:pPr>
          </w:p>
          <w:p w14:paraId="5538DE6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w:t>
            </w:r>
            <w:proofErr w:type="gramStart"/>
            <w:r w:rsidRPr="002D6BED">
              <w:rPr>
                <w:rFonts w:ascii="Arial" w:eastAsia="Aptos" w:hAnsi="Arial" w:cs="Arial"/>
                <w:i/>
                <w:iCs/>
                <w:sz w:val="24"/>
                <w:szCs w:val="24"/>
              </w:rPr>
              <w:t>Well</w:t>
            </w:r>
            <w:proofErr w:type="gramEnd"/>
            <w:r w:rsidRPr="002D6BED">
              <w:rPr>
                <w:rFonts w:ascii="Arial" w:eastAsia="Aptos" w:hAnsi="Arial" w:cs="Arial"/>
                <w:i/>
                <w:iCs/>
                <w:sz w:val="24"/>
                <w:szCs w:val="24"/>
              </w:rPr>
              <w:t xml:space="preserve"> </w:t>
            </w:r>
            <w:proofErr w:type="spellStart"/>
            <w:r w:rsidRPr="002D6BED">
              <w:rPr>
                <w:rFonts w:ascii="Arial" w:eastAsia="Aptos" w:hAnsi="Arial" w:cs="Arial"/>
                <w:i/>
                <w:iCs/>
                <w:sz w:val="24"/>
                <w:szCs w:val="24"/>
              </w:rPr>
              <w:t>well</w:t>
            </w:r>
            <w:proofErr w:type="spellEnd"/>
            <w:r w:rsidRPr="002D6BED">
              <w:rPr>
                <w:rFonts w:ascii="Arial" w:eastAsia="Aptos" w:hAnsi="Arial" w:cs="Arial"/>
                <w:i/>
                <w:iCs/>
                <w:sz w:val="24"/>
                <w:szCs w:val="24"/>
              </w:rPr>
              <w:t xml:space="preserve"> I think it’s priceless do you know what I mean ‘cos I've been given this opportunity to take part in something to support me, erm, I don’t think you could put a price on that. I mean just I travel to centre every Wednesday, erm, I’d say just cost of diesel in this time and age but when you look at how much it’d cost for a private session do you know what I mean?”</w:t>
            </w:r>
          </w:p>
        </w:tc>
      </w:tr>
      <w:tr w:rsidR="002D6BED" w:rsidRPr="002D6BED" w14:paraId="3928D6D7" w14:textId="77777777" w:rsidTr="00AC52C8">
        <w:tc>
          <w:tcPr>
            <w:tcW w:w="1457" w:type="dxa"/>
          </w:tcPr>
          <w:p w14:paraId="3F3E2AAB"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P2</w:t>
            </w:r>
          </w:p>
        </w:tc>
        <w:tc>
          <w:tcPr>
            <w:tcW w:w="6245" w:type="dxa"/>
          </w:tcPr>
          <w:p w14:paraId="4EF7C31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No drawbacks or costs. Time and day fitted to their need and could swap these easily if needed. </w:t>
            </w:r>
          </w:p>
          <w:p w14:paraId="1203C8C2" w14:textId="77777777" w:rsidR="002D6BED" w:rsidRPr="002D6BED" w:rsidRDefault="002D6BED" w:rsidP="002D6BED">
            <w:pPr>
              <w:rPr>
                <w:rFonts w:ascii="Arial" w:eastAsia="Aptos" w:hAnsi="Arial" w:cs="Arial"/>
                <w:sz w:val="24"/>
                <w:szCs w:val="24"/>
              </w:rPr>
            </w:pPr>
          </w:p>
          <w:p w14:paraId="363982EF" w14:textId="24FE2CA1"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I didn’t really have any drawbacks to it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was it were pretty easy fitting the appointments around me work so that was easy, erm, there were a couple of swops with appointments where either (</w:t>
            </w:r>
            <w:r w:rsidR="00A145FF">
              <w:rPr>
                <w:rFonts w:ascii="Arial" w:eastAsia="Aptos" w:hAnsi="Arial" w:cs="Arial"/>
                <w:i/>
                <w:iCs/>
                <w:sz w:val="24"/>
                <w:szCs w:val="24"/>
              </w:rPr>
              <w:t>PWPs</w:t>
            </w:r>
            <w:r w:rsidRPr="002D6BED">
              <w:rPr>
                <w:rFonts w:ascii="Arial" w:eastAsia="Aptos" w:hAnsi="Arial" w:cs="Arial"/>
                <w:i/>
                <w:iCs/>
                <w:sz w:val="24"/>
                <w:szCs w:val="24"/>
              </w:rPr>
              <w:t xml:space="preserve">) couldn’t attend or I couldn’t attend but it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just pretty easy to sort out.”</w:t>
            </w:r>
          </w:p>
        </w:tc>
        <w:tc>
          <w:tcPr>
            <w:tcW w:w="6246" w:type="dxa"/>
          </w:tcPr>
          <w:p w14:paraId="5760D71A" w14:textId="77777777" w:rsidR="002D6BED" w:rsidRPr="002D6BED" w:rsidRDefault="002D6BED" w:rsidP="002D6BED">
            <w:pPr>
              <w:rPr>
                <w:rFonts w:ascii="Arial" w:eastAsia="Aptos" w:hAnsi="Arial" w:cs="Arial"/>
                <w:sz w:val="24"/>
                <w:szCs w:val="24"/>
              </w:rPr>
            </w:pPr>
          </w:p>
        </w:tc>
      </w:tr>
      <w:tr w:rsidR="002D6BED" w:rsidRPr="002D6BED" w14:paraId="5017FFA1" w14:textId="77777777" w:rsidTr="00AC52C8">
        <w:tc>
          <w:tcPr>
            <w:tcW w:w="1457" w:type="dxa"/>
          </w:tcPr>
          <w:p w14:paraId="6EC6BA23"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P3</w:t>
            </w:r>
          </w:p>
        </w:tc>
        <w:tc>
          <w:tcPr>
            <w:tcW w:w="6245" w:type="dxa"/>
          </w:tcPr>
          <w:p w14:paraId="58DFCE38"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Don’t recall any drawbacks or costs. </w:t>
            </w:r>
          </w:p>
          <w:p w14:paraId="1CF71DC7" w14:textId="77777777" w:rsidR="002D6BED" w:rsidRPr="002D6BED" w:rsidRDefault="002D6BED" w:rsidP="002D6BED">
            <w:pPr>
              <w:rPr>
                <w:rFonts w:ascii="Arial" w:eastAsia="Aptos" w:hAnsi="Arial" w:cs="Arial"/>
                <w:sz w:val="24"/>
                <w:szCs w:val="24"/>
              </w:rPr>
            </w:pPr>
          </w:p>
          <w:p w14:paraId="4F3E103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don’t think there's any drawbacks or costs, no.</w:t>
            </w:r>
          </w:p>
        </w:tc>
        <w:tc>
          <w:tcPr>
            <w:tcW w:w="6246" w:type="dxa"/>
          </w:tcPr>
          <w:p w14:paraId="1B000AC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Found it difficult to get someone to transport them to sessions.</w:t>
            </w:r>
          </w:p>
          <w:p w14:paraId="6BAA7278" w14:textId="77777777" w:rsidR="002D6BED" w:rsidRPr="002D6BED" w:rsidRDefault="002D6BED" w:rsidP="002D6BED">
            <w:pPr>
              <w:rPr>
                <w:rFonts w:ascii="Arial" w:eastAsia="Aptos" w:hAnsi="Arial" w:cs="Arial"/>
                <w:sz w:val="24"/>
                <w:szCs w:val="24"/>
              </w:rPr>
            </w:pPr>
          </w:p>
          <w:p w14:paraId="04F6614E"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“P: </w:t>
            </w:r>
            <w:proofErr w:type="gramStart"/>
            <w:r w:rsidRPr="002D6BED">
              <w:rPr>
                <w:rFonts w:ascii="Arial" w:eastAsia="Aptos" w:hAnsi="Arial" w:cs="Arial"/>
                <w:i/>
                <w:iCs/>
                <w:sz w:val="24"/>
                <w:szCs w:val="24"/>
              </w:rPr>
              <w:t>So</w:t>
            </w:r>
            <w:proofErr w:type="gramEnd"/>
            <w:r w:rsidRPr="002D6BED">
              <w:rPr>
                <w:rFonts w:ascii="Arial" w:eastAsia="Aptos" w:hAnsi="Arial" w:cs="Arial"/>
                <w:i/>
                <w:iCs/>
                <w:sz w:val="24"/>
                <w:szCs w:val="24"/>
              </w:rPr>
              <w:t xml:space="preserve"> I found that, you know, like difficult…</w:t>
            </w:r>
          </w:p>
          <w:p w14:paraId="7AFF9C9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3B28247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Yeah.</w:t>
            </w:r>
          </w:p>
          <w:p w14:paraId="0E0C3676"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0592140E" w14:textId="77777777" w:rsidR="002D6BED" w:rsidRPr="002D6BED" w:rsidRDefault="002D6BED" w:rsidP="002D6BED">
            <w:pPr>
              <w:rPr>
                <w:rFonts w:ascii="Arial" w:eastAsia="Aptos" w:hAnsi="Arial" w:cs="Arial"/>
                <w:sz w:val="24"/>
                <w:szCs w:val="24"/>
              </w:rPr>
            </w:pPr>
            <w:proofErr w:type="gramStart"/>
            <w:r w:rsidRPr="002D6BED">
              <w:rPr>
                <w:rFonts w:ascii="Arial" w:eastAsia="Aptos" w:hAnsi="Arial" w:cs="Arial"/>
                <w:i/>
                <w:iCs/>
                <w:sz w:val="24"/>
                <w:szCs w:val="24"/>
              </w:rPr>
              <w:t>P:…</w:t>
            </w:r>
            <w:proofErr w:type="gramEnd"/>
            <w:r w:rsidRPr="002D6BED">
              <w:rPr>
                <w:rFonts w:ascii="Arial" w:eastAsia="Aptos" w:hAnsi="Arial" w:cs="Arial"/>
                <w:i/>
                <w:iCs/>
                <w:sz w:val="24"/>
                <w:szCs w:val="24"/>
              </w:rPr>
              <w:t xml:space="preserve"> to keep, you know, getting someone to take me bring me back.”</w:t>
            </w:r>
          </w:p>
        </w:tc>
      </w:tr>
      <w:tr w:rsidR="002D6BED" w:rsidRPr="002D6BED" w14:paraId="3E200367" w14:textId="77777777" w:rsidTr="00AC52C8">
        <w:tc>
          <w:tcPr>
            <w:tcW w:w="1457" w:type="dxa"/>
          </w:tcPr>
          <w:p w14:paraId="43B69336"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P4</w:t>
            </w:r>
          </w:p>
        </w:tc>
        <w:tc>
          <w:tcPr>
            <w:tcW w:w="6245" w:type="dxa"/>
          </w:tcPr>
          <w:p w14:paraId="4E3A62A5" w14:textId="77777777" w:rsidR="002D6BED" w:rsidRPr="002D6BED" w:rsidRDefault="002D6BED" w:rsidP="002D6BED">
            <w:pPr>
              <w:rPr>
                <w:rFonts w:ascii="Arial" w:eastAsia="Aptos" w:hAnsi="Arial" w:cs="Arial"/>
                <w:sz w:val="24"/>
                <w:szCs w:val="24"/>
              </w:rPr>
            </w:pPr>
          </w:p>
        </w:tc>
        <w:tc>
          <w:tcPr>
            <w:tcW w:w="6246" w:type="dxa"/>
          </w:tcPr>
          <w:p w14:paraId="30E7409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Had to take time out of work and felt this was a part of getting help. </w:t>
            </w:r>
          </w:p>
          <w:p w14:paraId="32A5A2DE" w14:textId="77777777" w:rsidR="002D6BED" w:rsidRPr="002D6BED" w:rsidRDefault="002D6BED" w:rsidP="002D6BED">
            <w:pPr>
              <w:rPr>
                <w:rFonts w:ascii="Arial" w:eastAsia="Aptos" w:hAnsi="Arial" w:cs="Arial"/>
                <w:sz w:val="24"/>
                <w:szCs w:val="24"/>
              </w:rPr>
            </w:pPr>
          </w:p>
          <w:p w14:paraId="1765F97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I had to take </w:t>
            </w:r>
            <w:proofErr w:type="spellStart"/>
            <w:r w:rsidRPr="002D6BED">
              <w:rPr>
                <w:rFonts w:ascii="Arial" w:eastAsia="Aptos" w:hAnsi="Arial" w:cs="Arial"/>
                <w:i/>
                <w:iCs/>
                <w:sz w:val="24"/>
                <w:szCs w:val="24"/>
              </w:rPr>
              <w:t>take</w:t>
            </w:r>
            <w:proofErr w:type="spellEnd"/>
            <w:r w:rsidRPr="002D6BED">
              <w:rPr>
                <w:rFonts w:ascii="Arial" w:eastAsia="Aptos" w:hAnsi="Arial" w:cs="Arial"/>
                <w:i/>
                <w:iCs/>
                <w:sz w:val="24"/>
                <w:szCs w:val="24"/>
              </w:rPr>
              <w:t xml:space="preserve"> a bit of time out of work ‘cos, erm, following me police custody job I, erm, basically packed </w:t>
            </w:r>
            <w:proofErr w:type="spellStart"/>
            <w:r w:rsidRPr="002D6BED">
              <w:rPr>
                <w:rFonts w:ascii="Arial" w:eastAsia="Aptos" w:hAnsi="Arial" w:cs="Arial"/>
                <w:i/>
                <w:iCs/>
                <w:sz w:val="24"/>
                <w:szCs w:val="24"/>
              </w:rPr>
              <w:t>packed</w:t>
            </w:r>
            <w:proofErr w:type="spellEnd"/>
            <w:r w:rsidRPr="002D6BED">
              <w:rPr>
                <w:rFonts w:ascii="Arial" w:eastAsia="Aptos" w:hAnsi="Arial" w:cs="Arial"/>
                <w:i/>
                <w:iCs/>
                <w:sz w:val="24"/>
                <w:szCs w:val="24"/>
              </w:rPr>
              <w:t xml:space="preserve"> that in and I'm a coroner’s officer now (okay) so, er, I work Monday to Friday seven while three (yeah) so I just had to obviously take some time out of that to, erm, to attend appointments, (yeah) erm, but other than that no that that’s it really.”</w:t>
            </w:r>
          </w:p>
        </w:tc>
      </w:tr>
      <w:tr w:rsidR="002D6BED" w:rsidRPr="002D6BED" w14:paraId="53943ADD" w14:textId="77777777" w:rsidTr="00AC52C8">
        <w:tc>
          <w:tcPr>
            <w:tcW w:w="1457" w:type="dxa"/>
          </w:tcPr>
          <w:p w14:paraId="6D2F5098"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P6</w:t>
            </w:r>
          </w:p>
        </w:tc>
        <w:tc>
          <w:tcPr>
            <w:tcW w:w="6245" w:type="dxa"/>
          </w:tcPr>
          <w:p w14:paraId="4B33D0AD" w14:textId="77777777" w:rsidR="002D6BED" w:rsidRPr="002D6BED" w:rsidRDefault="002D6BED" w:rsidP="002D6BED">
            <w:pPr>
              <w:rPr>
                <w:rFonts w:ascii="Arial" w:eastAsia="Aptos" w:hAnsi="Arial" w:cs="Arial"/>
                <w:sz w:val="24"/>
                <w:szCs w:val="24"/>
              </w:rPr>
            </w:pPr>
          </w:p>
        </w:tc>
        <w:tc>
          <w:tcPr>
            <w:tcW w:w="6246" w:type="dxa"/>
          </w:tcPr>
          <w:p w14:paraId="1DD9679F"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Cost patient the time out of their self-employed work but found this easy and financially okay. Another cost was the cost of committing to the treatment. </w:t>
            </w:r>
          </w:p>
          <w:p w14:paraId="38691262" w14:textId="77777777" w:rsidR="002D6BED" w:rsidRPr="002D6BED" w:rsidRDefault="002D6BED" w:rsidP="002D6BED">
            <w:pPr>
              <w:rPr>
                <w:rFonts w:ascii="Arial" w:eastAsia="Aptos" w:hAnsi="Arial" w:cs="Arial"/>
                <w:sz w:val="24"/>
                <w:szCs w:val="24"/>
              </w:rPr>
            </w:pPr>
          </w:p>
          <w:p w14:paraId="31F3085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think the cost has got to be the commitment.”</w:t>
            </w:r>
          </w:p>
        </w:tc>
      </w:tr>
      <w:tr w:rsidR="002D6BED" w:rsidRPr="002D6BED" w14:paraId="2A5B4277" w14:textId="77777777" w:rsidTr="00AC52C8">
        <w:tc>
          <w:tcPr>
            <w:tcW w:w="1457" w:type="dxa"/>
          </w:tcPr>
          <w:p w14:paraId="78A305C6"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P7</w:t>
            </w:r>
          </w:p>
        </w:tc>
        <w:tc>
          <w:tcPr>
            <w:tcW w:w="6245" w:type="dxa"/>
          </w:tcPr>
          <w:p w14:paraId="212186CD" w14:textId="77777777" w:rsidR="002D6BED" w:rsidRPr="002D6BED" w:rsidRDefault="002D6BED" w:rsidP="002D6BED">
            <w:pPr>
              <w:rPr>
                <w:rFonts w:ascii="Arial" w:eastAsia="Aptos" w:hAnsi="Arial" w:cs="Arial"/>
                <w:sz w:val="24"/>
                <w:szCs w:val="24"/>
              </w:rPr>
            </w:pPr>
          </w:p>
        </w:tc>
        <w:tc>
          <w:tcPr>
            <w:tcW w:w="6246" w:type="dxa"/>
          </w:tcPr>
          <w:p w14:paraId="1E3D2258" w14:textId="77777777" w:rsidR="002D6BED" w:rsidRPr="002D6BED" w:rsidRDefault="002D6BED" w:rsidP="002D6BED">
            <w:pPr>
              <w:rPr>
                <w:rFonts w:ascii="Arial" w:eastAsia="Aptos" w:hAnsi="Arial" w:cs="Arial"/>
                <w:sz w:val="24"/>
                <w:szCs w:val="24"/>
              </w:rPr>
            </w:pPr>
          </w:p>
        </w:tc>
      </w:tr>
      <w:tr w:rsidR="002D6BED" w:rsidRPr="002D6BED" w14:paraId="3DE2B47E" w14:textId="77777777" w:rsidTr="00AC52C8">
        <w:tc>
          <w:tcPr>
            <w:tcW w:w="1457" w:type="dxa"/>
          </w:tcPr>
          <w:p w14:paraId="0A11A76D"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P8</w:t>
            </w:r>
          </w:p>
        </w:tc>
        <w:tc>
          <w:tcPr>
            <w:tcW w:w="6245" w:type="dxa"/>
          </w:tcPr>
          <w:p w14:paraId="6250AC0E" w14:textId="77777777" w:rsidR="002D6BED" w:rsidRPr="002D6BED" w:rsidRDefault="002D6BED" w:rsidP="002D6BED">
            <w:pPr>
              <w:rPr>
                <w:rFonts w:ascii="Arial" w:eastAsia="Aptos" w:hAnsi="Arial" w:cs="Arial"/>
                <w:sz w:val="24"/>
                <w:szCs w:val="24"/>
              </w:rPr>
            </w:pPr>
          </w:p>
        </w:tc>
        <w:tc>
          <w:tcPr>
            <w:tcW w:w="6246" w:type="dxa"/>
          </w:tcPr>
          <w:p w14:paraId="4BE57C69" w14:textId="77777777" w:rsidR="002D6BED" w:rsidRPr="002D6BED" w:rsidRDefault="002D6BED" w:rsidP="002D6BED">
            <w:pPr>
              <w:rPr>
                <w:rFonts w:ascii="Arial" w:eastAsia="Aptos" w:hAnsi="Arial" w:cs="Arial"/>
                <w:sz w:val="24"/>
                <w:szCs w:val="24"/>
              </w:rPr>
            </w:pPr>
          </w:p>
        </w:tc>
      </w:tr>
      <w:tr w:rsidR="002D6BED" w:rsidRPr="002D6BED" w14:paraId="16777D56" w14:textId="77777777" w:rsidTr="00AC52C8">
        <w:tc>
          <w:tcPr>
            <w:tcW w:w="1457" w:type="dxa"/>
          </w:tcPr>
          <w:p w14:paraId="3D331247"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P9</w:t>
            </w:r>
          </w:p>
        </w:tc>
        <w:tc>
          <w:tcPr>
            <w:tcW w:w="6245" w:type="dxa"/>
          </w:tcPr>
          <w:p w14:paraId="6B50F2B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No drawbacks or costs or things given up.</w:t>
            </w:r>
          </w:p>
          <w:p w14:paraId="1B7CA79C" w14:textId="77777777" w:rsidR="002D6BED" w:rsidRPr="002D6BED" w:rsidRDefault="002D6BED" w:rsidP="002D6BED">
            <w:pPr>
              <w:rPr>
                <w:rFonts w:ascii="Arial" w:eastAsia="Aptos" w:hAnsi="Arial" w:cs="Arial"/>
                <w:sz w:val="24"/>
                <w:szCs w:val="24"/>
              </w:rPr>
            </w:pPr>
          </w:p>
          <w:p w14:paraId="1836BDA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Okay and did you have to make any changes or miss anything to attend the sessions?</w:t>
            </w:r>
          </w:p>
          <w:p w14:paraId="0716691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01C969E7"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P: Sorry I've got another phone call. Er, no </w:t>
            </w:r>
            <w:proofErr w:type="spellStart"/>
            <w:r w:rsidRPr="002D6BED">
              <w:rPr>
                <w:rFonts w:ascii="Arial" w:eastAsia="Aptos" w:hAnsi="Arial" w:cs="Arial"/>
                <w:i/>
                <w:iCs/>
                <w:sz w:val="24"/>
                <w:szCs w:val="24"/>
              </w:rPr>
              <w:t>no</w:t>
            </w:r>
            <w:proofErr w:type="spellEnd"/>
            <w:r w:rsidRPr="002D6BED">
              <w:rPr>
                <w:rFonts w:ascii="Arial" w:eastAsia="Aptos" w:hAnsi="Arial" w:cs="Arial"/>
                <w:i/>
                <w:iCs/>
                <w:sz w:val="24"/>
                <w:szCs w:val="24"/>
              </w:rPr>
              <w:t>.”</w:t>
            </w:r>
          </w:p>
        </w:tc>
        <w:tc>
          <w:tcPr>
            <w:tcW w:w="6246" w:type="dxa"/>
          </w:tcPr>
          <w:p w14:paraId="26F0634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One drawback was the travel and putting in the effort to go, but it was worthwhile. </w:t>
            </w:r>
          </w:p>
          <w:p w14:paraId="6F1DD357" w14:textId="77777777" w:rsidR="002D6BED" w:rsidRPr="002D6BED" w:rsidRDefault="002D6BED" w:rsidP="002D6BED">
            <w:pPr>
              <w:rPr>
                <w:rFonts w:ascii="Arial" w:eastAsia="Aptos" w:hAnsi="Arial" w:cs="Arial"/>
                <w:sz w:val="24"/>
                <w:szCs w:val="24"/>
              </w:rPr>
            </w:pPr>
          </w:p>
          <w:p w14:paraId="6641B00E"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“P: Just mostly because of travel oh God I could do without driving there today.</w:t>
            </w:r>
          </w:p>
          <w:p w14:paraId="010C083E"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45A4EF5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Yeah.</w:t>
            </w:r>
          </w:p>
          <w:p w14:paraId="637FAF8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347CE2A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P: But it </w:t>
            </w:r>
            <w:proofErr w:type="gramStart"/>
            <w:r w:rsidRPr="002D6BED">
              <w:rPr>
                <w:rFonts w:ascii="Arial" w:eastAsia="Aptos" w:hAnsi="Arial" w:cs="Arial"/>
                <w:i/>
                <w:iCs/>
                <w:sz w:val="24"/>
                <w:szCs w:val="24"/>
              </w:rPr>
              <w:t>didn’t matter didn’t matter</w:t>
            </w:r>
            <w:proofErr w:type="gramEnd"/>
            <w:r w:rsidRPr="002D6BED">
              <w:rPr>
                <w:rFonts w:ascii="Arial" w:eastAsia="Aptos" w:hAnsi="Arial" w:cs="Arial"/>
                <w:i/>
                <w:iCs/>
                <w:sz w:val="24"/>
                <w:szCs w:val="24"/>
              </w:rPr>
              <w:t>.”</w:t>
            </w:r>
          </w:p>
          <w:p w14:paraId="3610AF29" w14:textId="77777777" w:rsidR="002D6BED" w:rsidRPr="002D6BED" w:rsidRDefault="002D6BED" w:rsidP="002D6BED">
            <w:pPr>
              <w:rPr>
                <w:rFonts w:ascii="Arial" w:eastAsia="Aptos" w:hAnsi="Arial" w:cs="Arial"/>
                <w:sz w:val="24"/>
                <w:szCs w:val="24"/>
              </w:rPr>
            </w:pPr>
          </w:p>
          <w:p w14:paraId="391C8718" w14:textId="77777777" w:rsidR="002D6BED" w:rsidRPr="002D6BED" w:rsidRDefault="002D6BED" w:rsidP="002D6BED">
            <w:pPr>
              <w:rPr>
                <w:rFonts w:ascii="Arial" w:eastAsia="Aptos" w:hAnsi="Arial" w:cs="Arial"/>
                <w:sz w:val="24"/>
                <w:szCs w:val="24"/>
              </w:rPr>
            </w:pPr>
          </w:p>
        </w:tc>
      </w:tr>
      <w:tr w:rsidR="002D6BED" w:rsidRPr="002D6BED" w14:paraId="05E2696D" w14:textId="77777777" w:rsidTr="00AC52C8">
        <w:tc>
          <w:tcPr>
            <w:tcW w:w="1457" w:type="dxa"/>
          </w:tcPr>
          <w:p w14:paraId="01100903"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P10</w:t>
            </w:r>
          </w:p>
        </w:tc>
        <w:tc>
          <w:tcPr>
            <w:tcW w:w="6245" w:type="dxa"/>
          </w:tcPr>
          <w:p w14:paraId="5F36777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No drawbacks or costs to doing CAT-GSH. </w:t>
            </w:r>
          </w:p>
          <w:p w14:paraId="479276C9" w14:textId="77777777" w:rsidR="002D6BED" w:rsidRPr="002D6BED" w:rsidRDefault="002D6BED" w:rsidP="002D6BED">
            <w:pPr>
              <w:rPr>
                <w:rFonts w:ascii="Arial" w:eastAsia="Aptos" w:hAnsi="Arial" w:cs="Arial"/>
                <w:sz w:val="24"/>
                <w:szCs w:val="24"/>
              </w:rPr>
            </w:pPr>
          </w:p>
          <w:p w14:paraId="58E3DEC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w:t>
            </w:r>
            <w:proofErr w:type="gramStart"/>
            <w:r w:rsidRPr="002D6BED">
              <w:rPr>
                <w:rFonts w:ascii="Arial" w:eastAsia="Aptos" w:hAnsi="Arial" w:cs="Arial"/>
                <w:i/>
                <w:iCs/>
                <w:sz w:val="24"/>
                <w:szCs w:val="24"/>
              </w:rPr>
              <w:t>No</w:t>
            </w:r>
            <w:proofErr w:type="gramEnd"/>
            <w:r w:rsidRPr="002D6BED">
              <w:rPr>
                <w:rFonts w:ascii="Arial" w:eastAsia="Aptos" w:hAnsi="Arial" w:cs="Arial"/>
                <w:i/>
                <w:iCs/>
                <w:sz w:val="24"/>
                <w:szCs w:val="24"/>
              </w:rPr>
              <w:t xml:space="preserve"> I think that honestly I cannot everything obviously everything’s been free and every step of the way has </w:t>
            </w:r>
            <w:r w:rsidRPr="002D6BED">
              <w:rPr>
                <w:rFonts w:ascii="Arial" w:eastAsia="Aptos" w:hAnsi="Arial" w:cs="Arial"/>
                <w:i/>
                <w:iCs/>
                <w:sz w:val="24"/>
                <w:szCs w:val="24"/>
              </w:rPr>
              <w:lastRenderedPageBreak/>
              <w:t xml:space="preserve">been fantastic so I can’t there's no complaints of cost or anything like that, erm…”. </w:t>
            </w:r>
          </w:p>
        </w:tc>
        <w:tc>
          <w:tcPr>
            <w:tcW w:w="6246" w:type="dxa"/>
          </w:tcPr>
          <w:p w14:paraId="38E739E3"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Sometimes wanted to do things other than CAT-GSH. </w:t>
            </w:r>
          </w:p>
          <w:p w14:paraId="19A48405" w14:textId="77777777" w:rsidR="002D6BED" w:rsidRPr="002D6BED" w:rsidRDefault="002D6BED" w:rsidP="002D6BED">
            <w:pPr>
              <w:rPr>
                <w:rFonts w:ascii="Arial" w:eastAsia="Aptos" w:hAnsi="Arial" w:cs="Arial"/>
                <w:sz w:val="24"/>
                <w:szCs w:val="24"/>
              </w:rPr>
            </w:pPr>
          </w:p>
          <w:p w14:paraId="57698364" w14:textId="769D5521"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w:t>
            </w:r>
            <w:r w:rsidR="00A145FF">
              <w:rPr>
                <w:rFonts w:ascii="Arial" w:eastAsia="Aptos" w:hAnsi="Arial" w:cs="Arial"/>
                <w:i/>
                <w:iCs/>
                <w:sz w:val="24"/>
                <w:szCs w:val="24"/>
              </w:rPr>
              <w:t>PWPs</w:t>
            </w:r>
            <w:r w:rsidRPr="002D6BED">
              <w:rPr>
                <w:rFonts w:ascii="Arial" w:eastAsia="Aptos" w:hAnsi="Arial" w:cs="Arial"/>
                <w:i/>
                <w:iCs/>
                <w:sz w:val="24"/>
                <w:szCs w:val="24"/>
              </w:rPr>
              <w:t xml:space="preserve">), yes she was lovely and everything but so nothing against her or anything it’s just sometimes you </w:t>
            </w:r>
            <w:r w:rsidRPr="002D6BED">
              <w:rPr>
                <w:rFonts w:ascii="Arial" w:eastAsia="Aptos" w:hAnsi="Arial" w:cs="Arial"/>
                <w:i/>
                <w:iCs/>
                <w:sz w:val="24"/>
                <w:szCs w:val="24"/>
              </w:rPr>
              <w:lastRenderedPageBreak/>
              <w:t>want to do your own thing and then there's something in the way.”</w:t>
            </w:r>
          </w:p>
        </w:tc>
      </w:tr>
      <w:tr w:rsidR="002D6BED" w:rsidRPr="002D6BED" w14:paraId="28EC19B9" w14:textId="77777777" w:rsidTr="00AC52C8">
        <w:tc>
          <w:tcPr>
            <w:tcW w:w="1457" w:type="dxa"/>
          </w:tcPr>
          <w:p w14:paraId="59F322C2"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P11</w:t>
            </w:r>
          </w:p>
        </w:tc>
        <w:tc>
          <w:tcPr>
            <w:tcW w:w="6245" w:type="dxa"/>
          </w:tcPr>
          <w:p w14:paraId="5F89541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Nothing given up. Time and day of sessions suited the patient well. </w:t>
            </w:r>
          </w:p>
          <w:p w14:paraId="326C4B4E" w14:textId="77777777" w:rsidR="002D6BED" w:rsidRPr="002D6BED" w:rsidRDefault="002D6BED" w:rsidP="002D6BED">
            <w:pPr>
              <w:rPr>
                <w:rFonts w:ascii="Arial" w:eastAsia="Aptos" w:hAnsi="Arial" w:cs="Arial"/>
                <w:sz w:val="24"/>
                <w:szCs w:val="24"/>
              </w:rPr>
            </w:pPr>
          </w:p>
          <w:p w14:paraId="7F91AB5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no, erm, it was quite easy, erm, I'm self-employed so I do manage my own workload but I also, erm, it was an evening </w:t>
            </w:r>
            <w:proofErr w:type="gramStart"/>
            <w:r w:rsidRPr="002D6BED">
              <w:rPr>
                <w:rFonts w:ascii="Arial" w:eastAsia="Aptos" w:hAnsi="Arial" w:cs="Arial"/>
                <w:i/>
                <w:iCs/>
                <w:sz w:val="24"/>
                <w:szCs w:val="24"/>
              </w:rPr>
              <w:t>session</w:t>
            </w:r>
            <w:proofErr w:type="gramEnd"/>
            <w:r w:rsidRPr="002D6BED">
              <w:rPr>
                <w:rFonts w:ascii="Arial" w:eastAsia="Aptos" w:hAnsi="Arial" w:cs="Arial"/>
                <w:i/>
                <w:iCs/>
                <w:sz w:val="24"/>
                <w:szCs w:val="24"/>
              </w:rPr>
              <w:t xml:space="preserve"> so it was ideal at 7pm after home from work feeding family, you know.”</w:t>
            </w:r>
          </w:p>
        </w:tc>
        <w:tc>
          <w:tcPr>
            <w:tcW w:w="6246" w:type="dxa"/>
          </w:tcPr>
          <w:p w14:paraId="1267887F" w14:textId="77777777" w:rsidR="002D6BED" w:rsidRPr="002D6BED" w:rsidRDefault="002D6BED" w:rsidP="002D6BED">
            <w:pPr>
              <w:rPr>
                <w:rFonts w:ascii="Arial" w:eastAsia="Aptos" w:hAnsi="Arial" w:cs="Arial"/>
                <w:sz w:val="24"/>
                <w:szCs w:val="24"/>
              </w:rPr>
            </w:pPr>
          </w:p>
        </w:tc>
      </w:tr>
      <w:tr w:rsidR="002D6BED" w:rsidRPr="002D6BED" w14:paraId="3D4824DA" w14:textId="77777777" w:rsidTr="00AC52C8">
        <w:tc>
          <w:tcPr>
            <w:tcW w:w="1457" w:type="dxa"/>
          </w:tcPr>
          <w:p w14:paraId="04A3A0C8" w14:textId="4EB3F1C9"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1</w:t>
            </w:r>
          </w:p>
        </w:tc>
        <w:tc>
          <w:tcPr>
            <w:tcW w:w="6245" w:type="dxa"/>
          </w:tcPr>
          <w:p w14:paraId="145BD29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Experienced no costs or drawbacks to facilitating and believed clients experiences no drawbacks or costs. </w:t>
            </w:r>
          </w:p>
          <w:p w14:paraId="21AA3AE7" w14:textId="77777777" w:rsidR="002D6BED" w:rsidRPr="002D6BED" w:rsidRDefault="002D6BED" w:rsidP="002D6BED">
            <w:pPr>
              <w:rPr>
                <w:rFonts w:ascii="Arial" w:eastAsia="Aptos" w:hAnsi="Arial" w:cs="Arial"/>
                <w:sz w:val="24"/>
                <w:szCs w:val="24"/>
              </w:rPr>
            </w:pPr>
          </w:p>
          <w:p w14:paraId="1AA2802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“There's not been anything, erm, negative about it or </w:t>
            </w:r>
            <w:proofErr w:type="spellStart"/>
            <w:r w:rsidRPr="002D6BED">
              <w:rPr>
                <w:rFonts w:ascii="Arial" w:eastAsia="Aptos" w:hAnsi="Arial" w:cs="Arial"/>
                <w:i/>
                <w:iCs/>
                <w:sz w:val="24"/>
                <w:szCs w:val="24"/>
              </w:rPr>
              <w:t>or</w:t>
            </w:r>
            <w:proofErr w:type="spellEnd"/>
            <w:r w:rsidRPr="002D6BED">
              <w:rPr>
                <w:rFonts w:ascii="Arial" w:eastAsia="Aptos" w:hAnsi="Arial" w:cs="Arial"/>
                <w:i/>
                <w:iCs/>
                <w:sz w:val="24"/>
                <w:szCs w:val="24"/>
              </w:rPr>
              <w:t xml:space="preserve"> no not at all not been any additional costs or anything to me no not at all.”</w:t>
            </w:r>
          </w:p>
        </w:tc>
        <w:tc>
          <w:tcPr>
            <w:tcW w:w="6246" w:type="dxa"/>
          </w:tcPr>
          <w:p w14:paraId="671BB9B3"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Had to make some changes to work schedule, such as coming to base, but this was mostly the same as other low-intensity therapy commitments. </w:t>
            </w:r>
          </w:p>
          <w:p w14:paraId="2DAFFE31" w14:textId="77777777" w:rsidR="002D6BED" w:rsidRPr="002D6BED" w:rsidRDefault="002D6BED" w:rsidP="002D6BED">
            <w:pPr>
              <w:rPr>
                <w:rFonts w:ascii="Arial" w:eastAsia="Aptos" w:hAnsi="Arial" w:cs="Arial"/>
                <w:sz w:val="24"/>
                <w:szCs w:val="24"/>
              </w:rPr>
            </w:pPr>
          </w:p>
          <w:p w14:paraId="53B7626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think in terms of delivering sessions, erm, face to face is still allocate yourself an hour and try and aim for like the session being about 35 to 40 minutes I’d say so in terms of that, not really, pretty much the same.”</w:t>
            </w:r>
          </w:p>
        </w:tc>
      </w:tr>
      <w:tr w:rsidR="002D6BED" w:rsidRPr="002D6BED" w14:paraId="1E7E6545" w14:textId="77777777" w:rsidTr="00AC52C8">
        <w:tc>
          <w:tcPr>
            <w:tcW w:w="1457" w:type="dxa"/>
          </w:tcPr>
          <w:p w14:paraId="13BA8196" w14:textId="4FA3A583"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2</w:t>
            </w:r>
          </w:p>
        </w:tc>
        <w:tc>
          <w:tcPr>
            <w:tcW w:w="6245" w:type="dxa"/>
          </w:tcPr>
          <w:p w14:paraId="750A086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Neither themselves </w:t>
            </w:r>
            <w:proofErr w:type="gramStart"/>
            <w:r w:rsidRPr="002D6BED">
              <w:rPr>
                <w:rFonts w:ascii="Arial" w:eastAsia="Aptos" w:hAnsi="Arial" w:cs="Arial"/>
                <w:sz w:val="24"/>
                <w:szCs w:val="24"/>
              </w:rPr>
              <w:t>or</w:t>
            </w:r>
            <w:proofErr w:type="gramEnd"/>
            <w:r w:rsidRPr="002D6BED">
              <w:rPr>
                <w:rFonts w:ascii="Arial" w:eastAsia="Aptos" w:hAnsi="Arial" w:cs="Arial"/>
                <w:sz w:val="24"/>
                <w:szCs w:val="24"/>
              </w:rPr>
              <w:t xml:space="preserve"> their patients had any costs for completing the intervention. </w:t>
            </w:r>
          </w:p>
          <w:p w14:paraId="1CF1E22A" w14:textId="77777777" w:rsidR="002D6BED" w:rsidRPr="002D6BED" w:rsidRDefault="002D6BED" w:rsidP="002D6BED">
            <w:pPr>
              <w:rPr>
                <w:rFonts w:ascii="Arial" w:eastAsia="Aptos" w:hAnsi="Arial" w:cs="Arial"/>
                <w:sz w:val="24"/>
                <w:szCs w:val="24"/>
              </w:rPr>
            </w:pPr>
          </w:p>
          <w:p w14:paraId="067E3150"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And did you have to make any changes or miss anything to deliver the sessions?</w:t>
            </w:r>
          </w:p>
          <w:p w14:paraId="32368B8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7194709E"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P: </w:t>
            </w:r>
            <w:proofErr w:type="gramStart"/>
            <w:r w:rsidRPr="002D6BED">
              <w:rPr>
                <w:rFonts w:ascii="Arial" w:eastAsia="Aptos" w:hAnsi="Arial" w:cs="Arial"/>
                <w:i/>
                <w:iCs/>
                <w:sz w:val="24"/>
                <w:szCs w:val="24"/>
              </w:rPr>
              <w:t>No</w:t>
            </w:r>
            <w:proofErr w:type="gramEnd"/>
            <w:r w:rsidRPr="002D6BED">
              <w:rPr>
                <w:rFonts w:ascii="Arial" w:eastAsia="Aptos" w:hAnsi="Arial" w:cs="Arial"/>
                <w:i/>
                <w:iCs/>
                <w:sz w:val="24"/>
                <w:szCs w:val="24"/>
              </w:rPr>
              <w:t xml:space="preserve"> I don’t think I did, no. No.”</w:t>
            </w:r>
          </w:p>
        </w:tc>
        <w:tc>
          <w:tcPr>
            <w:tcW w:w="6246" w:type="dxa"/>
          </w:tcPr>
          <w:p w14:paraId="66B159C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Had to make some changes to work schedule including changing clinic days to facilitate face-to-face sessions but this was part of the job. </w:t>
            </w:r>
          </w:p>
          <w:p w14:paraId="3CCE1537" w14:textId="77777777" w:rsidR="002D6BED" w:rsidRPr="002D6BED" w:rsidRDefault="002D6BED" w:rsidP="002D6BED">
            <w:pPr>
              <w:rPr>
                <w:rFonts w:ascii="Arial" w:eastAsia="Aptos" w:hAnsi="Arial" w:cs="Arial"/>
                <w:sz w:val="24"/>
                <w:szCs w:val="24"/>
              </w:rPr>
            </w:pPr>
          </w:p>
          <w:p w14:paraId="4910A45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so it was face to face, sometimes I had to change my clinic that day to be face to face but again it was it was fine to be honest with you but for some people maybe it would have been a bit of a drawback that they had to go and do face to face even though it’s part of the job anyway”. </w:t>
            </w:r>
          </w:p>
        </w:tc>
      </w:tr>
      <w:tr w:rsidR="002D6BED" w:rsidRPr="002D6BED" w14:paraId="723376B7" w14:textId="77777777" w:rsidTr="00AC52C8">
        <w:tc>
          <w:tcPr>
            <w:tcW w:w="1457" w:type="dxa"/>
          </w:tcPr>
          <w:p w14:paraId="71FFC79A" w14:textId="3E39C9F3"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3</w:t>
            </w:r>
          </w:p>
        </w:tc>
        <w:tc>
          <w:tcPr>
            <w:tcW w:w="6245" w:type="dxa"/>
          </w:tcPr>
          <w:p w14:paraId="7C996058" w14:textId="45ED0B6D"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No drawbacks or costs of facilitating the sessions. Fit within the normal </w:t>
            </w:r>
            <w:r w:rsidR="00A145FF">
              <w:rPr>
                <w:rFonts w:ascii="Arial" w:eastAsia="Aptos" w:hAnsi="Arial" w:cs="Arial"/>
                <w:sz w:val="24"/>
                <w:szCs w:val="24"/>
              </w:rPr>
              <w:t>PWPs</w:t>
            </w:r>
            <w:r w:rsidRPr="002D6BED">
              <w:rPr>
                <w:rFonts w:ascii="Arial" w:eastAsia="Aptos" w:hAnsi="Arial" w:cs="Arial"/>
                <w:sz w:val="24"/>
                <w:szCs w:val="24"/>
              </w:rPr>
              <w:t xml:space="preserve"> work schedule. </w:t>
            </w:r>
          </w:p>
          <w:p w14:paraId="2312047C" w14:textId="77777777" w:rsidR="002D6BED" w:rsidRPr="002D6BED" w:rsidRDefault="002D6BED" w:rsidP="002D6BED">
            <w:pPr>
              <w:rPr>
                <w:rFonts w:ascii="Arial" w:eastAsia="Aptos" w:hAnsi="Arial" w:cs="Arial"/>
                <w:sz w:val="24"/>
                <w:szCs w:val="24"/>
              </w:rPr>
            </w:pPr>
          </w:p>
          <w:p w14:paraId="0542CDE9" w14:textId="67C026EB"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proofErr w:type="gramStart"/>
            <w:r w:rsidRPr="002D6BED">
              <w:rPr>
                <w:rFonts w:ascii="Arial" w:eastAsia="Aptos" w:hAnsi="Arial" w:cs="Arial"/>
                <w:i/>
                <w:iCs/>
                <w:sz w:val="24"/>
                <w:szCs w:val="24"/>
              </w:rPr>
              <w:t>No</w:t>
            </w:r>
            <w:proofErr w:type="gramEnd"/>
            <w:r w:rsidRPr="002D6BED">
              <w:rPr>
                <w:rFonts w:ascii="Arial" w:eastAsia="Aptos" w:hAnsi="Arial" w:cs="Arial"/>
                <w:i/>
                <w:iCs/>
                <w:sz w:val="24"/>
                <w:szCs w:val="24"/>
              </w:rPr>
              <w:t xml:space="preserve"> I didn’t I </w:t>
            </w:r>
            <w:proofErr w:type="spellStart"/>
            <w:r w:rsidRPr="002D6BED">
              <w:rPr>
                <w:rFonts w:ascii="Arial" w:eastAsia="Aptos" w:hAnsi="Arial" w:cs="Arial"/>
                <w:i/>
                <w:iCs/>
                <w:sz w:val="24"/>
                <w:szCs w:val="24"/>
              </w:rPr>
              <w:t>I</w:t>
            </w:r>
            <w:proofErr w:type="spellEnd"/>
            <w:r w:rsidRPr="002D6BED">
              <w:rPr>
                <w:rFonts w:ascii="Arial" w:eastAsia="Aptos" w:hAnsi="Arial" w:cs="Arial"/>
                <w:i/>
                <w:iCs/>
                <w:sz w:val="24"/>
                <w:szCs w:val="24"/>
              </w:rPr>
              <w:t xml:space="preserve"> didn’t have to kind of make any adaptations to be honest really or make any changes it </w:t>
            </w:r>
            <w:r w:rsidRPr="002D6BED">
              <w:rPr>
                <w:rFonts w:ascii="Arial" w:eastAsia="Aptos" w:hAnsi="Arial" w:cs="Arial"/>
                <w:i/>
                <w:iCs/>
                <w:sz w:val="24"/>
                <w:szCs w:val="24"/>
              </w:rPr>
              <w:lastRenderedPageBreak/>
              <w:t xml:space="preserve">fit exactly as it as it would do with kind of my standardised </w:t>
            </w:r>
            <w:r w:rsidR="00A145FF">
              <w:rPr>
                <w:rFonts w:ascii="Arial" w:eastAsia="Aptos" w:hAnsi="Arial" w:cs="Arial"/>
                <w:i/>
                <w:iCs/>
                <w:sz w:val="24"/>
                <w:szCs w:val="24"/>
              </w:rPr>
              <w:t>PWPs</w:t>
            </w:r>
            <w:r w:rsidRPr="002D6BED">
              <w:rPr>
                <w:rFonts w:ascii="Arial" w:eastAsia="Aptos" w:hAnsi="Arial" w:cs="Arial"/>
                <w:i/>
                <w:iCs/>
                <w:sz w:val="24"/>
                <w:szCs w:val="24"/>
              </w:rPr>
              <w:t xml:space="preserve"> work I did weekly sessions like I normally do, they were like 35 minutes long.”</w:t>
            </w:r>
          </w:p>
        </w:tc>
        <w:tc>
          <w:tcPr>
            <w:tcW w:w="6246" w:type="dxa"/>
          </w:tcPr>
          <w:p w14:paraId="6EE21458" w14:textId="77777777" w:rsidR="002D6BED" w:rsidRPr="002D6BED" w:rsidRDefault="002D6BED" w:rsidP="002D6BED">
            <w:pPr>
              <w:rPr>
                <w:rFonts w:ascii="Arial" w:eastAsia="Aptos" w:hAnsi="Arial" w:cs="Arial"/>
                <w:sz w:val="24"/>
                <w:szCs w:val="24"/>
              </w:rPr>
            </w:pPr>
          </w:p>
        </w:tc>
      </w:tr>
      <w:tr w:rsidR="002D6BED" w:rsidRPr="002D6BED" w14:paraId="677F3680" w14:textId="77777777" w:rsidTr="00AC52C8">
        <w:tc>
          <w:tcPr>
            <w:tcW w:w="1457" w:type="dxa"/>
          </w:tcPr>
          <w:p w14:paraId="3B5E4956" w14:textId="4AD48297"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4</w:t>
            </w:r>
          </w:p>
        </w:tc>
        <w:tc>
          <w:tcPr>
            <w:tcW w:w="6245" w:type="dxa"/>
          </w:tcPr>
          <w:p w14:paraId="2B302FA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Was able to be flexible for the </w:t>
            </w:r>
            <w:proofErr w:type="spellStart"/>
            <w:r w:rsidRPr="002D6BED">
              <w:rPr>
                <w:rFonts w:ascii="Arial" w:eastAsia="Aptos" w:hAnsi="Arial" w:cs="Arial"/>
                <w:sz w:val="24"/>
                <w:szCs w:val="24"/>
              </w:rPr>
              <w:t>patients</w:t>
            </w:r>
            <w:proofErr w:type="spellEnd"/>
            <w:r w:rsidRPr="002D6BED">
              <w:rPr>
                <w:rFonts w:ascii="Arial" w:eastAsia="Aptos" w:hAnsi="Arial" w:cs="Arial"/>
                <w:sz w:val="24"/>
                <w:szCs w:val="24"/>
              </w:rPr>
              <w:t xml:space="preserve"> needs so they wouldn’t experience any drawbacks/costs. </w:t>
            </w:r>
          </w:p>
          <w:p w14:paraId="72A0D11D" w14:textId="77777777" w:rsidR="002D6BED" w:rsidRPr="002D6BED" w:rsidRDefault="002D6BED" w:rsidP="002D6BED">
            <w:pPr>
              <w:rPr>
                <w:rFonts w:ascii="Arial" w:eastAsia="Aptos" w:hAnsi="Arial" w:cs="Arial"/>
                <w:sz w:val="24"/>
                <w:szCs w:val="24"/>
              </w:rPr>
            </w:pPr>
          </w:p>
          <w:p w14:paraId="1E832F4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think that helped the client, erm, ‘cos obviously and I work later in the evening as </w:t>
            </w:r>
            <w:proofErr w:type="gramStart"/>
            <w:r w:rsidRPr="002D6BED">
              <w:rPr>
                <w:rFonts w:ascii="Arial" w:eastAsia="Aptos" w:hAnsi="Arial" w:cs="Arial"/>
                <w:i/>
                <w:iCs/>
                <w:sz w:val="24"/>
                <w:szCs w:val="24"/>
              </w:rPr>
              <w:t>well</w:t>
            </w:r>
            <w:proofErr w:type="gramEnd"/>
            <w:r w:rsidRPr="002D6BED">
              <w:rPr>
                <w:rFonts w:ascii="Arial" w:eastAsia="Aptos" w:hAnsi="Arial" w:cs="Arial"/>
                <w:i/>
                <w:iCs/>
                <w:sz w:val="24"/>
                <w:szCs w:val="24"/>
              </w:rPr>
              <w:t xml:space="preserve"> so I were doing it quite late on at 7 o’clock”.</w:t>
            </w:r>
          </w:p>
        </w:tc>
        <w:tc>
          <w:tcPr>
            <w:tcW w:w="6246" w:type="dxa"/>
          </w:tcPr>
          <w:p w14:paraId="29B8DC35"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Had to make some minor changes to schedule and fit in extra supervision, but the service accommodated for that. </w:t>
            </w:r>
          </w:p>
          <w:p w14:paraId="33E49FF1" w14:textId="77777777" w:rsidR="002D6BED" w:rsidRPr="002D6BED" w:rsidRDefault="002D6BED" w:rsidP="002D6BED">
            <w:pPr>
              <w:rPr>
                <w:rFonts w:ascii="Arial" w:eastAsia="Aptos" w:hAnsi="Arial" w:cs="Arial"/>
                <w:sz w:val="24"/>
                <w:szCs w:val="24"/>
              </w:rPr>
            </w:pPr>
          </w:p>
          <w:p w14:paraId="64D8AD5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normally I would have had a </w:t>
            </w:r>
            <w:proofErr w:type="spellStart"/>
            <w:r w:rsidRPr="002D6BED">
              <w:rPr>
                <w:rFonts w:ascii="Arial" w:eastAsia="Aptos" w:hAnsi="Arial" w:cs="Arial"/>
                <w:i/>
                <w:iCs/>
                <w:sz w:val="24"/>
                <w:szCs w:val="24"/>
              </w:rPr>
              <w:t>a</w:t>
            </w:r>
            <w:proofErr w:type="spellEnd"/>
            <w:r w:rsidRPr="002D6BED">
              <w:rPr>
                <w:rFonts w:ascii="Arial" w:eastAsia="Aptos" w:hAnsi="Arial" w:cs="Arial"/>
                <w:i/>
                <w:iCs/>
                <w:sz w:val="24"/>
                <w:szCs w:val="24"/>
              </w:rPr>
              <w:t xml:space="preserve"> guided self-help client in that place so obviously I had to change my treatments around, erm, to do that, erm, but yeah and just have a make time for supervisions and stuff like that but again within service they allowed us to do that”</w:t>
            </w:r>
          </w:p>
        </w:tc>
      </w:tr>
    </w:tbl>
    <w:p w14:paraId="165AC06B" w14:textId="77777777" w:rsidR="002D6BED" w:rsidRPr="002D6BED" w:rsidRDefault="002D6BED" w:rsidP="002D6BED">
      <w:pPr>
        <w:rPr>
          <w:rFonts w:ascii="Arial" w:eastAsia="Aptos" w:hAnsi="Arial" w:cs="Arial"/>
          <w:kern w:val="2"/>
          <w:sz w:val="24"/>
          <w:szCs w:val="24"/>
          <w14:ligatures w14:val="standardContextual"/>
        </w:rPr>
      </w:pPr>
    </w:p>
    <w:p w14:paraId="32947C46" w14:textId="77777777" w:rsidR="002D6BED" w:rsidRPr="002D6BED" w:rsidRDefault="002D6BED" w:rsidP="002D6BED">
      <w:pPr>
        <w:rPr>
          <w:rFonts w:ascii="Arial" w:eastAsia="Aptos" w:hAnsi="Arial" w:cs="Arial"/>
          <w:kern w:val="2"/>
          <w:sz w:val="24"/>
          <w:szCs w:val="24"/>
          <w14:ligatures w14:val="standardContextual"/>
        </w:rPr>
      </w:pPr>
      <w:r w:rsidRPr="002D6BED">
        <w:rPr>
          <w:rFonts w:ascii="Arial" w:eastAsia="Aptos" w:hAnsi="Arial" w:cs="Arial"/>
          <w:kern w:val="2"/>
          <w:sz w:val="24"/>
          <w:szCs w:val="24"/>
          <w14:ligatures w14:val="standardContextual"/>
        </w:rPr>
        <w:br w:type="page"/>
      </w:r>
    </w:p>
    <w:p w14:paraId="05705423" w14:textId="77777777" w:rsidR="002D6BED" w:rsidRPr="002D6BED" w:rsidRDefault="002D6BED" w:rsidP="002D6BED">
      <w:pPr>
        <w:rPr>
          <w:rFonts w:ascii="Arial" w:eastAsia="Aptos" w:hAnsi="Arial" w:cs="Arial"/>
          <w:b/>
          <w:bCs/>
          <w:kern w:val="2"/>
          <w:sz w:val="24"/>
          <w:szCs w:val="24"/>
          <w14:ligatures w14:val="standardContextual"/>
        </w:rPr>
      </w:pPr>
      <w:r w:rsidRPr="002D6BED">
        <w:rPr>
          <w:rFonts w:ascii="Arial" w:eastAsia="Aptos" w:hAnsi="Arial" w:cs="Arial"/>
          <w:b/>
          <w:bCs/>
          <w:kern w:val="2"/>
          <w:sz w:val="24"/>
          <w:szCs w:val="24"/>
          <w14:ligatures w14:val="standardContextual"/>
        </w:rPr>
        <w:lastRenderedPageBreak/>
        <w:t>Perceived Effectiveness</w:t>
      </w:r>
    </w:p>
    <w:tbl>
      <w:tblPr>
        <w:tblStyle w:val="TableGrid1"/>
        <w:tblW w:w="0" w:type="auto"/>
        <w:tblLook w:val="04A0" w:firstRow="1" w:lastRow="0" w:firstColumn="1" w:lastColumn="0" w:noHBand="0" w:noVBand="1"/>
      </w:tblPr>
      <w:tblGrid>
        <w:gridCol w:w="1457"/>
        <w:gridCol w:w="4163"/>
        <w:gridCol w:w="4164"/>
        <w:gridCol w:w="4164"/>
      </w:tblGrid>
      <w:tr w:rsidR="002D6BED" w:rsidRPr="002D6BED" w14:paraId="4C897C86" w14:textId="77777777" w:rsidTr="00AC52C8">
        <w:tc>
          <w:tcPr>
            <w:tcW w:w="1457" w:type="dxa"/>
          </w:tcPr>
          <w:p w14:paraId="415879DD"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Participant Code</w:t>
            </w:r>
          </w:p>
        </w:tc>
        <w:tc>
          <w:tcPr>
            <w:tcW w:w="4163" w:type="dxa"/>
          </w:tcPr>
          <w:p w14:paraId="7A47E122"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Varied Effectiveness</w:t>
            </w:r>
          </w:p>
        </w:tc>
        <w:tc>
          <w:tcPr>
            <w:tcW w:w="4164" w:type="dxa"/>
          </w:tcPr>
          <w:p w14:paraId="3294CAFD"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Helpful and Unhelpful Strategies</w:t>
            </w:r>
          </w:p>
        </w:tc>
        <w:tc>
          <w:tcPr>
            <w:tcW w:w="4164" w:type="dxa"/>
          </w:tcPr>
          <w:p w14:paraId="113C2CA5"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Provides Patients Choice</w:t>
            </w:r>
          </w:p>
        </w:tc>
      </w:tr>
      <w:tr w:rsidR="002D6BED" w:rsidRPr="002D6BED" w14:paraId="1596E677" w14:textId="77777777" w:rsidTr="00AC52C8">
        <w:tc>
          <w:tcPr>
            <w:tcW w:w="1457" w:type="dxa"/>
          </w:tcPr>
          <w:p w14:paraId="517AFE90"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w:t>
            </w:r>
          </w:p>
        </w:tc>
        <w:tc>
          <w:tcPr>
            <w:tcW w:w="4163" w:type="dxa"/>
          </w:tcPr>
          <w:p w14:paraId="7684CB00"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Able to achieve goals of going out with friends and not letting the depression bully them. </w:t>
            </w:r>
          </w:p>
          <w:p w14:paraId="5F6CC665" w14:textId="77777777" w:rsidR="002D6BED" w:rsidRPr="002D6BED" w:rsidRDefault="002D6BED" w:rsidP="002D6BED">
            <w:pPr>
              <w:rPr>
                <w:rFonts w:ascii="Arial" w:eastAsia="Aptos" w:hAnsi="Arial" w:cs="Arial"/>
                <w:sz w:val="24"/>
                <w:szCs w:val="24"/>
              </w:rPr>
            </w:pPr>
          </w:p>
          <w:p w14:paraId="6B03F33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“I've actually done that, for example, like me first one like, erm, write your own goal so me goal was to be able to go out for coffee with me friends ‘cos I just totally shut them off I just wanted to be on </w:t>
            </w:r>
            <w:proofErr w:type="spellStart"/>
            <w:r w:rsidRPr="002D6BED">
              <w:rPr>
                <w:rFonts w:ascii="Arial" w:eastAsia="Aptos" w:hAnsi="Arial" w:cs="Arial"/>
                <w:i/>
                <w:iCs/>
                <w:sz w:val="24"/>
                <w:szCs w:val="24"/>
              </w:rPr>
              <w:t>me</w:t>
            </w:r>
            <w:proofErr w:type="spellEnd"/>
            <w:r w:rsidRPr="002D6BED">
              <w:rPr>
                <w:rFonts w:ascii="Arial" w:eastAsia="Aptos" w:hAnsi="Arial" w:cs="Arial"/>
                <w:i/>
                <w:iCs/>
                <w:sz w:val="24"/>
                <w:szCs w:val="24"/>
              </w:rPr>
              <w:t xml:space="preserve"> own out the way not go out but I'm actually doing that now I'm meeting me friends and going to have a coffee and shopping so that’s a bonus and like I just wow, (laughs).”</w:t>
            </w:r>
          </w:p>
        </w:tc>
        <w:tc>
          <w:tcPr>
            <w:tcW w:w="4164" w:type="dxa"/>
          </w:tcPr>
          <w:p w14:paraId="1196A61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Beneficial to understand root of depression, identifying patterns. However, snags weren’t helpful or relevant for this </w:t>
            </w:r>
            <w:proofErr w:type="gramStart"/>
            <w:r w:rsidRPr="002D6BED">
              <w:rPr>
                <w:rFonts w:ascii="Arial" w:eastAsia="Aptos" w:hAnsi="Arial" w:cs="Arial"/>
                <w:sz w:val="24"/>
                <w:szCs w:val="24"/>
              </w:rPr>
              <w:t>person</w:t>
            </w:r>
            <w:proofErr w:type="gramEnd"/>
            <w:r w:rsidRPr="002D6BED">
              <w:rPr>
                <w:rFonts w:ascii="Arial" w:eastAsia="Aptos" w:hAnsi="Arial" w:cs="Arial"/>
                <w:sz w:val="24"/>
                <w:szCs w:val="24"/>
              </w:rPr>
              <w:t xml:space="preserve"> but they felt it might work for someone else. Would like extra time in sessions. </w:t>
            </w:r>
          </w:p>
          <w:p w14:paraId="5B6E151F" w14:textId="77777777" w:rsidR="002D6BED" w:rsidRPr="002D6BED" w:rsidRDefault="002D6BED" w:rsidP="002D6BED">
            <w:pPr>
              <w:rPr>
                <w:rFonts w:ascii="Arial" w:eastAsia="Aptos" w:hAnsi="Arial" w:cs="Arial"/>
                <w:sz w:val="24"/>
                <w:szCs w:val="24"/>
              </w:rPr>
            </w:pPr>
          </w:p>
          <w:p w14:paraId="292D2785"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“I’ll just, erm, get in, erm, yeah just understanding them snags, erm, in pointing like what is a depression snag, right, erm, and again like looking at them I mean I didn’t like tick every single one of them I went through what </w:t>
            </w:r>
            <w:proofErr w:type="spellStart"/>
            <w:r w:rsidRPr="002D6BED">
              <w:rPr>
                <w:rFonts w:ascii="Arial" w:eastAsia="Aptos" w:hAnsi="Arial" w:cs="Arial"/>
                <w:i/>
                <w:iCs/>
                <w:sz w:val="24"/>
                <w:szCs w:val="24"/>
              </w:rPr>
              <w:t>what</w:t>
            </w:r>
            <w:proofErr w:type="spellEnd"/>
            <w:r w:rsidRPr="002D6BED">
              <w:rPr>
                <w:rFonts w:ascii="Arial" w:eastAsia="Aptos" w:hAnsi="Arial" w:cs="Arial"/>
                <w:i/>
                <w:iCs/>
                <w:sz w:val="24"/>
                <w:szCs w:val="24"/>
              </w:rPr>
              <w:t xml:space="preserve"> were aimed at me, them </w:t>
            </w:r>
            <w:proofErr w:type="spellStart"/>
            <w:r w:rsidRPr="002D6BED">
              <w:rPr>
                <w:rFonts w:ascii="Arial" w:eastAsia="Aptos" w:hAnsi="Arial" w:cs="Arial"/>
                <w:i/>
                <w:iCs/>
                <w:sz w:val="24"/>
                <w:szCs w:val="24"/>
              </w:rPr>
              <w:t>them</w:t>
            </w:r>
            <w:proofErr w:type="spellEnd"/>
            <w:r w:rsidRPr="002D6BED">
              <w:rPr>
                <w:rFonts w:ascii="Arial" w:eastAsia="Aptos" w:hAnsi="Arial" w:cs="Arial"/>
                <w:i/>
                <w:iCs/>
                <w:sz w:val="24"/>
                <w:szCs w:val="24"/>
              </w:rPr>
              <w:t xml:space="preserve"> others might be aimed at somebody else but that’s just what I felt I got Becky.”</w:t>
            </w:r>
          </w:p>
        </w:tc>
        <w:tc>
          <w:tcPr>
            <w:tcW w:w="4164" w:type="dxa"/>
          </w:tcPr>
          <w:p w14:paraId="4451EA50" w14:textId="77777777" w:rsidR="002D6BED" w:rsidRPr="002D6BED" w:rsidRDefault="002D6BED" w:rsidP="002D6BED">
            <w:pPr>
              <w:rPr>
                <w:rFonts w:ascii="Arial" w:eastAsia="Aptos" w:hAnsi="Arial" w:cs="Arial"/>
                <w:sz w:val="24"/>
                <w:szCs w:val="24"/>
              </w:rPr>
            </w:pPr>
          </w:p>
        </w:tc>
      </w:tr>
      <w:tr w:rsidR="002D6BED" w:rsidRPr="002D6BED" w14:paraId="31284D16" w14:textId="77777777" w:rsidTr="00AC52C8">
        <w:tc>
          <w:tcPr>
            <w:tcW w:w="1457" w:type="dxa"/>
          </w:tcPr>
          <w:p w14:paraId="5914302E"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P2</w:t>
            </w:r>
          </w:p>
        </w:tc>
        <w:tc>
          <w:tcPr>
            <w:tcW w:w="4163" w:type="dxa"/>
          </w:tcPr>
          <w:p w14:paraId="7689437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Started to feel more confident, achieve their goals, and family noticed improved mood.</w:t>
            </w:r>
          </w:p>
          <w:p w14:paraId="0AEDA4D1" w14:textId="77777777" w:rsidR="002D6BED" w:rsidRPr="002D6BED" w:rsidRDefault="002D6BED" w:rsidP="002D6BED">
            <w:pPr>
              <w:rPr>
                <w:rFonts w:ascii="Arial" w:eastAsia="Aptos" w:hAnsi="Arial" w:cs="Arial"/>
                <w:sz w:val="24"/>
                <w:szCs w:val="24"/>
              </w:rPr>
            </w:pPr>
          </w:p>
          <w:p w14:paraId="59D89A26"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Hmm how did you feel?</w:t>
            </w:r>
          </w:p>
          <w:p w14:paraId="659E94C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0FBF2CA8"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P: Er, a lot more confident within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and like I was </w:t>
            </w:r>
            <w:proofErr w:type="gramStart"/>
            <w:r w:rsidRPr="002D6BED">
              <w:rPr>
                <w:rFonts w:ascii="Arial" w:eastAsia="Aptos" w:hAnsi="Arial" w:cs="Arial"/>
                <w:i/>
                <w:iCs/>
                <w:sz w:val="24"/>
                <w:szCs w:val="24"/>
              </w:rPr>
              <w:t>actually helping</w:t>
            </w:r>
            <w:proofErr w:type="gramEnd"/>
            <w:r w:rsidRPr="002D6BED">
              <w:rPr>
                <w:rFonts w:ascii="Arial" w:eastAsia="Aptos" w:hAnsi="Arial" w:cs="Arial"/>
                <w:i/>
                <w:iCs/>
                <w:sz w:val="24"/>
                <w:szCs w:val="24"/>
              </w:rPr>
              <w:t xml:space="preserve"> myself not relying on someone else telling me.”</w:t>
            </w:r>
          </w:p>
        </w:tc>
        <w:tc>
          <w:tcPr>
            <w:tcW w:w="4164" w:type="dxa"/>
          </w:tcPr>
          <w:p w14:paraId="3420D4A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Clear manual, having someone to speak to, focusing on recognition of patterns were the helpful. </w:t>
            </w:r>
          </w:p>
          <w:p w14:paraId="6A8A667A" w14:textId="77777777" w:rsidR="002D6BED" w:rsidRPr="002D6BED" w:rsidRDefault="002D6BED" w:rsidP="002D6BED">
            <w:pPr>
              <w:rPr>
                <w:rFonts w:ascii="Arial" w:eastAsia="Aptos" w:hAnsi="Arial" w:cs="Arial"/>
                <w:sz w:val="24"/>
                <w:szCs w:val="24"/>
              </w:rPr>
            </w:pPr>
          </w:p>
          <w:p w14:paraId="5A8A3A6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“Just how clear it was it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got to the point and helped me understand.”</w:t>
            </w:r>
          </w:p>
        </w:tc>
        <w:tc>
          <w:tcPr>
            <w:tcW w:w="4164" w:type="dxa"/>
          </w:tcPr>
          <w:p w14:paraId="03F034DA" w14:textId="77777777" w:rsidR="002D6BED" w:rsidRPr="002D6BED" w:rsidRDefault="002D6BED" w:rsidP="002D6BED">
            <w:pPr>
              <w:jc w:val="center"/>
              <w:rPr>
                <w:rFonts w:ascii="Arial" w:eastAsia="Aptos" w:hAnsi="Arial" w:cs="Arial"/>
                <w:sz w:val="24"/>
                <w:szCs w:val="24"/>
              </w:rPr>
            </w:pPr>
          </w:p>
        </w:tc>
      </w:tr>
      <w:tr w:rsidR="002D6BED" w:rsidRPr="002D6BED" w14:paraId="0CDA987F" w14:textId="77777777" w:rsidTr="00AC52C8">
        <w:tc>
          <w:tcPr>
            <w:tcW w:w="1457" w:type="dxa"/>
          </w:tcPr>
          <w:p w14:paraId="7222202D"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P3</w:t>
            </w:r>
          </w:p>
        </w:tc>
        <w:tc>
          <w:tcPr>
            <w:tcW w:w="4163" w:type="dxa"/>
          </w:tcPr>
          <w:p w14:paraId="223960B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Still feel the same way but improved recognition. Family seen no improvements.</w:t>
            </w:r>
          </w:p>
          <w:p w14:paraId="0E407526"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“Well, well, </w:t>
            </w:r>
            <w:proofErr w:type="gramStart"/>
            <w:r w:rsidRPr="002D6BED">
              <w:rPr>
                <w:rFonts w:ascii="Arial" w:eastAsia="Aptos" w:hAnsi="Arial" w:cs="Arial"/>
                <w:i/>
                <w:iCs/>
                <w:sz w:val="24"/>
                <w:szCs w:val="24"/>
              </w:rPr>
              <w:t>honestly</w:t>
            </w:r>
            <w:proofErr w:type="gramEnd"/>
            <w:r w:rsidRPr="002D6BED">
              <w:rPr>
                <w:rFonts w:ascii="Arial" w:eastAsia="Aptos" w:hAnsi="Arial" w:cs="Arial"/>
                <w:i/>
                <w:iCs/>
                <w:sz w:val="24"/>
                <w:szCs w:val="24"/>
              </w:rPr>
              <w:t xml:space="preserve"> I'm still the same it has it has made me, you know, like aware of how </w:t>
            </w:r>
            <w:proofErr w:type="spellStart"/>
            <w:r w:rsidRPr="002D6BED">
              <w:rPr>
                <w:rFonts w:ascii="Arial" w:eastAsia="Aptos" w:hAnsi="Arial" w:cs="Arial"/>
                <w:i/>
                <w:iCs/>
                <w:sz w:val="24"/>
                <w:szCs w:val="24"/>
              </w:rPr>
              <w:t>how</w:t>
            </w:r>
            <w:proofErr w:type="spellEnd"/>
            <w:r w:rsidRPr="002D6BED">
              <w:rPr>
                <w:rFonts w:ascii="Arial" w:eastAsia="Aptos" w:hAnsi="Arial" w:cs="Arial"/>
                <w:i/>
                <w:iCs/>
                <w:sz w:val="24"/>
                <w:szCs w:val="24"/>
              </w:rPr>
              <w:t xml:space="preserve"> people treat me and how </w:t>
            </w:r>
            <w:proofErr w:type="spellStart"/>
            <w:r w:rsidRPr="002D6BED">
              <w:rPr>
                <w:rFonts w:ascii="Arial" w:eastAsia="Aptos" w:hAnsi="Arial" w:cs="Arial"/>
                <w:i/>
                <w:iCs/>
                <w:sz w:val="24"/>
                <w:szCs w:val="24"/>
              </w:rPr>
              <w:t>how</w:t>
            </w:r>
            <w:proofErr w:type="spellEnd"/>
            <w:r w:rsidRPr="002D6BED">
              <w:rPr>
                <w:rFonts w:ascii="Arial" w:eastAsia="Aptos" w:hAnsi="Arial" w:cs="Arial"/>
                <w:i/>
                <w:iCs/>
                <w:sz w:val="24"/>
                <w:szCs w:val="24"/>
              </w:rPr>
              <w:t xml:space="preserve"> I am with people, erm, but in all honestly, erm, I still feel… I… I still feel the same it the lady that took it, erm, recommended that I need, erm, counselling.”</w:t>
            </w:r>
          </w:p>
        </w:tc>
        <w:tc>
          <w:tcPr>
            <w:tcW w:w="4164" w:type="dxa"/>
          </w:tcPr>
          <w:p w14:paraId="59DAE169" w14:textId="5D9646DC"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Being able to speak to a supportive and approachable </w:t>
            </w:r>
            <w:r w:rsidR="00A145FF">
              <w:rPr>
                <w:rFonts w:ascii="Arial" w:eastAsia="Aptos" w:hAnsi="Arial" w:cs="Arial"/>
                <w:sz w:val="24"/>
                <w:szCs w:val="24"/>
              </w:rPr>
              <w:t>PWPs</w:t>
            </w:r>
            <w:r w:rsidRPr="002D6BED">
              <w:rPr>
                <w:rFonts w:ascii="Arial" w:eastAsia="Aptos" w:hAnsi="Arial" w:cs="Arial"/>
                <w:sz w:val="24"/>
                <w:szCs w:val="24"/>
              </w:rPr>
              <w:t xml:space="preserve"> helped. Could think of nothing which was unhelpful. </w:t>
            </w:r>
          </w:p>
          <w:p w14:paraId="3D06523C" w14:textId="77777777" w:rsidR="002D6BED" w:rsidRPr="002D6BED" w:rsidRDefault="002D6BED" w:rsidP="002D6BED">
            <w:pPr>
              <w:rPr>
                <w:rFonts w:ascii="Arial" w:eastAsia="Aptos" w:hAnsi="Arial" w:cs="Arial"/>
                <w:sz w:val="24"/>
                <w:szCs w:val="24"/>
              </w:rPr>
            </w:pPr>
          </w:p>
          <w:p w14:paraId="368DA08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“She… she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like she were really helpful, you know, she were approachable and everything she </w:t>
            </w:r>
            <w:proofErr w:type="spellStart"/>
            <w:r w:rsidRPr="002D6BED">
              <w:rPr>
                <w:rFonts w:ascii="Arial" w:eastAsia="Aptos" w:hAnsi="Arial" w:cs="Arial"/>
                <w:i/>
                <w:iCs/>
                <w:sz w:val="24"/>
                <w:szCs w:val="24"/>
              </w:rPr>
              <w:t>she</w:t>
            </w:r>
            <w:proofErr w:type="spellEnd"/>
            <w:r w:rsidRPr="002D6BED">
              <w:rPr>
                <w:rFonts w:ascii="Arial" w:eastAsia="Aptos" w:hAnsi="Arial" w:cs="Arial"/>
                <w:i/>
                <w:iCs/>
                <w:sz w:val="24"/>
                <w:szCs w:val="24"/>
              </w:rPr>
              <w:t xml:space="preserve"> I thought she were a good part in it as well.”</w:t>
            </w:r>
          </w:p>
        </w:tc>
        <w:tc>
          <w:tcPr>
            <w:tcW w:w="4164" w:type="dxa"/>
          </w:tcPr>
          <w:p w14:paraId="72539DD3" w14:textId="77777777" w:rsidR="002D6BED" w:rsidRPr="002D6BED" w:rsidRDefault="002D6BED" w:rsidP="002D6BED">
            <w:pPr>
              <w:jc w:val="center"/>
              <w:rPr>
                <w:rFonts w:ascii="Arial" w:eastAsia="Aptos" w:hAnsi="Arial" w:cs="Arial"/>
                <w:sz w:val="24"/>
                <w:szCs w:val="24"/>
              </w:rPr>
            </w:pPr>
          </w:p>
        </w:tc>
      </w:tr>
      <w:tr w:rsidR="002D6BED" w:rsidRPr="002D6BED" w14:paraId="1FEC60C0" w14:textId="77777777" w:rsidTr="00AC52C8">
        <w:tc>
          <w:tcPr>
            <w:tcW w:w="1457" w:type="dxa"/>
          </w:tcPr>
          <w:p w14:paraId="391908E5"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P4</w:t>
            </w:r>
          </w:p>
        </w:tc>
        <w:tc>
          <w:tcPr>
            <w:tcW w:w="4163" w:type="dxa"/>
          </w:tcPr>
          <w:p w14:paraId="1076FAF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more in control but unable to achieve goal due to uncontrollable factors. Been able to become more creative. Family not seen any change but felt they’ve increased in recognition. </w:t>
            </w:r>
          </w:p>
          <w:p w14:paraId="3F873518" w14:textId="77777777" w:rsidR="002D6BED" w:rsidRPr="002D6BED" w:rsidRDefault="002D6BED" w:rsidP="002D6BED">
            <w:pPr>
              <w:rPr>
                <w:rFonts w:ascii="Arial" w:eastAsia="Aptos" w:hAnsi="Arial" w:cs="Arial"/>
                <w:sz w:val="24"/>
                <w:szCs w:val="24"/>
              </w:rPr>
            </w:pPr>
          </w:p>
          <w:p w14:paraId="410C9F4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I </w:t>
            </w:r>
            <w:proofErr w:type="spellStart"/>
            <w:r w:rsidRPr="002D6BED">
              <w:rPr>
                <w:rFonts w:ascii="Arial" w:eastAsia="Aptos" w:hAnsi="Arial" w:cs="Arial"/>
                <w:i/>
                <w:iCs/>
                <w:sz w:val="24"/>
                <w:szCs w:val="24"/>
              </w:rPr>
              <w:t>I</w:t>
            </w:r>
            <w:proofErr w:type="spellEnd"/>
            <w:r w:rsidRPr="002D6BED">
              <w:rPr>
                <w:rFonts w:ascii="Arial" w:eastAsia="Aptos" w:hAnsi="Arial" w:cs="Arial"/>
                <w:i/>
                <w:iCs/>
                <w:sz w:val="24"/>
                <w:szCs w:val="24"/>
              </w:rPr>
              <w:t xml:space="preserve"> don’t I don’t think they’ve (family) noticed anything as such.”</w:t>
            </w:r>
          </w:p>
        </w:tc>
        <w:tc>
          <w:tcPr>
            <w:tcW w:w="4164" w:type="dxa"/>
          </w:tcPr>
          <w:p w14:paraId="1C4649AC"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It was useful to be able to link past to the present. It would be useful to have additional sessions they could use in case one session was hard to understand. </w:t>
            </w:r>
          </w:p>
          <w:p w14:paraId="4F8502C8" w14:textId="77777777" w:rsidR="002D6BED" w:rsidRPr="002D6BED" w:rsidRDefault="002D6BED" w:rsidP="002D6BED">
            <w:pPr>
              <w:rPr>
                <w:rFonts w:ascii="Arial" w:eastAsia="Aptos" w:hAnsi="Arial" w:cs="Arial"/>
                <w:sz w:val="24"/>
                <w:szCs w:val="24"/>
              </w:rPr>
            </w:pPr>
          </w:p>
          <w:p w14:paraId="3CC88E7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“Certainly, linking that past and, you know, how that affected me behaviours going through into, you know, past relationships (yeah) and then, you know, gradually through into the present, erm, yeah </w:t>
            </w:r>
            <w:proofErr w:type="spellStart"/>
            <w:r w:rsidRPr="002D6BED">
              <w:rPr>
                <w:rFonts w:ascii="Arial" w:eastAsia="Aptos" w:hAnsi="Arial" w:cs="Arial"/>
                <w:i/>
                <w:iCs/>
                <w:sz w:val="24"/>
                <w:szCs w:val="24"/>
              </w:rPr>
              <w:t>yeah</w:t>
            </w:r>
            <w:proofErr w:type="spellEnd"/>
            <w:r w:rsidRPr="002D6BED">
              <w:rPr>
                <w:rFonts w:ascii="Arial" w:eastAsia="Aptos" w:hAnsi="Arial" w:cs="Arial"/>
                <w:i/>
                <w:iCs/>
                <w:sz w:val="24"/>
                <w:szCs w:val="24"/>
              </w:rPr>
              <w:t xml:space="preserve"> definitely, erm, it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sort of made it all make sense really yeah.”</w:t>
            </w:r>
          </w:p>
        </w:tc>
        <w:tc>
          <w:tcPr>
            <w:tcW w:w="4164" w:type="dxa"/>
          </w:tcPr>
          <w:p w14:paraId="750D7271" w14:textId="77777777" w:rsidR="002D6BED" w:rsidRPr="002D6BED" w:rsidRDefault="002D6BED" w:rsidP="002D6BED">
            <w:pPr>
              <w:jc w:val="center"/>
              <w:rPr>
                <w:rFonts w:ascii="Arial" w:eastAsia="Aptos" w:hAnsi="Arial" w:cs="Arial"/>
                <w:sz w:val="24"/>
                <w:szCs w:val="24"/>
              </w:rPr>
            </w:pPr>
          </w:p>
        </w:tc>
      </w:tr>
      <w:tr w:rsidR="002D6BED" w:rsidRPr="002D6BED" w14:paraId="4FD51A89" w14:textId="77777777" w:rsidTr="00AC52C8">
        <w:tc>
          <w:tcPr>
            <w:tcW w:w="1457" w:type="dxa"/>
          </w:tcPr>
          <w:p w14:paraId="4A48576D"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P6</w:t>
            </w:r>
          </w:p>
        </w:tc>
        <w:tc>
          <w:tcPr>
            <w:tcW w:w="4163" w:type="dxa"/>
          </w:tcPr>
          <w:p w14:paraId="544EDAD8"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Starting to feel calmer, less frustrated and angry. Able to recognise quicker. Feels as though they are able “to get a grip”. </w:t>
            </w:r>
          </w:p>
          <w:p w14:paraId="702E8009" w14:textId="77777777" w:rsidR="002D6BED" w:rsidRPr="002D6BED" w:rsidRDefault="002D6BED" w:rsidP="002D6BED">
            <w:pPr>
              <w:rPr>
                <w:rFonts w:ascii="Arial" w:eastAsia="Aptos" w:hAnsi="Arial" w:cs="Arial"/>
                <w:sz w:val="24"/>
                <w:szCs w:val="24"/>
              </w:rPr>
            </w:pPr>
          </w:p>
          <w:p w14:paraId="42F2C4DE"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 xml:space="preserve">“I feel better now than I did back in October. </w:t>
            </w:r>
            <w:proofErr w:type="gramStart"/>
            <w:r w:rsidRPr="002D6BED">
              <w:rPr>
                <w:rFonts w:ascii="Arial" w:eastAsia="Aptos" w:hAnsi="Arial" w:cs="Arial"/>
                <w:i/>
                <w:iCs/>
                <w:sz w:val="24"/>
                <w:szCs w:val="24"/>
              </w:rPr>
              <w:t>So</w:t>
            </w:r>
            <w:proofErr w:type="gramEnd"/>
            <w:r w:rsidRPr="002D6BED">
              <w:rPr>
                <w:rFonts w:ascii="Arial" w:eastAsia="Aptos" w:hAnsi="Arial" w:cs="Arial"/>
                <w:i/>
                <w:iCs/>
                <w:sz w:val="24"/>
                <w:szCs w:val="24"/>
              </w:rPr>
              <w:t xml:space="preserve"> I have I do feel calmer, I do have my moments still but like I say I I'm trying to reverse nearly 60 years of behaviour but I do feel I recognise things sooner and I do I have I am calm.”</w:t>
            </w:r>
          </w:p>
        </w:tc>
        <w:tc>
          <w:tcPr>
            <w:tcW w:w="4164" w:type="dxa"/>
          </w:tcPr>
          <w:p w14:paraId="76774C31" w14:textId="72CCDBFA"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Nothing was unhelpful and speaking to </w:t>
            </w:r>
            <w:r w:rsidR="00A145FF">
              <w:rPr>
                <w:rFonts w:ascii="Arial" w:eastAsia="Aptos" w:hAnsi="Arial" w:cs="Arial"/>
                <w:sz w:val="24"/>
                <w:szCs w:val="24"/>
              </w:rPr>
              <w:t>PWPs</w:t>
            </w:r>
            <w:r w:rsidRPr="002D6BED">
              <w:rPr>
                <w:rFonts w:ascii="Arial" w:eastAsia="Aptos" w:hAnsi="Arial" w:cs="Arial"/>
                <w:sz w:val="24"/>
                <w:szCs w:val="24"/>
              </w:rPr>
              <w:t xml:space="preserve">, discussing childhood relationships, the questioning nature of CAT-GSH, exploring patterns, and having a clear structure was helpful. Would like the option to spread out </w:t>
            </w:r>
            <w:r w:rsidRPr="002D6BED">
              <w:rPr>
                <w:rFonts w:ascii="Arial" w:eastAsia="Aptos" w:hAnsi="Arial" w:cs="Arial"/>
                <w:sz w:val="24"/>
                <w:szCs w:val="24"/>
              </w:rPr>
              <w:lastRenderedPageBreak/>
              <w:t xml:space="preserve">the sessions over a longer period that six weeks (i.e. one every month). </w:t>
            </w:r>
          </w:p>
          <w:p w14:paraId="59B2E1F2" w14:textId="77777777" w:rsidR="002D6BED" w:rsidRPr="002D6BED" w:rsidRDefault="002D6BED" w:rsidP="002D6BED">
            <w:pPr>
              <w:rPr>
                <w:rFonts w:ascii="Arial" w:eastAsia="Aptos" w:hAnsi="Arial" w:cs="Arial"/>
                <w:sz w:val="24"/>
                <w:szCs w:val="24"/>
              </w:rPr>
            </w:pPr>
          </w:p>
          <w:p w14:paraId="3E92DB5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think for people to have benefit, it helped me when there was a </w:t>
            </w:r>
            <w:proofErr w:type="spellStart"/>
            <w:r w:rsidRPr="002D6BED">
              <w:rPr>
                <w:rFonts w:ascii="Arial" w:eastAsia="Aptos" w:hAnsi="Arial" w:cs="Arial"/>
                <w:i/>
                <w:iCs/>
                <w:sz w:val="24"/>
                <w:szCs w:val="24"/>
              </w:rPr>
              <w:t>a</w:t>
            </w:r>
            <w:proofErr w:type="spellEnd"/>
            <w:r w:rsidRPr="002D6BED">
              <w:rPr>
                <w:rFonts w:ascii="Arial" w:eastAsia="Aptos" w:hAnsi="Arial" w:cs="Arial"/>
                <w:i/>
                <w:iCs/>
                <w:sz w:val="24"/>
                <w:szCs w:val="24"/>
              </w:rPr>
              <w:t xml:space="preserve"> wider gap in between because it gave me more chance to focus on the ‘at home’ tasks, erm, and try and get a better understanding of that so I think a week for me if it would have been one </w:t>
            </w:r>
            <w:proofErr w:type="spellStart"/>
            <w:r w:rsidRPr="002D6BED">
              <w:rPr>
                <w:rFonts w:ascii="Arial" w:eastAsia="Aptos" w:hAnsi="Arial" w:cs="Arial"/>
                <w:i/>
                <w:iCs/>
                <w:sz w:val="24"/>
                <w:szCs w:val="24"/>
              </w:rPr>
              <w:t>one</w:t>
            </w:r>
            <w:proofErr w:type="spellEnd"/>
            <w:r w:rsidRPr="002D6BED">
              <w:rPr>
                <w:rFonts w:ascii="Arial" w:eastAsia="Aptos" w:hAnsi="Arial" w:cs="Arial"/>
                <w:i/>
                <w:iCs/>
                <w:sz w:val="24"/>
                <w:szCs w:val="24"/>
              </w:rPr>
              <w:t xml:space="preserve"> session a week over six weeks I'm not sure I’d have got the full the full benefit that I felt after, that would be the only thing.”</w:t>
            </w:r>
          </w:p>
        </w:tc>
        <w:tc>
          <w:tcPr>
            <w:tcW w:w="4164" w:type="dxa"/>
          </w:tcPr>
          <w:p w14:paraId="22F5EEC1" w14:textId="77777777" w:rsidR="002D6BED" w:rsidRPr="002D6BED" w:rsidRDefault="002D6BED" w:rsidP="002D6BED">
            <w:pPr>
              <w:jc w:val="center"/>
              <w:rPr>
                <w:rFonts w:ascii="Arial" w:eastAsia="Aptos" w:hAnsi="Arial" w:cs="Arial"/>
                <w:sz w:val="24"/>
                <w:szCs w:val="24"/>
              </w:rPr>
            </w:pPr>
          </w:p>
        </w:tc>
      </w:tr>
      <w:tr w:rsidR="002D6BED" w:rsidRPr="002D6BED" w14:paraId="18A9A8D4" w14:textId="77777777" w:rsidTr="00AC52C8">
        <w:tc>
          <w:tcPr>
            <w:tcW w:w="1457" w:type="dxa"/>
          </w:tcPr>
          <w:p w14:paraId="3D67CAFE"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P7</w:t>
            </w:r>
          </w:p>
        </w:tc>
        <w:tc>
          <w:tcPr>
            <w:tcW w:w="4163" w:type="dxa"/>
          </w:tcPr>
          <w:p w14:paraId="51E3483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Feeling less depressed and able to achieve more (including doing a 10k and going out for meals). Partner seen “massive change” to mood.</w:t>
            </w:r>
          </w:p>
          <w:p w14:paraId="17564CEF" w14:textId="77777777" w:rsidR="002D6BED" w:rsidRPr="002D6BED" w:rsidRDefault="002D6BED" w:rsidP="002D6BED">
            <w:pPr>
              <w:rPr>
                <w:rFonts w:ascii="Arial" w:eastAsia="Aptos" w:hAnsi="Arial" w:cs="Arial"/>
                <w:sz w:val="24"/>
                <w:szCs w:val="24"/>
              </w:rPr>
            </w:pPr>
          </w:p>
          <w:p w14:paraId="64D2365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don’t want to do anything I just want to sit on the sofa and just not do anything and six weeks has kind of like not forced me to like try and do things proper with but it has gone right if you don’t want to go it’s fine but when you feel good go and do stuff go and do things with your partner and all that kind of thing and it’s helped and I have I've done loads, done the Sheffield 10K gone out for meals I'm still feeling the </w:t>
            </w:r>
            <w:proofErr w:type="spellStart"/>
            <w:r w:rsidRPr="002D6BED">
              <w:rPr>
                <w:rFonts w:ascii="Arial" w:eastAsia="Aptos" w:hAnsi="Arial" w:cs="Arial"/>
                <w:i/>
                <w:iCs/>
                <w:sz w:val="24"/>
                <w:szCs w:val="24"/>
              </w:rPr>
              <w:t>the</w:t>
            </w:r>
            <w:proofErr w:type="spellEnd"/>
            <w:r w:rsidRPr="002D6BED">
              <w:rPr>
                <w:rFonts w:ascii="Arial" w:eastAsia="Aptos" w:hAnsi="Arial" w:cs="Arial"/>
                <w:i/>
                <w:iCs/>
                <w:sz w:val="24"/>
                <w:szCs w:val="24"/>
              </w:rPr>
              <w:t xml:space="preserve"> </w:t>
            </w:r>
            <w:r w:rsidRPr="002D6BED">
              <w:rPr>
                <w:rFonts w:ascii="Arial" w:eastAsia="Aptos" w:hAnsi="Arial" w:cs="Arial"/>
                <w:i/>
                <w:iCs/>
                <w:sz w:val="24"/>
                <w:szCs w:val="24"/>
              </w:rPr>
              <w:lastRenderedPageBreak/>
              <w:t>repercussions of the 10K on Sunday”.</w:t>
            </w:r>
          </w:p>
        </w:tc>
        <w:tc>
          <w:tcPr>
            <w:tcW w:w="4164" w:type="dxa"/>
          </w:tcPr>
          <w:p w14:paraId="6F7B159F"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Learning exits from patterns, trying to take something from each session, and understanding the root of the problems was helpful. Nothing unhelpful but would like more than six sessions. </w:t>
            </w:r>
          </w:p>
          <w:p w14:paraId="5FF95E2F" w14:textId="77777777" w:rsidR="002D6BED" w:rsidRPr="002D6BED" w:rsidRDefault="002D6BED" w:rsidP="002D6BED">
            <w:pPr>
              <w:rPr>
                <w:rFonts w:ascii="Arial" w:eastAsia="Aptos" w:hAnsi="Arial" w:cs="Arial"/>
                <w:sz w:val="24"/>
                <w:szCs w:val="24"/>
              </w:rPr>
            </w:pPr>
          </w:p>
          <w:p w14:paraId="7C9F20C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again I don’t think there was anything really like, from my experience anyway, anything that was the least helpful because I tried to take something out of every session even though it like </w:t>
            </w:r>
            <w:proofErr w:type="spellStart"/>
            <w:r w:rsidRPr="002D6BED">
              <w:rPr>
                <w:rFonts w:ascii="Arial" w:eastAsia="Aptos" w:hAnsi="Arial" w:cs="Arial"/>
                <w:i/>
                <w:iCs/>
                <w:sz w:val="24"/>
                <w:szCs w:val="24"/>
              </w:rPr>
              <w:t>like</w:t>
            </w:r>
            <w:proofErr w:type="spellEnd"/>
            <w:r w:rsidRPr="002D6BED">
              <w:rPr>
                <w:rFonts w:ascii="Arial" w:eastAsia="Aptos" w:hAnsi="Arial" w:cs="Arial"/>
                <w:i/>
                <w:iCs/>
                <w:sz w:val="24"/>
                <w:szCs w:val="24"/>
              </w:rPr>
              <w:t xml:space="preserve"> the exit strategy.”</w:t>
            </w:r>
          </w:p>
        </w:tc>
        <w:tc>
          <w:tcPr>
            <w:tcW w:w="4164" w:type="dxa"/>
          </w:tcPr>
          <w:p w14:paraId="7FB9DEEA" w14:textId="77777777" w:rsidR="002D6BED" w:rsidRPr="002D6BED" w:rsidRDefault="002D6BED" w:rsidP="002D6BED">
            <w:pPr>
              <w:jc w:val="center"/>
              <w:rPr>
                <w:rFonts w:ascii="Arial" w:eastAsia="Aptos" w:hAnsi="Arial" w:cs="Arial"/>
                <w:sz w:val="24"/>
                <w:szCs w:val="24"/>
              </w:rPr>
            </w:pPr>
          </w:p>
        </w:tc>
      </w:tr>
      <w:tr w:rsidR="002D6BED" w:rsidRPr="002D6BED" w14:paraId="75BA4C65" w14:textId="77777777" w:rsidTr="00AC52C8">
        <w:tc>
          <w:tcPr>
            <w:tcW w:w="1457" w:type="dxa"/>
          </w:tcPr>
          <w:p w14:paraId="3FBE7D32"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P8</w:t>
            </w:r>
          </w:p>
        </w:tc>
        <w:tc>
          <w:tcPr>
            <w:tcW w:w="4163" w:type="dxa"/>
          </w:tcPr>
          <w:p w14:paraId="09D5B92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Was able to achieve their goals including signing up for the gym. Can still have </w:t>
            </w:r>
            <w:proofErr w:type="gramStart"/>
            <w:r w:rsidRPr="002D6BED">
              <w:rPr>
                <w:rFonts w:ascii="Arial" w:eastAsia="Aptos" w:hAnsi="Arial" w:cs="Arial"/>
                <w:sz w:val="24"/>
                <w:szCs w:val="24"/>
              </w:rPr>
              <w:t>really bad</w:t>
            </w:r>
            <w:proofErr w:type="gramEnd"/>
            <w:r w:rsidRPr="002D6BED">
              <w:rPr>
                <w:rFonts w:ascii="Arial" w:eastAsia="Aptos" w:hAnsi="Arial" w:cs="Arial"/>
                <w:sz w:val="24"/>
                <w:szCs w:val="24"/>
              </w:rPr>
              <w:t xml:space="preserve"> days but will return to the manual. </w:t>
            </w:r>
          </w:p>
          <w:p w14:paraId="672C429D" w14:textId="77777777" w:rsidR="002D6BED" w:rsidRPr="002D6BED" w:rsidRDefault="002D6BED" w:rsidP="002D6BED">
            <w:pPr>
              <w:rPr>
                <w:rFonts w:ascii="Arial" w:eastAsia="Aptos" w:hAnsi="Arial" w:cs="Arial"/>
                <w:sz w:val="24"/>
                <w:szCs w:val="24"/>
              </w:rPr>
            </w:pPr>
          </w:p>
          <w:p w14:paraId="2804652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Okay, erm, and have you and your family and friends around you noticed any changes in your wellbeing?</w:t>
            </w:r>
          </w:p>
          <w:p w14:paraId="4BA8E35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2925F1C5"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P: Er, yeah ‘cos I want to be involved more with them.”</w:t>
            </w:r>
          </w:p>
        </w:tc>
        <w:tc>
          <w:tcPr>
            <w:tcW w:w="4164" w:type="dxa"/>
          </w:tcPr>
          <w:p w14:paraId="2FB8EDC1" w14:textId="3EB0D012"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It was helpful to link the past to the present, finding the root of the problem, and help from the </w:t>
            </w:r>
            <w:r w:rsidR="00A145FF">
              <w:rPr>
                <w:rFonts w:ascii="Arial" w:eastAsia="Aptos" w:hAnsi="Arial" w:cs="Arial"/>
                <w:sz w:val="24"/>
                <w:szCs w:val="24"/>
              </w:rPr>
              <w:t>PWPs</w:t>
            </w:r>
            <w:r w:rsidRPr="002D6BED">
              <w:rPr>
                <w:rFonts w:ascii="Arial" w:eastAsia="Aptos" w:hAnsi="Arial" w:cs="Arial"/>
                <w:sz w:val="24"/>
                <w:szCs w:val="24"/>
              </w:rPr>
              <w:t xml:space="preserve"> was helpful. No reported unhelpful components.</w:t>
            </w:r>
          </w:p>
          <w:p w14:paraId="6485E120" w14:textId="77777777" w:rsidR="002D6BED" w:rsidRPr="002D6BED" w:rsidRDefault="002D6BED" w:rsidP="002D6BED">
            <w:pPr>
              <w:rPr>
                <w:rFonts w:ascii="Arial" w:eastAsia="Aptos" w:hAnsi="Arial" w:cs="Arial"/>
                <w:sz w:val="24"/>
                <w:szCs w:val="24"/>
              </w:rPr>
            </w:pPr>
          </w:p>
          <w:p w14:paraId="7F1A648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“The finding the problem like where it all started and putting the past and the present together to realise, I don’t need to dwell on the past when I can look at the future and change my ways where I'm going now.”</w:t>
            </w:r>
          </w:p>
        </w:tc>
        <w:tc>
          <w:tcPr>
            <w:tcW w:w="4164" w:type="dxa"/>
          </w:tcPr>
          <w:p w14:paraId="3290BD48" w14:textId="77777777" w:rsidR="002D6BED" w:rsidRPr="002D6BED" w:rsidRDefault="002D6BED" w:rsidP="002D6BED">
            <w:pPr>
              <w:jc w:val="center"/>
              <w:rPr>
                <w:rFonts w:ascii="Arial" w:eastAsia="Aptos" w:hAnsi="Arial" w:cs="Arial"/>
                <w:sz w:val="24"/>
                <w:szCs w:val="24"/>
              </w:rPr>
            </w:pPr>
          </w:p>
        </w:tc>
      </w:tr>
      <w:tr w:rsidR="002D6BED" w:rsidRPr="002D6BED" w14:paraId="1E569AF9" w14:textId="77777777" w:rsidTr="00AC52C8">
        <w:tc>
          <w:tcPr>
            <w:tcW w:w="1457" w:type="dxa"/>
          </w:tcPr>
          <w:p w14:paraId="0711A559"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P9</w:t>
            </w:r>
          </w:p>
        </w:tc>
        <w:tc>
          <w:tcPr>
            <w:tcW w:w="4163" w:type="dxa"/>
          </w:tcPr>
          <w:p w14:paraId="4B00F51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On the road to achieving their goals and not feeling as bad as they used to. Feeling less responsible for other’s problems.</w:t>
            </w:r>
          </w:p>
          <w:p w14:paraId="7EC832B2" w14:textId="77777777" w:rsidR="002D6BED" w:rsidRPr="002D6BED" w:rsidRDefault="002D6BED" w:rsidP="002D6BED">
            <w:pPr>
              <w:rPr>
                <w:rFonts w:ascii="Arial" w:eastAsia="Aptos" w:hAnsi="Arial" w:cs="Arial"/>
                <w:sz w:val="24"/>
                <w:szCs w:val="24"/>
              </w:rPr>
            </w:pPr>
          </w:p>
          <w:p w14:paraId="614DDCB6"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so I'm stopping beating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up all the time about everything that’s out of me control and I just keep saying to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do you know what, can’t do it it’s not like I'm stopping this is something else that I'm stopping and I said it out loud the other day, I'm stopping making letting other people’s problem be my problem do you know like when they go ‘oh can you just </w:t>
            </w:r>
            <w:proofErr w:type="spellStart"/>
            <w:r w:rsidRPr="002D6BED">
              <w:rPr>
                <w:rFonts w:ascii="Arial" w:eastAsia="Aptos" w:hAnsi="Arial" w:cs="Arial"/>
                <w:i/>
                <w:iCs/>
                <w:sz w:val="24"/>
                <w:szCs w:val="24"/>
              </w:rPr>
              <w:t>just</w:t>
            </w:r>
            <w:proofErr w:type="spellEnd"/>
            <w:r w:rsidRPr="002D6BED">
              <w:rPr>
                <w:rFonts w:ascii="Arial" w:eastAsia="Aptos" w:hAnsi="Arial" w:cs="Arial"/>
                <w:i/>
                <w:iCs/>
                <w:sz w:val="24"/>
                <w:szCs w:val="24"/>
              </w:rPr>
              <w:t xml:space="preserve"> ‘cos I can’t get’ and I just think no, no, I'm stopping it.”</w:t>
            </w:r>
          </w:p>
        </w:tc>
        <w:tc>
          <w:tcPr>
            <w:tcW w:w="4164" w:type="dxa"/>
          </w:tcPr>
          <w:p w14:paraId="03190A50" w14:textId="2DE749B3"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Being able to do this independently with support from </w:t>
            </w:r>
            <w:r w:rsidR="00A145FF">
              <w:rPr>
                <w:rFonts w:ascii="Arial" w:eastAsia="Aptos" w:hAnsi="Arial" w:cs="Arial"/>
                <w:sz w:val="24"/>
                <w:szCs w:val="24"/>
              </w:rPr>
              <w:t>PWPs</w:t>
            </w:r>
            <w:r w:rsidRPr="002D6BED">
              <w:rPr>
                <w:rFonts w:ascii="Arial" w:eastAsia="Aptos" w:hAnsi="Arial" w:cs="Arial"/>
                <w:sz w:val="24"/>
                <w:szCs w:val="24"/>
              </w:rPr>
              <w:t xml:space="preserve"> was most helpful. Would like to change the setting because it felt too “clinical”. </w:t>
            </w:r>
          </w:p>
          <w:p w14:paraId="72AD4A85" w14:textId="77777777" w:rsidR="002D6BED" w:rsidRPr="002D6BED" w:rsidRDefault="002D6BED" w:rsidP="002D6BED">
            <w:pPr>
              <w:rPr>
                <w:rFonts w:ascii="Arial" w:eastAsia="Aptos" w:hAnsi="Arial" w:cs="Arial"/>
                <w:sz w:val="24"/>
                <w:szCs w:val="24"/>
              </w:rPr>
            </w:pPr>
          </w:p>
          <w:p w14:paraId="7D10B7A4" w14:textId="1DF34AF4"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“You see when I first when I first met (</w:t>
            </w:r>
            <w:r w:rsidR="00A145FF">
              <w:rPr>
                <w:rFonts w:ascii="Arial" w:eastAsia="Aptos" w:hAnsi="Arial" w:cs="Arial"/>
                <w:i/>
                <w:iCs/>
                <w:sz w:val="24"/>
                <w:szCs w:val="24"/>
              </w:rPr>
              <w:t>PWPs</w:t>
            </w:r>
            <w:r w:rsidRPr="002D6BED">
              <w:rPr>
                <w:rFonts w:ascii="Arial" w:eastAsia="Aptos" w:hAnsi="Arial" w:cs="Arial"/>
                <w:i/>
                <w:iCs/>
                <w:sz w:val="24"/>
                <w:szCs w:val="24"/>
              </w:rPr>
              <w:t xml:space="preserve">) I just thought oh my God she's only 12 she's got no life experience how is she going to help me she's tiny what </w:t>
            </w:r>
            <w:proofErr w:type="spellStart"/>
            <w:r w:rsidRPr="002D6BED">
              <w:rPr>
                <w:rFonts w:ascii="Arial" w:eastAsia="Aptos" w:hAnsi="Arial" w:cs="Arial"/>
                <w:i/>
                <w:iCs/>
                <w:sz w:val="24"/>
                <w:szCs w:val="24"/>
              </w:rPr>
              <w:t>what</w:t>
            </w:r>
            <w:proofErr w:type="spellEnd"/>
            <w:r w:rsidRPr="002D6BED">
              <w:rPr>
                <w:rFonts w:ascii="Arial" w:eastAsia="Aptos" w:hAnsi="Arial" w:cs="Arial"/>
                <w:i/>
                <w:iCs/>
                <w:sz w:val="24"/>
                <w:szCs w:val="24"/>
              </w:rPr>
              <w:t xml:space="preserve"> can she possibly do for me, you know, but she were amazing she were so lovely and like that came in and I just started crying and she just went with flow and just so I think how it were delivered, erm, by </w:t>
            </w:r>
            <w:proofErr w:type="spellStart"/>
            <w:r w:rsidRPr="002D6BED">
              <w:rPr>
                <w:rFonts w:ascii="Arial" w:eastAsia="Aptos" w:hAnsi="Arial" w:cs="Arial"/>
                <w:i/>
                <w:iCs/>
                <w:sz w:val="24"/>
                <w:szCs w:val="24"/>
              </w:rPr>
              <w:t>my</w:t>
            </w:r>
            <w:proofErr w:type="spellEnd"/>
            <w:r w:rsidRPr="002D6BED">
              <w:rPr>
                <w:rFonts w:ascii="Arial" w:eastAsia="Aptos" w:hAnsi="Arial" w:cs="Arial"/>
                <w:i/>
                <w:iCs/>
                <w:sz w:val="24"/>
                <w:szCs w:val="24"/>
              </w:rPr>
              <w:t xml:space="preserve"> by my practitioner person I think she did it brilliant.”</w:t>
            </w:r>
          </w:p>
        </w:tc>
        <w:tc>
          <w:tcPr>
            <w:tcW w:w="4164" w:type="dxa"/>
          </w:tcPr>
          <w:p w14:paraId="056211EE" w14:textId="77777777" w:rsidR="002D6BED" w:rsidRPr="002D6BED" w:rsidRDefault="002D6BED" w:rsidP="002D6BED">
            <w:pPr>
              <w:jc w:val="center"/>
              <w:rPr>
                <w:rFonts w:ascii="Arial" w:eastAsia="Aptos" w:hAnsi="Arial" w:cs="Arial"/>
                <w:sz w:val="24"/>
                <w:szCs w:val="24"/>
              </w:rPr>
            </w:pPr>
          </w:p>
        </w:tc>
      </w:tr>
      <w:tr w:rsidR="002D6BED" w:rsidRPr="002D6BED" w14:paraId="12802B84" w14:textId="77777777" w:rsidTr="00AC52C8">
        <w:tc>
          <w:tcPr>
            <w:tcW w:w="1457" w:type="dxa"/>
          </w:tcPr>
          <w:p w14:paraId="7B840F2E"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P10</w:t>
            </w:r>
          </w:p>
        </w:tc>
        <w:tc>
          <w:tcPr>
            <w:tcW w:w="4163" w:type="dxa"/>
          </w:tcPr>
          <w:p w14:paraId="144757E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Achieving goals, going to social events, able to step back from arguments and recognise the</w:t>
            </w:r>
          </w:p>
          <w:p w14:paraId="10047DC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triggers. </w:t>
            </w:r>
          </w:p>
          <w:p w14:paraId="17593579" w14:textId="77777777" w:rsidR="002D6BED" w:rsidRPr="002D6BED" w:rsidRDefault="002D6BED" w:rsidP="002D6BED">
            <w:pPr>
              <w:rPr>
                <w:rFonts w:ascii="Arial" w:eastAsia="Aptos" w:hAnsi="Arial" w:cs="Arial"/>
                <w:sz w:val="24"/>
                <w:szCs w:val="24"/>
              </w:rPr>
            </w:pPr>
          </w:p>
          <w:p w14:paraId="54652D0F"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r w:rsidRPr="002D6BED">
              <w:rPr>
                <w:rFonts w:ascii="Arial" w:eastAsia="Aptos" w:hAnsi="Arial" w:cs="Arial"/>
                <w:i/>
                <w:iCs/>
                <w:sz w:val="24"/>
                <w:szCs w:val="24"/>
              </w:rPr>
              <w:t xml:space="preserve">I see I see </w:t>
            </w:r>
            <w:proofErr w:type="gramStart"/>
            <w:r w:rsidRPr="002D6BED">
              <w:rPr>
                <w:rFonts w:ascii="Arial" w:eastAsia="Aptos" w:hAnsi="Arial" w:cs="Arial"/>
                <w:i/>
                <w:iCs/>
                <w:sz w:val="24"/>
                <w:szCs w:val="24"/>
              </w:rPr>
              <w:t>as well I'm</w:t>
            </w:r>
            <w:proofErr w:type="gramEnd"/>
            <w:r w:rsidRPr="002D6BED">
              <w:rPr>
                <w:rFonts w:ascii="Arial" w:eastAsia="Aptos" w:hAnsi="Arial" w:cs="Arial"/>
                <w:i/>
                <w:iCs/>
                <w:sz w:val="24"/>
                <w:szCs w:val="24"/>
              </w:rPr>
              <w:t xml:space="preserve"> very argumentative person but now since this I'm a step back and think about what you're doing before you pull that trigger and argh! </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still get angry at stuff but I suppose everybody does”.</w:t>
            </w:r>
          </w:p>
        </w:tc>
        <w:tc>
          <w:tcPr>
            <w:tcW w:w="4164" w:type="dxa"/>
          </w:tcPr>
          <w:p w14:paraId="487E8AF1"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Don’t want to make any changes but found the homework difficult/least helpful. Found being able to write things down in the manual, working out the patterns, and finding exit strategies helpful.</w:t>
            </w:r>
          </w:p>
          <w:p w14:paraId="39A50802" w14:textId="77777777" w:rsidR="002D6BED" w:rsidRPr="002D6BED" w:rsidRDefault="002D6BED" w:rsidP="002D6BED">
            <w:pPr>
              <w:rPr>
                <w:rFonts w:ascii="Arial" w:eastAsia="Aptos" w:hAnsi="Arial" w:cs="Arial"/>
                <w:sz w:val="24"/>
                <w:szCs w:val="24"/>
              </w:rPr>
            </w:pPr>
          </w:p>
          <w:p w14:paraId="0B31010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 oh God, there's nothing to change really that’s my honest answer there's nothing to change but I will like I say I will say you've got to want to do it. Other than </w:t>
            </w:r>
            <w:proofErr w:type="gramStart"/>
            <w:r w:rsidRPr="002D6BED">
              <w:rPr>
                <w:rFonts w:ascii="Arial" w:eastAsia="Aptos" w:hAnsi="Arial" w:cs="Arial"/>
                <w:i/>
                <w:iCs/>
                <w:sz w:val="24"/>
                <w:szCs w:val="24"/>
              </w:rPr>
              <w:t>that</w:t>
            </w:r>
            <w:proofErr w:type="gramEnd"/>
            <w:r w:rsidRPr="002D6BED">
              <w:rPr>
                <w:rFonts w:ascii="Arial" w:eastAsia="Aptos" w:hAnsi="Arial" w:cs="Arial"/>
                <w:i/>
                <w:iCs/>
                <w:sz w:val="24"/>
                <w:szCs w:val="24"/>
              </w:rPr>
              <w:t xml:space="preserve"> it’s </w:t>
            </w:r>
            <w:proofErr w:type="spellStart"/>
            <w:r w:rsidRPr="002D6BED">
              <w:rPr>
                <w:rFonts w:ascii="Arial" w:eastAsia="Aptos" w:hAnsi="Arial" w:cs="Arial"/>
                <w:i/>
                <w:iCs/>
                <w:sz w:val="24"/>
                <w:szCs w:val="24"/>
              </w:rPr>
              <w:t>it’s</w:t>
            </w:r>
            <w:proofErr w:type="spellEnd"/>
            <w:r w:rsidRPr="002D6BED">
              <w:rPr>
                <w:rFonts w:ascii="Arial" w:eastAsia="Aptos" w:hAnsi="Arial" w:cs="Arial"/>
                <w:i/>
                <w:iCs/>
                <w:sz w:val="24"/>
                <w:szCs w:val="24"/>
              </w:rPr>
              <w:t xml:space="preserve"> fine.”</w:t>
            </w:r>
          </w:p>
        </w:tc>
        <w:tc>
          <w:tcPr>
            <w:tcW w:w="4164" w:type="dxa"/>
          </w:tcPr>
          <w:p w14:paraId="720059C1" w14:textId="77777777" w:rsidR="002D6BED" w:rsidRPr="002D6BED" w:rsidRDefault="002D6BED" w:rsidP="002D6BED">
            <w:pPr>
              <w:jc w:val="center"/>
              <w:rPr>
                <w:rFonts w:ascii="Arial" w:eastAsia="Aptos" w:hAnsi="Arial" w:cs="Arial"/>
                <w:sz w:val="24"/>
                <w:szCs w:val="24"/>
              </w:rPr>
            </w:pPr>
          </w:p>
        </w:tc>
      </w:tr>
      <w:tr w:rsidR="002D6BED" w:rsidRPr="002D6BED" w14:paraId="0A6DDA56" w14:textId="77777777" w:rsidTr="00AC52C8">
        <w:tc>
          <w:tcPr>
            <w:tcW w:w="1457" w:type="dxa"/>
          </w:tcPr>
          <w:p w14:paraId="5A1217BB"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P11</w:t>
            </w:r>
          </w:p>
        </w:tc>
        <w:tc>
          <w:tcPr>
            <w:tcW w:w="4163" w:type="dxa"/>
          </w:tcPr>
          <w:p w14:paraId="0325444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Participant experienced reduced self-blame and didn’t feel as down. </w:t>
            </w:r>
          </w:p>
          <w:p w14:paraId="47B99F2D" w14:textId="77777777" w:rsidR="002D6BED" w:rsidRPr="002D6BED" w:rsidRDefault="002D6BED" w:rsidP="002D6BED">
            <w:pPr>
              <w:rPr>
                <w:rFonts w:ascii="Arial" w:eastAsia="Aptos" w:hAnsi="Arial" w:cs="Arial"/>
                <w:sz w:val="24"/>
                <w:szCs w:val="24"/>
              </w:rPr>
            </w:pPr>
          </w:p>
          <w:p w14:paraId="371C687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“‘Cos I'm not I'm not feeling down and blaming myself too easily and, you know, I'm able to be objective and to use some of the exercises if I start to feel low, to help me get out of that way of thinking”.</w:t>
            </w:r>
          </w:p>
        </w:tc>
        <w:tc>
          <w:tcPr>
            <w:tcW w:w="4164" w:type="dxa"/>
          </w:tcPr>
          <w:p w14:paraId="57DFF238" w14:textId="259628FA"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Talking to </w:t>
            </w:r>
            <w:r w:rsidR="00A145FF">
              <w:rPr>
                <w:rFonts w:ascii="Arial" w:eastAsia="Aptos" w:hAnsi="Arial" w:cs="Arial"/>
                <w:sz w:val="24"/>
                <w:szCs w:val="24"/>
              </w:rPr>
              <w:t>PWPs</w:t>
            </w:r>
            <w:r w:rsidRPr="002D6BED">
              <w:rPr>
                <w:rFonts w:ascii="Arial" w:eastAsia="Aptos" w:hAnsi="Arial" w:cs="Arial"/>
                <w:sz w:val="24"/>
                <w:szCs w:val="24"/>
              </w:rPr>
              <w:t xml:space="preserve"> and working through workbook most helpful aspects. Nothing unhelpful stood out. </w:t>
            </w:r>
          </w:p>
          <w:p w14:paraId="455C4481" w14:textId="77777777" w:rsidR="002D6BED" w:rsidRPr="002D6BED" w:rsidRDefault="002D6BED" w:rsidP="002D6BED">
            <w:pPr>
              <w:rPr>
                <w:rFonts w:ascii="Arial" w:eastAsia="Aptos" w:hAnsi="Arial" w:cs="Arial"/>
                <w:sz w:val="24"/>
                <w:szCs w:val="24"/>
              </w:rPr>
            </w:pPr>
          </w:p>
          <w:p w14:paraId="7FBCF3D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can’t think of anything I felt that didn’t work for me really.”.</w:t>
            </w:r>
          </w:p>
        </w:tc>
        <w:tc>
          <w:tcPr>
            <w:tcW w:w="4164" w:type="dxa"/>
          </w:tcPr>
          <w:p w14:paraId="0EE42773"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Would like more people to have this choice of treatment.</w:t>
            </w:r>
          </w:p>
          <w:p w14:paraId="61CA293D" w14:textId="77777777" w:rsidR="002D6BED" w:rsidRPr="002D6BED" w:rsidRDefault="002D6BED" w:rsidP="002D6BED">
            <w:pPr>
              <w:rPr>
                <w:rFonts w:ascii="Arial" w:eastAsia="Aptos" w:hAnsi="Arial" w:cs="Arial"/>
                <w:sz w:val="24"/>
                <w:szCs w:val="24"/>
              </w:rPr>
            </w:pPr>
          </w:p>
          <w:p w14:paraId="239CE76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Okay and, erm, d-d-d-d is there anything that you would change about CAT Guided Self-Help?</w:t>
            </w:r>
          </w:p>
          <w:p w14:paraId="5566E10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66D42F6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P: </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I’d like it to be rolled across to everybody (laughs).”</w:t>
            </w:r>
          </w:p>
          <w:p w14:paraId="752C268F" w14:textId="77777777" w:rsidR="002D6BED" w:rsidRPr="002D6BED" w:rsidRDefault="002D6BED" w:rsidP="002D6BED">
            <w:pPr>
              <w:rPr>
                <w:rFonts w:ascii="Arial" w:eastAsia="Aptos" w:hAnsi="Arial" w:cs="Arial"/>
                <w:sz w:val="24"/>
                <w:szCs w:val="24"/>
              </w:rPr>
            </w:pPr>
          </w:p>
          <w:p w14:paraId="39D0447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“I'm not saying that that would work for everybody …</w:t>
            </w:r>
          </w:p>
          <w:p w14:paraId="05DF87A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6B633C19"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Yeah.</w:t>
            </w:r>
          </w:p>
          <w:p w14:paraId="59057AA6"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423F1DFA" w14:textId="77777777" w:rsidR="002D6BED" w:rsidRPr="002D6BED" w:rsidRDefault="002D6BED" w:rsidP="002D6BED">
            <w:pPr>
              <w:rPr>
                <w:rFonts w:ascii="Arial" w:eastAsia="Aptos" w:hAnsi="Arial" w:cs="Arial"/>
                <w:sz w:val="24"/>
                <w:szCs w:val="24"/>
              </w:rPr>
            </w:pPr>
            <w:proofErr w:type="gramStart"/>
            <w:r w:rsidRPr="002D6BED">
              <w:rPr>
                <w:rFonts w:ascii="Arial" w:eastAsia="Aptos" w:hAnsi="Arial" w:cs="Arial"/>
                <w:i/>
                <w:iCs/>
                <w:sz w:val="24"/>
                <w:szCs w:val="24"/>
              </w:rPr>
              <w:t>P:…</w:t>
            </w:r>
            <w:proofErr w:type="gramEnd"/>
            <w:r w:rsidRPr="002D6BED">
              <w:rPr>
                <w:rFonts w:ascii="Arial" w:eastAsia="Aptos" w:hAnsi="Arial" w:cs="Arial"/>
                <w:i/>
                <w:iCs/>
                <w:sz w:val="24"/>
                <w:szCs w:val="24"/>
              </w:rPr>
              <w:t xml:space="preserve"> but it’s good to have an alternative therapy offered”.</w:t>
            </w:r>
          </w:p>
        </w:tc>
      </w:tr>
      <w:tr w:rsidR="002D6BED" w:rsidRPr="002D6BED" w14:paraId="049AA29E" w14:textId="77777777" w:rsidTr="00AC52C8">
        <w:tc>
          <w:tcPr>
            <w:tcW w:w="1457" w:type="dxa"/>
          </w:tcPr>
          <w:p w14:paraId="335DD8E7" w14:textId="2542BC0D" w:rsidR="002D6BED" w:rsidRPr="002D6BED" w:rsidRDefault="00A145FF" w:rsidP="002D6BED">
            <w:pPr>
              <w:jc w:val="center"/>
              <w:rPr>
                <w:rFonts w:ascii="Arial" w:eastAsia="Aptos" w:hAnsi="Arial" w:cs="Arial"/>
                <w:sz w:val="24"/>
                <w:szCs w:val="24"/>
              </w:rPr>
            </w:pPr>
            <w:r>
              <w:rPr>
                <w:rFonts w:ascii="Arial" w:eastAsia="Aptos" w:hAnsi="Arial" w:cs="Arial"/>
                <w:sz w:val="24"/>
                <w:szCs w:val="24"/>
              </w:rPr>
              <w:lastRenderedPageBreak/>
              <w:t>PWPs</w:t>
            </w:r>
            <w:r w:rsidR="002D6BED" w:rsidRPr="002D6BED">
              <w:rPr>
                <w:rFonts w:ascii="Arial" w:eastAsia="Aptos" w:hAnsi="Arial" w:cs="Arial"/>
                <w:sz w:val="24"/>
                <w:szCs w:val="24"/>
              </w:rPr>
              <w:t>1</w:t>
            </w:r>
          </w:p>
        </w:tc>
        <w:tc>
          <w:tcPr>
            <w:tcW w:w="4163" w:type="dxa"/>
          </w:tcPr>
          <w:p w14:paraId="3256F095"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Seen a change in their </w:t>
            </w:r>
            <w:proofErr w:type="gramStart"/>
            <w:r w:rsidRPr="002D6BED">
              <w:rPr>
                <w:rFonts w:ascii="Arial" w:eastAsia="Aptos" w:hAnsi="Arial" w:cs="Arial"/>
                <w:sz w:val="24"/>
                <w:szCs w:val="24"/>
              </w:rPr>
              <w:t>patients</w:t>
            </w:r>
            <w:proofErr w:type="gramEnd"/>
            <w:r w:rsidRPr="002D6BED">
              <w:rPr>
                <w:rFonts w:ascii="Arial" w:eastAsia="Aptos" w:hAnsi="Arial" w:cs="Arial"/>
                <w:sz w:val="24"/>
                <w:szCs w:val="24"/>
              </w:rPr>
              <w:t xml:space="preserve"> moods but also felt they might have benefitted from this if it was available. Felt CAT-GSH helped with their difficulties too. </w:t>
            </w:r>
          </w:p>
          <w:p w14:paraId="4C5855BA" w14:textId="77777777" w:rsidR="002D6BED" w:rsidRPr="002D6BED" w:rsidRDefault="002D6BED" w:rsidP="002D6BED">
            <w:pPr>
              <w:rPr>
                <w:rFonts w:ascii="Arial" w:eastAsia="Aptos" w:hAnsi="Arial" w:cs="Arial"/>
                <w:sz w:val="24"/>
                <w:szCs w:val="24"/>
              </w:rPr>
            </w:pPr>
          </w:p>
          <w:p w14:paraId="73DD92F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genuinely think had this been around thirty years ago, erm, and somebody delivered it who understood it and cared about my recovery ‘cos I think that’s a an essential part of any treatment is working with somebody who genuinely does want to see you get well and, you know, wants the best for you I think yeah it would have completely changed the direction of my life quite frankly.”</w:t>
            </w:r>
          </w:p>
        </w:tc>
        <w:tc>
          <w:tcPr>
            <w:tcW w:w="4164" w:type="dxa"/>
          </w:tcPr>
          <w:p w14:paraId="165CEC9F" w14:textId="67F9EC2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CAT-GSH approach offered something which CBT-GSH can overlook. This includes the life history. Having structure, thinking about relationship roles, and how they develop helpful. </w:t>
            </w:r>
            <w:r w:rsidR="00A145FF">
              <w:rPr>
                <w:rFonts w:ascii="Arial" w:eastAsia="Aptos" w:hAnsi="Arial" w:cs="Arial"/>
                <w:sz w:val="24"/>
                <w:szCs w:val="24"/>
              </w:rPr>
              <w:t>PWPs</w:t>
            </w:r>
            <w:r w:rsidRPr="002D6BED">
              <w:rPr>
                <w:rFonts w:ascii="Arial" w:eastAsia="Aptos" w:hAnsi="Arial" w:cs="Arial"/>
                <w:sz w:val="24"/>
                <w:szCs w:val="24"/>
              </w:rPr>
              <w:t xml:space="preserve"> was concerned that their lack in confidence in delivering the manual may have been the least helpful component. Also felt the strength and resilience section was not as helpful because people were already making change.</w:t>
            </w:r>
          </w:p>
          <w:p w14:paraId="05EE5B38" w14:textId="77777777" w:rsidR="002D6BED" w:rsidRPr="002D6BED" w:rsidRDefault="002D6BED" w:rsidP="002D6BED">
            <w:pPr>
              <w:rPr>
                <w:rFonts w:ascii="Arial" w:eastAsia="Aptos" w:hAnsi="Arial" w:cs="Arial"/>
                <w:sz w:val="24"/>
                <w:szCs w:val="24"/>
              </w:rPr>
            </w:pPr>
          </w:p>
          <w:p w14:paraId="242E237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what were important to me about it, I think the I think that with </w:t>
            </w:r>
            <w:proofErr w:type="spellStart"/>
            <w:r w:rsidRPr="002D6BED">
              <w:rPr>
                <w:rFonts w:ascii="Arial" w:eastAsia="Aptos" w:hAnsi="Arial" w:cs="Arial"/>
                <w:i/>
                <w:iCs/>
                <w:sz w:val="24"/>
                <w:szCs w:val="24"/>
              </w:rPr>
              <w:t>with</w:t>
            </w:r>
            <w:proofErr w:type="spellEnd"/>
            <w:r w:rsidRPr="002D6BED">
              <w:rPr>
                <w:rFonts w:ascii="Arial" w:eastAsia="Aptos" w:hAnsi="Arial" w:cs="Arial"/>
                <w:i/>
                <w:iCs/>
                <w:sz w:val="24"/>
                <w:szCs w:val="24"/>
              </w:rPr>
              <w:t xml:space="preserve"> a lot of CBT techniques we kind of overlook sometimes what people have gone through or listening one because of the time element but we don’t always have that opportunity to listen to people’s life experience and their story and I think that this what's important in this is you're listening to people’s story that’s </w:t>
            </w:r>
            <w:proofErr w:type="spellStart"/>
            <w:r w:rsidRPr="002D6BED">
              <w:rPr>
                <w:rFonts w:ascii="Arial" w:eastAsia="Aptos" w:hAnsi="Arial" w:cs="Arial"/>
                <w:i/>
                <w:iCs/>
                <w:sz w:val="24"/>
                <w:szCs w:val="24"/>
              </w:rPr>
              <w:t>that’s</w:t>
            </w:r>
            <w:proofErr w:type="spellEnd"/>
            <w:r w:rsidRPr="002D6BED">
              <w:rPr>
                <w:rFonts w:ascii="Arial" w:eastAsia="Aptos" w:hAnsi="Arial" w:cs="Arial"/>
                <w:i/>
                <w:iCs/>
                <w:sz w:val="24"/>
                <w:szCs w:val="24"/>
              </w:rPr>
              <w:t xml:space="preserve"> their story.”</w:t>
            </w:r>
          </w:p>
        </w:tc>
        <w:tc>
          <w:tcPr>
            <w:tcW w:w="4164" w:type="dxa"/>
          </w:tcPr>
          <w:p w14:paraId="1912BDC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would help provide more choice for patients. </w:t>
            </w:r>
          </w:p>
          <w:p w14:paraId="7F0774AC" w14:textId="77777777" w:rsidR="002D6BED" w:rsidRPr="002D6BED" w:rsidRDefault="002D6BED" w:rsidP="002D6BED">
            <w:pPr>
              <w:rPr>
                <w:rFonts w:ascii="Arial" w:eastAsia="Aptos" w:hAnsi="Arial" w:cs="Arial"/>
                <w:sz w:val="24"/>
                <w:szCs w:val="24"/>
              </w:rPr>
            </w:pPr>
          </w:p>
          <w:p w14:paraId="5C13F49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I think that my only sort of I </w:t>
            </w:r>
            <w:proofErr w:type="spellStart"/>
            <w:r w:rsidRPr="002D6BED">
              <w:rPr>
                <w:rFonts w:ascii="Arial" w:eastAsia="Aptos" w:hAnsi="Arial" w:cs="Arial"/>
                <w:i/>
                <w:iCs/>
                <w:sz w:val="24"/>
                <w:szCs w:val="24"/>
              </w:rPr>
              <w:t>I</w:t>
            </w:r>
            <w:proofErr w:type="spellEnd"/>
            <w:r w:rsidRPr="002D6BED">
              <w:rPr>
                <w:rFonts w:ascii="Arial" w:eastAsia="Aptos" w:hAnsi="Arial" w:cs="Arial"/>
                <w:i/>
                <w:iCs/>
                <w:sz w:val="24"/>
                <w:szCs w:val="24"/>
              </w:rPr>
              <w:t xml:space="preserve"> really believe in short term therapies I think it’s a great thing but I think that the only downside to it is that there isn’t enough on offer in terms of types of therapy I think that, you know, erm, things like mindfulness is now going to be a step three, erm, intervention and it’s not yet as a step two intervention and I just think that, erm, having this as another alternative would be massively beneficial to </w:t>
            </w:r>
            <w:proofErr w:type="spellStart"/>
            <w:r w:rsidRPr="002D6BED">
              <w:rPr>
                <w:rFonts w:ascii="Arial" w:eastAsia="Aptos" w:hAnsi="Arial" w:cs="Arial"/>
                <w:i/>
                <w:iCs/>
                <w:sz w:val="24"/>
                <w:szCs w:val="24"/>
              </w:rPr>
              <w:t>to</w:t>
            </w:r>
            <w:proofErr w:type="spellEnd"/>
            <w:r w:rsidRPr="002D6BED">
              <w:rPr>
                <w:rFonts w:ascii="Arial" w:eastAsia="Aptos" w:hAnsi="Arial" w:cs="Arial"/>
                <w:i/>
                <w:iCs/>
                <w:sz w:val="24"/>
                <w:szCs w:val="24"/>
              </w:rPr>
              <w:t xml:space="preserve"> clients coming into services because you can’t fit them all into one category”.</w:t>
            </w:r>
          </w:p>
        </w:tc>
      </w:tr>
      <w:tr w:rsidR="002D6BED" w:rsidRPr="002D6BED" w14:paraId="1FA4C31A" w14:textId="77777777" w:rsidTr="00AC52C8">
        <w:tc>
          <w:tcPr>
            <w:tcW w:w="1457" w:type="dxa"/>
          </w:tcPr>
          <w:p w14:paraId="3B5D3A80" w14:textId="73AB5E06"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2</w:t>
            </w:r>
          </w:p>
        </w:tc>
        <w:tc>
          <w:tcPr>
            <w:tcW w:w="4163" w:type="dxa"/>
          </w:tcPr>
          <w:p w14:paraId="029A15B3"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that recovery is subjective and people who weren’t in recovery on outcome measures still found CAT-GSH helped them meet their goals and improve their mood. Felt it effective for low intensity treatment. </w:t>
            </w:r>
          </w:p>
          <w:p w14:paraId="6C3F154B" w14:textId="77777777" w:rsidR="002D6BED" w:rsidRPr="002D6BED" w:rsidRDefault="002D6BED" w:rsidP="002D6BED">
            <w:pPr>
              <w:rPr>
                <w:rFonts w:ascii="Arial" w:eastAsia="Aptos" w:hAnsi="Arial" w:cs="Arial"/>
                <w:sz w:val="24"/>
                <w:szCs w:val="24"/>
              </w:rPr>
            </w:pPr>
          </w:p>
          <w:p w14:paraId="4B20D0F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suppose I'm as a therapist more as looking to get people into recovery but that’s very subjective ‘cos he might not have got into recovery on the </w:t>
            </w:r>
            <w:proofErr w:type="gramStart"/>
            <w:r w:rsidRPr="002D6BED">
              <w:rPr>
                <w:rFonts w:ascii="Arial" w:eastAsia="Aptos" w:hAnsi="Arial" w:cs="Arial"/>
                <w:i/>
                <w:iCs/>
                <w:sz w:val="24"/>
                <w:szCs w:val="24"/>
              </w:rPr>
              <w:t>questionnaires</w:t>
            </w:r>
            <w:proofErr w:type="gramEnd"/>
            <w:r w:rsidRPr="002D6BED">
              <w:rPr>
                <w:rFonts w:ascii="Arial" w:eastAsia="Aptos" w:hAnsi="Arial" w:cs="Arial"/>
                <w:i/>
                <w:iCs/>
                <w:sz w:val="24"/>
                <w:szCs w:val="24"/>
              </w:rPr>
              <w:t xml:space="preserve"> but he might have read towards progress in terms of his life in terms of what he wants to get out of it.”</w:t>
            </w:r>
          </w:p>
        </w:tc>
        <w:tc>
          <w:tcPr>
            <w:tcW w:w="4164" w:type="dxa"/>
          </w:tcPr>
          <w:p w14:paraId="44FD61BB" w14:textId="73D504A9"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Helpful bits of CAT-GSH included having a problem statement; the trap, snag, and dilemma; having exit strategies. The family tree may not be useful for everyone. It would be useful if some of the word count was </w:t>
            </w:r>
            <w:r w:rsidRPr="002D6BED">
              <w:rPr>
                <w:rFonts w:ascii="Arial" w:eastAsia="Aptos" w:hAnsi="Arial" w:cs="Arial"/>
                <w:sz w:val="24"/>
                <w:szCs w:val="24"/>
              </w:rPr>
              <w:lastRenderedPageBreak/>
              <w:t xml:space="preserve">reduced and “less wordy”. CAT-GSH also helped </w:t>
            </w:r>
            <w:r w:rsidR="00A145FF">
              <w:rPr>
                <w:rFonts w:ascii="Arial" w:eastAsia="Aptos" w:hAnsi="Arial" w:cs="Arial"/>
                <w:sz w:val="24"/>
                <w:szCs w:val="24"/>
              </w:rPr>
              <w:t>PWPs</w:t>
            </w:r>
            <w:r w:rsidRPr="002D6BED">
              <w:rPr>
                <w:rFonts w:ascii="Arial" w:eastAsia="Aptos" w:hAnsi="Arial" w:cs="Arial"/>
                <w:sz w:val="24"/>
                <w:szCs w:val="24"/>
              </w:rPr>
              <w:t xml:space="preserve"> to develop professionally but would like more training. </w:t>
            </w:r>
          </w:p>
          <w:p w14:paraId="479B2025" w14:textId="77777777" w:rsidR="002D6BED" w:rsidRPr="002D6BED" w:rsidRDefault="002D6BED" w:rsidP="002D6BED">
            <w:pPr>
              <w:rPr>
                <w:rFonts w:ascii="Arial" w:eastAsia="Aptos" w:hAnsi="Arial" w:cs="Arial"/>
                <w:sz w:val="24"/>
                <w:szCs w:val="24"/>
              </w:rPr>
            </w:pPr>
          </w:p>
          <w:p w14:paraId="252D03C9"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“So I think they were problem statement is always beneficial, erm, people might not think it is but I think it is very a problem statement is always really good because it’s I know it’s really simple and short and sweet but it encapsulates everything in a in a paragraph and it allows not only you to formulate what's going on but the client as well and again it’s quite you can let them stand back and see that and be like ‘oh yeah Christ I've been doing that and it’s impacted upon this’ so I thought that was really good to see”.</w:t>
            </w:r>
          </w:p>
        </w:tc>
        <w:tc>
          <w:tcPr>
            <w:tcW w:w="4164" w:type="dxa"/>
          </w:tcPr>
          <w:p w14:paraId="4AF6EF6A" w14:textId="7918257E"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It is good to have different kinds of interventions in </w:t>
            </w:r>
            <w:r w:rsidR="00634262">
              <w:rPr>
                <w:rFonts w:ascii="Arial" w:eastAsia="Aptos" w:hAnsi="Arial" w:cs="Arial"/>
                <w:sz w:val="24"/>
                <w:szCs w:val="24"/>
              </w:rPr>
              <w:t>NHS TALKING THERAPIES</w:t>
            </w:r>
            <w:r w:rsidRPr="002D6BED">
              <w:rPr>
                <w:rFonts w:ascii="Arial" w:eastAsia="Aptos" w:hAnsi="Arial" w:cs="Arial"/>
                <w:sz w:val="24"/>
                <w:szCs w:val="24"/>
              </w:rPr>
              <w:t xml:space="preserve">. </w:t>
            </w:r>
          </w:p>
          <w:p w14:paraId="7E4B9497" w14:textId="77777777" w:rsidR="002D6BED" w:rsidRPr="002D6BED" w:rsidRDefault="002D6BED" w:rsidP="002D6BED">
            <w:pPr>
              <w:rPr>
                <w:rFonts w:ascii="Arial" w:eastAsia="Aptos" w:hAnsi="Arial" w:cs="Arial"/>
                <w:sz w:val="24"/>
                <w:szCs w:val="24"/>
              </w:rPr>
            </w:pPr>
          </w:p>
          <w:p w14:paraId="349051F4" w14:textId="34AF4458"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think it’s always good to have again like I say just different kind of </w:t>
            </w:r>
            <w:r w:rsidRPr="002D6BED">
              <w:rPr>
                <w:rFonts w:ascii="Arial" w:eastAsia="Aptos" w:hAnsi="Arial" w:cs="Arial"/>
                <w:i/>
                <w:iCs/>
                <w:sz w:val="24"/>
                <w:szCs w:val="24"/>
              </w:rPr>
              <w:lastRenderedPageBreak/>
              <w:t xml:space="preserve">interventions, erm, at low intensity and just doing </w:t>
            </w:r>
            <w:r w:rsidR="00634262">
              <w:rPr>
                <w:rFonts w:ascii="Arial" w:eastAsia="Aptos" w:hAnsi="Arial" w:cs="Arial"/>
                <w:i/>
                <w:iCs/>
                <w:sz w:val="24"/>
                <w:szCs w:val="24"/>
              </w:rPr>
              <w:t>NHS TALKING THERAPIES</w:t>
            </w:r>
            <w:r w:rsidRPr="002D6BED">
              <w:rPr>
                <w:rFonts w:ascii="Arial" w:eastAsia="Aptos" w:hAnsi="Arial" w:cs="Arial"/>
                <w:i/>
                <w:iCs/>
                <w:sz w:val="24"/>
                <w:szCs w:val="24"/>
              </w:rPr>
              <w:t xml:space="preserve"> in general as well”.</w:t>
            </w:r>
          </w:p>
        </w:tc>
      </w:tr>
      <w:tr w:rsidR="002D6BED" w:rsidRPr="002D6BED" w14:paraId="1E6B5CB9" w14:textId="77777777" w:rsidTr="00AC52C8">
        <w:tc>
          <w:tcPr>
            <w:tcW w:w="1457" w:type="dxa"/>
          </w:tcPr>
          <w:p w14:paraId="0EDD7E89" w14:textId="599635EA" w:rsidR="002D6BED" w:rsidRPr="002D6BED" w:rsidRDefault="00A145FF" w:rsidP="002D6BED">
            <w:pPr>
              <w:jc w:val="center"/>
              <w:rPr>
                <w:rFonts w:ascii="Arial" w:eastAsia="Aptos" w:hAnsi="Arial" w:cs="Arial"/>
                <w:sz w:val="24"/>
                <w:szCs w:val="24"/>
              </w:rPr>
            </w:pPr>
            <w:r>
              <w:rPr>
                <w:rFonts w:ascii="Arial" w:eastAsia="Aptos" w:hAnsi="Arial" w:cs="Arial"/>
                <w:sz w:val="24"/>
                <w:szCs w:val="24"/>
              </w:rPr>
              <w:lastRenderedPageBreak/>
              <w:t>PWPs</w:t>
            </w:r>
            <w:r w:rsidR="002D6BED" w:rsidRPr="002D6BED">
              <w:rPr>
                <w:rFonts w:ascii="Arial" w:eastAsia="Aptos" w:hAnsi="Arial" w:cs="Arial"/>
                <w:sz w:val="24"/>
                <w:szCs w:val="24"/>
              </w:rPr>
              <w:t>3</w:t>
            </w:r>
          </w:p>
        </w:tc>
        <w:tc>
          <w:tcPr>
            <w:tcW w:w="4163" w:type="dxa"/>
          </w:tcPr>
          <w:p w14:paraId="624C0930" w14:textId="77777777" w:rsidR="002D6BED" w:rsidRPr="002D6BED" w:rsidRDefault="002D6BED" w:rsidP="002D6BED">
            <w:pPr>
              <w:tabs>
                <w:tab w:val="left" w:pos="574"/>
              </w:tabs>
              <w:rPr>
                <w:rFonts w:ascii="Arial" w:eastAsia="Aptos" w:hAnsi="Arial" w:cs="Arial"/>
                <w:sz w:val="24"/>
                <w:szCs w:val="24"/>
              </w:rPr>
            </w:pPr>
            <w:r w:rsidRPr="002D6BED">
              <w:rPr>
                <w:rFonts w:ascii="Arial" w:eastAsia="Aptos" w:hAnsi="Arial" w:cs="Arial"/>
                <w:sz w:val="24"/>
                <w:szCs w:val="24"/>
              </w:rPr>
              <w:t xml:space="preserve">Patients felt it helped them and increased recognition of relationships. One patient did not improve but felt this was due to finding it hard to implement strategies due to life circumstances. </w:t>
            </w:r>
          </w:p>
          <w:p w14:paraId="1A0951DA" w14:textId="77777777" w:rsidR="002D6BED" w:rsidRPr="002D6BED" w:rsidRDefault="002D6BED" w:rsidP="002D6BED">
            <w:pPr>
              <w:tabs>
                <w:tab w:val="left" w:pos="574"/>
              </w:tabs>
              <w:rPr>
                <w:rFonts w:ascii="Arial" w:eastAsia="Aptos" w:hAnsi="Arial" w:cs="Arial"/>
                <w:sz w:val="24"/>
                <w:szCs w:val="24"/>
              </w:rPr>
            </w:pPr>
          </w:p>
          <w:p w14:paraId="7295E2BF" w14:textId="77777777" w:rsidR="002D6BED" w:rsidRPr="002D6BED" w:rsidRDefault="002D6BED" w:rsidP="002D6BED">
            <w:pPr>
              <w:tabs>
                <w:tab w:val="left" w:pos="574"/>
              </w:tabs>
              <w:rPr>
                <w:rFonts w:ascii="Arial" w:eastAsia="Aptos" w:hAnsi="Arial" w:cs="Arial"/>
                <w:i/>
                <w:iCs/>
                <w:sz w:val="24"/>
                <w:szCs w:val="24"/>
              </w:rPr>
            </w:pPr>
            <w:r w:rsidRPr="002D6BED">
              <w:rPr>
                <w:rFonts w:ascii="Arial" w:eastAsia="Aptos" w:hAnsi="Arial" w:cs="Arial"/>
                <w:i/>
                <w:iCs/>
                <w:sz w:val="24"/>
                <w:szCs w:val="24"/>
              </w:rPr>
              <w:t xml:space="preserve">“Erm, one of my clients hasn’t but we explored that in the follow up and it seemed to be just kind of due to lack of time and childcare responsibilities </w:t>
            </w:r>
            <w:r w:rsidRPr="002D6BED">
              <w:rPr>
                <w:rFonts w:ascii="Arial" w:eastAsia="Aptos" w:hAnsi="Arial" w:cs="Arial"/>
                <w:i/>
                <w:iCs/>
                <w:sz w:val="24"/>
                <w:szCs w:val="24"/>
              </w:rPr>
              <w:lastRenderedPageBreak/>
              <w:t xml:space="preserve">just other factors impacting on </w:t>
            </w:r>
            <w:proofErr w:type="spellStart"/>
            <w:r w:rsidRPr="002D6BED">
              <w:rPr>
                <w:rFonts w:ascii="Arial" w:eastAsia="Aptos" w:hAnsi="Arial" w:cs="Arial"/>
                <w:i/>
                <w:iCs/>
                <w:sz w:val="24"/>
                <w:szCs w:val="24"/>
              </w:rPr>
              <w:t>on</w:t>
            </w:r>
            <w:proofErr w:type="spellEnd"/>
            <w:r w:rsidRPr="002D6BED">
              <w:rPr>
                <w:rFonts w:ascii="Arial" w:eastAsia="Aptos" w:hAnsi="Arial" w:cs="Arial"/>
                <w:i/>
                <w:iCs/>
                <w:sz w:val="24"/>
                <w:szCs w:val="24"/>
              </w:rPr>
              <w:t xml:space="preserve"> their goals”.</w:t>
            </w:r>
          </w:p>
        </w:tc>
        <w:tc>
          <w:tcPr>
            <w:tcW w:w="4164" w:type="dxa"/>
          </w:tcPr>
          <w:p w14:paraId="7B28AF5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Linking past to current relationships, recognition of patterns, providing tools for change and understanding, and the flow of the manual were all helpful. Felt the strength and resilience part might not help because people already finding exits. </w:t>
            </w:r>
          </w:p>
          <w:p w14:paraId="62DAD965" w14:textId="77777777" w:rsidR="002D6BED" w:rsidRPr="002D6BED" w:rsidRDefault="002D6BED" w:rsidP="002D6BED">
            <w:pPr>
              <w:rPr>
                <w:rFonts w:ascii="Arial" w:eastAsia="Aptos" w:hAnsi="Arial" w:cs="Arial"/>
                <w:sz w:val="24"/>
                <w:szCs w:val="24"/>
              </w:rPr>
            </w:pPr>
          </w:p>
          <w:p w14:paraId="00D2D43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“‘Cos I kind of want to say all of it. Thing is it’s all it’s all relevant, erm, it’s all relevant I think the main thing </w:t>
            </w:r>
            <w:r w:rsidRPr="002D6BED">
              <w:rPr>
                <w:rFonts w:ascii="Arial" w:eastAsia="Aptos" w:hAnsi="Arial" w:cs="Arial"/>
                <w:i/>
                <w:iCs/>
                <w:sz w:val="24"/>
                <w:szCs w:val="24"/>
              </w:rPr>
              <w:lastRenderedPageBreak/>
              <w:t>that sticks out is probably the linking the past to the present.”</w:t>
            </w:r>
          </w:p>
        </w:tc>
        <w:tc>
          <w:tcPr>
            <w:tcW w:w="4164" w:type="dxa"/>
          </w:tcPr>
          <w:p w14:paraId="33249B6C" w14:textId="77777777" w:rsidR="002D6BED" w:rsidRPr="002D6BED" w:rsidRDefault="002D6BED" w:rsidP="002D6BED">
            <w:pPr>
              <w:jc w:val="center"/>
              <w:rPr>
                <w:rFonts w:ascii="Arial" w:eastAsia="Aptos" w:hAnsi="Arial" w:cs="Arial"/>
                <w:sz w:val="24"/>
                <w:szCs w:val="24"/>
              </w:rPr>
            </w:pPr>
          </w:p>
        </w:tc>
      </w:tr>
      <w:tr w:rsidR="002D6BED" w:rsidRPr="002D6BED" w14:paraId="298943D9" w14:textId="77777777" w:rsidTr="00AC52C8">
        <w:tc>
          <w:tcPr>
            <w:tcW w:w="1457" w:type="dxa"/>
          </w:tcPr>
          <w:p w14:paraId="17D0E60F" w14:textId="5EE09B52"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4</w:t>
            </w:r>
          </w:p>
        </w:tc>
        <w:tc>
          <w:tcPr>
            <w:tcW w:w="4163" w:type="dxa"/>
          </w:tcPr>
          <w:p w14:paraId="44169C2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Patients met goals and found it helped with repeating difficulties in relationships which occurred for years. </w:t>
            </w:r>
          </w:p>
          <w:p w14:paraId="3271B6C3" w14:textId="77777777" w:rsidR="002D6BED" w:rsidRPr="002D6BED" w:rsidRDefault="002D6BED" w:rsidP="002D6BED">
            <w:pPr>
              <w:rPr>
                <w:rFonts w:ascii="Arial" w:eastAsia="Aptos" w:hAnsi="Arial" w:cs="Arial"/>
                <w:sz w:val="24"/>
                <w:szCs w:val="24"/>
              </w:rPr>
            </w:pPr>
          </w:p>
          <w:p w14:paraId="4F7D1B2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“Interviewer: </w:t>
            </w:r>
            <w:proofErr w:type="gramStart"/>
            <w:r w:rsidRPr="002D6BED">
              <w:rPr>
                <w:rFonts w:ascii="Arial" w:eastAsia="Aptos" w:hAnsi="Arial" w:cs="Arial"/>
                <w:i/>
                <w:iCs/>
                <w:sz w:val="24"/>
                <w:szCs w:val="24"/>
              </w:rPr>
              <w:t>And,</w:t>
            </w:r>
            <w:proofErr w:type="gramEnd"/>
            <w:r w:rsidRPr="002D6BED">
              <w:rPr>
                <w:rFonts w:ascii="Arial" w:eastAsia="Aptos" w:hAnsi="Arial" w:cs="Arial"/>
                <w:i/>
                <w:iCs/>
                <w:sz w:val="24"/>
                <w:szCs w:val="24"/>
              </w:rPr>
              <w:t xml:space="preserve"> erm, were you and your clients able to achieve their goals they’d set out at the beginning?</w:t>
            </w:r>
          </w:p>
          <w:p w14:paraId="0D885A0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42F184DF"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P: Yeah, yeah, definitely.”</w:t>
            </w:r>
          </w:p>
        </w:tc>
        <w:tc>
          <w:tcPr>
            <w:tcW w:w="4164" w:type="dxa"/>
          </w:tcPr>
          <w:p w14:paraId="468334CE" w14:textId="28FE6596"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is helpful because it looks at the whole person, observes past and present relationship, provided recognition of patterns, and provides understanding of relationship roles. Least helpful for some patients was </w:t>
            </w:r>
            <w:r w:rsidR="00A145FF">
              <w:rPr>
                <w:rFonts w:ascii="Arial" w:eastAsia="Aptos" w:hAnsi="Arial" w:cs="Arial"/>
                <w:sz w:val="24"/>
                <w:szCs w:val="24"/>
              </w:rPr>
              <w:t>PWPs</w:t>
            </w:r>
            <w:r w:rsidRPr="002D6BED">
              <w:rPr>
                <w:rFonts w:ascii="Arial" w:eastAsia="Aptos" w:hAnsi="Arial" w:cs="Arial"/>
                <w:sz w:val="24"/>
                <w:szCs w:val="24"/>
              </w:rPr>
              <w:t xml:space="preserve"> asking about their therapeutic relationship and how it relates to a person’s relational roles. </w:t>
            </w:r>
          </w:p>
          <w:p w14:paraId="328D9BDA" w14:textId="77777777" w:rsidR="002D6BED" w:rsidRPr="002D6BED" w:rsidRDefault="002D6BED" w:rsidP="002D6BED">
            <w:pPr>
              <w:rPr>
                <w:rFonts w:ascii="Arial" w:eastAsia="Aptos" w:hAnsi="Arial" w:cs="Arial"/>
                <w:sz w:val="24"/>
                <w:szCs w:val="24"/>
              </w:rPr>
            </w:pPr>
          </w:p>
          <w:p w14:paraId="7DA0CBF0" w14:textId="0EBB7651"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least helpful, erm, I think probably sometimes when I did </w:t>
            </w:r>
            <w:r w:rsidR="00A145FF">
              <w:rPr>
                <w:rFonts w:ascii="Arial" w:eastAsia="Aptos" w:hAnsi="Arial" w:cs="Arial"/>
                <w:i/>
                <w:iCs/>
                <w:sz w:val="24"/>
                <w:szCs w:val="24"/>
              </w:rPr>
              <w:t>PWPs</w:t>
            </w:r>
            <w:r w:rsidRPr="002D6BED">
              <w:rPr>
                <w:rFonts w:ascii="Arial" w:eastAsia="Aptos" w:hAnsi="Arial" w:cs="Arial"/>
                <w:i/>
                <w:iCs/>
                <w:sz w:val="24"/>
                <w:szCs w:val="24"/>
              </w:rPr>
              <w:t xml:space="preserve"> relationship, erm, because I know I brought that to supervision a few a couple of times, erm, you know, asking about our dynamic within the session, people tended not to want to go there really and kind of just glossed over that so I don’t know whether that’s again because we didn’t have enough time, you know, to open up and explore it as you would if you were in a full blown CAT provision or something, erm, but yeah probably </w:t>
            </w:r>
            <w:proofErr w:type="spellStart"/>
            <w:r w:rsidRPr="002D6BED">
              <w:rPr>
                <w:rFonts w:ascii="Arial" w:eastAsia="Aptos" w:hAnsi="Arial" w:cs="Arial"/>
                <w:i/>
                <w:iCs/>
                <w:sz w:val="24"/>
                <w:szCs w:val="24"/>
              </w:rPr>
              <w:t>probably</w:t>
            </w:r>
            <w:proofErr w:type="spellEnd"/>
            <w:r w:rsidRPr="002D6BED">
              <w:rPr>
                <w:rFonts w:ascii="Arial" w:eastAsia="Aptos" w:hAnsi="Arial" w:cs="Arial"/>
                <w:i/>
                <w:iCs/>
                <w:sz w:val="24"/>
                <w:szCs w:val="24"/>
              </w:rPr>
              <w:t xml:space="preserve"> that bit.”</w:t>
            </w:r>
          </w:p>
        </w:tc>
        <w:tc>
          <w:tcPr>
            <w:tcW w:w="4164" w:type="dxa"/>
          </w:tcPr>
          <w:p w14:paraId="1CBCBCE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Providing CAT-GSH would provide an alternative approach to help people tackle their depression. </w:t>
            </w:r>
          </w:p>
          <w:p w14:paraId="0FA800E7" w14:textId="77777777" w:rsidR="002D6BED" w:rsidRPr="002D6BED" w:rsidRDefault="002D6BED" w:rsidP="002D6BED">
            <w:pPr>
              <w:rPr>
                <w:rFonts w:ascii="Arial" w:eastAsia="Aptos" w:hAnsi="Arial" w:cs="Arial"/>
                <w:sz w:val="24"/>
                <w:szCs w:val="24"/>
              </w:rPr>
            </w:pPr>
          </w:p>
          <w:p w14:paraId="3B37519E"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“Erm, I think they also I think they’d had previous treatments, erm, both who I worked with but were still kind of still in the same presentation and these same patterns and I think they also wanted to try something new and again something that they could access, erm, quite quickly that could potentially look at, erm, their depression in a different way I think.”</w:t>
            </w:r>
          </w:p>
          <w:p w14:paraId="544300F9" w14:textId="77777777" w:rsidR="002D6BED" w:rsidRPr="002D6BED" w:rsidRDefault="002D6BED" w:rsidP="002D6BED">
            <w:pPr>
              <w:rPr>
                <w:rFonts w:ascii="Arial" w:eastAsia="Aptos" w:hAnsi="Arial" w:cs="Arial"/>
                <w:sz w:val="24"/>
                <w:szCs w:val="24"/>
              </w:rPr>
            </w:pPr>
          </w:p>
        </w:tc>
      </w:tr>
    </w:tbl>
    <w:p w14:paraId="11FCAB2F" w14:textId="77777777" w:rsidR="002D6BED" w:rsidRPr="002D6BED" w:rsidRDefault="002D6BED" w:rsidP="002D6BED">
      <w:pPr>
        <w:rPr>
          <w:rFonts w:ascii="Arial" w:eastAsia="Aptos" w:hAnsi="Arial" w:cs="Arial"/>
          <w:kern w:val="2"/>
          <w:sz w:val="24"/>
          <w:szCs w:val="24"/>
          <w14:ligatures w14:val="standardContextual"/>
        </w:rPr>
      </w:pPr>
    </w:p>
    <w:p w14:paraId="253FEB44" w14:textId="77777777" w:rsidR="002D6BED" w:rsidRPr="002D6BED" w:rsidRDefault="002D6BED" w:rsidP="002D6BED">
      <w:pPr>
        <w:rPr>
          <w:rFonts w:ascii="Arial" w:eastAsia="Aptos" w:hAnsi="Arial" w:cs="Arial"/>
          <w:kern w:val="2"/>
          <w:sz w:val="24"/>
          <w:szCs w:val="24"/>
          <w14:ligatures w14:val="standardContextual"/>
        </w:rPr>
      </w:pPr>
    </w:p>
    <w:p w14:paraId="2031443B" w14:textId="77777777" w:rsidR="002D6BED" w:rsidRPr="002D6BED" w:rsidRDefault="002D6BED" w:rsidP="002D6BED">
      <w:pPr>
        <w:rPr>
          <w:rFonts w:ascii="Arial" w:eastAsia="Aptos" w:hAnsi="Arial" w:cs="Arial"/>
          <w:kern w:val="2"/>
          <w:sz w:val="24"/>
          <w:szCs w:val="24"/>
          <w14:ligatures w14:val="standardContextual"/>
        </w:rPr>
      </w:pPr>
    </w:p>
    <w:p w14:paraId="1D134B93" w14:textId="77777777" w:rsidR="002D6BED" w:rsidRPr="002D6BED" w:rsidRDefault="002D6BED" w:rsidP="002D6BED">
      <w:pPr>
        <w:rPr>
          <w:rFonts w:ascii="Arial" w:eastAsia="Aptos" w:hAnsi="Arial" w:cs="Arial"/>
          <w:kern w:val="2"/>
          <w:sz w:val="24"/>
          <w:szCs w:val="24"/>
          <w14:ligatures w14:val="standardContextual"/>
        </w:rPr>
      </w:pPr>
      <w:r w:rsidRPr="002D6BED">
        <w:rPr>
          <w:rFonts w:ascii="Arial" w:eastAsia="Aptos" w:hAnsi="Arial" w:cs="Arial"/>
          <w:kern w:val="2"/>
          <w:sz w:val="24"/>
          <w:szCs w:val="24"/>
          <w14:ligatures w14:val="standardContextual"/>
        </w:rPr>
        <w:lastRenderedPageBreak/>
        <w:t>Ethicality; Valuing Insight and Mental Health</w:t>
      </w:r>
    </w:p>
    <w:tbl>
      <w:tblPr>
        <w:tblStyle w:val="TableGrid1"/>
        <w:tblW w:w="0" w:type="auto"/>
        <w:tblLook w:val="04A0" w:firstRow="1" w:lastRow="0" w:firstColumn="1" w:lastColumn="0" w:noHBand="0" w:noVBand="1"/>
      </w:tblPr>
      <w:tblGrid>
        <w:gridCol w:w="1457"/>
        <w:gridCol w:w="6245"/>
        <w:gridCol w:w="6246"/>
      </w:tblGrid>
      <w:tr w:rsidR="002D6BED" w:rsidRPr="002D6BED" w14:paraId="25289748" w14:textId="77777777" w:rsidTr="00AC52C8">
        <w:tc>
          <w:tcPr>
            <w:tcW w:w="1457" w:type="dxa"/>
          </w:tcPr>
          <w:p w14:paraId="08470C77"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Participant Code</w:t>
            </w:r>
          </w:p>
        </w:tc>
        <w:tc>
          <w:tcPr>
            <w:tcW w:w="6245" w:type="dxa"/>
          </w:tcPr>
          <w:p w14:paraId="28B5DE57"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Valuing Mental Health</w:t>
            </w:r>
          </w:p>
        </w:tc>
        <w:tc>
          <w:tcPr>
            <w:tcW w:w="6246" w:type="dxa"/>
          </w:tcPr>
          <w:p w14:paraId="641F706B"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Valuing Insight</w:t>
            </w:r>
          </w:p>
        </w:tc>
      </w:tr>
      <w:tr w:rsidR="002D6BED" w:rsidRPr="002D6BED" w14:paraId="61C15A8D" w14:textId="77777777" w:rsidTr="00AC52C8">
        <w:tc>
          <w:tcPr>
            <w:tcW w:w="1457" w:type="dxa"/>
          </w:tcPr>
          <w:p w14:paraId="214079E7"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w:t>
            </w:r>
          </w:p>
        </w:tc>
        <w:tc>
          <w:tcPr>
            <w:tcW w:w="6245" w:type="dxa"/>
          </w:tcPr>
          <w:p w14:paraId="4191571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Had Support Worker role so being able to provide support is important. CAT-GSH fit with that caring ethos and provided behaviour strategies for change. </w:t>
            </w:r>
          </w:p>
          <w:p w14:paraId="7FC76585" w14:textId="77777777" w:rsidR="002D6BED" w:rsidRPr="002D6BED" w:rsidRDefault="002D6BED" w:rsidP="002D6BED">
            <w:pPr>
              <w:rPr>
                <w:rFonts w:ascii="Arial" w:eastAsia="Aptos" w:hAnsi="Arial" w:cs="Arial"/>
                <w:sz w:val="24"/>
                <w:szCs w:val="24"/>
              </w:rPr>
            </w:pPr>
          </w:p>
          <w:p w14:paraId="1F8EA0CB" w14:textId="23AB9A93"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“Well it’s a </w:t>
            </w:r>
            <w:proofErr w:type="spellStart"/>
            <w:r w:rsidRPr="002D6BED">
              <w:rPr>
                <w:rFonts w:ascii="Arial" w:eastAsia="Aptos" w:hAnsi="Arial" w:cs="Arial"/>
                <w:i/>
                <w:iCs/>
                <w:sz w:val="24"/>
                <w:szCs w:val="24"/>
              </w:rPr>
              <w:t>a</w:t>
            </w:r>
            <w:proofErr w:type="spellEnd"/>
            <w:r w:rsidRPr="002D6BED">
              <w:rPr>
                <w:rFonts w:ascii="Arial" w:eastAsia="Aptos" w:hAnsi="Arial" w:cs="Arial"/>
                <w:i/>
                <w:iCs/>
                <w:sz w:val="24"/>
                <w:szCs w:val="24"/>
              </w:rPr>
              <w:t xml:space="preserve"> lot me mental health, erm, I mean I don’t know what (</w:t>
            </w:r>
            <w:r w:rsidR="00A145FF">
              <w:rPr>
                <w:rFonts w:ascii="Arial" w:eastAsia="Aptos" w:hAnsi="Arial" w:cs="Arial"/>
                <w:i/>
                <w:iCs/>
                <w:sz w:val="24"/>
                <w:szCs w:val="24"/>
              </w:rPr>
              <w:t>PWPs</w:t>
            </w:r>
            <w:r w:rsidRPr="002D6BED">
              <w:rPr>
                <w:rFonts w:ascii="Arial" w:eastAsia="Aptos" w:hAnsi="Arial" w:cs="Arial"/>
                <w:i/>
                <w:iCs/>
                <w:sz w:val="24"/>
                <w:szCs w:val="24"/>
              </w:rPr>
              <w:t xml:space="preserve">) shared but like I were always like a support worker right supporting other people, erm, and also like quality care assessor, erm, and again supporting people through their training and that and I feel like I've just lost it right, lost it altogether, erm, and I think my mentality I knew I weren’t 100% right and I thought do you know what, if I can’t be 100% I'm not doing this so, erm, that’s how that’s how it’s been so </w:t>
            </w:r>
            <w:proofErr w:type="spellStart"/>
            <w:r w:rsidRPr="002D6BED">
              <w:rPr>
                <w:rFonts w:ascii="Arial" w:eastAsia="Aptos" w:hAnsi="Arial" w:cs="Arial"/>
                <w:i/>
                <w:iCs/>
                <w:sz w:val="24"/>
                <w:szCs w:val="24"/>
              </w:rPr>
              <w:t>so</w:t>
            </w:r>
            <w:proofErr w:type="spellEnd"/>
            <w:r w:rsidRPr="002D6BED">
              <w:rPr>
                <w:rFonts w:ascii="Arial" w:eastAsia="Aptos" w:hAnsi="Arial" w:cs="Arial"/>
                <w:i/>
                <w:iCs/>
                <w:sz w:val="24"/>
                <w:szCs w:val="24"/>
              </w:rPr>
              <w:t xml:space="preserve"> yeah it is important definitely because that feeling that low is, rock bottom.”</w:t>
            </w:r>
          </w:p>
        </w:tc>
        <w:tc>
          <w:tcPr>
            <w:tcW w:w="6246" w:type="dxa"/>
          </w:tcPr>
          <w:p w14:paraId="3DBB60C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Recognition was important and a powerful tool. </w:t>
            </w:r>
          </w:p>
          <w:p w14:paraId="587D0571" w14:textId="77777777" w:rsidR="002D6BED" w:rsidRPr="002D6BED" w:rsidRDefault="002D6BED" w:rsidP="002D6BED">
            <w:pPr>
              <w:rPr>
                <w:rFonts w:ascii="Arial" w:eastAsia="Aptos" w:hAnsi="Arial" w:cs="Arial"/>
                <w:sz w:val="24"/>
                <w:szCs w:val="24"/>
              </w:rPr>
            </w:pPr>
          </w:p>
          <w:p w14:paraId="4F4694A5"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 bit of both I liked how that one, erm, and then that the roots of depression right, erm, like I said that on its own that roots of depression like I thought wow, (laughs).”</w:t>
            </w:r>
          </w:p>
        </w:tc>
      </w:tr>
      <w:tr w:rsidR="002D6BED" w:rsidRPr="002D6BED" w14:paraId="4CA8EFBA" w14:textId="77777777" w:rsidTr="00AC52C8">
        <w:tc>
          <w:tcPr>
            <w:tcW w:w="1457" w:type="dxa"/>
          </w:tcPr>
          <w:p w14:paraId="51BBC08B"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P2</w:t>
            </w:r>
          </w:p>
        </w:tc>
        <w:tc>
          <w:tcPr>
            <w:tcW w:w="6245" w:type="dxa"/>
          </w:tcPr>
          <w:p w14:paraId="2AD66EDC"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CAT-GSH aligned with how important their mental health was for them. This is linked to the ability to do things to improve their mood independently in GSH.</w:t>
            </w:r>
          </w:p>
          <w:p w14:paraId="7F67CA01" w14:textId="77777777" w:rsidR="002D6BED" w:rsidRPr="002D6BED" w:rsidRDefault="002D6BED" w:rsidP="002D6BED">
            <w:pPr>
              <w:rPr>
                <w:rFonts w:ascii="Arial" w:eastAsia="Aptos" w:hAnsi="Arial" w:cs="Arial"/>
                <w:sz w:val="24"/>
                <w:szCs w:val="24"/>
              </w:rPr>
            </w:pPr>
          </w:p>
          <w:p w14:paraId="4BBD91A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Yeah, erm, what aspects of CAT Guided Self-Help were important to you?</w:t>
            </w:r>
          </w:p>
          <w:p w14:paraId="4288C4B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13EEE07F"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P: Erm, sort of recognising within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what was happening rather than somebody else pointing it out to me, it </w:t>
            </w:r>
            <w:proofErr w:type="gramStart"/>
            <w:r w:rsidRPr="002D6BED">
              <w:rPr>
                <w:rFonts w:ascii="Arial" w:eastAsia="Aptos" w:hAnsi="Arial" w:cs="Arial"/>
                <w:i/>
                <w:iCs/>
                <w:sz w:val="24"/>
                <w:szCs w:val="24"/>
              </w:rPr>
              <w:t>were</w:t>
            </w:r>
            <w:proofErr w:type="gramEnd"/>
            <w:r w:rsidRPr="002D6BED">
              <w:rPr>
                <w:rFonts w:ascii="Arial" w:eastAsia="Aptos" w:hAnsi="Arial" w:cs="Arial"/>
                <w:i/>
                <w:iCs/>
                <w:sz w:val="24"/>
                <w:szCs w:val="24"/>
              </w:rPr>
              <w:t xml:space="preserve"> important to me that I picked it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and worked on it.”</w:t>
            </w:r>
          </w:p>
        </w:tc>
        <w:tc>
          <w:tcPr>
            <w:tcW w:w="6246" w:type="dxa"/>
          </w:tcPr>
          <w:p w14:paraId="4E2716F7" w14:textId="77777777" w:rsidR="002D6BED" w:rsidRPr="002D6BED" w:rsidRDefault="002D6BED" w:rsidP="002D6BED">
            <w:pPr>
              <w:rPr>
                <w:rFonts w:ascii="Arial" w:eastAsia="Aptos" w:hAnsi="Arial" w:cs="Arial"/>
                <w:sz w:val="24"/>
                <w:szCs w:val="24"/>
              </w:rPr>
            </w:pPr>
          </w:p>
        </w:tc>
      </w:tr>
      <w:tr w:rsidR="002D6BED" w:rsidRPr="002D6BED" w14:paraId="00EEBAB0" w14:textId="77777777" w:rsidTr="00AC52C8">
        <w:tc>
          <w:tcPr>
            <w:tcW w:w="1457" w:type="dxa"/>
          </w:tcPr>
          <w:p w14:paraId="08017EED"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P3</w:t>
            </w:r>
          </w:p>
        </w:tc>
        <w:tc>
          <w:tcPr>
            <w:tcW w:w="6245" w:type="dxa"/>
          </w:tcPr>
          <w:p w14:paraId="3C6F0118"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Mental health was important for the individual and CAT-GSH aligned to this value because it provided realisation of patterns. </w:t>
            </w:r>
          </w:p>
          <w:p w14:paraId="0989DC00" w14:textId="77777777" w:rsidR="002D6BED" w:rsidRPr="002D6BED" w:rsidRDefault="002D6BED" w:rsidP="002D6BED">
            <w:pPr>
              <w:rPr>
                <w:rFonts w:ascii="Arial" w:eastAsia="Aptos" w:hAnsi="Arial" w:cs="Arial"/>
                <w:sz w:val="24"/>
                <w:szCs w:val="24"/>
              </w:rPr>
            </w:pPr>
          </w:p>
          <w:p w14:paraId="08C99D2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And did CAT Guided Self-Help align with how important that men… your mental health is to you?</w:t>
            </w:r>
          </w:p>
          <w:p w14:paraId="399EC10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1A5F030E"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P: </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it did it, erm, it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yeah and it, you know, like realising things. As well.”</w:t>
            </w:r>
          </w:p>
        </w:tc>
        <w:tc>
          <w:tcPr>
            <w:tcW w:w="6246" w:type="dxa"/>
          </w:tcPr>
          <w:p w14:paraId="4A04F2B2"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Being able to get insight into people pleasing was an important factor of CAT-GSH. </w:t>
            </w:r>
          </w:p>
          <w:p w14:paraId="3ADF82DC" w14:textId="77777777" w:rsidR="002D6BED" w:rsidRPr="002D6BED" w:rsidRDefault="002D6BED" w:rsidP="002D6BED">
            <w:pPr>
              <w:rPr>
                <w:rFonts w:ascii="Arial" w:eastAsia="Aptos" w:hAnsi="Arial" w:cs="Arial"/>
                <w:sz w:val="24"/>
                <w:szCs w:val="24"/>
              </w:rPr>
            </w:pPr>
          </w:p>
          <w:p w14:paraId="2BAC16D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 xml:space="preserve">“P: And just people, you know, people in general just </w:t>
            </w:r>
            <w:proofErr w:type="spellStart"/>
            <w:r w:rsidRPr="002D6BED">
              <w:rPr>
                <w:rFonts w:ascii="Arial" w:eastAsia="Aptos" w:hAnsi="Arial" w:cs="Arial"/>
                <w:i/>
                <w:iCs/>
                <w:sz w:val="24"/>
                <w:szCs w:val="24"/>
              </w:rPr>
              <w:t>just</w:t>
            </w:r>
            <w:proofErr w:type="spellEnd"/>
            <w:r w:rsidRPr="002D6BED">
              <w:rPr>
                <w:rFonts w:ascii="Arial" w:eastAsia="Aptos" w:hAnsi="Arial" w:cs="Arial"/>
                <w:i/>
                <w:iCs/>
                <w:sz w:val="24"/>
                <w:szCs w:val="24"/>
              </w:rPr>
              <w:t xml:space="preserve"> people pleasing so it it’s learnt it’s </w:t>
            </w:r>
            <w:proofErr w:type="gramStart"/>
            <w:r w:rsidRPr="002D6BED">
              <w:rPr>
                <w:rFonts w:ascii="Arial" w:eastAsia="Aptos" w:hAnsi="Arial" w:cs="Arial"/>
                <w:i/>
                <w:iCs/>
                <w:sz w:val="24"/>
                <w:szCs w:val="24"/>
              </w:rPr>
              <w:t>learnt</w:t>
            </w:r>
            <w:proofErr w:type="gramEnd"/>
            <w:r w:rsidRPr="002D6BED">
              <w:rPr>
                <w:rFonts w:ascii="Arial" w:eastAsia="Aptos" w:hAnsi="Arial" w:cs="Arial"/>
                <w:i/>
                <w:iCs/>
                <w:sz w:val="24"/>
                <w:szCs w:val="24"/>
              </w:rPr>
              <w:t xml:space="preserve"> me that. </w:t>
            </w:r>
          </w:p>
          <w:p w14:paraId="03F57660"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7ACAF7C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Interviewer: Hmm so it sounds like there was something important about understanding or like, erm, </w:t>
            </w:r>
            <w:proofErr w:type="spellStart"/>
            <w:r w:rsidRPr="002D6BED">
              <w:rPr>
                <w:rFonts w:ascii="Arial" w:eastAsia="Aptos" w:hAnsi="Arial" w:cs="Arial"/>
                <w:i/>
                <w:iCs/>
                <w:sz w:val="24"/>
                <w:szCs w:val="24"/>
              </w:rPr>
              <w:t>recog</w:t>
            </w:r>
            <w:proofErr w:type="spellEnd"/>
            <w:r w:rsidRPr="002D6BED">
              <w:rPr>
                <w:rFonts w:ascii="Arial" w:eastAsia="Aptos" w:hAnsi="Arial" w:cs="Arial"/>
                <w:i/>
                <w:iCs/>
                <w:sz w:val="24"/>
                <w:szCs w:val="24"/>
              </w:rPr>
              <w:t xml:space="preserve"> or realising there's things that have happened in your past life that are affecting you now.</w:t>
            </w:r>
          </w:p>
          <w:p w14:paraId="57912C6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7761E081"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P: Yeah, </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I think that yeah.”</w:t>
            </w:r>
          </w:p>
        </w:tc>
      </w:tr>
      <w:tr w:rsidR="002D6BED" w:rsidRPr="002D6BED" w14:paraId="6D4EA5A2" w14:textId="77777777" w:rsidTr="00AC52C8">
        <w:tc>
          <w:tcPr>
            <w:tcW w:w="1457" w:type="dxa"/>
          </w:tcPr>
          <w:p w14:paraId="617CB54C"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P4</w:t>
            </w:r>
          </w:p>
        </w:tc>
        <w:tc>
          <w:tcPr>
            <w:tcW w:w="6245" w:type="dxa"/>
          </w:tcPr>
          <w:p w14:paraId="084409C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aligned with how important mental health is to the person because it reinforced that they are in more control that they first thought. </w:t>
            </w:r>
          </w:p>
          <w:p w14:paraId="35376B63" w14:textId="77777777" w:rsidR="002D6BED" w:rsidRPr="002D6BED" w:rsidRDefault="002D6BED" w:rsidP="002D6BED">
            <w:pPr>
              <w:rPr>
                <w:rFonts w:ascii="Arial" w:eastAsia="Aptos" w:hAnsi="Arial" w:cs="Arial"/>
                <w:sz w:val="24"/>
                <w:szCs w:val="24"/>
              </w:rPr>
            </w:pPr>
          </w:p>
          <w:p w14:paraId="2A1F7DDF"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yes yeah it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sort of, erm, if </w:t>
            </w:r>
            <w:proofErr w:type="spellStart"/>
            <w:r w:rsidRPr="002D6BED">
              <w:rPr>
                <w:rFonts w:ascii="Arial" w:eastAsia="Aptos" w:hAnsi="Arial" w:cs="Arial"/>
                <w:i/>
                <w:iCs/>
                <w:sz w:val="24"/>
                <w:szCs w:val="24"/>
              </w:rPr>
              <w:t>if</w:t>
            </w:r>
            <w:proofErr w:type="spellEnd"/>
            <w:r w:rsidRPr="002D6BED">
              <w:rPr>
                <w:rFonts w:ascii="Arial" w:eastAsia="Aptos" w:hAnsi="Arial" w:cs="Arial"/>
                <w:i/>
                <w:iCs/>
                <w:sz w:val="24"/>
                <w:szCs w:val="24"/>
              </w:rPr>
              <w:t xml:space="preserve"> anything it kind of, erm, reinforced it and sort of like (sighs) I want to say empowered but, I don’t know if that’s the right word I. It sort of made me realise that, you know, I was more in control of it than I actually thought (yeah) because, you know, like I said, you know, talking about the off ramps and things like that (yeah) well, erm, it sort of gave me a little bit of control back whereas like I said when I first went into, you know, referred myself into the services, erm, I </w:t>
            </w:r>
            <w:proofErr w:type="spellStart"/>
            <w:r w:rsidRPr="002D6BED">
              <w:rPr>
                <w:rFonts w:ascii="Arial" w:eastAsia="Aptos" w:hAnsi="Arial" w:cs="Arial"/>
                <w:i/>
                <w:iCs/>
                <w:sz w:val="24"/>
                <w:szCs w:val="24"/>
              </w:rPr>
              <w:t>I</w:t>
            </w:r>
            <w:proofErr w:type="spellEnd"/>
            <w:r w:rsidRPr="002D6BED">
              <w:rPr>
                <w:rFonts w:ascii="Arial" w:eastAsia="Aptos" w:hAnsi="Arial" w:cs="Arial"/>
                <w:i/>
                <w:iCs/>
                <w:sz w:val="24"/>
                <w:szCs w:val="24"/>
              </w:rPr>
              <w:t xml:space="preserve"> didn’t feel in control at all”.</w:t>
            </w:r>
          </w:p>
        </w:tc>
        <w:tc>
          <w:tcPr>
            <w:tcW w:w="6246" w:type="dxa"/>
          </w:tcPr>
          <w:p w14:paraId="152CA3B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Recognition of problems was part of aim of going to talking therapy and important for the person. </w:t>
            </w:r>
          </w:p>
          <w:p w14:paraId="6C924753" w14:textId="77777777" w:rsidR="002D6BED" w:rsidRPr="002D6BED" w:rsidRDefault="002D6BED" w:rsidP="002D6BED">
            <w:pPr>
              <w:rPr>
                <w:rFonts w:ascii="Arial" w:eastAsia="Aptos" w:hAnsi="Arial" w:cs="Arial"/>
                <w:sz w:val="24"/>
                <w:szCs w:val="24"/>
              </w:rPr>
            </w:pPr>
          </w:p>
          <w:p w14:paraId="42C727C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did get some like talking therapy, erm, through work and I remember saying, you know, I just if I could pin point why I feel like this why things are so wrong and so bad (yeah) then I might be able to sort of help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(yeah) but I were just going round and round in circles and, you know, we talk about the, erm, er, you know, the, erm, cycle with the off ramps and things (yeah) in the cap, erm, you know, programme (yeah) and, erm, you know, it very much was like that at the time and I remember that first, you know, seeing that first cycle (yeah) and, you know, the, erm, the relationship roles and everything (yeah) that we spoke about and I remember thinking argh that’s what I were having a problem with (yeah), you know, a big problem with, you know”</w:t>
            </w:r>
          </w:p>
        </w:tc>
      </w:tr>
      <w:tr w:rsidR="002D6BED" w:rsidRPr="002D6BED" w14:paraId="754F4BCC" w14:textId="77777777" w:rsidTr="00AC52C8">
        <w:tc>
          <w:tcPr>
            <w:tcW w:w="1457" w:type="dxa"/>
          </w:tcPr>
          <w:p w14:paraId="7D352099"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P6</w:t>
            </w:r>
          </w:p>
        </w:tc>
        <w:tc>
          <w:tcPr>
            <w:tcW w:w="6245" w:type="dxa"/>
          </w:tcPr>
          <w:p w14:paraId="7A308B62" w14:textId="77777777" w:rsidR="002D6BED" w:rsidRPr="002D6BED" w:rsidRDefault="002D6BED" w:rsidP="002D6BED">
            <w:pPr>
              <w:rPr>
                <w:rFonts w:ascii="Arial" w:eastAsia="Aptos" w:hAnsi="Arial" w:cs="Arial"/>
                <w:sz w:val="24"/>
                <w:szCs w:val="24"/>
              </w:rPr>
            </w:pPr>
          </w:p>
        </w:tc>
        <w:tc>
          <w:tcPr>
            <w:tcW w:w="6246" w:type="dxa"/>
          </w:tcPr>
          <w:p w14:paraId="33602DE8"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Improving both mental health and insight were important factors of CAT-GSH.</w:t>
            </w:r>
          </w:p>
          <w:p w14:paraId="0BCDE823" w14:textId="31CAF5EA"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well it’s very important because I've been angry and frustrated and hot headed and aggressive for nearly 60 years I've had enough, erm, I know a lot of the root </w:t>
            </w:r>
            <w:r w:rsidRPr="002D6BED">
              <w:rPr>
                <w:rFonts w:ascii="Arial" w:eastAsia="Aptos" w:hAnsi="Arial" w:cs="Arial"/>
                <w:i/>
                <w:iCs/>
                <w:sz w:val="24"/>
                <w:szCs w:val="24"/>
              </w:rPr>
              <w:lastRenderedPageBreak/>
              <w:t xml:space="preserve">causes which </w:t>
            </w:r>
            <w:proofErr w:type="gramStart"/>
            <w:r w:rsidRPr="002D6BED">
              <w:rPr>
                <w:rFonts w:ascii="Arial" w:eastAsia="Aptos" w:hAnsi="Arial" w:cs="Arial"/>
                <w:i/>
                <w:iCs/>
                <w:sz w:val="24"/>
                <w:szCs w:val="24"/>
              </w:rPr>
              <w:t>is something</w:t>
            </w:r>
            <w:proofErr w:type="gramEnd"/>
            <w:r w:rsidRPr="002D6BED">
              <w:rPr>
                <w:rFonts w:ascii="Arial" w:eastAsia="Aptos" w:hAnsi="Arial" w:cs="Arial"/>
                <w:i/>
                <w:iCs/>
                <w:sz w:val="24"/>
                <w:szCs w:val="24"/>
              </w:rPr>
              <w:t xml:space="preserve"> to do with </w:t>
            </w:r>
            <w:r w:rsidR="00C86DFF">
              <w:rPr>
                <w:rFonts w:ascii="Arial" w:eastAsia="Aptos" w:hAnsi="Arial" w:cs="Arial"/>
                <w:i/>
                <w:iCs/>
                <w:sz w:val="24"/>
                <w:szCs w:val="24"/>
              </w:rPr>
              <w:t>(</w:t>
            </w:r>
            <w:r w:rsidR="00A145FF">
              <w:rPr>
                <w:rFonts w:ascii="Arial" w:eastAsia="Aptos" w:hAnsi="Arial" w:cs="Arial"/>
                <w:i/>
                <w:iCs/>
                <w:sz w:val="24"/>
                <w:szCs w:val="24"/>
              </w:rPr>
              <w:t>PWPs</w:t>
            </w:r>
            <w:r w:rsidR="00C86DFF">
              <w:rPr>
                <w:rFonts w:ascii="Arial" w:eastAsia="Aptos" w:hAnsi="Arial" w:cs="Arial"/>
                <w:i/>
                <w:iCs/>
                <w:sz w:val="24"/>
                <w:szCs w:val="24"/>
              </w:rPr>
              <w:t>)</w:t>
            </w:r>
            <w:r w:rsidRPr="002D6BED">
              <w:rPr>
                <w:rFonts w:ascii="Arial" w:eastAsia="Aptos" w:hAnsi="Arial" w:cs="Arial"/>
                <w:i/>
                <w:iCs/>
                <w:sz w:val="24"/>
                <w:szCs w:val="24"/>
              </w:rPr>
              <w:t xml:space="preserve"> and </w:t>
            </w:r>
            <w:r w:rsidR="00C86DFF">
              <w:rPr>
                <w:rFonts w:ascii="Arial" w:eastAsia="Aptos" w:hAnsi="Arial" w:cs="Arial"/>
                <w:i/>
                <w:iCs/>
                <w:sz w:val="24"/>
                <w:szCs w:val="24"/>
              </w:rPr>
              <w:t>(</w:t>
            </w:r>
            <w:r w:rsidR="00A145FF">
              <w:rPr>
                <w:rFonts w:ascii="Arial" w:eastAsia="Aptos" w:hAnsi="Arial" w:cs="Arial"/>
                <w:i/>
                <w:iCs/>
                <w:sz w:val="24"/>
                <w:szCs w:val="24"/>
              </w:rPr>
              <w:t>PWPs</w:t>
            </w:r>
            <w:r w:rsidR="00C86DFF">
              <w:rPr>
                <w:rFonts w:ascii="Arial" w:eastAsia="Aptos" w:hAnsi="Arial" w:cs="Arial"/>
                <w:i/>
                <w:iCs/>
                <w:sz w:val="24"/>
                <w:szCs w:val="24"/>
              </w:rPr>
              <w:t>)</w:t>
            </w:r>
            <w:r w:rsidRPr="002D6BED">
              <w:rPr>
                <w:rFonts w:ascii="Arial" w:eastAsia="Aptos" w:hAnsi="Arial" w:cs="Arial"/>
                <w:i/>
                <w:iCs/>
                <w:sz w:val="24"/>
                <w:szCs w:val="24"/>
              </w:rPr>
              <w:t xml:space="preserve"> got me to think about things like I said that led to a few realisations and that’s </w:t>
            </w:r>
            <w:proofErr w:type="spellStart"/>
            <w:r w:rsidRPr="002D6BED">
              <w:rPr>
                <w:rFonts w:ascii="Arial" w:eastAsia="Aptos" w:hAnsi="Arial" w:cs="Arial"/>
                <w:i/>
                <w:iCs/>
                <w:sz w:val="24"/>
                <w:szCs w:val="24"/>
              </w:rPr>
              <w:t>that’s</w:t>
            </w:r>
            <w:proofErr w:type="spellEnd"/>
            <w:r w:rsidRPr="002D6BED">
              <w:rPr>
                <w:rFonts w:ascii="Arial" w:eastAsia="Aptos" w:hAnsi="Arial" w:cs="Arial"/>
                <w:i/>
                <w:iCs/>
                <w:sz w:val="24"/>
                <w:szCs w:val="24"/>
              </w:rPr>
              <w:t xml:space="preserve"> really helped.”</w:t>
            </w:r>
          </w:p>
        </w:tc>
      </w:tr>
      <w:tr w:rsidR="002D6BED" w:rsidRPr="002D6BED" w14:paraId="4D4612E6" w14:textId="77777777" w:rsidTr="00AC52C8">
        <w:tc>
          <w:tcPr>
            <w:tcW w:w="1457" w:type="dxa"/>
          </w:tcPr>
          <w:p w14:paraId="7E1BBD14"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P7</w:t>
            </w:r>
          </w:p>
        </w:tc>
        <w:tc>
          <w:tcPr>
            <w:tcW w:w="6245" w:type="dxa"/>
          </w:tcPr>
          <w:p w14:paraId="09319EBB" w14:textId="77777777" w:rsidR="002D6BED" w:rsidRPr="002D6BED" w:rsidRDefault="002D6BED" w:rsidP="002D6BED">
            <w:pPr>
              <w:tabs>
                <w:tab w:val="left" w:pos="1551"/>
              </w:tabs>
              <w:rPr>
                <w:rFonts w:ascii="Arial" w:eastAsia="Aptos" w:hAnsi="Arial" w:cs="Arial"/>
                <w:sz w:val="24"/>
                <w:szCs w:val="24"/>
              </w:rPr>
            </w:pPr>
          </w:p>
        </w:tc>
        <w:tc>
          <w:tcPr>
            <w:tcW w:w="6246" w:type="dxa"/>
          </w:tcPr>
          <w:p w14:paraId="4FA3262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Being able to get insight using tracker (trap) was important for them. </w:t>
            </w:r>
          </w:p>
          <w:p w14:paraId="40FB852D" w14:textId="77777777" w:rsidR="002D6BED" w:rsidRPr="002D6BED" w:rsidRDefault="002D6BED" w:rsidP="002D6BED">
            <w:pPr>
              <w:rPr>
                <w:rFonts w:ascii="Arial" w:eastAsia="Aptos" w:hAnsi="Arial" w:cs="Arial"/>
                <w:sz w:val="24"/>
                <w:szCs w:val="24"/>
              </w:rPr>
            </w:pPr>
          </w:p>
          <w:p w14:paraId="0C30F57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probably I know it was the first </w:t>
            </w:r>
            <w:proofErr w:type="spellStart"/>
            <w:r w:rsidRPr="002D6BED">
              <w:rPr>
                <w:rFonts w:ascii="Arial" w:eastAsia="Aptos" w:hAnsi="Arial" w:cs="Arial"/>
                <w:i/>
                <w:iCs/>
                <w:sz w:val="24"/>
                <w:szCs w:val="24"/>
              </w:rPr>
              <w:t>first</w:t>
            </w:r>
            <w:proofErr w:type="spellEnd"/>
            <w:r w:rsidRPr="002D6BED">
              <w:rPr>
                <w:rFonts w:ascii="Arial" w:eastAsia="Aptos" w:hAnsi="Arial" w:cs="Arial"/>
                <w:i/>
                <w:iCs/>
                <w:sz w:val="24"/>
                <w:szCs w:val="24"/>
              </w:rPr>
              <w:t xml:space="preserve"> week I was kind of like, wow, obviously I think we </w:t>
            </w:r>
            <w:proofErr w:type="spellStart"/>
            <w:r w:rsidRPr="002D6BED">
              <w:rPr>
                <w:rFonts w:ascii="Arial" w:eastAsia="Aptos" w:hAnsi="Arial" w:cs="Arial"/>
                <w:i/>
                <w:iCs/>
                <w:sz w:val="24"/>
                <w:szCs w:val="24"/>
              </w:rPr>
              <w:t>we</w:t>
            </w:r>
            <w:proofErr w:type="spellEnd"/>
            <w:r w:rsidRPr="002D6BED">
              <w:rPr>
                <w:rFonts w:ascii="Arial" w:eastAsia="Aptos" w:hAnsi="Arial" w:cs="Arial"/>
                <w:i/>
                <w:iCs/>
                <w:sz w:val="24"/>
                <w:szCs w:val="24"/>
              </w:rPr>
              <w:t xml:space="preserve"> set out like the depression, er, tracker how I see it.”</w:t>
            </w:r>
          </w:p>
        </w:tc>
      </w:tr>
      <w:tr w:rsidR="002D6BED" w:rsidRPr="002D6BED" w14:paraId="1543923B" w14:textId="77777777" w:rsidTr="00AC52C8">
        <w:tc>
          <w:tcPr>
            <w:tcW w:w="1457" w:type="dxa"/>
          </w:tcPr>
          <w:p w14:paraId="144FE9A2"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P8</w:t>
            </w:r>
          </w:p>
        </w:tc>
        <w:tc>
          <w:tcPr>
            <w:tcW w:w="6245" w:type="dxa"/>
          </w:tcPr>
          <w:p w14:paraId="58C2AAC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Own mental health, and being able to do CAT-GSH, was important as it helped the patient look after their kids. </w:t>
            </w:r>
          </w:p>
          <w:p w14:paraId="3F1EF767" w14:textId="77777777" w:rsidR="002D6BED" w:rsidRPr="002D6BED" w:rsidRDefault="002D6BED" w:rsidP="002D6BED">
            <w:pPr>
              <w:rPr>
                <w:rFonts w:ascii="Arial" w:eastAsia="Aptos" w:hAnsi="Arial" w:cs="Arial"/>
                <w:sz w:val="24"/>
                <w:szCs w:val="24"/>
              </w:rPr>
            </w:pPr>
          </w:p>
          <w:p w14:paraId="2205F31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Yeah, erm, and did the manual align to that importance?</w:t>
            </w:r>
          </w:p>
          <w:p w14:paraId="594BE74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4FF3E5BB"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P: </w:t>
            </w:r>
            <w:proofErr w:type="gramStart"/>
            <w:r w:rsidRPr="002D6BED">
              <w:rPr>
                <w:rFonts w:ascii="Arial" w:eastAsia="Aptos" w:hAnsi="Arial" w:cs="Arial"/>
                <w:i/>
                <w:iCs/>
                <w:sz w:val="24"/>
                <w:szCs w:val="24"/>
              </w:rPr>
              <w:t>Yeah</w:t>
            </w:r>
            <w:proofErr w:type="gramEnd"/>
            <w:r w:rsidRPr="002D6BED">
              <w:rPr>
                <w:rFonts w:ascii="Arial" w:eastAsia="Aptos" w:hAnsi="Arial" w:cs="Arial"/>
                <w:i/>
                <w:iCs/>
                <w:sz w:val="24"/>
                <w:szCs w:val="24"/>
              </w:rPr>
              <w:t xml:space="preserve"> like if I don’t look after myself who’s going to look after my kids if something happened to me?”</w:t>
            </w:r>
          </w:p>
        </w:tc>
        <w:tc>
          <w:tcPr>
            <w:tcW w:w="6246" w:type="dxa"/>
          </w:tcPr>
          <w:p w14:paraId="5AC12274"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Being able to realise the link between past and present was very important. It provided hope for future. </w:t>
            </w:r>
          </w:p>
          <w:p w14:paraId="3E53AF15" w14:textId="77777777" w:rsidR="002D6BED" w:rsidRPr="002D6BED" w:rsidRDefault="002D6BED" w:rsidP="002D6BED">
            <w:pPr>
              <w:rPr>
                <w:rFonts w:ascii="Arial" w:eastAsia="Aptos" w:hAnsi="Arial" w:cs="Arial"/>
                <w:sz w:val="24"/>
                <w:szCs w:val="24"/>
              </w:rPr>
            </w:pPr>
          </w:p>
          <w:p w14:paraId="2B70848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“The finding the problem like where it all started and putting the past and the present together to realise, I don’t need to dwell on the past when I can look at the future and change my ways where I'm going now.”</w:t>
            </w:r>
          </w:p>
          <w:p w14:paraId="16992F53" w14:textId="77777777" w:rsidR="002D6BED" w:rsidRPr="002D6BED" w:rsidRDefault="002D6BED" w:rsidP="002D6BED">
            <w:pPr>
              <w:rPr>
                <w:rFonts w:ascii="Arial" w:eastAsia="Aptos" w:hAnsi="Arial" w:cs="Arial"/>
                <w:sz w:val="24"/>
                <w:szCs w:val="24"/>
              </w:rPr>
            </w:pPr>
          </w:p>
          <w:p w14:paraId="0DB9356F" w14:textId="77777777" w:rsidR="002D6BED" w:rsidRPr="002D6BED" w:rsidRDefault="002D6BED" w:rsidP="002D6BED">
            <w:pPr>
              <w:rPr>
                <w:rFonts w:ascii="Arial" w:eastAsia="Aptos" w:hAnsi="Arial" w:cs="Arial"/>
                <w:sz w:val="24"/>
                <w:szCs w:val="24"/>
              </w:rPr>
            </w:pPr>
          </w:p>
        </w:tc>
      </w:tr>
      <w:tr w:rsidR="002D6BED" w:rsidRPr="002D6BED" w14:paraId="46EBD1AF" w14:textId="77777777" w:rsidTr="00AC52C8">
        <w:tc>
          <w:tcPr>
            <w:tcW w:w="1457" w:type="dxa"/>
          </w:tcPr>
          <w:p w14:paraId="5C4DB008"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P9</w:t>
            </w:r>
          </w:p>
        </w:tc>
        <w:tc>
          <w:tcPr>
            <w:tcW w:w="6245" w:type="dxa"/>
          </w:tcPr>
          <w:p w14:paraId="2B671181"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Being able to do CAT-GSH aligned with the importance of improving their mood and relationships. </w:t>
            </w:r>
          </w:p>
          <w:p w14:paraId="2C17393D" w14:textId="77777777" w:rsidR="002D6BED" w:rsidRPr="002D6BED" w:rsidRDefault="002D6BED" w:rsidP="002D6BED">
            <w:pPr>
              <w:rPr>
                <w:rFonts w:ascii="Arial" w:eastAsia="Aptos" w:hAnsi="Arial" w:cs="Arial"/>
                <w:sz w:val="24"/>
                <w:szCs w:val="24"/>
              </w:rPr>
            </w:pPr>
          </w:p>
          <w:p w14:paraId="11FB958E"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w:t>
            </w:r>
            <w:r w:rsidRPr="002D6BED">
              <w:rPr>
                <w:rFonts w:ascii="Arial" w:eastAsia="Aptos" w:hAnsi="Arial" w:cs="Arial"/>
                <w:i/>
                <w:iCs/>
                <w:sz w:val="24"/>
                <w:szCs w:val="24"/>
              </w:rPr>
              <w:t xml:space="preserve">Oh my God it’s </w:t>
            </w:r>
            <w:proofErr w:type="spellStart"/>
            <w:r w:rsidRPr="002D6BED">
              <w:rPr>
                <w:rFonts w:ascii="Arial" w:eastAsia="Aptos" w:hAnsi="Arial" w:cs="Arial"/>
                <w:i/>
                <w:iCs/>
                <w:sz w:val="24"/>
                <w:szCs w:val="24"/>
              </w:rPr>
              <w:t>it’s</w:t>
            </w:r>
            <w:proofErr w:type="spellEnd"/>
            <w:r w:rsidRPr="002D6BED">
              <w:rPr>
                <w:rFonts w:ascii="Arial" w:eastAsia="Aptos" w:hAnsi="Arial" w:cs="Arial"/>
                <w:i/>
                <w:iCs/>
                <w:sz w:val="24"/>
                <w:szCs w:val="24"/>
              </w:rPr>
              <w:t xml:space="preserve"> important now because honest to God I were ready to end it all I’d lost everything.”</w:t>
            </w:r>
          </w:p>
        </w:tc>
        <w:tc>
          <w:tcPr>
            <w:tcW w:w="6246" w:type="dxa"/>
          </w:tcPr>
          <w:p w14:paraId="7BA52B7E"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Recognition was important has it provide space from them taking too much personal responsibility for other’s actions. </w:t>
            </w:r>
          </w:p>
          <w:p w14:paraId="0A8288D9" w14:textId="77777777" w:rsidR="002D6BED" w:rsidRPr="002D6BED" w:rsidRDefault="002D6BED" w:rsidP="002D6BED">
            <w:pPr>
              <w:rPr>
                <w:rFonts w:ascii="Arial" w:eastAsia="Aptos" w:hAnsi="Arial" w:cs="Arial"/>
                <w:sz w:val="24"/>
                <w:szCs w:val="24"/>
              </w:rPr>
            </w:pPr>
          </w:p>
          <w:p w14:paraId="4CC89AE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“Recognition or like recognising that it’s not me that all this that’s happened to me and this experience that I've just gone through in two and a half year is </w:t>
            </w:r>
            <w:proofErr w:type="spellStart"/>
            <w:r w:rsidRPr="002D6BED">
              <w:rPr>
                <w:rFonts w:ascii="Arial" w:eastAsia="Aptos" w:hAnsi="Arial" w:cs="Arial"/>
                <w:i/>
                <w:iCs/>
                <w:sz w:val="24"/>
                <w:szCs w:val="24"/>
              </w:rPr>
              <w:t>me</w:t>
            </w:r>
            <w:proofErr w:type="spellEnd"/>
            <w:r w:rsidRPr="002D6BED">
              <w:rPr>
                <w:rFonts w:ascii="Arial" w:eastAsia="Aptos" w:hAnsi="Arial" w:cs="Arial"/>
                <w:i/>
                <w:iCs/>
                <w:sz w:val="24"/>
                <w:szCs w:val="24"/>
              </w:rPr>
              <w:t xml:space="preserve"> husband’s trauma is </w:t>
            </w:r>
            <w:proofErr w:type="spellStart"/>
            <w:r w:rsidRPr="002D6BED">
              <w:rPr>
                <w:rFonts w:ascii="Arial" w:eastAsia="Aptos" w:hAnsi="Arial" w:cs="Arial"/>
                <w:i/>
                <w:iCs/>
                <w:sz w:val="24"/>
                <w:szCs w:val="24"/>
              </w:rPr>
              <w:t>me</w:t>
            </w:r>
            <w:proofErr w:type="spellEnd"/>
            <w:r w:rsidRPr="002D6BED">
              <w:rPr>
                <w:rFonts w:ascii="Arial" w:eastAsia="Aptos" w:hAnsi="Arial" w:cs="Arial"/>
                <w:i/>
                <w:iCs/>
                <w:sz w:val="24"/>
                <w:szCs w:val="24"/>
              </w:rPr>
              <w:t xml:space="preserve"> husband’s childhood trauma that’s fetched into our marriage and it’s not me no matter regardless what I’d have done it were inevitable it were going to come to this point he it’s on him.”</w:t>
            </w:r>
          </w:p>
        </w:tc>
      </w:tr>
      <w:tr w:rsidR="002D6BED" w:rsidRPr="002D6BED" w14:paraId="4E44AC2C" w14:textId="77777777" w:rsidTr="00AC52C8">
        <w:tc>
          <w:tcPr>
            <w:tcW w:w="1457" w:type="dxa"/>
          </w:tcPr>
          <w:p w14:paraId="5FD7F5C6"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P10</w:t>
            </w:r>
          </w:p>
        </w:tc>
        <w:tc>
          <w:tcPr>
            <w:tcW w:w="6245" w:type="dxa"/>
          </w:tcPr>
          <w:p w14:paraId="7AFC868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Mental health and having space to discuss this was important because it provided them space to talk about difference. </w:t>
            </w:r>
          </w:p>
          <w:p w14:paraId="44C265A0" w14:textId="77777777" w:rsidR="002D6BED" w:rsidRPr="002D6BED" w:rsidRDefault="002D6BED" w:rsidP="002D6BED">
            <w:pPr>
              <w:rPr>
                <w:rFonts w:ascii="Arial" w:eastAsia="Aptos" w:hAnsi="Arial" w:cs="Arial"/>
                <w:sz w:val="24"/>
                <w:szCs w:val="24"/>
              </w:rPr>
            </w:pPr>
          </w:p>
          <w:p w14:paraId="70C190F3" w14:textId="4FF1D382"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“To me oh massively, erm, since being I said this to (</w:t>
            </w:r>
            <w:r w:rsidR="00A145FF">
              <w:rPr>
                <w:rFonts w:ascii="Arial" w:eastAsia="Aptos" w:hAnsi="Arial" w:cs="Arial"/>
                <w:i/>
                <w:iCs/>
                <w:sz w:val="24"/>
                <w:szCs w:val="24"/>
              </w:rPr>
              <w:t>PWPs</w:t>
            </w:r>
            <w:r w:rsidRPr="002D6BED">
              <w:rPr>
                <w:rFonts w:ascii="Arial" w:eastAsia="Aptos" w:hAnsi="Arial" w:cs="Arial"/>
                <w:i/>
                <w:iCs/>
                <w:sz w:val="24"/>
                <w:szCs w:val="24"/>
              </w:rPr>
              <w:t xml:space="preserve">) before but since being a child I've known that I were different (laughs) different in </w:t>
            </w:r>
            <w:proofErr w:type="spellStart"/>
            <w:r w:rsidRPr="002D6BED">
              <w:rPr>
                <w:rFonts w:ascii="Arial" w:eastAsia="Aptos" w:hAnsi="Arial" w:cs="Arial"/>
                <w:i/>
                <w:iCs/>
                <w:sz w:val="24"/>
                <w:szCs w:val="24"/>
              </w:rPr>
              <w:t>me</w:t>
            </w:r>
            <w:proofErr w:type="spellEnd"/>
            <w:r w:rsidRPr="002D6BED">
              <w:rPr>
                <w:rFonts w:ascii="Arial" w:eastAsia="Aptos" w:hAnsi="Arial" w:cs="Arial"/>
                <w:i/>
                <w:iCs/>
                <w:sz w:val="24"/>
                <w:szCs w:val="24"/>
              </w:rPr>
              <w:t xml:space="preserve"> head type </w:t>
            </w:r>
            <w:proofErr w:type="gramStart"/>
            <w:r w:rsidRPr="002D6BED">
              <w:rPr>
                <w:rFonts w:ascii="Arial" w:eastAsia="Aptos" w:hAnsi="Arial" w:cs="Arial"/>
                <w:i/>
                <w:iCs/>
                <w:sz w:val="24"/>
                <w:szCs w:val="24"/>
              </w:rPr>
              <w:t>thing</w:t>
            </w:r>
            <w:proofErr w:type="gramEnd"/>
            <w:r w:rsidRPr="002D6BED">
              <w:rPr>
                <w:rFonts w:ascii="Arial" w:eastAsia="Aptos" w:hAnsi="Arial" w:cs="Arial"/>
                <w:i/>
                <w:iCs/>
                <w:sz w:val="24"/>
                <w:szCs w:val="24"/>
              </w:rPr>
              <w:t xml:space="preserve"> like I'm fully aware of everything and not being able to do anything about it. It’s like a blessing and a curse type of thing.”</w:t>
            </w:r>
          </w:p>
        </w:tc>
        <w:tc>
          <w:tcPr>
            <w:tcW w:w="6246" w:type="dxa"/>
          </w:tcPr>
          <w:p w14:paraId="4CE2B4B6"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Getting to the root was very important for the patient and CAT-GSH allowed them to explore this. </w:t>
            </w:r>
          </w:p>
          <w:p w14:paraId="303B7C77" w14:textId="77777777" w:rsidR="002D6BED" w:rsidRPr="002D6BED" w:rsidRDefault="002D6BED" w:rsidP="002D6BED">
            <w:pPr>
              <w:rPr>
                <w:rFonts w:ascii="Arial" w:eastAsia="Aptos" w:hAnsi="Arial" w:cs="Arial"/>
                <w:sz w:val="24"/>
                <w:szCs w:val="24"/>
              </w:rPr>
            </w:pPr>
          </w:p>
          <w:p w14:paraId="7522AC9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 xml:space="preserve">“So wanted to </w:t>
            </w:r>
            <w:proofErr w:type="spellStart"/>
            <w:r w:rsidRPr="002D6BED">
              <w:rPr>
                <w:rFonts w:ascii="Arial" w:eastAsia="Aptos" w:hAnsi="Arial" w:cs="Arial"/>
                <w:i/>
                <w:iCs/>
                <w:sz w:val="24"/>
                <w:szCs w:val="24"/>
              </w:rPr>
              <w:t>to</w:t>
            </w:r>
            <w:proofErr w:type="spellEnd"/>
            <w:r w:rsidRPr="002D6BED">
              <w:rPr>
                <w:rFonts w:ascii="Arial" w:eastAsia="Aptos" w:hAnsi="Arial" w:cs="Arial"/>
                <w:i/>
                <w:iCs/>
                <w:sz w:val="24"/>
                <w:szCs w:val="24"/>
              </w:rPr>
              <w:t xml:space="preserve"> kind of either get to the root of it or just to help me so that that were why I were like willing to try things.”</w:t>
            </w:r>
          </w:p>
        </w:tc>
      </w:tr>
      <w:tr w:rsidR="002D6BED" w:rsidRPr="002D6BED" w14:paraId="4A18F8B4" w14:textId="77777777" w:rsidTr="00AC52C8">
        <w:tc>
          <w:tcPr>
            <w:tcW w:w="1457" w:type="dxa"/>
          </w:tcPr>
          <w:p w14:paraId="3B8DE32F"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P11</w:t>
            </w:r>
          </w:p>
        </w:tc>
        <w:tc>
          <w:tcPr>
            <w:tcW w:w="6245" w:type="dxa"/>
          </w:tcPr>
          <w:p w14:paraId="4D515BB0"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CAT-GSH aligns with importance of mental health as it will hopefully make life better for people. It can provide more options.</w:t>
            </w:r>
          </w:p>
          <w:p w14:paraId="45375211" w14:textId="77777777" w:rsidR="002D6BED" w:rsidRPr="002D6BED" w:rsidRDefault="002D6BED" w:rsidP="002D6BED">
            <w:pPr>
              <w:rPr>
                <w:rFonts w:ascii="Arial" w:eastAsia="Aptos" w:hAnsi="Arial" w:cs="Arial"/>
                <w:i/>
                <w:iCs/>
                <w:sz w:val="24"/>
                <w:szCs w:val="24"/>
              </w:rPr>
            </w:pPr>
          </w:p>
          <w:p w14:paraId="76543BE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“Erm, yeah I mean it aligned as in, erm, yeah I mean I'm </w:t>
            </w:r>
            <w:proofErr w:type="spellStart"/>
            <w:r w:rsidRPr="002D6BED">
              <w:rPr>
                <w:rFonts w:ascii="Arial" w:eastAsia="Aptos" w:hAnsi="Arial" w:cs="Arial"/>
                <w:i/>
                <w:iCs/>
                <w:sz w:val="24"/>
                <w:szCs w:val="24"/>
              </w:rPr>
              <w:t>I'm</w:t>
            </w:r>
            <w:proofErr w:type="spellEnd"/>
            <w:r w:rsidRPr="002D6BED">
              <w:rPr>
                <w:rFonts w:ascii="Arial" w:eastAsia="Aptos" w:hAnsi="Arial" w:cs="Arial"/>
                <w:i/>
                <w:iCs/>
                <w:sz w:val="24"/>
                <w:szCs w:val="24"/>
              </w:rPr>
              <w:t xml:space="preserve"> all for promoting being part of therapies that could actually make life easier for people in society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yeah (laughs).”</w:t>
            </w:r>
          </w:p>
        </w:tc>
        <w:tc>
          <w:tcPr>
            <w:tcW w:w="6246" w:type="dxa"/>
          </w:tcPr>
          <w:p w14:paraId="188BE691" w14:textId="77777777" w:rsidR="002D6BED" w:rsidRPr="002D6BED" w:rsidRDefault="002D6BED" w:rsidP="002D6BED">
            <w:pPr>
              <w:rPr>
                <w:rFonts w:ascii="Arial" w:eastAsia="Aptos" w:hAnsi="Arial" w:cs="Arial"/>
                <w:sz w:val="24"/>
                <w:szCs w:val="24"/>
              </w:rPr>
            </w:pPr>
          </w:p>
        </w:tc>
      </w:tr>
      <w:tr w:rsidR="002D6BED" w:rsidRPr="002D6BED" w14:paraId="1E5FF641" w14:textId="77777777" w:rsidTr="00AC52C8">
        <w:tc>
          <w:tcPr>
            <w:tcW w:w="1457" w:type="dxa"/>
          </w:tcPr>
          <w:p w14:paraId="3B09FBCA" w14:textId="7C8DAFCB"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1</w:t>
            </w:r>
          </w:p>
        </w:tc>
        <w:tc>
          <w:tcPr>
            <w:tcW w:w="6245" w:type="dxa"/>
          </w:tcPr>
          <w:p w14:paraId="090D4B8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Facilitating CAT-GSH aligned with their value of helping people improve their mental health. It also allows people to tell their life story and provides a human approach to mental health care. </w:t>
            </w:r>
          </w:p>
          <w:p w14:paraId="5E173708" w14:textId="77777777" w:rsidR="002D6BED" w:rsidRPr="002D6BED" w:rsidRDefault="002D6BED" w:rsidP="002D6BED">
            <w:pPr>
              <w:rPr>
                <w:rFonts w:ascii="Arial" w:eastAsia="Aptos" w:hAnsi="Arial" w:cs="Arial"/>
                <w:sz w:val="24"/>
                <w:szCs w:val="24"/>
              </w:rPr>
            </w:pPr>
          </w:p>
          <w:p w14:paraId="3BA72890"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think it I think that the fact that this is something very personal clients experience something that’s very much about them about their story rather than this is a theoretical, you know, approach that we use and if you do x, y and z and this applies to lots of people which is kind of the case with CBT approaches, this is the formula to do to feel better, this is about, tell me about you tell me about everybody significant in your family and tell me your timeline your lifestyle your family, all of that is really personalised”</w:t>
            </w:r>
          </w:p>
        </w:tc>
        <w:tc>
          <w:tcPr>
            <w:tcW w:w="6246" w:type="dxa"/>
          </w:tcPr>
          <w:p w14:paraId="16CC036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It was important for patient to realise things about themselves and their mental health. </w:t>
            </w:r>
          </w:p>
          <w:p w14:paraId="2BABD0F3" w14:textId="77777777" w:rsidR="002D6BED" w:rsidRPr="002D6BED" w:rsidRDefault="002D6BED" w:rsidP="002D6BED">
            <w:pPr>
              <w:rPr>
                <w:rFonts w:ascii="Arial" w:eastAsia="Aptos" w:hAnsi="Arial" w:cs="Arial"/>
                <w:sz w:val="24"/>
                <w:szCs w:val="24"/>
              </w:rPr>
            </w:pPr>
          </w:p>
          <w:p w14:paraId="797BD32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think the fact that they realise more, this is something I'm being offered now want the help now is the immediacy of it I think the curiosity about, you know, partaking in some different type of therapy.”</w:t>
            </w:r>
          </w:p>
        </w:tc>
      </w:tr>
      <w:tr w:rsidR="002D6BED" w:rsidRPr="002D6BED" w14:paraId="60370211" w14:textId="77777777" w:rsidTr="00AC52C8">
        <w:tc>
          <w:tcPr>
            <w:tcW w:w="1457" w:type="dxa"/>
          </w:tcPr>
          <w:p w14:paraId="6276DDEC" w14:textId="61E306AE" w:rsidR="002D6BED" w:rsidRPr="002D6BED" w:rsidRDefault="00A145FF" w:rsidP="002D6BED">
            <w:pPr>
              <w:jc w:val="center"/>
              <w:rPr>
                <w:rFonts w:ascii="Arial" w:eastAsia="Aptos" w:hAnsi="Arial" w:cs="Arial"/>
                <w:sz w:val="24"/>
                <w:szCs w:val="24"/>
              </w:rPr>
            </w:pPr>
            <w:r>
              <w:rPr>
                <w:rFonts w:ascii="Arial" w:eastAsia="Aptos" w:hAnsi="Arial" w:cs="Arial"/>
                <w:sz w:val="24"/>
                <w:szCs w:val="24"/>
              </w:rPr>
              <w:lastRenderedPageBreak/>
              <w:t>PWPs</w:t>
            </w:r>
            <w:r w:rsidR="002D6BED" w:rsidRPr="002D6BED">
              <w:rPr>
                <w:rFonts w:ascii="Arial" w:eastAsia="Aptos" w:hAnsi="Arial" w:cs="Arial"/>
                <w:sz w:val="24"/>
                <w:szCs w:val="24"/>
              </w:rPr>
              <w:t>2</w:t>
            </w:r>
          </w:p>
        </w:tc>
        <w:tc>
          <w:tcPr>
            <w:tcW w:w="6245" w:type="dxa"/>
          </w:tcPr>
          <w:p w14:paraId="052C9D6D"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Being able to facilitate CAT-GSH aligns with the importance of trying to help people improve their mental wellbeing. Patients also want to improve their mental health and CAT-GSH is an important tool which may help them achieve this. </w:t>
            </w:r>
          </w:p>
          <w:p w14:paraId="1BA00749" w14:textId="77777777" w:rsidR="002D6BED" w:rsidRPr="002D6BED" w:rsidRDefault="002D6BED" w:rsidP="002D6BED">
            <w:pPr>
              <w:rPr>
                <w:rFonts w:ascii="Arial" w:eastAsia="Aptos" w:hAnsi="Arial" w:cs="Arial"/>
                <w:sz w:val="24"/>
                <w:szCs w:val="24"/>
              </w:rPr>
            </w:pPr>
          </w:p>
          <w:p w14:paraId="6544473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“Yeah I suppose I wouldn’t be in the job I do I reckon if I wasn’t (laughs), erm, if I didn’t think it was important to me but yeah as a not just as a therapist but I suppose as a human being (laughs), erm, it’s always good to have, erm, yeah healthy mental wellbeing because it helps you in, you know, in your job friends family every day it helps you so it’s very important to me, erm, not just as a therapist but I think for everyday life for </w:t>
            </w:r>
            <w:proofErr w:type="spellStart"/>
            <w:r w:rsidRPr="002D6BED">
              <w:rPr>
                <w:rFonts w:ascii="Arial" w:eastAsia="Aptos" w:hAnsi="Arial" w:cs="Arial"/>
                <w:i/>
                <w:iCs/>
                <w:sz w:val="24"/>
                <w:szCs w:val="24"/>
              </w:rPr>
              <w:t>for</w:t>
            </w:r>
            <w:proofErr w:type="spellEnd"/>
            <w:r w:rsidRPr="002D6BED">
              <w:rPr>
                <w:rFonts w:ascii="Arial" w:eastAsia="Aptos" w:hAnsi="Arial" w:cs="Arial"/>
                <w:i/>
                <w:iCs/>
                <w:sz w:val="24"/>
                <w:szCs w:val="24"/>
              </w:rPr>
              <w:t xml:space="preserve"> </w:t>
            </w:r>
            <w:proofErr w:type="spellStart"/>
            <w:r w:rsidRPr="002D6BED">
              <w:rPr>
                <w:rFonts w:ascii="Arial" w:eastAsia="Aptos" w:hAnsi="Arial" w:cs="Arial"/>
                <w:i/>
                <w:iCs/>
                <w:sz w:val="24"/>
                <w:szCs w:val="24"/>
              </w:rPr>
              <w:t>for</w:t>
            </w:r>
            <w:proofErr w:type="spellEnd"/>
            <w:r w:rsidRPr="002D6BED">
              <w:rPr>
                <w:rFonts w:ascii="Arial" w:eastAsia="Aptos" w:hAnsi="Arial" w:cs="Arial"/>
                <w:i/>
                <w:iCs/>
                <w:sz w:val="24"/>
                <w:szCs w:val="24"/>
              </w:rPr>
              <w:t xml:space="preserve"> everybody really.”</w:t>
            </w:r>
          </w:p>
        </w:tc>
        <w:tc>
          <w:tcPr>
            <w:tcW w:w="6246" w:type="dxa"/>
          </w:tcPr>
          <w:p w14:paraId="076C348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Providing recognition between past and present relationships is not just effective but is an important aspect that CAT-GSH can facilitate. </w:t>
            </w:r>
          </w:p>
          <w:p w14:paraId="5D2850C5" w14:textId="77777777" w:rsidR="002D6BED" w:rsidRPr="002D6BED" w:rsidRDefault="002D6BED" w:rsidP="002D6BED">
            <w:pPr>
              <w:rPr>
                <w:rFonts w:ascii="Arial" w:eastAsia="Aptos" w:hAnsi="Arial" w:cs="Arial"/>
                <w:sz w:val="24"/>
                <w:szCs w:val="24"/>
              </w:rPr>
            </w:pPr>
          </w:p>
          <w:p w14:paraId="6EAF901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“To be honest with you it was the main again the kind of the identification that it goes a bit deeper in terms of looking at past and family and how it might have picked things up I think that was that was really for me that was really good to </w:t>
            </w:r>
            <w:proofErr w:type="gramStart"/>
            <w:r w:rsidRPr="002D6BED">
              <w:rPr>
                <w:rFonts w:ascii="Arial" w:eastAsia="Aptos" w:hAnsi="Arial" w:cs="Arial"/>
                <w:i/>
                <w:iCs/>
                <w:sz w:val="24"/>
                <w:szCs w:val="24"/>
              </w:rPr>
              <w:t>do</w:t>
            </w:r>
            <w:proofErr w:type="gramEnd"/>
            <w:r w:rsidRPr="002D6BED">
              <w:rPr>
                <w:rFonts w:ascii="Arial" w:eastAsia="Aptos" w:hAnsi="Arial" w:cs="Arial"/>
                <w:i/>
                <w:iCs/>
                <w:sz w:val="24"/>
                <w:szCs w:val="24"/>
              </w:rPr>
              <w:t xml:space="preserve"> and I think for the clients as well.”</w:t>
            </w:r>
          </w:p>
        </w:tc>
      </w:tr>
      <w:tr w:rsidR="002D6BED" w:rsidRPr="002D6BED" w14:paraId="0BE2D354" w14:textId="77777777" w:rsidTr="00AC52C8">
        <w:tc>
          <w:tcPr>
            <w:tcW w:w="1457" w:type="dxa"/>
          </w:tcPr>
          <w:p w14:paraId="39572603" w14:textId="304530F0"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3</w:t>
            </w:r>
          </w:p>
        </w:tc>
        <w:tc>
          <w:tcPr>
            <w:tcW w:w="6245" w:type="dxa"/>
          </w:tcPr>
          <w:p w14:paraId="5F5A00C7" w14:textId="0544DEB6"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CAT-GSH helps people to explore mental health and link to relationships, which is important and aligns with </w:t>
            </w:r>
            <w:r w:rsidR="00A145FF">
              <w:rPr>
                <w:rFonts w:ascii="Arial" w:eastAsia="Aptos" w:hAnsi="Arial" w:cs="Arial"/>
                <w:sz w:val="24"/>
                <w:szCs w:val="24"/>
              </w:rPr>
              <w:t>PWPs</w:t>
            </w:r>
            <w:r w:rsidRPr="002D6BED">
              <w:rPr>
                <w:rFonts w:ascii="Arial" w:eastAsia="Aptos" w:hAnsi="Arial" w:cs="Arial"/>
                <w:sz w:val="24"/>
                <w:szCs w:val="24"/>
              </w:rPr>
              <w:t xml:space="preserve"> values and the aims of being a therapist. </w:t>
            </w:r>
          </w:p>
          <w:p w14:paraId="1ADCBB45" w14:textId="77777777" w:rsidR="002D6BED" w:rsidRPr="002D6BED" w:rsidRDefault="002D6BED" w:rsidP="002D6BED">
            <w:pPr>
              <w:rPr>
                <w:rFonts w:ascii="Arial" w:eastAsia="Aptos" w:hAnsi="Arial" w:cs="Arial"/>
                <w:sz w:val="24"/>
                <w:szCs w:val="24"/>
              </w:rPr>
            </w:pPr>
          </w:p>
          <w:p w14:paraId="21090BE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think it also aligned because I saw that change in in kind of some of my clients and even maybe the one client that that wasn’t in recovery she still found it really helpful to explore kind of her depression further and </w:t>
            </w:r>
            <w:proofErr w:type="spellStart"/>
            <w:r w:rsidRPr="002D6BED">
              <w:rPr>
                <w:rFonts w:ascii="Arial" w:eastAsia="Aptos" w:hAnsi="Arial" w:cs="Arial"/>
                <w:i/>
                <w:iCs/>
                <w:sz w:val="24"/>
                <w:szCs w:val="24"/>
              </w:rPr>
              <w:t>and</w:t>
            </w:r>
            <w:proofErr w:type="spellEnd"/>
            <w:r w:rsidRPr="002D6BED">
              <w:rPr>
                <w:rFonts w:ascii="Arial" w:eastAsia="Aptos" w:hAnsi="Arial" w:cs="Arial"/>
                <w:i/>
                <w:iCs/>
                <w:sz w:val="24"/>
                <w:szCs w:val="24"/>
              </w:rPr>
              <w:t xml:space="preserve"> explore kind of some of the impact that that relationship roles have had on her depression so yeah I definitely think it </w:t>
            </w:r>
            <w:proofErr w:type="spellStart"/>
            <w:r w:rsidRPr="002D6BED">
              <w:rPr>
                <w:rFonts w:ascii="Arial" w:eastAsia="Aptos" w:hAnsi="Arial" w:cs="Arial"/>
                <w:i/>
                <w:iCs/>
                <w:sz w:val="24"/>
                <w:szCs w:val="24"/>
              </w:rPr>
              <w:t>it</w:t>
            </w:r>
            <w:proofErr w:type="spellEnd"/>
            <w:r w:rsidRPr="002D6BED">
              <w:rPr>
                <w:rFonts w:ascii="Arial" w:eastAsia="Aptos" w:hAnsi="Arial" w:cs="Arial"/>
                <w:i/>
                <w:iCs/>
                <w:sz w:val="24"/>
                <w:szCs w:val="24"/>
              </w:rPr>
              <w:t xml:space="preserve"> kind of does align with kind of my views on mental health.”</w:t>
            </w:r>
          </w:p>
        </w:tc>
        <w:tc>
          <w:tcPr>
            <w:tcW w:w="6246" w:type="dxa"/>
          </w:tcPr>
          <w:p w14:paraId="731A5B7B"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It’s important that CAT-GSH facilitates realisation of how past relationship roles impact current. </w:t>
            </w:r>
          </w:p>
          <w:p w14:paraId="55347139" w14:textId="77777777" w:rsidR="002D6BED" w:rsidRPr="002D6BED" w:rsidRDefault="002D6BED" w:rsidP="002D6BED">
            <w:pPr>
              <w:rPr>
                <w:rFonts w:ascii="Arial" w:eastAsia="Aptos" w:hAnsi="Arial" w:cs="Arial"/>
                <w:sz w:val="24"/>
                <w:szCs w:val="24"/>
              </w:rPr>
            </w:pPr>
          </w:p>
          <w:p w14:paraId="57E8752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“Oh, erm, that’s a good one, (pause) probably that kind of realisation for a lot watching that realisation for a lot of clients where they see how they’ve maybe adopted some of those past kind of relationship roles and they're kind of reflecting that towards themselves now”.</w:t>
            </w:r>
          </w:p>
        </w:tc>
      </w:tr>
      <w:tr w:rsidR="002D6BED" w:rsidRPr="002D6BED" w14:paraId="7E428816" w14:textId="77777777" w:rsidTr="00AC52C8">
        <w:tc>
          <w:tcPr>
            <w:tcW w:w="1457" w:type="dxa"/>
          </w:tcPr>
          <w:p w14:paraId="17D1EA8D" w14:textId="03F38344"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4</w:t>
            </w:r>
          </w:p>
        </w:tc>
        <w:tc>
          <w:tcPr>
            <w:tcW w:w="6245" w:type="dxa"/>
          </w:tcPr>
          <w:p w14:paraId="6B1FDD11" w14:textId="77C93E02"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Facilitating CAT-GSH, and being able to learn personally from it, aligns to how mental wellbeing is important to the </w:t>
            </w:r>
            <w:r w:rsidR="00A145FF">
              <w:rPr>
                <w:rFonts w:ascii="Arial" w:eastAsia="Aptos" w:hAnsi="Arial" w:cs="Arial"/>
                <w:sz w:val="24"/>
                <w:szCs w:val="24"/>
              </w:rPr>
              <w:t>PWPs</w:t>
            </w:r>
            <w:r w:rsidRPr="002D6BED">
              <w:rPr>
                <w:rFonts w:ascii="Arial" w:eastAsia="Aptos" w:hAnsi="Arial" w:cs="Arial"/>
                <w:sz w:val="24"/>
                <w:szCs w:val="24"/>
              </w:rPr>
              <w:t xml:space="preserve">. </w:t>
            </w:r>
          </w:p>
          <w:p w14:paraId="4070B7B5" w14:textId="77777777" w:rsidR="002D6BED" w:rsidRPr="002D6BED" w:rsidRDefault="002D6BED" w:rsidP="002D6BED">
            <w:pPr>
              <w:rPr>
                <w:rFonts w:ascii="Arial" w:eastAsia="Aptos" w:hAnsi="Arial" w:cs="Arial"/>
                <w:sz w:val="24"/>
                <w:szCs w:val="24"/>
              </w:rPr>
            </w:pPr>
          </w:p>
          <w:p w14:paraId="3F446F3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“Oh very, very important, like I say I've worked in mental health for a long time from coming out of university really, erm, you know, and actually I think what it’s taught me as well as practitioner and personally I think that’s given me the resilience that I needed I think for a lot of the things that have come up and I think for people who haven’t had that and they're not in it every day, erm, I think it’s important that we can provide that for people.”</w:t>
            </w:r>
          </w:p>
        </w:tc>
        <w:tc>
          <w:tcPr>
            <w:tcW w:w="6246" w:type="dxa"/>
          </w:tcPr>
          <w:p w14:paraId="3F6AC634" w14:textId="77777777" w:rsidR="002D6BED" w:rsidRPr="002D6BED" w:rsidRDefault="002D6BED" w:rsidP="002D6BED">
            <w:pPr>
              <w:rPr>
                <w:rFonts w:ascii="Arial" w:eastAsia="Aptos" w:hAnsi="Arial" w:cs="Arial"/>
                <w:sz w:val="24"/>
                <w:szCs w:val="24"/>
              </w:rPr>
            </w:pPr>
          </w:p>
        </w:tc>
      </w:tr>
    </w:tbl>
    <w:p w14:paraId="596BB3F8" w14:textId="77777777" w:rsidR="002D6BED" w:rsidRPr="002D6BED" w:rsidRDefault="002D6BED" w:rsidP="002D6BED">
      <w:pPr>
        <w:rPr>
          <w:rFonts w:ascii="Arial" w:eastAsia="Aptos" w:hAnsi="Arial" w:cs="Arial"/>
          <w:kern w:val="2"/>
          <w:sz w:val="24"/>
          <w:szCs w:val="24"/>
          <w14:ligatures w14:val="standardContextual"/>
        </w:rPr>
      </w:pPr>
    </w:p>
    <w:p w14:paraId="13E4143A" w14:textId="77777777" w:rsidR="002D6BED" w:rsidRPr="002D6BED" w:rsidRDefault="002D6BED" w:rsidP="002D6BED">
      <w:pPr>
        <w:rPr>
          <w:rFonts w:ascii="Arial" w:eastAsia="Aptos" w:hAnsi="Arial" w:cs="Arial"/>
          <w:kern w:val="2"/>
          <w:sz w:val="24"/>
          <w:szCs w:val="24"/>
          <w14:ligatures w14:val="standardContextual"/>
        </w:rPr>
      </w:pPr>
      <w:r w:rsidRPr="002D6BED">
        <w:rPr>
          <w:rFonts w:ascii="Arial" w:eastAsia="Aptos" w:hAnsi="Arial" w:cs="Arial"/>
          <w:kern w:val="2"/>
          <w:sz w:val="24"/>
          <w:szCs w:val="24"/>
          <w14:ligatures w14:val="standardContextual"/>
        </w:rPr>
        <w:br w:type="page"/>
      </w:r>
    </w:p>
    <w:p w14:paraId="2FE8B476" w14:textId="77777777" w:rsidR="002D6BED" w:rsidRPr="002D6BED" w:rsidRDefault="002D6BED" w:rsidP="002D6BED">
      <w:pPr>
        <w:rPr>
          <w:rFonts w:ascii="Arial" w:eastAsia="Aptos" w:hAnsi="Arial" w:cs="Arial"/>
          <w:kern w:val="2"/>
          <w:sz w:val="24"/>
          <w:szCs w:val="24"/>
          <w14:ligatures w14:val="standardContextual"/>
        </w:rPr>
      </w:pPr>
      <w:r w:rsidRPr="002D6BED">
        <w:rPr>
          <w:rFonts w:ascii="Arial" w:eastAsia="Aptos" w:hAnsi="Arial" w:cs="Arial"/>
          <w:kern w:val="2"/>
          <w:sz w:val="24"/>
          <w:szCs w:val="24"/>
          <w14:ligatures w14:val="standardContextual"/>
        </w:rPr>
        <w:lastRenderedPageBreak/>
        <w:t xml:space="preserve">Self-Efficacy </w:t>
      </w:r>
    </w:p>
    <w:tbl>
      <w:tblPr>
        <w:tblStyle w:val="TableGrid1"/>
        <w:tblW w:w="0" w:type="auto"/>
        <w:tblLook w:val="04A0" w:firstRow="1" w:lastRow="0" w:firstColumn="1" w:lastColumn="0" w:noHBand="0" w:noVBand="1"/>
      </w:tblPr>
      <w:tblGrid>
        <w:gridCol w:w="1457"/>
        <w:gridCol w:w="6299"/>
        <w:gridCol w:w="6299"/>
      </w:tblGrid>
      <w:tr w:rsidR="002D6BED" w:rsidRPr="002D6BED" w14:paraId="6E7C00AA" w14:textId="77777777" w:rsidTr="00AC52C8">
        <w:tc>
          <w:tcPr>
            <w:tcW w:w="1350" w:type="dxa"/>
          </w:tcPr>
          <w:p w14:paraId="0D5FDFF9"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Participant Code</w:t>
            </w:r>
          </w:p>
        </w:tc>
        <w:tc>
          <w:tcPr>
            <w:tcW w:w="6299" w:type="dxa"/>
          </w:tcPr>
          <w:p w14:paraId="3220036A"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Confidence Fluctuation</w:t>
            </w:r>
          </w:p>
        </w:tc>
        <w:tc>
          <w:tcPr>
            <w:tcW w:w="6299" w:type="dxa"/>
          </w:tcPr>
          <w:p w14:paraId="112FB694" w14:textId="77777777" w:rsidR="002D6BED" w:rsidRPr="002D6BED" w:rsidRDefault="002D6BED" w:rsidP="002D6BED">
            <w:pPr>
              <w:jc w:val="center"/>
              <w:rPr>
                <w:rFonts w:ascii="Arial" w:eastAsia="Aptos" w:hAnsi="Arial" w:cs="Arial"/>
                <w:b/>
                <w:bCs/>
                <w:sz w:val="24"/>
                <w:szCs w:val="24"/>
              </w:rPr>
            </w:pPr>
            <w:r w:rsidRPr="002D6BED">
              <w:rPr>
                <w:rFonts w:ascii="Arial" w:eastAsia="Aptos" w:hAnsi="Arial" w:cs="Arial"/>
                <w:b/>
                <w:bCs/>
                <w:sz w:val="24"/>
                <w:szCs w:val="24"/>
              </w:rPr>
              <w:t>Practice, Understanding, and Support</w:t>
            </w:r>
          </w:p>
        </w:tc>
      </w:tr>
      <w:tr w:rsidR="002D6BED" w:rsidRPr="002D6BED" w14:paraId="61B26FC1" w14:textId="77777777" w:rsidTr="00AC52C8">
        <w:tc>
          <w:tcPr>
            <w:tcW w:w="1350" w:type="dxa"/>
          </w:tcPr>
          <w:p w14:paraId="26325CBD"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w:t>
            </w:r>
          </w:p>
        </w:tc>
        <w:tc>
          <w:tcPr>
            <w:tcW w:w="6299" w:type="dxa"/>
          </w:tcPr>
          <w:p w14:paraId="751C968C"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Motivation and confidence to put into practice new coping strategies continued through sessions even on tough days.</w:t>
            </w:r>
          </w:p>
          <w:p w14:paraId="64C87B88" w14:textId="77777777" w:rsidR="002D6BED" w:rsidRPr="002D6BED" w:rsidRDefault="002D6BED" w:rsidP="002D6BED">
            <w:pPr>
              <w:rPr>
                <w:rFonts w:ascii="Arial" w:eastAsia="Aptos" w:hAnsi="Arial" w:cs="Arial"/>
                <w:sz w:val="24"/>
                <w:szCs w:val="24"/>
              </w:rPr>
            </w:pPr>
          </w:p>
          <w:p w14:paraId="7A38083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“I'm down today I'm fed up today right. Well come on do something about and it it’s like that self-talking back to yourself and I still have to do that now even though I'm not having therapy sessions it’s not like, erm, I've done it and that’s it, it’s done with, yeah I feel 100 times better, there's </w:t>
            </w:r>
            <w:proofErr w:type="spellStart"/>
            <w:r w:rsidRPr="002D6BED">
              <w:rPr>
                <w:rFonts w:ascii="Arial" w:eastAsia="Aptos" w:hAnsi="Arial" w:cs="Arial"/>
                <w:i/>
                <w:iCs/>
                <w:sz w:val="24"/>
                <w:szCs w:val="24"/>
              </w:rPr>
              <w:t>there's</w:t>
            </w:r>
            <w:proofErr w:type="spellEnd"/>
            <w:r w:rsidRPr="002D6BED">
              <w:rPr>
                <w:rFonts w:ascii="Arial" w:eastAsia="Aptos" w:hAnsi="Arial" w:cs="Arial"/>
                <w:i/>
                <w:iCs/>
                <w:sz w:val="24"/>
                <w:szCs w:val="24"/>
              </w:rPr>
              <w:t xml:space="preserve"> still days I don’t feel but, come on, don’t let it win, I get motivated yeah </w:t>
            </w:r>
            <w:proofErr w:type="spellStart"/>
            <w:r w:rsidRPr="002D6BED">
              <w:rPr>
                <w:rFonts w:ascii="Arial" w:eastAsia="Aptos" w:hAnsi="Arial" w:cs="Arial"/>
                <w:i/>
                <w:iCs/>
                <w:sz w:val="24"/>
                <w:szCs w:val="24"/>
              </w:rPr>
              <w:t>yeah</w:t>
            </w:r>
            <w:proofErr w:type="spellEnd"/>
            <w:r w:rsidRPr="002D6BED">
              <w:rPr>
                <w:rFonts w:ascii="Arial" w:eastAsia="Aptos" w:hAnsi="Arial" w:cs="Arial"/>
                <w:i/>
                <w:iCs/>
                <w:sz w:val="24"/>
                <w:szCs w:val="24"/>
              </w:rPr>
              <w:t>.”</w:t>
            </w:r>
          </w:p>
        </w:tc>
        <w:tc>
          <w:tcPr>
            <w:tcW w:w="6299" w:type="dxa"/>
          </w:tcPr>
          <w:p w14:paraId="52A010D4" w14:textId="77777777" w:rsidR="002D6BED" w:rsidRPr="002D6BED" w:rsidRDefault="002D6BED" w:rsidP="002D6BED">
            <w:pPr>
              <w:rPr>
                <w:rFonts w:ascii="Arial" w:eastAsia="Aptos" w:hAnsi="Arial" w:cs="Arial"/>
                <w:i/>
                <w:iCs/>
                <w:sz w:val="24"/>
                <w:szCs w:val="24"/>
              </w:rPr>
            </w:pPr>
          </w:p>
        </w:tc>
      </w:tr>
      <w:tr w:rsidR="002D6BED" w:rsidRPr="002D6BED" w14:paraId="1114AD5C" w14:textId="77777777" w:rsidTr="00AC52C8">
        <w:tc>
          <w:tcPr>
            <w:tcW w:w="1350" w:type="dxa"/>
          </w:tcPr>
          <w:p w14:paraId="157617AE"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P2</w:t>
            </w:r>
          </w:p>
        </w:tc>
        <w:tc>
          <w:tcPr>
            <w:tcW w:w="6299" w:type="dxa"/>
          </w:tcPr>
          <w:p w14:paraId="6E773C82" w14:textId="77777777" w:rsidR="002D6BED" w:rsidRPr="002D6BED" w:rsidRDefault="002D6BED" w:rsidP="002D6BED">
            <w:pPr>
              <w:rPr>
                <w:rFonts w:ascii="Arial" w:eastAsia="Aptos" w:hAnsi="Arial" w:cs="Arial"/>
                <w:sz w:val="24"/>
                <w:szCs w:val="24"/>
              </w:rPr>
            </w:pPr>
          </w:p>
        </w:tc>
        <w:tc>
          <w:tcPr>
            <w:tcW w:w="6299" w:type="dxa"/>
          </w:tcPr>
          <w:p w14:paraId="6F59404F" w14:textId="494E6F35"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Became more confident to be able to put strategies into practice once got support from </w:t>
            </w:r>
            <w:r w:rsidR="00A145FF">
              <w:rPr>
                <w:rFonts w:ascii="Arial" w:eastAsia="Aptos" w:hAnsi="Arial" w:cs="Arial"/>
                <w:sz w:val="24"/>
                <w:szCs w:val="24"/>
              </w:rPr>
              <w:t>PWPs</w:t>
            </w:r>
            <w:r w:rsidRPr="002D6BED">
              <w:rPr>
                <w:rFonts w:ascii="Arial" w:eastAsia="Aptos" w:hAnsi="Arial" w:cs="Arial"/>
                <w:sz w:val="24"/>
                <w:szCs w:val="24"/>
              </w:rPr>
              <w:t xml:space="preserve"> and was able to talk about the blocks which were in the way. </w:t>
            </w:r>
          </w:p>
          <w:p w14:paraId="4E0504EB" w14:textId="77777777" w:rsidR="002D6BED" w:rsidRPr="002D6BED" w:rsidRDefault="002D6BED" w:rsidP="002D6BED">
            <w:pPr>
              <w:rPr>
                <w:rFonts w:ascii="Arial" w:eastAsia="Aptos" w:hAnsi="Arial" w:cs="Arial"/>
                <w:sz w:val="24"/>
                <w:szCs w:val="24"/>
              </w:rPr>
            </w:pPr>
          </w:p>
          <w:p w14:paraId="319A8CB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“Er, well me main goal was, er, wanting to like enjoy and spend quality time with </w:t>
            </w:r>
            <w:proofErr w:type="spellStart"/>
            <w:r w:rsidRPr="002D6BED">
              <w:rPr>
                <w:rFonts w:ascii="Arial" w:eastAsia="Aptos" w:hAnsi="Arial" w:cs="Arial"/>
                <w:i/>
                <w:iCs/>
                <w:sz w:val="24"/>
                <w:szCs w:val="24"/>
              </w:rPr>
              <w:t>me</w:t>
            </w:r>
            <w:proofErr w:type="spellEnd"/>
            <w:r w:rsidRPr="002D6BED">
              <w:rPr>
                <w:rFonts w:ascii="Arial" w:eastAsia="Aptos" w:hAnsi="Arial" w:cs="Arial"/>
                <w:i/>
                <w:iCs/>
                <w:sz w:val="24"/>
                <w:szCs w:val="24"/>
              </w:rPr>
              <w:t xml:space="preserve"> son, erm, erm, a lot of what we focused on were why I were stopping </w:t>
            </w:r>
            <w:proofErr w:type="spellStart"/>
            <w:r w:rsidRPr="002D6BED">
              <w:rPr>
                <w:rFonts w:ascii="Arial" w:eastAsia="Aptos" w:hAnsi="Arial" w:cs="Arial"/>
                <w:i/>
                <w:iCs/>
                <w:sz w:val="24"/>
                <w:szCs w:val="24"/>
              </w:rPr>
              <w:t>meself</w:t>
            </w:r>
            <w:proofErr w:type="spellEnd"/>
            <w:r w:rsidRPr="002D6BED">
              <w:rPr>
                <w:rFonts w:ascii="Arial" w:eastAsia="Aptos" w:hAnsi="Arial" w:cs="Arial"/>
                <w:i/>
                <w:iCs/>
                <w:sz w:val="24"/>
                <w:szCs w:val="24"/>
              </w:rPr>
              <w:t xml:space="preserve">, erm, so when once we’d sort of discussed the </w:t>
            </w:r>
            <w:proofErr w:type="spellStart"/>
            <w:r w:rsidRPr="002D6BED">
              <w:rPr>
                <w:rFonts w:ascii="Arial" w:eastAsia="Aptos" w:hAnsi="Arial" w:cs="Arial"/>
                <w:i/>
                <w:iCs/>
                <w:sz w:val="24"/>
                <w:szCs w:val="24"/>
              </w:rPr>
              <w:t>the</w:t>
            </w:r>
            <w:proofErr w:type="spellEnd"/>
            <w:r w:rsidRPr="002D6BED">
              <w:rPr>
                <w:rFonts w:ascii="Arial" w:eastAsia="Aptos" w:hAnsi="Arial" w:cs="Arial"/>
                <w:i/>
                <w:iCs/>
                <w:sz w:val="24"/>
                <w:szCs w:val="24"/>
              </w:rPr>
              <w:t xml:space="preserve"> blocks I were putting in </w:t>
            </w:r>
            <w:proofErr w:type="spellStart"/>
            <w:r w:rsidRPr="002D6BED">
              <w:rPr>
                <w:rFonts w:ascii="Arial" w:eastAsia="Aptos" w:hAnsi="Arial" w:cs="Arial"/>
                <w:i/>
                <w:iCs/>
                <w:sz w:val="24"/>
                <w:szCs w:val="24"/>
              </w:rPr>
              <w:t>me</w:t>
            </w:r>
            <w:proofErr w:type="spellEnd"/>
            <w:r w:rsidRPr="002D6BED">
              <w:rPr>
                <w:rFonts w:ascii="Arial" w:eastAsia="Aptos" w:hAnsi="Arial" w:cs="Arial"/>
                <w:i/>
                <w:iCs/>
                <w:sz w:val="24"/>
                <w:szCs w:val="24"/>
              </w:rPr>
              <w:t xml:space="preserve"> own way, erm, it did become quite easy to overcome and every time I come back to that obstacle I have me tools in place now to overcome it.”</w:t>
            </w:r>
          </w:p>
        </w:tc>
      </w:tr>
      <w:tr w:rsidR="002D6BED" w:rsidRPr="002D6BED" w14:paraId="04597593" w14:textId="77777777" w:rsidTr="00AC52C8">
        <w:tc>
          <w:tcPr>
            <w:tcW w:w="1350" w:type="dxa"/>
          </w:tcPr>
          <w:p w14:paraId="614B5F56"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P3</w:t>
            </w:r>
          </w:p>
        </w:tc>
        <w:tc>
          <w:tcPr>
            <w:tcW w:w="6299" w:type="dxa"/>
          </w:tcPr>
          <w:p w14:paraId="239559EF"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Did not feel confident through the process. This is because their poor eyesight made it difficult to put tasks into practice. </w:t>
            </w:r>
          </w:p>
          <w:p w14:paraId="33A7EAAF" w14:textId="77777777" w:rsidR="002D6BED" w:rsidRPr="002D6BED" w:rsidRDefault="002D6BED" w:rsidP="002D6BED">
            <w:pPr>
              <w:rPr>
                <w:rFonts w:ascii="Arial" w:eastAsia="Aptos" w:hAnsi="Arial" w:cs="Arial"/>
                <w:i/>
                <w:iCs/>
                <w:sz w:val="24"/>
                <w:szCs w:val="24"/>
              </w:rPr>
            </w:pPr>
          </w:p>
          <w:p w14:paraId="4BE312A4"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“P: Erm, not very confident.</w:t>
            </w:r>
          </w:p>
          <w:p w14:paraId="614EF9F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2DD85126"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Interviewer: And was that linked to, from what you’ve said, your eyesight?</w:t>
            </w:r>
          </w:p>
          <w:p w14:paraId="5EADDF2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4F574F95"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P: Yes yeah.”</w:t>
            </w:r>
          </w:p>
          <w:p w14:paraId="6394F499" w14:textId="77777777" w:rsidR="002D6BED" w:rsidRPr="002D6BED" w:rsidRDefault="002D6BED" w:rsidP="002D6BED">
            <w:pPr>
              <w:rPr>
                <w:rFonts w:ascii="Arial" w:eastAsia="Aptos" w:hAnsi="Arial" w:cs="Arial"/>
                <w:i/>
                <w:iCs/>
                <w:sz w:val="24"/>
                <w:szCs w:val="24"/>
              </w:rPr>
            </w:pPr>
          </w:p>
        </w:tc>
        <w:tc>
          <w:tcPr>
            <w:tcW w:w="6299" w:type="dxa"/>
          </w:tcPr>
          <w:p w14:paraId="647879E1" w14:textId="77777777" w:rsidR="002D6BED" w:rsidRPr="002D6BED" w:rsidRDefault="002D6BED" w:rsidP="002D6BED">
            <w:pPr>
              <w:rPr>
                <w:rFonts w:ascii="Arial" w:eastAsia="Aptos" w:hAnsi="Arial" w:cs="Arial"/>
                <w:sz w:val="24"/>
                <w:szCs w:val="24"/>
              </w:rPr>
            </w:pPr>
          </w:p>
          <w:p w14:paraId="7CE8A6F1" w14:textId="77777777" w:rsidR="002D6BED" w:rsidRPr="002D6BED" w:rsidRDefault="002D6BED" w:rsidP="002D6BED">
            <w:pPr>
              <w:rPr>
                <w:rFonts w:ascii="Arial" w:eastAsia="Aptos" w:hAnsi="Arial" w:cs="Arial"/>
                <w:sz w:val="24"/>
                <w:szCs w:val="24"/>
              </w:rPr>
            </w:pPr>
          </w:p>
        </w:tc>
      </w:tr>
      <w:tr w:rsidR="002D6BED" w:rsidRPr="002D6BED" w14:paraId="14335047" w14:textId="77777777" w:rsidTr="00AC52C8">
        <w:tc>
          <w:tcPr>
            <w:tcW w:w="1350" w:type="dxa"/>
          </w:tcPr>
          <w:p w14:paraId="77002BFE"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P4</w:t>
            </w:r>
          </w:p>
        </w:tc>
        <w:tc>
          <w:tcPr>
            <w:tcW w:w="6299" w:type="dxa"/>
          </w:tcPr>
          <w:p w14:paraId="5CA493D3"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Some activities were more difficult than others, so confidence wavered depending on the strategies. </w:t>
            </w:r>
          </w:p>
          <w:p w14:paraId="30C7FCDD" w14:textId="77777777" w:rsidR="002D6BED" w:rsidRPr="002D6BED" w:rsidRDefault="002D6BED" w:rsidP="002D6BED">
            <w:pPr>
              <w:rPr>
                <w:rFonts w:ascii="Arial" w:eastAsia="Aptos" w:hAnsi="Arial" w:cs="Arial"/>
                <w:sz w:val="24"/>
                <w:szCs w:val="24"/>
              </w:rPr>
            </w:pPr>
          </w:p>
          <w:p w14:paraId="033C83C1" w14:textId="77777777" w:rsidR="002D6BED" w:rsidRPr="002D6BED" w:rsidRDefault="002D6BED" w:rsidP="002D6BED">
            <w:pPr>
              <w:rPr>
                <w:rFonts w:ascii="Arial" w:eastAsia="Aptos" w:hAnsi="Arial" w:cs="Arial"/>
                <w:i/>
                <w:iCs/>
                <w:sz w:val="24"/>
                <w:szCs w:val="24"/>
              </w:rPr>
            </w:pPr>
            <w:r w:rsidRPr="002D6BED">
              <w:rPr>
                <w:rFonts w:ascii="Arial" w:eastAsia="Aptos" w:hAnsi="Arial" w:cs="Arial"/>
                <w:sz w:val="24"/>
                <w:szCs w:val="24"/>
              </w:rPr>
              <w:t>“</w:t>
            </w:r>
            <w:proofErr w:type="gramStart"/>
            <w:r w:rsidRPr="002D6BED">
              <w:rPr>
                <w:rFonts w:ascii="Arial" w:eastAsia="Aptos" w:hAnsi="Arial" w:cs="Arial"/>
                <w:i/>
                <w:iCs/>
                <w:sz w:val="24"/>
                <w:szCs w:val="24"/>
              </w:rPr>
              <w:t>So</w:t>
            </w:r>
            <w:proofErr w:type="gramEnd"/>
            <w:r w:rsidRPr="002D6BED">
              <w:rPr>
                <w:rFonts w:ascii="Arial" w:eastAsia="Aptos" w:hAnsi="Arial" w:cs="Arial"/>
                <w:i/>
                <w:iCs/>
                <w:sz w:val="24"/>
                <w:szCs w:val="24"/>
              </w:rPr>
              <w:t xml:space="preserve"> but it so yeah, erm, half and half. Some I found </w:t>
            </w:r>
            <w:proofErr w:type="gramStart"/>
            <w:r w:rsidRPr="002D6BED">
              <w:rPr>
                <w:rFonts w:ascii="Arial" w:eastAsia="Aptos" w:hAnsi="Arial" w:cs="Arial"/>
                <w:i/>
                <w:iCs/>
                <w:sz w:val="24"/>
                <w:szCs w:val="24"/>
              </w:rPr>
              <w:t>really easy</w:t>
            </w:r>
            <w:proofErr w:type="gramEnd"/>
            <w:r w:rsidRPr="002D6BED">
              <w:rPr>
                <w:rFonts w:ascii="Arial" w:eastAsia="Aptos" w:hAnsi="Arial" w:cs="Arial"/>
                <w:i/>
                <w:iCs/>
                <w:sz w:val="24"/>
                <w:szCs w:val="24"/>
              </w:rPr>
              <w:t xml:space="preserve"> some I found difficult some I thought oh I think I'm doing this right but I'm not sure, you know.”</w:t>
            </w:r>
          </w:p>
        </w:tc>
        <w:tc>
          <w:tcPr>
            <w:tcW w:w="6299" w:type="dxa"/>
          </w:tcPr>
          <w:p w14:paraId="439731F2" w14:textId="4DEF5FE9"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Confidence about individual tasks tended to develop with </w:t>
            </w:r>
            <w:r w:rsidR="00A145FF">
              <w:rPr>
                <w:rFonts w:ascii="Arial" w:eastAsia="Aptos" w:hAnsi="Arial" w:cs="Arial"/>
                <w:sz w:val="24"/>
                <w:szCs w:val="24"/>
              </w:rPr>
              <w:t>PWPs</w:t>
            </w:r>
            <w:r w:rsidRPr="002D6BED">
              <w:rPr>
                <w:rFonts w:ascii="Arial" w:eastAsia="Aptos" w:hAnsi="Arial" w:cs="Arial"/>
                <w:sz w:val="24"/>
                <w:szCs w:val="24"/>
              </w:rPr>
              <w:t xml:space="preserve"> support and practice. </w:t>
            </w:r>
          </w:p>
          <w:p w14:paraId="1A63D88D" w14:textId="77777777" w:rsidR="002D6BED" w:rsidRPr="002D6BED" w:rsidRDefault="002D6BED" w:rsidP="002D6BED">
            <w:pPr>
              <w:rPr>
                <w:rFonts w:ascii="Arial" w:eastAsia="Aptos" w:hAnsi="Arial" w:cs="Arial"/>
                <w:sz w:val="24"/>
                <w:szCs w:val="24"/>
              </w:rPr>
            </w:pPr>
          </w:p>
          <w:p w14:paraId="03775638"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“To do the at home tasks. But that's the only thing really that once it had been explained again it did it did make sense (yeah) eventually, you know, and </w:t>
            </w:r>
            <w:proofErr w:type="spellStart"/>
            <w:r w:rsidRPr="002D6BED">
              <w:rPr>
                <w:rFonts w:ascii="Arial" w:eastAsia="Aptos" w:hAnsi="Arial" w:cs="Arial"/>
                <w:i/>
                <w:iCs/>
                <w:sz w:val="24"/>
                <w:szCs w:val="24"/>
              </w:rPr>
              <w:t>and</w:t>
            </w:r>
            <w:proofErr w:type="spellEnd"/>
            <w:r w:rsidRPr="002D6BED">
              <w:rPr>
                <w:rFonts w:ascii="Arial" w:eastAsia="Aptos" w:hAnsi="Arial" w:cs="Arial"/>
                <w:i/>
                <w:iCs/>
                <w:sz w:val="24"/>
                <w:szCs w:val="24"/>
              </w:rPr>
              <w:t xml:space="preserve"> as I say the more you went through the process it, you know, the </w:t>
            </w:r>
            <w:proofErr w:type="spellStart"/>
            <w:r w:rsidRPr="002D6BED">
              <w:rPr>
                <w:rFonts w:ascii="Arial" w:eastAsia="Aptos" w:hAnsi="Arial" w:cs="Arial"/>
                <w:i/>
                <w:iCs/>
                <w:sz w:val="24"/>
                <w:szCs w:val="24"/>
              </w:rPr>
              <w:t>the</w:t>
            </w:r>
            <w:proofErr w:type="spellEnd"/>
            <w:r w:rsidRPr="002D6BED">
              <w:rPr>
                <w:rFonts w:ascii="Arial" w:eastAsia="Aptos" w:hAnsi="Arial" w:cs="Arial"/>
                <w:i/>
                <w:iCs/>
                <w:sz w:val="24"/>
                <w:szCs w:val="24"/>
              </w:rPr>
              <w:t xml:space="preserve"> more sense it made towards the end.”</w:t>
            </w:r>
          </w:p>
        </w:tc>
      </w:tr>
      <w:tr w:rsidR="002D6BED" w:rsidRPr="002D6BED" w14:paraId="4AAF6BF2" w14:textId="77777777" w:rsidTr="00AC52C8">
        <w:tc>
          <w:tcPr>
            <w:tcW w:w="1350" w:type="dxa"/>
          </w:tcPr>
          <w:p w14:paraId="0F9B7489"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P6</w:t>
            </w:r>
          </w:p>
        </w:tc>
        <w:tc>
          <w:tcPr>
            <w:tcW w:w="6299" w:type="dxa"/>
          </w:tcPr>
          <w:p w14:paraId="59D25CD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Felt confident to do most strategies but some were tough. </w:t>
            </w:r>
          </w:p>
          <w:p w14:paraId="7640C9B2" w14:textId="77777777" w:rsidR="002D6BED" w:rsidRPr="002D6BED" w:rsidRDefault="002D6BED" w:rsidP="002D6BED">
            <w:pPr>
              <w:rPr>
                <w:rFonts w:ascii="Arial" w:eastAsia="Aptos" w:hAnsi="Arial" w:cs="Arial"/>
                <w:sz w:val="24"/>
                <w:szCs w:val="24"/>
              </w:rPr>
            </w:pPr>
          </w:p>
          <w:p w14:paraId="2E869BD7"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“I think once I got to a level of understanding I could I felt I could complete that work”.</w:t>
            </w:r>
          </w:p>
        </w:tc>
        <w:tc>
          <w:tcPr>
            <w:tcW w:w="6299" w:type="dxa"/>
          </w:tcPr>
          <w:p w14:paraId="7D15496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Practice and development of understanding made participant feel confident to put the strategies into practice. </w:t>
            </w:r>
          </w:p>
          <w:p w14:paraId="34AE5E32" w14:textId="77777777" w:rsidR="002D6BED" w:rsidRPr="002D6BED" w:rsidRDefault="002D6BED" w:rsidP="002D6BED">
            <w:pPr>
              <w:rPr>
                <w:rFonts w:ascii="Arial" w:eastAsia="Aptos" w:hAnsi="Arial" w:cs="Arial"/>
                <w:sz w:val="24"/>
                <w:szCs w:val="24"/>
              </w:rPr>
            </w:pPr>
          </w:p>
          <w:p w14:paraId="20607337" w14:textId="77777777" w:rsidR="002D6BED" w:rsidRPr="002D6BED" w:rsidRDefault="002D6BED" w:rsidP="002D6BED">
            <w:pPr>
              <w:rPr>
                <w:rFonts w:ascii="Arial" w:eastAsia="Aptos" w:hAnsi="Arial" w:cs="Arial"/>
                <w:i/>
                <w:iCs/>
                <w:sz w:val="24"/>
                <w:szCs w:val="24"/>
              </w:rPr>
            </w:pPr>
            <w:r w:rsidRPr="002D6BED">
              <w:rPr>
                <w:rFonts w:ascii="Arial" w:eastAsia="Aptos" w:hAnsi="Arial" w:cs="Arial"/>
                <w:sz w:val="24"/>
                <w:szCs w:val="24"/>
              </w:rPr>
              <w:t>“</w:t>
            </w:r>
            <w:r w:rsidRPr="002D6BED">
              <w:rPr>
                <w:rFonts w:ascii="Arial" w:eastAsia="Aptos" w:hAnsi="Arial" w:cs="Arial"/>
                <w:i/>
                <w:iCs/>
                <w:sz w:val="24"/>
                <w:szCs w:val="24"/>
              </w:rPr>
              <w:t xml:space="preserve">P: Having the </w:t>
            </w:r>
            <w:proofErr w:type="gramStart"/>
            <w:r w:rsidRPr="002D6BED">
              <w:rPr>
                <w:rFonts w:ascii="Arial" w:eastAsia="Aptos" w:hAnsi="Arial" w:cs="Arial"/>
                <w:i/>
                <w:iCs/>
                <w:sz w:val="24"/>
                <w:szCs w:val="24"/>
              </w:rPr>
              <w:t>long longer</w:t>
            </w:r>
            <w:proofErr w:type="gramEnd"/>
            <w:r w:rsidRPr="002D6BED">
              <w:rPr>
                <w:rFonts w:ascii="Arial" w:eastAsia="Aptos" w:hAnsi="Arial" w:cs="Arial"/>
                <w:i/>
                <w:iCs/>
                <w:sz w:val="24"/>
                <w:szCs w:val="24"/>
              </w:rPr>
              <w:t xml:space="preserve"> period in between I know it did help …</w:t>
            </w:r>
          </w:p>
          <w:p w14:paraId="2F30D0A9" w14:textId="77777777" w:rsidR="002D6BED" w:rsidRPr="002D6BED" w:rsidRDefault="002D6BED" w:rsidP="002D6BED">
            <w:pPr>
              <w:rPr>
                <w:rFonts w:ascii="Arial" w:eastAsia="Aptos" w:hAnsi="Arial" w:cs="Arial"/>
                <w:i/>
                <w:iCs/>
                <w:sz w:val="24"/>
                <w:szCs w:val="24"/>
              </w:rPr>
            </w:pPr>
          </w:p>
          <w:p w14:paraId="7EC1A866"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Yeah.</w:t>
            </w:r>
          </w:p>
          <w:p w14:paraId="66665C6B" w14:textId="77777777" w:rsidR="002D6BED" w:rsidRPr="002D6BED" w:rsidRDefault="002D6BED" w:rsidP="002D6BED">
            <w:pPr>
              <w:rPr>
                <w:rFonts w:ascii="Arial" w:eastAsia="Aptos" w:hAnsi="Arial" w:cs="Arial"/>
                <w:i/>
                <w:iCs/>
                <w:sz w:val="24"/>
                <w:szCs w:val="24"/>
              </w:rPr>
            </w:pPr>
          </w:p>
          <w:p w14:paraId="7FF46F60"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P: … and helped create a level of understanding. I'm not going to say I don’t fully understand </w:t>
            </w:r>
            <w:proofErr w:type="gramStart"/>
            <w:r w:rsidRPr="002D6BED">
              <w:rPr>
                <w:rFonts w:ascii="Arial" w:eastAsia="Aptos" w:hAnsi="Arial" w:cs="Arial"/>
                <w:i/>
                <w:iCs/>
                <w:sz w:val="24"/>
                <w:szCs w:val="24"/>
              </w:rPr>
              <w:t>it</w:t>
            </w:r>
            <w:proofErr w:type="gramEnd"/>
            <w:r w:rsidRPr="002D6BED">
              <w:rPr>
                <w:rFonts w:ascii="Arial" w:eastAsia="Aptos" w:hAnsi="Arial" w:cs="Arial"/>
                <w:i/>
                <w:iCs/>
                <w:sz w:val="24"/>
                <w:szCs w:val="24"/>
              </w:rPr>
              <w:t xml:space="preserve"> but I've got to a level of understanding where I can still work with it.”</w:t>
            </w:r>
          </w:p>
          <w:p w14:paraId="5F61B567" w14:textId="77777777" w:rsidR="002D6BED" w:rsidRPr="002D6BED" w:rsidRDefault="002D6BED" w:rsidP="002D6BED">
            <w:pPr>
              <w:rPr>
                <w:rFonts w:ascii="Arial" w:eastAsia="Aptos" w:hAnsi="Arial" w:cs="Arial"/>
                <w:sz w:val="24"/>
                <w:szCs w:val="24"/>
              </w:rPr>
            </w:pPr>
          </w:p>
          <w:p w14:paraId="42791040" w14:textId="77777777" w:rsidR="002D6BED" w:rsidRPr="002D6BED" w:rsidRDefault="002D6BED" w:rsidP="002D6BED">
            <w:pPr>
              <w:rPr>
                <w:rFonts w:ascii="Arial" w:eastAsia="Aptos" w:hAnsi="Arial" w:cs="Arial"/>
                <w:sz w:val="24"/>
                <w:szCs w:val="24"/>
              </w:rPr>
            </w:pPr>
          </w:p>
          <w:p w14:paraId="39714D4E" w14:textId="77777777" w:rsidR="002D6BED" w:rsidRPr="002D6BED" w:rsidRDefault="002D6BED" w:rsidP="002D6BED">
            <w:pPr>
              <w:rPr>
                <w:rFonts w:ascii="Arial" w:eastAsia="Aptos" w:hAnsi="Arial" w:cs="Arial"/>
                <w:sz w:val="24"/>
                <w:szCs w:val="24"/>
              </w:rPr>
            </w:pPr>
          </w:p>
        </w:tc>
      </w:tr>
      <w:tr w:rsidR="002D6BED" w:rsidRPr="002D6BED" w14:paraId="2DAE0764" w14:textId="77777777" w:rsidTr="00AC52C8">
        <w:tc>
          <w:tcPr>
            <w:tcW w:w="1350" w:type="dxa"/>
          </w:tcPr>
          <w:p w14:paraId="46CD0F1C"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P7</w:t>
            </w:r>
          </w:p>
        </w:tc>
        <w:tc>
          <w:tcPr>
            <w:tcW w:w="6299" w:type="dxa"/>
          </w:tcPr>
          <w:p w14:paraId="43C98A1A"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Confidence could fluctuate.  </w:t>
            </w:r>
          </w:p>
          <w:p w14:paraId="25C3D4A0" w14:textId="77777777" w:rsidR="002D6BED" w:rsidRPr="002D6BED" w:rsidRDefault="002D6BED" w:rsidP="002D6BED">
            <w:pPr>
              <w:rPr>
                <w:rFonts w:ascii="Arial" w:eastAsia="Aptos" w:hAnsi="Arial" w:cs="Arial"/>
                <w:sz w:val="24"/>
                <w:szCs w:val="24"/>
              </w:rPr>
            </w:pPr>
          </w:p>
          <w:p w14:paraId="64C0B50C"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 xml:space="preserve">“Erm, some of them I was more confident about, erm, completing them like happy to, erm, perform them really </w:t>
            </w:r>
            <w:r w:rsidRPr="002D6BED">
              <w:rPr>
                <w:rFonts w:ascii="Arial" w:eastAsia="Aptos" w:hAnsi="Arial" w:cs="Arial"/>
                <w:i/>
                <w:iCs/>
                <w:sz w:val="24"/>
                <w:szCs w:val="24"/>
              </w:rPr>
              <w:lastRenderedPageBreak/>
              <w:t xml:space="preserve">some of them I was like I don’t know how this is going to work, like I say with the </w:t>
            </w:r>
            <w:proofErr w:type="spellStart"/>
            <w:r w:rsidRPr="002D6BED">
              <w:rPr>
                <w:rFonts w:ascii="Arial" w:eastAsia="Aptos" w:hAnsi="Arial" w:cs="Arial"/>
                <w:i/>
                <w:iCs/>
                <w:sz w:val="24"/>
                <w:szCs w:val="24"/>
              </w:rPr>
              <w:t>the</w:t>
            </w:r>
            <w:proofErr w:type="spellEnd"/>
            <w:r w:rsidRPr="002D6BED">
              <w:rPr>
                <w:rFonts w:ascii="Arial" w:eastAsia="Aptos" w:hAnsi="Arial" w:cs="Arial"/>
                <w:i/>
                <w:iCs/>
                <w:sz w:val="24"/>
                <w:szCs w:val="24"/>
              </w:rPr>
              <w:t xml:space="preserve"> going away for five minutes, ‘cos sometimes I get really like agitated and sometimes I'm like, oh I've just got to get out”.</w:t>
            </w:r>
          </w:p>
        </w:tc>
        <w:tc>
          <w:tcPr>
            <w:tcW w:w="6299" w:type="dxa"/>
          </w:tcPr>
          <w:p w14:paraId="4FEE6CAB" w14:textId="5CF3F9BC"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lastRenderedPageBreak/>
              <w:t xml:space="preserve">Once able to understand the strategies and manual, found it quite easy to put this into practice. </w:t>
            </w:r>
            <w:r w:rsidR="00A145FF">
              <w:rPr>
                <w:rFonts w:ascii="Arial" w:eastAsia="Aptos" w:hAnsi="Arial" w:cs="Arial"/>
                <w:sz w:val="24"/>
                <w:szCs w:val="24"/>
              </w:rPr>
              <w:t>PWPs</w:t>
            </w:r>
            <w:r w:rsidRPr="002D6BED">
              <w:rPr>
                <w:rFonts w:ascii="Arial" w:eastAsia="Aptos" w:hAnsi="Arial" w:cs="Arial"/>
                <w:sz w:val="24"/>
                <w:szCs w:val="24"/>
              </w:rPr>
              <w:t xml:space="preserve"> helped explain this.</w:t>
            </w:r>
          </w:p>
          <w:p w14:paraId="08CBB7C3" w14:textId="77777777" w:rsidR="002D6BED" w:rsidRPr="002D6BED" w:rsidRDefault="002D6BED" w:rsidP="002D6BED">
            <w:pPr>
              <w:rPr>
                <w:rFonts w:ascii="Arial" w:eastAsia="Aptos" w:hAnsi="Arial" w:cs="Arial"/>
                <w:sz w:val="24"/>
                <w:szCs w:val="24"/>
              </w:rPr>
            </w:pPr>
          </w:p>
          <w:p w14:paraId="0A556CF0" w14:textId="74FB1473"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 xml:space="preserve">“When I got home and I was doing my the homework kind of thing I was trying to think what </w:t>
            </w:r>
            <w:proofErr w:type="spellStart"/>
            <w:r w:rsidRPr="002D6BED">
              <w:rPr>
                <w:rFonts w:ascii="Arial" w:eastAsia="Aptos" w:hAnsi="Arial" w:cs="Arial"/>
                <w:i/>
                <w:iCs/>
                <w:sz w:val="24"/>
                <w:szCs w:val="24"/>
              </w:rPr>
              <w:t>what</w:t>
            </w:r>
            <w:proofErr w:type="spellEnd"/>
            <w:r w:rsidRPr="002D6BED">
              <w:rPr>
                <w:rFonts w:ascii="Arial" w:eastAsia="Aptos" w:hAnsi="Arial" w:cs="Arial"/>
                <w:i/>
                <w:iCs/>
                <w:sz w:val="24"/>
                <w:szCs w:val="24"/>
              </w:rPr>
              <w:t xml:space="preserve"> did this mean again but once I remembered what I started writing the session on straight away writing everything down as soon as the session, er, was done I got home and wrote everything down that I needed to and I was going over it for the following week or was maybe the Thursday morning just to remind myself again so on the sixth week the following week I’d like revisit everything just to keep my understanding of what everything meant and again, erm, but like I said the way that (</w:t>
            </w:r>
            <w:r w:rsidR="00A145FF">
              <w:rPr>
                <w:rFonts w:ascii="Arial" w:eastAsia="Aptos" w:hAnsi="Arial" w:cs="Arial"/>
                <w:i/>
                <w:iCs/>
                <w:sz w:val="24"/>
                <w:szCs w:val="24"/>
              </w:rPr>
              <w:t>PWPs</w:t>
            </w:r>
            <w:r w:rsidRPr="002D6BED">
              <w:rPr>
                <w:rFonts w:ascii="Arial" w:eastAsia="Aptos" w:hAnsi="Arial" w:cs="Arial"/>
                <w:i/>
                <w:iCs/>
                <w:sz w:val="24"/>
                <w:szCs w:val="24"/>
              </w:rPr>
              <w:t>) explained it helped me understand what it all meant she did take the time to break it down and yeah that that did help.”</w:t>
            </w:r>
          </w:p>
          <w:p w14:paraId="0A40F667" w14:textId="77777777" w:rsidR="002D6BED" w:rsidRPr="002D6BED" w:rsidRDefault="002D6BED" w:rsidP="002D6BED">
            <w:pPr>
              <w:rPr>
                <w:rFonts w:ascii="Arial" w:eastAsia="Aptos" w:hAnsi="Arial" w:cs="Arial"/>
                <w:sz w:val="24"/>
                <w:szCs w:val="24"/>
              </w:rPr>
            </w:pPr>
          </w:p>
          <w:p w14:paraId="79397E45" w14:textId="77777777" w:rsidR="002D6BED" w:rsidRPr="002D6BED" w:rsidRDefault="002D6BED" w:rsidP="002D6BED">
            <w:pPr>
              <w:rPr>
                <w:rFonts w:ascii="Arial" w:eastAsia="Aptos" w:hAnsi="Arial" w:cs="Arial"/>
                <w:i/>
                <w:iCs/>
                <w:sz w:val="24"/>
                <w:szCs w:val="24"/>
              </w:rPr>
            </w:pPr>
          </w:p>
        </w:tc>
      </w:tr>
      <w:tr w:rsidR="002D6BED" w:rsidRPr="002D6BED" w14:paraId="59FAAA32" w14:textId="77777777" w:rsidTr="00AC52C8">
        <w:tc>
          <w:tcPr>
            <w:tcW w:w="1350" w:type="dxa"/>
          </w:tcPr>
          <w:p w14:paraId="085E5794"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lastRenderedPageBreak/>
              <w:t>P8</w:t>
            </w:r>
          </w:p>
        </w:tc>
        <w:tc>
          <w:tcPr>
            <w:tcW w:w="6299" w:type="dxa"/>
          </w:tcPr>
          <w:p w14:paraId="265290D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Felt confident to do tasks this was linked to motivation to improve health for their children. Confidence fluctuated depending on if child was having a good or bad day.</w:t>
            </w:r>
          </w:p>
          <w:p w14:paraId="488BA4A1" w14:textId="77777777" w:rsidR="002D6BED" w:rsidRPr="002D6BED" w:rsidRDefault="002D6BED" w:rsidP="002D6BED">
            <w:pPr>
              <w:rPr>
                <w:rFonts w:ascii="Arial" w:eastAsia="Aptos" w:hAnsi="Arial" w:cs="Arial"/>
                <w:sz w:val="24"/>
                <w:szCs w:val="24"/>
              </w:rPr>
            </w:pPr>
          </w:p>
          <w:p w14:paraId="30379F7D"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“Interviewer: Okay and how confident did you feel that you could perform the homework tasks?</w:t>
            </w:r>
          </w:p>
          <w:p w14:paraId="60EE4092"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2F3009CA"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P: Yeah.</w:t>
            </w:r>
          </w:p>
          <w:p w14:paraId="60F461AC" w14:textId="77777777" w:rsidR="002D6BED" w:rsidRPr="002D6BED" w:rsidRDefault="002D6BED" w:rsidP="002D6BED">
            <w:pPr>
              <w:rPr>
                <w:rFonts w:ascii="Arial" w:eastAsia="Aptos" w:hAnsi="Arial" w:cs="Arial"/>
                <w:i/>
                <w:iCs/>
                <w:sz w:val="24"/>
                <w:szCs w:val="24"/>
              </w:rPr>
            </w:pPr>
          </w:p>
          <w:p w14:paraId="1A53F4C7"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Interviewer: Yeah </w:t>
            </w:r>
            <w:proofErr w:type="spellStart"/>
            <w:r w:rsidRPr="002D6BED">
              <w:rPr>
                <w:rFonts w:ascii="Arial" w:eastAsia="Aptos" w:hAnsi="Arial" w:cs="Arial"/>
                <w:i/>
                <w:iCs/>
                <w:sz w:val="24"/>
                <w:szCs w:val="24"/>
              </w:rPr>
              <w:t>yeah</w:t>
            </w:r>
            <w:proofErr w:type="spellEnd"/>
            <w:r w:rsidRPr="002D6BED">
              <w:rPr>
                <w:rFonts w:ascii="Arial" w:eastAsia="Aptos" w:hAnsi="Arial" w:cs="Arial"/>
                <w:i/>
                <w:iCs/>
                <w:sz w:val="24"/>
                <w:szCs w:val="24"/>
              </w:rPr>
              <w:t>, what do you think helped with that confidence?</w:t>
            </w:r>
          </w:p>
          <w:p w14:paraId="21E24259"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ab/>
            </w:r>
          </w:p>
          <w:p w14:paraId="001811D3" w14:textId="77777777" w:rsidR="002D6BED" w:rsidRPr="002D6BED" w:rsidRDefault="002D6BED" w:rsidP="002D6BED">
            <w:pPr>
              <w:rPr>
                <w:rFonts w:ascii="Arial" w:eastAsia="Aptos" w:hAnsi="Arial" w:cs="Arial"/>
                <w:sz w:val="24"/>
                <w:szCs w:val="24"/>
              </w:rPr>
            </w:pPr>
            <w:r w:rsidRPr="002D6BED">
              <w:rPr>
                <w:rFonts w:ascii="Arial" w:eastAsia="Aptos" w:hAnsi="Arial" w:cs="Arial"/>
                <w:i/>
                <w:iCs/>
                <w:sz w:val="24"/>
                <w:szCs w:val="24"/>
              </w:rPr>
              <w:t>P: My kids try and do it for my kids make sure I don’t go back in that dark place.”</w:t>
            </w:r>
          </w:p>
        </w:tc>
        <w:tc>
          <w:tcPr>
            <w:tcW w:w="6299" w:type="dxa"/>
          </w:tcPr>
          <w:p w14:paraId="367075B0" w14:textId="77777777" w:rsidR="002D6BED" w:rsidRPr="002D6BED" w:rsidRDefault="002D6BED" w:rsidP="002D6BED">
            <w:pPr>
              <w:rPr>
                <w:rFonts w:ascii="Arial" w:eastAsia="Aptos" w:hAnsi="Arial" w:cs="Arial"/>
                <w:sz w:val="24"/>
                <w:szCs w:val="24"/>
              </w:rPr>
            </w:pPr>
          </w:p>
          <w:p w14:paraId="135FB6F6" w14:textId="77777777" w:rsidR="002D6BED" w:rsidRPr="002D6BED" w:rsidRDefault="002D6BED" w:rsidP="002D6BED">
            <w:pPr>
              <w:rPr>
                <w:rFonts w:ascii="Arial" w:eastAsia="Aptos" w:hAnsi="Arial" w:cs="Arial"/>
                <w:sz w:val="24"/>
                <w:szCs w:val="24"/>
              </w:rPr>
            </w:pPr>
          </w:p>
        </w:tc>
      </w:tr>
      <w:tr w:rsidR="002D6BED" w:rsidRPr="002D6BED" w14:paraId="6AB28ADB" w14:textId="77777777" w:rsidTr="00AC52C8">
        <w:tc>
          <w:tcPr>
            <w:tcW w:w="1350" w:type="dxa"/>
          </w:tcPr>
          <w:p w14:paraId="00602E2A"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P9</w:t>
            </w:r>
          </w:p>
        </w:tc>
        <w:tc>
          <w:tcPr>
            <w:tcW w:w="6299" w:type="dxa"/>
          </w:tcPr>
          <w:p w14:paraId="04D7A740"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Found putting homework into practice quite easy. </w:t>
            </w:r>
          </w:p>
          <w:p w14:paraId="6037F93F" w14:textId="77777777" w:rsidR="002D6BED" w:rsidRPr="002D6BED" w:rsidRDefault="002D6BED" w:rsidP="002D6BED">
            <w:pPr>
              <w:rPr>
                <w:rFonts w:ascii="Arial" w:eastAsia="Aptos" w:hAnsi="Arial" w:cs="Arial"/>
                <w:sz w:val="24"/>
                <w:szCs w:val="24"/>
              </w:rPr>
            </w:pPr>
          </w:p>
          <w:p w14:paraId="5E61DA89" w14:textId="10F3FEAE"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lastRenderedPageBreak/>
              <w:t xml:space="preserve">“I think it were quite easy because I was really open to it, erm, and like I say and when we were doing them doing the </w:t>
            </w:r>
            <w:proofErr w:type="spellStart"/>
            <w:r w:rsidRPr="002D6BED">
              <w:rPr>
                <w:rFonts w:ascii="Arial" w:eastAsia="Aptos" w:hAnsi="Arial" w:cs="Arial"/>
                <w:i/>
                <w:iCs/>
                <w:sz w:val="24"/>
                <w:szCs w:val="24"/>
              </w:rPr>
              <w:t>the</w:t>
            </w:r>
            <w:proofErr w:type="spellEnd"/>
            <w:r w:rsidRPr="002D6BED">
              <w:rPr>
                <w:rFonts w:ascii="Arial" w:eastAsia="Aptos" w:hAnsi="Arial" w:cs="Arial"/>
                <w:i/>
                <w:iCs/>
                <w:sz w:val="24"/>
                <w:szCs w:val="24"/>
              </w:rPr>
              <w:t xml:space="preserve"> </w:t>
            </w:r>
            <w:proofErr w:type="spellStart"/>
            <w:r w:rsidRPr="002D6BED">
              <w:rPr>
                <w:rFonts w:ascii="Arial" w:eastAsia="Aptos" w:hAnsi="Arial" w:cs="Arial"/>
                <w:i/>
                <w:iCs/>
                <w:sz w:val="24"/>
                <w:szCs w:val="24"/>
              </w:rPr>
              <w:t>the</w:t>
            </w:r>
            <w:proofErr w:type="spellEnd"/>
            <w:r w:rsidRPr="002D6BED">
              <w:rPr>
                <w:rFonts w:ascii="Arial" w:eastAsia="Aptos" w:hAnsi="Arial" w:cs="Arial"/>
                <w:i/>
                <w:iCs/>
                <w:sz w:val="24"/>
                <w:szCs w:val="24"/>
              </w:rPr>
              <w:t xml:space="preserve"> sessions I kept saying to </w:t>
            </w:r>
            <w:r w:rsidR="00C86DFF">
              <w:rPr>
                <w:rFonts w:ascii="Arial" w:eastAsia="Aptos" w:hAnsi="Arial" w:cs="Arial"/>
                <w:i/>
                <w:iCs/>
                <w:sz w:val="24"/>
                <w:szCs w:val="24"/>
              </w:rPr>
              <w:t>(</w:t>
            </w:r>
            <w:r w:rsidR="00A145FF">
              <w:rPr>
                <w:rFonts w:ascii="Arial" w:eastAsia="Aptos" w:hAnsi="Arial" w:cs="Arial"/>
                <w:i/>
                <w:iCs/>
                <w:sz w:val="24"/>
                <w:szCs w:val="24"/>
              </w:rPr>
              <w:t>PWPs</w:t>
            </w:r>
            <w:r w:rsidR="00C86DFF">
              <w:rPr>
                <w:rFonts w:ascii="Arial" w:eastAsia="Aptos" w:hAnsi="Arial" w:cs="Arial"/>
                <w:i/>
                <w:iCs/>
                <w:sz w:val="24"/>
                <w:szCs w:val="24"/>
              </w:rPr>
              <w:t>)</w:t>
            </w:r>
            <w:r w:rsidRPr="002D6BED">
              <w:rPr>
                <w:rFonts w:ascii="Arial" w:eastAsia="Aptos" w:hAnsi="Arial" w:cs="Arial"/>
                <w:i/>
                <w:iCs/>
                <w:sz w:val="24"/>
                <w:szCs w:val="24"/>
              </w:rPr>
              <w:t xml:space="preserve"> well I've been reading this book read a lot of self-help and things and try and take stuff on board anyway so I think I'm just open to yeah that’s that I’ll have a go at that have a go at that.”</w:t>
            </w:r>
          </w:p>
        </w:tc>
        <w:tc>
          <w:tcPr>
            <w:tcW w:w="6299" w:type="dxa"/>
          </w:tcPr>
          <w:p w14:paraId="6B099C00" w14:textId="77777777" w:rsidR="002D6BED" w:rsidRPr="002D6BED" w:rsidRDefault="002D6BED" w:rsidP="002D6BED">
            <w:pPr>
              <w:rPr>
                <w:rFonts w:ascii="Arial" w:eastAsia="Aptos" w:hAnsi="Arial" w:cs="Arial"/>
                <w:sz w:val="24"/>
                <w:szCs w:val="24"/>
              </w:rPr>
            </w:pPr>
          </w:p>
        </w:tc>
      </w:tr>
      <w:tr w:rsidR="002D6BED" w:rsidRPr="002D6BED" w14:paraId="47EEB168" w14:textId="77777777" w:rsidTr="00AC52C8">
        <w:tc>
          <w:tcPr>
            <w:tcW w:w="1350" w:type="dxa"/>
          </w:tcPr>
          <w:p w14:paraId="5E85F243"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P10</w:t>
            </w:r>
          </w:p>
        </w:tc>
        <w:tc>
          <w:tcPr>
            <w:tcW w:w="6299" w:type="dxa"/>
          </w:tcPr>
          <w:p w14:paraId="53ABD41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Was able to put strategies into practice in daily life. </w:t>
            </w:r>
          </w:p>
          <w:p w14:paraId="01F4A22C" w14:textId="77777777" w:rsidR="002D6BED" w:rsidRPr="002D6BED" w:rsidRDefault="002D6BED" w:rsidP="002D6BED">
            <w:pPr>
              <w:rPr>
                <w:rFonts w:ascii="Arial" w:eastAsia="Aptos" w:hAnsi="Arial" w:cs="Arial"/>
                <w:sz w:val="24"/>
                <w:szCs w:val="24"/>
              </w:rPr>
            </w:pPr>
          </w:p>
          <w:p w14:paraId="20FE125B"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“Yeah that’s what I remembered and I really chuffed with it that I’d done that and like I say I went to this party with people that I used to work with and I’d not seen them for nearly a year and I were obviously worried anxiety, you know, I but it turned out alright it turned into a I'm more in control than I thought.”</w:t>
            </w:r>
          </w:p>
        </w:tc>
        <w:tc>
          <w:tcPr>
            <w:tcW w:w="6299" w:type="dxa"/>
          </w:tcPr>
          <w:p w14:paraId="4E12F285" w14:textId="77777777" w:rsidR="002D6BED" w:rsidRPr="002D6BED" w:rsidRDefault="002D6BED" w:rsidP="002D6BED">
            <w:pPr>
              <w:rPr>
                <w:rFonts w:ascii="Arial" w:eastAsia="Aptos" w:hAnsi="Arial" w:cs="Arial"/>
                <w:sz w:val="24"/>
                <w:szCs w:val="24"/>
              </w:rPr>
            </w:pPr>
          </w:p>
        </w:tc>
      </w:tr>
      <w:tr w:rsidR="002D6BED" w:rsidRPr="002D6BED" w14:paraId="73034456" w14:textId="77777777" w:rsidTr="00AC52C8">
        <w:tc>
          <w:tcPr>
            <w:tcW w:w="1350" w:type="dxa"/>
          </w:tcPr>
          <w:p w14:paraId="2B18BB7F" w14:textId="77777777" w:rsidR="002D6BED" w:rsidRPr="002D6BED" w:rsidRDefault="002D6BED" w:rsidP="002D6BED">
            <w:pPr>
              <w:jc w:val="center"/>
              <w:rPr>
                <w:rFonts w:ascii="Arial" w:eastAsia="Aptos" w:hAnsi="Arial" w:cs="Arial"/>
                <w:sz w:val="24"/>
                <w:szCs w:val="24"/>
              </w:rPr>
            </w:pPr>
            <w:r w:rsidRPr="002D6BED">
              <w:rPr>
                <w:rFonts w:ascii="Arial" w:eastAsia="Aptos" w:hAnsi="Arial" w:cs="Arial"/>
                <w:sz w:val="24"/>
                <w:szCs w:val="24"/>
              </w:rPr>
              <w:t>P11</w:t>
            </w:r>
          </w:p>
        </w:tc>
        <w:tc>
          <w:tcPr>
            <w:tcW w:w="6299" w:type="dxa"/>
          </w:tcPr>
          <w:p w14:paraId="6EDDD35F"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Sometimes struggled to get into mindset to use strategies and may use old strategies.</w:t>
            </w:r>
          </w:p>
          <w:p w14:paraId="4F02D45A" w14:textId="77777777" w:rsidR="002D6BED" w:rsidRPr="002D6BED" w:rsidRDefault="002D6BED" w:rsidP="002D6BED">
            <w:pPr>
              <w:rPr>
                <w:rFonts w:ascii="Arial" w:eastAsia="Aptos" w:hAnsi="Arial" w:cs="Arial"/>
                <w:sz w:val="24"/>
                <w:szCs w:val="24"/>
              </w:rPr>
            </w:pPr>
          </w:p>
          <w:p w14:paraId="3A996FD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“Erm, easy to a degree obviously the hardest thing was for me to get into the mindset sometimes.”</w:t>
            </w:r>
          </w:p>
        </w:tc>
        <w:tc>
          <w:tcPr>
            <w:tcW w:w="6299" w:type="dxa"/>
          </w:tcPr>
          <w:p w14:paraId="2B6366B7" w14:textId="29320DFD"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Was supported by </w:t>
            </w:r>
            <w:r w:rsidR="00A145FF">
              <w:rPr>
                <w:rFonts w:ascii="Arial" w:eastAsia="Aptos" w:hAnsi="Arial" w:cs="Arial"/>
                <w:sz w:val="24"/>
                <w:szCs w:val="24"/>
              </w:rPr>
              <w:t>PWPs</w:t>
            </w:r>
            <w:r w:rsidRPr="002D6BED">
              <w:rPr>
                <w:rFonts w:ascii="Arial" w:eastAsia="Aptos" w:hAnsi="Arial" w:cs="Arial"/>
                <w:sz w:val="24"/>
                <w:szCs w:val="24"/>
              </w:rPr>
              <w:t xml:space="preserve"> and encouraged to recognise how difficult this can be so they can be easier on themselves. </w:t>
            </w:r>
            <w:r w:rsidR="00A145FF">
              <w:rPr>
                <w:rFonts w:ascii="Arial" w:eastAsia="Aptos" w:hAnsi="Arial" w:cs="Arial"/>
                <w:sz w:val="24"/>
                <w:szCs w:val="24"/>
              </w:rPr>
              <w:t>PWPs</w:t>
            </w:r>
            <w:r w:rsidRPr="002D6BED">
              <w:rPr>
                <w:rFonts w:ascii="Arial" w:eastAsia="Aptos" w:hAnsi="Arial" w:cs="Arial"/>
                <w:sz w:val="24"/>
                <w:szCs w:val="24"/>
              </w:rPr>
              <w:t xml:space="preserve"> help guide and do in-between tasks. </w:t>
            </w:r>
          </w:p>
          <w:p w14:paraId="1F684064" w14:textId="77777777" w:rsidR="002D6BED" w:rsidRPr="002D6BED" w:rsidRDefault="002D6BED" w:rsidP="002D6BED">
            <w:pPr>
              <w:rPr>
                <w:rFonts w:ascii="Arial" w:eastAsia="Aptos" w:hAnsi="Arial" w:cs="Arial"/>
                <w:sz w:val="24"/>
                <w:szCs w:val="24"/>
              </w:rPr>
            </w:pPr>
          </w:p>
          <w:p w14:paraId="7D7B01DC" w14:textId="6B2FB4D2"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“To talk it through with (</w:t>
            </w:r>
            <w:r w:rsidR="00A145FF">
              <w:rPr>
                <w:rFonts w:ascii="Arial" w:eastAsia="Aptos" w:hAnsi="Arial" w:cs="Arial"/>
                <w:i/>
                <w:iCs/>
                <w:sz w:val="24"/>
                <w:szCs w:val="24"/>
              </w:rPr>
              <w:t>PWPs</w:t>
            </w:r>
            <w:r w:rsidRPr="002D6BED">
              <w:rPr>
                <w:rFonts w:ascii="Arial" w:eastAsia="Aptos" w:hAnsi="Arial" w:cs="Arial"/>
                <w:i/>
                <w:iCs/>
                <w:sz w:val="24"/>
                <w:szCs w:val="24"/>
              </w:rPr>
              <w:t>) and to get guidance and obviously to work through the workbook with (</w:t>
            </w:r>
            <w:r w:rsidR="00A145FF">
              <w:rPr>
                <w:rFonts w:ascii="Arial" w:eastAsia="Aptos" w:hAnsi="Arial" w:cs="Arial"/>
                <w:i/>
                <w:iCs/>
                <w:sz w:val="24"/>
                <w:szCs w:val="24"/>
              </w:rPr>
              <w:t>PWPs</w:t>
            </w:r>
            <w:r w:rsidRPr="002D6BED">
              <w:rPr>
                <w:rFonts w:ascii="Arial" w:eastAsia="Aptos" w:hAnsi="Arial" w:cs="Arial"/>
                <w:i/>
                <w:iCs/>
                <w:sz w:val="24"/>
                <w:szCs w:val="24"/>
              </w:rPr>
              <w:t>) was invaluable basically, erm, you know, she guided me and we went through a set structure, erm, I went different like sessions and different parts of the workbook together and yeah she gave me homework to do so she set me tasks, erm, and those tasks helped me to keep my mind like, you know, on redressing these issues still in in-between therapy sessions and yeah so I think on the whole it was a really positive experience for me particularly.”.</w:t>
            </w:r>
          </w:p>
        </w:tc>
      </w:tr>
      <w:tr w:rsidR="002D6BED" w:rsidRPr="002D6BED" w14:paraId="72CF500B" w14:textId="77777777" w:rsidTr="00AC52C8">
        <w:tc>
          <w:tcPr>
            <w:tcW w:w="1350" w:type="dxa"/>
          </w:tcPr>
          <w:p w14:paraId="5F619B57" w14:textId="3BF0635A" w:rsidR="002D6BED" w:rsidRPr="002D6BED" w:rsidRDefault="00A145FF" w:rsidP="002D6BED">
            <w:pPr>
              <w:jc w:val="center"/>
              <w:rPr>
                <w:rFonts w:ascii="Arial" w:eastAsia="Aptos" w:hAnsi="Arial" w:cs="Arial"/>
                <w:sz w:val="24"/>
                <w:szCs w:val="24"/>
              </w:rPr>
            </w:pPr>
            <w:r>
              <w:rPr>
                <w:rFonts w:ascii="Arial" w:eastAsia="Aptos" w:hAnsi="Arial" w:cs="Arial"/>
                <w:sz w:val="24"/>
                <w:szCs w:val="24"/>
              </w:rPr>
              <w:lastRenderedPageBreak/>
              <w:t>PWPs</w:t>
            </w:r>
            <w:r w:rsidR="002D6BED" w:rsidRPr="002D6BED">
              <w:rPr>
                <w:rFonts w:ascii="Arial" w:eastAsia="Aptos" w:hAnsi="Arial" w:cs="Arial"/>
                <w:sz w:val="24"/>
                <w:szCs w:val="24"/>
              </w:rPr>
              <w:t>1</w:t>
            </w:r>
          </w:p>
        </w:tc>
        <w:tc>
          <w:tcPr>
            <w:tcW w:w="6299" w:type="dxa"/>
          </w:tcPr>
          <w:p w14:paraId="3E913B70" w14:textId="43EC1FB0" w:rsidR="002D6BED" w:rsidRPr="002D6BED" w:rsidRDefault="00A145FF" w:rsidP="002D6BED">
            <w:pP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 xml:space="preserve"> lacked confidence in facilitating CAT-GSH and wondered if this would develop as they had more experience practicing with patients. </w:t>
            </w:r>
          </w:p>
          <w:p w14:paraId="64A20191" w14:textId="77777777" w:rsidR="002D6BED" w:rsidRPr="002D6BED" w:rsidRDefault="002D6BED" w:rsidP="002D6BED">
            <w:pPr>
              <w:rPr>
                <w:rFonts w:ascii="Arial" w:eastAsia="Aptos" w:hAnsi="Arial" w:cs="Arial"/>
                <w:sz w:val="24"/>
                <w:szCs w:val="24"/>
              </w:rPr>
            </w:pPr>
          </w:p>
          <w:p w14:paraId="3622F543"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 xml:space="preserve">“I do question whether that was my lack of confidence and understanding in that area that could be then passed on to them because it </w:t>
            </w:r>
            <w:proofErr w:type="gramStart"/>
            <w:r w:rsidRPr="002D6BED">
              <w:rPr>
                <w:rFonts w:ascii="Arial" w:eastAsia="Aptos" w:hAnsi="Arial" w:cs="Arial"/>
                <w:i/>
                <w:iCs/>
                <w:sz w:val="24"/>
                <w:szCs w:val="24"/>
              </w:rPr>
              <w:t>tend</w:t>
            </w:r>
            <w:proofErr w:type="gramEnd"/>
            <w:r w:rsidRPr="002D6BED">
              <w:rPr>
                <w:rFonts w:ascii="Arial" w:eastAsia="Aptos" w:hAnsi="Arial" w:cs="Arial"/>
                <w:i/>
                <w:iCs/>
                <w:sz w:val="24"/>
                <w:szCs w:val="24"/>
              </w:rPr>
              <w:t xml:space="preserve"> to be well I'm a bit confused about it (laughs) and then not sure not that confident”.</w:t>
            </w:r>
          </w:p>
        </w:tc>
        <w:tc>
          <w:tcPr>
            <w:tcW w:w="6299" w:type="dxa"/>
          </w:tcPr>
          <w:p w14:paraId="7627E028" w14:textId="77777777" w:rsidR="002D6BED" w:rsidRPr="002D6BED" w:rsidRDefault="002D6BED" w:rsidP="002D6BED">
            <w:pPr>
              <w:rPr>
                <w:rFonts w:ascii="Arial" w:eastAsia="Aptos" w:hAnsi="Arial" w:cs="Arial"/>
                <w:sz w:val="24"/>
                <w:szCs w:val="24"/>
              </w:rPr>
            </w:pPr>
          </w:p>
        </w:tc>
      </w:tr>
      <w:tr w:rsidR="002D6BED" w:rsidRPr="002D6BED" w14:paraId="7EAC2019" w14:textId="77777777" w:rsidTr="00AC52C8">
        <w:tc>
          <w:tcPr>
            <w:tcW w:w="1350" w:type="dxa"/>
          </w:tcPr>
          <w:p w14:paraId="163EBD65" w14:textId="158634AE"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2</w:t>
            </w:r>
          </w:p>
        </w:tc>
        <w:tc>
          <w:tcPr>
            <w:tcW w:w="6299" w:type="dxa"/>
          </w:tcPr>
          <w:p w14:paraId="7FF487DB" w14:textId="77777777" w:rsidR="002D6BED" w:rsidRPr="002D6BED" w:rsidRDefault="002D6BED" w:rsidP="002D6BED">
            <w:pPr>
              <w:rPr>
                <w:rFonts w:ascii="Arial" w:eastAsia="Aptos" w:hAnsi="Arial" w:cs="Arial"/>
                <w:sz w:val="24"/>
                <w:szCs w:val="24"/>
              </w:rPr>
            </w:pPr>
          </w:p>
        </w:tc>
        <w:tc>
          <w:tcPr>
            <w:tcW w:w="6299" w:type="dxa"/>
          </w:tcPr>
          <w:p w14:paraId="630CD74A" w14:textId="77777777" w:rsidR="002D6BED" w:rsidRPr="002D6BED" w:rsidRDefault="002D6BED" w:rsidP="002D6BED">
            <w:pPr>
              <w:rPr>
                <w:rFonts w:ascii="Arial" w:eastAsia="Aptos" w:hAnsi="Arial" w:cs="Arial"/>
                <w:sz w:val="24"/>
                <w:szCs w:val="24"/>
              </w:rPr>
            </w:pPr>
          </w:p>
        </w:tc>
      </w:tr>
      <w:tr w:rsidR="002D6BED" w:rsidRPr="002D6BED" w14:paraId="2A915610" w14:textId="77777777" w:rsidTr="00AC52C8">
        <w:tc>
          <w:tcPr>
            <w:tcW w:w="1350" w:type="dxa"/>
          </w:tcPr>
          <w:p w14:paraId="2C5866B4" w14:textId="023E3E46"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3</w:t>
            </w:r>
          </w:p>
        </w:tc>
        <w:tc>
          <w:tcPr>
            <w:tcW w:w="6299" w:type="dxa"/>
          </w:tcPr>
          <w:p w14:paraId="5668D889" w14:textId="77777777"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Patients were able to complete the in-between work without difficulty. </w:t>
            </w:r>
          </w:p>
          <w:p w14:paraId="0F47F51C" w14:textId="77777777" w:rsidR="002D6BED" w:rsidRPr="002D6BED" w:rsidRDefault="002D6BED" w:rsidP="002D6BED">
            <w:pPr>
              <w:rPr>
                <w:rFonts w:ascii="Arial" w:eastAsia="Aptos" w:hAnsi="Arial" w:cs="Arial"/>
                <w:sz w:val="24"/>
                <w:szCs w:val="24"/>
              </w:rPr>
            </w:pPr>
          </w:p>
          <w:p w14:paraId="5692F7E1"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“I found that that a lot of the clients found it kind of found it really easy to do the in-between session work to be honest.”</w:t>
            </w:r>
          </w:p>
        </w:tc>
        <w:tc>
          <w:tcPr>
            <w:tcW w:w="6299" w:type="dxa"/>
          </w:tcPr>
          <w:p w14:paraId="5F3C623B" w14:textId="77777777" w:rsidR="002D6BED" w:rsidRPr="002D6BED" w:rsidRDefault="002D6BED" w:rsidP="002D6BED">
            <w:pPr>
              <w:rPr>
                <w:rFonts w:ascii="Arial" w:eastAsia="Aptos" w:hAnsi="Arial" w:cs="Arial"/>
                <w:sz w:val="24"/>
                <w:szCs w:val="24"/>
              </w:rPr>
            </w:pPr>
          </w:p>
        </w:tc>
      </w:tr>
      <w:tr w:rsidR="002D6BED" w:rsidRPr="002D6BED" w14:paraId="00365854" w14:textId="77777777" w:rsidTr="00AC52C8">
        <w:tc>
          <w:tcPr>
            <w:tcW w:w="1350" w:type="dxa"/>
          </w:tcPr>
          <w:p w14:paraId="249F7B7B" w14:textId="5DE4C27F" w:rsidR="002D6BED" w:rsidRPr="002D6BED" w:rsidRDefault="00A145FF" w:rsidP="002D6BED">
            <w:pPr>
              <w:jc w:val="center"/>
              <w:rPr>
                <w:rFonts w:ascii="Arial" w:eastAsia="Aptos" w:hAnsi="Arial" w:cs="Arial"/>
                <w:sz w:val="24"/>
                <w:szCs w:val="24"/>
              </w:rPr>
            </w:pPr>
            <w:r>
              <w:rPr>
                <w:rFonts w:ascii="Arial" w:eastAsia="Aptos" w:hAnsi="Arial" w:cs="Arial"/>
                <w:sz w:val="24"/>
                <w:szCs w:val="24"/>
              </w:rPr>
              <w:t>PWPs</w:t>
            </w:r>
            <w:r w:rsidR="002D6BED" w:rsidRPr="002D6BED">
              <w:rPr>
                <w:rFonts w:ascii="Arial" w:eastAsia="Aptos" w:hAnsi="Arial" w:cs="Arial"/>
                <w:sz w:val="24"/>
                <w:szCs w:val="24"/>
              </w:rPr>
              <w:t>4</w:t>
            </w:r>
          </w:p>
        </w:tc>
        <w:tc>
          <w:tcPr>
            <w:tcW w:w="6299" w:type="dxa"/>
          </w:tcPr>
          <w:p w14:paraId="1550E518" w14:textId="0B81D1CE" w:rsidR="002D6BED" w:rsidRPr="002D6BED" w:rsidRDefault="002D6BED" w:rsidP="002D6BED">
            <w:pPr>
              <w:rPr>
                <w:rFonts w:ascii="Arial" w:eastAsia="Aptos" w:hAnsi="Arial" w:cs="Arial"/>
                <w:sz w:val="24"/>
                <w:szCs w:val="24"/>
              </w:rPr>
            </w:pPr>
            <w:r w:rsidRPr="002D6BED">
              <w:rPr>
                <w:rFonts w:ascii="Arial" w:eastAsia="Aptos" w:hAnsi="Arial" w:cs="Arial"/>
                <w:sz w:val="24"/>
                <w:szCs w:val="24"/>
              </w:rPr>
              <w:t xml:space="preserve">Patients were able to engage and practice strategies. </w:t>
            </w:r>
            <w:r w:rsidR="00A145FF">
              <w:rPr>
                <w:rFonts w:ascii="Arial" w:eastAsia="Aptos" w:hAnsi="Arial" w:cs="Arial"/>
                <w:sz w:val="24"/>
                <w:szCs w:val="24"/>
              </w:rPr>
              <w:t>PWPs</w:t>
            </w:r>
            <w:r w:rsidRPr="002D6BED">
              <w:rPr>
                <w:rFonts w:ascii="Arial" w:eastAsia="Aptos" w:hAnsi="Arial" w:cs="Arial"/>
                <w:sz w:val="24"/>
                <w:szCs w:val="24"/>
              </w:rPr>
              <w:t xml:space="preserve"> confidence in facilitation also developed as they practiced.</w:t>
            </w:r>
          </w:p>
          <w:p w14:paraId="5B71812A" w14:textId="77777777" w:rsidR="002D6BED" w:rsidRPr="002D6BED" w:rsidRDefault="002D6BED" w:rsidP="002D6BED">
            <w:pPr>
              <w:rPr>
                <w:rFonts w:ascii="Arial" w:eastAsia="Aptos" w:hAnsi="Arial" w:cs="Arial"/>
                <w:sz w:val="24"/>
                <w:szCs w:val="24"/>
              </w:rPr>
            </w:pPr>
          </w:p>
          <w:p w14:paraId="2C7511FC" w14:textId="77777777" w:rsidR="002D6BED" w:rsidRPr="002D6BED" w:rsidRDefault="002D6BED" w:rsidP="002D6BED">
            <w:pPr>
              <w:rPr>
                <w:rFonts w:ascii="Arial" w:eastAsia="Aptos" w:hAnsi="Arial" w:cs="Arial"/>
                <w:i/>
                <w:iCs/>
                <w:sz w:val="24"/>
                <w:szCs w:val="24"/>
              </w:rPr>
            </w:pPr>
            <w:r w:rsidRPr="002D6BED">
              <w:rPr>
                <w:rFonts w:ascii="Arial" w:eastAsia="Aptos" w:hAnsi="Arial" w:cs="Arial"/>
                <w:i/>
                <w:iCs/>
                <w:sz w:val="24"/>
                <w:szCs w:val="24"/>
              </w:rPr>
              <w:t>“Erm, like I say I think they were both quite switched on clients they did tend to engage in it quite well and were taking notes down in session as well, erm, so they did implement, erm, a lot of kind of the things that were going on so when like looking at survival techniques and kind of how often they're using that and things they were doing that and then reviewing and reporting back to me so that helped the process as well that they were actually engaging into it. Erm, yeah.”</w:t>
            </w:r>
          </w:p>
        </w:tc>
        <w:tc>
          <w:tcPr>
            <w:tcW w:w="6299" w:type="dxa"/>
          </w:tcPr>
          <w:p w14:paraId="223FAF57" w14:textId="77777777" w:rsidR="002D6BED" w:rsidRPr="002D6BED" w:rsidRDefault="002D6BED" w:rsidP="002D6BED">
            <w:pPr>
              <w:rPr>
                <w:rFonts w:ascii="Arial" w:eastAsia="Aptos" w:hAnsi="Arial" w:cs="Arial"/>
                <w:sz w:val="24"/>
                <w:szCs w:val="24"/>
              </w:rPr>
            </w:pPr>
          </w:p>
        </w:tc>
      </w:tr>
    </w:tbl>
    <w:p w14:paraId="3FE73913" w14:textId="77777777" w:rsidR="002D6BED" w:rsidRPr="002D6BED" w:rsidRDefault="002D6BED" w:rsidP="002D6BED">
      <w:pPr>
        <w:rPr>
          <w:rFonts w:ascii="Arial" w:eastAsia="Aptos" w:hAnsi="Arial" w:cs="Arial"/>
          <w:kern w:val="2"/>
          <w:sz w:val="24"/>
          <w:szCs w:val="24"/>
          <w14:ligatures w14:val="standardContextual"/>
        </w:rPr>
      </w:pPr>
    </w:p>
    <w:p w14:paraId="5B1A9249" w14:textId="24856E57" w:rsidR="000C7CF9" w:rsidRPr="002D6BED" w:rsidRDefault="000C7CF9">
      <w:pPr>
        <w:rPr>
          <w:rFonts w:ascii="Arial" w:hAnsi="Arial" w:cs="Arial"/>
          <w:sz w:val="24"/>
          <w:szCs w:val="24"/>
        </w:rPr>
      </w:pPr>
    </w:p>
    <w:p w14:paraId="4230F87F" w14:textId="77777777" w:rsidR="000C7CF9" w:rsidRDefault="000C7CF9">
      <w:pPr>
        <w:rPr>
          <w:rFonts w:ascii="Arial" w:hAnsi="Arial" w:cs="Arial"/>
          <w:b/>
          <w:bCs/>
          <w:sz w:val="24"/>
          <w:szCs w:val="24"/>
        </w:rPr>
      </w:pPr>
      <w:r>
        <w:rPr>
          <w:rFonts w:ascii="Arial" w:hAnsi="Arial" w:cs="Arial"/>
          <w:b/>
          <w:bCs/>
          <w:sz w:val="24"/>
          <w:szCs w:val="24"/>
        </w:rPr>
        <w:br w:type="page"/>
      </w:r>
    </w:p>
    <w:p w14:paraId="2172DC97" w14:textId="77777777" w:rsidR="002D1A1E" w:rsidRDefault="002D1A1E" w:rsidP="000C7CF9">
      <w:pPr>
        <w:jc w:val="center"/>
        <w:rPr>
          <w:rFonts w:ascii="Arial" w:hAnsi="Arial" w:cs="Arial"/>
          <w:b/>
          <w:bCs/>
          <w:sz w:val="24"/>
          <w:szCs w:val="24"/>
        </w:rPr>
        <w:sectPr w:rsidR="002D1A1E" w:rsidSect="00A76615">
          <w:pgSz w:w="16838" w:h="11906" w:orient="landscape"/>
          <w:pgMar w:top="1134" w:right="1310" w:bottom="1701" w:left="1338" w:header="709" w:footer="709" w:gutter="0"/>
          <w:cols w:space="708"/>
          <w:docGrid w:linePitch="360"/>
        </w:sectPr>
      </w:pPr>
    </w:p>
    <w:p w14:paraId="4895ECEF" w14:textId="6A01A26D" w:rsidR="00A2298A" w:rsidRPr="002A1D05" w:rsidRDefault="000C7CF9" w:rsidP="002A1D05">
      <w:pPr>
        <w:spacing w:line="480" w:lineRule="auto"/>
        <w:jc w:val="center"/>
        <w:rPr>
          <w:rFonts w:ascii="Arial" w:hAnsi="Arial" w:cs="Arial"/>
          <w:b/>
          <w:bCs/>
          <w:sz w:val="24"/>
          <w:szCs w:val="24"/>
        </w:rPr>
      </w:pPr>
      <w:r w:rsidRPr="00A2298A">
        <w:rPr>
          <w:rFonts w:ascii="Arial" w:hAnsi="Arial" w:cs="Arial"/>
          <w:b/>
          <w:bCs/>
          <w:sz w:val="24"/>
          <w:szCs w:val="24"/>
        </w:rPr>
        <w:lastRenderedPageBreak/>
        <w:t xml:space="preserve">Appendix </w:t>
      </w:r>
      <w:r w:rsidR="004B4C96">
        <w:rPr>
          <w:rFonts w:ascii="Arial" w:hAnsi="Arial" w:cs="Arial"/>
          <w:b/>
          <w:bCs/>
          <w:sz w:val="24"/>
          <w:szCs w:val="24"/>
        </w:rPr>
        <w:t>AA</w:t>
      </w:r>
    </w:p>
    <w:p w14:paraId="60F72D8C" w14:textId="77777777" w:rsidR="00A2298A" w:rsidRPr="002A1D05" w:rsidRDefault="00A2298A" w:rsidP="00A2298A">
      <w:pPr>
        <w:spacing w:line="480" w:lineRule="auto"/>
        <w:jc w:val="center"/>
        <w:rPr>
          <w:rFonts w:ascii="Arial" w:eastAsia="Aptos" w:hAnsi="Arial" w:cs="Arial"/>
          <w:kern w:val="2"/>
          <w:sz w:val="24"/>
          <w:szCs w:val="24"/>
          <w14:ligatures w14:val="standardContextual"/>
        </w:rPr>
      </w:pPr>
      <w:r w:rsidRPr="002A1D05">
        <w:rPr>
          <w:rFonts w:ascii="Arial" w:eastAsia="Aptos" w:hAnsi="Arial" w:cs="Arial"/>
          <w:kern w:val="2"/>
          <w:sz w:val="24"/>
          <w:szCs w:val="24"/>
          <w14:ligatures w14:val="standardContextual"/>
        </w:rPr>
        <w:t>Auditing Framework Analysis Process</w:t>
      </w:r>
    </w:p>
    <w:p w14:paraId="059B3E90" w14:textId="77777777" w:rsidR="00A2298A" w:rsidRPr="00A2298A" w:rsidRDefault="00A2298A" w:rsidP="00A2298A">
      <w:pPr>
        <w:spacing w:line="480" w:lineRule="auto"/>
        <w:rPr>
          <w:rFonts w:ascii="Arial" w:eastAsia="Aptos" w:hAnsi="Arial" w:cs="Arial"/>
          <w:b/>
          <w:bCs/>
          <w:kern w:val="2"/>
          <w:sz w:val="24"/>
          <w:szCs w:val="24"/>
          <w14:ligatures w14:val="standardContextual"/>
        </w:rPr>
      </w:pPr>
      <w:r w:rsidRPr="00A2298A">
        <w:rPr>
          <w:rFonts w:ascii="Arial" w:eastAsia="Aptos" w:hAnsi="Arial" w:cs="Arial"/>
          <w:b/>
          <w:bCs/>
          <w:kern w:val="2"/>
          <w:sz w:val="24"/>
          <w:szCs w:val="24"/>
          <w14:ligatures w14:val="standardContextual"/>
        </w:rPr>
        <w:t>P1</w:t>
      </w:r>
    </w:p>
    <w:p w14:paraId="2FBBC09A" w14:textId="77777777" w:rsidR="00A2298A" w:rsidRPr="00A2298A" w:rsidRDefault="00A2298A" w:rsidP="00A2298A">
      <w:pPr>
        <w:spacing w:line="480" w:lineRule="auto"/>
        <w:rPr>
          <w:rFonts w:ascii="Arial" w:eastAsia="Aptos" w:hAnsi="Arial" w:cs="Arial"/>
          <w:b/>
          <w:bCs/>
          <w:kern w:val="2"/>
          <w:sz w:val="24"/>
          <w:szCs w:val="24"/>
          <w14:ligatures w14:val="standardContextual"/>
        </w:rPr>
      </w:pPr>
      <w:r w:rsidRPr="00A2298A">
        <w:rPr>
          <w:rFonts w:ascii="Arial" w:eastAsia="Aptos" w:hAnsi="Arial" w:cs="Arial"/>
          <w:b/>
          <w:bCs/>
          <w:kern w:val="2"/>
          <w:sz w:val="24"/>
          <w:szCs w:val="24"/>
          <w14:ligatures w14:val="standardContextual"/>
        </w:rPr>
        <w:t>Extract</w:t>
      </w:r>
    </w:p>
    <w:p w14:paraId="50D8A6D1"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I: Okay it looks like it’s come up, erm, if the transcription has come down the side of your screen as well you can just close it with the little x, erm, because that might annoy you is that okay? Wicked, okay, so my first question is, how did you feel about CAT Guided Self-Hel</w:t>
      </w:r>
      <w:r w:rsidRPr="00A2298A">
        <w:rPr>
          <w:rFonts w:ascii="Arial" w:eastAsia="Aptos" w:hAnsi="Arial" w:cs="Arial"/>
          <w:kern w:val="2"/>
          <w:sz w:val="24"/>
          <w:szCs w:val="24"/>
          <w14:ligatures w14:val="standardContextual"/>
        </w:rPr>
        <w:tab/>
      </w:r>
    </w:p>
    <w:p w14:paraId="228475B9"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P: The overall of it or at the beginning, me first walking in? Which …</w:t>
      </w:r>
      <w:r w:rsidRPr="00A2298A">
        <w:rPr>
          <w:rFonts w:ascii="Arial" w:eastAsia="Aptos" w:hAnsi="Arial" w:cs="Arial"/>
          <w:kern w:val="2"/>
          <w:sz w:val="24"/>
          <w:szCs w:val="24"/>
          <w14:ligatures w14:val="standardContextual"/>
        </w:rPr>
        <w:tab/>
      </w:r>
    </w:p>
    <w:p w14:paraId="4EA4ECDC"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I: Ooh you could, you could tell me about both just the overall feeling and if that how that compared with your first session.</w:t>
      </w:r>
      <w:r w:rsidRPr="00A2298A">
        <w:rPr>
          <w:rFonts w:ascii="Arial" w:eastAsia="Aptos" w:hAnsi="Arial" w:cs="Arial"/>
          <w:kern w:val="2"/>
          <w:sz w:val="24"/>
          <w:szCs w:val="24"/>
          <w14:ligatures w14:val="standardContextual"/>
        </w:rPr>
        <w:tab/>
      </w:r>
    </w:p>
    <w:p w14:paraId="281F85AC" w14:textId="42542068"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 xml:space="preserve">P: Yeah I think I think from way I were feeling to like actually going in for first session was like ‘argh’ the dread the felt the anxiety of actually I've got to go to that place to go into that place, erm, but actually once I was in there and like she just made me feel calm relaxed (laughs), erm, and professional and I think from day one that were a good thing. I'm </w:t>
      </w:r>
      <w:proofErr w:type="spellStart"/>
      <w:r w:rsidRPr="00A2298A">
        <w:rPr>
          <w:rFonts w:ascii="Arial" w:eastAsia="Aptos" w:hAnsi="Arial" w:cs="Arial"/>
          <w:kern w:val="2"/>
          <w:sz w:val="24"/>
          <w:szCs w:val="24"/>
          <w14:ligatures w14:val="standardContextual"/>
        </w:rPr>
        <w:t>I'm</w:t>
      </w:r>
      <w:proofErr w:type="spellEnd"/>
      <w:r w:rsidRPr="00A2298A">
        <w:rPr>
          <w:rFonts w:ascii="Arial" w:eastAsia="Aptos" w:hAnsi="Arial" w:cs="Arial"/>
          <w:kern w:val="2"/>
          <w:sz w:val="24"/>
          <w:szCs w:val="24"/>
          <w14:ligatures w14:val="standardContextual"/>
        </w:rPr>
        <w:t xml:space="preserve"> usually quite quick on body languages and attitudes and that, er, but I didn’t feel anything like </w:t>
      </w:r>
      <w:proofErr w:type="spellStart"/>
      <w:r w:rsidRPr="00A2298A">
        <w:rPr>
          <w:rFonts w:ascii="Arial" w:eastAsia="Aptos" w:hAnsi="Arial" w:cs="Arial"/>
          <w:kern w:val="2"/>
          <w:sz w:val="24"/>
          <w:szCs w:val="24"/>
          <w14:ligatures w14:val="standardContextual"/>
        </w:rPr>
        <w:t>unnervy</w:t>
      </w:r>
      <w:proofErr w:type="spellEnd"/>
      <w:r w:rsidRPr="00A2298A">
        <w:rPr>
          <w:rFonts w:ascii="Arial" w:eastAsia="Aptos" w:hAnsi="Arial" w:cs="Arial"/>
          <w:kern w:val="2"/>
          <w:sz w:val="24"/>
          <w:szCs w:val="24"/>
          <w14:ligatures w14:val="standardContextual"/>
        </w:rPr>
        <w:t xml:space="preserve"> or anything, erm, and I think two or three visits I did feel that, erm, that same kind of feeling but after that I were like actually looking forward to going then on a Wednesday, erm, (laughs) yeah and I just I don’t know I were just shocked at how powerful that is the </w:t>
      </w:r>
      <w:proofErr w:type="spellStart"/>
      <w:r w:rsidRPr="00A2298A">
        <w:rPr>
          <w:rFonts w:ascii="Arial" w:eastAsia="Aptos" w:hAnsi="Arial" w:cs="Arial"/>
          <w:kern w:val="2"/>
          <w:sz w:val="24"/>
          <w:szCs w:val="24"/>
          <w14:ligatures w14:val="standardContextual"/>
        </w:rPr>
        <w:t>the</w:t>
      </w:r>
      <w:proofErr w:type="spellEnd"/>
      <w:r w:rsidRPr="00A2298A">
        <w:rPr>
          <w:rFonts w:ascii="Arial" w:eastAsia="Aptos" w:hAnsi="Arial" w:cs="Arial"/>
          <w:kern w:val="2"/>
          <w:sz w:val="24"/>
          <w:szCs w:val="24"/>
          <w14:ligatures w14:val="standardContextual"/>
        </w:rPr>
        <w:t xml:space="preserve"> book the research what’s gone into it, erm, yeah I were totally I were happy like and engaged in it from beginning and with support from, erm, (</w:t>
      </w:r>
      <w:r w:rsidR="00A145FF">
        <w:rPr>
          <w:rFonts w:ascii="Arial" w:eastAsia="Aptos" w:hAnsi="Arial" w:cs="Arial"/>
          <w:kern w:val="2"/>
          <w:sz w:val="24"/>
          <w:szCs w:val="24"/>
          <w14:ligatures w14:val="standardContextual"/>
        </w:rPr>
        <w:t>PWPs</w:t>
      </w:r>
      <w:r w:rsidRPr="00A2298A">
        <w:rPr>
          <w:rFonts w:ascii="Arial" w:eastAsia="Aptos" w:hAnsi="Arial" w:cs="Arial"/>
          <w:kern w:val="2"/>
          <w:sz w:val="24"/>
          <w:szCs w:val="24"/>
          <w14:ligatures w14:val="standardContextual"/>
        </w:rPr>
        <w:t>) she were just so easy to talk to in a relaxing atmosphere but at same time, erm, professional and that’s what I liked yeah.</w:t>
      </w:r>
      <w:r w:rsidRPr="00A2298A">
        <w:rPr>
          <w:rFonts w:ascii="Arial" w:eastAsia="Aptos" w:hAnsi="Arial" w:cs="Arial"/>
          <w:kern w:val="2"/>
          <w:sz w:val="24"/>
          <w:szCs w:val="24"/>
          <w14:ligatures w14:val="standardContextual"/>
        </w:rPr>
        <w:tab/>
      </w:r>
    </w:p>
    <w:p w14:paraId="5C57D17A"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lastRenderedPageBreak/>
        <w:t>I: And what motivated you to take part in CAT Guided Self-Help?</w:t>
      </w:r>
      <w:r w:rsidRPr="00A2298A">
        <w:rPr>
          <w:rFonts w:ascii="Arial" w:eastAsia="Aptos" w:hAnsi="Arial" w:cs="Arial"/>
          <w:kern w:val="2"/>
          <w:sz w:val="24"/>
          <w:szCs w:val="24"/>
          <w14:ligatures w14:val="standardContextual"/>
        </w:rPr>
        <w:tab/>
      </w:r>
    </w:p>
    <w:p w14:paraId="300C25CA" w14:textId="0BA5D0F9"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 xml:space="preserve">P: (Sighs) Oh well I were in a bad my life I were in a bad place, erm, at the time, erm, felt in a very </w:t>
      </w:r>
      <w:proofErr w:type="spellStart"/>
      <w:r w:rsidRPr="00A2298A">
        <w:rPr>
          <w:rFonts w:ascii="Arial" w:eastAsia="Aptos" w:hAnsi="Arial" w:cs="Arial"/>
          <w:kern w:val="2"/>
          <w:sz w:val="24"/>
          <w:szCs w:val="24"/>
          <w14:ligatures w14:val="standardContextual"/>
        </w:rPr>
        <w:t>very</w:t>
      </w:r>
      <w:proofErr w:type="spellEnd"/>
      <w:r w:rsidRPr="00A2298A">
        <w:rPr>
          <w:rFonts w:ascii="Arial" w:eastAsia="Aptos" w:hAnsi="Arial" w:cs="Arial"/>
          <w:kern w:val="2"/>
          <w:sz w:val="24"/>
          <w:szCs w:val="24"/>
          <w14:ligatures w14:val="standardContextual"/>
        </w:rPr>
        <w:t xml:space="preserve"> dark place, erm, in fact a couple of times, like I shared with (</w:t>
      </w:r>
      <w:r w:rsidR="00A145FF">
        <w:rPr>
          <w:rFonts w:ascii="Arial" w:eastAsia="Aptos" w:hAnsi="Arial" w:cs="Arial"/>
          <w:kern w:val="2"/>
          <w:sz w:val="24"/>
          <w:szCs w:val="24"/>
          <w14:ligatures w14:val="standardContextual"/>
        </w:rPr>
        <w:t>PWPs</w:t>
      </w:r>
      <w:r w:rsidRPr="00A2298A">
        <w:rPr>
          <w:rFonts w:ascii="Arial" w:eastAsia="Aptos" w:hAnsi="Arial" w:cs="Arial"/>
          <w:kern w:val="2"/>
          <w:sz w:val="24"/>
          <w:szCs w:val="24"/>
          <w14:ligatures w14:val="standardContextual"/>
        </w:rPr>
        <w:t xml:space="preserve">), me vision were just walk down to beach and just walk into the sea and them thoughts and feelings were coming but it was as if they were coming faster, erm, on a couple of occasions and I thought do you know what you will need this help, erm, so I mean my doctor I'd gone to the doctor many years ago prescribed me on anti-depressants, erm, and I were on a higher dose then he lowered it and that then in end he just said he weren’t upping me dose but I didn’t actually go to doctor for him to actually up me dose and I remember like </w:t>
      </w:r>
      <w:proofErr w:type="spellStart"/>
      <w:r w:rsidRPr="00A2298A">
        <w:rPr>
          <w:rFonts w:ascii="Arial" w:eastAsia="Aptos" w:hAnsi="Arial" w:cs="Arial"/>
          <w:kern w:val="2"/>
          <w:sz w:val="24"/>
          <w:szCs w:val="24"/>
          <w14:ligatures w14:val="standardContextual"/>
        </w:rPr>
        <w:t>like</w:t>
      </w:r>
      <w:proofErr w:type="spellEnd"/>
      <w:r w:rsidRPr="00A2298A">
        <w:rPr>
          <w:rFonts w:ascii="Arial" w:eastAsia="Aptos" w:hAnsi="Arial" w:cs="Arial"/>
          <w:kern w:val="2"/>
          <w:sz w:val="24"/>
          <w:szCs w:val="24"/>
          <w14:ligatures w14:val="standardContextual"/>
        </w:rPr>
        <w:t xml:space="preserve"> me tone of voice just went ‘I'm not here for more medication just want something I'm tired of it’, erm, and then I got, erm, referred to </w:t>
      </w:r>
      <w:r w:rsidR="00F977D9">
        <w:rPr>
          <w:rFonts w:ascii="Arial" w:eastAsia="Aptos" w:hAnsi="Arial" w:cs="Arial"/>
          <w:kern w:val="2"/>
          <w:sz w:val="24"/>
          <w:szCs w:val="24"/>
          <w14:ligatures w14:val="standardContextual"/>
        </w:rPr>
        <w:t>IAPT</w:t>
      </w:r>
      <w:r w:rsidRPr="00A2298A">
        <w:rPr>
          <w:rFonts w:ascii="Arial" w:eastAsia="Aptos" w:hAnsi="Arial" w:cs="Arial"/>
          <w:kern w:val="2"/>
          <w:sz w:val="24"/>
          <w:szCs w:val="24"/>
          <w14:ligatures w14:val="standardContextual"/>
        </w:rPr>
        <w:t xml:space="preserve"> and I were waiting then for therapy to come through and then I got a phone call off (</w:t>
      </w:r>
      <w:r w:rsidR="00A145FF">
        <w:rPr>
          <w:rFonts w:ascii="Arial" w:eastAsia="Aptos" w:hAnsi="Arial" w:cs="Arial"/>
          <w:kern w:val="2"/>
          <w:sz w:val="24"/>
          <w:szCs w:val="24"/>
          <w14:ligatures w14:val="standardContextual"/>
        </w:rPr>
        <w:t>PWPs</w:t>
      </w:r>
      <w:r w:rsidRPr="00A2298A">
        <w:rPr>
          <w:rFonts w:ascii="Arial" w:eastAsia="Aptos" w:hAnsi="Arial" w:cs="Arial"/>
          <w:kern w:val="2"/>
          <w:sz w:val="24"/>
          <w:szCs w:val="24"/>
          <w14:ligatures w14:val="standardContextual"/>
        </w:rPr>
        <w:t xml:space="preserve">) one day, erm, talking about it and that this is getting introduced and how would I feel like and I thought do you know what, anything. I need that support anything, like I say I had every feeling going (laughs), erm, what it </w:t>
      </w:r>
      <w:proofErr w:type="gramStart"/>
      <w:r w:rsidRPr="00A2298A">
        <w:rPr>
          <w:rFonts w:ascii="Arial" w:eastAsia="Aptos" w:hAnsi="Arial" w:cs="Arial"/>
          <w:kern w:val="2"/>
          <w:sz w:val="24"/>
          <w:szCs w:val="24"/>
          <w14:ligatures w14:val="standardContextual"/>
        </w:rPr>
        <w:t>were</w:t>
      </w:r>
      <w:proofErr w:type="gramEnd"/>
      <w:r w:rsidRPr="00A2298A">
        <w:rPr>
          <w:rFonts w:ascii="Arial" w:eastAsia="Aptos" w:hAnsi="Arial" w:cs="Arial"/>
          <w:kern w:val="2"/>
          <w:sz w:val="24"/>
          <w:szCs w:val="24"/>
          <w14:ligatures w14:val="standardContextual"/>
        </w:rPr>
        <w:t xml:space="preserve"> going to be about and that but no it’s a powerful tool definitely.</w:t>
      </w:r>
      <w:r w:rsidRPr="00A2298A">
        <w:rPr>
          <w:rFonts w:ascii="Arial" w:eastAsia="Aptos" w:hAnsi="Arial" w:cs="Arial"/>
          <w:kern w:val="2"/>
          <w:sz w:val="24"/>
          <w:szCs w:val="24"/>
          <w14:ligatures w14:val="standardContextual"/>
        </w:rPr>
        <w:tab/>
      </w:r>
    </w:p>
    <w:p w14:paraId="5D128282"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I: Powerful, and how important is your mental health to you?</w:t>
      </w:r>
      <w:r w:rsidRPr="00A2298A">
        <w:rPr>
          <w:rFonts w:ascii="Arial" w:eastAsia="Aptos" w:hAnsi="Arial" w:cs="Arial"/>
          <w:kern w:val="2"/>
          <w:sz w:val="24"/>
          <w:szCs w:val="24"/>
          <w14:ligatures w14:val="standardContextual"/>
        </w:rPr>
        <w:tab/>
      </w:r>
    </w:p>
    <w:p w14:paraId="2A25A40C" w14:textId="36DAD2AA"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 xml:space="preserve">P: Well it’s a </w:t>
      </w:r>
      <w:proofErr w:type="spellStart"/>
      <w:r w:rsidRPr="00A2298A">
        <w:rPr>
          <w:rFonts w:ascii="Arial" w:eastAsia="Aptos" w:hAnsi="Arial" w:cs="Arial"/>
          <w:kern w:val="2"/>
          <w:sz w:val="24"/>
          <w:szCs w:val="24"/>
          <w14:ligatures w14:val="standardContextual"/>
        </w:rPr>
        <w:t>a</w:t>
      </w:r>
      <w:proofErr w:type="spellEnd"/>
      <w:r w:rsidRPr="00A2298A">
        <w:rPr>
          <w:rFonts w:ascii="Arial" w:eastAsia="Aptos" w:hAnsi="Arial" w:cs="Arial"/>
          <w:kern w:val="2"/>
          <w:sz w:val="24"/>
          <w:szCs w:val="24"/>
          <w14:ligatures w14:val="standardContextual"/>
        </w:rPr>
        <w:t xml:space="preserve"> lot me mental health, erm, I mean I don’t know what (</w:t>
      </w:r>
      <w:r w:rsidR="00A145FF">
        <w:rPr>
          <w:rFonts w:ascii="Arial" w:eastAsia="Aptos" w:hAnsi="Arial" w:cs="Arial"/>
          <w:kern w:val="2"/>
          <w:sz w:val="24"/>
          <w:szCs w:val="24"/>
          <w14:ligatures w14:val="standardContextual"/>
        </w:rPr>
        <w:t>PWPs</w:t>
      </w:r>
      <w:r w:rsidRPr="00A2298A">
        <w:rPr>
          <w:rFonts w:ascii="Arial" w:eastAsia="Aptos" w:hAnsi="Arial" w:cs="Arial"/>
          <w:kern w:val="2"/>
          <w:sz w:val="24"/>
          <w:szCs w:val="24"/>
          <w14:ligatures w14:val="standardContextual"/>
        </w:rPr>
        <w:t xml:space="preserve">) shared but like I were always like a support worker right supporting other people, erm, and also like quality care assessor, erm, and again supporting people through their training and that and I feel like I've just lost it right, lost it altogether, erm, and I think my mentality I knew I weren’t 100% right and I thought do you know what, if I can’t be 100% I'm not doing this so, erm, that’s how that’s how it’s been so </w:t>
      </w:r>
      <w:proofErr w:type="spellStart"/>
      <w:r w:rsidRPr="00A2298A">
        <w:rPr>
          <w:rFonts w:ascii="Arial" w:eastAsia="Aptos" w:hAnsi="Arial" w:cs="Arial"/>
          <w:kern w:val="2"/>
          <w:sz w:val="24"/>
          <w:szCs w:val="24"/>
          <w14:ligatures w14:val="standardContextual"/>
        </w:rPr>
        <w:t>so</w:t>
      </w:r>
      <w:proofErr w:type="spellEnd"/>
      <w:r w:rsidRPr="00A2298A">
        <w:rPr>
          <w:rFonts w:ascii="Arial" w:eastAsia="Aptos" w:hAnsi="Arial" w:cs="Arial"/>
          <w:kern w:val="2"/>
          <w:sz w:val="24"/>
          <w:szCs w:val="24"/>
          <w14:ligatures w14:val="standardContextual"/>
        </w:rPr>
        <w:t xml:space="preserve"> yeah it is important definitely because that feeling that low is, rock bottom.</w:t>
      </w:r>
    </w:p>
    <w:p w14:paraId="26662254" w14:textId="77777777" w:rsidR="00F977D9" w:rsidRDefault="00F977D9" w:rsidP="00A2298A">
      <w:pPr>
        <w:spacing w:line="480" w:lineRule="auto"/>
        <w:rPr>
          <w:rFonts w:ascii="Arial" w:eastAsia="Aptos" w:hAnsi="Arial" w:cs="Arial"/>
          <w:b/>
          <w:bCs/>
          <w:kern w:val="2"/>
          <w:sz w:val="24"/>
          <w:szCs w:val="24"/>
          <w14:ligatures w14:val="standardContextual"/>
        </w:rPr>
      </w:pPr>
    </w:p>
    <w:p w14:paraId="01132CA4" w14:textId="734E858B" w:rsidR="00A2298A" w:rsidRPr="00A2298A" w:rsidRDefault="00A2298A" w:rsidP="00A2298A">
      <w:pPr>
        <w:spacing w:line="480" w:lineRule="auto"/>
        <w:rPr>
          <w:rFonts w:ascii="Arial" w:eastAsia="Aptos" w:hAnsi="Arial" w:cs="Arial"/>
          <w:b/>
          <w:bCs/>
          <w:kern w:val="2"/>
          <w:sz w:val="24"/>
          <w:szCs w:val="24"/>
          <w14:ligatures w14:val="standardContextual"/>
        </w:rPr>
      </w:pPr>
      <w:r w:rsidRPr="00A2298A">
        <w:rPr>
          <w:rFonts w:ascii="Arial" w:eastAsia="Aptos" w:hAnsi="Arial" w:cs="Arial"/>
          <w:b/>
          <w:bCs/>
          <w:kern w:val="2"/>
          <w:sz w:val="24"/>
          <w:szCs w:val="24"/>
          <w14:ligatures w14:val="standardContextual"/>
        </w:rPr>
        <w:lastRenderedPageBreak/>
        <w:t>Familiarisation Notes</w:t>
      </w:r>
    </w:p>
    <w:p w14:paraId="57A43F9B"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Contributed to yellow highlighted section:</w:t>
      </w:r>
    </w:p>
    <w:p w14:paraId="68198D5B"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Patient</w:t>
      </w:r>
    </w:p>
    <w:p w14:paraId="3750DDC3"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ab/>
        <w:t>Prior intervention</w:t>
      </w:r>
    </w:p>
    <w:p w14:paraId="3458456D"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w:t>
      </w:r>
      <w:r w:rsidRPr="00A2298A">
        <w:rPr>
          <w:rFonts w:ascii="Arial" w:eastAsia="Aptos" w:hAnsi="Arial" w:cs="Arial"/>
          <w:kern w:val="2"/>
          <w:sz w:val="24"/>
          <w:szCs w:val="24"/>
          <w14:ligatures w14:val="standardContextual"/>
        </w:rPr>
        <w:tab/>
      </w:r>
      <w:r w:rsidRPr="00A2298A">
        <w:rPr>
          <w:rFonts w:ascii="Arial" w:eastAsia="Aptos" w:hAnsi="Arial" w:cs="Arial"/>
          <w:kern w:val="2"/>
          <w:sz w:val="24"/>
          <w:szCs w:val="24"/>
          <w:highlight w:val="yellow"/>
          <w14:ligatures w14:val="standardContextual"/>
        </w:rPr>
        <w:t>Feeling of dread and anxiety linked to having to do the intervention.</w:t>
      </w:r>
    </w:p>
    <w:p w14:paraId="396C3A4B"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w:t>
      </w:r>
      <w:r w:rsidRPr="00A2298A">
        <w:rPr>
          <w:rFonts w:ascii="Arial" w:eastAsia="Aptos" w:hAnsi="Arial" w:cs="Arial"/>
          <w:kern w:val="2"/>
          <w:sz w:val="24"/>
          <w:szCs w:val="24"/>
          <w14:ligatures w14:val="standardContextual"/>
        </w:rPr>
        <w:tab/>
        <w:t>Feeling ‘bad place in life’, hoped the intervention would help.</w:t>
      </w:r>
    </w:p>
    <w:p w14:paraId="080524F8"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w:t>
      </w:r>
      <w:r w:rsidRPr="00A2298A">
        <w:rPr>
          <w:rFonts w:ascii="Arial" w:eastAsia="Aptos" w:hAnsi="Arial" w:cs="Arial"/>
          <w:kern w:val="2"/>
          <w:sz w:val="24"/>
          <w:szCs w:val="24"/>
          <w14:ligatures w14:val="standardContextual"/>
        </w:rPr>
        <w:tab/>
      </w:r>
      <w:r w:rsidRPr="00A2298A">
        <w:rPr>
          <w:rFonts w:ascii="Arial" w:eastAsia="Aptos" w:hAnsi="Arial" w:cs="Arial"/>
          <w:kern w:val="2"/>
          <w:sz w:val="24"/>
          <w:szCs w:val="24"/>
          <w:highlight w:val="yellow"/>
          <w14:ligatures w14:val="standardContextual"/>
        </w:rPr>
        <w:t>Feeling depressed and anxious about starting</w:t>
      </w:r>
    </w:p>
    <w:p w14:paraId="4867E9C7"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w:t>
      </w:r>
      <w:r w:rsidRPr="00A2298A">
        <w:rPr>
          <w:rFonts w:ascii="Arial" w:eastAsia="Aptos" w:hAnsi="Arial" w:cs="Arial"/>
          <w:kern w:val="2"/>
          <w:sz w:val="24"/>
          <w:szCs w:val="24"/>
          <w14:ligatures w14:val="standardContextual"/>
        </w:rPr>
        <w:tab/>
        <w:t>No expectations – had an open mind and feeling towards the intervention.</w:t>
      </w:r>
    </w:p>
    <w:p w14:paraId="55804D29"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During intervention</w:t>
      </w:r>
    </w:p>
    <w:p w14:paraId="361CFDE1" w14:textId="7568C62F"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w:t>
      </w:r>
      <w:r w:rsidRPr="00A2298A">
        <w:rPr>
          <w:rFonts w:ascii="Arial" w:eastAsia="Aptos" w:hAnsi="Arial" w:cs="Arial"/>
          <w:kern w:val="2"/>
          <w:sz w:val="24"/>
          <w:szCs w:val="24"/>
          <w14:ligatures w14:val="standardContextual"/>
        </w:rPr>
        <w:tab/>
        <w:t xml:space="preserve">Feeling calm and reassured (by the </w:t>
      </w:r>
      <w:r w:rsidR="00A145FF">
        <w:rPr>
          <w:rFonts w:ascii="Arial" w:eastAsia="Aptos" w:hAnsi="Arial" w:cs="Arial"/>
          <w:kern w:val="2"/>
          <w:sz w:val="24"/>
          <w:szCs w:val="24"/>
          <w14:ligatures w14:val="standardContextual"/>
        </w:rPr>
        <w:t>PWPs</w:t>
      </w:r>
      <w:r w:rsidRPr="00A2298A">
        <w:rPr>
          <w:rFonts w:ascii="Arial" w:eastAsia="Aptos" w:hAnsi="Arial" w:cs="Arial"/>
          <w:kern w:val="2"/>
          <w:sz w:val="24"/>
          <w:szCs w:val="24"/>
          <w14:ligatures w14:val="standardContextual"/>
        </w:rPr>
        <w:t xml:space="preserve"> too). </w:t>
      </w:r>
    </w:p>
    <w:p w14:paraId="11446E5E"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w:t>
      </w:r>
      <w:r w:rsidRPr="00A2298A">
        <w:rPr>
          <w:rFonts w:ascii="Arial" w:eastAsia="Aptos" w:hAnsi="Arial" w:cs="Arial"/>
          <w:kern w:val="2"/>
          <w:sz w:val="24"/>
          <w:szCs w:val="24"/>
          <w14:ligatures w14:val="standardContextual"/>
        </w:rPr>
        <w:tab/>
      </w:r>
      <w:r w:rsidRPr="00A2298A">
        <w:rPr>
          <w:rFonts w:ascii="Arial" w:eastAsia="Aptos" w:hAnsi="Arial" w:cs="Arial"/>
          <w:kern w:val="2"/>
          <w:sz w:val="24"/>
          <w:szCs w:val="24"/>
          <w:highlight w:val="yellow"/>
          <w14:ligatures w14:val="standardContextual"/>
        </w:rPr>
        <w:t>Once started, looked forward to going.</w:t>
      </w:r>
      <w:r w:rsidRPr="00A2298A">
        <w:rPr>
          <w:rFonts w:ascii="Arial" w:eastAsia="Aptos" w:hAnsi="Arial" w:cs="Arial"/>
          <w:kern w:val="2"/>
          <w:sz w:val="24"/>
          <w:szCs w:val="24"/>
          <w14:ligatures w14:val="standardContextual"/>
        </w:rPr>
        <w:t xml:space="preserve"> </w:t>
      </w:r>
    </w:p>
    <w:p w14:paraId="094AC685"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w:t>
      </w:r>
      <w:r w:rsidRPr="00A2298A">
        <w:rPr>
          <w:rFonts w:ascii="Arial" w:eastAsia="Aptos" w:hAnsi="Arial" w:cs="Arial"/>
          <w:kern w:val="2"/>
          <w:sz w:val="24"/>
          <w:szCs w:val="24"/>
          <w14:ligatures w14:val="standardContextual"/>
        </w:rPr>
        <w:tab/>
        <w:t>Feeling relieved, weight off shoulders</w:t>
      </w:r>
    </w:p>
    <w:p w14:paraId="14AEA2E7" w14:textId="2A3FDAE9"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w:t>
      </w:r>
      <w:r w:rsidRPr="00A2298A">
        <w:rPr>
          <w:rFonts w:ascii="Arial" w:eastAsia="Aptos" w:hAnsi="Arial" w:cs="Arial"/>
          <w:kern w:val="2"/>
          <w:sz w:val="24"/>
          <w:szCs w:val="24"/>
          <w14:ligatures w14:val="standardContextual"/>
        </w:rPr>
        <w:tab/>
        <w:t xml:space="preserve">Some patients spoke of worrying about that they were “wasting the time” of the </w:t>
      </w:r>
      <w:r w:rsidR="00A145FF">
        <w:rPr>
          <w:rFonts w:ascii="Arial" w:eastAsia="Aptos" w:hAnsi="Arial" w:cs="Arial"/>
          <w:kern w:val="2"/>
          <w:sz w:val="24"/>
          <w:szCs w:val="24"/>
          <w14:ligatures w14:val="standardContextual"/>
        </w:rPr>
        <w:t>PWPs</w:t>
      </w:r>
      <w:r w:rsidRPr="00A2298A">
        <w:rPr>
          <w:rFonts w:ascii="Arial" w:eastAsia="Aptos" w:hAnsi="Arial" w:cs="Arial"/>
          <w:kern w:val="2"/>
          <w:sz w:val="24"/>
          <w:szCs w:val="24"/>
          <w14:ligatures w14:val="standardContextual"/>
        </w:rPr>
        <w:t xml:space="preserve"> and others would benefit from taking their place.</w:t>
      </w:r>
    </w:p>
    <w:p w14:paraId="0AAC2F72" w14:textId="77777777" w:rsidR="00A2298A" w:rsidRPr="00A2298A" w:rsidRDefault="00A2298A" w:rsidP="00A2298A">
      <w:pPr>
        <w:spacing w:line="480" w:lineRule="auto"/>
        <w:rPr>
          <w:rFonts w:ascii="Arial" w:eastAsia="Aptos" w:hAnsi="Arial" w:cs="Arial"/>
          <w:kern w:val="2"/>
          <w:sz w:val="24"/>
          <w:szCs w:val="24"/>
          <w14:ligatures w14:val="standardContextual"/>
        </w:rPr>
      </w:pPr>
    </w:p>
    <w:p w14:paraId="0AA4CC62" w14:textId="77777777" w:rsidR="00A2298A" w:rsidRPr="00A2298A" w:rsidRDefault="00A2298A" w:rsidP="00A2298A">
      <w:pPr>
        <w:spacing w:line="480" w:lineRule="auto"/>
        <w:rPr>
          <w:rFonts w:ascii="Arial" w:eastAsia="Aptos" w:hAnsi="Arial" w:cs="Arial"/>
          <w:b/>
          <w:bCs/>
          <w:kern w:val="2"/>
          <w:sz w:val="24"/>
          <w:szCs w:val="24"/>
          <w14:ligatures w14:val="standardContextual"/>
        </w:rPr>
      </w:pPr>
      <w:r w:rsidRPr="00A2298A">
        <w:rPr>
          <w:rFonts w:ascii="Arial" w:eastAsia="Aptos" w:hAnsi="Arial" w:cs="Arial"/>
          <w:b/>
          <w:bCs/>
          <w:kern w:val="2"/>
          <w:sz w:val="24"/>
          <w:szCs w:val="24"/>
          <w14:ligatures w14:val="standardContextual"/>
        </w:rPr>
        <w:t>Identifying Framework Example</w:t>
      </w:r>
    </w:p>
    <w:tbl>
      <w:tblPr>
        <w:tblStyle w:val="TableGrid2"/>
        <w:tblW w:w="0" w:type="auto"/>
        <w:tblLook w:val="04A0" w:firstRow="1" w:lastRow="0" w:firstColumn="1" w:lastColumn="0" w:noHBand="0" w:noVBand="1"/>
      </w:tblPr>
      <w:tblGrid>
        <w:gridCol w:w="3005"/>
        <w:gridCol w:w="3005"/>
        <w:gridCol w:w="3006"/>
      </w:tblGrid>
      <w:tr w:rsidR="00A2298A" w:rsidRPr="00A2298A" w14:paraId="17DC2A33" w14:textId="77777777" w:rsidTr="00791755">
        <w:tc>
          <w:tcPr>
            <w:tcW w:w="3005" w:type="dxa"/>
          </w:tcPr>
          <w:p w14:paraId="6F418645" w14:textId="77777777" w:rsidR="00A2298A" w:rsidRPr="00A2298A" w:rsidRDefault="00A2298A" w:rsidP="00A2298A">
            <w:pPr>
              <w:spacing w:line="480" w:lineRule="auto"/>
              <w:jc w:val="center"/>
              <w:rPr>
                <w:rFonts w:ascii="Arial" w:eastAsia="Aptos" w:hAnsi="Arial" w:cs="Arial"/>
                <w:b/>
                <w:bCs/>
                <w:sz w:val="24"/>
                <w:szCs w:val="24"/>
              </w:rPr>
            </w:pPr>
            <w:r w:rsidRPr="00A2298A">
              <w:rPr>
                <w:rFonts w:ascii="Arial" w:eastAsia="Aptos" w:hAnsi="Arial" w:cs="Arial"/>
                <w:b/>
                <w:bCs/>
                <w:sz w:val="24"/>
                <w:szCs w:val="24"/>
              </w:rPr>
              <w:t>Familiarisation</w:t>
            </w:r>
          </w:p>
        </w:tc>
        <w:tc>
          <w:tcPr>
            <w:tcW w:w="3005" w:type="dxa"/>
          </w:tcPr>
          <w:p w14:paraId="3FC8E786" w14:textId="77777777" w:rsidR="00A2298A" w:rsidRPr="00A2298A" w:rsidRDefault="00A2298A" w:rsidP="00A2298A">
            <w:pPr>
              <w:spacing w:line="480" w:lineRule="auto"/>
              <w:jc w:val="center"/>
              <w:rPr>
                <w:rFonts w:ascii="Arial" w:eastAsia="Aptos" w:hAnsi="Arial" w:cs="Arial"/>
                <w:b/>
                <w:bCs/>
                <w:sz w:val="24"/>
                <w:szCs w:val="24"/>
              </w:rPr>
            </w:pPr>
            <w:r w:rsidRPr="00A2298A">
              <w:rPr>
                <w:rFonts w:ascii="Arial" w:eastAsia="Aptos" w:hAnsi="Arial" w:cs="Arial"/>
                <w:b/>
                <w:bCs/>
                <w:sz w:val="24"/>
                <w:szCs w:val="24"/>
              </w:rPr>
              <w:t>Thoughts</w:t>
            </w:r>
          </w:p>
        </w:tc>
        <w:tc>
          <w:tcPr>
            <w:tcW w:w="3006" w:type="dxa"/>
          </w:tcPr>
          <w:p w14:paraId="1966CD3C" w14:textId="77777777" w:rsidR="00A2298A" w:rsidRPr="00A2298A" w:rsidRDefault="00A2298A" w:rsidP="00A2298A">
            <w:pPr>
              <w:spacing w:line="480" w:lineRule="auto"/>
              <w:jc w:val="center"/>
              <w:rPr>
                <w:rFonts w:ascii="Arial" w:eastAsia="Aptos" w:hAnsi="Arial" w:cs="Arial"/>
                <w:b/>
                <w:bCs/>
                <w:sz w:val="24"/>
                <w:szCs w:val="24"/>
              </w:rPr>
            </w:pPr>
            <w:r w:rsidRPr="00A2298A">
              <w:rPr>
                <w:rFonts w:ascii="Arial" w:eastAsia="Aptos" w:hAnsi="Arial" w:cs="Arial"/>
                <w:b/>
                <w:bCs/>
                <w:sz w:val="24"/>
                <w:szCs w:val="24"/>
              </w:rPr>
              <w:t>Framework</w:t>
            </w:r>
          </w:p>
        </w:tc>
      </w:tr>
      <w:tr w:rsidR="00A2298A" w:rsidRPr="00A2298A" w14:paraId="2534247B" w14:textId="77777777" w:rsidTr="00791755">
        <w:tc>
          <w:tcPr>
            <w:tcW w:w="3005" w:type="dxa"/>
          </w:tcPr>
          <w:p w14:paraId="744BB13A"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 xml:space="preserve">Prior to intervention person feeling dread (“argh”) and anxiety linked </w:t>
            </w:r>
            <w:r w:rsidRPr="00A2298A">
              <w:rPr>
                <w:rFonts w:ascii="Arial" w:eastAsia="Aptos" w:hAnsi="Arial" w:cs="Arial"/>
                <w:sz w:val="24"/>
                <w:szCs w:val="24"/>
              </w:rPr>
              <w:lastRenderedPageBreak/>
              <w:t xml:space="preserve">to having to do intervention. </w:t>
            </w:r>
          </w:p>
        </w:tc>
        <w:tc>
          <w:tcPr>
            <w:tcW w:w="3005" w:type="dxa"/>
          </w:tcPr>
          <w:p w14:paraId="16DB01F2"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lastRenderedPageBreak/>
              <w:t xml:space="preserve">Other people have similar experiences of anxiety towards intervention but not everyone. There’s a </w:t>
            </w:r>
            <w:r w:rsidRPr="00A2298A">
              <w:rPr>
                <w:rFonts w:ascii="Arial" w:eastAsia="Aptos" w:hAnsi="Arial" w:cs="Arial"/>
                <w:sz w:val="24"/>
                <w:szCs w:val="24"/>
              </w:rPr>
              <w:lastRenderedPageBreak/>
              <w:t>mix between people being anxious/dread and interested/curious</w:t>
            </w:r>
          </w:p>
        </w:tc>
        <w:tc>
          <w:tcPr>
            <w:tcW w:w="3006" w:type="dxa"/>
          </w:tcPr>
          <w:p w14:paraId="6AE66EC3"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lastRenderedPageBreak/>
              <w:t>Mixed Feelings Prior to Starting</w:t>
            </w:r>
          </w:p>
        </w:tc>
      </w:tr>
      <w:tr w:rsidR="00A2298A" w:rsidRPr="00A2298A" w14:paraId="4DBE250E" w14:textId="77777777" w:rsidTr="00791755">
        <w:tc>
          <w:tcPr>
            <w:tcW w:w="3005" w:type="dxa"/>
          </w:tcPr>
          <w:p w14:paraId="5C683D0D"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 xml:space="preserve">Prior to intervention, they felt depressed and went to GP for help. Did not want medication. </w:t>
            </w:r>
          </w:p>
        </w:tc>
        <w:tc>
          <w:tcPr>
            <w:tcW w:w="3005" w:type="dxa"/>
          </w:tcPr>
          <w:p w14:paraId="25FB08AC"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 xml:space="preserve">How would this fit into the framework? Early conceptualisation of an intervention, other than medication, could work? Not quite perceived effectiveness but hopeful or interested? </w:t>
            </w:r>
          </w:p>
        </w:tc>
        <w:tc>
          <w:tcPr>
            <w:tcW w:w="3006" w:type="dxa"/>
          </w:tcPr>
          <w:p w14:paraId="2A886602"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Mixed Feelings Prior to Starting</w:t>
            </w:r>
          </w:p>
        </w:tc>
      </w:tr>
      <w:tr w:rsidR="00A2298A" w:rsidRPr="00A2298A" w14:paraId="36556AB2" w14:textId="77777777" w:rsidTr="00791755">
        <w:tc>
          <w:tcPr>
            <w:tcW w:w="3005" w:type="dxa"/>
          </w:tcPr>
          <w:p w14:paraId="12A06B1F"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One began still felt nervous but then this developed into looking forward to going. Felt happy and engaged.</w:t>
            </w:r>
          </w:p>
        </w:tc>
        <w:tc>
          <w:tcPr>
            <w:tcW w:w="3005" w:type="dxa"/>
          </w:tcPr>
          <w:p w14:paraId="2F3A405B"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 xml:space="preserve">I wonder how this links to other themes. I think it says something about being happy about the GSH aspect of intervention. </w:t>
            </w:r>
          </w:p>
        </w:tc>
        <w:tc>
          <w:tcPr>
            <w:tcW w:w="3006" w:type="dxa"/>
          </w:tcPr>
          <w:p w14:paraId="68C3B075"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Largely Positive Feedback</w:t>
            </w:r>
          </w:p>
        </w:tc>
      </w:tr>
    </w:tbl>
    <w:p w14:paraId="3C966938" w14:textId="77777777" w:rsidR="00A2298A" w:rsidRPr="00A2298A" w:rsidRDefault="00A2298A" w:rsidP="00A2298A">
      <w:pPr>
        <w:spacing w:line="480" w:lineRule="auto"/>
        <w:rPr>
          <w:rFonts w:ascii="Arial" w:eastAsia="Aptos" w:hAnsi="Arial" w:cs="Arial"/>
          <w:b/>
          <w:bCs/>
          <w:kern w:val="2"/>
          <w:sz w:val="24"/>
          <w:szCs w:val="24"/>
          <w14:ligatures w14:val="standardContextual"/>
        </w:rPr>
      </w:pPr>
    </w:p>
    <w:p w14:paraId="714F5B76" w14:textId="77777777" w:rsidR="00A2298A" w:rsidRPr="00A2298A" w:rsidRDefault="00A2298A" w:rsidP="00A2298A">
      <w:pPr>
        <w:spacing w:line="480" w:lineRule="auto"/>
        <w:rPr>
          <w:rFonts w:ascii="Arial" w:eastAsia="Aptos" w:hAnsi="Arial" w:cs="Arial"/>
          <w:b/>
          <w:bCs/>
          <w:kern w:val="2"/>
          <w:sz w:val="24"/>
          <w:szCs w:val="24"/>
          <w14:ligatures w14:val="standardContextual"/>
        </w:rPr>
      </w:pPr>
      <w:r w:rsidRPr="00A2298A">
        <w:rPr>
          <w:rFonts w:ascii="Arial" w:eastAsia="Aptos" w:hAnsi="Arial" w:cs="Arial"/>
          <w:b/>
          <w:bCs/>
          <w:kern w:val="2"/>
          <w:sz w:val="24"/>
          <w:szCs w:val="24"/>
          <w14:ligatures w14:val="standardContextual"/>
        </w:rPr>
        <w:t xml:space="preserve">Indexing </w:t>
      </w:r>
    </w:p>
    <w:p w14:paraId="0C74C112"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I: Okay it looks like it’s come up, erm, if the transcription has come down the side of your screen as well you can just close it with the little x, erm, because that might annoy you is that okay? Wicked, okay, so my first question is, how did you feel about CAT Guided Self-Hel</w:t>
      </w:r>
      <w:r w:rsidRPr="00A2298A">
        <w:rPr>
          <w:rFonts w:ascii="Arial" w:eastAsia="Aptos" w:hAnsi="Arial" w:cs="Arial"/>
          <w:kern w:val="2"/>
          <w:sz w:val="24"/>
          <w:szCs w:val="24"/>
          <w14:ligatures w14:val="standardContextual"/>
        </w:rPr>
        <w:tab/>
      </w:r>
    </w:p>
    <w:p w14:paraId="761F851C"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P: The overall of it or at the beginning, me first walking in? Which …</w:t>
      </w:r>
      <w:r w:rsidRPr="00A2298A">
        <w:rPr>
          <w:rFonts w:ascii="Arial" w:eastAsia="Aptos" w:hAnsi="Arial" w:cs="Arial"/>
          <w:kern w:val="2"/>
          <w:sz w:val="24"/>
          <w:szCs w:val="24"/>
          <w14:ligatures w14:val="standardContextual"/>
        </w:rPr>
        <w:tab/>
      </w:r>
    </w:p>
    <w:p w14:paraId="32427E81"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lastRenderedPageBreak/>
        <w:t>I: Ooh you could, you could tell me about both just the overall feeling and if that how that compared with your first session.</w:t>
      </w:r>
      <w:r w:rsidRPr="00A2298A">
        <w:rPr>
          <w:rFonts w:ascii="Arial" w:eastAsia="Aptos" w:hAnsi="Arial" w:cs="Arial"/>
          <w:kern w:val="2"/>
          <w:sz w:val="24"/>
          <w:szCs w:val="24"/>
          <w14:ligatures w14:val="standardContextual"/>
        </w:rPr>
        <w:tab/>
      </w:r>
    </w:p>
    <w:p w14:paraId="3BFBF41A" w14:textId="04E2D00C"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 xml:space="preserve">P: </w:t>
      </w:r>
      <w:r w:rsidRPr="00A2298A">
        <w:rPr>
          <w:rFonts w:ascii="Arial" w:eastAsia="Aptos" w:hAnsi="Arial" w:cs="Arial"/>
          <w:kern w:val="2"/>
          <w:sz w:val="24"/>
          <w:szCs w:val="24"/>
          <w:highlight w:val="yellow"/>
          <w14:ligatures w14:val="standardContextual"/>
        </w:rPr>
        <w:t>Yeah I think I think from way I were feeling to like actually going in for first session was like ‘argh’ the dread the felt the anxiety of actually I've got to go to that place to go into that place, erm, but actually once I was in there and like she just made me feel calm relaxed (laughs), erm, and professional and I think from day one that were a good thing.</w:t>
      </w:r>
      <w:r w:rsidRPr="00A2298A">
        <w:rPr>
          <w:rFonts w:ascii="Arial" w:eastAsia="Aptos" w:hAnsi="Arial" w:cs="Arial"/>
          <w:kern w:val="2"/>
          <w:sz w:val="24"/>
          <w:szCs w:val="24"/>
          <w14:ligatures w14:val="standardContextual"/>
        </w:rPr>
        <w:t xml:space="preserve"> </w:t>
      </w:r>
      <w:r w:rsidRPr="00A2298A">
        <w:rPr>
          <w:rFonts w:ascii="Arial" w:eastAsia="Aptos" w:hAnsi="Arial" w:cs="Arial"/>
          <w:kern w:val="2"/>
          <w:sz w:val="24"/>
          <w:szCs w:val="24"/>
          <w:highlight w:val="magenta"/>
          <w14:ligatures w14:val="standardContextual"/>
        </w:rPr>
        <w:t xml:space="preserve">I'm </w:t>
      </w:r>
      <w:proofErr w:type="spellStart"/>
      <w:r w:rsidRPr="00A2298A">
        <w:rPr>
          <w:rFonts w:ascii="Arial" w:eastAsia="Aptos" w:hAnsi="Arial" w:cs="Arial"/>
          <w:kern w:val="2"/>
          <w:sz w:val="24"/>
          <w:szCs w:val="24"/>
          <w:highlight w:val="magenta"/>
          <w14:ligatures w14:val="standardContextual"/>
        </w:rPr>
        <w:t>I'm</w:t>
      </w:r>
      <w:proofErr w:type="spellEnd"/>
      <w:r w:rsidRPr="00A2298A">
        <w:rPr>
          <w:rFonts w:ascii="Arial" w:eastAsia="Aptos" w:hAnsi="Arial" w:cs="Arial"/>
          <w:kern w:val="2"/>
          <w:sz w:val="24"/>
          <w:szCs w:val="24"/>
          <w:highlight w:val="magenta"/>
          <w14:ligatures w14:val="standardContextual"/>
        </w:rPr>
        <w:t xml:space="preserve"> usually quite quick on body languages and attitudes and that, er, but I didn’t feel anything like </w:t>
      </w:r>
      <w:proofErr w:type="spellStart"/>
      <w:r w:rsidRPr="00A2298A">
        <w:rPr>
          <w:rFonts w:ascii="Arial" w:eastAsia="Aptos" w:hAnsi="Arial" w:cs="Arial"/>
          <w:kern w:val="2"/>
          <w:sz w:val="24"/>
          <w:szCs w:val="24"/>
          <w:highlight w:val="magenta"/>
          <w14:ligatures w14:val="standardContextual"/>
        </w:rPr>
        <w:t>unnervy</w:t>
      </w:r>
      <w:proofErr w:type="spellEnd"/>
      <w:r w:rsidRPr="00A2298A">
        <w:rPr>
          <w:rFonts w:ascii="Arial" w:eastAsia="Aptos" w:hAnsi="Arial" w:cs="Arial"/>
          <w:kern w:val="2"/>
          <w:sz w:val="24"/>
          <w:szCs w:val="24"/>
          <w:highlight w:val="magenta"/>
          <w14:ligatures w14:val="standardContextual"/>
        </w:rPr>
        <w:t xml:space="preserve"> or anything, erm, and I think two or three visits I did feel that, erm, that same kind of feeling but after that I were like actually looking forward to going then on a Wednesday, erm, (laughs) yeah and I just I don’t know I were just shocked at how powerful that is the </w:t>
      </w:r>
      <w:proofErr w:type="spellStart"/>
      <w:r w:rsidRPr="00A2298A">
        <w:rPr>
          <w:rFonts w:ascii="Arial" w:eastAsia="Aptos" w:hAnsi="Arial" w:cs="Arial"/>
          <w:kern w:val="2"/>
          <w:sz w:val="24"/>
          <w:szCs w:val="24"/>
          <w:highlight w:val="magenta"/>
          <w14:ligatures w14:val="standardContextual"/>
        </w:rPr>
        <w:t>the</w:t>
      </w:r>
      <w:proofErr w:type="spellEnd"/>
      <w:r w:rsidRPr="00A2298A">
        <w:rPr>
          <w:rFonts w:ascii="Arial" w:eastAsia="Aptos" w:hAnsi="Arial" w:cs="Arial"/>
          <w:kern w:val="2"/>
          <w:sz w:val="24"/>
          <w:szCs w:val="24"/>
          <w:highlight w:val="magenta"/>
          <w14:ligatures w14:val="standardContextual"/>
        </w:rPr>
        <w:t xml:space="preserve"> book the research what’s gone into it, erm, yeah I were totally I were happy like and engaged in it from beginning and with support from, erm, (</w:t>
      </w:r>
      <w:r w:rsidR="00A145FF">
        <w:rPr>
          <w:rFonts w:ascii="Arial" w:eastAsia="Aptos" w:hAnsi="Arial" w:cs="Arial"/>
          <w:kern w:val="2"/>
          <w:sz w:val="24"/>
          <w:szCs w:val="24"/>
          <w:highlight w:val="magenta"/>
          <w14:ligatures w14:val="standardContextual"/>
        </w:rPr>
        <w:t>PWPs</w:t>
      </w:r>
      <w:r w:rsidRPr="00A2298A">
        <w:rPr>
          <w:rFonts w:ascii="Arial" w:eastAsia="Aptos" w:hAnsi="Arial" w:cs="Arial"/>
          <w:kern w:val="2"/>
          <w:sz w:val="24"/>
          <w:szCs w:val="24"/>
          <w:highlight w:val="magenta"/>
          <w14:ligatures w14:val="standardContextual"/>
        </w:rPr>
        <w:t>) she were just so easy to talk to in a relaxing atmosphere but at same time, erm, professional and that’s what I liked yeah.</w:t>
      </w:r>
      <w:r w:rsidRPr="00A2298A">
        <w:rPr>
          <w:rFonts w:ascii="Arial" w:eastAsia="Aptos" w:hAnsi="Arial" w:cs="Arial"/>
          <w:kern w:val="2"/>
          <w:sz w:val="24"/>
          <w:szCs w:val="24"/>
          <w14:ligatures w14:val="standardContextual"/>
        </w:rPr>
        <w:tab/>
      </w:r>
    </w:p>
    <w:p w14:paraId="4BD07019"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I: And what motivated you to take part in CAT Guided Self-Help?</w:t>
      </w:r>
      <w:r w:rsidRPr="00A2298A">
        <w:rPr>
          <w:rFonts w:ascii="Arial" w:eastAsia="Aptos" w:hAnsi="Arial" w:cs="Arial"/>
          <w:kern w:val="2"/>
          <w:sz w:val="24"/>
          <w:szCs w:val="24"/>
          <w14:ligatures w14:val="standardContextual"/>
        </w:rPr>
        <w:tab/>
      </w:r>
    </w:p>
    <w:p w14:paraId="16694314" w14:textId="2DFEF859"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 xml:space="preserve">P: (Sighs) </w:t>
      </w:r>
      <w:r w:rsidRPr="00A2298A">
        <w:rPr>
          <w:rFonts w:ascii="Arial" w:eastAsia="Aptos" w:hAnsi="Arial" w:cs="Arial"/>
          <w:kern w:val="2"/>
          <w:sz w:val="24"/>
          <w:szCs w:val="24"/>
          <w:highlight w:val="yellow"/>
          <w14:ligatures w14:val="standardContextual"/>
        </w:rPr>
        <w:t xml:space="preserve">Oh well I were in a bad my life I were in a bad place, erm, at the time, erm, felt in a very </w:t>
      </w:r>
      <w:proofErr w:type="spellStart"/>
      <w:r w:rsidRPr="00A2298A">
        <w:rPr>
          <w:rFonts w:ascii="Arial" w:eastAsia="Aptos" w:hAnsi="Arial" w:cs="Arial"/>
          <w:kern w:val="2"/>
          <w:sz w:val="24"/>
          <w:szCs w:val="24"/>
          <w:highlight w:val="yellow"/>
          <w14:ligatures w14:val="standardContextual"/>
        </w:rPr>
        <w:t>very</w:t>
      </w:r>
      <w:proofErr w:type="spellEnd"/>
      <w:r w:rsidRPr="00A2298A">
        <w:rPr>
          <w:rFonts w:ascii="Arial" w:eastAsia="Aptos" w:hAnsi="Arial" w:cs="Arial"/>
          <w:kern w:val="2"/>
          <w:sz w:val="24"/>
          <w:szCs w:val="24"/>
          <w:highlight w:val="yellow"/>
          <w14:ligatures w14:val="standardContextual"/>
        </w:rPr>
        <w:t xml:space="preserve"> dark place, erm, in fact a couple of times, like I shared with (</w:t>
      </w:r>
      <w:r w:rsidR="00A145FF">
        <w:rPr>
          <w:rFonts w:ascii="Arial" w:eastAsia="Aptos" w:hAnsi="Arial" w:cs="Arial"/>
          <w:kern w:val="2"/>
          <w:sz w:val="24"/>
          <w:szCs w:val="24"/>
          <w:highlight w:val="yellow"/>
          <w14:ligatures w14:val="standardContextual"/>
        </w:rPr>
        <w:t>PWPs</w:t>
      </w:r>
      <w:r w:rsidRPr="00A2298A">
        <w:rPr>
          <w:rFonts w:ascii="Arial" w:eastAsia="Aptos" w:hAnsi="Arial" w:cs="Arial"/>
          <w:kern w:val="2"/>
          <w:sz w:val="24"/>
          <w:szCs w:val="24"/>
          <w:highlight w:val="yellow"/>
          <w14:ligatures w14:val="standardContextual"/>
        </w:rPr>
        <w:t xml:space="preserve">), me vision were just walk down to beach and just walk into the sea and them thoughts and feelings were coming but it was as if they were coming faster, erm, on a couple of occasions and I thought do you know what you will need this help, erm, so I mean my doctor I'd gone to the doctor many years ago prescribed me on anti-depressants, erm, and I were on a higher dose then he lowered it and that then in end he just said he weren’t upping me dose but I didn’t actually go to doctor for him to actually up me dose and I remember like </w:t>
      </w:r>
      <w:proofErr w:type="spellStart"/>
      <w:r w:rsidRPr="00A2298A">
        <w:rPr>
          <w:rFonts w:ascii="Arial" w:eastAsia="Aptos" w:hAnsi="Arial" w:cs="Arial"/>
          <w:kern w:val="2"/>
          <w:sz w:val="24"/>
          <w:szCs w:val="24"/>
          <w:highlight w:val="yellow"/>
          <w14:ligatures w14:val="standardContextual"/>
        </w:rPr>
        <w:t>like</w:t>
      </w:r>
      <w:proofErr w:type="spellEnd"/>
      <w:r w:rsidRPr="00A2298A">
        <w:rPr>
          <w:rFonts w:ascii="Arial" w:eastAsia="Aptos" w:hAnsi="Arial" w:cs="Arial"/>
          <w:kern w:val="2"/>
          <w:sz w:val="24"/>
          <w:szCs w:val="24"/>
          <w:highlight w:val="yellow"/>
          <w14:ligatures w14:val="standardContextual"/>
        </w:rPr>
        <w:t xml:space="preserve"> me tone of voice just went ‘I'm not here for more medication just want something I'm tired of it’, erm, and then I got, erm, referred to </w:t>
      </w:r>
      <w:r w:rsidR="00634262">
        <w:rPr>
          <w:rFonts w:ascii="Arial" w:eastAsia="Aptos" w:hAnsi="Arial" w:cs="Arial"/>
          <w:kern w:val="2"/>
          <w:sz w:val="24"/>
          <w:szCs w:val="24"/>
          <w:highlight w:val="yellow"/>
          <w14:ligatures w14:val="standardContextual"/>
        </w:rPr>
        <w:lastRenderedPageBreak/>
        <w:t>NHS TALKING THERAPIES</w:t>
      </w:r>
      <w:r w:rsidRPr="00A2298A">
        <w:rPr>
          <w:rFonts w:ascii="Arial" w:eastAsia="Aptos" w:hAnsi="Arial" w:cs="Arial"/>
          <w:kern w:val="2"/>
          <w:sz w:val="24"/>
          <w:szCs w:val="24"/>
          <w:highlight w:val="yellow"/>
          <w14:ligatures w14:val="standardContextual"/>
        </w:rPr>
        <w:t xml:space="preserve"> and I were waiting then for therapy to come through and then I got a phone call off (</w:t>
      </w:r>
      <w:r w:rsidR="00A145FF">
        <w:rPr>
          <w:rFonts w:ascii="Arial" w:eastAsia="Aptos" w:hAnsi="Arial" w:cs="Arial"/>
          <w:kern w:val="2"/>
          <w:sz w:val="24"/>
          <w:szCs w:val="24"/>
          <w:highlight w:val="yellow"/>
          <w14:ligatures w14:val="standardContextual"/>
        </w:rPr>
        <w:t>PWPs</w:t>
      </w:r>
      <w:r w:rsidRPr="00A2298A">
        <w:rPr>
          <w:rFonts w:ascii="Arial" w:eastAsia="Aptos" w:hAnsi="Arial" w:cs="Arial"/>
          <w:kern w:val="2"/>
          <w:sz w:val="24"/>
          <w:szCs w:val="24"/>
          <w:highlight w:val="yellow"/>
          <w14:ligatures w14:val="standardContextual"/>
        </w:rPr>
        <w:t xml:space="preserve">) one day, erm, talking about it and that this is getting introduced and how would I feel like and I thought do you know what, anything. I need that support anything, like I say I had every feeling going (laughs), erm, what it </w:t>
      </w:r>
      <w:proofErr w:type="gramStart"/>
      <w:r w:rsidRPr="00A2298A">
        <w:rPr>
          <w:rFonts w:ascii="Arial" w:eastAsia="Aptos" w:hAnsi="Arial" w:cs="Arial"/>
          <w:kern w:val="2"/>
          <w:sz w:val="24"/>
          <w:szCs w:val="24"/>
          <w:highlight w:val="yellow"/>
          <w14:ligatures w14:val="standardContextual"/>
        </w:rPr>
        <w:t>were</w:t>
      </w:r>
      <w:proofErr w:type="gramEnd"/>
      <w:r w:rsidRPr="00A2298A">
        <w:rPr>
          <w:rFonts w:ascii="Arial" w:eastAsia="Aptos" w:hAnsi="Arial" w:cs="Arial"/>
          <w:kern w:val="2"/>
          <w:sz w:val="24"/>
          <w:szCs w:val="24"/>
          <w:highlight w:val="yellow"/>
          <w14:ligatures w14:val="standardContextual"/>
        </w:rPr>
        <w:t xml:space="preserve"> going to be about and that but no it’s a powerful tool definitely.</w:t>
      </w:r>
      <w:r w:rsidRPr="00A2298A">
        <w:rPr>
          <w:rFonts w:ascii="Arial" w:eastAsia="Aptos" w:hAnsi="Arial" w:cs="Arial"/>
          <w:kern w:val="2"/>
          <w:sz w:val="24"/>
          <w:szCs w:val="24"/>
          <w14:ligatures w14:val="standardContextual"/>
        </w:rPr>
        <w:tab/>
      </w:r>
    </w:p>
    <w:p w14:paraId="5F3F217E"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I: Powerful, and how important is your mental health to you?</w:t>
      </w:r>
      <w:r w:rsidRPr="00A2298A">
        <w:rPr>
          <w:rFonts w:ascii="Arial" w:eastAsia="Aptos" w:hAnsi="Arial" w:cs="Arial"/>
          <w:kern w:val="2"/>
          <w:sz w:val="24"/>
          <w:szCs w:val="24"/>
          <w14:ligatures w14:val="standardContextual"/>
        </w:rPr>
        <w:tab/>
      </w:r>
    </w:p>
    <w:p w14:paraId="13F4C6B4" w14:textId="3778A33F"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14:ligatures w14:val="standardContextual"/>
        </w:rPr>
        <w:t xml:space="preserve">P: </w:t>
      </w:r>
      <w:r w:rsidRPr="00A2298A">
        <w:rPr>
          <w:rFonts w:ascii="Arial" w:eastAsia="Aptos" w:hAnsi="Arial" w:cs="Arial"/>
          <w:kern w:val="2"/>
          <w:sz w:val="24"/>
          <w:szCs w:val="24"/>
          <w:highlight w:val="cyan"/>
          <w14:ligatures w14:val="standardContextual"/>
        </w:rPr>
        <w:t xml:space="preserve">Well it’s a </w:t>
      </w:r>
      <w:proofErr w:type="spellStart"/>
      <w:r w:rsidRPr="00A2298A">
        <w:rPr>
          <w:rFonts w:ascii="Arial" w:eastAsia="Aptos" w:hAnsi="Arial" w:cs="Arial"/>
          <w:kern w:val="2"/>
          <w:sz w:val="24"/>
          <w:szCs w:val="24"/>
          <w:highlight w:val="cyan"/>
          <w14:ligatures w14:val="standardContextual"/>
        </w:rPr>
        <w:t>a</w:t>
      </w:r>
      <w:proofErr w:type="spellEnd"/>
      <w:r w:rsidRPr="00A2298A">
        <w:rPr>
          <w:rFonts w:ascii="Arial" w:eastAsia="Aptos" w:hAnsi="Arial" w:cs="Arial"/>
          <w:kern w:val="2"/>
          <w:sz w:val="24"/>
          <w:szCs w:val="24"/>
          <w:highlight w:val="cyan"/>
          <w14:ligatures w14:val="standardContextual"/>
        </w:rPr>
        <w:t xml:space="preserve"> lot me mental health, erm, I mean I don’t know what (</w:t>
      </w:r>
      <w:r w:rsidR="00A145FF">
        <w:rPr>
          <w:rFonts w:ascii="Arial" w:eastAsia="Aptos" w:hAnsi="Arial" w:cs="Arial"/>
          <w:kern w:val="2"/>
          <w:sz w:val="24"/>
          <w:szCs w:val="24"/>
          <w:highlight w:val="cyan"/>
          <w14:ligatures w14:val="standardContextual"/>
        </w:rPr>
        <w:t>PWPs</w:t>
      </w:r>
      <w:r w:rsidRPr="00A2298A">
        <w:rPr>
          <w:rFonts w:ascii="Arial" w:eastAsia="Aptos" w:hAnsi="Arial" w:cs="Arial"/>
          <w:kern w:val="2"/>
          <w:sz w:val="24"/>
          <w:szCs w:val="24"/>
          <w:highlight w:val="cyan"/>
          <w14:ligatures w14:val="standardContextual"/>
        </w:rPr>
        <w:t xml:space="preserve">) shared but like I were always like a support worker right supporting other people, erm, and also like quality care assessor, erm, and again supporting people through their training and that and I feel like I've just lost it right, lost it altogether, erm, and I think my mentality I knew I weren’t 100% right and I thought do you know what, if I can’t be 100% I'm not doing this so, erm, that’s how that’s how it’s been so </w:t>
      </w:r>
      <w:proofErr w:type="spellStart"/>
      <w:r w:rsidRPr="00A2298A">
        <w:rPr>
          <w:rFonts w:ascii="Arial" w:eastAsia="Aptos" w:hAnsi="Arial" w:cs="Arial"/>
          <w:kern w:val="2"/>
          <w:sz w:val="24"/>
          <w:szCs w:val="24"/>
          <w:highlight w:val="cyan"/>
          <w14:ligatures w14:val="standardContextual"/>
        </w:rPr>
        <w:t>so</w:t>
      </w:r>
      <w:proofErr w:type="spellEnd"/>
      <w:r w:rsidRPr="00A2298A">
        <w:rPr>
          <w:rFonts w:ascii="Arial" w:eastAsia="Aptos" w:hAnsi="Arial" w:cs="Arial"/>
          <w:kern w:val="2"/>
          <w:sz w:val="24"/>
          <w:szCs w:val="24"/>
          <w:highlight w:val="cyan"/>
          <w14:ligatures w14:val="standardContextual"/>
        </w:rPr>
        <w:t xml:space="preserve"> yeah it is important definitely because that feeling that low is, rock bottom.</w:t>
      </w:r>
    </w:p>
    <w:p w14:paraId="30779865"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highlight w:val="yellow"/>
          <w14:ligatures w14:val="standardContextual"/>
        </w:rPr>
        <w:t>Yellow highlight</w:t>
      </w:r>
      <w:r w:rsidRPr="00A2298A">
        <w:rPr>
          <w:rFonts w:ascii="Arial" w:eastAsia="Aptos" w:hAnsi="Arial" w:cs="Arial"/>
          <w:kern w:val="2"/>
          <w:sz w:val="24"/>
          <w:szCs w:val="24"/>
          <w14:ligatures w14:val="standardContextual"/>
        </w:rPr>
        <w:t xml:space="preserve"> – Mixed Feelings Prior Starting</w:t>
      </w:r>
    </w:p>
    <w:p w14:paraId="771E2C96"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highlight w:val="magenta"/>
          <w14:ligatures w14:val="standardContextual"/>
        </w:rPr>
        <w:t>Pink highlight</w:t>
      </w:r>
      <w:r w:rsidRPr="00A2298A">
        <w:rPr>
          <w:rFonts w:ascii="Arial" w:eastAsia="Aptos" w:hAnsi="Arial" w:cs="Arial"/>
          <w:kern w:val="2"/>
          <w:sz w:val="24"/>
          <w:szCs w:val="24"/>
          <w14:ligatures w14:val="standardContextual"/>
        </w:rPr>
        <w:t xml:space="preserve"> – Largely Positive Feelings</w:t>
      </w:r>
    </w:p>
    <w:p w14:paraId="5BA164C9" w14:textId="77777777" w:rsidR="00A2298A" w:rsidRPr="00A2298A" w:rsidRDefault="00A2298A" w:rsidP="00A2298A">
      <w:pPr>
        <w:spacing w:line="480" w:lineRule="auto"/>
        <w:rPr>
          <w:rFonts w:ascii="Arial" w:eastAsia="Aptos" w:hAnsi="Arial" w:cs="Arial"/>
          <w:kern w:val="2"/>
          <w:sz w:val="24"/>
          <w:szCs w:val="24"/>
          <w14:ligatures w14:val="standardContextual"/>
        </w:rPr>
      </w:pPr>
      <w:r w:rsidRPr="00A2298A">
        <w:rPr>
          <w:rFonts w:ascii="Arial" w:eastAsia="Aptos" w:hAnsi="Arial" w:cs="Arial"/>
          <w:kern w:val="2"/>
          <w:sz w:val="24"/>
          <w:szCs w:val="24"/>
          <w:highlight w:val="cyan"/>
          <w14:ligatures w14:val="standardContextual"/>
        </w:rPr>
        <w:t>Blue highlighting</w:t>
      </w:r>
      <w:r w:rsidRPr="00A2298A">
        <w:rPr>
          <w:rFonts w:ascii="Arial" w:eastAsia="Aptos" w:hAnsi="Arial" w:cs="Arial"/>
          <w:kern w:val="2"/>
          <w:sz w:val="24"/>
          <w:szCs w:val="24"/>
          <w14:ligatures w14:val="standardContextual"/>
        </w:rPr>
        <w:t xml:space="preserve"> – Valuing Mental Health</w:t>
      </w:r>
    </w:p>
    <w:p w14:paraId="59A45B3E" w14:textId="77777777" w:rsidR="00A2298A" w:rsidRPr="00A2298A" w:rsidRDefault="00A2298A" w:rsidP="00A2298A">
      <w:pPr>
        <w:spacing w:line="480" w:lineRule="auto"/>
        <w:rPr>
          <w:rFonts w:ascii="Arial" w:eastAsia="Aptos" w:hAnsi="Arial" w:cs="Arial"/>
          <w:b/>
          <w:bCs/>
          <w:kern w:val="2"/>
          <w:sz w:val="24"/>
          <w:szCs w:val="24"/>
          <w14:ligatures w14:val="standardContextual"/>
        </w:rPr>
      </w:pPr>
      <w:r w:rsidRPr="00A2298A">
        <w:rPr>
          <w:rFonts w:ascii="Arial" w:eastAsia="Aptos" w:hAnsi="Arial" w:cs="Arial"/>
          <w:b/>
          <w:bCs/>
          <w:kern w:val="2"/>
          <w:sz w:val="24"/>
          <w:szCs w:val="24"/>
          <w14:ligatures w14:val="standardContextual"/>
        </w:rPr>
        <w:t>Charting</w:t>
      </w:r>
    </w:p>
    <w:tbl>
      <w:tblPr>
        <w:tblStyle w:val="TableGrid2"/>
        <w:tblpPr w:leftFromText="180" w:rightFromText="180" w:vertAnchor="page" w:horzAnchor="margin" w:tblpY="2191"/>
        <w:tblW w:w="0" w:type="auto"/>
        <w:tblBorders>
          <w:left w:val="none" w:sz="0" w:space="0" w:color="auto"/>
          <w:right w:val="none" w:sz="0" w:space="0" w:color="auto"/>
        </w:tblBorders>
        <w:tblLook w:val="04A0" w:firstRow="1" w:lastRow="0" w:firstColumn="1" w:lastColumn="0" w:noHBand="0" w:noVBand="1"/>
      </w:tblPr>
      <w:tblGrid>
        <w:gridCol w:w="1350"/>
        <w:gridCol w:w="3761"/>
        <w:gridCol w:w="3960"/>
      </w:tblGrid>
      <w:tr w:rsidR="00A2298A" w:rsidRPr="00A2298A" w14:paraId="0C851928" w14:textId="77777777" w:rsidTr="00F977D9">
        <w:tc>
          <w:tcPr>
            <w:tcW w:w="1317" w:type="dxa"/>
            <w:tcBorders>
              <w:right w:val="nil"/>
            </w:tcBorders>
          </w:tcPr>
          <w:p w14:paraId="114D4CC4" w14:textId="77777777" w:rsidR="00A2298A" w:rsidRPr="00F977D9" w:rsidRDefault="00A2298A" w:rsidP="00A2298A">
            <w:pPr>
              <w:spacing w:line="480" w:lineRule="auto"/>
              <w:jc w:val="center"/>
              <w:rPr>
                <w:rFonts w:ascii="Arial" w:eastAsia="Aptos" w:hAnsi="Arial" w:cs="Arial"/>
                <w:sz w:val="24"/>
                <w:szCs w:val="24"/>
              </w:rPr>
            </w:pPr>
            <w:r w:rsidRPr="00F977D9">
              <w:rPr>
                <w:rFonts w:ascii="Arial" w:eastAsia="Aptos" w:hAnsi="Arial" w:cs="Arial"/>
                <w:sz w:val="24"/>
                <w:szCs w:val="24"/>
              </w:rPr>
              <w:lastRenderedPageBreak/>
              <w:t>Participant Code</w:t>
            </w:r>
          </w:p>
        </w:tc>
        <w:tc>
          <w:tcPr>
            <w:tcW w:w="6315" w:type="dxa"/>
            <w:tcBorders>
              <w:left w:val="nil"/>
              <w:right w:val="nil"/>
            </w:tcBorders>
          </w:tcPr>
          <w:p w14:paraId="5D86BC9D" w14:textId="77777777" w:rsidR="00A2298A" w:rsidRPr="00F977D9" w:rsidRDefault="00A2298A" w:rsidP="00A2298A">
            <w:pPr>
              <w:spacing w:line="480" w:lineRule="auto"/>
              <w:jc w:val="center"/>
              <w:rPr>
                <w:rFonts w:ascii="Arial" w:eastAsia="Aptos" w:hAnsi="Arial" w:cs="Arial"/>
                <w:sz w:val="24"/>
                <w:szCs w:val="24"/>
              </w:rPr>
            </w:pPr>
            <w:r w:rsidRPr="00F977D9">
              <w:rPr>
                <w:rFonts w:ascii="Arial" w:eastAsia="Aptos" w:hAnsi="Arial" w:cs="Arial"/>
                <w:sz w:val="24"/>
                <w:szCs w:val="24"/>
              </w:rPr>
              <w:t>Mixed Feelings Prior Starting</w:t>
            </w:r>
          </w:p>
        </w:tc>
        <w:tc>
          <w:tcPr>
            <w:tcW w:w="6316" w:type="dxa"/>
            <w:tcBorders>
              <w:left w:val="nil"/>
            </w:tcBorders>
          </w:tcPr>
          <w:p w14:paraId="14FEC2D5" w14:textId="77777777" w:rsidR="00A2298A" w:rsidRPr="00F977D9" w:rsidRDefault="00A2298A" w:rsidP="00A2298A">
            <w:pPr>
              <w:spacing w:line="480" w:lineRule="auto"/>
              <w:jc w:val="center"/>
              <w:rPr>
                <w:rFonts w:ascii="Arial" w:eastAsia="Aptos" w:hAnsi="Arial" w:cs="Arial"/>
                <w:sz w:val="24"/>
                <w:szCs w:val="24"/>
              </w:rPr>
            </w:pPr>
            <w:r w:rsidRPr="00F977D9">
              <w:rPr>
                <w:rFonts w:ascii="Arial" w:eastAsia="Aptos" w:hAnsi="Arial" w:cs="Arial"/>
                <w:sz w:val="24"/>
                <w:szCs w:val="24"/>
              </w:rPr>
              <w:t>Largely Positive Feelings</w:t>
            </w:r>
          </w:p>
        </w:tc>
      </w:tr>
      <w:tr w:rsidR="00A2298A" w:rsidRPr="00A2298A" w14:paraId="2CDAE715" w14:textId="77777777" w:rsidTr="00F977D9">
        <w:tc>
          <w:tcPr>
            <w:tcW w:w="1317" w:type="dxa"/>
            <w:tcBorders>
              <w:right w:val="nil"/>
            </w:tcBorders>
          </w:tcPr>
          <w:p w14:paraId="6922DAB6" w14:textId="77777777" w:rsidR="00A2298A" w:rsidRPr="00A2298A" w:rsidRDefault="00A2298A" w:rsidP="00A2298A">
            <w:pPr>
              <w:spacing w:line="480" w:lineRule="auto"/>
              <w:jc w:val="center"/>
              <w:rPr>
                <w:rFonts w:ascii="Arial" w:eastAsia="Aptos" w:hAnsi="Arial" w:cs="Arial"/>
                <w:sz w:val="24"/>
                <w:szCs w:val="24"/>
              </w:rPr>
            </w:pPr>
            <w:r w:rsidRPr="00A2298A">
              <w:rPr>
                <w:rFonts w:ascii="Arial" w:eastAsia="Aptos" w:hAnsi="Arial" w:cs="Arial"/>
                <w:sz w:val="24"/>
                <w:szCs w:val="24"/>
              </w:rPr>
              <w:t>P1</w:t>
            </w:r>
          </w:p>
        </w:tc>
        <w:tc>
          <w:tcPr>
            <w:tcW w:w="6315" w:type="dxa"/>
            <w:tcBorders>
              <w:left w:val="nil"/>
              <w:right w:val="nil"/>
            </w:tcBorders>
          </w:tcPr>
          <w:p w14:paraId="792D6762"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 xml:space="preserve">Mental health in a dark place. Feeling anxious and dread about starting therapy. </w:t>
            </w:r>
          </w:p>
          <w:p w14:paraId="5DE410B0" w14:textId="77777777" w:rsidR="00A2298A" w:rsidRPr="00A2298A" w:rsidRDefault="00A2298A" w:rsidP="00A2298A">
            <w:pPr>
              <w:spacing w:line="480" w:lineRule="auto"/>
              <w:rPr>
                <w:rFonts w:ascii="Arial" w:eastAsia="Aptos" w:hAnsi="Arial" w:cs="Arial"/>
                <w:sz w:val="24"/>
                <w:szCs w:val="24"/>
              </w:rPr>
            </w:pPr>
          </w:p>
          <w:p w14:paraId="116113F8" w14:textId="77777777" w:rsidR="00A2298A" w:rsidRPr="00A2298A" w:rsidRDefault="00A2298A" w:rsidP="00A2298A">
            <w:pPr>
              <w:spacing w:line="480" w:lineRule="auto"/>
              <w:rPr>
                <w:rFonts w:ascii="Arial" w:eastAsia="Aptos" w:hAnsi="Arial" w:cs="Arial"/>
                <w:i/>
                <w:iCs/>
                <w:sz w:val="24"/>
                <w:szCs w:val="24"/>
              </w:rPr>
            </w:pPr>
            <w:r w:rsidRPr="00A2298A">
              <w:rPr>
                <w:rFonts w:ascii="Arial" w:eastAsia="Aptos" w:hAnsi="Arial" w:cs="Arial"/>
                <w:i/>
                <w:iCs/>
                <w:sz w:val="24"/>
                <w:szCs w:val="24"/>
              </w:rPr>
              <w:t xml:space="preserve">“Yeah, I think I think from way I were feeling to like </w:t>
            </w:r>
            <w:proofErr w:type="gramStart"/>
            <w:r w:rsidRPr="00A2298A">
              <w:rPr>
                <w:rFonts w:ascii="Arial" w:eastAsia="Aptos" w:hAnsi="Arial" w:cs="Arial"/>
                <w:i/>
                <w:iCs/>
                <w:sz w:val="24"/>
                <w:szCs w:val="24"/>
              </w:rPr>
              <w:t>actually going</w:t>
            </w:r>
            <w:proofErr w:type="gramEnd"/>
            <w:r w:rsidRPr="00A2298A">
              <w:rPr>
                <w:rFonts w:ascii="Arial" w:eastAsia="Aptos" w:hAnsi="Arial" w:cs="Arial"/>
                <w:i/>
                <w:iCs/>
                <w:sz w:val="24"/>
                <w:szCs w:val="24"/>
              </w:rPr>
              <w:t xml:space="preserve"> in for first session was like ‘argh’ the dread the felt the anxiety of actually I've got to go to that place to go into that place”.</w:t>
            </w:r>
          </w:p>
          <w:p w14:paraId="5447D760" w14:textId="77777777" w:rsidR="00A2298A" w:rsidRPr="00A2298A" w:rsidRDefault="00A2298A" w:rsidP="00A2298A">
            <w:pPr>
              <w:spacing w:line="480" w:lineRule="auto"/>
              <w:rPr>
                <w:rFonts w:ascii="Arial" w:eastAsia="Aptos" w:hAnsi="Arial" w:cs="Arial"/>
                <w:i/>
                <w:iCs/>
                <w:sz w:val="24"/>
                <w:szCs w:val="24"/>
              </w:rPr>
            </w:pPr>
          </w:p>
          <w:p w14:paraId="631E6640"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i/>
                <w:iCs/>
                <w:sz w:val="24"/>
                <w:szCs w:val="24"/>
              </w:rPr>
              <w:t xml:space="preserve">“Oh well I were in a bad my life I were in a bad place, erm, at the time, erm, felt in a very </w:t>
            </w:r>
            <w:proofErr w:type="spellStart"/>
            <w:r w:rsidRPr="00A2298A">
              <w:rPr>
                <w:rFonts w:ascii="Arial" w:eastAsia="Aptos" w:hAnsi="Arial" w:cs="Arial"/>
                <w:i/>
                <w:iCs/>
                <w:sz w:val="24"/>
                <w:szCs w:val="24"/>
              </w:rPr>
              <w:t>very</w:t>
            </w:r>
            <w:proofErr w:type="spellEnd"/>
            <w:r w:rsidRPr="00A2298A">
              <w:rPr>
                <w:rFonts w:ascii="Arial" w:eastAsia="Aptos" w:hAnsi="Arial" w:cs="Arial"/>
                <w:i/>
                <w:iCs/>
                <w:sz w:val="24"/>
                <w:szCs w:val="24"/>
              </w:rPr>
              <w:t xml:space="preserve"> dark place.</w:t>
            </w:r>
            <w:r w:rsidRPr="00A2298A">
              <w:rPr>
                <w:rFonts w:ascii="Arial" w:eastAsia="Aptos" w:hAnsi="Arial" w:cs="Arial"/>
                <w:sz w:val="24"/>
                <w:szCs w:val="24"/>
              </w:rPr>
              <w:t>”</w:t>
            </w:r>
          </w:p>
        </w:tc>
        <w:tc>
          <w:tcPr>
            <w:tcW w:w="6316" w:type="dxa"/>
            <w:tcBorders>
              <w:left w:val="nil"/>
            </w:tcBorders>
          </w:tcPr>
          <w:p w14:paraId="20458011" w14:textId="77777777" w:rsidR="00A2298A" w:rsidRPr="00A2298A" w:rsidRDefault="00A2298A" w:rsidP="00A2298A">
            <w:pPr>
              <w:spacing w:line="480" w:lineRule="auto"/>
              <w:rPr>
                <w:rFonts w:ascii="Arial" w:eastAsia="Aptos" w:hAnsi="Arial" w:cs="Arial"/>
                <w:sz w:val="24"/>
                <w:szCs w:val="24"/>
              </w:rPr>
            </w:pPr>
            <w:r w:rsidRPr="00A2298A">
              <w:rPr>
                <w:rFonts w:ascii="Arial" w:eastAsia="Aptos" w:hAnsi="Arial" w:cs="Arial"/>
                <w:sz w:val="24"/>
                <w:szCs w:val="24"/>
              </w:rPr>
              <w:t xml:space="preserve">Started to look forward to sessions and shocked at how powerful the book was. Would recommend to a friend. </w:t>
            </w:r>
          </w:p>
          <w:p w14:paraId="254EC559" w14:textId="77777777" w:rsidR="00A2298A" w:rsidRPr="00A2298A" w:rsidRDefault="00A2298A" w:rsidP="00A2298A">
            <w:pPr>
              <w:spacing w:line="480" w:lineRule="auto"/>
              <w:rPr>
                <w:rFonts w:ascii="Arial" w:eastAsia="Aptos" w:hAnsi="Arial" w:cs="Arial"/>
                <w:sz w:val="24"/>
                <w:szCs w:val="24"/>
              </w:rPr>
            </w:pPr>
          </w:p>
          <w:p w14:paraId="59F5B183" w14:textId="77777777" w:rsidR="00A2298A" w:rsidRPr="00A2298A" w:rsidRDefault="00A2298A" w:rsidP="00A2298A">
            <w:pPr>
              <w:spacing w:line="480" w:lineRule="auto"/>
              <w:rPr>
                <w:rFonts w:ascii="Arial" w:eastAsia="Aptos" w:hAnsi="Arial" w:cs="Arial"/>
                <w:i/>
                <w:iCs/>
                <w:sz w:val="24"/>
                <w:szCs w:val="24"/>
              </w:rPr>
            </w:pPr>
            <w:r w:rsidRPr="00A2298A">
              <w:rPr>
                <w:rFonts w:ascii="Arial" w:eastAsia="Aptos" w:hAnsi="Arial" w:cs="Arial"/>
                <w:i/>
                <w:iCs/>
                <w:sz w:val="24"/>
                <w:szCs w:val="24"/>
              </w:rPr>
              <w:t>“I were like actually looking forward to going then on a Wednesday, erm, (laughs) yeah and I just I don’t know I were just shocked at how powerful that is the book the research what’s gone into it”.</w:t>
            </w:r>
          </w:p>
          <w:p w14:paraId="41A7C1AF" w14:textId="77777777" w:rsidR="00A2298A" w:rsidRPr="00A2298A" w:rsidRDefault="00A2298A" w:rsidP="00A2298A">
            <w:pPr>
              <w:spacing w:line="480" w:lineRule="auto"/>
              <w:rPr>
                <w:rFonts w:ascii="Arial" w:eastAsia="Aptos" w:hAnsi="Arial" w:cs="Arial"/>
                <w:i/>
                <w:iCs/>
                <w:sz w:val="24"/>
                <w:szCs w:val="24"/>
              </w:rPr>
            </w:pPr>
          </w:p>
          <w:p w14:paraId="5BBE4145" w14:textId="77777777" w:rsidR="00A2298A" w:rsidRPr="00A2298A" w:rsidRDefault="00A2298A" w:rsidP="00A2298A">
            <w:pPr>
              <w:spacing w:line="480" w:lineRule="auto"/>
              <w:rPr>
                <w:rFonts w:ascii="Arial" w:eastAsia="Aptos" w:hAnsi="Arial" w:cs="Arial"/>
                <w:i/>
                <w:iCs/>
                <w:sz w:val="24"/>
                <w:szCs w:val="24"/>
              </w:rPr>
            </w:pPr>
            <w:proofErr w:type="gramStart"/>
            <w:r w:rsidRPr="00A2298A">
              <w:rPr>
                <w:rFonts w:ascii="Arial" w:eastAsia="Aptos" w:hAnsi="Arial" w:cs="Arial"/>
                <w:i/>
                <w:iCs/>
                <w:sz w:val="24"/>
                <w:szCs w:val="24"/>
              </w:rPr>
              <w:t>“</w:t>
            </w:r>
            <w:r w:rsidRPr="00A2298A">
              <w:rPr>
                <w:rFonts w:ascii="Arial" w:eastAsia="Aptos" w:hAnsi="Arial" w:cs="Arial"/>
                <w:sz w:val="24"/>
                <w:szCs w:val="24"/>
              </w:rPr>
              <w:t xml:space="preserve"> </w:t>
            </w:r>
            <w:r w:rsidRPr="00A2298A">
              <w:rPr>
                <w:rFonts w:ascii="Arial" w:eastAsia="Aptos" w:hAnsi="Arial" w:cs="Arial"/>
                <w:i/>
                <w:iCs/>
                <w:sz w:val="24"/>
                <w:szCs w:val="24"/>
              </w:rPr>
              <w:t>That’s</w:t>
            </w:r>
            <w:proofErr w:type="gramEnd"/>
            <w:r w:rsidRPr="00A2298A">
              <w:rPr>
                <w:rFonts w:ascii="Arial" w:eastAsia="Aptos" w:hAnsi="Arial" w:cs="Arial"/>
                <w:i/>
                <w:iCs/>
                <w:sz w:val="24"/>
                <w:szCs w:val="24"/>
              </w:rPr>
              <w:t xml:space="preserve"> actually a fantastic manual Becky.”</w:t>
            </w:r>
          </w:p>
        </w:tc>
      </w:tr>
    </w:tbl>
    <w:p w14:paraId="64DFE37F" w14:textId="77777777" w:rsidR="00A2298A" w:rsidRPr="00A2298A" w:rsidRDefault="00A2298A" w:rsidP="00A2298A">
      <w:pPr>
        <w:spacing w:line="480" w:lineRule="auto"/>
        <w:rPr>
          <w:rFonts w:ascii="Arial" w:eastAsia="Aptos" w:hAnsi="Arial" w:cs="Arial"/>
          <w:b/>
          <w:bCs/>
          <w:kern w:val="2"/>
          <w:sz w:val="24"/>
          <w:szCs w:val="24"/>
          <w14:ligatures w14:val="standardContextual"/>
        </w:rPr>
      </w:pPr>
    </w:p>
    <w:p w14:paraId="7C277B4A" w14:textId="77777777" w:rsidR="00A2298A" w:rsidRPr="00A2298A" w:rsidRDefault="00A2298A" w:rsidP="00A2298A">
      <w:pPr>
        <w:spacing w:line="480" w:lineRule="auto"/>
        <w:rPr>
          <w:rFonts w:ascii="Arial" w:eastAsia="Aptos" w:hAnsi="Arial" w:cs="Arial"/>
          <w:b/>
          <w:bCs/>
          <w:kern w:val="2"/>
          <w:sz w:val="24"/>
          <w:szCs w:val="24"/>
          <w14:ligatures w14:val="standardContextual"/>
        </w:rPr>
      </w:pPr>
    </w:p>
    <w:p w14:paraId="0DDD650C" w14:textId="3EA4852D" w:rsidR="000C7CF9" w:rsidRDefault="000C7CF9">
      <w:pPr>
        <w:rPr>
          <w:rFonts w:ascii="Arial" w:hAnsi="Arial" w:cs="Arial"/>
          <w:b/>
          <w:bCs/>
          <w:sz w:val="24"/>
          <w:szCs w:val="24"/>
        </w:rPr>
      </w:pPr>
      <w:r>
        <w:rPr>
          <w:rFonts w:ascii="Arial" w:hAnsi="Arial" w:cs="Arial"/>
          <w:b/>
          <w:bCs/>
          <w:sz w:val="24"/>
          <w:szCs w:val="24"/>
        </w:rPr>
        <w:br w:type="page"/>
      </w:r>
    </w:p>
    <w:p w14:paraId="29370C89" w14:textId="571BC801" w:rsidR="000C7CF9" w:rsidRPr="000C7CF9" w:rsidRDefault="000C7CF9" w:rsidP="000C7CF9">
      <w:pPr>
        <w:jc w:val="center"/>
        <w:rPr>
          <w:rFonts w:ascii="Arial" w:hAnsi="Arial" w:cs="Arial"/>
          <w:b/>
          <w:bCs/>
          <w:sz w:val="24"/>
          <w:szCs w:val="24"/>
        </w:rPr>
      </w:pPr>
      <w:r w:rsidRPr="000C7CF9">
        <w:rPr>
          <w:rFonts w:ascii="Arial" w:hAnsi="Arial" w:cs="Arial"/>
          <w:b/>
          <w:bCs/>
          <w:sz w:val="24"/>
          <w:szCs w:val="24"/>
        </w:rPr>
        <w:lastRenderedPageBreak/>
        <w:t xml:space="preserve">Appendix </w:t>
      </w:r>
      <w:r w:rsidR="004B4C96">
        <w:rPr>
          <w:rFonts w:ascii="Arial" w:hAnsi="Arial" w:cs="Arial"/>
          <w:b/>
          <w:bCs/>
          <w:sz w:val="24"/>
          <w:szCs w:val="24"/>
        </w:rPr>
        <w:t>BB</w:t>
      </w:r>
    </w:p>
    <w:p w14:paraId="0741C486" w14:textId="00A21B63" w:rsidR="00F01EC1" w:rsidRDefault="002A1D05" w:rsidP="002A1D05">
      <w:pPr>
        <w:jc w:val="center"/>
        <w:rPr>
          <w:rFonts w:ascii="Arial" w:hAnsi="Arial" w:cs="Arial"/>
          <w:sz w:val="24"/>
          <w:szCs w:val="24"/>
        </w:rPr>
      </w:pPr>
      <w:r>
        <w:rPr>
          <w:rFonts w:ascii="Arial" w:hAnsi="Arial" w:cs="Arial"/>
          <w:sz w:val="24"/>
          <w:szCs w:val="24"/>
        </w:rPr>
        <w:t>Excerpts of Reflexivity Log</w:t>
      </w:r>
    </w:p>
    <w:p w14:paraId="2B9C0D5B" w14:textId="45D8BE39" w:rsidR="00E23C30" w:rsidRPr="00E23C30" w:rsidRDefault="00E23C30" w:rsidP="00F977D9">
      <w:pPr>
        <w:spacing w:line="480" w:lineRule="auto"/>
        <w:rPr>
          <w:rFonts w:ascii="Arial" w:hAnsi="Arial" w:cs="Arial"/>
          <w:b/>
          <w:bCs/>
          <w:sz w:val="24"/>
          <w:szCs w:val="24"/>
        </w:rPr>
      </w:pPr>
      <w:r w:rsidRPr="00E23C30">
        <w:rPr>
          <w:rFonts w:ascii="Arial" w:hAnsi="Arial" w:cs="Arial"/>
          <w:b/>
          <w:bCs/>
          <w:sz w:val="24"/>
          <w:szCs w:val="24"/>
        </w:rPr>
        <w:t>Choosing the project</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4530"/>
        <w:gridCol w:w="4531"/>
      </w:tblGrid>
      <w:tr w:rsidR="00F01EC1" w14:paraId="011CA00A" w14:textId="77777777" w:rsidTr="00E23C30">
        <w:tc>
          <w:tcPr>
            <w:tcW w:w="4530" w:type="dxa"/>
            <w:tcBorders>
              <w:right w:val="nil"/>
            </w:tcBorders>
          </w:tcPr>
          <w:p w14:paraId="448123DB" w14:textId="39F7D9E1" w:rsidR="00F01EC1" w:rsidRPr="00F977D9" w:rsidRDefault="00F01EC1" w:rsidP="00F977D9">
            <w:pPr>
              <w:spacing w:line="480" w:lineRule="auto"/>
              <w:jc w:val="center"/>
              <w:rPr>
                <w:rFonts w:ascii="Arial" w:hAnsi="Arial" w:cs="Arial"/>
                <w:sz w:val="24"/>
                <w:szCs w:val="24"/>
              </w:rPr>
            </w:pPr>
            <w:r w:rsidRPr="00F977D9">
              <w:rPr>
                <w:rFonts w:ascii="Arial" w:hAnsi="Arial" w:cs="Arial"/>
                <w:sz w:val="24"/>
                <w:szCs w:val="24"/>
              </w:rPr>
              <w:t>Reflexivity Stage</w:t>
            </w:r>
          </w:p>
        </w:tc>
        <w:tc>
          <w:tcPr>
            <w:tcW w:w="4531" w:type="dxa"/>
            <w:tcBorders>
              <w:left w:val="nil"/>
            </w:tcBorders>
          </w:tcPr>
          <w:p w14:paraId="29496E63" w14:textId="7186024E" w:rsidR="00F01EC1" w:rsidRPr="00F977D9" w:rsidRDefault="00F01EC1" w:rsidP="00F977D9">
            <w:pPr>
              <w:spacing w:line="480" w:lineRule="auto"/>
              <w:jc w:val="center"/>
              <w:rPr>
                <w:rFonts w:ascii="Arial" w:hAnsi="Arial" w:cs="Arial"/>
                <w:sz w:val="24"/>
                <w:szCs w:val="24"/>
              </w:rPr>
            </w:pPr>
            <w:r w:rsidRPr="00F977D9">
              <w:rPr>
                <w:rFonts w:ascii="Arial" w:hAnsi="Arial" w:cs="Arial"/>
                <w:sz w:val="24"/>
                <w:szCs w:val="24"/>
              </w:rPr>
              <w:t>Description</w:t>
            </w:r>
          </w:p>
        </w:tc>
      </w:tr>
      <w:tr w:rsidR="00F01EC1" w14:paraId="101B547A" w14:textId="77777777" w:rsidTr="00E23C30">
        <w:tc>
          <w:tcPr>
            <w:tcW w:w="4530" w:type="dxa"/>
            <w:tcBorders>
              <w:right w:val="nil"/>
            </w:tcBorders>
          </w:tcPr>
          <w:p w14:paraId="42344B77" w14:textId="07626453" w:rsidR="00F01EC1" w:rsidRPr="00F977D9" w:rsidRDefault="00132B35" w:rsidP="00F977D9">
            <w:pPr>
              <w:spacing w:line="480" w:lineRule="auto"/>
              <w:rPr>
                <w:rFonts w:ascii="Arial" w:hAnsi="Arial" w:cs="Arial"/>
                <w:sz w:val="24"/>
                <w:szCs w:val="24"/>
              </w:rPr>
            </w:pPr>
            <w:r w:rsidRPr="00F977D9">
              <w:rPr>
                <w:rFonts w:ascii="Arial" w:hAnsi="Arial" w:cs="Arial"/>
                <w:sz w:val="24"/>
                <w:szCs w:val="24"/>
              </w:rPr>
              <w:t>Description of event</w:t>
            </w:r>
          </w:p>
        </w:tc>
        <w:tc>
          <w:tcPr>
            <w:tcW w:w="4531" w:type="dxa"/>
            <w:tcBorders>
              <w:left w:val="nil"/>
            </w:tcBorders>
          </w:tcPr>
          <w:p w14:paraId="6B3FF809" w14:textId="4EC49600" w:rsidR="00F01EC1" w:rsidRDefault="00925719" w:rsidP="00F977D9">
            <w:pPr>
              <w:spacing w:line="480" w:lineRule="auto"/>
              <w:rPr>
                <w:rFonts w:ascii="Arial" w:hAnsi="Arial" w:cs="Arial"/>
                <w:sz w:val="24"/>
                <w:szCs w:val="24"/>
              </w:rPr>
            </w:pPr>
            <w:r>
              <w:rPr>
                <w:rFonts w:ascii="Arial" w:hAnsi="Arial" w:cs="Arial"/>
                <w:sz w:val="24"/>
                <w:szCs w:val="24"/>
              </w:rPr>
              <w:t>Deciding to complete this project – CAT-GSH for depression</w:t>
            </w:r>
          </w:p>
        </w:tc>
      </w:tr>
      <w:tr w:rsidR="00F01EC1" w14:paraId="4DBABC7E" w14:textId="77777777" w:rsidTr="00E23C30">
        <w:tc>
          <w:tcPr>
            <w:tcW w:w="4530" w:type="dxa"/>
            <w:tcBorders>
              <w:right w:val="nil"/>
            </w:tcBorders>
          </w:tcPr>
          <w:p w14:paraId="038492AF" w14:textId="6F15313F" w:rsidR="00F01EC1" w:rsidRPr="00F977D9" w:rsidRDefault="00132B35" w:rsidP="00F977D9">
            <w:pPr>
              <w:spacing w:line="480" w:lineRule="auto"/>
              <w:rPr>
                <w:rFonts w:ascii="Arial" w:hAnsi="Arial" w:cs="Arial"/>
                <w:sz w:val="24"/>
                <w:szCs w:val="24"/>
              </w:rPr>
            </w:pPr>
            <w:r w:rsidRPr="00F977D9">
              <w:rPr>
                <w:rFonts w:ascii="Arial" w:hAnsi="Arial" w:cs="Arial"/>
                <w:sz w:val="24"/>
                <w:szCs w:val="24"/>
              </w:rPr>
              <w:t>Thoughts and feelings</w:t>
            </w:r>
          </w:p>
        </w:tc>
        <w:tc>
          <w:tcPr>
            <w:tcW w:w="4531" w:type="dxa"/>
            <w:tcBorders>
              <w:left w:val="nil"/>
            </w:tcBorders>
          </w:tcPr>
          <w:p w14:paraId="0FFBE632" w14:textId="49D96758" w:rsidR="00F01EC1" w:rsidRDefault="00925719" w:rsidP="00F977D9">
            <w:pPr>
              <w:spacing w:line="480" w:lineRule="auto"/>
              <w:rPr>
                <w:rFonts w:ascii="Arial" w:hAnsi="Arial" w:cs="Arial"/>
                <w:sz w:val="24"/>
                <w:szCs w:val="24"/>
              </w:rPr>
            </w:pPr>
            <w:r>
              <w:rPr>
                <w:rFonts w:ascii="Arial" w:hAnsi="Arial" w:cs="Arial"/>
                <w:sz w:val="24"/>
                <w:szCs w:val="24"/>
              </w:rPr>
              <w:t>I am excited to have a CAT-GSH project as I’ve enjoyed it in my placement. Although it feels a little weird to working so specifically with depression as I don’t know how much I believe in diagnosis or ‘pure depression’.</w:t>
            </w:r>
          </w:p>
        </w:tc>
      </w:tr>
      <w:tr w:rsidR="00F01EC1" w14:paraId="5A31F149" w14:textId="77777777" w:rsidTr="00E23C30">
        <w:tc>
          <w:tcPr>
            <w:tcW w:w="4530" w:type="dxa"/>
            <w:tcBorders>
              <w:right w:val="nil"/>
            </w:tcBorders>
          </w:tcPr>
          <w:p w14:paraId="0FDE0DAF" w14:textId="472CE07D" w:rsidR="00F01EC1" w:rsidRPr="00F977D9" w:rsidRDefault="00132B35" w:rsidP="00F977D9">
            <w:pPr>
              <w:spacing w:line="480" w:lineRule="auto"/>
              <w:rPr>
                <w:rFonts w:ascii="Arial" w:hAnsi="Arial" w:cs="Arial"/>
                <w:sz w:val="24"/>
                <w:szCs w:val="24"/>
              </w:rPr>
            </w:pPr>
            <w:r w:rsidRPr="00F977D9">
              <w:rPr>
                <w:rFonts w:ascii="Arial" w:hAnsi="Arial" w:cs="Arial"/>
                <w:sz w:val="24"/>
                <w:szCs w:val="24"/>
              </w:rPr>
              <w:t>Assumptions, values, personal beliefs</w:t>
            </w:r>
          </w:p>
        </w:tc>
        <w:tc>
          <w:tcPr>
            <w:tcW w:w="4531" w:type="dxa"/>
            <w:tcBorders>
              <w:left w:val="nil"/>
            </w:tcBorders>
          </w:tcPr>
          <w:p w14:paraId="54BFB93B" w14:textId="594621AB" w:rsidR="00F01EC1" w:rsidRDefault="00925719" w:rsidP="00F977D9">
            <w:pPr>
              <w:spacing w:line="480" w:lineRule="auto"/>
              <w:rPr>
                <w:rFonts w:ascii="Arial" w:hAnsi="Arial" w:cs="Arial"/>
                <w:sz w:val="24"/>
                <w:szCs w:val="24"/>
              </w:rPr>
            </w:pPr>
            <w:r>
              <w:rPr>
                <w:rFonts w:ascii="Arial" w:hAnsi="Arial" w:cs="Arial"/>
                <w:sz w:val="24"/>
                <w:szCs w:val="24"/>
              </w:rPr>
              <w:t xml:space="preserve">I feel at odds with the project as I don’t believe in diagnosis, but the </w:t>
            </w:r>
            <w:r w:rsidR="00970817">
              <w:rPr>
                <w:rFonts w:ascii="Arial" w:hAnsi="Arial" w:cs="Arial"/>
                <w:sz w:val="24"/>
                <w:szCs w:val="24"/>
              </w:rPr>
              <w:t xml:space="preserve">IAPT </w:t>
            </w:r>
            <w:r>
              <w:rPr>
                <w:rFonts w:ascii="Arial" w:hAnsi="Arial" w:cs="Arial"/>
                <w:sz w:val="24"/>
                <w:szCs w:val="24"/>
              </w:rPr>
              <w:t xml:space="preserve">service deliver tailored interventions to this. I assume others share my </w:t>
            </w:r>
            <w:proofErr w:type="gramStart"/>
            <w:r>
              <w:rPr>
                <w:rFonts w:ascii="Arial" w:hAnsi="Arial" w:cs="Arial"/>
                <w:sz w:val="24"/>
                <w:szCs w:val="24"/>
              </w:rPr>
              <w:t>opinion</w:t>
            </w:r>
            <w:proofErr w:type="gramEnd"/>
            <w:r>
              <w:rPr>
                <w:rFonts w:ascii="Arial" w:hAnsi="Arial" w:cs="Arial"/>
                <w:sz w:val="24"/>
                <w:szCs w:val="24"/>
              </w:rPr>
              <w:t xml:space="preserve"> but I have no evidence for this yet. </w:t>
            </w:r>
          </w:p>
        </w:tc>
      </w:tr>
      <w:tr w:rsidR="00F01EC1" w14:paraId="0D9178C7" w14:textId="77777777" w:rsidTr="00E23C30">
        <w:tc>
          <w:tcPr>
            <w:tcW w:w="4530" w:type="dxa"/>
            <w:tcBorders>
              <w:right w:val="nil"/>
            </w:tcBorders>
          </w:tcPr>
          <w:p w14:paraId="49026A17" w14:textId="4CCB4B67" w:rsidR="00F01EC1" w:rsidRPr="00F977D9" w:rsidRDefault="00132B35" w:rsidP="00F977D9">
            <w:pPr>
              <w:spacing w:line="480" w:lineRule="auto"/>
              <w:rPr>
                <w:rFonts w:ascii="Arial" w:hAnsi="Arial" w:cs="Arial"/>
                <w:sz w:val="24"/>
                <w:szCs w:val="24"/>
              </w:rPr>
            </w:pPr>
            <w:r w:rsidRPr="00F977D9">
              <w:rPr>
                <w:rFonts w:ascii="Arial" w:hAnsi="Arial" w:cs="Arial"/>
                <w:sz w:val="24"/>
                <w:szCs w:val="24"/>
              </w:rPr>
              <w:t xml:space="preserve">Influence on </w:t>
            </w:r>
            <w:r w:rsidR="00871F02" w:rsidRPr="00F977D9">
              <w:rPr>
                <w:rFonts w:ascii="Arial" w:hAnsi="Arial" w:cs="Arial"/>
                <w:sz w:val="24"/>
                <w:szCs w:val="24"/>
              </w:rPr>
              <w:t>project</w:t>
            </w:r>
          </w:p>
        </w:tc>
        <w:tc>
          <w:tcPr>
            <w:tcW w:w="4531" w:type="dxa"/>
            <w:tcBorders>
              <w:left w:val="nil"/>
            </w:tcBorders>
          </w:tcPr>
          <w:p w14:paraId="7CACD5C2" w14:textId="34A409A5" w:rsidR="00F01EC1" w:rsidRDefault="00871F02" w:rsidP="00F977D9">
            <w:pPr>
              <w:spacing w:line="480" w:lineRule="auto"/>
              <w:rPr>
                <w:rFonts w:ascii="Arial" w:hAnsi="Arial" w:cs="Arial"/>
                <w:sz w:val="24"/>
                <w:szCs w:val="24"/>
              </w:rPr>
            </w:pPr>
            <w:r>
              <w:rPr>
                <w:rFonts w:ascii="Arial" w:hAnsi="Arial" w:cs="Arial"/>
                <w:sz w:val="24"/>
                <w:szCs w:val="24"/>
              </w:rPr>
              <w:t xml:space="preserve">I wonder how this will have an impact on the analysis and interpretation of the findings. If people don’t view mental health the same way I do, with I apply my bias onto their quotes and therefore provide a narrative which does not align with their own? </w:t>
            </w:r>
          </w:p>
        </w:tc>
      </w:tr>
      <w:tr w:rsidR="00F01EC1" w14:paraId="0B5A25AE" w14:textId="77777777" w:rsidTr="00E23C30">
        <w:tc>
          <w:tcPr>
            <w:tcW w:w="4530" w:type="dxa"/>
            <w:tcBorders>
              <w:right w:val="nil"/>
            </w:tcBorders>
          </w:tcPr>
          <w:p w14:paraId="20D3232A" w14:textId="54478DB2" w:rsidR="00F01EC1" w:rsidRPr="00F977D9" w:rsidRDefault="00132B35" w:rsidP="00F977D9">
            <w:pPr>
              <w:spacing w:line="480" w:lineRule="auto"/>
              <w:rPr>
                <w:rFonts w:ascii="Arial" w:hAnsi="Arial" w:cs="Arial"/>
                <w:sz w:val="24"/>
                <w:szCs w:val="24"/>
              </w:rPr>
            </w:pPr>
            <w:r w:rsidRPr="00F977D9">
              <w:rPr>
                <w:rFonts w:ascii="Arial" w:hAnsi="Arial" w:cs="Arial"/>
                <w:sz w:val="24"/>
                <w:szCs w:val="24"/>
              </w:rPr>
              <w:t>Re-considerations</w:t>
            </w:r>
          </w:p>
        </w:tc>
        <w:tc>
          <w:tcPr>
            <w:tcW w:w="4531" w:type="dxa"/>
            <w:tcBorders>
              <w:left w:val="nil"/>
            </w:tcBorders>
          </w:tcPr>
          <w:p w14:paraId="5EF8D6ED" w14:textId="53F74060" w:rsidR="00F01EC1" w:rsidRDefault="00871F02" w:rsidP="00F977D9">
            <w:pPr>
              <w:spacing w:line="480" w:lineRule="auto"/>
              <w:rPr>
                <w:rFonts w:ascii="Arial" w:hAnsi="Arial" w:cs="Arial"/>
                <w:sz w:val="24"/>
                <w:szCs w:val="24"/>
              </w:rPr>
            </w:pPr>
            <w:r>
              <w:rPr>
                <w:rFonts w:ascii="Arial" w:hAnsi="Arial" w:cs="Arial"/>
                <w:sz w:val="24"/>
                <w:szCs w:val="24"/>
              </w:rPr>
              <w:t>None currently as I have not started.</w:t>
            </w:r>
          </w:p>
        </w:tc>
      </w:tr>
      <w:tr w:rsidR="00F01EC1" w14:paraId="685401A5" w14:textId="77777777" w:rsidTr="00E23C30">
        <w:tc>
          <w:tcPr>
            <w:tcW w:w="4530" w:type="dxa"/>
            <w:tcBorders>
              <w:right w:val="nil"/>
            </w:tcBorders>
          </w:tcPr>
          <w:p w14:paraId="1C64470D" w14:textId="01FC01C4" w:rsidR="00F01EC1" w:rsidRPr="00F977D9" w:rsidRDefault="00132B35" w:rsidP="00F977D9">
            <w:pPr>
              <w:spacing w:line="480" w:lineRule="auto"/>
              <w:rPr>
                <w:rFonts w:ascii="Arial" w:hAnsi="Arial" w:cs="Arial"/>
                <w:sz w:val="24"/>
                <w:szCs w:val="24"/>
              </w:rPr>
            </w:pPr>
            <w:r w:rsidRPr="00F977D9">
              <w:rPr>
                <w:rFonts w:ascii="Arial" w:hAnsi="Arial" w:cs="Arial"/>
                <w:sz w:val="24"/>
                <w:szCs w:val="24"/>
              </w:rPr>
              <w:lastRenderedPageBreak/>
              <w:t>Impact of decision</w:t>
            </w:r>
          </w:p>
        </w:tc>
        <w:tc>
          <w:tcPr>
            <w:tcW w:w="4531" w:type="dxa"/>
            <w:tcBorders>
              <w:left w:val="nil"/>
            </w:tcBorders>
          </w:tcPr>
          <w:p w14:paraId="4E067219" w14:textId="30D9B6AD" w:rsidR="00F01EC1" w:rsidRDefault="00871F02" w:rsidP="00F977D9">
            <w:pPr>
              <w:spacing w:line="480" w:lineRule="auto"/>
              <w:rPr>
                <w:rFonts w:ascii="Arial" w:hAnsi="Arial" w:cs="Arial"/>
                <w:sz w:val="24"/>
                <w:szCs w:val="24"/>
              </w:rPr>
            </w:pPr>
            <w:r>
              <w:rPr>
                <w:rFonts w:ascii="Arial" w:hAnsi="Arial" w:cs="Arial"/>
                <w:sz w:val="24"/>
                <w:szCs w:val="24"/>
              </w:rPr>
              <w:t xml:space="preserve">Decided to accept the project. </w:t>
            </w:r>
          </w:p>
        </w:tc>
      </w:tr>
      <w:tr w:rsidR="00F01EC1" w14:paraId="428C56C3" w14:textId="77777777" w:rsidTr="00E23C30">
        <w:tc>
          <w:tcPr>
            <w:tcW w:w="4530" w:type="dxa"/>
            <w:tcBorders>
              <w:right w:val="nil"/>
            </w:tcBorders>
          </w:tcPr>
          <w:p w14:paraId="79D00B9A" w14:textId="631A9915" w:rsidR="00F01EC1" w:rsidRPr="00F977D9" w:rsidRDefault="00132B35" w:rsidP="00F977D9">
            <w:pPr>
              <w:spacing w:line="480" w:lineRule="auto"/>
              <w:rPr>
                <w:rFonts w:ascii="Arial" w:hAnsi="Arial" w:cs="Arial"/>
                <w:sz w:val="24"/>
                <w:szCs w:val="24"/>
              </w:rPr>
            </w:pPr>
            <w:r w:rsidRPr="00F977D9">
              <w:rPr>
                <w:rFonts w:ascii="Arial" w:hAnsi="Arial" w:cs="Arial"/>
                <w:sz w:val="24"/>
                <w:szCs w:val="24"/>
              </w:rPr>
              <w:t>Thoughts and feelings</w:t>
            </w:r>
          </w:p>
        </w:tc>
        <w:tc>
          <w:tcPr>
            <w:tcW w:w="4531" w:type="dxa"/>
            <w:tcBorders>
              <w:left w:val="nil"/>
            </w:tcBorders>
          </w:tcPr>
          <w:p w14:paraId="3D5A0C08" w14:textId="42117EB7" w:rsidR="00F01EC1" w:rsidRDefault="00871F02" w:rsidP="00F977D9">
            <w:pPr>
              <w:spacing w:line="480" w:lineRule="auto"/>
              <w:rPr>
                <w:rFonts w:ascii="Arial" w:hAnsi="Arial" w:cs="Arial"/>
                <w:sz w:val="24"/>
                <w:szCs w:val="24"/>
              </w:rPr>
            </w:pPr>
            <w:r>
              <w:rPr>
                <w:rFonts w:ascii="Arial" w:hAnsi="Arial" w:cs="Arial"/>
                <w:sz w:val="24"/>
                <w:szCs w:val="24"/>
              </w:rPr>
              <w:t xml:space="preserve">Feeling hopeful and excited. </w:t>
            </w:r>
          </w:p>
        </w:tc>
      </w:tr>
    </w:tbl>
    <w:p w14:paraId="79FB36FB" w14:textId="77777777" w:rsidR="00F01EC1" w:rsidRDefault="00F01EC1" w:rsidP="00F977D9">
      <w:pPr>
        <w:spacing w:line="480" w:lineRule="auto"/>
        <w:rPr>
          <w:rFonts w:ascii="Arial" w:hAnsi="Arial" w:cs="Arial"/>
          <w:sz w:val="24"/>
          <w:szCs w:val="24"/>
        </w:rPr>
      </w:pPr>
    </w:p>
    <w:p w14:paraId="3C23EF2E" w14:textId="6BF8F812" w:rsidR="00E23C30" w:rsidRPr="00E23C30" w:rsidRDefault="00E23C30" w:rsidP="00F977D9">
      <w:pPr>
        <w:spacing w:line="480" w:lineRule="auto"/>
        <w:rPr>
          <w:rFonts w:ascii="Arial" w:hAnsi="Arial" w:cs="Arial"/>
          <w:b/>
          <w:bCs/>
          <w:sz w:val="24"/>
          <w:szCs w:val="24"/>
        </w:rPr>
      </w:pPr>
      <w:r w:rsidRPr="00E23C30">
        <w:rPr>
          <w:rFonts w:ascii="Arial" w:hAnsi="Arial" w:cs="Arial"/>
          <w:b/>
          <w:bCs/>
          <w:sz w:val="24"/>
          <w:szCs w:val="24"/>
        </w:rPr>
        <w:t>Deciding on method</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4530"/>
        <w:gridCol w:w="4531"/>
      </w:tblGrid>
      <w:tr w:rsidR="00925719" w:rsidRPr="00F01EC1" w14:paraId="5F29D68E" w14:textId="77777777" w:rsidTr="00E23C30">
        <w:tc>
          <w:tcPr>
            <w:tcW w:w="4530" w:type="dxa"/>
            <w:tcBorders>
              <w:right w:val="nil"/>
            </w:tcBorders>
          </w:tcPr>
          <w:p w14:paraId="70BCD8C5" w14:textId="77777777" w:rsidR="00925719" w:rsidRPr="00F977D9" w:rsidRDefault="00925719" w:rsidP="00F977D9">
            <w:pPr>
              <w:spacing w:line="480" w:lineRule="auto"/>
              <w:jc w:val="center"/>
              <w:rPr>
                <w:rFonts w:ascii="Arial" w:hAnsi="Arial" w:cs="Arial"/>
                <w:sz w:val="24"/>
                <w:szCs w:val="24"/>
              </w:rPr>
            </w:pPr>
            <w:r w:rsidRPr="00F977D9">
              <w:rPr>
                <w:rFonts w:ascii="Arial" w:hAnsi="Arial" w:cs="Arial"/>
                <w:sz w:val="24"/>
                <w:szCs w:val="24"/>
              </w:rPr>
              <w:t>Reflexivity Stage</w:t>
            </w:r>
          </w:p>
        </w:tc>
        <w:tc>
          <w:tcPr>
            <w:tcW w:w="4531" w:type="dxa"/>
            <w:tcBorders>
              <w:left w:val="nil"/>
            </w:tcBorders>
          </w:tcPr>
          <w:p w14:paraId="17D4F0E2" w14:textId="77777777" w:rsidR="00925719" w:rsidRPr="00F01EC1" w:rsidRDefault="00925719" w:rsidP="00F977D9">
            <w:pPr>
              <w:spacing w:line="480" w:lineRule="auto"/>
              <w:jc w:val="center"/>
              <w:rPr>
                <w:rFonts w:ascii="Arial" w:hAnsi="Arial" w:cs="Arial"/>
                <w:b/>
                <w:bCs/>
                <w:sz w:val="24"/>
                <w:szCs w:val="24"/>
              </w:rPr>
            </w:pPr>
            <w:r w:rsidRPr="00F01EC1">
              <w:rPr>
                <w:rFonts w:ascii="Arial" w:hAnsi="Arial" w:cs="Arial"/>
                <w:b/>
                <w:bCs/>
                <w:sz w:val="24"/>
                <w:szCs w:val="24"/>
              </w:rPr>
              <w:t>Description</w:t>
            </w:r>
          </w:p>
        </w:tc>
      </w:tr>
      <w:tr w:rsidR="00925719" w14:paraId="69AD5C43" w14:textId="77777777" w:rsidTr="00E23C30">
        <w:tc>
          <w:tcPr>
            <w:tcW w:w="4530" w:type="dxa"/>
            <w:tcBorders>
              <w:right w:val="nil"/>
            </w:tcBorders>
          </w:tcPr>
          <w:p w14:paraId="6318F839"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Description of event</w:t>
            </w:r>
          </w:p>
        </w:tc>
        <w:tc>
          <w:tcPr>
            <w:tcW w:w="4531" w:type="dxa"/>
            <w:tcBorders>
              <w:left w:val="nil"/>
            </w:tcBorders>
          </w:tcPr>
          <w:p w14:paraId="4FF79F76" w14:textId="52BAC87F" w:rsidR="00925719" w:rsidRDefault="00871F02" w:rsidP="00F977D9">
            <w:pPr>
              <w:spacing w:line="480" w:lineRule="auto"/>
              <w:rPr>
                <w:rFonts w:ascii="Arial" w:hAnsi="Arial" w:cs="Arial"/>
                <w:sz w:val="24"/>
                <w:szCs w:val="24"/>
              </w:rPr>
            </w:pPr>
            <w:r>
              <w:rPr>
                <w:rFonts w:ascii="Arial" w:hAnsi="Arial" w:cs="Arial"/>
                <w:sz w:val="24"/>
                <w:szCs w:val="24"/>
              </w:rPr>
              <w:t xml:space="preserve">Deciding on the design and method of the project. Reading Meadow &amp; Kellett, 2017 paper. Needing to make decisions about how to do stage one (development) of the Complex Intervention Framework. </w:t>
            </w:r>
          </w:p>
        </w:tc>
      </w:tr>
      <w:tr w:rsidR="00925719" w14:paraId="04C55AF3" w14:textId="77777777" w:rsidTr="00E23C30">
        <w:tc>
          <w:tcPr>
            <w:tcW w:w="4530" w:type="dxa"/>
            <w:tcBorders>
              <w:right w:val="nil"/>
            </w:tcBorders>
          </w:tcPr>
          <w:p w14:paraId="3AB973D8"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Thoughts and feelings</w:t>
            </w:r>
          </w:p>
        </w:tc>
        <w:tc>
          <w:tcPr>
            <w:tcW w:w="4531" w:type="dxa"/>
            <w:tcBorders>
              <w:left w:val="nil"/>
            </w:tcBorders>
          </w:tcPr>
          <w:p w14:paraId="779E08D2" w14:textId="0A2BED65" w:rsidR="00925719" w:rsidRDefault="00871F02" w:rsidP="00F977D9">
            <w:pPr>
              <w:spacing w:line="480" w:lineRule="auto"/>
              <w:rPr>
                <w:rFonts w:ascii="Arial" w:hAnsi="Arial" w:cs="Arial"/>
                <w:sz w:val="24"/>
                <w:szCs w:val="24"/>
              </w:rPr>
            </w:pPr>
            <w:r>
              <w:rPr>
                <w:rFonts w:ascii="Arial" w:hAnsi="Arial" w:cs="Arial"/>
                <w:sz w:val="24"/>
                <w:szCs w:val="24"/>
              </w:rPr>
              <w:t xml:space="preserve">From Meadows &amp; Kellett’s paper, I’m not too clear on how the developed the manual. I can’t see a matrix and don’t have access to any supplementary data. As such, there’s little here to influence me. I could use a mix of deductive and inductive approached? i.e. see what the research says and complete consultations? </w:t>
            </w:r>
          </w:p>
        </w:tc>
      </w:tr>
      <w:tr w:rsidR="00925719" w14:paraId="0B7BC8F3" w14:textId="77777777" w:rsidTr="00E23C30">
        <w:tc>
          <w:tcPr>
            <w:tcW w:w="4530" w:type="dxa"/>
            <w:tcBorders>
              <w:right w:val="nil"/>
            </w:tcBorders>
          </w:tcPr>
          <w:p w14:paraId="223EDD18"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Assumptions, values, personal beliefs</w:t>
            </w:r>
          </w:p>
        </w:tc>
        <w:tc>
          <w:tcPr>
            <w:tcW w:w="4531" w:type="dxa"/>
            <w:tcBorders>
              <w:left w:val="nil"/>
            </w:tcBorders>
          </w:tcPr>
          <w:p w14:paraId="60B499C3" w14:textId="74CEDA48" w:rsidR="00925719" w:rsidRDefault="00871F02" w:rsidP="00F977D9">
            <w:pPr>
              <w:spacing w:line="480" w:lineRule="auto"/>
              <w:rPr>
                <w:rFonts w:ascii="Arial" w:hAnsi="Arial" w:cs="Arial"/>
                <w:sz w:val="24"/>
                <w:szCs w:val="24"/>
              </w:rPr>
            </w:pPr>
            <w:r>
              <w:rPr>
                <w:rFonts w:ascii="Arial" w:hAnsi="Arial" w:cs="Arial"/>
                <w:sz w:val="24"/>
                <w:szCs w:val="24"/>
              </w:rPr>
              <w:t xml:space="preserve">I value both inductive and deductive approaches and feel this decision to use both aligns with a Critical Realistic perspective as the deductive is </w:t>
            </w:r>
            <w:r>
              <w:rPr>
                <w:rFonts w:ascii="Arial" w:hAnsi="Arial" w:cs="Arial"/>
                <w:sz w:val="24"/>
                <w:szCs w:val="24"/>
              </w:rPr>
              <w:lastRenderedPageBreak/>
              <w:t xml:space="preserve">grounded in research whilst inductive approaches add and could align with social narratives/shared experiences/how truth is developed. </w:t>
            </w:r>
          </w:p>
        </w:tc>
      </w:tr>
      <w:tr w:rsidR="00925719" w14:paraId="3F5C8C07" w14:textId="77777777" w:rsidTr="00E23C30">
        <w:tc>
          <w:tcPr>
            <w:tcW w:w="4530" w:type="dxa"/>
            <w:tcBorders>
              <w:right w:val="nil"/>
            </w:tcBorders>
          </w:tcPr>
          <w:p w14:paraId="26D8D677" w14:textId="0264B19F"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lastRenderedPageBreak/>
              <w:t xml:space="preserve">Influence on </w:t>
            </w:r>
            <w:r w:rsidR="00871F02" w:rsidRPr="00F977D9">
              <w:rPr>
                <w:rFonts w:ascii="Arial" w:hAnsi="Arial" w:cs="Arial"/>
                <w:sz w:val="24"/>
                <w:szCs w:val="24"/>
              </w:rPr>
              <w:t>project</w:t>
            </w:r>
          </w:p>
        </w:tc>
        <w:tc>
          <w:tcPr>
            <w:tcW w:w="4531" w:type="dxa"/>
            <w:tcBorders>
              <w:left w:val="nil"/>
            </w:tcBorders>
          </w:tcPr>
          <w:p w14:paraId="67A851F1" w14:textId="265DBAAA" w:rsidR="00925719" w:rsidRDefault="00871F02" w:rsidP="00F977D9">
            <w:pPr>
              <w:spacing w:line="480" w:lineRule="auto"/>
              <w:rPr>
                <w:rFonts w:ascii="Arial" w:hAnsi="Arial" w:cs="Arial"/>
                <w:sz w:val="24"/>
                <w:szCs w:val="24"/>
              </w:rPr>
            </w:pPr>
            <w:r>
              <w:rPr>
                <w:rFonts w:ascii="Arial" w:hAnsi="Arial" w:cs="Arial"/>
                <w:sz w:val="24"/>
                <w:szCs w:val="24"/>
              </w:rPr>
              <w:t xml:space="preserve">I think this approach, of using papers and consultation methods will add to the validity and accessibility of CAT-GSH. </w:t>
            </w:r>
          </w:p>
        </w:tc>
      </w:tr>
      <w:tr w:rsidR="00925719" w14:paraId="00870CD2" w14:textId="77777777" w:rsidTr="00E23C30">
        <w:tc>
          <w:tcPr>
            <w:tcW w:w="4530" w:type="dxa"/>
            <w:tcBorders>
              <w:right w:val="nil"/>
            </w:tcBorders>
          </w:tcPr>
          <w:p w14:paraId="5C74BD96"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Re-considerations</w:t>
            </w:r>
          </w:p>
        </w:tc>
        <w:tc>
          <w:tcPr>
            <w:tcW w:w="4531" w:type="dxa"/>
            <w:tcBorders>
              <w:left w:val="nil"/>
            </w:tcBorders>
          </w:tcPr>
          <w:p w14:paraId="059A038E" w14:textId="1A4D0366" w:rsidR="00925719" w:rsidRDefault="00871F02" w:rsidP="00F977D9">
            <w:pPr>
              <w:spacing w:line="480" w:lineRule="auto"/>
              <w:rPr>
                <w:rFonts w:ascii="Arial" w:hAnsi="Arial" w:cs="Arial"/>
                <w:sz w:val="24"/>
                <w:szCs w:val="24"/>
              </w:rPr>
            </w:pPr>
            <w:r>
              <w:rPr>
                <w:rFonts w:ascii="Arial" w:hAnsi="Arial" w:cs="Arial"/>
                <w:sz w:val="24"/>
                <w:szCs w:val="24"/>
              </w:rPr>
              <w:t>Will need to consider how and who to complete the consultation methods and how much weight they contribute to the CAT-GSH development. What if there is conflicting information? How would we decide this?</w:t>
            </w:r>
          </w:p>
        </w:tc>
      </w:tr>
      <w:tr w:rsidR="00925719" w14:paraId="1B3F3330" w14:textId="77777777" w:rsidTr="00E23C30">
        <w:tc>
          <w:tcPr>
            <w:tcW w:w="4530" w:type="dxa"/>
            <w:tcBorders>
              <w:right w:val="nil"/>
            </w:tcBorders>
          </w:tcPr>
          <w:p w14:paraId="58038A89"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Impact of decision</w:t>
            </w:r>
          </w:p>
        </w:tc>
        <w:tc>
          <w:tcPr>
            <w:tcW w:w="4531" w:type="dxa"/>
            <w:tcBorders>
              <w:left w:val="nil"/>
            </w:tcBorders>
          </w:tcPr>
          <w:p w14:paraId="1AE69718" w14:textId="5EE5E721" w:rsidR="00925719" w:rsidRDefault="00147B7F" w:rsidP="00F977D9">
            <w:pPr>
              <w:spacing w:line="480" w:lineRule="auto"/>
              <w:rPr>
                <w:rFonts w:ascii="Arial" w:hAnsi="Arial" w:cs="Arial"/>
                <w:sz w:val="24"/>
                <w:szCs w:val="24"/>
              </w:rPr>
            </w:pPr>
            <w:r>
              <w:rPr>
                <w:rFonts w:ascii="Arial" w:hAnsi="Arial" w:cs="Arial"/>
                <w:sz w:val="24"/>
                <w:szCs w:val="24"/>
              </w:rPr>
              <w:t xml:space="preserve">Use both deductive and inductive approaches to developing CAT-GSH. Unsure of specific now. </w:t>
            </w:r>
          </w:p>
        </w:tc>
      </w:tr>
      <w:tr w:rsidR="00925719" w14:paraId="6AF03004" w14:textId="77777777" w:rsidTr="00E23C30">
        <w:tc>
          <w:tcPr>
            <w:tcW w:w="4530" w:type="dxa"/>
            <w:tcBorders>
              <w:right w:val="nil"/>
            </w:tcBorders>
          </w:tcPr>
          <w:p w14:paraId="629B6624"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Thoughts and feelings</w:t>
            </w:r>
          </w:p>
        </w:tc>
        <w:tc>
          <w:tcPr>
            <w:tcW w:w="4531" w:type="dxa"/>
            <w:tcBorders>
              <w:left w:val="nil"/>
            </w:tcBorders>
          </w:tcPr>
          <w:p w14:paraId="7EAA6BA2" w14:textId="26C77CB3" w:rsidR="00925719" w:rsidRDefault="00147B7F" w:rsidP="00F977D9">
            <w:pPr>
              <w:spacing w:line="480" w:lineRule="auto"/>
              <w:rPr>
                <w:rFonts w:ascii="Arial" w:hAnsi="Arial" w:cs="Arial"/>
                <w:sz w:val="24"/>
                <w:szCs w:val="24"/>
              </w:rPr>
            </w:pPr>
            <w:r>
              <w:rPr>
                <w:rFonts w:ascii="Arial" w:hAnsi="Arial" w:cs="Arial"/>
                <w:sz w:val="24"/>
                <w:szCs w:val="24"/>
              </w:rPr>
              <w:t xml:space="preserve">Feeling intrigued about how this is going to be achieved. Also wondering if this does align with a Critical Realist perspective well, or will I tip into a further realist/relativist perspective once I have explored the research/consultations. </w:t>
            </w:r>
          </w:p>
        </w:tc>
      </w:tr>
    </w:tbl>
    <w:p w14:paraId="355A4391" w14:textId="77777777" w:rsidR="00925719" w:rsidRDefault="00925719" w:rsidP="00F977D9">
      <w:pPr>
        <w:spacing w:line="480" w:lineRule="auto"/>
        <w:rPr>
          <w:rFonts w:ascii="Arial" w:hAnsi="Arial" w:cs="Arial"/>
          <w:sz w:val="24"/>
          <w:szCs w:val="24"/>
        </w:rPr>
      </w:pPr>
    </w:p>
    <w:p w14:paraId="58CD3D79" w14:textId="77777777" w:rsidR="00BE057D" w:rsidRDefault="00BE057D" w:rsidP="00F977D9">
      <w:pPr>
        <w:spacing w:line="480" w:lineRule="auto"/>
        <w:rPr>
          <w:rFonts w:ascii="Arial" w:hAnsi="Arial" w:cs="Arial"/>
          <w:sz w:val="24"/>
          <w:szCs w:val="24"/>
        </w:rPr>
      </w:pPr>
    </w:p>
    <w:p w14:paraId="610F95E0" w14:textId="427E07AB" w:rsidR="00E23C30" w:rsidRPr="00E23C30" w:rsidRDefault="00E23C30" w:rsidP="00F977D9">
      <w:pPr>
        <w:spacing w:line="480" w:lineRule="auto"/>
        <w:rPr>
          <w:rFonts w:ascii="Arial" w:hAnsi="Arial" w:cs="Arial"/>
          <w:b/>
          <w:bCs/>
          <w:sz w:val="24"/>
          <w:szCs w:val="24"/>
        </w:rPr>
      </w:pPr>
      <w:r>
        <w:rPr>
          <w:rFonts w:ascii="Arial" w:hAnsi="Arial" w:cs="Arial"/>
          <w:b/>
          <w:bCs/>
          <w:sz w:val="24"/>
          <w:szCs w:val="24"/>
        </w:rPr>
        <w:lastRenderedPageBreak/>
        <w:t>Deciding the analysis</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4530"/>
        <w:gridCol w:w="4531"/>
      </w:tblGrid>
      <w:tr w:rsidR="00925719" w:rsidRPr="00F01EC1" w14:paraId="6629BAAA" w14:textId="77777777" w:rsidTr="00E23C30">
        <w:tc>
          <w:tcPr>
            <w:tcW w:w="4530" w:type="dxa"/>
            <w:tcBorders>
              <w:right w:val="nil"/>
            </w:tcBorders>
          </w:tcPr>
          <w:p w14:paraId="62DEE3DF" w14:textId="77777777" w:rsidR="00925719" w:rsidRPr="00F977D9" w:rsidRDefault="00925719" w:rsidP="00F977D9">
            <w:pPr>
              <w:spacing w:line="480" w:lineRule="auto"/>
              <w:jc w:val="center"/>
              <w:rPr>
                <w:rFonts w:ascii="Arial" w:hAnsi="Arial" w:cs="Arial"/>
                <w:sz w:val="24"/>
                <w:szCs w:val="24"/>
              </w:rPr>
            </w:pPr>
            <w:r w:rsidRPr="00F977D9">
              <w:rPr>
                <w:rFonts w:ascii="Arial" w:hAnsi="Arial" w:cs="Arial"/>
                <w:sz w:val="24"/>
                <w:szCs w:val="24"/>
              </w:rPr>
              <w:t>Reflexivity Stage</w:t>
            </w:r>
          </w:p>
        </w:tc>
        <w:tc>
          <w:tcPr>
            <w:tcW w:w="4531" w:type="dxa"/>
            <w:tcBorders>
              <w:left w:val="nil"/>
            </w:tcBorders>
          </w:tcPr>
          <w:p w14:paraId="1BD8C5D2" w14:textId="77777777" w:rsidR="00925719" w:rsidRPr="00F01EC1" w:rsidRDefault="00925719" w:rsidP="00F977D9">
            <w:pPr>
              <w:spacing w:line="480" w:lineRule="auto"/>
              <w:jc w:val="center"/>
              <w:rPr>
                <w:rFonts w:ascii="Arial" w:hAnsi="Arial" w:cs="Arial"/>
                <w:b/>
                <w:bCs/>
                <w:sz w:val="24"/>
                <w:szCs w:val="24"/>
              </w:rPr>
            </w:pPr>
            <w:r w:rsidRPr="00F01EC1">
              <w:rPr>
                <w:rFonts w:ascii="Arial" w:hAnsi="Arial" w:cs="Arial"/>
                <w:b/>
                <w:bCs/>
                <w:sz w:val="24"/>
                <w:szCs w:val="24"/>
              </w:rPr>
              <w:t>Description</w:t>
            </w:r>
          </w:p>
        </w:tc>
      </w:tr>
      <w:tr w:rsidR="00925719" w14:paraId="59AA45C0" w14:textId="77777777" w:rsidTr="00E23C30">
        <w:tc>
          <w:tcPr>
            <w:tcW w:w="4530" w:type="dxa"/>
            <w:tcBorders>
              <w:right w:val="nil"/>
            </w:tcBorders>
          </w:tcPr>
          <w:p w14:paraId="69EB007E"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Description of event</w:t>
            </w:r>
          </w:p>
        </w:tc>
        <w:tc>
          <w:tcPr>
            <w:tcW w:w="4531" w:type="dxa"/>
            <w:tcBorders>
              <w:left w:val="nil"/>
            </w:tcBorders>
          </w:tcPr>
          <w:p w14:paraId="777EE1D3" w14:textId="1F740893" w:rsidR="00925719" w:rsidRDefault="001E5425" w:rsidP="00F977D9">
            <w:pPr>
              <w:spacing w:line="480" w:lineRule="auto"/>
              <w:rPr>
                <w:rFonts w:ascii="Arial" w:hAnsi="Arial" w:cs="Arial"/>
                <w:sz w:val="24"/>
                <w:szCs w:val="24"/>
              </w:rPr>
            </w:pPr>
            <w:r>
              <w:rPr>
                <w:rFonts w:ascii="Arial" w:hAnsi="Arial" w:cs="Arial"/>
                <w:sz w:val="24"/>
                <w:szCs w:val="24"/>
              </w:rPr>
              <w:t>Research proposal has been reviewed by the university and it was suggested that I could use framework analysis instead of thematic analysis to explore CAT-GSH acceptability.</w:t>
            </w:r>
          </w:p>
        </w:tc>
      </w:tr>
      <w:tr w:rsidR="00925719" w14:paraId="5AD4B336" w14:textId="77777777" w:rsidTr="00E23C30">
        <w:tc>
          <w:tcPr>
            <w:tcW w:w="4530" w:type="dxa"/>
            <w:tcBorders>
              <w:right w:val="nil"/>
            </w:tcBorders>
          </w:tcPr>
          <w:p w14:paraId="7442B861"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Thoughts and feelings</w:t>
            </w:r>
          </w:p>
        </w:tc>
        <w:tc>
          <w:tcPr>
            <w:tcW w:w="4531" w:type="dxa"/>
            <w:tcBorders>
              <w:left w:val="nil"/>
            </w:tcBorders>
          </w:tcPr>
          <w:p w14:paraId="3EA85514" w14:textId="7B1A0880" w:rsidR="00925719" w:rsidRDefault="001E5425" w:rsidP="00F977D9">
            <w:pPr>
              <w:spacing w:line="480" w:lineRule="auto"/>
              <w:rPr>
                <w:rFonts w:ascii="Arial" w:hAnsi="Arial" w:cs="Arial"/>
                <w:sz w:val="24"/>
                <w:szCs w:val="24"/>
              </w:rPr>
            </w:pPr>
            <w:r>
              <w:rPr>
                <w:rFonts w:ascii="Arial" w:hAnsi="Arial" w:cs="Arial"/>
                <w:sz w:val="24"/>
                <w:szCs w:val="24"/>
              </w:rPr>
              <w:t xml:space="preserve">I feel unsure about what to do. I’ve never done thematic analysis or framework analysis, so I feel a bit out of my depth. </w:t>
            </w:r>
          </w:p>
        </w:tc>
      </w:tr>
      <w:tr w:rsidR="00925719" w14:paraId="468E2379" w14:textId="77777777" w:rsidTr="00E23C30">
        <w:tc>
          <w:tcPr>
            <w:tcW w:w="4530" w:type="dxa"/>
            <w:tcBorders>
              <w:right w:val="nil"/>
            </w:tcBorders>
          </w:tcPr>
          <w:p w14:paraId="2CEBFB61"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Assumptions, values, personal beliefs</w:t>
            </w:r>
          </w:p>
        </w:tc>
        <w:tc>
          <w:tcPr>
            <w:tcW w:w="4531" w:type="dxa"/>
            <w:tcBorders>
              <w:left w:val="nil"/>
            </w:tcBorders>
          </w:tcPr>
          <w:p w14:paraId="74178D21" w14:textId="5D397AA1" w:rsidR="00925719" w:rsidRDefault="001E5425" w:rsidP="00F977D9">
            <w:pPr>
              <w:spacing w:line="480" w:lineRule="auto"/>
              <w:rPr>
                <w:rFonts w:ascii="Arial" w:hAnsi="Arial" w:cs="Arial"/>
                <w:sz w:val="24"/>
                <w:szCs w:val="24"/>
              </w:rPr>
            </w:pPr>
            <w:r>
              <w:rPr>
                <w:rFonts w:ascii="Arial" w:hAnsi="Arial" w:cs="Arial"/>
                <w:sz w:val="24"/>
                <w:szCs w:val="24"/>
              </w:rPr>
              <w:t xml:space="preserve">I’m unsure about how my </w:t>
            </w:r>
            <w:r w:rsidR="002C55CC">
              <w:rPr>
                <w:rFonts w:ascii="Arial" w:hAnsi="Arial" w:cs="Arial"/>
                <w:sz w:val="24"/>
                <w:szCs w:val="24"/>
              </w:rPr>
              <w:t xml:space="preserve">assumptions and </w:t>
            </w:r>
            <w:r>
              <w:rPr>
                <w:rFonts w:ascii="Arial" w:hAnsi="Arial" w:cs="Arial"/>
                <w:sz w:val="24"/>
                <w:szCs w:val="24"/>
              </w:rPr>
              <w:t>values are impacting me right now. From my understanding of the two approaches both would fit the ontological and epistemological positi</w:t>
            </w:r>
            <w:r w:rsidR="00137F7C">
              <w:rPr>
                <w:rFonts w:ascii="Arial" w:hAnsi="Arial" w:cs="Arial"/>
                <w:sz w:val="24"/>
                <w:szCs w:val="24"/>
              </w:rPr>
              <w:t>on</w:t>
            </w:r>
            <w:r w:rsidR="002C55CC">
              <w:rPr>
                <w:rFonts w:ascii="Arial" w:hAnsi="Arial" w:cs="Arial"/>
                <w:sz w:val="24"/>
                <w:szCs w:val="24"/>
              </w:rPr>
              <w:t>. However, I think I am siding more with framework analysis because it fits better with a Critical Realist perspective (rather than social constructionist which I tend to fall into)</w:t>
            </w:r>
          </w:p>
        </w:tc>
      </w:tr>
      <w:tr w:rsidR="00925719" w14:paraId="5A6116AC" w14:textId="77777777" w:rsidTr="00E23C30">
        <w:tc>
          <w:tcPr>
            <w:tcW w:w="4530" w:type="dxa"/>
            <w:tcBorders>
              <w:right w:val="nil"/>
            </w:tcBorders>
          </w:tcPr>
          <w:p w14:paraId="55F3B5CB" w14:textId="29A81D91"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 xml:space="preserve">Influence on </w:t>
            </w:r>
            <w:r w:rsidR="00871F02" w:rsidRPr="00F977D9">
              <w:rPr>
                <w:rFonts w:ascii="Arial" w:hAnsi="Arial" w:cs="Arial"/>
                <w:sz w:val="24"/>
                <w:szCs w:val="24"/>
              </w:rPr>
              <w:t>project</w:t>
            </w:r>
          </w:p>
        </w:tc>
        <w:tc>
          <w:tcPr>
            <w:tcW w:w="4531" w:type="dxa"/>
            <w:tcBorders>
              <w:left w:val="nil"/>
            </w:tcBorders>
          </w:tcPr>
          <w:p w14:paraId="0192089D" w14:textId="34DCDBA7" w:rsidR="00925719" w:rsidRDefault="002C55CC" w:rsidP="00F977D9">
            <w:pPr>
              <w:spacing w:line="480" w:lineRule="auto"/>
              <w:rPr>
                <w:rFonts w:ascii="Arial" w:hAnsi="Arial" w:cs="Arial"/>
                <w:sz w:val="24"/>
                <w:szCs w:val="24"/>
              </w:rPr>
            </w:pPr>
            <w:r>
              <w:rPr>
                <w:rFonts w:ascii="Arial" w:hAnsi="Arial" w:cs="Arial"/>
                <w:sz w:val="24"/>
                <w:szCs w:val="24"/>
              </w:rPr>
              <w:t>My perspective on the ‘truth’ could be impact what method I choose to take in this project, when I need to ensure that it falls within CR perspectives.</w:t>
            </w:r>
          </w:p>
        </w:tc>
      </w:tr>
      <w:tr w:rsidR="00925719" w14:paraId="0BA08C57" w14:textId="77777777" w:rsidTr="00E23C30">
        <w:tc>
          <w:tcPr>
            <w:tcW w:w="4530" w:type="dxa"/>
            <w:tcBorders>
              <w:right w:val="nil"/>
            </w:tcBorders>
          </w:tcPr>
          <w:p w14:paraId="59AFA1B2"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lastRenderedPageBreak/>
              <w:t>Re-considerations</w:t>
            </w:r>
          </w:p>
        </w:tc>
        <w:tc>
          <w:tcPr>
            <w:tcW w:w="4531" w:type="dxa"/>
            <w:tcBorders>
              <w:left w:val="nil"/>
            </w:tcBorders>
          </w:tcPr>
          <w:p w14:paraId="41DB0D78" w14:textId="6B255B90" w:rsidR="00925719" w:rsidRDefault="002C55CC" w:rsidP="00F977D9">
            <w:pPr>
              <w:spacing w:line="480" w:lineRule="auto"/>
              <w:rPr>
                <w:rFonts w:ascii="Arial" w:hAnsi="Arial" w:cs="Arial"/>
                <w:sz w:val="24"/>
                <w:szCs w:val="24"/>
              </w:rPr>
            </w:pPr>
            <w:r>
              <w:rPr>
                <w:rFonts w:ascii="Arial" w:hAnsi="Arial" w:cs="Arial"/>
                <w:sz w:val="24"/>
                <w:szCs w:val="24"/>
              </w:rPr>
              <w:t xml:space="preserve">There are other reasons why Framework Analysis is better </w:t>
            </w:r>
            <w:proofErr w:type="gramStart"/>
            <w:r>
              <w:rPr>
                <w:rFonts w:ascii="Arial" w:hAnsi="Arial" w:cs="Arial"/>
                <w:sz w:val="24"/>
                <w:szCs w:val="24"/>
              </w:rPr>
              <w:t>suited</w:t>
            </w:r>
            <w:proofErr w:type="gramEnd"/>
            <w:r>
              <w:rPr>
                <w:rFonts w:ascii="Arial" w:hAnsi="Arial" w:cs="Arial"/>
                <w:sz w:val="24"/>
                <w:szCs w:val="24"/>
              </w:rPr>
              <w:t xml:space="preserve"> but I think from this reflection, it would be a better choice than TA.</w:t>
            </w:r>
          </w:p>
        </w:tc>
      </w:tr>
      <w:tr w:rsidR="00925719" w14:paraId="3CBAF617" w14:textId="77777777" w:rsidTr="00E23C30">
        <w:tc>
          <w:tcPr>
            <w:tcW w:w="4530" w:type="dxa"/>
            <w:tcBorders>
              <w:right w:val="nil"/>
            </w:tcBorders>
          </w:tcPr>
          <w:p w14:paraId="29348D9E"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Impact of decision</w:t>
            </w:r>
          </w:p>
        </w:tc>
        <w:tc>
          <w:tcPr>
            <w:tcW w:w="4531" w:type="dxa"/>
            <w:tcBorders>
              <w:left w:val="nil"/>
            </w:tcBorders>
          </w:tcPr>
          <w:p w14:paraId="6029C016" w14:textId="58D3D626" w:rsidR="00925719" w:rsidRDefault="002C55CC" w:rsidP="00F977D9">
            <w:pPr>
              <w:spacing w:line="480" w:lineRule="auto"/>
              <w:rPr>
                <w:rFonts w:ascii="Arial" w:hAnsi="Arial" w:cs="Arial"/>
                <w:sz w:val="24"/>
                <w:szCs w:val="24"/>
              </w:rPr>
            </w:pPr>
            <w:r>
              <w:rPr>
                <w:rFonts w:ascii="Arial" w:hAnsi="Arial" w:cs="Arial"/>
                <w:sz w:val="24"/>
                <w:szCs w:val="24"/>
              </w:rPr>
              <w:t>Likely to use FA.</w:t>
            </w:r>
          </w:p>
        </w:tc>
      </w:tr>
      <w:tr w:rsidR="00925719" w14:paraId="3FA11CE9" w14:textId="77777777" w:rsidTr="00E23C30">
        <w:tc>
          <w:tcPr>
            <w:tcW w:w="4530" w:type="dxa"/>
            <w:tcBorders>
              <w:right w:val="nil"/>
            </w:tcBorders>
          </w:tcPr>
          <w:p w14:paraId="6B7FB1FC"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Thoughts and feelings</w:t>
            </w:r>
          </w:p>
        </w:tc>
        <w:tc>
          <w:tcPr>
            <w:tcW w:w="4531" w:type="dxa"/>
            <w:tcBorders>
              <w:left w:val="nil"/>
            </w:tcBorders>
          </w:tcPr>
          <w:p w14:paraId="1CDC0463" w14:textId="531CDADD" w:rsidR="00925719" w:rsidRDefault="002C55CC" w:rsidP="00F977D9">
            <w:pPr>
              <w:spacing w:line="480" w:lineRule="auto"/>
              <w:rPr>
                <w:rFonts w:ascii="Arial" w:hAnsi="Arial" w:cs="Arial"/>
                <w:sz w:val="24"/>
                <w:szCs w:val="24"/>
              </w:rPr>
            </w:pPr>
            <w:r>
              <w:rPr>
                <w:rFonts w:ascii="Arial" w:hAnsi="Arial" w:cs="Arial"/>
                <w:sz w:val="24"/>
                <w:szCs w:val="24"/>
              </w:rPr>
              <w:t xml:space="preserve">I feel more confident now I have thought through this process. </w:t>
            </w:r>
          </w:p>
        </w:tc>
      </w:tr>
    </w:tbl>
    <w:p w14:paraId="277E79E6" w14:textId="77777777" w:rsidR="00925719" w:rsidRDefault="00925719" w:rsidP="00F977D9">
      <w:pPr>
        <w:spacing w:line="480" w:lineRule="auto"/>
        <w:rPr>
          <w:rFonts w:ascii="Arial" w:hAnsi="Arial" w:cs="Arial"/>
          <w:sz w:val="24"/>
          <w:szCs w:val="24"/>
        </w:rPr>
      </w:pPr>
    </w:p>
    <w:p w14:paraId="28FACF20" w14:textId="55B9AC8B" w:rsidR="00E23C30" w:rsidRPr="00E23C30" w:rsidRDefault="00E23C30" w:rsidP="00F977D9">
      <w:pPr>
        <w:spacing w:line="480" w:lineRule="auto"/>
        <w:rPr>
          <w:rFonts w:ascii="Arial" w:hAnsi="Arial" w:cs="Arial"/>
          <w:b/>
          <w:bCs/>
          <w:sz w:val="24"/>
          <w:szCs w:val="24"/>
        </w:rPr>
      </w:pPr>
      <w:r w:rsidRPr="00E23C30">
        <w:rPr>
          <w:rFonts w:ascii="Arial" w:hAnsi="Arial" w:cs="Arial"/>
          <w:b/>
          <w:bCs/>
          <w:sz w:val="24"/>
          <w:szCs w:val="24"/>
        </w:rPr>
        <w:t>Error in data collection</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4530"/>
        <w:gridCol w:w="4531"/>
      </w:tblGrid>
      <w:tr w:rsidR="00925719" w:rsidRPr="00F01EC1" w14:paraId="1C5B49B1" w14:textId="77777777" w:rsidTr="00E23C30">
        <w:tc>
          <w:tcPr>
            <w:tcW w:w="4530" w:type="dxa"/>
            <w:tcBorders>
              <w:right w:val="nil"/>
            </w:tcBorders>
          </w:tcPr>
          <w:p w14:paraId="3A1723C7" w14:textId="77777777" w:rsidR="00925719" w:rsidRPr="00F977D9" w:rsidRDefault="00925719" w:rsidP="00F977D9">
            <w:pPr>
              <w:spacing w:line="480" w:lineRule="auto"/>
              <w:jc w:val="center"/>
              <w:rPr>
                <w:rFonts w:ascii="Arial" w:hAnsi="Arial" w:cs="Arial"/>
                <w:sz w:val="24"/>
                <w:szCs w:val="24"/>
              </w:rPr>
            </w:pPr>
            <w:r w:rsidRPr="00F977D9">
              <w:rPr>
                <w:rFonts w:ascii="Arial" w:hAnsi="Arial" w:cs="Arial"/>
                <w:sz w:val="24"/>
                <w:szCs w:val="24"/>
              </w:rPr>
              <w:t>Reflexivity Stage</w:t>
            </w:r>
          </w:p>
        </w:tc>
        <w:tc>
          <w:tcPr>
            <w:tcW w:w="4531" w:type="dxa"/>
            <w:tcBorders>
              <w:left w:val="nil"/>
            </w:tcBorders>
          </w:tcPr>
          <w:p w14:paraId="24C45E1D" w14:textId="77777777" w:rsidR="00925719" w:rsidRPr="00F977D9" w:rsidRDefault="00925719" w:rsidP="00F977D9">
            <w:pPr>
              <w:spacing w:line="480" w:lineRule="auto"/>
              <w:jc w:val="center"/>
              <w:rPr>
                <w:rFonts w:ascii="Arial" w:hAnsi="Arial" w:cs="Arial"/>
                <w:sz w:val="24"/>
                <w:szCs w:val="24"/>
              </w:rPr>
            </w:pPr>
            <w:r w:rsidRPr="00F977D9">
              <w:rPr>
                <w:rFonts w:ascii="Arial" w:hAnsi="Arial" w:cs="Arial"/>
                <w:sz w:val="24"/>
                <w:szCs w:val="24"/>
              </w:rPr>
              <w:t>Description</w:t>
            </w:r>
          </w:p>
        </w:tc>
      </w:tr>
      <w:tr w:rsidR="00925719" w14:paraId="11B38DD0" w14:textId="77777777" w:rsidTr="00E23C30">
        <w:tc>
          <w:tcPr>
            <w:tcW w:w="4530" w:type="dxa"/>
            <w:tcBorders>
              <w:right w:val="nil"/>
            </w:tcBorders>
          </w:tcPr>
          <w:p w14:paraId="7526C5E4"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Description of event</w:t>
            </w:r>
          </w:p>
        </w:tc>
        <w:tc>
          <w:tcPr>
            <w:tcW w:w="4531" w:type="dxa"/>
            <w:tcBorders>
              <w:left w:val="nil"/>
            </w:tcBorders>
          </w:tcPr>
          <w:p w14:paraId="6B82BDAD" w14:textId="51FC338B" w:rsidR="00925719" w:rsidRPr="00F977D9" w:rsidRDefault="002C55CC" w:rsidP="00F977D9">
            <w:pPr>
              <w:spacing w:line="480" w:lineRule="auto"/>
              <w:rPr>
                <w:rFonts w:ascii="Arial" w:hAnsi="Arial" w:cs="Arial"/>
                <w:sz w:val="24"/>
                <w:szCs w:val="24"/>
              </w:rPr>
            </w:pPr>
            <w:r w:rsidRPr="00F977D9">
              <w:rPr>
                <w:rFonts w:ascii="Arial" w:hAnsi="Arial" w:cs="Arial"/>
                <w:sz w:val="24"/>
                <w:szCs w:val="24"/>
              </w:rPr>
              <w:t>Data has been collected but I’ve now realised one participant started CAT-GSH when they fe</w:t>
            </w:r>
            <w:r w:rsidR="00E23C30" w:rsidRPr="00F977D9">
              <w:rPr>
                <w:rFonts w:ascii="Arial" w:hAnsi="Arial" w:cs="Arial"/>
                <w:sz w:val="24"/>
                <w:szCs w:val="24"/>
              </w:rPr>
              <w:t>ll</w:t>
            </w:r>
            <w:r w:rsidRPr="00F977D9">
              <w:rPr>
                <w:rFonts w:ascii="Arial" w:hAnsi="Arial" w:cs="Arial"/>
                <w:sz w:val="24"/>
                <w:szCs w:val="24"/>
              </w:rPr>
              <w:t xml:space="preserve"> below the clinical cut-off (exclusion criteria).</w:t>
            </w:r>
          </w:p>
        </w:tc>
      </w:tr>
      <w:tr w:rsidR="00925719" w14:paraId="481C4571" w14:textId="77777777" w:rsidTr="00E23C30">
        <w:tc>
          <w:tcPr>
            <w:tcW w:w="4530" w:type="dxa"/>
            <w:tcBorders>
              <w:right w:val="nil"/>
            </w:tcBorders>
          </w:tcPr>
          <w:p w14:paraId="305410B2"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Thoughts and feelings</w:t>
            </w:r>
          </w:p>
        </w:tc>
        <w:tc>
          <w:tcPr>
            <w:tcW w:w="4531" w:type="dxa"/>
            <w:tcBorders>
              <w:left w:val="nil"/>
            </w:tcBorders>
          </w:tcPr>
          <w:p w14:paraId="241155FB" w14:textId="3D498514" w:rsidR="00925719" w:rsidRPr="00F977D9" w:rsidRDefault="002C55CC" w:rsidP="00F977D9">
            <w:pPr>
              <w:spacing w:line="480" w:lineRule="auto"/>
              <w:rPr>
                <w:rFonts w:ascii="Arial" w:hAnsi="Arial" w:cs="Arial"/>
                <w:sz w:val="24"/>
                <w:szCs w:val="24"/>
              </w:rPr>
            </w:pPr>
            <w:r w:rsidRPr="00F977D9">
              <w:rPr>
                <w:rFonts w:ascii="Arial" w:hAnsi="Arial" w:cs="Arial"/>
                <w:sz w:val="24"/>
                <w:szCs w:val="24"/>
              </w:rPr>
              <w:t xml:space="preserve">I feel nervous and annoyed that I did not spot this sooner, but I don’t know what difference that would have made. I now need to think about how to proceed with this.  </w:t>
            </w:r>
          </w:p>
        </w:tc>
      </w:tr>
      <w:tr w:rsidR="00925719" w14:paraId="0683F183" w14:textId="77777777" w:rsidTr="00E23C30">
        <w:tc>
          <w:tcPr>
            <w:tcW w:w="4530" w:type="dxa"/>
            <w:tcBorders>
              <w:right w:val="nil"/>
            </w:tcBorders>
          </w:tcPr>
          <w:p w14:paraId="7FA0CFEC"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Assumptions, values, personal beliefs</w:t>
            </w:r>
          </w:p>
        </w:tc>
        <w:tc>
          <w:tcPr>
            <w:tcW w:w="4531" w:type="dxa"/>
            <w:tcBorders>
              <w:left w:val="nil"/>
            </w:tcBorders>
          </w:tcPr>
          <w:p w14:paraId="575582B3" w14:textId="7FFC2C45" w:rsidR="00925719" w:rsidRPr="00F977D9" w:rsidRDefault="00E23C30" w:rsidP="00F977D9">
            <w:pPr>
              <w:spacing w:line="480" w:lineRule="auto"/>
              <w:rPr>
                <w:rFonts w:ascii="Arial" w:hAnsi="Arial" w:cs="Arial"/>
                <w:sz w:val="24"/>
                <w:szCs w:val="24"/>
              </w:rPr>
            </w:pPr>
            <w:r w:rsidRPr="00F977D9">
              <w:rPr>
                <w:rFonts w:ascii="Arial" w:hAnsi="Arial" w:cs="Arial"/>
                <w:sz w:val="24"/>
                <w:szCs w:val="24"/>
              </w:rPr>
              <w:t xml:space="preserve">I think I put greater emphasis on ethics rather than scientific rigour. I value the time and dedication the person put into this and CAT-GSH. It was our mistake so I think they shouldn’t be excluded </w:t>
            </w:r>
            <w:r w:rsidRPr="00F977D9">
              <w:rPr>
                <w:rFonts w:ascii="Arial" w:hAnsi="Arial" w:cs="Arial"/>
                <w:sz w:val="24"/>
                <w:szCs w:val="24"/>
              </w:rPr>
              <w:lastRenderedPageBreak/>
              <w:t>from the exit interview/quantitative analysis. Especially since this is a pilot study and we can clearly highlight this error, the participant, and why this happened.</w:t>
            </w:r>
          </w:p>
        </w:tc>
      </w:tr>
      <w:tr w:rsidR="00925719" w14:paraId="086CAABC" w14:textId="77777777" w:rsidTr="00E23C30">
        <w:tc>
          <w:tcPr>
            <w:tcW w:w="4530" w:type="dxa"/>
            <w:tcBorders>
              <w:right w:val="nil"/>
            </w:tcBorders>
          </w:tcPr>
          <w:p w14:paraId="0ED4D1F6" w14:textId="36FB9226"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lastRenderedPageBreak/>
              <w:t xml:space="preserve">Influence on </w:t>
            </w:r>
            <w:r w:rsidR="00871F02" w:rsidRPr="00F977D9">
              <w:rPr>
                <w:rFonts w:ascii="Arial" w:hAnsi="Arial" w:cs="Arial"/>
                <w:sz w:val="24"/>
                <w:szCs w:val="24"/>
              </w:rPr>
              <w:t>project</w:t>
            </w:r>
          </w:p>
        </w:tc>
        <w:tc>
          <w:tcPr>
            <w:tcW w:w="4531" w:type="dxa"/>
            <w:tcBorders>
              <w:left w:val="nil"/>
            </w:tcBorders>
          </w:tcPr>
          <w:p w14:paraId="158773A8" w14:textId="51753D8F" w:rsidR="00925719" w:rsidRPr="00F977D9" w:rsidRDefault="00E23C30" w:rsidP="00F977D9">
            <w:pPr>
              <w:spacing w:line="480" w:lineRule="auto"/>
              <w:rPr>
                <w:rFonts w:ascii="Arial" w:hAnsi="Arial" w:cs="Arial"/>
                <w:sz w:val="24"/>
                <w:szCs w:val="24"/>
              </w:rPr>
            </w:pPr>
            <w:r w:rsidRPr="00F977D9">
              <w:rPr>
                <w:rFonts w:ascii="Arial" w:hAnsi="Arial" w:cs="Arial"/>
                <w:sz w:val="24"/>
                <w:szCs w:val="24"/>
              </w:rPr>
              <w:t>Needing to decide whether to keep a participant’s data or exclude it. This could introduce bias, skew the results, and have an impact on the analysis.</w:t>
            </w:r>
          </w:p>
        </w:tc>
      </w:tr>
      <w:tr w:rsidR="00925719" w14:paraId="192189DC" w14:textId="77777777" w:rsidTr="00E23C30">
        <w:tc>
          <w:tcPr>
            <w:tcW w:w="4530" w:type="dxa"/>
            <w:tcBorders>
              <w:right w:val="nil"/>
            </w:tcBorders>
          </w:tcPr>
          <w:p w14:paraId="4BDE9256"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Re-considerations</w:t>
            </w:r>
          </w:p>
        </w:tc>
        <w:tc>
          <w:tcPr>
            <w:tcW w:w="4531" w:type="dxa"/>
            <w:tcBorders>
              <w:left w:val="nil"/>
            </w:tcBorders>
          </w:tcPr>
          <w:p w14:paraId="34A0D53E" w14:textId="3B7921BA" w:rsidR="00925719" w:rsidRPr="00F977D9" w:rsidRDefault="00E23C30" w:rsidP="00F977D9">
            <w:pPr>
              <w:spacing w:line="480" w:lineRule="auto"/>
              <w:rPr>
                <w:rFonts w:ascii="Arial" w:hAnsi="Arial" w:cs="Arial"/>
                <w:sz w:val="24"/>
                <w:szCs w:val="24"/>
              </w:rPr>
            </w:pPr>
            <w:r w:rsidRPr="00F977D9">
              <w:rPr>
                <w:rFonts w:ascii="Arial" w:hAnsi="Arial" w:cs="Arial"/>
                <w:sz w:val="24"/>
                <w:szCs w:val="24"/>
              </w:rPr>
              <w:t>Speak to supervisors for their opinion before making a change, but I think we can include the participant and we can clearly highlight what impact this has made.</w:t>
            </w:r>
          </w:p>
        </w:tc>
      </w:tr>
      <w:tr w:rsidR="00925719" w14:paraId="118F4A96" w14:textId="77777777" w:rsidTr="00E23C30">
        <w:tc>
          <w:tcPr>
            <w:tcW w:w="4530" w:type="dxa"/>
            <w:tcBorders>
              <w:right w:val="nil"/>
            </w:tcBorders>
          </w:tcPr>
          <w:p w14:paraId="36B28AB3"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Impact of decision</w:t>
            </w:r>
          </w:p>
        </w:tc>
        <w:tc>
          <w:tcPr>
            <w:tcW w:w="4531" w:type="dxa"/>
            <w:tcBorders>
              <w:left w:val="nil"/>
            </w:tcBorders>
          </w:tcPr>
          <w:p w14:paraId="7A7FBD54" w14:textId="4D3AE20E" w:rsidR="00925719" w:rsidRPr="00F977D9" w:rsidRDefault="00E23C30" w:rsidP="00F977D9">
            <w:pPr>
              <w:spacing w:line="480" w:lineRule="auto"/>
              <w:rPr>
                <w:rFonts w:ascii="Arial" w:hAnsi="Arial" w:cs="Arial"/>
                <w:sz w:val="24"/>
                <w:szCs w:val="24"/>
              </w:rPr>
            </w:pPr>
            <w:r w:rsidRPr="00F977D9">
              <w:rPr>
                <w:rFonts w:ascii="Arial" w:hAnsi="Arial" w:cs="Arial"/>
                <w:sz w:val="24"/>
                <w:szCs w:val="24"/>
              </w:rPr>
              <w:t xml:space="preserve">Unknown currently. </w:t>
            </w:r>
          </w:p>
        </w:tc>
      </w:tr>
      <w:tr w:rsidR="00925719" w14:paraId="1AA2A799" w14:textId="77777777" w:rsidTr="00E23C30">
        <w:tc>
          <w:tcPr>
            <w:tcW w:w="4530" w:type="dxa"/>
            <w:tcBorders>
              <w:right w:val="nil"/>
            </w:tcBorders>
          </w:tcPr>
          <w:p w14:paraId="412D14C3" w14:textId="77777777" w:rsidR="00925719" w:rsidRPr="00F977D9" w:rsidRDefault="00925719" w:rsidP="00F977D9">
            <w:pPr>
              <w:spacing w:line="480" w:lineRule="auto"/>
              <w:rPr>
                <w:rFonts w:ascii="Arial" w:hAnsi="Arial" w:cs="Arial"/>
                <w:sz w:val="24"/>
                <w:szCs w:val="24"/>
              </w:rPr>
            </w:pPr>
            <w:r w:rsidRPr="00F977D9">
              <w:rPr>
                <w:rFonts w:ascii="Arial" w:hAnsi="Arial" w:cs="Arial"/>
                <w:sz w:val="24"/>
                <w:szCs w:val="24"/>
              </w:rPr>
              <w:t>Thoughts and feelings</w:t>
            </w:r>
          </w:p>
        </w:tc>
        <w:tc>
          <w:tcPr>
            <w:tcW w:w="4531" w:type="dxa"/>
            <w:tcBorders>
              <w:left w:val="nil"/>
            </w:tcBorders>
          </w:tcPr>
          <w:p w14:paraId="7982667C" w14:textId="44C6443E" w:rsidR="00925719" w:rsidRPr="00F977D9" w:rsidRDefault="00E23C30" w:rsidP="00F977D9">
            <w:pPr>
              <w:spacing w:line="480" w:lineRule="auto"/>
              <w:rPr>
                <w:rFonts w:ascii="Arial" w:hAnsi="Arial" w:cs="Arial"/>
                <w:sz w:val="24"/>
                <w:szCs w:val="24"/>
              </w:rPr>
            </w:pPr>
            <w:r w:rsidRPr="00F977D9">
              <w:rPr>
                <w:rFonts w:ascii="Arial" w:hAnsi="Arial" w:cs="Arial"/>
                <w:sz w:val="24"/>
                <w:szCs w:val="24"/>
              </w:rPr>
              <w:t xml:space="preserve">I’m okay with this. I will get some advice about what to do and then </w:t>
            </w:r>
            <w:proofErr w:type="gramStart"/>
            <w:r w:rsidRPr="00F977D9">
              <w:rPr>
                <w:rFonts w:ascii="Arial" w:hAnsi="Arial" w:cs="Arial"/>
                <w:sz w:val="24"/>
                <w:szCs w:val="24"/>
              </w:rPr>
              <w:t>make a decision</w:t>
            </w:r>
            <w:proofErr w:type="gramEnd"/>
            <w:r w:rsidRPr="00F977D9">
              <w:rPr>
                <w:rFonts w:ascii="Arial" w:hAnsi="Arial" w:cs="Arial"/>
                <w:sz w:val="24"/>
                <w:szCs w:val="24"/>
              </w:rPr>
              <w:t xml:space="preserve"> based on my understanding and recommendations. </w:t>
            </w:r>
          </w:p>
        </w:tc>
      </w:tr>
    </w:tbl>
    <w:p w14:paraId="4748D812" w14:textId="4DD6384A" w:rsidR="000C7CF9" w:rsidRPr="000C7CF9" w:rsidRDefault="000C7CF9" w:rsidP="00F977D9">
      <w:pPr>
        <w:spacing w:line="480" w:lineRule="auto"/>
        <w:rPr>
          <w:rFonts w:ascii="Arial" w:hAnsi="Arial" w:cs="Arial"/>
          <w:sz w:val="24"/>
          <w:szCs w:val="24"/>
        </w:rPr>
      </w:pPr>
      <w:r w:rsidRPr="000C7CF9">
        <w:rPr>
          <w:rFonts w:ascii="Arial" w:hAnsi="Arial" w:cs="Arial"/>
          <w:sz w:val="24"/>
          <w:szCs w:val="24"/>
        </w:rPr>
        <w:tab/>
      </w:r>
      <w:r w:rsidRPr="000C7CF9">
        <w:rPr>
          <w:rFonts w:ascii="Arial" w:hAnsi="Arial" w:cs="Arial"/>
          <w:sz w:val="24"/>
          <w:szCs w:val="24"/>
        </w:rPr>
        <w:br w:type="page"/>
      </w:r>
    </w:p>
    <w:p w14:paraId="51884862" w14:textId="7D572571" w:rsidR="000C7CF9" w:rsidRPr="000C7CF9" w:rsidRDefault="000C7CF9" w:rsidP="002A1D05">
      <w:pPr>
        <w:spacing w:line="480" w:lineRule="auto"/>
        <w:jc w:val="center"/>
        <w:rPr>
          <w:rFonts w:ascii="Arial" w:hAnsi="Arial" w:cs="Arial"/>
          <w:b/>
          <w:bCs/>
          <w:sz w:val="24"/>
          <w:szCs w:val="24"/>
        </w:rPr>
      </w:pPr>
      <w:r w:rsidRPr="000C7CF9">
        <w:rPr>
          <w:rFonts w:ascii="Arial" w:hAnsi="Arial" w:cs="Arial"/>
          <w:b/>
          <w:bCs/>
          <w:sz w:val="24"/>
          <w:szCs w:val="24"/>
        </w:rPr>
        <w:lastRenderedPageBreak/>
        <w:t xml:space="preserve">Appendix </w:t>
      </w:r>
      <w:r w:rsidR="004B4C96">
        <w:rPr>
          <w:rFonts w:ascii="Arial" w:hAnsi="Arial" w:cs="Arial"/>
          <w:b/>
          <w:bCs/>
          <w:sz w:val="24"/>
          <w:szCs w:val="24"/>
        </w:rPr>
        <w:t>CC</w:t>
      </w:r>
    </w:p>
    <w:p w14:paraId="7482EA73" w14:textId="7F20B4E3" w:rsidR="002D1A1E" w:rsidRDefault="000C7CF9" w:rsidP="002A1D05">
      <w:pPr>
        <w:spacing w:line="480" w:lineRule="auto"/>
        <w:jc w:val="center"/>
        <w:rPr>
          <w:rFonts w:ascii="Arial" w:hAnsi="Arial" w:cs="Arial"/>
          <w:sz w:val="24"/>
          <w:szCs w:val="24"/>
        </w:rPr>
      </w:pPr>
      <w:r>
        <w:rPr>
          <w:rFonts w:ascii="Arial" w:hAnsi="Arial" w:cs="Arial"/>
          <w:sz w:val="24"/>
          <w:szCs w:val="24"/>
        </w:rPr>
        <w:t xml:space="preserve">Reflexivity </w:t>
      </w:r>
      <w:r w:rsidR="002A1D05">
        <w:rPr>
          <w:rFonts w:ascii="Arial" w:hAnsi="Arial" w:cs="Arial"/>
          <w:sz w:val="24"/>
          <w:szCs w:val="24"/>
        </w:rPr>
        <w:t>S</w:t>
      </w:r>
      <w:r>
        <w:rPr>
          <w:rFonts w:ascii="Arial" w:hAnsi="Arial" w:cs="Arial"/>
          <w:sz w:val="24"/>
          <w:szCs w:val="24"/>
        </w:rPr>
        <w:t>tatem</w:t>
      </w:r>
      <w:r w:rsidR="002D1A1E">
        <w:rPr>
          <w:rFonts w:ascii="Arial" w:hAnsi="Arial" w:cs="Arial"/>
          <w:sz w:val="24"/>
          <w:szCs w:val="24"/>
        </w:rPr>
        <w:t>ent</w:t>
      </w:r>
    </w:p>
    <w:p w14:paraId="265A5DF8" w14:textId="24F1A22F" w:rsidR="00A773FB" w:rsidRDefault="002D1A1E" w:rsidP="00A773FB">
      <w:pPr>
        <w:spacing w:line="480" w:lineRule="auto"/>
        <w:jc w:val="both"/>
        <w:rPr>
          <w:rFonts w:ascii="Arial" w:hAnsi="Arial" w:cs="Arial"/>
          <w:sz w:val="24"/>
          <w:szCs w:val="24"/>
        </w:rPr>
      </w:pPr>
      <w:r>
        <w:rPr>
          <w:rFonts w:ascii="Arial" w:hAnsi="Arial" w:cs="Arial"/>
          <w:sz w:val="24"/>
          <w:szCs w:val="24"/>
        </w:rPr>
        <w:tab/>
      </w:r>
      <w:r w:rsidR="00F01EC1">
        <w:rPr>
          <w:rFonts w:ascii="Arial" w:hAnsi="Arial" w:cs="Arial"/>
          <w:sz w:val="24"/>
          <w:szCs w:val="24"/>
        </w:rPr>
        <w:t>I, the</w:t>
      </w:r>
      <w:r>
        <w:rPr>
          <w:rFonts w:ascii="Arial" w:hAnsi="Arial" w:cs="Arial"/>
          <w:sz w:val="24"/>
          <w:szCs w:val="24"/>
        </w:rPr>
        <w:t xml:space="preserve"> lead author</w:t>
      </w:r>
      <w:r w:rsidR="00F01EC1">
        <w:rPr>
          <w:rFonts w:ascii="Arial" w:hAnsi="Arial" w:cs="Arial"/>
          <w:sz w:val="24"/>
          <w:szCs w:val="24"/>
        </w:rPr>
        <w:t>,</w:t>
      </w:r>
      <w:r>
        <w:rPr>
          <w:rFonts w:ascii="Arial" w:hAnsi="Arial" w:cs="Arial"/>
          <w:sz w:val="24"/>
          <w:szCs w:val="24"/>
        </w:rPr>
        <w:t xml:space="preserve"> </w:t>
      </w:r>
      <w:r w:rsidR="00F01EC1">
        <w:rPr>
          <w:rFonts w:ascii="Arial" w:hAnsi="Arial" w:cs="Arial"/>
          <w:sz w:val="24"/>
          <w:szCs w:val="24"/>
        </w:rPr>
        <w:t>am</w:t>
      </w:r>
      <w:r>
        <w:rPr>
          <w:rFonts w:ascii="Arial" w:hAnsi="Arial" w:cs="Arial"/>
          <w:sz w:val="24"/>
          <w:szCs w:val="24"/>
        </w:rPr>
        <w:t xml:space="preserve"> a Trainee Clinical Psychologist </w:t>
      </w:r>
      <w:r w:rsidR="00A773FB">
        <w:rPr>
          <w:rFonts w:ascii="Arial" w:hAnsi="Arial" w:cs="Arial"/>
          <w:sz w:val="24"/>
          <w:szCs w:val="24"/>
        </w:rPr>
        <w:t>who worked</w:t>
      </w:r>
      <w:r>
        <w:rPr>
          <w:rFonts w:ascii="Arial" w:hAnsi="Arial" w:cs="Arial"/>
          <w:sz w:val="24"/>
          <w:szCs w:val="24"/>
        </w:rPr>
        <w:t xml:space="preserve"> for Sheffield Health and Social Care (SHSC) </w:t>
      </w:r>
      <w:r w:rsidR="00A773FB">
        <w:rPr>
          <w:rFonts w:ascii="Arial" w:hAnsi="Arial" w:cs="Arial"/>
          <w:sz w:val="24"/>
          <w:szCs w:val="24"/>
        </w:rPr>
        <w:t xml:space="preserve">NHS Foundation Trust for the first three years of </w:t>
      </w:r>
      <w:r w:rsidR="00F01EC1">
        <w:rPr>
          <w:rFonts w:ascii="Arial" w:hAnsi="Arial" w:cs="Arial"/>
          <w:sz w:val="24"/>
          <w:szCs w:val="24"/>
        </w:rPr>
        <w:t xml:space="preserve">my </w:t>
      </w:r>
      <w:r w:rsidR="00A773FB">
        <w:rPr>
          <w:rFonts w:ascii="Arial" w:hAnsi="Arial" w:cs="Arial"/>
          <w:sz w:val="24"/>
          <w:szCs w:val="24"/>
        </w:rPr>
        <w:t xml:space="preserve">clinical doctorate training </w:t>
      </w:r>
      <w:r>
        <w:rPr>
          <w:rFonts w:ascii="Arial" w:hAnsi="Arial" w:cs="Arial"/>
          <w:sz w:val="24"/>
          <w:szCs w:val="24"/>
        </w:rPr>
        <w:t xml:space="preserve">and </w:t>
      </w:r>
      <w:r w:rsidR="00F01EC1">
        <w:rPr>
          <w:rFonts w:ascii="Arial" w:hAnsi="Arial" w:cs="Arial"/>
          <w:sz w:val="24"/>
          <w:szCs w:val="24"/>
        </w:rPr>
        <w:t>is</w:t>
      </w:r>
      <w:r w:rsidR="00A773FB">
        <w:rPr>
          <w:rFonts w:ascii="Arial" w:hAnsi="Arial" w:cs="Arial"/>
          <w:sz w:val="24"/>
          <w:szCs w:val="24"/>
        </w:rPr>
        <w:t xml:space="preserve"> currently working for </w:t>
      </w:r>
      <w:r>
        <w:rPr>
          <w:rFonts w:ascii="Arial" w:hAnsi="Arial" w:cs="Arial"/>
          <w:sz w:val="24"/>
          <w:szCs w:val="24"/>
        </w:rPr>
        <w:t xml:space="preserve">Rotherham, </w:t>
      </w:r>
      <w:r w:rsidR="00A773FB">
        <w:rPr>
          <w:rFonts w:ascii="Arial" w:hAnsi="Arial" w:cs="Arial"/>
          <w:sz w:val="24"/>
          <w:szCs w:val="24"/>
        </w:rPr>
        <w:t>Doncaster,</w:t>
      </w:r>
      <w:r>
        <w:rPr>
          <w:rFonts w:ascii="Arial" w:hAnsi="Arial" w:cs="Arial"/>
          <w:sz w:val="24"/>
          <w:szCs w:val="24"/>
        </w:rPr>
        <w:t xml:space="preserve"> and South Yorkshire (</w:t>
      </w:r>
      <w:proofErr w:type="spellStart"/>
      <w:r>
        <w:rPr>
          <w:rFonts w:ascii="Arial" w:hAnsi="Arial" w:cs="Arial"/>
          <w:sz w:val="24"/>
          <w:szCs w:val="24"/>
        </w:rPr>
        <w:t>RDaSH</w:t>
      </w:r>
      <w:proofErr w:type="spellEnd"/>
      <w:r>
        <w:rPr>
          <w:rFonts w:ascii="Arial" w:hAnsi="Arial" w:cs="Arial"/>
          <w:sz w:val="24"/>
          <w:szCs w:val="24"/>
        </w:rPr>
        <w:t xml:space="preserve">) </w:t>
      </w:r>
      <w:r w:rsidR="00A773FB">
        <w:rPr>
          <w:rFonts w:ascii="Arial" w:hAnsi="Arial" w:cs="Arial"/>
          <w:sz w:val="24"/>
          <w:szCs w:val="24"/>
        </w:rPr>
        <w:t>NHS Foundation Trust for</w:t>
      </w:r>
      <w:r>
        <w:rPr>
          <w:rFonts w:ascii="Arial" w:hAnsi="Arial" w:cs="Arial"/>
          <w:sz w:val="24"/>
          <w:szCs w:val="24"/>
        </w:rPr>
        <w:t xml:space="preserve"> the fourth yea</w:t>
      </w:r>
      <w:r w:rsidR="00A773FB">
        <w:rPr>
          <w:rFonts w:ascii="Arial" w:hAnsi="Arial" w:cs="Arial"/>
          <w:sz w:val="24"/>
          <w:szCs w:val="24"/>
        </w:rPr>
        <w:t>r</w:t>
      </w:r>
      <w:r>
        <w:rPr>
          <w:rFonts w:ascii="Arial" w:hAnsi="Arial" w:cs="Arial"/>
          <w:sz w:val="24"/>
          <w:szCs w:val="24"/>
        </w:rPr>
        <w:t>.</w:t>
      </w:r>
      <w:r w:rsidR="00A773FB">
        <w:rPr>
          <w:rFonts w:ascii="Arial" w:hAnsi="Arial" w:cs="Arial"/>
          <w:sz w:val="24"/>
          <w:szCs w:val="24"/>
        </w:rPr>
        <w:t xml:space="preserve"> </w:t>
      </w:r>
      <w:r w:rsidR="00F01EC1">
        <w:rPr>
          <w:rFonts w:ascii="Arial" w:hAnsi="Arial" w:cs="Arial"/>
          <w:sz w:val="24"/>
          <w:szCs w:val="24"/>
        </w:rPr>
        <w:t>I have</w:t>
      </w:r>
      <w:r w:rsidR="00A773FB">
        <w:rPr>
          <w:rFonts w:ascii="Arial" w:hAnsi="Arial" w:cs="Arial"/>
          <w:sz w:val="24"/>
          <w:szCs w:val="24"/>
        </w:rPr>
        <w:t xml:space="preserve"> worked within mental health services for eight years since my first Support Worker role within an eating disorder inpatient service. </w:t>
      </w:r>
      <w:r w:rsidR="00F01EC1">
        <w:rPr>
          <w:rFonts w:ascii="Arial" w:hAnsi="Arial" w:cs="Arial"/>
          <w:sz w:val="24"/>
          <w:szCs w:val="24"/>
        </w:rPr>
        <w:t xml:space="preserve">Since then, my experiences have changed my understanding of mental health. I currently believe mental health can be understood from a bio-psycho-social perspective rather than a largely biological model I once viewed this construct through. I generally do not use diagnosis, such as depression and anxiety, to discuss mental health. As such, it felt weird to develop an intervention directly targeted at ‘depression’. However, I acknowledge NHS Talking Therapy service provide support in a diagnosis-specific way. </w:t>
      </w:r>
    </w:p>
    <w:p w14:paraId="7B417D9F" w14:textId="1E80395E" w:rsidR="00A773FB" w:rsidRDefault="00A773FB" w:rsidP="00A773FB">
      <w:pPr>
        <w:spacing w:line="480" w:lineRule="auto"/>
        <w:jc w:val="both"/>
        <w:rPr>
          <w:rFonts w:ascii="Arial" w:hAnsi="Arial" w:cs="Arial"/>
          <w:sz w:val="24"/>
          <w:szCs w:val="24"/>
        </w:rPr>
      </w:pPr>
      <w:r>
        <w:rPr>
          <w:rFonts w:ascii="Arial" w:hAnsi="Arial" w:cs="Arial"/>
          <w:sz w:val="24"/>
          <w:szCs w:val="24"/>
        </w:rPr>
        <w:tab/>
        <w:t xml:space="preserve">I’ve worked professionally alongside the </w:t>
      </w:r>
      <w:r w:rsidR="00A145FF">
        <w:rPr>
          <w:rFonts w:ascii="Arial" w:hAnsi="Arial" w:cs="Arial"/>
          <w:sz w:val="24"/>
          <w:szCs w:val="24"/>
        </w:rPr>
        <w:t>PWPs</w:t>
      </w:r>
      <w:r>
        <w:rPr>
          <w:rFonts w:ascii="Arial" w:hAnsi="Arial" w:cs="Arial"/>
          <w:sz w:val="24"/>
          <w:szCs w:val="24"/>
        </w:rPr>
        <w:t xml:space="preserve"> within this study for about two years. I’ve led the project, provided training, and attended supervision alongside the co-facilitator, </w:t>
      </w:r>
      <w:proofErr w:type="spellStart"/>
      <w:r>
        <w:rPr>
          <w:rFonts w:ascii="Arial" w:hAnsi="Arial" w:cs="Arial"/>
          <w:sz w:val="24"/>
          <w:szCs w:val="24"/>
        </w:rPr>
        <w:t>Dr.</w:t>
      </w:r>
      <w:proofErr w:type="spellEnd"/>
      <w:r>
        <w:rPr>
          <w:rFonts w:ascii="Arial" w:hAnsi="Arial" w:cs="Arial"/>
          <w:sz w:val="24"/>
          <w:szCs w:val="24"/>
        </w:rPr>
        <w:t xml:space="preserve"> Stephen Kellett.  I’ve experienced </w:t>
      </w:r>
      <w:r w:rsidR="00F01EC1">
        <w:rPr>
          <w:rFonts w:ascii="Arial" w:hAnsi="Arial" w:cs="Arial"/>
          <w:sz w:val="24"/>
          <w:szCs w:val="24"/>
        </w:rPr>
        <w:t>my</w:t>
      </w:r>
      <w:r>
        <w:rPr>
          <w:rFonts w:ascii="Arial" w:hAnsi="Arial" w:cs="Arial"/>
          <w:sz w:val="24"/>
          <w:szCs w:val="24"/>
        </w:rPr>
        <w:t xml:space="preserve"> relationship</w:t>
      </w:r>
      <w:r w:rsidR="00F01EC1">
        <w:rPr>
          <w:rFonts w:ascii="Arial" w:hAnsi="Arial" w:cs="Arial"/>
          <w:sz w:val="24"/>
          <w:szCs w:val="24"/>
        </w:rPr>
        <w:t xml:space="preserve"> with the </w:t>
      </w:r>
      <w:r w:rsidR="00A145FF">
        <w:rPr>
          <w:rFonts w:ascii="Arial" w:hAnsi="Arial" w:cs="Arial"/>
          <w:sz w:val="24"/>
          <w:szCs w:val="24"/>
        </w:rPr>
        <w:t>PWPs</w:t>
      </w:r>
      <w:r>
        <w:rPr>
          <w:rFonts w:ascii="Arial" w:hAnsi="Arial" w:cs="Arial"/>
          <w:sz w:val="24"/>
          <w:szCs w:val="24"/>
        </w:rPr>
        <w:t xml:space="preserve"> to be </w:t>
      </w:r>
      <w:r w:rsidR="00F01EC1">
        <w:rPr>
          <w:rFonts w:ascii="Arial" w:hAnsi="Arial" w:cs="Arial"/>
          <w:sz w:val="24"/>
          <w:szCs w:val="24"/>
        </w:rPr>
        <w:t xml:space="preserve">thought-provoking and </w:t>
      </w:r>
      <w:r>
        <w:rPr>
          <w:rFonts w:ascii="Arial" w:hAnsi="Arial" w:cs="Arial"/>
          <w:sz w:val="24"/>
          <w:szCs w:val="24"/>
        </w:rPr>
        <w:t>enjoyable one</w:t>
      </w:r>
      <w:r w:rsidR="00F01EC1">
        <w:rPr>
          <w:rFonts w:ascii="Arial" w:hAnsi="Arial" w:cs="Arial"/>
          <w:sz w:val="24"/>
          <w:szCs w:val="24"/>
        </w:rPr>
        <w:t xml:space="preserve">. I </w:t>
      </w:r>
      <w:r>
        <w:rPr>
          <w:rFonts w:ascii="Arial" w:hAnsi="Arial" w:cs="Arial"/>
          <w:sz w:val="24"/>
          <w:szCs w:val="24"/>
        </w:rPr>
        <w:t>hope this has helped cultivate a positive</w:t>
      </w:r>
      <w:r w:rsidR="00F01EC1">
        <w:rPr>
          <w:rFonts w:ascii="Arial" w:hAnsi="Arial" w:cs="Arial"/>
          <w:sz w:val="24"/>
          <w:szCs w:val="24"/>
        </w:rPr>
        <w:t>,</w:t>
      </w:r>
      <w:r>
        <w:rPr>
          <w:rFonts w:ascii="Arial" w:hAnsi="Arial" w:cs="Arial"/>
          <w:sz w:val="24"/>
          <w:szCs w:val="24"/>
        </w:rPr>
        <w:t xml:space="preserve"> done-with relationship. However, I wonder if this has made it difficult for </w:t>
      </w:r>
      <w:r w:rsidR="00A145FF">
        <w:rPr>
          <w:rFonts w:ascii="Arial" w:hAnsi="Arial" w:cs="Arial"/>
          <w:sz w:val="24"/>
          <w:szCs w:val="24"/>
        </w:rPr>
        <w:t>PWPs</w:t>
      </w:r>
      <w:r>
        <w:rPr>
          <w:rFonts w:ascii="Arial" w:hAnsi="Arial" w:cs="Arial"/>
          <w:sz w:val="24"/>
          <w:szCs w:val="24"/>
        </w:rPr>
        <w:t xml:space="preserve"> to raise concerns about the research and CAT-GSH. Especially if they find it difficult to question the intervention to the project lead. Prior to the exit interviews, I have had no direct contact with the patients, except to book this appointment. I wonder if they too felt comfortable enough to share positive and negative experiences of the intervention with myself as I introduced myself as a co-producer of the intervention and project led. </w:t>
      </w:r>
    </w:p>
    <w:p w14:paraId="70E1711A" w14:textId="6740DE22" w:rsidR="000C7CF9" w:rsidRPr="001E1949" w:rsidRDefault="00A773FB" w:rsidP="001E1949">
      <w:pPr>
        <w:spacing w:line="480" w:lineRule="auto"/>
        <w:jc w:val="both"/>
        <w:rPr>
          <w:rFonts w:ascii="Arial" w:hAnsi="Arial" w:cs="Arial"/>
          <w:sz w:val="24"/>
          <w:szCs w:val="24"/>
        </w:rPr>
      </w:pPr>
      <w:r>
        <w:rPr>
          <w:rFonts w:ascii="Arial" w:hAnsi="Arial" w:cs="Arial"/>
          <w:sz w:val="24"/>
          <w:szCs w:val="24"/>
        </w:rPr>
        <w:lastRenderedPageBreak/>
        <w:tab/>
        <w:t xml:space="preserve">As for my philosophical stances, I tend to believe there </w:t>
      </w:r>
      <w:r w:rsidR="00F01EC1">
        <w:rPr>
          <w:rFonts w:ascii="Arial" w:hAnsi="Arial" w:cs="Arial"/>
          <w:sz w:val="24"/>
          <w:szCs w:val="24"/>
        </w:rPr>
        <w:t>are</w:t>
      </w:r>
      <w:r>
        <w:rPr>
          <w:rFonts w:ascii="Arial" w:hAnsi="Arial" w:cs="Arial"/>
          <w:sz w:val="24"/>
          <w:szCs w:val="24"/>
        </w:rPr>
        <w:t xml:space="preserve"> no universal truth. I tend to align with social constructionist views about reality and how we can measure experiences. However, I can fluctuate and convince myself of some truths, or at least, can take a critical realist standpoint. My personal beliefs have impacted the method chosen as well as the analysis and discussion of results</w:t>
      </w:r>
      <w:r w:rsidR="00F01EC1">
        <w:rPr>
          <w:rFonts w:ascii="Arial" w:hAnsi="Arial" w:cs="Arial"/>
          <w:sz w:val="24"/>
          <w:szCs w:val="24"/>
        </w:rPr>
        <w:t xml:space="preserve"> as outlined in the reflexivity logs. </w:t>
      </w:r>
    </w:p>
    <w:sectPr w:rsidR="000C7CF9" w:rsidRPr="001E1949" w:rsidSect="00A76615">
      <w:pgSz w:w="11906" w:h="16838"/>
      <w:pgMar w:top="1310" w:right="1701" w:bottom="133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2D88EF" w14:textId="77777777" w:rsidR="00D70319" w:rsidRDefault="00D70319" w:rsidP="00D04DE5">
      <w:pPr>
        <w:spacing w:after="0" w:line="240" w:lineRule="auto"/>
      </w:pPr>
      <w:r>
        <w:separator/>
      </w:r>
    </w:p>
  </w:endnote>
  <w:endnote w:type="continuationSeparator" w:id="0">
    <w:p w14:paraId="65DEE4F2" w14:textId="77777777" w:rsidR="00D70319" w:rsidRDefault="00D70319" w:rsidP="00D04D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Neue">
    <w:altName w:val="Arial"/>
    <w:charset w:val="00"/>
    <w:family w:val="auto"/>
    <w:pitch w:val="default"/>
  </w:font>
  <w:font w:name="Open Sans">
    <w:panose1 w:val="020B06060305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200EF" w14:textId="77777777" w:rsidR="006D3F10" w:rsidRDefault="006D3F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4A2E2" w14:textId="77777777" w:rsidR="006D3F10" w:rsidRDefault="006D3F1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685C0" w14:textId="77777777" w:rsidR="006D3F10" w:rsidRDefault="006D3F1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27EA1B" w14:textId="49034073" w:rsidR="00BD4761" w:rsidRDefault="00BD4761">
    <w:pPr>
      <w:pStyle w:val="Footer"/>
      <w:jc w:val="center"/>
    </w:pPr>
  </w:p>
  <w:p w14:paraId="5B07194E" w14:textId="77777777" w:rsidR="00BD4761" w:rsidRDefault="00BD476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29D83C" w14:textId="77777777" w:rsidR="004821F8" w:rsidRDefault="00000000">
    <w:pPr>
      <w:tabs>
        <w:tab w:val="right" w:pos="9638"/>
      </w:tabs>
      <w:spacing w:after="0"/>
      <w:ind w:left="-539" w:right="-566"/>
    </w:pPr>
    <w:r>
      <w:rPr>
        <w:color w:val="181717"/>
        <w:sz w:val="16"/>
      </w:rPr>
      <w:t xml:space="preserve">Page </w:t>
    </w:r>
    <w:r>
      <w:rPr>
        <w:color w:val="000000"/>
      </w:rPr>
      <w:fldChar w:fldCharType="begin"/>
    </w:r>
    <w:r>
      <w:instrText xml:space="preserve"> PAGE   \* MERGEFORMAT </w:instrText>
    </w:r>
    <w:r>
      <w:rPr>
        <w:color w:val="000000"/>
      </w:rPr>
      <w:fldChar w:fldCharType="separate"/>
    </w:r>
    <w:r>
      <w:rPr>
        <w:color w:val="181717"/>
        <w:sz w:val="16"/>
      </w:rPr>
      <w:t>2</w:t>
    </w:r>
    <w:r>
      <w:rPr>
        <w:color w:val="181717"/>
        <w:sz w:val="16"/>
      </w:rPr>
      <w:fldChar w:fldCharType="end"/>
    </w:r>
    <w:r>
      <w:rPr>
        <w:color w:val="181717"/>
        <w:sz w:val="16"/>
      </w:rPr>
      <w:tab/>
      <w:t xml:space="preserve">GETTING AND STAYING OUT OF LOW MOOD - A RELATIONAL HANDBOOK  </w:t>
    </w:r>
    <w:r>
      <w:rPr>
        <w:i/>
        <w:color w:val="181717"/>
        <w:sz w:val="16"/>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35E28F" w14:textId="24997AC0" w:rsidR="004821F8" w:rsidRDefault="00000000">
    <w:pPr>
      <w:tabs>
        <w:tab w:val="center" w:pos="1829"/>
        <w:tab w:val="right" w:pos="10132"/>
      </w:tabs>
      <w:spacing w:after="0"/>
      <w:ind w:right="-1060"/>
    </w:pPr>
    <w:r>
      <w:tab/>
    </w:r>
    <w:r>
      <w:tab/>
    </w:r>
    <w:r>
      <w:rPr>
        <w:color w:val="181717"/>
        <w:sz w:val="16"/>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820309" w14:textId="77777777" w:rsidR="004821F8" w:rsidRDefault="00000000">
    <w:pPr>
      <w:tabs>
        <w:tab w:val="center" w:pos="1829"/>
        <w:tab w:val="right" w:pos="10132"/>
      </w:tabs>
      <w:spacing w:after="0"/>
      <w:ind w:right="-1060"/>
    </w:pPr>
    <w:r>
      <w:tab/>
    </w:r>
    <w:r>
      <w:rPr>
        <w:color w:val="181717"/>
        <w:sz w:val="16"/>
      </w:rPr>
      <w:t>Guided Self-Help for Anxiety: A 6-Session Workbook</w:t>
    </w:r>
    <w:r>
      <w:rPr>
        <w:color w:val="181717"/>
        <w:sz w:val="16"/>
      </w:rPr>
      <w:tab/>
      <w:t xml:space="preserve">Page </w:t>
    </w:r>
    <w:r>
      <w:rPr>
        <w:color w:val="000000"/>
      </w:rPr>
      <w:fldChar w:fldCharType="begin"/>
    </w:r>
    <w:r>
      <w:instrText xml:space="preserve"> PAGE   \* MERGEFORMAT </w:instrText>
    </w:r>
    <w:r>
      <w:rPr>
        <w:color w:val="000000"/>
      </w:rPr>
      <w:fldChar w:fldCharType="separate"/>
    </w:r>
    <w:r>
      <w:rPr>
        <w:color w:val="181717"/>
        <w:sz w:val="16"/>
      </w:rPr>
      <w:t>1</w:t>
    </w:r>
    <w:r>
      <w:rPr>
        <w:color w:val="181717"/>
        <w:sz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4D394" w14:textId="46D60313" w:rsidR="0062412D" w:rsidRDefault="0062412D">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B198B7" w14:textId="77777777" w:rsidR="00D70319" w:rsidRDefault="00D70319" w:rsidP="00D04DE5">
      <w:pPr>
        <w:spacing w:after="0" w:line="240" w:lineRule="auto"/>
      </w:pPr>
      <w:r>
        <w:separator/>
      </w:r>
    </w:p>
  </w:footnote>
  <w:footnote w:type="continuationSeparator" w:id="0">
    <w:p w14:paraId="692A1023" w14:textId="77777777" w:rsidR="00D70319" w:rsidRDefault="00D70319" w:rsidP="00D04D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A0F738" w14:textId="77777777" w:rsidR="006D3F10" w:rsidRDefault="006D3F1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6547331"/>
      <w:docPartObj>
        <w:docPartGallery w:val="Page Numbers (Top of Page)"/>
        <w:docPartUnique/>
      </w:docPartObj>
    </w:sdtPr>
    <w:sdtEndPr>
      <w:rPr>
        <w:noProof/>
      </w:rPr>
    </w:sdtEndPr>
    <w:sdtContent>
      <w:p w14:paraId="2993421C" w14:textId="213ECA28" w:rsidR="007535B7" w:rsidRDefault="007535B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F7F0BF9" w14:textId="77777777" w:rsidR="007535B7" w:rsidRDefault="007535B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6CFFA9" w14:textId="77777777" w:rsidR="006D3F10" w:rsidRDefault="006D3F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BA0F7" w14:textId="13693B42" w:rsidR="0062412D" w:rsidRDefault="0062412D">
    <w:pPr>
      <w:pStyle w:val="BodyText"/>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F5325"/>
    <w:multiLevelType w:val="multilevel"/>
    <w:tmpl w:val="15FEF32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DD5971"/>
    <w:multiLevelType w:val="hybridMultilevel"/>
    <w:tmpl w:val="18AE5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69272E"/>
    <w:multiLevelType w:val="multilevel"/>
    <w:tmpl w:val="9CE6A44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AF4BBA"/>
    <w:multiLevelType w:val="multilevel"/>
    <w:tmpl w:val="83D043C8"/>
    <w:lvl w:ilvl="0">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4357AC"/>
    <w:multiLevelType w:val="multilevel"/>
    <w:tmpl w:val="67721AB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D9F4EF8"/>
    <w:multiLevelType w:val="multilevel"/>
    <w:tmpl w:val="B0C85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B5066C"/>
    <w:multiLevelType w:val="multilevel"/>
    <w:tmpl w:val="299CA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584CCE"/>
    <w:multiLevelType w:val="hybridMultilevel"/>
    <w:tmpl w:val="420672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4913B6A"/>
    <w:multiLevelType w:val="multilevel"/>
    <w:tmpl w:val="02A4B90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16A85702"/>
    <w:multiLevelType w:val="multilevel"/>
    <w:tmpl w:val="7EAAC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CF10A34"/>
    <w:multiLevelType w:val="multilevel"/>
    <w:tmpl w:val="4F1C558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3885C01"/>
    <w:multiLevelType w:val="hybridMultilevel"/>
    <w:tmpl w:val="2E46B9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6A67AD1"/>
    <w:multiLevelType w:val="hybridMultilevel"/>
    <w:tmpl w:val="7EB43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361CCE"/>
    <w:multiLevelType w:val="multilevel"/>
    <w:tmpl w:val="64FCB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6D5B9E"/>
    <w:multiLevelType w:val="multilevel"/>
    <w:tmpl w:val="2A9E36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EEF3590"/>
    <w:multiLevelType w:val="multilevel"/>
    <w:tmpl w:val="A6602B42"/>
    <w:lvl w:ilvl="0">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5D0F83"/>
    <w:multiLevelType w:val="hybridMultilevel"/>
    <w:tmpl w:val="D936A0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0D35853"/>
    <w:multiLevelType w:val="hybridMultilevel"/>
    <w:tmpl w:val="63F2A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9F6939"/>
    <w:multiLevelType w:val="multilevel"/>
    <w:tmpl w:val="67CA4DAE"/>
    <w:lvl w:ilvl="0">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6CD065F"/>
    <w:multiLevelType w:val="hybridMultilevel"/>
    <w:tmpl w:val="8DFA2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E24021"/>
    <w:multiLevelType w:val="hybridMultilevel"/>
    <w:tmpl w:val="DE90D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8D622D1"/>
    <w:multiLevelType w:val="hybridMultilevel"/>
    <w:tmpl w:val="CE620B5E"/>
    <w:lvl w:ilvl="0" w:tplc="9208C78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775088"/>
    <w:multiLevelType w:val="multilevel"/>
    <w:tmpl w:val="77D80F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C77683A"/>
    <w:multiLevelType w:val="multilevel"/>
    <w:tmpl w:val="C0BC628E"/>
    <w:lvl w:ilvl="0">
      <w:start w:val="1"/>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4" w15:restartNumberingAfterBreak="0">
    <w:nsid w:val="3F711246"/>
    <w:multiLevelType w:val="hybridMultilevel"/>
    <w:tmpl w:val="A3D46360"/>
    <w:lvl w:ilvl="0" w:tplc="E3FCFC74">
      <w:start w:val="1"/>
      <w:numFmt w:val="decimal"/>
      <w:lvlText w:val="%1)"/>
      <w:lvlJc w:val="left"/>
      <w:pPr>
        <w:ind w:left="720" w:hanging="360"/>
      </w:pPr>
      <w:rPr>
        <w:rFonts w:ascii="Arial" w:eastAsia="Aptos" w:hAnsi="Arial"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1A463B8"/>
    <w:multiLevelType w:val="multilevel"/>
    <w:tmpl w:val="B252A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7B1B23"/>
    <w:multiLevelType w:val="hybridMultilevel"/>
    <w:tmpl w:val="30C6A6B2"/>
    <w:lvl w:ilvl="0" w:tplc="9208C78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CD301D"/>
    <w:multiLevelType w:val="multilevel"/>
    <w:tmpl w:val="012AF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5016AF9"/>
    <w:multiLevelType w:val="multilevel"/>
    <w:tmpl w:val="FF70F38E"/>
    <w:lvl w:ilvl="0">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5702152"/>
    <w:multiLevelType w:val="hybridMultilevel"/>
    <w:tmpl w:val="F1AAAD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7110D6F"/>
    <w:multiLevelType w:val="hybridMultilevel"/>
    <w:tmpl w:val="357C65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74B5D45"/>
    <w:multiLevelType w:val="hybridMultilevel"/>
    <w:tmpl w:val="D33890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8436FD8"/>
    <w:multiLevelType w:val="hybridMultilevel"/>
    <w:tmpl w:val="F358F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A4C1159"/>
    <w:multiLevelType w:val="hybridMultilevel"/>
    <w:tmpl w:val="86D87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D1909B2"/>
    <w:multiLevelType w:val="hybridMultilevel"/>
    <w:tmpl w:val="BE22D1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D6264CC"/>
    <w:multiLevelType w:val="hybridMultilevel"/>
    <w:tmpl w:val="831A154E"/>
    <w:lvl w:ilvl="0" w:tplc="5D12FF3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D248E2"/>
    <w:multiLevelType w:val="hybridMultilevel"/>
    <w:tmpl w:val="A704B5B0"/>
    <w:lvl w:ilvl="0" w:tplc="2C6A2C52">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F023474"/>
    <w:multiLevelType w:val="multilevel"/>
    <w:tmpl w:val="06648FA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8" w15:restartNumberingAfterBreak="0">
    <w:nsid w:val="55F5589B"/>
    <w:multiLevelType w:val="multilevel"/>
    <w:tmpl w:val="D55A9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82D1159"/>
    <w:multiLevelType w:val="hybridMultilevel"/>
    <w:tmpl w:val="7EB80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8C53DEF"/>
    <w:multiLevelType w:val="hybridMultilevel"/>
    <w:tmpl w:val="947E2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C2E0E67"/>
    <w:multiLevelType w:val="multilevel"/>
    <w:tmpl w:val="50DEEAD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5D1A0B74"/>
    <w:multiLevelType w:val="hybridMultilevel"/>
    <w:tmpl w:val="4A68F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D9A1A50"/>
    <w:multiLevelType w:val="multilevel"/>
    <w:tmpl w:val="4CE450E0"/>
    <w:lvl w:ilvl="0">
      <w:numFmt w:val="bullet"/>
      <w:lvlText w:val="-"/>
      <w:lvlJc w:val="left"/>
      <w:pPr>
        <w:ind w:left="720" w:hanging="360"/>
      </w:pPr>
      <w:rPr>
        <w:rFonts w:ascii="Arial" w:eastAsia="Arial" w:hAnsi="Arial" w:cs="Arial"/>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5DBE0BCE"/>
    <w:multiLevelType w:val="hybridMultilevel"/>
    <w:tmpl w:val="3B325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EC62E7F"/>
    <w:multiLevelType w:val="multilevel"/>
    <w:tmpl w:val="072A1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09625F0"/>
    <w:multiLevelType w:val="multilevel"/>
    <w:tmpl w:val="27928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3D40F84"/>
    <w:multiLevelType w:val="hybridMultilevel"/>
    <w:tmpl w:val="86AE577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6408646F"/>
    <w:multiLevelType w:val="hybridMultilevel"/>
    <w:tmpl w:val="1D92E4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65C761FC"/>
    <w:multiLevelType w:val="multilevel"/>
    <w:tmpl w:val="B058A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68A144D"/>
    <w:multiLevelType w:val="hybridMultilevel"/>
    <w:tmpl w:val="DDDCECC4"/>
    <w:lvl w:ilvl="0" w:tplc="2C6A2C52">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DFF2111"/>
    <w:multiLevelType w:val="multilevel"/>
    <w:tmpl w:val="8AAE94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FA13B71"/>
    <w:multiLevelType w:val="hybridMultilevel"/>
    <w:tmpl w:val="CA0EF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FF5539E"/>
    <w:multiLevelType w:val="hybridMultilevel"/>
    <w:tmpl w:val="2E5CD8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19A0384"/>
    <w:multiLevelType w:val="multilevel"/>
    <w:tmpl w:val="2CE2504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1CB4E61"/>
    <w:multiLevelType w:val="hybridMultilevel"/>
    <w:tmpl w:val="2F02EF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3850337"/>
    <w:multiLevelType w:val="hybridMultilevel"/>
    <w:tmpl w:val="22B83A58"/>
    <w:lvl w:ilvl="0" w:tplc="9208C788">
      <w:numFmt w:val="bullet"/>
      <w:lvlText w:val="-"/>
      <w:lvlJc w:val="left"/>
      <w:pPr>
        <w:ind w:left="1080" w:hanging="360"/>
      </w:pPr>
      <w:rPr>
        <w:rFonts w:ascii="Calibri" w:eastAsiaTheme="minorHAnsi" w:hAnsi="Calibri" w:cs="Calibr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 w15:restartNumberingAfterBreak="0">
    <w:nsid w:val="74EB25DA"/>
    <w:multiLevelType w:val="multilevel"/>
    <w:tmpl w:val="6EAC457A"/>
    <w:lvl w:ilvl="0">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74F6F1C"/>
    <w:multiLevelType w:val="multilevel"/>
    <w:tmpl w:val="C71C1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9F0521A"/>
    <w:multiLevelType w:val="multilevel"/>
    <w:tmpl w:val="666A63FE"/>
    <w:lvl w:ilvl="0">
      <w:start w:val="1"/>
      <w:numFmt w:val="decimal"/>
      <w:lvlText w:val="%1."/>
      <w:lvlJc w:val="left"/>
      <w:pPr>
        <w:tabs>
          <w:tab w:val="num" w:pos="720"/>
        </w:tabs>
        <w:ind w:left="720" w:hanging="360"/>
      </w:pPr>
    </w:lvl>
    <w:lvl w:ilvl="1">
      <w:start w:val="5"/>
      <w:numFmt w:val="bullet"/>
      <w:lvlText w:val="-"/>
      <w:lvlJc w:val="left"/>
      <w:pPr>
        <w:ind w:left="1440" w:hanging="360"/>
      </w:pPr>
      <w:rPr>
        <w:rFonts w:ascii="Arial" w:eastAsiaTheme="minorHAnsi" w:hAnsi="Arial"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A530BCF"/>
    <w:multiLevelType w:val="multilevel"/>
    <w:tmpl w:val="66F64FB6"/>
    <w:lvl w:ilvl="0">
      <w:numFmt w:val="bullet"/>
      <w:lvlText w:val="-"/>
      <w:lvlJc w:val="left"/>
      <w:pPr>
        <w:ind w:left="720" w:hanging="360"/>
      </w:pPr>
      <w:rPr>
        <w:rFonts w:ascii="Arial" w:eastAsia="Arial" w:hAnsi="Arial" w:cs="Arial"/>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7DB55A28"/>
    <w:multiLevelType w:val="hybridMultilevel"/>
    <w:tmpl w:val="F24012B0"/>
    <w:lvl w:ilvl="0" w:tplc="08090001">
      <w:start w:val="1"/>
      <w:numFmt w:val="bullet"/>
      <w:lvlText w:val=""/>
      <w:lvlJc w:val="left"/>
      <w:pPr>
        <w:ind w:left="1446" w:hanging="360"/>
      </w:pPr>
      <w:rPr>
        <w:rFonts w:ascii="Symbol" w:hAnsi="Symbol"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num w:numId="1" w16cid:durableId="680200037">
    <w:abstractNumId w:val="9"/>
  </w:num>
  <w:num w:numId="2" w16cid:durableId="1716126926">
    <w:abstractNumId w:val="5"/>
  </w:num>
  <w:num w:numId="3" w16cid:durableId="1898735858">
    <w:abstractNumId w:val="59"/>
  </w:num>
  <w:num w:numId="4" w16cid:durableId="1271622517">
    <w:abstractNumId w:val="38"/>
  </w:num>
  <w:num w:numId="5" w16cid:durableId="1159081638">
    <w:abstractNumId w:val="45"/>
  </w:num>
  <w:num w:numId="6" w16cid:durableId="1635064443">
    <w:abstractNumId w:val="51"/>
  </w:num>
  <w:num w:numId="7" w16cid:durableId="2123063377">
    <w:abstractNumId w:val="16"/>
  </w:num>
  <w:num w:numId="8" w16cid:durableId="371881766">
    <w:abstractNumId w:val="50"/>
  </w:num>
  <w:num w:numId="9" w16cid:durableId="2088653592">
    <w:abstractNumId w:val="22"/>
  </w:num>
  <w:num w:numId="10" w16cid:durableId="1824395607">
    <w:abstractNumId w:val="58"/>
  </w:num>
  <w:num w:numId="11" w16cid:durableId="778377331">
    <w:abstractNumId w:val="46"/>
  </w:num>
  <w:num w:numId="12" w16cid:durableId="287471080">
    <w:abstractNumId w:val="14"/>
    <w:lvlOverride w:ilvl="0">
      <w:lvl w:ilvl="0">
        <w:numFmt w:val="decimal"/>
        <w:lvlText w:val="%1."/>
        <w:lvlJc w:val="left"/>
      </w:lvl>
    </w:lvlOverride>
  </w:num>
  <w:num w:numId="13" w16cid:durableId="943731040">
    <w:abstractNumId w:val="10"/>
    <w:lvlOverride w:ilvl="0">
      <w:lvl w:ilvl="0">
        <w:numFmt w:val="decimal"/>
        <w:lvlText w:val="%1."/>
        <w:lvlJc w:val="left"/>
      </w:lvl>
    </w:lvlOverride>
  </w:num>
  <w:num w:numId="14" w16cid:durableId="556623307">
    <w:abstractNumId w:val="49"/>
  </w:num>
  <w:num w:numId="15" w16cid:durableId="1106929843">
    <w:abstractNumId w:val="54"/>
    <w:lvlOverride w:ilvl="0">
      <w:lvl w:ilvl="0">
        <w:numFmt w:val="decimal"/>
        <w:lvlText w:val="%1."/>
        <w:lvlJc w:val="left"/>
      </w:lvl>
    </w:lvlOverride>
  </w:num>
  <w:num w:numId="16" w16cid:durableId="1321734492">
    <w:abstractNumId w:val="6"/>
  </w:num>
  <w:num w:numId="17" w16cid:durableId="1095437876">
    <w:abstractNumId w:val="13"/>
  </w:num>
  <w:num w:numId="18" w16cid:durableId="1854345820">
    <w:abstractNumId w:val="0"/>
    <w:lvlOverride w:ilvl="0">
      <w:lvl w:ilvl="0">
        <w:numFmt w:val="decimal"/>
        <w:lvlText w:val="%1."/>
        <w:lvlJc w:val="left"/>
      </w:lvl>
    </w:lvlOverride>
  </w:num>
  <w:num w:numId="19" w16cid:durableId="1976330456">
    <w:abstractNumId w:val="27"/>
  </w:num>
  <w:num w:numId="20" w16cid:durableId="717435537">
    <w:abstractNumId w:val="2"/>
    <w:lvlOverride w:ilvl="0">
      <w:lvl w:ilvl="0">
        <w:numFmt w:val="decimal"/>
        <w:lvlText w:val="%1."/>
        <w:lvlJc w:val="left"/>
      </w:lvl>
    </w:lvlOverride>
  </w:num>
  <w:num w:numId="21" w16cid:durableId="1625893068">
    <w:abstractNumId w:val="25"/>
  </w:num>
  <w:num w:numId="22" w16cid:durableId="1254122017">
    <w:abstractNumId w:val="41"/>
  </w:num>
  <w:num w:numId="23" w16cid:durableId="1348560233">
    <w:abstractNumId w:val="8"/>
  </w:num>
  <w:num w:numId="24" w16cid:durableId="175660249">
    <w:abstractNumId w:val="43"/>
  </w:num>
  <w:num w:numId="25" w16cid:durableId="1317493566">
    <w:abstractNumId w:val="4"/>
  </w:num>
  <w:num w:numId="26" w16cid:durableId="1032071239">
    <w:abstractNumId w:val="37"/>
  </w:num>
  <w:num w:numId="27" w16cid:durableId="869805245">
    <w:abstractNumId w:val="60"/>
  </w:num>
  <w:num w:numId="28" w16cid:durableId="1343094998">
    <w:abstractNumId w:val="26"/>
  </w:num>
  <w:num w:numId="29" w16cid:durableId="990133366">
    <w:abstractNumId w:val="21"/>
  </w:num>
  <w:num w:numId="30" w16cid:durableId="2038433152">
    <w:abstractNumId w:val="18"/>
  </w:num>
  <w:num w:numId="31" w16cid:durableId="719476901">
    <w:abstractNumId w:val="28"/>
  </w:num>
  <w:num w:numId="32" w16cid:durableId="1130514748">
    <w:abstractNumId w:val="57"/>
  </w:num>
  <w:num w:numId="33" w16cid:durableId="1906256689">
    <w:abstractNumId w:val="3"/>
  </w:num>
  <w:num w:numId="34" w16cid:durableId="271400193">
    <w:abstractNumId w:val="56"/>
  </w:num>
  <w:num w:numId="35" w16cid:durableId="203903720">
    <w:abstractNumId w:val="15"/>
  </w:num>
  <w:num w:numId="36" w16cid:durableId="2128086835">
    <w:abstractNumId w:val="36"/>
  </w:num>
  <w:num w:numId="37" w16cid:durableId="922883210">
    <w:abstractNumId w:val="23"/>
  </w:num>
  <w:num w:numId="38" w16cid:durableId="863060506">
    <w:abstractNumId w:val="35"/>
  </w:num>
  <w:num w:numId="39" w16cid:durableId="1093743528">
    <w:abstractNumId w:val="61"/>
  </w:num>
  <w:num w:numId="40" w16cid:durableId="1149789539">
    <w:abstractNumId w:val="30"/>
  </w:num>
  <w:num w:numId="41" w16cid:durableId="439688818">
    <w:abstractNumId w:val="19"/>
  </w:num>
  <w:num w:numId="42" w16cid:durableId="376122904">
    <w:abstractNumId w:val="1"/>
  </w:num>
  <w:num w:numId="43" w16cid:durableId="1367558817">
    <w:abstractNumId w:val="29"/>
  </w:num>
  <w:num w:numId="44" w16cid:durableId="861356318">
    <w:abstractNumId w:val="40"/>
  </w:num>
  <w:num w:numId="45" w16cid:durableId="959608006">
    <w:abstractNumId w:val="17"/>
  </w:num>
  <w:num w:numId="46" w16cid:durableId="1431849547">
    <w:abstractNumId w:val="55"/>
  </w:num>
  <w:num w:numId="47" w16cid:durableId="1617757389">
    <w:abstractNumId w:val="33"/>
  </w:num>
  <w:num w:numId="48" w16cid:durableId="2138788870">
    <w:abstractNumId w:val="20"/>
  </w:num>
  <w:num w:numId="49" w16cid:durableId="1866865924">
    <w:abstractNumId w:val="42"/>
  </w:num>
  <w:num w:numId="50" w16cid:durableId="1465007744">
    <w:abstractNumId w:val="53"/>
  </w:num>
  <w:num w:numId="51" w16cid:durableId="1856727971">
    <w:abstractNumId w:val="12"/>
  </w:num>
  <w:num w:numId="52" w16cid:durableId="357393881">
    <w:abstractNumId w:val="52"/>
  </w:num>
  <w:num w:numId="53" w16cid:durableId="1626892343">
    <w:abstractNumId w:val="39"/>
  </w:num>
  <w:num w:numId="54" w16cid:durableId="1771974603">
    <w:abstractNumId w:val="31"/>
  </w:num>
  <w:num w:numId="55" w16cid:durableId="1111313688">
    <w:abstractNumId w:val="44"/>
  </w:num>
  <w:num w:numId="56" w16cid:durableId="224880037">
    <w:abstractNumId w:val="32"/>
  </w:num>
  <w:num w:numId="57" w16cid:durableId="1490246352">
    <w:abstractNumId w:val="11"/>
  </w:num>
  <w:num w:numId="58" w16cid:durableId="1673752373">
    <w:abstractNumId w:val="7"/>
  </w:num>
  <w:num w:numId="59" w16cid:durableId="1857421498">
    <w:abstractNumId w:val="24"/>
  </w:num>
  <w:num w:numId="60" w16cid:durableId="1173956721">
    <w:abstractNumId w:val="47"/>
  </w:num>
  <w:num w:numId="61" w16cid:durableId="870924922">
    <w:abstractNumId w:val="48"/>
  </w:num>
  <w:num w:numId="62" w16cid:durableId="2011171769">
    <w:abstractNumId w:val="34"/>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7DCA"/>
    <w:rsid w:val="00007A33"/>
    <w:rsid w:val="00014EC3"/>
    <w:rsid w:val="000225F4"/>
    <w:rsid w:val="00022B65"/>
    <w:rsid w:val="00024B77"/>
    <w:rsid w:val="000253BE"/>
    <w:rsid w:val="00025855"/>
    <w:rsid w:val="0003113C"/>
    <w:rsid w:val="00031E82"/>
    <w:rsid w:val="00033D1F"/>
    <w:rsid w:val="00035DA4"/>
    <w:rsid w:val="00036211"/>
    <w:rsid w:val="00040F30"/>
    <w:rsid w:val="00042550"/>
    <w:rsid w:val="00044F9B"/>
    <w:rsid w:val="00045781"/>
    <w:rsid w:val="00052E5E"/>
    <w:rsid w:val="00055C12"/>
    <w:rsid w:val="00056311"/>
    <w:rsid w:val="000567DA"/>
    <w:rsid w:val="00056F4B"/>
    <w:rsid w:val="0006155F"/>
    <w:rsid w:val="00061F51"/>
    <w:rsid w:val="00064E38"/>
    <w:rsid w:val="00065F10"/>
    <w:rsid w:val="00066674"/>
    <w:rsid w:val="00066F1A"/>
    <w:rsid w:val="00067DCA"/>
    <w:rsid w:val="00067E9C"/>
    <w:rsid w:val="00076194"/>
    <w:rsid w:val="00076739"/>
    <w:rsid w:val="00080573"/>
    <w:rsid w:val="00080876"/>
    <w:rsid w:val="00082A40"/>
    <w:rsid w:val="00084DA7"/>
    <w:rsid w:val="000874BF"/>
    <w:rsid w:val="00090036"/>
    <w:rsid w:val="000904D8"/>
    <w:rsid w:val="00090E31"/>
    <w:rsid w:val="00091E2B"/>
    <w:rsid w:val="00092247"/>
    <w:rsid w:val="000926FD"/>
    <w:rsid w:val="0009461F"/>
    <w:rsid w:val="000B6DF0"/>
    <w:rsid w:val="000C24B3"/>
    <w:rsid w:val="000C2947"/>
    <w:rsid w:val="000C37A7"/>
    <w:rsid w:val="000C7532"/>
    <w:rsid w:val="000C7CF9"/>
    <w:rsid w:val="000E0341"/>
    <w:rsid w:val="000E1A5A"/>
    <w:rsid w:val="000E45FF"/>
    <w:rsid w:val="000F0C56"/>
    <w:rsid w:val="000F1223"/>
    <w:rsid w:val="000F2C95"/>
    <w:rsid w:val="000F579F"/>
    <w:rsid w:val="000F7323"/>
    <w:rsid w:val="00111F1A"/>
    <w:rsid w:val="00112059"/>
    <w:rsid w:val="00112C02"/>
    <w:rsid w:val="00112E2F"/>
    <w:rsid w:val="00113D37"/>
    <w:rsid w:val="00115684"/>
    <w:rsid w:val="00122DCB"/>
    <w:rsid w:val="00132B35"/>
    <w:rsid w:val="00133DBF"/>
    <w:rsid w:val="00134347"/>
    <w:rsid w:val="00134C5D"/>
    <w:rsid w:val="00135830"/>
    <w:rsid w:val="00137F7C"/>
    <w:rsid w:val="00141D97"/>
    <w:rsid w:val="00147B7F"/>
    <w:rsid w:val="001549C9"/>
    <w:rsid w:val="00155198"/>
    <w:rsid w:val="0016110C"/>
    <w:rsid w:val="001659DB"/>
    <w:rsid w:val="00166A16"/>
    <w:rsid w:val="0017688F"/>
    <w:rsid w:val="0018594A"/>
    <w:rsid w:val="00194502"/>
    <w:rsid w:val="001952D4"/>
    <w:rsid w:val="001A1143"/>
    <w:rsid w:val="001A1CFB"/>
    <w:rsid w:val="001A1F77"/>
    <w:rsid w:val="001A392C"/>
    <w:rsid w:val="001A738F"/>
    <w:rsid w:val="001B2D4A"/>
    <w:rsid w:val="001B52AE"/>
    <w:rsid w:val="001B5EE8"/>
    <w:rsid w:val="001B6136"/>
    <w:rsid w:val="001C2F5B"/>
    <w:rsid w:val="001C3452"/>
    <w:rsid w:val="001C432E"/>
    <w:rsid w:val="001C456F"/>
    <w:rsid w:val="001C5F90"/>
    <w:rsid w:val="001C6C1A"/>
    <w:rsid w:val="001C6EB6"/>
    <w:rsid w:val="001E04FF"/>
    <w:rsid w:val="001E0ED7"/>
    <w:rsid w:val="001E1949"/>
    <w:rsid w:val="001E5425"/>
    <w:rsid w:val="001E6A1C"/>
    <w:rsid w:val="001E7158"/>
    <w:rsid w:val="001F03CB"/>
    <w:rsid w:val="001F0F34"/>
    <w:rsid w:val="001F4067"/>
    <w:rsid w:val="001F5756"/>
    <w:rsid w:val="001F7A91"/>
    <w:rsid w:val="002015CF"/>
    <w:rsid w:val="0020517E"/>
    <w:rsid w:val="0021247A"/>
    <w:rsid w:val="00220133"/>
    <w:rsid w:val="002206B2"/>
    <w:rsid w:val="002252AC"/>
    <w:rsid w:val="0022659D"/>
    <w:rsid w:val="002311D8"/>
    <w:rsid w:val="002315DE"/>
    <w:rsid w:val="00231AB1"/>
    <w:rsid w:val="0023586F"/>
    <w:rsid w:val="00237C75"/>
    <w:rsid w:val="002423B0"/>
    <w:rsid w:val="00242F13"/>
    <w:rsid w:val="00245428"/>
    <w:rsid w:val="002518B3"/>
    <w:rsid w:val="00254187"/>
    <w:rsid w:val="002543CD"/>
    <w:rsid w:val="002546A2"/>
    <w:rsid w:val="00254A12"/>
    <w:rsid w:val="0025631D"/>
    <w:rsid w:val="002661DB"/>
    <w:rsid w:val="00266B12"/>
    <w:rsid w:val="00267D22"/>
    <w:rsid w:val="002713B7"/>
    <w:rsid w:val="00272240"/>
    <w:rsid w:val="00275A78"/>
    <w:rsid w:val="00277DB3"/>
    <w:rsid w:val="00280B49"/>
    <w:rsid w:val="002823F6"/>
    <w:rsid w:val="00286445"/>
    <w:rsid w:val="002870C1"/>
    <w:rsid w:val="0028762D"/>
    <w:rsid w:val="00290F1A"/>
    <w:rsid w:val="0029138D"/>
    <w:rsid w:val="00291DFC"/>
    <w:rsid w:val="002920F2"/>
    <w:rsid w:val="00297522"/>
    <w:rsid w:val="002A1293"/>
    <w:rsid w:val="002A12CE"/>
    <w:rsid w:val="002A1D05"/>
    <w:rsid w:val="002A448E"/>
    <w:rsid w:val="002A574E"/>
    <w:rsid w:val="002B5CF9"/>
    <w:rsid w:val="002B5D4D"/>
    <w:rsid w:val="002B6199"/>
    <w:rsid w:val="002C013D"/>
    <w:rsid w:val="002C2A3B"/>
    <w:rsid w:val="002C388E"/>
    <w:rsid w:val="002C55CC"/>
    <w:rsid w:val="002C5A94"/>
    <w:rsid w:val="002C776B"/>
    <w:rsid w:val="002C788E"/>
    <w:rsid w:val="002C799D"/>
    <w:rsid w:val="002D0104"/>
    <w:rsid w:val="002D0221"/>
    <w:rsid w:val="002D0750"/>
    <w:rsid w:val="002D1A1E"/>
    <w:rsid w:val="002D6BED"/>
    <w:rsid w:val="002E1795"/>
    <w:rsid w:val="002E2229"/>
    <w:rsid w:val="002E3270"/>
    <w:rsid w:val="002E4ECA"/>
    <w:rsid w:val="002F14C2"/>
    <w:rsid w:val="002F5112"/>
    <w:rsid w:val="002F7F1F"/>
    <w:rsid w:val="00301B79"/>
    <w:rsid w:val="00303305"/>
    <w:rsid w:val="00304D90"/>
    <w:rsid w:val="00306E76"/>
    <w:rsid w:val="00314ADD"/>
    <w:rsid w:val="00315556"/>
    <w:rsid w:val="00315987"/>
    <w:rsid w:val="003203B8"/>
    <w:rsid w:val="00323F6C"/>
    <w:rsid w:val="003242AB"/>
    <w:rsid w:val="00327864"/>
    <w:rsid w:val="00327B0B"/>
    <w:rsid w:val="00335BD9"/>
    <w:rsid w:val="00337382"/>
    <w:rsid w:val="00337486"/>
    <w:rsid w:val="00337528"/>
    <w:rsid w:val="00340078"/>
    <w:rsid w:val="00340DD4"/>
    <w:rsid w:val="00342D1E"/>
    <w:rsid w:val="00352FCC"/>
    <w:rsid w:val="00353AE5"/>
    <w:rsid w:val="00354CF2"/>
    <w:rsid w:val="00357B52"/>
    <w:rsid w:val="00362B05"/>
    <w:rsid w:val="00364812"/>
    <w:rsid w:val="00366B59"/>
    <w:rsid w:val="00370213"/>
    <w:rsid w:val="003731A0"/>
    <w:rsid w:val="00373310"/>
    <w:rsid w:val="003748C0"/>
    <w:rsid w:val="0037597C"/>
    <w:rsid w:val="00375B63"/>
    <w:rsid w:val="00375C02"/>
    <w:rsid w:val="00382F86"/>
    <w:rsid w:val="00384A20"/>
    <w:rsid w:val="00385E41"/>
    <w:rsid w:val="00387965"/>
    <w:rsid w:val="00392B23"/>
    <w:rsid w:val="00394B07"/>
    <w:rsid w:val="00396319"/>
    <w:rsid w:val="003971A5"/>
    <w:rsid w:val="003A4521"/>
    <w:rsid w:val="003B0A9F"/>
    <w:rsid w:val="003B2409"/>
    <w:rsid w:val="003B38A7"/>
    <w:rsid w:val="003C0491"/>
    <w:rsid w:val="003C0774"/>
    <w:rsid w:val="003C1B42"/>
    <w:rsid w:val="003C24AE"/>
    <w:rsid w:val="003C3EB3"/>
    <w:rsid w:val="003D2BB8"/>
    <w:rsid w:val="003D7D72"/>
    <w:rsid w:val="003E1549"/>
    <w:rsid w:val="003E6EBE"/>
    <w:rsid w:val="003F0DFB"/>
    <w:rsid w:val="003F2564"/>
    <w:rsid w:val="003F45F0"/>
    <w:rsid w:val="003F4CA7"/>
    <w:rsid w:val="00404E26"/>
    <w:rsid w:val="00405529"/>
    <w:rsid w:val="0040665B"/>
    <w:rsid w:val="00410D98"/>
    <w:rsid w:val="00410DE8"/>
    <w:rsid w:val="00410EAC"/>
    <w:rsid w:val="00411663"/>
    <w:rsid w:val="00414350"/>
    <w:rsid w:val="004176EC"/>
    <w:rsid w:val="00420136"/>
    <w:rsid w:val="004205FF"/>
    <w:rsid w:val="004230F7"/>
    <w:rsid w:val="00423D6F"/>
    <w:rsid w:val="00424E3A"/>
    <w:rsid w:val="004335E5"/>
    <w:rsid w:val="004403DA"/>
    <w:rsid w:val="00440FA2"/>
    <w:rsid w:val="004432EC"/>
    <w:rsid w:val="00446310"/>
    <w:rsid w:val="00447043"/>
    <w:rsid w:val="00460775"/>
    <w:rsid w:val="004622D3"/>
    <w:rsid w:val="004657B6"/>
    <w:rsid w:val="00470E7B"/>
    <w:rsid w:val="00471926"/>
    <w:rsid w:val="00472236"/>
    <w:rsid w:val="0047317C"/>
    <w:rsid w:val="00473210"/>
    <w:rsid w:val="004821F8"/>
    <w:rsid w:val="004823E9"/>
    <w:rsid w:val="0048323B"/>
    <w:rsid w:val="00483326"/>
    <w:rsid w:val="00483A0B"/>
    <w:rsid w:val="00485B09"/>
    <w:rsid w:val="00485B48"/>
    <w:rsid w:val="00486612"/>
    <w:rsid w:val="004870A7"/>
    <w:rsid w:val="0049019F"/>
    <w:rsid w:val="00491145"/>
    <w:rsid w:val="004917F2"/>
    <w:rsid w:val="00495465"/>
    <w:rsid w:val="004966E5"/>
    <w:rsid w:val="00496AD1"/>
    <w:rsid w:val="004A4534"/>
    <w:rsid w:val="004A5424"/>
    <w:rsid w:val="004A5899"/>
    <w:rsid w:val="004B0CAD"/>
    <w:rsid w:val="004B18BB"/>
    <w:rsid w:val="004B23F8"/>
    <w:rsid w:val="004B2ECF"/>
    <w:rsid w:val="004B3B79"/>
    <w:rsid w:val="004B4C96"/>
    <w:rsid w:val="004B5167"/>
    <w:rsid w:val="004B76D2"/>
    <w:rsid w:val="004B7BA7"/>
    <w:rsid w:val="004C13A4"/>
    <w:rsid w:val="004C7D5D"/>
    <w:rsid w:val="004D4A63"/>
    <w:rsid w:val="004E10C1"/>
    <w:rsid w:val="004E34D7"/>
    <w:rsid w:val="004E5B2B"/>
    <w:rsid w:val="004E5FDE"/>
    <w:rsid w:val="004E615B"/>
    <w:rsid w:val="004F79DA"/>
    <w:rsid w:val="00501D2F"/>
    <w:rsid w:val="005024A5"/>
    <w:rsid w:val="0050358E"/>
    <w:rsid w:val="00503A0F"/>
    <w:rsid w:val="00503C3E"/>
    <w:rsid w:val="00514067"/>
    <w:rsid w:val="00514C18"/>
    <w:rsid w:val="005151DD"/>
    <w:rsid w:val="005153FB"/>
    <w:rsid w:val="00515C91"/>
    <w:rsid w:val="005232AA"/>
    <w:rsid w:val="00524242"/>
    <w:rsid w:val="00525C73"/>
    <w:rsid w:val="005310F0"/>
    <w:rsid w:val="00531D19"/>
    <w:rsid w:val="00533050"/>
    <w:rsid w:val="00533D7A"/>
    <w:rsid w:val="00534297"/>
    <w:rsid w:val="00540F15"/>
    <w:rsid w:val="00542A1E"/>
    <w:rsid w:val="00542E3A"/>
    <w:rsid w:val="005448B6"/>
    <w:rsid w:val="00547256"/>
    <w:rsid w:val="00551B0C"/>
    <w:rsid w:val="00552AFE"/>
    <w:rsid w:val="005545B9"/>
    <w:rsid w:val="00555AF8"/>
    <w:rsid w:val="00556355"/>
    <w:rsid w:val="0055707E"/>
    <w:rsid w:val="005578E8"/>
    <w:rsid w:val="005619E1"/>
    <w:rsid w:val="00561B90"/>
    <w:rsid w:val="0056239E"/>
    <w:rsid w:val="00566E99"/>
    <w:rsid w:val="005700FF"/>
    <w:rsid w:val="00572C57"/>
    <w:rsid w:val="005743E3"/>
    <w:rsid w:val="00574A17"/>
    <w:rsid w:val="00576AA4"/>
    <w:rsid w:val="0057745B"/>
    <w:rsid w:val="00580244"/>
    <w:rsid w:val="00584A29"/>
    <w:rsid w:val="005A01FD"/>
    <w:rsid w:val="005A07C1"/>
    <w:rsid w:val="005A0CBA"/>
    <w:rsid w:val="005A2C42"/>
    <w:rsid w:val="005A59BF"/>
    <w:rsid w:val="005B0A6B"/>
    <w:rsid w:val="005B157B"/>
    <w:rsid w:val="005B1F10"/>
    <w:rsid w:val="005B38A5"/>
    <w:rsid w:val="005B4993"/>
    <w:rsid w:val="005B6551"/>
    <w:rsid w:val="005C6E43"/>
    <w:rsid w:val="005C6F14"/>
    <w:rsid w:val="005C7B6C"/>
    <w:rsid w:val="005D0998"/>
    <w:rsid w:val="005D0A38"/>
    <w:rsid w:val="005D0C5E"/>
    <w:rsid w:val="005D1875"/>
    <w:rsid w:val="005D7B13"/>
    <w:rsid w:val="005E3417"/>
    <w:rsid w:val="005E6785"/>
    <w:rsid w:val="005F155B"/>
    <w:rsid w:val="005F4BEF"/>
    <w:rsid w:val="005F4CAA"/>
    <w:rsid w:val="005F5D97"/>
    <w:rsid w:val="005F747F"/>
    <w:rsid w:val="006007C5"/>
    <w:rsid w:val="00601D05"/>
    <w:rsid w:val="00606756"/>
    <w:rsid w:val="00607992"/>
    <w:rsid w:val="006110BC"/>
    <w:rsid w:val="006144CE"/>
    <w:rsid w:val="006166F8"/>
    <w:rsid w:val="0062283C"/>
    <w:rsid w:val="00623D09"/>
    <w:rsid w:val="0062412D"/>
    <w:rsid w:val="006244E5"/>
    <w:rsid w:val="00624C38"/>
    <w:rsid w:val="00627113"/>
    <w:rsid w:val="006301AC"/>
    <w:rsid w:val="0063283B"/>
    <w:rsid w:val="00633228"/>
    <w:rsid w:val="00634262"/>
    <w:rsid w:val="0063477C"/>
    <w:rsid w:val="00636B7F"/>
    <w:rsid w:val="00640450"/>
    <w:rsid w:val="00640D03"/>
    <w:rsid w:val="006421E3"/>
    <w:rsid w:val="00642F05"/>
    <w:rsid w:val="00644020"/>
    <w:rsid w:val="0064574F"/>
    <w:rsid w:val="00645EA2"/>
    <w:rsid w:val="006473BC"/>
    <w:rsid w:val="00647CB8"/>
    <w:rsid w:val="00650806"/>
    <w:rsid w:val="00651527"/>
    <w:rsid w:val="0065616E"/>
    <w:rsid w:val="00656227"/>
    <w:rsid w:val="00656D8D"/>
    <w:rsid w:val="0065720B"/>
    <w:rsid w:val="00665F12"/>
    <w:rsid w:val="00666873"/>
    <w:rsid w:val="00666FD6"/>
    <w:rsid w:val="0066792A"/>
    <w:rsid w:val="00670DF2"/>
    <w:rsid w:val="00671D24"/>
    <w:rsid w:val="00676754"/>
    <w:rsid w:val="00676A4E"/>
    <w:rsid w:val="00680971"/>
    <w:rsid w:val="00680E14"/>
    <w:rsid w:val="00681381"/>
    <w:rsid w:val="0068358A"/>
    <w:rsid w:val="00684A24"/>
    <w:rsid w:val="00685C94"/>
    <w:rsid w:val="0069222B"/>
    <w:rsid w:val="00694B67"/>
    <w:rsid w:val="006A5660"/>
    <w:rsid w:val="006A5BEC"/>
    <w:rsid w:val="006A6378"/>
    <w:rsid w:val="006B2336"/>
    <w:rsid w:val="006B7C90"/>
    <w:rsid w:val="006C1923"/>
    <w:rsid w:val="006C443F"/>
    <w:rsid w:val="006C669C"/>
    <w:rsid w:val="006D072A"/>
    <w:rsid w:val="006D0CF1"/>
    <w:rsid w:val="006D2A18"/>
    <w:rsid w:val="006D3F10"/>
    <w:rsid w:val="006D55A2"/>
    <w:rsid w:val="006E165E"/>
    <w:rsid w:val="006E2136"/>
    <w:rsid w:val="006E5262"/>
    <w:rsid w:val="006E6C4A"/>
    <w:rsid w:val="006F06AC"/>
    <w:rsid w:val="006F09AA"/>
    <w:rsid w:val="006F33A8"/>
    <w:rsid w:val="006F3B6F"/>
    <w:rsid w:val="006F5839"/>
    <w:rsid w:val="006F7F02"/>
    <w:rsid w:val="00703FDD"/>
    <w:rsid w:val="00704A10"/>
    <w:rsid w:val="00706A56"/>
    <w:rsid w:val="00707239"/>
    <w:rsid w:val="00710D7B"/>
    <w:rsid w:val="0071134B"/>
    <w:rsid w:val="007120B0"/>
    <w:rsid w:val="0071778A"/>
    <w:rsid w:val="00726481"/>
    <w:rsid w:val="0072689D"/>
    <w:rsid w:val="00727E41"/>
    <w:rsid w:val="00732E86"/>
    <w:rsid w:val="007407BB"/>
    <w:rsid w:val="00741E26"/>
    <w:rsid w:val="007449D8"/>
    <w:rsid w:val="0074721B"/>
    <w:rsid w:val="007535B7"/>
    <w:rsid w:val="007554E3"/>
    <w:rsid w:val="007573DA"/>
    <w:rsid w:val="00761640"/>
    <w:rsid w:val="007618AB"/>
    <w:rsid w:val="00763AB9"/>
    <w:rsid w:val="00764F1E"/>
    <w:rsid w:val="00765140"/>
    <w:rsid w:val="00766E4F"/>
    <w:rsid w:val="00782960"/>
    <w:rsid w:val="00783A26"/>
    <w:rsid w:val="00784AFC"/>
    <w:rsid w:val="007863B1"/>
    <w:rsid w:val="0078787B"/>
    <w:rsid w:val="00787D9D"/>
    <w:rsid w:val="007900E4"/>
    <w:rsid w:val="007A073B"/>
    <w:rsid w:val="007A08F8"/>
    <w:rsid w:val="007A100E"/>
    <w:rsid w:val="007A3171"/>
    <w:rsid w:val="007A3453"/>
    <w:rsid w:val="007A62BB"/>
    <w:rsid w:val="007B1A18"/>
    <w:rsid w:val="007B36A2"/>
    <w:rsid w:val="007C2F27"/>
    <w:rsid w:val="007D2A0D"/>
    <w:rsid w:val="007D4A55"/>
    <w:rsid w:val="007D5D64"/>
    <w:rsid w:val="007D77AF"/>
    <w:rsid w:val="007E2560"/>
    <w:rsid w:val="007E5925"/>
    <w:rsid w:val="007E746A"/>
    <w:rsid w:val="007F198B"/>
    <w:rsid w:val="007F4847"/>
    <w:rsid w:val="007F6EC6"/>
    <w:rsid w:val="00801329"/>
    <w:rsid w:val="0080247D"/>
    <w:rsid w:val="00805203"/>
    <w:rsid w:val="008117B8"/>
    <w:rsid w:val="00815092"/>
    <w:rsid w:val="00823730"/>
    <w:rsid w:val="00827542"/>
    <w:rsid w:val="008353D1"/>
    <w:rsid w:val="00845EEA"/>
    <w:rsid w:val="00847D66"/>
    <w:rsid w:val="0085042F"/>
    <w:rsid w:val="00854C0D"/>
    <w:rsid w:val="00855495"/>
    <w:rsid w:val="00862AFC"/>
    <w:rsid w:val="008654AF"/>
    <w:rsid w:val="00871ABD"/>
    <w:rsid w:val="00871D4F"/>
    <w:rsid w:val="00871F02"/>
    <w:rsid w:val="0087744F"/>
    <w:rsid w:val="00877FAA"/>
    <w:rsid w:val="008807A9"/>
    <w:rsid w:val="00880CBF"/>
    <w:rsid w:val="00882580"/>
    <w:rsid w:val="0088487B"/>
    <w:rsid w:val="00884A3D"/>
    <w:rsid w:val="00885012"/>
    <w:rsid w:val="00885689"/>
    <w:rsid w:val="00885E30"/>
    <w:rsid w:val="00891DFA"/>
    <w:rsid w:val="00893268"/>
    <w:rsid w:val="00893D2C"/>
    <w:rsid w:val="0089495F"/>
    <w:rsid w:val="00896420"/>
    <w:rsid w:val="008A56A8"/>
    <w:rsid w:val="008A72D0"/>
    <w:rsid w:val="008B3857"/>
    <w:rsid w:val="008B4C5B"/>
    <w:rsid w:val="008B6919"/>
    <w:rsid w:val="008B7E83"/>
    <w:rsid w:val="008C31BA"/>
    <w:rsid w:val="008C44E9"/>
    <w:rsid w:val="008C5E2C"/>
    <w:rsid w:val="008D00C9"/>
    <w:rsid w:val="008D153C"/>
    <w:rsid w:val="008D1B01"/>
    <w:rsid w:val="008D2812"/>
    <w:rsid w:val="008D3B32"/>
    <w:rsid w:val="008D5780"/>
    <w:rsid w:val="008D684F"/>
    <w:rsid w:val="008D6CF7"/>
    <w:rsid w:val="008E00A9"/>
    <w:rsid w:val="008E3615"/>
    <w:rsid w:val="008E77C0"/>
    <w:rsid w:val="008F168C"/>
    <w:rsid w:val="008F38AC"/>
    <w:rsid w:val="008F48DF"/>
    <w:rsid w:val="008F4A51"/>
    <w:rsid w:val="008F5664"/>
    <w:rsid w:val="008F66ED"/>
    <w:rsid w:val="008F6984"/>
    <w:rsid w:val="009002A7"/>
    <w:rsid w:val="00901028"/>
    <w:rsid w:val="00901426"/>
    <w:rsid w:val="009038D6"/>
    <w:rsid w:val="0090409D"/>
    <w:rsid w:val="0090430E"/>
    <w:rsid w:val="009055C3"/>
    <w:rsid w:val="009055DD"/>
    <w:rsid w:val="00905CAD"/>
    <w:rsid w:val="00906010"/>
    <w:rsid w:val="009127AF"/>
    <w:rsid w:val="00915964"/>
    <w:rsid w:val="009172AD"/>
    <w:rsid w:val="00921232"/>
    <w:rsid w:val="00923167"/>
    <w:rsid w:val="009255AA"/>
    <w:rsid w:val="00925719"/>
    <w:rsid w:val="0092656C"/>
    <w:rsid w:val="00931C9C"/>
    <w:rsid w:val="00936C5C"/>
    <w:rsid w:val="009417A1"/>
    <w:rsid w:val="00945F65"/>
    <w:rsid w:val="009469C9"/>
    <w:rsid w:val="0094730E"/>
    <w:rsid w:val="00950D03"/>
    <w:rsid w:val="00951B09"/>
    <w:rsid w:val="009557C6"/>
    <w:rsid w:val="00957B6E"/>
    <w:rsid w:val="009613AA"/>
    <w:rsid w:val="00963B28"/>
    <w:rsid w:val="00964ACC"/>
    <w:rsid w:val="00966F9A"/>
    <w:rsid w:val="00967C5F"/>
    <w:rsid w:val="00970817"/>
    <w:rsid w:val="0097156E"/>
    <w:rsid w:val="009725F8"/>
    <w:rsid w:val="00972DB7"/>
    <w:rsid w:val="009742EC"/>
    <w:rsid w:val="0097791D"/>
    <w:rsid w:val="00980A95"/>
    <w:rsid w:val="0098247F"/>
    <w:rsid w:val="009831DE"/>
    <w:rsid w:val="00984817"/>
    <w:rsid w:val="0098528F"/>
    <w:rsid w:val="00985507"/>
    <w:rsid w:val="00985BF8"/>
    <w:rsid w:val="0098605B"/>
    <w:rsid w:val="00986962"/>
    <w:rsid w:val="00986A6A"/>
    <w:rsid w:val="009923ED"/>
    <w:rsid w:val="009A05FC"/>
    <w:rsid w:val="009A1070"/>
    <w:rsid w:val="009A1A23"/>
    <w:rsid w:val="009A2B87"/>
    <w:rsid w:val="009A5030"/>
    <w:rsid w:val="009A71CB"/>
    <w:rsid w:val="009B1F9D"/>
    <w:rsid w:val="009B418D"/>
    <w:rsid w:val="009B72A0"/>
    <w:rsid w:val="009C05B8"/>
    <w:rsid w:val="009C5FEE"/>
    <w:rsid w:val="009C640F"/>
    <w:rsid w:val="009C6417"/>
    <w:rsid w:val="009C7962"/>
    <w:rsid w:val="009D01BB"/>
    <w:rsid w:val="009D01E1"/>
    <w:rsid w:val="009D360A"/>
    <w:rsid w:val="009D5E77"/>
    <w:rsid w:val="009D6220"/>
    <w:rsid w:val="009D63B2"/>
    <w:rsid w:val="009D704E"/>
    <w:rsid w:val="009E0138"/>
    <w:rsid w:val="009E3E5E"/>
    <w:rsid w:val="009E4F0D"/>
    <w:rsid w:val="009E60D1"/>
    <w:rsid w:val="009E70CA"/>
    <w:rsid w:val="009E775B"/>
    <w:rsid w:val="009F1B53"/>
    <w:rsid w:val="009F1E90"/>
    <w:rsid w:val="009F24FD"/>
    <w:rsid w:val="009F2845"/>
    <w:rsid w:val="009F4843"/>
    <w:rsid w:val="009F637E"/>
    <w:rsid w:val="009F73FF"/>
    <w:rsid w:val="00A00429"/>
    <w:rsid w:val="00A00DD4"/>
    <w:rsid w:val="00A032BD"/>
    <w:rsid w:val="00A04719"/>
    <w:rsid w:val="00A060C3"/>
    <w:rsid w:val="00A07A04"/>
    <w:rsid w:val="00A104FB"/>
    <w:rsid w:val="00A1197F"/>
    <w:rsid w:val="00A121F1"/>
    <w:rsid w:val="00A13355"/>
    <w:rsid w:val="00A145FF"/>
    <w:rsid w:val="00A14EC5"/>
    <w:rsid w:val="00A1734B"/>
    <w:rsid w:val="00A20E1F"/>
    <w:rsid w:val="00A20EE1"/>
    <w:rsid w:val="00A216E3"/>
    <w:rsid w:val="00A2298A"/>
    <w:rsid w:val="00A2444A"/>
    <w:rsid w:val="00A254FD"/>
    <w:rsid w:val="00A30601"/>
    <w:rsid w:val="00A32694"/>
    <w:rsid w:val="00A37AB9"/>
    <w:rsid w:val="00A405A0"/>
    <w:rsid w:val="00A40953"/>
    <w:rsid w:val="00A44DBF"/>
    <w:rsid w:val="00A470FC"/>
    <w:rsid w:val="00A507C7"/>
    <w:rsid w:val="00A51264"/>
    <w:rsid w:val="00A51353"/>
    <w:rsid w:val="00A51937"/>
    <w:rsid w:val="00A5401D"/>
    <w:rsid w:val="00A55CAD"/>
    <w:rsid w:val="00A56865"/>
    <w:rsid w:val="00A56C69"/>
    <w:rsid w:val="00A60FB0"/>
    <w:rsid w:val="00A62BAD"/>
    <w:rsid w:val="00A64094"/>
    <w:rsid w:val="00A64102"/>
    <w:rsid w:val="00A64C29"/>
    <w:rsid w:val="00A66FF4"/>
    <w:rsid w:val="00A7008F"/>
    <w:rsid w:val="00A701AA"/>
    <w:rsid w:val="00A73B5B"/>
    <w:rsid w:val="00A76615"/>
    <w:rsid w:val="00A773FB"/>
    <w:rsid w:val="00A80BEB"/>
    <w:rsid w:val="00A842A8"/>
    <w:rsid w:val="00A929D4"/>
    <w:rsid w:val="00A94327"/>
    <w:rsid w:val="00A951DB"/>
    <w:rsid w:val="00A97035"/>
    <w:rsid w:val="00AA4131"/>
    <w:rsid w:val="00AA72F0"/>
    <w:rsid w:val="00AA78A1"/>
    <w:rsid w:val="00AB0C16"/>
    <w:rsid w:val="00AB5E7A"/>
    <w:rsid w:val="00AB7553"/>
    <w:rsid w:val="00AC1251"/>
    <w:rsid w:val="00AC2E3F"/>
    <w:rsid w:val="00AC40B6"/>
    <w:rsid w:val="00AC4D23"/>
    <w:rsid w:val="00AC6CE6"/>
    <w:rsid w:val="00AD2BE3"/>
    <w:rsid w:val="00AD55B0"/>
    <w:rsid w:val="00AD57E0"/>
    <w:rsid w:val="00AD7B1A"/>
    <w:rsid w:val="00AE0B7C"/>
    <w:rsid w:val="00AE47EA"/>
    <w:rsid w:val="00AE4EDF"/>
    <w:rsid w:val="00AE7D9D"/>
    <w:rsid w:val="00AF17CF"/>
    <w:rsid w:val="00AF2F23"/>
    <w:rsid w:val="00AF690B"/>
    <w:rsid w:val="00AF766A"/>
    <w:rsid w:val="00AF767D"/>
    <w:rsid w:val="00AF7C78"/>
    <w:rsid w:val="00B02CEA"/>
    <w:rsid w:val="00B02DF0"/>
    <w:rsid w:val="00B02FB7"/>
    <w:rsid w:val="00B03D41"/>
    <w:rsid w:val="00B0438E"/>
    <w:rsid w:val="00B0531C"/>
    <w:rsid w:val="00B05F6E"/>
    <w:rsid w:val="00B06320"/>
    <w:rsid w:val="00B10229"/>
    <w:rsid w:val="00B12936"/>
    <w:rsid w:val="00B132F7"/>
    <w:rsid w:val="00B16E0D"/>
    <w:rsid w:val="00B24CF7"/>
    <w:rsid w:val="00B25C16"/>
    <w:rsid w:val="00B3083E"/>
    <w:rsid w:val="00B33D08"/>
    <w:rsid w:val="00B3503D"/>
    <w:rsid w:val="00B4031F"/>
    <w:rsid w:val="00B411E0"/>
    <w:rsid w:val="00B4126A"/>
    <w:rsid w:val="00B42D41"/>
    <w:rsid w:val="00B45BD6"/>
    <w:rsid w:val="00B460AB"/>
    <w:rsid w:val="00B5504A"/>
    <w:rsid w:val="00B551DA"/>
    <w:rsid w:val="00B55A34"/>
    <w:rsid w:val="00B64201"/>
    <w:rsid w:val="00B65348"/>
    <w:rsid w:val="00B661CC"/>
    <w:rsid w:val="00B71BBC"/>
    <w:rsid w:val="00B727A7"/>
    <w:rsid w:val="00B73054"/>
    <w:rsid w:val="00B7347E"/>
    <w:rsid w:val="00B75B95"/>
    <w:rsid w:val="00B75DFC"/>
    <w:rsid w:val="00B85B52"/>
    <w:rsid w:val="00B87054"/>
    <w:rsid w:val="00B874F6"/>
    <w:rsid w:val="00B91335"/>
    <w:rsid w:val="00B91761"/>
    <w:rsid w:val="00B92C68"/>
    <w:rsid w:val="00B94257"/>
    <w:rsid w:val="00B96FAC"/>
    <w:rsid w:val="00B97BC6"/>
    <w:rsid w:val="00BA08EC"/>
    <w:rsid w:val="00BA1697"/>
    <w:rsid w:val="00BA2494"/>
    <w:rsid w:val="00BA439B"/>
    <w:rsid w:val="00BA4B78"/>
    <w:rsid w:val="00BA6305"/>
    <w:rsid w:val="00BA772D"/>
    <w:rsid w:val="00BB00E1"/>
    <w:rsid w:val="00BB0C45"/>
    <w:rsid w:val="00BB1123"/>
    <w:rsid w:val="00BB58C9"/>
    <w:rsid w:val="00BB6B09"/>
    <w:rsid w:val="00BB7F06"/>
    <w:rsid w:val="00BC04AD"/>
    <w:rsid w:val="00BC13AC"/>
    <w:rsid w:val="00BC2C6A"/>
    <w:rsid w:val="00BC4B94"/>
    <w:rsid w:val="00BC5D93"/>
    <w:rsid w:val="00BC6CE3"/>
    <w:rsid w:val="00BD26F4"/>
    <w:rsid w:val="00BD2729"/>
    <w:rsid w:val="00BD30F7"/>
    <w:rsid w:val="00BD4761"/>
    <w:rsid w:val="00BE057D"/>
    <w:rsid w:val="00BE0763"/>
    <w:rsid w:val="00BE1CE8"/>
    <w:rsid w:val="00BE5338"/>
    <w:rsid w:val="00BF1220"/>
    <w:rsid w:val="00BF25FF"/>
    <w:rsid w:val="00BF4D59"/>
    <w:rsid w:val="00BF72CF"/>
    <w:rsid w:val="00C01272"/>
    <w:rsid w:val="00C01AC5"/>
    <w:rsid w:val="00C023A0"/>
    <w:rsid w:val="00C045C9"/>
    <w:rsid w:val="00C07B1D"/>
    <w:rsid w:val="00C07D79"/>
    <w:rsid w:val="00C111CA"/>
    <w:rsid w:val="00C21C74"/>
    <w:rsid w:val="00C21F1D"/>
    <w:rsid w:val="00C269B9"/>
    <w:rsid w:val="00C26C74"/>
    <w:rsid w:val="00C27FE6"/>
    <w:rsid w:val="00C33663"/>
    <w:rsid w:val="00C36322"/>
    <w:rsid w:val="00C36580"/>
    <w:rsid w:val="00C37992"/>
    <w:rsid w:val="00C44077"/>
    <w:rsid w:val="00C53BF4"/>
    <w:rsid w:val="00C5405D"/>
    <w:rsid w:val="00C5679B"/>
    <w:rsid w:val="00C60307"/>
    <w:rsid w:val="00C62BFA"/>
    <w:rsid w:val="00C6349D"/>
    <w:rsid w:val="00C650CF"/>
    <w:rsid w:val="00C808B9"/>
    <w:rsid w:val="00C81070"/>
    <w:rsid w:val="00C81D9D"/>
    <w:rsid w:val="00C86DFF"/>
    <w:rsid w:val="00C908E6"/>
    <w:rsid w:val="00C90F2E"/>
    <w:rsid w:val="00C90FC4"/>
    <w:rsid w:val="00C9146B"/>
    <w:rsid w:val="00C91600"/>
    <w:rsid w:val="00C93E93"/>
    <w:rsid w:val="00C9444E"/>
    <w:rsid w:val="00CA2A21"/>
    <w:rsid w:val="00CA5D88"/>
    <w:rsid w:val="00CA68B7"/>
    <w:rsid w:val="00CA7134"/>
    <w:rsid w:val="00CA7A22"/>
    <w:rsid w:val="00CA7F6D"/>
    <w:rsid w:val="00CB0330"/>
    <w:rsid w:val="00CB1AE1"/>
    <w:rsid w:val="00CB4CFE"/>
    <w:rsid w:val="00CC2D2D"/>
    <w:rsid w:val="00CC4C0F"/>
    <w:rsid w:val="00CD21DA"/>
    <w:rsid w:val="00CD395A"/>
    <w:rsid w:val="00CD3AF5"/>
    <w:rsid w:val="00CD4591"/>
    <w:rsid w:val="00CD5BD7"/>
    <w:rsid w:val="00CD6379"/>
    <w:rsid w:val="00CD76F3"/>
    <w:rsid w:val="00CE0E40"/>
    <w:rsid w:val="00CE1D39"/>
    <w:rsid w:val="00CE28CA"/>
    <w:rsid w:val="00CE2BC5"/>
    <w:rsid w:val="00CE3959"/>
    <w:rsid w:val="00CE61AC"/>
    <w:rsid w:val="00CF1B74"/>
    <w:rsid w:val="00CF4D74"/>
    <w:rsid w:val="00D0075D"/>
    <w:rsid w:val="00D00A6C"/>
    <w:rsid w:val="00D02FB2"/>
    <w:rsid w:val="00D0498D"/>
    <w:rsid w:val="00D04DB5"/>
    <w:rsid w:val="00D04DE5"/>
    <w:rsid w:val="00D0569D"/>
    <w:rsid w:val="00D07F73"/>
    <w:rsid w:val="00D11B4A"/>
    <w:rsid w:val="00D11BCD"/>
    <w:rsid w:val="00D1288D"/>
    <w:rsid w:val="00D15585"/>
    <w:rsid w:val="00D176E0"/>
    <w:rsid w:val="00D24D85"/>
    <w:rsid w:val="00D31798"/>
    <w:rsid w:val="00D319A2"/>
    <w:rsid w:val="00D31F72"/>
    <w:rsid w:val="00D32B24"/>
    <w:rsid w:val="00D33D20"/>
    <w:rsid w:val="00D400BE"/>
    <w:rsid w:val="00D42F95"/>
    <w:rsid w:val="00D434A9"/>
    <w:rsid w:val="00D45C7F"/>
    <w:rsid w:val="00D51609"/>
    <w:rsid w:val="00D54241"/>
    <w:rsid w:val="00D55ACF"/>
    <w:rsid w:val="00D60985"/>
    <w:rsid w:val="00D6266F"/>
    <w:rsid w:val="00D63765"/>
    <w:rsid w:val="00D64ADF"/>
    <w:rsid w:val="00D66AF7"/>
    <w:rsid w:val="00D70319"/>
    <w:rsid w:val="00D72ABB"/>
    <w:rsid w:val="00D804D1"/>
    <w:rsid w:val="00D812D7"/>
    <w:rsid w:val="00D84D6A"/>
    <w:rsid w:val="00D9099D"/>
    <w:rsid w:val="00D96A87"/>
    <w:rsid w:val="00D96C35"/>
    <w:rsid w:val="00D97DB7"/>
    <w:rsid w:val="00DA4095"/>
    <w:rsid w:val="00DB029F"/>
    <w:rsid w:val="00DB0B30"/>
    <w:rsid w:val="00DB0C53"/>
    <w:rsid w:val="00DB2504"/>
    <w:rsid w:val="00DB3A41"/>
    <w:rsid w:val="00DB47FE"/>
    <w:rsid w:val="00DB730F"/>
    <w:rsid w:val="00DB7935"/>
    <w:rsid w:val="00DC0612"/>
    <w:rsid w:val="00DC5979"/>
    <w:rsid w:val="00DC5D2A"/>
    <w:rsid w:val="00DC6DCC"/>
    <w:rsid w:val="00DC6E50"/>
    <w:rsid w:val="00DD49B1"/>
    <w:rsid w:val="00DD54A4"/>
    <w:rsid w:val="00DD5AB8"/>
    <w:rsid w:val="00DE210F"/>
    <w:rsid w:val="00DE74F1"/>
    <w:rsid w:val="00DE7AD3"/>
    <w:rsid w:val="00DF02AB"/>
    <w:rsid w:val="00DF10EA"/>
    <w:rsid w:val="00DF1316"/>
    <w:rsid w:val="00DF25BA"/>
    <w:rsid w:val="00DF4B4C"/>
    <w:rsid w:val="00E01A1F"/>
    <w:rsid w:val="00E020F8"/>
    <w:rsid w:val="00E06675"/>
    <w:rsid w:val="00E07F4F"/>
    <w:rsid w:val="00E118F5"/>
    <w:rsid w:val="00E16826"/>
    <w:rsid w:val="00E16E55"/>
    <w:rsid w:val="00E20E55"/>
    <w:rsid w:val="00E21056"/>
    <w:rsid w:val="00E215D1"/>
    <w:rsid w:val="00E224C2"/>
    <w:rsid w:val="00E23C30"/>
    <w:rsid w:val="00E2587D"/>
    <w:rsid w:val="00E32F56"/>
    <w:rsid w:val="00E333C7"/>
    <w:rsid w:val="00E352D5"/>
    <w:rsid w:val="00E374CA"/>
    <w:rsid w:val="00E37C77"/>
    <w:rsid w:val="00E4046B"/>
    <w:rsid w:val="00E43BDC"/>
    <w:rsid w:val="00E5042E"/>
    <w:rsid w:val="00E50696"/>
    <w:rsid w:val="00E519E9"/>
    <w:rsid w:val="00E51EEE"/>
    <w:rsid w:val="00E61008"/>
    <w:rsid w:val="00E6562F"/>
    <w:rsid w:val="00E674AC"/>
    <w:rsid w:val="00E71776"/>
    <w:rsid w:val="00E726C8"/>
    <w:rsid w:val="00E739C5"/>
    <w:rsid w:val="00E73E04"/>
    <w:rsid w:val="00E772C7"/>
    <w:rsid w:val="00E80712"/>
    <w:rsid w:val="00E818DA"/>
    <w:rsid w:val="00E819B7"/>
    <w:rsid w:val="00E87ACA"/>
    <w:rsid w:val="00E90243"/>
    <w:rsid w:val="00E9511A"/>
    <w:rsid w:val="00EA300B"/>
    <w:rsid w:val="00EA4683"/>
    <w:rsid w:val="00EA5469"/>
    <w:rsid w:val="00EA589A"/>
    <w:rsid w:val="00EB0E5B"/>
    <w:rsid w:val="00EB1949"/>
    <w:rsid w:val="00EB7751"/>
    <w:rsid w:val="00EC0CD8"/>
    <w:rsid w:val="00EC3115"/>
    <w:rsid w:val="00EC5325"/>
    <w:rsid w:val="00ED14AE"/>
    <w:rsid w:val="00ED3697"/>
    <w:rsid w:val="00ED4923"/>
    <w:rsid w:val="00ED4E54"/>
    <w:rsid w:val="00ED54B7"/>
    <w:rsid w:val="00EE6CE6"/>
    <w:rsid w:val="00EE6ECD"/>
    <w:rsid w:val="00EF1C1C"/>
    <w:rsid w:val="00EF2A53"/>
    <w:rsid w:val="00EF31DC"/>
    <w:rsid w:val="00EF3264"/>
    <w:rsid w:val="00EF3486"/>
    <w:rsid w:val="00EF3FA2"/>
    <w:rsid w:val="00EF7B76"/>
    <w:rsid w:val="00F01451"/>
    <w:rsid w:val="00F017F2"/>
    <w:rsid w:val="00F01EC1"/>
    <w:rsid w:val="00F03587"/>
    <w:rsid w:val="00F039F0"/>
    <w:rsid w:val="00F06C61"/>
    <w:rsid w:val="00F13072"/>
    <w:rsid w:val="00F14FF9"/>
    <w:rsid w:val="00F2081F"/>
    <w:rsid w:val="00F213D4"/>
    <w:rsid w:val="00F21837"/>
    <w:rsid w:val="00F23767"/>
    <w:rsid w:val="00F23EEF"/>
    <w:rsid w:val="00F2484E"/>
    <w:rsid w:val="00F25065"/>
    <w:rsid w:val="00F26B66"/>
    <w:rsid w:val="00F27539"/>
    <w:rsid w:val="00F3038F"/>
    <w:rsid w:val="00F30C7B"/>
    <w:rsid w:val="00F32559"/>
    <w:rsid w:val="00F327F7"/>
    <w:rsid w:val="00F33BFA"/>
    <w:rsid w:val="00F36954"/>
    <w:rsid w:val="00F42300"/>
    <w:rsid w:val="00F43C55"/>
    <w:rsid w:val="00F46B49"/>
    <w:rsid w:val="00F50A4C"/>
    <w:rsid w:val="00F50C74"/>
    <w:rsid w:val="00F55618"/>
    <w:rsid w:val="00F625DD"/>
    <w:rsid w:val="00F66D88"/>
    <w:rsid w:val="00F709D3"/>
    <w:rsid w:val="00F718A5"/>
    <w:rsid w:val="00F77C91"/>
    <w:rsid w:val="00F77E82"/>
    <w:rsid w:val="00F918A8"/>
    <w:rsid w:val="00F91DBA"/>
    <w:rsid w:val="00F92A78"/>
    <w:rsid w:val="00F95816"/>
    <w:rsid w:val="00F971DC"/>
    <w:rsid w:val="00F977D9"/>
    <w:rsid w:val="00FA055C"/>
    <w:rsid w:val="00FA71EF"/>
    <w:rsid w:val="00FA7782"/>
    <w:rsid w:val="00FA7E52"/>
    <w:rsid w:val="00FB0AD5"/>
    <w:rsid w:val="00FB1129"/>
    <w:rsid w:val="00FB285D"/>
    <w:rsid w:val="00FB2C16"/>
    <w:rsid w:val="00FB2C19"/>
    <w:rsid w:val="00FB5B90"/>
    <w:rsid w:val="00FC02B0"/>
    <w:rsid w:val="00FC0F26"/>
    <w:rsid w:val="00FC1078"/>
    <w:rsid w:val="00FC130E"/>
    <w:rsid w:val="00FC208E"/>
    <w:rsid w:val="00FC2819"/>
    <w:rsid w:val="00FC3997"/>
    <w:rsid w:val="00FC3FBB"/>
    <w:rsid w:val="00FD0FDC"/>
    <w:rsid w:val="00FD279A"/>
    <w:rsid w:val="00FD3AC2"/>
    <w:rsid w:val="00FD40D2"/>
    <w:rsid w:val="00FD5BC8"/>
    <w:rsid w:val="00FD718D"/>
    <w:rsid w:val="00FD7A03"/>
    <w:rsid w:val="00FE09FF"/>
    <w:rsid w:val="00FE0A90"/>
    <w:rsid w:val="00FE162E"/>
    <w:rsid w:val="00FE19D8"/>
    <w:rsid w:val="00FE3663"/>
    <w:rsid w:val="00FE4FC8"/>
    <w:rsid w:val="00FE5887"/>
    <w:rsid w:val="00FE68D7"/>
    <w:rsid w:val="00FE7ED3"/>
    <w:rsid w:val="00FF140C"/>
    <w:rsid w:val="00FF1EF1"/>
    <w:rsid w:val="00FF2CF0"/>
    <w:rsid w:val="00FF4711"/>
    <w:rsid w:val="00FF5C8B"/>
    <w:rsid w:val="00FF74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CFD668"/>
  <w15:chartTrackingRefBased/>
  <w15:docId w15:val="{8FCF2FA0-A239-4227-AA8F-0010271D4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0B30"/>
  </w:style>
  <w:style w:type="paragraph" w:styleId="Heading1">
    <w:name w:val="heading 1"/>
    <w:basedOn w:val="Normal"/>
    <w:link w:val="Heading1Char"/>
    <w:uiPriority w:val="9"/>
    <w:qFormat/>
    <w:rsid w:val="00F3255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link w:val="Heading2Char"/>
    <w:uiPriority w:val="9"/>
    <w:qFormat/>
    <w:rsid w:val="00F32559"/>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F32559"/>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next w:val="Normal"/>
    <w:link w:val="Heading4Char"/>
    <w:uiPriority w:val="9"/>
    <w:unhideWhenUsed/>
    <w:qFormat/>
    <w:rsid w:val="00B97BC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D6BED"/>
    <w:pPr>
      <w:keepNext/>
      <w:keepLines/>
      <w:spacing w:before="40" w:after="0"/>
      <w:outlineLvl w:val="4"/>
    </w:pPr>
    <w:rPr>
      <w:rFonts w:eastAsia="Times New Roman" w:cs="Times New Roman"/>
      <w:color w:val="0F4761"/>
    </w:rPr>
  </w:style>
  <w:style w:type="paragraph" w:styleId="Heading6">
    <w:name w:val="heading 6"/>
    <w:basedOn w:val="Normal"/>
    <w:next w:val="Normal"/>
    <w:link w:val="Heading6Char"/>
    <w:uiPriority w:val="9"/>
    <w:semiHidden/>
    <w:unhideWhenUsed/>
    <w:qFormat/>
    <w:rsid w:val="002D6BED"/>
    <w:pPr>
      <w:keepNext/>
      <w:keepLines/>
      <w:spacing w:before="40" w:after="0"/>
      <w:outlineLvl w:val="5"/>
    </w:pPr>
    <w:rPr>
      <w:rFonts w:eastAsia="Times New Roman" w:cs="Times New Roman"/>
      <w:i/>
      <w:iCs/>
      <w:color w:val="595959"/>
    </w:rPr>
  </w:style>
  <w:style w:type="paragraph" w:styleId="Heading7">
    <w:name w:val="heading 7"/>
    <w:basedOn w:val="Normal"/>
    <w:next w:val="Normal"/>
    <w:link w:val="Heading7Char"/>
    <w:uiPriority w:val="9"/>
    <w:semiHidden/>
    <w:unhideWhenUsed/>
    <w:qFormat/>
    <w:rsid w:val="002D6BED"/>
    <w:pPr>
      <w:keepNext/>
      <w:keepLines/>
      <w:spacing w:before="40" w:after="0"/>
      <w:outlineLvl w:val="6"/>
    </w:pPr>
    <w:rPr>
      <w:rFonts w:eastAsia="Times New Roman" w:cs="Times New Roman"/>
      <w:color w:val="595959"/>
    </w:rPr>
  </w:style>
  <w:style w:type="paragraph" w:styleId="Heading8">
    <w:name w:val="heading 8"/>
    <w:basedOn w:val="Normal"/>
    <w:next w:val="Normal"/>
    <w:link w:val="Heading8Char"/>
    <w:uiPriority w:val="9"/>
    <w:semiHidden/>
    <w:unhideWhenUsed/>
    <w:qFormat/>
    <w:rsid w:val="002D6BED"/>
    <w:pPr>
      <w:keepNext/>
      <w:keepLines/>
      <w:spacing w:before="40" w:after="0"/>
      <w:outlineLvl w:val="7"/>
    </w:pPr>
    <w:rPr>
      <w:rFonts w:eastAsia="Times New Roman" w:cs="Times New Roman"/>
      <w:i/>
      <w:iCs/>
      <w:color w:val="272727"/>
    </w:rPr>
  </w:style>
  <w:style w:type="paragraph" w:styleId="Heading9">
    <w:name w:val="heading 9"/>
    <w:basedOn w:val="Normal"/>
    <w:next w:val="Normal"/>
    <w:link w:val="Heading9Char"/>
    <w:uiPriority w:val="9"/>
    <w:semiHidden/>
    <w:unhideWhenUsed/>
    <w:qFormat/>
    <w:rsid w:val="002D6BED"/>
    <w:pPr>
      <w:keepNext/>
      <w:keepLines/>
      <w:spacing w:before="40" w:after="0"/>
      <w:outlineLvl w:val="8"/>
    </w:pPr>
    <w:rPr>
      <w:rFonts w:eastAsia="Times New Roman" w:cs="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2559"/>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F32559"/>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F32559"/>
    <w:rPr>
      <w:rFonts w:ascii="Times New Roman" w:eastAsia="Times New Roman" w:hAnsi="Times New Roman" w:cs="Times New Roman"/>
      <w:b/>
      <w:bCs/>
      <w:sz w:val="27"/>
      <w:szCs w:val="27"/>
      <w:lang w:eastAsia="en-GB"/>
    </w:rPr>
  </w:style>
  <w:style w:type="paragraph" w:styleId="NormalWeb">
    <w:name w:val="Normal (Web)"/>
    <w:basedOn w:val="Normal"/>
    <w:uiPriority w:val="99"/>
    <w:unhideWhenUsed/>
    <w:rsid w:val="00F325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tab-span">
    <w:name w:val="apple-tab-span"/>
    <w:basedOn w:val="DefaultParagraphFont"/>
    <w:rsid w:val="00F32559"/>
  </w:style>
  <w:style w:type="character" w:styleId="Hyperlink">
    <w:name w:val="Hyperlink"/>
    <w:basedOn w:val="DefaultParagraphFont"/>
    <w:uiPriority w:val="99"/>
    <w:unhideWhenUsed/>
    <w:rsid w:val="00F32559"/>
    <w:rPr>
      <w:color w:val="0563C1" w:themeColor="hyperlink"/>
      <w:u w:val="single"/>
    </w:rPr>
  </w:style>
  <w:style w:type="character" w:styleId="CommentReference">
    <w:name w:val="annotation reference"/>
    <w:basedOn w:val="DefaultParagraphFont"/>
    <w:uiPriority w:val="99"/>
    <w:semiHidden/>
    <w:unhideWhenUsed/>
    <w:rsid w:val="00FD718D"/>
    <w:rPr>
      <w:sz w:val="16"/>
      <w:szCs w:val="16"/>
    </w:rPr>
  </w:style>
  <w:style w:type="paragraph" w:styleId="CommentText">
    <w:name w:val="annotation text"/>
    <w:basedOn w:val="Normal"/>
    <w:link w:val="CommentTextChar"/>
    <w:uiPriority w:val="99"/>
    <w:unhideWhenUsed/>
    <w:rsid w:val="00FD718D"/>
    <w:pPr>
      <w:spacing w:line="240" w:lineRule="auto"/>
    </w:pPr>
    <w:rPr>
      <w:sz w:val="20"/>
      <w:szCs w:val="20"/>
    </w:rPr>
  </w:style>
  <w:style w:type="character" w:customStyle="1" w:styleId="CommentTextChar">
    <w:name w:val="Comment Text Char"/>
    <w:basedOn w:val="DefaultParagraphFont"/>
    <w:link w:val="CommentText"/>
    <w:uiPriority w:val="99"/>
    <w:rsid w:val="00FD718D"/>
    <w:rPr>
      <w:sz w:val="20"/>
      <w:szCs w:val="20"/>
    </w:rPr>
  </w:style>
  <w:style w:type="paragraph" w:styleId="CommentSubject">
    <w:name w:val="annotation subject"/>
    <w:basedOn w:val="CommentText"/>
    <w:next w:val="CommentText"/>
    <w:link w:val="CommentSubjectChar"/>
    <w:uiPriority w:val="99"/>
    <w:semiHidden/>
    <w:unhideWhenUsed/>
    <w:rsid w:val="00FD718D"/>
    <w:rPr>
      <w:b/>
      <w:bCs/>
    </w:rPr>
  </w:style>
  <w:style w:type="character" w:customStyle="1" w:styleId="CommentSubjectChar">
    <w:name w:val="Comment Subject Char"/>
    <w:basedOn w:val="CommentTextChar"/>
    <w:link w:val="CommentSubject"/>
    <w:uiPriority w:val="99"/>
    <w:semiHidden/>
    <w:rsid w:val="00FD718D"/>
    <w:rPr>
      <w:b/>
      <w:bCs/>
      <w:sz w:val="20"/>
      <w:szCs w:val="20"/>
    </w:rPr>
  </w:style>
  <w:style w:type="character" w:styleId="UnresolvedMention">
    <w:name w:val="Unresolved Mention"/>
    <w:basedOn w:val="DefaultParagraphFont"/>
    <w:uiPriority w:val="99"/>
    <w:semiHidden/>
    <w:unhideWhenUsed/>
    <w:rsid w:val="00496AD1"/>
    <w:rPr>
      <w:color w:val="605E5C"/>
      <w:shd w:val="clear" w:color="auto" w:fill="E1DFDD"/>
    </w:rPr>
  </w:style>
  <w:style w:type="table" w:styleId="TableGrid">
    <w:name w:val="Table Grid"/>
    <w:basedOn w:val="TableNormal"/>
    <w:uiPriority w:val="39"/>
    <w:rsid w:val="00FA05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333C7"/>
    <w:pPr>
      <w:ind w:left="720"/>
      <w:contextualSpacing/>
    </w:pPr>
  </w:style>
  <w:style w:type="character" w:styleId="Strong">
    <w:name w:val="Strong"/>
    <w:basedOn w:val="DefaultParagraphFont"/>
    <w:uiPriority w:val="22"/>
    <w:qFormat/>
    <w:rsid w:val="00542E3A"/>
    <w:rPr>
      <w:b/>
      <w:bCs/>
    </w:rPr>
  </w:style>
  <w:style w:type="paragraph" w:styleId="Header">
    <w:name w:val="header"/>
    <w:basedOn w:val="Normal"/>
    <w:link w:val="HeaderChar"/>
    <w:uiPriority w:val="99"/>
    <w:unhideWhenUsed/>
    <w:rsid w:val="00542E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2E3A"/>
  </w:style>
  <w:style w:type="paragraph" w:styleId="Footer">
    <w:name w:val="footer"/>
    <w:basedOn w:val="Normal"/>
    <w:link w:val="FooterChar"/>
    <w:uiPriority w:val="99"/>
    <w:unhideWhenUsed/>
    <w:rsid w:val="00542E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2E3A"/>
  </w:style>
  <w:style w:type="character" w:customStyle="1" w:styleId="Heading4Char">
    <w:name w:val="Heading 4 Char"/>
    <w:basedOn w:val="DefaultParagraphFont"/>
    <w:link w:val="Heading4"/>
    <w:uiPriority w:val="9"/>
    <w:rsid w:val="00B97BC6"/>
    <w:rPr>
      <w:rFonts w:asciiTheme="majorHAnsi" w:eastAsiaTheme="majorEastAsia" w:hAnsiTheme="majorHAnsi" w:cstheme="majorBidi"/>
      <w:i/>
      <w:iCs/>
      <w:color w:val="2F5496" w:themeColor="accent1" w:themeShade="BF"/>
    </w:rPr>
  </w:style>
  <w:style w:type="table" w:customStyle="1" w:styleId="TableGrid0">
    <w:name w:val="TableGrid"/>
    <w:rsid w:val="00B97BC6"/>
    <w:pPr>
      <w:spacing w:after="0" w:line="240" w:lineRule="auto"/>
    </w:pPr>
    <w:rPr>
      <w:rFonts w:eastAsiaTheme="minorEastAsia"/>
      <w:lang w:eastAsia="en-GB"/>
    </w:rPr>
    <w:tblPr>
      <w:tblCellMar>
        <w:top w:w="0" w:type="dxa"/>
        <w:left w:w="0" w:type="dxa"/>
        <w:bottom w:w="0" w:type="dxa"/>
        <w:right w:w="0" w:type="dxa"/>
      </w:tblCellMar>
    </w:tblPr>
  </w:style>
  <w:style w:type="paragraph" w:styleId="BodyText">
    <w:name w:val="Body Text"/>
    <w:basedOn w:val="Normal"/>
    <w:link w:val="BodyTextChar"/>
    <w:uiPriority w:val="1"/>
    <w:qFormat/>
    <w:rsid w:val="0062412D"/>
    <w:pPr>
      <w:widowControl w:val="0"/>
      <w:autoSpaceDE w:val="0"/>
      <w:autoSpaceDN w:val="0"/>
      <w:spacing w:after="0" w:line="240" w:lineRule="auto"/>
    </w:pPr>
    <w:rPr>
      <w:rFonts w:ascii="Arial" w:eastAsia="Arial" w:hAnsi="Arial" w:cs="Arial"/>
      <w:sz w:val="20"/>
      <w:szCs w:val="20"/>
      <w:lang w:val="en-US"/>
    </w:rPr>
  </w:style>
  <w:style w:type="character" w:customStyle="1" w:styleId="BodyTextChar">
    <w:name w:val="Body Text Char"/>
    <w:basedOn w:val="DefaultParagraphFont"/>
    <w:link w:val="BodyText"/>
    <w:uiPriority w:val="1"/>
    <w:rsid w:val="0062412D"/>
    <w:rPr>
      <w:rFonts w:ascii="Arial" w:eastAsia="Arial" w:hAnsi="Arial" w:cs="Arial"/>
      <w:sz w:val="20"/>
      <w:szCs w:val="20"/>
      <w:lang w:val="en-US"/>
    </w:rPr>
  </w:style>
  <w:style w:type="paragraph" w:styleId="Title">
    <w:name w:val="Title"/>
    <w:basedOn w:val="Normal"/>
    <w:link w:val="TitleChar"/>
    <w:uiPriority w:val="10"/>
    <w:qFormat/>
    <w:rsid w:val="0062412D"/>
    <w:pPr>
      <w:widowControl w:val="0"/>
      <w:autoSpaceDE w:val="0"/>
      <w:autoSpaceDN w:val="0"/>
      <w:spacing w:before="111" w:after="0" w:line="240" w:lineRule="auto"/>
      <w:ind w:left="1466" w:right="1090" w:hanging="364"/>
    </w:pPr>
    <w:rPr>
      <w:rFonts w:ascii="Arial" w:eastAsia="Arial" w:hAnsi="Arial" w:cs="Arial"/>
      <w:sz w:val="36"/>
      <w:szCs w:val="36"/>
      <w:lang w:val="en-US"/>
    </w:rPr>
  </w:style>
  <w:style w:type="character" w:customStyle="1" w:styleId="TitleChar">
    <w:name w:val="Title Char"/>
    <w:basedOn w:val="DefaultParagraphFont"/>
    <w:link w:val="Title"/>
    <w:uiPriority w:val="10"/>
    <w:rsid w:val="0062412D"/>
    <w:rPr>
      <w:rFonts w:ascii="Arial" w:eastAsia="Arial" w:hAnsi="Arial" w:cs="Arial"/>
      <w:sz w:val="36"/>
      <w:szCs w:val="36"/>
      <w:lang w:val="en-US"/>
    </w:rPr>
  </w:style>
  <w:style w:type="paragraph" w:customStyle="1" w:styleId="TableParagraph">
    <w:name w:val="Table Paragraph"/>
    <w:basedOn w:val="Normal"/>
    <w:uiPriority w:val="1"/>
    <w:qFormat/>
    <w:rsid w:val="0062412D"/>
    <w:pPr>
      <w:widowControl w:val="0"/>
      <w:autoSpaceDE w:val="0"/>
      <w:autoSpaceDN w:val="0"/>
      <w:spacing w:before="242" w:after="0" w:line="240" w:lineRule="auto"/>
    </w:pPr>
    <w:rPr>
      <w:rFonts w:ascii="Arial" w:eastAsia="Arial" w:hAnsi="Arial" w:cs="Arial"/>
      <w:lang w:val="en-US"/>
    </w:rPr>
  </w:style>
  <w:style w:type="paragraph" w:customStyle="1" w:styleId="paragraph">
    <w:name w:val="paragraph"/>
    <w:basedOn w:val="Normal"/>
    <w:rsid w:val="0004255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042550"/>
  </w:style>
  <w:style w:type="character" w:customStyle="1" w:styleId="eop">
    <w:name w:val="eop"/>
    <w:basedOn w:val="DefaultParagraphFont"/>
    <w:rsid w:val="00042550"/>
  </w:style>
  <w:style w:type="character" w:customStyle="1" w:styleId="wacimagecontainer">
    <w:name w:val="wacimagecontainer"/>
    <w:basedOn w:val="DefaultParagraphFont"/>
    <w:rsid w:val="00042550"/>
  </w:style>
  <w:style w:type="character" w:customStyle="1" w:styleId="tabchar">
    <w:name w:val="tabchar"/>
    <w:basedOn w:val="DefaultParagraphFont"/>
    <w:rsid w:val="00042550"/>
  </w:style>
  <w:style w:type="character" w:customStyle="1" w:styleId="ui-provider">
    <w:name w:val="ui-provider"/>
    <w:basedOn w:val="DefaultParagraphFont"/>
    <w:rsid w:val="00C36322"/>
  </w:style>
  <w:style w:type="character" w:customStyle="1" w:styleId="url">
    <w:name w:val="url"/>
    <w:basedOn w:val="DefaultParagraphFont"/>
    <w:rsid w:val="00277DB3"/>
  </w:style>
  <w:style w:type="paragraph" w:customStyle="1" w:styleId="Heading51">
    <w:name w:val="Heading 51"/>
    <w:basedOn w:val="Normal"/>
    <w:next w:val="Normal"/>
    <w:uiPriority w:val="9"/>
    <w:semiHidden/>
    <w:unhideWhenUsed/>
    <w:qFormat/>
    <w:rsid w:val="002D6BED"/>
    <w:pPr>
      <w:keepNext/>
      <w:keepLines/>
      <w:spacing w:before="80" w:after="40"/>
      <w:outlineLvl w:val="4"/>
    </w:pPr>
    <w:rPr>
      <w:rFonts w:eastAsia="Times New Roman" w:cs="Times New Roman"/>
      <w:color w:val="0F4761"/>
      <w:kern w:val="2"/>
      <w14:ligatures w14:val="standardContextual"/>
    </w:rPr>
  </w:style>
  <w:style w:type="paragraph" w:customStyle="1" w:styleId="Heading61">
    <w:name w:val="Heading 61"/>
    <w:basedOn w:val="Normal"/>
    <w:next w:val="Normal"/>
    <w:uiPriority w:val="9"/>
    <w:semiHidden/>
    <w:unhideWhenUsed/>
    <w:qFormat/>
    <w:rsid w:val="002D6BED"/>
    <w:pPr>
      <w:keepNext/>
      <w:keepLines/>
      <w:spacing w:before="40" w:after="0"/>
      <w:outlineLvl w:val="5"/>
    </w:pPr>
    <w:rPr>
      <w:rFonts w:eastAsia="Times New Roman" w:cs="Times New Roman"/>
      <w:i/>
      <w:iCs/>
      <w:color w:val="595959"/>
      <w:kern w:val="2"/>
      <w14:ligatures w14:val="standardContextual"/>
    </w:rPr>
  </w:style>
  <w:style w:type="paragraph" w:customStyle="1" w:styleId="Heading71">
    <w:name w:val="Heading 71"/>
    <w:basedOn w:val="Normal"/>
    <w:next w:val="Normal"/>
    <w:uiPriority w:val="9"/>
    <w:semiHidden/>
    <w:unhideWhenUsed/>
    <w:qFormat/>
    <w:rsid w:val="002D6BED"/>
    <w:pPr>
      <w:keepNext/>
      <w:keepLines/>
      <w:spacing w:before="40" w:after="0"/>
      <w:outlineLvl w:val="6"/>
    </w:pPr>
    <w:rPr>
      <w:rFonts w:eastAsia="Times New Roman" w:cs="Times New Roman"/>
      <w:color w:val="595959"/>
      <w:kern w:val="2"/>
      <w14:ligatures w14:val="standardContextual"/>
    </w:rPr>
  </w:style>
  <w:style w:type="paragraph" w:customStyle="1" w:styleId="Heading81">
    <w:name w:val="Heading 81"/>
    <w:basedOn w:val="Normal"/>
    <w:next w:val="Normal"/>
    <w:uiPriority w:val="9"/>
    <w:semiHidden/>
    <w:unhideWhenUsed/>
    <w:qFormat/>
    <w:rsid w:val="002D6BED"/>
    <w:pPr>
      <w:keepNext/>
      <w:keepLines/>
      <w:spacing w:after="0"/>
      <w:outlineLvl w:val="7"/>
    </w:pPr>
    <w:rPr>
      <w:rFonts w:eastAsia="Times New Roman" w:cs="Times New Roman"/>
      <w:i/>
      <w:iCs/>
      <w:color w:val="272727"/>
      <w:kern w:val="2"/>
      <w14:ligatures w14:val="standardContextual"/>
    </w:rPr>
  </w:style>
  <w:style w:type="paragraph" w:customStyle="1" w:styleId="Heading91">
    <w:name w:val="Heading 91"/>
    <w:basedOn w:val="Normal"/>
    <w:next w:val="Normal"/>
    <w:uiPriority w:val="9"/>
    <w:semiHidden/>
    <w:unhideWhenUsed/>
    <w:qFormat/>
    <w:rsid w:val="002D6BED"/>
    <w:pPr>
      <w:keepNext/>
      <w:keepLines/>
      <w:spacing w:after="0"/>
      <w:outlineLvl w:val="8"/>
    </w:pPr>
    <w:rPr>
      <w:rFonts w:eastAsia="Times New Roman" w:cs="Times New Roman"/>
      <w:color w:val="272727"/>
      <w:kern w:val="2"/>
      <w14:ligatures w14:val="standardContextual"/>
    </w:rPr>
  </w:style>
  <w:style w:type="numbering" w:customStyle="1" w:styleId="NoList1">
    <w:name w:val="No List1"/>
    <w:next w:val="NoList"/>
    <w:uiPriority w:val="99"/>
    <w:semiHidden/>
    <w:unhideWhenUsed/>
    <w:rsid w:val="002D6BED"/>
  </w:style>
  <w:style w:type="character" w:customStyle="1" w:styleId="Heading5Char">
    <w:name w:val="Heading 5 Char"/>
    <w:basedOn w:val="DefaultParagraphFont"/>
    <w:link w:val="Heading5"/>
    <w:uiPriority w:val="9"/>
    <w:semiHidden/>
    <w:rsid w:val="002D6BED"/>
    <w:rPr>
      <w:rFonts w:eastAsia="Times New Roman" w:cs="Times New Roman"/>
      <w:color w:val="0F4761"/>
    </w:rPr>
  </w:style>
  <w:style w:type="character" w:customStyle="1" w:styleId="Heading6Char">
    <w:name w:val="Heading 6 Char"/>
    <w:basedOn w:val="DefaultParagraphFont"/>
    <w:link w:val="Heading6"/>
    <w:uiPriority w:val="9"/>
    <w:semiHidden/>
    <w:rsid w:val="002D6BED"/>
    <w:rPr>
      <w:rFonts w:eastAsia="Times New Roman" w:cs="Times New Roman"/>
      <w:i/>
      <w:iCs/>
      <w:color w:val="595959"/>
    </w:rPr>
  </w:style>
  <w:style w:type="character" w:customStyle="1" w:styleId="Heading7Char">
    <w:name w:val="Heading 7 Char"/>
    <w:basedOn w:val="DefaultParagraphFont"/>
    <w:link w:val="Heading7"/>
    <w:uiPriority w:val="9"/>
    <w:semiHidden/>
    <w:rsid w:val="002D6BED"/>
    <w:rPr>
      <w:rFonts w:eastAsia="Times New Roman" w:cs="Times New Roman"/>
      <w:color w:val="595959"/>
    </w:rPr>
  </w:style>
  <w:style w:type="character" w:customStyle="1" w:styleId="Heading8Char">
    <w:name w:val="Heading 8 Char"/>
    <w:basedOn w:val="DefaultParagraphFont"/>
    <w:link w:val="Heading8"/>
    <w:uiPriority w:val="9"/>
    <w:semiHidden/>
    <w:rsid w:val="002D6BED"/>
    <w:rPr>
      <w:rFonts w:eastAsia="Times New Roman" w:cs="Times New Roman"/>
      <w:i/>
      <w:iCs/>
      <w:color w:val="272727"/>
    </w:rPr>
  </w:style>
  <w:style w:type="character" w:customStyle="1" w:styleId="Heading9Char">
    <w:name w:val="Heading 9 Char"/>
    <w:basedOn w:val="DefaultParagraphFont"/>
    <w:link w:val="Heading9"/>
    <w:uiPriority w:val="9"/>
    <w:semiHidden/>
    <w:rsid w:val="002D6BED"/>
    <w:rPr>
      <w:rFonts w:eastAsia="Times New Roman" w:cs="Times New Roman"/>
      <w:color w:val="272727"/>
    </w:rPr>
  </w:style>
  <w:style w:type="paragraph" w:customStyle="1" w:styleId="Subtitle1">
    <w:name w:val="Subtitle1"/>
    <w:basedOn w:val="Normal"/>
    <w:next w:val="Normal"/>
    <w:uiPriority w:val="11"/>
    <w:qFormat/>
    <w:rsid w:val="002D6BED"/>
    <w:pPr>
      <w:numPr>
        <w:ilvl w:val="1"/>
      </w:numPr>
    </w:pPr>
    <w:rPr>
      <w:rFonts w:eastAsia="Times New Roman" w:cs="Times New Roman"/>
      <w:color w:val="595959"/>
      <w:spacing w:val="15"/>
      <w:kern w:val="2"/>
      <w:sz w:val="28"/>
      <w:szCs w:val="28"/>
      <w14:ligatures w14:val="standardContextual"/>
    </w:rPr>
  </w:style>
  <w:style w:type="character" w:customStyle="1" w:styleId="SubtitleChar">
    <w:name w:val="Subtitle Char"/>
    <w:basedOn w:val="DefaultParagraphFont"/>
    <w:link w:val="Subtitle"/>
    <w:uiPriority w:val="11"/>
    <w:rsid w:val="002D6BED"/>
    <w:rPr>
      <w:rFonts w:eastAsia="Times New Roman" w:cs="Times New Roman"/>
      <w:color w:val="595959"/>
      <w:spacing w:val="15"/>
      <w:sz w:val="28"/>
      <w:szCs w:val="28"/>
    </w:rPr>
  </w:style>
  <w:style w:type="paragraph" w:customStyle="1" w:styleId="Quote1">
    <w:name w:val="Quote1"/>
    <w:basedOn w:val="Normal"/>
    <w:next w:val="Normal"/>
    <w:uiPriority w:val="29"/>
    <w:qFormat/>
    <w:rsid w:val="002D6BED"/>
    <w:pPr>
      <w:spacing w:before="160"/>
      <w:jc w:val="center"/>
    </w:pPr>
    <w:rPr>
      <w:i/>
      <w:iCs/>
      <w:color w:val="404040"/>
      <w:kern w:val="2"/>
      <w14:ligatures w14:val="standardContextual"/>
    </w:rPr>
  </w:style>
  <w:style w:type="character" w:customStyle="1" w:styleId="QuoteChar">
    <w:name w:val="Quote Char"/>
    <w:basedOn w:val="DefaultParagraphFont"/>
    <w:link w:val="Quote"/>
    <w:uiPriority w:val="29"/>
    <w:rsid w:val="002D6BED"/>
    <w:rPr>
      <w:i/>
      <w:iCs/>
      <w:color w:val="404040"/>
    </w:rPr>
  </w:style>
  <w:style w:type="character" w:customStyle="1" w:styleId="IntenseEmphasis1">
    <w:name w:val="Intense Emphasis1"/>
    <w:basedOn w:val="DefaultParagraphFont"/>
    <w:uiPriority w:val="21"/>
    <w:qFormat/>
    <w:rsid w:val="002D6BED"/>
    <w:rPr>
      <w:i/>
      <w:iCs/>
      <w:color w:val="0F4761"/>
    </w:rPr>
  </w:style>
  <w:style w:type="paragraph" w:customStyle="1" w:styleId="IntenseQuote1">
    <w:name w:val="Intense Quote1"/>
    <w:basedOn w:val="Normal"/>
    <w:next w:val="Normal"/>
    <w:uiPriority w:val="30"/>
    <w:qFormat/>
    <w:rsid w:val="002D6BED"/>
    <w:pPr>
      <w:pBdr>
        <w:top w:val="single" w:sz="4" w:space="10" w:color="0F4761"/>
        <w:bottom w:val="single" w:sz="4" w:space="10" w:color="0F4761"/>
      </w:pBdr>
      <w:spacing w:before="360" w:after="360"/>
      <w:ind w:left="864" w:right="864"/>
      <w:jc w:val="center"/>
    </w:pPr>
    <w:rPr>
      <w:i/>
      <w:iCs/>
      <w:color w:val="0F4761"/>
      <w:kern w:val="2"/>
      <w14:ligatures w14:val="standardContextual"/>
    </w:rPr>
  </w:style>
  <w:style w:type="character" w:customStyle="1" w:styleId="IntenseQuoteChar">
    <w:name w:val="Intense Quote Char"/>
    <w:basedOn w:val="DefaultParagraphFont"/>
    <w:link w:val="IntenseQuote"/>
    <w:uiPriority w:val="30"/>
    <w:rsid w:val="002D6BED"/>
    <w:rPr>
      <w:i/>
      <w:iCs/>
      <w:color w:val="0F4761"/>
    </w:rPr>
  </w:style>
  <w:style w:type="character" w:customStyle="1" w:styleId="IntenseReference1">
    <w:name w:val="Intense Reference1"/>
    <w:basedOn w:val="DefaultParagraphFont"/>
    <w:uiPriority w:val="32"/>
    <w:qFormat/>
    <w:rsid w:val="002D6BED"/>
    <w:rPr>
      <w:b/>
      <w:bCs/>
      <w:smallCaps/>
      <w:color w:val="0F4761"/>
      <w:spacing w:val="5"/>
    </w:rPr>
  </w:style>
  <w:style w:type="table" w:customStyle="1" w:styleId="TableGrid1">
    <w:name w:val="Table Grid1"/>
    <w:basedOn w:val="TableNormal"/>
    <w:next w:val="TableGrid"/>
    <w:uiPriority w:val="39"/>
    <w:rsid w:val="002D6BE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1">
    <w:name w:val="Heading 5 Char1"/>
    <w:basedOn w:val="DefaultParagraphFont"/>
    <w:uiPriority w:val="9"/>
    <w:semiHidden/>
    <w:rsid w:val="002D6BED"/>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2D6BED"/>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2D6BED"/>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2D6BED"/>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2D6BED"/>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2D6BED"/>
    <w:pPr>
      <w:numPr>
        <w:ilvl w:val="1"/>
      </w:numPr>
    </w:pPr>
    <w:rPr>
      <w:rFonts w:eastAsia="Times New Roman" w:cs="Times New Roman"/>
      <w:color w:val="595959"/>
      <w:spacing w:val="15"/>
      <w:sz w:val="28"/>
      <w:szCs w:val="28"/>
    </w:rPr>
  </w:style>
  <w:style w:type="character" w:customStyle="1" w:styleId="SubtitleChar1">
    <w:name w:val="Subtitle Char1"/>
    <w:basedOn w:val="DefaultParagraphFont"/>
    <w:uiPriority w:val="11"/>
    <w:rsid w:val="002D6BED"/>
    <w:rPr>
      <w:rFonts w:eastAsiaTheme="minorEastAsia"/>
      <w:color w:val="5A5A5A" w:themeColor="text1" w:themeTint="A5"/>
      <w:spacing w:val="15"/>
    </w:rPr>
  </w:style>
  <w:style w:type="paragraph" w:styleId="Quote">
    <w:name w:val="Quote"/>
    <w:basedOn w:val="Normal"/>
    <w:next w:val="Normal"/>
    <w:link w:val="QuoteChar"/>
    <w:uiPriority w:val="29"/>
    <w:qFormat/>
    <w:rsid w:val="002D6BED"/>
    <w:pPr>
      <w:spacing w:before="200"/>
      <w:ind w:left="864" w:right="864"/>
      <w:jc w:val="center"/>
    </w:pPr>
    <w:rPr>
      <w:i/>
      <w:iCs/>
      <w:color w:val="404040"/>
    </w:rPr>
  </w:style>
  <w:style w:type="character" w:customStyle="1" w:styleId="QuoteChar1">
    <w:name w:val="Quote Char1"/>
    <w:basedOn w:val="DefaultParagraphFont"/>
    <w:uiPriority w:val="29"/>
    <w:rsid w:val="002D6BED"/>
    <w:rPr>
      <w:i/>
      <w:iCs/>
      <w:color w:val="404040" w:themeColor="text1" w:themeTint="BF"/>
    </w:rPr>
  </w:style>
  <w:style w:type="character" w:styleId="IntenseEmphasis">
    <w:name w:val="Intense Emphasis"/>
    <w:basedOn w:val="DefaultParagraphFont"/>
    <w:uiPriority w:val="21"/>
    <w:qFormat/>
    <w:rsid w:val="002D6BED"/>
    <w:rPr>
      <w:i/>
      <w:iCs/>
      <w:color w:val="4472C4" w:themeColor="accent1"/>
    </w:rPr>
  </w:style>
  <w:style w:type="paragraph" w:styleId="IntenseQuote">
    <w:name w:val="Intense Quote"/>
    <w:basedOn w:val="Normal"/>
    <w:next w:val="Normal"/>
    <w:link w:val="IntenseQuoteChar"/>
    <w:uiPriority w:val="30"/>
    <w:qFormat/>
    <w:rsid w:val="002D6BED"/>
    <w:pPr>
      <w:pBdr>
        <w:top w:val="single" w:sz="4" w:space="10" w:color="4472C4" w:themeColor="accent1"/>
        <w:bottom w:val="single" w:sz="4" w:space="10" w:color="4472C4" w:themeColor="accent1"/>
      </w:pBdr>
      <w:spacing w:before="360" w:after="360"/>
      <w:ind w:left="864" w:right="864"/>
      <w:jc w:val="center"/>
    </w:pPr>
    <w:rPr>
      <w:i/>
      <w:iCs/>
      <w:color w:val="0F4761"/>
    </w:rPr>
  </w:style>
  <w:style w:type="character" w:customStyle="1" w:styleId="IntenseQuoteChar1">
    <w:name w:val="Intense Quote Char1"/>
    <w:basedOn w:val="DefaultParagraphFont"/>
    <w:uiPriority w:val="30"/>
    <w:rsid w:val="002D6BED"/>
    <w:rPr>
      <w:i/>
      <w:iCs/>
      <w:color w:val="4472C4" w:themeColor="accent1"/>
    </w:rPr>
  </w:style>
  <w:style w:type="character" w:styleId="IntenseReference">
    <w:name w:val="Intense Reference"/>
    <w:basedOn w:val="DefaultParagraphFont"/>
    <w:uiPriority w:val="32"/>
    <w:qFormat/>
    <w:rsid w:val="002D6BED"/>
    <w:rPr>
      <w:b/>
      <w:bCs/>
      <w:smallCaps/>
      <w:color w:val="4472C4" w:themeColor="accent1"/>
      <w:spacing w:val="5"/>
    </w:rPr>
  </w:style>
  <w:style w:type="table" w:customStyle="1" w:styleId="TableGrid2">
    <w:name w:val="Table Grid2"/>
    <w:basedOn w:val="TableNormal"/>
    <w:next w:val="TableGrid"/>
    <w:uiPriority w:val="39"/>
    <w:rsid w:val="00A2298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C6C1A"/>
  </w:style>
  <w:style w:type="table" w:customStyle="1" w:styleId="TableGrid3">
    <w:name w:val="Table Grid3"/>
    <w:basedOn w:val="TableNormal"/>
    <w:next w:val="TableGrid"/>
    <w:uiPriority w:val="39"/>
    <w:rsid w:val="001C6C1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1">
    <w:name w:val="Title1"/>
    <w:basedOn w:val="DefaultParagraphFont"/>
    <w:rsid w:val="001C6C1A"/>
  </w:style>
  <w:style w:type="table" w:customStyle="1" w:styleId="TableGrid4">
    <w:name w:val="Table Grid4"/>
    <w:basedOn w:val="TableNormal"/>
    <w:next w:val="TableGrid"/>
    <w:uiPriority w:val="39"/>
    <w:rsid w:val="0089642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34C5D"/>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134C5D"/>
    <w:pPr>
      <w:spacing w:after="100"/>
    </w:pPr>
  </w:style>
  <w:style w:type="paragraph" w:styleId="TOC2">
    <w:name w:val="toc 2"/>
    <w:basedOn w:val="Normal"/>
    <w:next w:val="Normal"/>
    <w:autoRedefine/>
    <w:uiPriority w:val="39"/>
    <w:unhideWhenUsed/>
    <w:rsid w:val="00134C5D"/>
    <w:pPr>
      <w:spacing w:after="100"/>
      <w:ind w:left="220"/>
    </w:pPr>
  </w:style>
  <w:style w:type="paragraph" w:styleId="TOC3">
    <w:name w:val="toc 3"/>
    <w:basedOn w:val="Normal"/>
    <w:next w:val="Normal"/>
    <w:autoRedefine/>
    <w:uiPriority w:val="39"/>
    <w:unhideWhenUsed/>
    <w:rsid w:val="00134C5D"/>
    <w:pPr>
      <w:spacing w:after="100"/>
      <w:ind w:left="440"/>
    </w:pPr>
  </w:style>
  <w:style w:type="paragraph" w:styleId="NoSpacing">
    <w:name w:val="No Spacing"/>
    <w:link w:val="NoSpacingChar"/>
    <w:uiPriority w:val="1"/>
    <w:qFormat/>
    <w:rsid w:val="006D3F1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D3F10"/>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8198862">
      <w:bodyDiv w:val="1"/>
      <w:marLeft w:val="0"/>
      <w:marRight w:val="0"/>
      <w:marTop w:val="0"/>
      <w:marBottom w:val="0"/>
      <w:divBdr>
        <w:top w:val="none" w:sz="0" w:space="0" w:color="auto"/>
        <w:left w:val="none" w:sz="0" w:space="0" w:color="auto"/>
        <w:bottom w:val="none" w:sz="0" w:space="0" w:color="auto"/>
        <w:right w:val="none" w:sz="0" w:space="0" w:color="auto"/>
      </w:divBdr>
      <w:divsChild>
        <w:div w:id="1625576488">
          <w:marLeft w:val="-720"/>
          <w:marRight w:val="0"/>
          <w:marTop w:val="0"/>
          <w:marBottom w:val="0"/>
          <w:divBdr>
            <w:top w:val="none" w:sz="0" w:space="0" w:color="auto"/>
            <w:left w:val="none" w:sz="0" w:space="0" w:color="auto"/>
            <w:bottom w:val="none" w:sz="0" w:space="0" w:color="auto"/>
            <w:right w:val="none" w:sz="0" w:space="0" w:color="auto"/>
          </w:divBdr>
        </w:div>
      </w:divsChild>
    </w:div>
    <w:div w:id="531068419">
      <w:bodyDiv w:val="1"/>
      <w:marLeft w:val="0"/>
      <w:marRight w:val="0"/>
      <w:marTop w:val="0"/>
      <w:marBottom w:val="0"/>
      <w:divBdr>
        <w:top w:val="none" w:sz="0" w:space="0" w:color="auto"/>
        <w:left w:val="none" w:sz="0" w:space="0" w:color="auto"/>
        <w:bottom w:val="none" w:sz="0" w:space="0" w:color="auto"/>
        <w:right w:val="none" w:sz="0" w:space="0" w:color="auto"/>
      </w:divBdr>
      <w:divsChild>
        <w:div w:id="1217355480">
          <w:marLeft w:val="-720"/>
          <w:marRight w:val="0"/>
          <w:marTop w:val="0"/>
          <w:marBottom w:val="0"/>
          <w:divBdr>
            <w:top w:val="none" w:sz="0" w:space="0" w:color="auto"/>
            <w:left w:val="none" w:sz="0" w:space="0" w:color="auto"/>
            <w:bottom w:val="none" w:sz="0" w:space="0" w:color="auto"/>
            <w:right w:val="none" w:sz="0" w:space="0" w:color="auto"/>
          </w:divBdr>
        </w:div>
      </w:divsChild>
    </w:div>
    <w:div w:id="761532189">
      <w:bodyDiv w:val="1"/>
      <w:marLeft w:val="0"/>
      <w:marRight w:val="0"/>
      <w:marTop w:val="0"/>
      <w:marBottom w:val="0"/>
      <w:divBdr>
        <w:top w:val="none" w:sz="0" w:space="0" w:color="auto"/>
        <w:left w:val="none" w:sz="0" w:space="0" w:color="auto"/>
        <w:bottom w:val="none" w:sz="0" w:space="0" w:color="auto"/>
        <w:right w:val="none" w:sz="0" w:space="0" w:color="auto"/>
      </w:divBdr>
      <w:divsChild>
        <w:div w:id="21781902">
          <w:marLeft w:val="-93"/>
          <w:marRight w:val="0"/>
          <w:marTop w:val="0"/>
          <w:marBottom w:val="0"/>
          <w:divBdr>
            <w:top w:val="none" w:sz="0" w:space="0" w:color="auto"/>
            <w:left w:val="none" w:sz="0" w:space="0" w:color="auto"/>
            <w:bottom w:val="none" w:sz="0" w:space="0" w:color="auto"/>
            <w:right w:val="none" w:sz="0" w:space="0" w:color="auto"/>
          </w:divBdr>
        </w:div>
      </w:divsChild>
    </w:div>
    <w:div w:id="791751413">
      <w:bodyDiv w:val="1"/>
      <w:marLeft w:val="0"/>
      <w:marRight w:val="0"/>
      <w:marTop w:val="0"/>
      <w:marBottom w:val="0"/>
      <w:divBdr>
        <w:top w:val="none" w:sz="0" w:space="0" w:color="auto"/>
        <w:left w:val="none" w:sz="0" w:space="0" w:color="auto"/>
        <w:bottom w:val="none" w:sz="0" w:space="0" w:color="auto"/>
        <w:right w:val="none" w:sz="0" w:space="0" w:color="auto"/>
      </w:divBdr>
    </w:div>
    <w:div w:id="968511193">
      <w:bodyDiv w:val="1"/>
      <w:marLeft w:val="0"/>
      <w:marRight w:val="0"/>
      <w:marTop w:val="0"/>
      <w:marBottom w:val="0"/>
      <w:divBdr>
        <w:top w:val="none" w:sz="0" w:space="0" w:color="auto"/>
        <w:left w:val="none" w:sz="0" w:space="0" w:color="auto"/>
        <w:bottom w:val="none" w:sz="0" w:space="0" w:color="auto"/>
        <w:right w:val="none" w:sz="0" w:space="0" w:color="auto"/>
      </w:divBdr>
    </w:div>
    <w:div w:id="1077020404">
      <w:bodyDiv w:val="1"/>
      <w:marLeft w:val="0"/>
      <w:marRight w:val="0"/>
      <w:marTop w:val="0"/>
      <w:marBottom w:val="0"/>
      <w:divBdr>
        <w:top w:val="none" w:sz="0" w:space="0" w:color="auto"/>
        <w:left w:val="none" w:sz="0" w:space="0" w:color="auto"/>
        <w:bottom w:val="none" w:sz="0" w:space="0" w:color="auto"/>
        <w:right w:val="none" w:sz="0" w:space="0" w:color="auto"/>
      </w:divBdr>
    </w:div>
    <w:div w:id="1520001669">
      <w:bodyDiv w:val="1"/>
      <w:marLeft w:val="0"/>
      <w:marRight w:val="0"/>
      <w:marTop w:val="0"/>
      <w:marBottom w:val="0"/>
      <w:divBdr>
        <w:top w:val="none" w:sz="0" w:space="0" w:color="auto"/>
        <w:left w:val="none" w:sz="0" w:space="0" w:color="auto"/>
        <w:bottom w:val="none" w:sz="0" w:space="0" w:color="auto"/>
        <w:right w:val="none" w:sz="0" w:space="0" w:color="auto"/>
      </w:divBdr>
    </w:div>
    <w:div w:id="1540629844">
      <w:bodyDiv w:val="1"/>
      <w:marLeft w:val="0"/>
      <w:marRight w:val="0"/>
      <w:marTop w:val="0"/>
      <w:marBottom w:val="0"/>
      <w:divBdr>
        <w:top w:val="none" w:sz="0" w:space="0" w:color="auto"/>
        <w:left w:val="none" w:sz="0" w:space="0" w:color="auto"/>
        <w:bottom w:val="none" w:sz="0" w:space="0" w:color="auto"/>
        <w:right w:val="none" w:sz="0" w:space="0" w:color="auto"/>
      </w:divBdr>
    </w:div>
    <w:div w:id="1640962538">
      <w:bodyDiv w:val="1"/>
      <w:marLeft w:val="0"/>
      <w:marRight w:val="0"/>
      <w:marTop w:val="0"/>
      <w:marBottom w:val="0"/>
      <w:divBdr>
        <w:top w:val="none" w:sz="0" w:space="0" w:color="auto"/>
        <w:left w:val="none" w:sz="0" w:space="0" w:color="auto"/>
        <w:bottom w:val="none" w:sz="0" w:space="0" w:color="auto"/>
        <w:right w:val="none" w:sz="0" w:space="0" w:color="auto"/>
      </w:divBdr>
    </w:div>
    <w:div w:id="1728650494">
      <w:bodyDiv w:val="1"/>
      <w:marLeft w:val="0"/>
      <w:marRight w:val="0"/>
      <w:marTop w:val="0"/>
      <w:marBottom w:val="0"/>
      <w:divBdr>
        <w:top w:val="none" w:sz="0" w:space="0" w:color="auto"/>
        <w:left w:val="none" w:sz="0" w:space="0" w:color="auto"/>
        <w:bottom w:val="none" w:sz="0" w:space="0" w:color="auto"/>
        <w:right w:val="none" w:sz="0" w:space="0" w:color="auto"/>
      </w:divBdr>
    </w:div>
    <w:div w:id="1752772692">
      <w:bodyDiv w:val="1"/>
      <w:marLeft w:val="0"/>
      <w:marRight w:val="0"/>
      <w:marTop w:val="0"/>
      <w:marBottom w:val="0"/>
      <w:divBdr>
        <w:top w:val="none" w:sz="0" w:space="0" w:color="auto"/>
        <w:left w:val="none" w:sz="0" w:space="0" w:color="auto"/>
        <w:bottom w:val="none" w:sz="0" w:space="0" w:color="auto"/>
        <w:right w:val="none" w:sz="0" w:space="0" w:color="auto"/>
      </w:divBdr>
    </w:div>
    <w:div w:id="1807893146">
      <w:bodyDiv w:val="1"/>
      <w:marLeft w:val="0"/>
      <w:marRight w:val="0"/>
      <w:marTop w:val="0"/>
      <w:marBottom w:val="0"/>
      <w:divBdr>
        <w:top w:val="none" w:sz="0" w:space="0" w:color="auto"/>
        <w:left w:val="none" w:sz="0" w:space="0" w:color="auto"/>
        <w:bottom w:val="none" w:sz="0" w:space="0" w:color="auto"/>
        <w:right w:val="none" w:sz="0" w:space="0" w:color="auto"/>
      </w:divBdr>
    </w:div>
    <w:div w:id="1828667867">
      <w:bodyDiv w:val="1"/>
      <w:marLeft w:val="0"/>
      <w:marRight w:val="0"/>
      <w:marTop w:val="0"/>
      <w:marBottom w:val="0"/>
      <w:divBdr>
        <w:top w:val="none" w:sz="0" w:space="0" w:color="auto"/>
        <w:left w:val="none" w:sz="0" w:space="0" w:color="auto"/>
        <w:bottom w:val="none" w:sz="0" w:space="0" w:color="auto"/>
        <w:right w:val="none" w:sz="0" w:space="0" w:color="auto"/>
      </w:divBdr>
    </w:div>
    <w:div w:id="1868131370">
      <w:bodyDiv w:val="1"/>
      <w:marLeft w:val="0"/>
      <w:marRight w:val="0"/>
      <w:marTop w:val="0"/>
      <w:marBottom w:val="0"/>
      <w:divBdr>
        <w:top w:val="none" w:sz="0" w:space="0" w:color="auto"/>
        <w:left w:val="none" w:sz="0" w:space="0" w:color="auto"/>
        <w:bottom w:val="none" w:sz="0" w:space="0" w:color="auto"/>
        <w:right w:val="none" w:sz="0" w:space="0" w:color="auto"/>
      </w:divBdr>
    </w:div>
    <w:div w:id="1996177937">
      <w:bodyDiv w:val="1"/>
      <w:marLeft w:val="0"/>
      <w:marRight w:val="0"/>
      <w:marTop w:val="0"/>
      <w:marBottom w:val="0"/>
      <w:divBdr>
        <w:top w:val="none" w:sz="0" w:space="0" w:color="auto"/>
        <w:left w:val="none" w:sz="0" w:space="0" w:color="auto"/>
        <w:bottom w:val="none" w:sz="0" w:space="0" w:color="auto"/>
        <w:right w:val="none" w:sz="0" w:space="0" w:color="auto"/>
      </w:divBdr>
      <w:divsChild>
        <w:div w:id="1242443018">
          <w:marLeft w:val="0"/>
          <w:marRight w:val="0"/>
          <w:marTop w:val="0"/>
          <w:marBottom w:val="0"/>
          <w:divBdr>
            <w:top w:val="none" w:sz="0" w:space="0" w:color="auto"/>
            <w:left w:val="none" w:sz="0" w:space="0" w:color="auto"/>
            <w:bottom w:val="none" w:sz="0" w:space="0" w:color="auto"/>
            <w:right w:val="none" w:sz="0" w:space="0" w:color="auto"/>
          </w:divBdr>
        </w:div>
        <w:div w:id="1607275708">
          <w:marLeft w:val="0"/>
          <w:marRight w:val="0"/>
          <w:marTop w:val="0"/>
          <w:marBottom w:val="0"/>
          <w:divBdr>
            <w:top w:val="none" w:sz="0" w:space="0" w:color="auto"/>
            <w:left w:val="none" w:sz="0" w:space="0" w:color="auto"/>
            <w:bottom w:val="none" w:sz="0" w:space="0" w:color="auto"/>
            <w:right w:val="none" w:sz="0" w:space="0" w:color="auto"/>
          </w:divBdr>
        </w:div>
        <w:div w:id="113184396">
          <w:marLeft w:val="0"/>
          <w:marRight w:val="0"/>
          <w:marTop w:val="0"/>
          <w:marBottom w:val="0"/>
          <w:divBdr>
            <w:top w:val="none" w:sz="0" w:space="0" w:color="auto"/>
            <w:left w:val="none" w:sz="0" w:space="0" w:color="auto"/>
            <w:bottom w:val="none" w:sz="0" w:space="0" w:color="auto"/>
            <w:right w:val="none" w:sz="0" w:space="0" w:color="auto"/>
          </w:divBdr>
        </w:div>
        <w:div w:id="492644906">
          <w:marLeft w:val="0"/>
          <w:marRight w:val="0"/>
          <w:marTop w:val="0"/>
          <w:marBottom w:val="0"/>
          <w:divBdr>
            <w:top w:val="none" w:sz="0" w:space="0" w:color="auto"/>
            <w:left w:val="none" w:sz="0" w:space="0" w:color="auto"/>
            <w:bottom w:val="none" w:sz="0" w:space="0" w:color="auto"/>
            <w:right w:val="none" w:sz="0" w:space="0" w:color="auto"/>
          </w:divBdr>
        </w:div>
        <w:div w:id="331879059">
          <w:marLeft w:val="0"/>
          <w:marRight w:val="0"/>
          <w:marTop w:val="0"/>
          <w:marBottom w:val="0"/>
          <w:divBdr>
            <w:top w:val="none" w:sz="0" w:space="0" w:color="auto"/>
            <w:left w:val="none" w:sz="0" w:space="0" w:color="auto"/>
            <w:bottom w:val="none" w:sz="0" w:space="0" w:color="auto"/>
            <w:right w:val="none" w:sz="0" w:space="0" w:color="auto"/>
          </w:divBdr>
        </w:div>
        <w:div w:id="516969407">
          <w:marLeft w:val="0"/>
          <w:marRight w:val="0"/>
          <w:marTop w:val="0"/>
          <w:marBottom w:val="0"/>
          <w:divBdr>
            <w:top w:val="none" w:sz="0" w:space="0" w:color="auto"/>
            <w:left w:val="none" w:sz="0" w:space="0" w:color="auto"/>
            <w:bottom w:val="none" w:sz="0" w:space="0" w:color="auto"/>
            <w:right w:val="none" w:sz="0" w:space="0" w:color="auto"/>
          </w:divBdr>
        </w:div>
        <w:div w:id="1491752922">
          <w:marLeft w:val="0"/>
          <w:marRight w:val="0"/>
          <w:marTop w:val="0"/>
          <w:marBottom w:val="0"/>
          <w:divBdr>
            <w:top w:val="none" w:sz="0" w:space="0" w:color="auto"/>
            <w:left w:val="none" w:sz="0" w:space="0" w:color="auto"/>
            <w:bottom w:val="none" w:sz="0" w:space="0" w:color="auto"/>
            <w:right w:val="none" w:sz="0" w:space="0" w:color="auto"/>
          </w:divBdr>
        </w:div>
        <w:div w:id="1569994119">
          <w:marLeft w:val="0"/>
          <w:marRight w:val="0"/>
          <w:marTop w:val="0"/>
          <w:marBottom w:val="0"/>
          <w:divBdr>
            <w:top w:val="none" w:sz="0" w:space="0" w:color="auto"/>
            <w:left w:val="none" w:sz="0" w:space="0" w:color="auto"/>
            <w:bottom w:val="none" w:sz="0" w:space="0" w:color="auto"/>
            <w:right w:val="none" w:sz="0" w:space="0" w:color="auto"/>
          </w:divBdr>
        </w:div>
        <w:div w:id="365447117">
          <w:marLeft w:val="0"/>
          <w:marRight w:val="0"/>
          <w:marTop w:val="0"/>
          <w:marBottom w:val="0"/>
          <w:divBdr>
            <w:top w:val="none" w:sz="0" w:space="0" w:color="auto"/>
            <w:left w:val="none" w:sz="0" w:space="0" w:color="auto"/>
            <w:bottom w:val="none" w:sz="0" w:space="0" w:color="auto"/>
            <w:right w:val="none" w:sz="0" w:space="0" w:color="auto"/>
          </w:divBdr>
        </w:div>
        <w:div w:id="311452665">
          <w:marLeft w:val="0"/>
          <w:marRight w:val="0"/>
          <w:marTop w:val="0"/>
          <w:marBottom w:val="0"/>
          <w:divBdr>
            <w:top w:val="none" w:sz="0" w:space="0" w:color="auto"/>
            <w:left w:val="none" w:sz="0" w:space="0" w:color="auto"/>
            <w:bottom w:val="none" w:sz="0" w:space="0" w:color="auto"/>
            <w:right w:val="none" w:sz="0" w:space="0" w:color="auto"/>
          </w:divBdr>
        </w:div>
        <w:div w:id="1938051810">
          <w:marLeft w:val="0"/>
          <w:marRight w:val="0"/>
          <w:marTop w:val="0"/>
          <w:marBottom w:val="0"/>
          <w:divBdr>
            <w:top w:val="none" w:sz="0" w:space="0" w:color="auto"/>
            <w:left w:val="none" w:sz="0" w:space="0" w:color="auto"/>
            <w:bottom w:val="none" w:sz="0" w:space="0" w:color="auto"/>
            <w:right w:val="none" w:sz="0" w:space="0" w:color="auto"/>
          </w:divBdr>
        </w:div>
        <w:div w:id="1313288084">
          <w:marLeft w:val="0"/>
          <w:marRight w:val="0"/>
          <w:marTop w:val="0"/>
          <w:marBottom w:val="0"/>
          <w:divBdr>
            <w:top w:val="none" w:sz="0" w:space="0" w:color="auto"/>
            <w:left w:val="none" w:sz="0" w:space="0" w:color="auto"/>
            <w:bottom w:val="none" w:sz="0" w:space="0" w:color="auto"/>
            <w:right w:val="none" w:sz="0" w:space="0" w:color="auto"/>
          </w:divBdr>
        </w:div>
        <w:div w:id="1395853728">
          <w:marLeft w:val="0"/>
          <w:marRight w:val="0"/>
          <w:marTop w:val="0"/>
          <w:marBottom w:val="0"/>
          <w:divBdr>
            <w:top w:val="none" w:sz="0" w:space="0" w:color="auto"/>
            <w:left w:val="none" w:sz="0" w:space="0" w:color="auto"/>
            <w:bottom w:val="none" w:sz="0" w:space="0" w:color="auto"/>
            <w:right w:val="none" w:sz="0" w:space="0" w:color="auto"/>
          </w:divBdr>
        </w:div>
        <w:div w:id="1082868519">
          <w:marLeft w:val="0"/>
          <w:marRight w:val="0"/>
          <w:marTop w:val="0"/>
          <w:marBottom w:val="0"/>
          <w:divBdr>
            <w:top w:val="none" w:sz="0" w:space="0" w:color="auto"/>
            <w:left w:val="none" w:sz="0" w:space="0" w:color="auto"/>
            <w:bottom w:val="none" w:sz="0" w:space="0" w:color="auto"/>
            <w:right w:val="none" w:sz="0" w:space="0" w:color="auto"/>
          </w:divBdr>
        </w:div>
        <w:div w:id="1381595345">
          <w:marLeft w:val="0"/>
          <w:marRight w:val="0"/>
          <w:marTop w:val="0"/>
          <w:marBottom w:val="0"/>
          <w:divBdr>
            <w:top w:val="none" w:sz="0" w:space="0" w:color="auto"/>
            <w:left w:val="none" w:sz="0" w:space="0" w:color="auto"/>
            <w:bottom w:val="none" w:sz="0" w:space="0" w:color="auto"/>
            <w:right w:val="none" w:sz="0" w:space="0" w:color="auto"/>
          </w:divBdr>
        </w:div>
        <w:div w:id="278294180">
          <w:marLeft w:val="0"/>
          <w:marRight w:val="0"/>
          <w:marTop w:val="0"/>
          <w:marBottom w:val="0"/>
          <w:divBdr>
            <w:top w:val="none" w:sz="0" w:space="0" w:color="auto"/>
            <w:left w:val="none" w:sz="0" w:space="0" w:color="auto"/>
            <w:bottom w:val="none" w:sz="0" w:space="0" w:color="auto"/>
            <w:right w:val="none" w:sz="0" w:space="0" w:color="auto"/>
          </w:divBdr>
        </w:div>
        <w:div w:id="965701873">
          <w:marLeft w:val="0"/>
          <w:marRight w:val="0"/>
          <w:marTop w:val="0"/>
          <w:marBottom w:val="0"/>
          <w:divBdr>
            <w:top w:val="none" w:sz="0" w:space="0" w:color="auto"/>
            <w:left w:val="none" w:sz="0" w:space="0" w:color="auto"/>
            <w:bottom w:val="none" w:sz="0" w:space="0" w:color="auto"/>
            <w:right w:val="none" w:sz="0" w:space="0" w:color="auto"/>
          </w:divBdr>
        </w:div>
        <w:div w:id="2117560646">
          <w:marLeft w:val="0"/>
          <w:marRight w:val="0"/>
          <w:marTop w:val="0"/>
          <w:marBottom w:val="0"/>
          <w:divBdr>
            <w:top w:val="none" w:sz="0" w:space="0" w:color="auto"/>
            <w:left w:val="none" w:sz="0" w:space="0" w:color="auto"/>
            <w:bottom w:val="none" w:sz="0" w:space="0" w:color="auto"/>
            <w:right w:val="none" w:sz="0" w:space="0" w:color="auto"/>
          </w:divBdr>
        </w:div>
        <w:div w:id="1009675894">
          <w:marLeft w:val="0"/>
          <w:marRight w:val="0"/>
          <w:marTop w:val="0"/>
          <w:marBottom w:val="0"/>
          <w:divBdr>
            <w:top w:val="none" w:sz="0" w:space="0" w:color="auto"/>
            <w:left w:val="none" w:sz="0" w:space="0" w:color="auto"/>
            <w:bottom w:val="none" w:sz="0" w:space="0" w:color="auto"/>
            <w:right w:val="none" w:sz="0" w:space="0" w:color="auto"/>
          </w:divBdr>
        </w:div>
        <w:div w:id="1592422855">
          <w:marLeft w:val="0"/>
          <w:marRight w:val="0"/>
          <w:marTop w:val="0"/>
          <w:marBottom w:val="0"/>
          <w:divBdr>
            <w:top w:val="none" w:sz="0" w:space="0" w:color="auto"/>
            <w:left w:val="none" w:sz="0" w:space="0" w:color="auto"/>
            <w:bottom w:val="none" w:sz="0" w:space="0" w:color="auto"/>
            <w:right w:val="none" w:sz="0" w:space="0" w:color="auto"/>
          </w:divBdr>
        </w:div>
        <w:div w:id="10184834">
          <w:marLeft w:val="0"/>
          <w:marRight w:val="0"/>
          <w:marTop w:val="0"/>
          <w:marBottom w:val="0"/>
          <w:divBdr>
            <w:top w:val="none" w:sz="0" w:space="0" w:color="auto"/>
            <w:left w:val="none" w:sz="0" w:space="0" w:color="auto"/>
            <w:bottom w:val="none" w:sz="0" w:space="0" w:color="auto"/>
            <w:right w:val="none" w:sz="0" w:space="0" w:color="auto"/>
          </w:divBdr>
        </w:div>
        <w:div w:id="1488935436">
          <w:marLeft w:val="0"/>
          <w:marRight w:val="0"/>
          <w:marTop w:val="0"/>
          <w:marBottom w:val="0"/>
          <w:divBdr>
            <w:top w:val="none" w:sz="0" w:space="0" w:color="auto"/>
            <w:left w:val="none" w:sz="0" w:space="0" w:color="auto"/>
            <w:bottom w:val="none" w:sz="0" w:space="0" w:color="auto"/>
            <w:right w:val="none" w:sz="0" w:space="0" w:color="auto"/>
          </w:divBdr>
        </w:div>
        <w:div w:id="754474625">
          <w:marLeft w:val="0"/>
          <w:marRight w:val="0"/>
          <w:marTop w:val="0"/>
          <w:marBottom w:val="0"/>
          <w:divBdr>
            <w:top w:val="none" w:sz="0" w:space="0" w:color="auto"/>
            <w:left w:val="none" w:sz="0" w:space="0" w:color="auto"/>
            <w:bottom w:val="none" w:sz="0" w:space="0" w:color="auto"/>
            <w:right w:val="none" w:sz="0" w:space="0" w:color="auto"/>
          </w:divBdr>
        </w:div>
        <w:div w:id="357003406">
          <w:marLeft w:val="0"/>
          <w:marRight w:val="0"/>
          <w:marTop w:val="0"/>
          <w:marBottom w:val="0"/>
          <w:divBdr>
            <w:top w:val="none" w:sz="0" w:space="0" w:color="auto"/>
            <w:left w:val="none" w:sz="0" w:space="0" w:color="auto"/>
            <w:bottom w:val="none" w:sz="0" w:space="0" w:color="auto"/>
            <w:right w:val="none" w:sz="0" w:space="0" w:color="auto"/>
          </w:divBdr>
        </w:div>
        <w:div w:id="761993403">
          <w:marLeft w:val="0"/>
          <w:marRight w:val="0"/>
          <w:marTop w:val="0"/>
          <w:marBottom w:val="0"/>
          <w:divBdr>
            <w:top w:val="none" w:sz="0" w:space="0" w:color="auto"/>
            <w:left w:val="none" w:sz="0" w:space="0" w:color="auto"/>
            <w:bottom w:val="none" w:sz="0" w:space="0" w:color="auto"/>
            <w:right w:val="none" w:sz="0" w:space="0" w:color="auto"/>
          </w:divBdr>
        </w:div>
        <w:div w:id="1613904274">
          <w:marLeft w:val="0"/>
          <w:marRight w:val="0"/>
          <w:marTop w:val="0"/>
          <w:marBottom w:val="0"/>
          <w:divBdr>
            <w:top w:val="none" w:sz="0" w:space="0" w:color="auto"/>
            <w:left w:val="none" w:sz="0" w:space="0" w:color="auto"/>
            <w:bottom w:val="none" w:sz="0" w:space="0" w:color="auto"/>
            <w:right w:val="none" w:sz="0" w:space="0" w:color="auto"/>
          </w:divBdr>
        </w:div>
        <w:div w:id="762528551">
          <w:marLeft w:val="0"/>
          <w:marRight w:val="0"/>
          <w:marTop w:val="0"/>
          <w:marBottom w:val="0"/>
          <w:divBdr>
            <w:top w:val="none" w:sz="0" w:space="0" w:color="auto"/>
            <w:left w:val="none" w:sz="0" w:space="0" w:color="auto"/>
            <w:bottom w:val="none" w:sz="0" w:space="0" w:color="auto"/>
            <w:right w:val="none" w:sz="0" w:space="0" w:color="auto"/>
          </w:divBdr>
        </w:div>
        <w:div w:id="1564371052">
          <w:marLeft w:val="0"/>
          <w:marRight w:val="0"/>
          <w:marTop w:val="0"/>
          <w:marBottom w:val="0"/>
          <w:divBdr>
            <w:top w:val="none" w:sz="0" w:space="0" w:color="auto"/>
            <w:left w:val="none" w:sz="0" w:space="0" w:color="auto"/>
            <w:bottom w:val="none" w:sz="0" w:space="0" w:color="auto"/>
            <w:right w:val="none" w:sz="0" w:space="0" w:color="auto"/>
          </w:divBdr>
        </w:div>
        <w:div w:id="492110229">
          <w:marLeft w:val="0"/>
          <w:marRight w:val="0"/>
          <w:marTop w:val="0"/>
          <w:marBottom w:val="0"/>
          <w:divBdr>
            <w:top w:val="none" w:sz="0" w:space="0" w:color="auto"/>
            <w:left w:val="none" w:sz="0" w:space="0" w:color="auto"/>
            <w:bottom w:val="none" w:sz="0" w:space="0" w:color="auto"/>
            <w:right w:val="none" w:sz="0" w:space="0" w:color="auto"/>
          </w:divBdr>
        </w:div>
        <w:div w:id="1055398323">
          <w:marLeft w:val="0"/>
          <w:marRight w:val="0"/>
          <w:marTop w:val="0"/>
          <w:marBottom w:val="0"/>
          <w:divBdr>
            <w:top w:val="none" w:sz="0" w:space="0" w:color="auto"/>
            <w:left w:val="none" w:sz="0" w:space="0" w:color="auto"/>
            <w:bottom w:val="none" w:sz="0" w:space="0" w:color="auto"/>
            <w:right w:val="none" w:sz="0" w:space="0" w:color="auto"/>
          </w:divBdr>
        </w:div>
        <w:div w:id="1918437906">
          <w:marLeft w:val="0"/>
          <w:marRight w:val="0"/>
          <w:marTop w:val="0"/>
          <w:marBottom w:val="0"/>
          <w:divBdr>
            <w:top w:val="none" w:sz="0" w:space="0" w:color="auto"/>
            <w:left w:val="none" w:sz="0" w:space="0" w:color="auto"/>
            <w:bottom w:val="none" w:sz="0" w:space="0" w:color="auto"/>
            <w:right w:val="none" w:sz="0" w:space="0" w:color="auto"/>
          </w:divBdr>
        </w:div>
        <w:div w:id="1840150113">
          <w:marLeft w:val="0"/>
          <w:marRight w:val="0"/>
          <w:marTop w:val="0"/>
          <w:marBottom w:val="0"/>
          <w:divBdr>
            <w:top w:val="none" w:sz="0" w:space="0" w:color="auto"/>
            <w:left w:val="none" w:sz="0" w:space="0" w:color="auto"/>
            <w:bottom w:val="none" w:sz="0" w:space="0" w:color="auto"/>
            <w:right w:val="none" w:sz="0" w:space="0" w:color="auto"/>
          </w:divBdr>
        </w:div>
        <w:div w:id="41447006">
          <w:marLeft w:val="0"/>
          <w:marRight w:val="0"/>
          <w:marTop w:val="0"/>
          <w:marBottom w:val="0"/>
          <w:divBdr>
            <w:top w:val="none" w:sz="0" w:space="0" w:color="auto"/>
            <w:left w:val="none" w:sz="0" w:space="0" w:color="auto"/>
            <w:bottom w:val="none" w:sz="0" w:space="0" w:color="auto"/>
            <w:right w:val="none" w:sz="0" w:space="0" w:color="auto"/>
          </w:divBdr>
        </w:div>
        <w:div w:id="580456829">
          <w:marLeft w:val="0"/>
          <w:marRight w:val="0"/>
          <w:marTop w:val="0"/>
          <w:marBottom w:val="0"/>
          <w:divBdr>
            <w:top w:val="none" w:sz="0" w:space="0" w:color="auto"/>
            <w:left w:val="none" w:sz="0" w:space="0" w:color="auto"/>
            <w:bottom w:val="none" w:sz="0" w:space="0" w:color="auto"/>
            <w:right w:val="none" w:sz="0" w:space="0" w:color="auto"/>
          </w:divBdr>
        </w:div>
        <w:div w:id="21052251">
          <w:marLeft w:val="0"/>
          <w:marRight w:val="0"/>
          <w:marTop w:val="0"/>
          <w:marBottom w:val="0"/>
          <w:divBdr>
            <w:top w:val="none" w:sz="0" w:space="0" w:color="auto"/>
            <w:left w:val="none" w:sz="0" w:space="0" w:color="auto"/>
            <w:bottom w:val="none" w:sz="0" w:space="0" w:color="auto"/>
            <w:right w:val="none" w:sz="0" w:space="0" w:color="auto"/>
          </w:divBdr>
        </w:div>
        <w:div w:id="704789525">
          <w:marLeft w:val="0"/>
          <w:marRight w:val="0"/>
          <w:marTop w:val="0"/>
          <w:marBottom w:val="0"/>
          <w:divBdr>
            <w:top w:val="none" w:sz="0" w:space="0" w:color="auto"/>
            <w:left w:val="none" w:sz="0" w:space="0" w:color="auto"/>
            <w:bottom w:val="none" w:sz="0" w:space="0" w:color="auto"/>
            <w:right w:val="none" w:sz="0" w:space="0" w:color="auto"/>
          </w:divBdr>
        </w:div>
        <w:div w:id="469715040">
          <w:marLeft w:val="0"/>
          <w:marRight w:val="0"/>
          <w:marTop w:val="0"/>
          <w:marBottom w:val="0"/>
          <w:divBdr>
            <w:top w:val="none" w:sz="0" w:space="0" w:color="auto"/>
            <w:left w:val="none" w:sz="0" w:space="0" w:color="auto"/>
            <w:bottom w:val="none" w:sz="0" w:space="0" w:color="auto"/>
            <w:right w:val="none" w:sz="0" w:space="0" w:color="auto"/>
          </w:divBdr>
        </w:div>
        <w:div w:id="925648136">
          <w:marLeft w:val="0"/>
          <w:marRight w:val="0"/>
          <w:marTop w:val="0"/>
          <w:marBottom w:val="0"/>
          <w:divBdr>
            <w:top w:val="none" w:sz="0" w:space="0" w:color="auto"/>
            <w:left w:val="none" w:sz="0" w:space="0" w:color="auto"/>
            <w:bottom w:val="none" w:sz="0" w:space="0" w:color="auto"/>
            <w:right w:val="none" w:sz="0" w:space="0" w:color="auto"/>
          </w:divBdr>
        </w:div>
        <w:div w:id="1791826288">
          <w:marLeft w:val="0"/>
          <w:marRight w:val="0"/>
          <w:marTop w:val="0"/>
          <w:marBottom w:val="0"/>
          <w:divBdr>
            <w:top w:val="none" w:sz="0" w:space="0" w:color="auto"/>
            <w:left w:val="none" w:sz="0" w:space="0" w:color="auto"/>
            <w:bottom w:val="none" w:sz="0" w:space="0" w:color="auto"/>
            <w:right w:val="none" w:sz="0" w:space="0" w:color="auto"/>
          </w:divBdr>
        </w:div>
        <w:div w:id="2083215635">
          <w:marLeft w:val="0"/>
          <w:marRight w:val="0"/>
          <w:marTop w:val="0"/>
          <w:marBottom w:val="0"/>
          <w:divBdr>
            <w:top w:val="none" w:sz="0" w:space="0" w:color="auto"/>
            <w:left w:val="none" w:sz="0" w:space="0" w:color="auto"/>
            <w:bottom w:val="none" w:sz="0" w:space="0" w:color="auto"/>
            <w:right w:val="none" w:sz="0" w:space="0" w:color="auto"/>
          </w:divBdr>
        </w:div>
        <w:div w:id="1089733435">
          <w:marLeft w:val="0"/>
          <w:marRight w:val="0"/>
          <w:marTop w:val="0"/>
          <w:marBottom w:val="0"/>
          <w:divBdr>
            <w:top w:val="none" w:sz="0" w:space="0" w:color="auto"/>
            <w:left w:val="none" w:sz="0" w:space="0" w:color="auto"/>
            <w:bottom w:val="none" w:sz="0" w:space="0" w:color="auto"/>
            <w:right w:val="none" w:sz="0" w:space="0" w:color="auto"/>
          </w:divBdr>
        </w:div>
        <w:div w:id="1915432415">
          <w:marLeft w:val="0"/>
          <w:marRight w:val="0"/>
          <w:marTop w:val="0"/>
          <w:marBottom w:val="0"/>
          <w:divBdr>
            <w:top w:val="none" w:sz="0" w:space="0" w:color="auto"/>
            <w:left w:val="none" w:sz="0" w:space="0" w:color="auto"/>
            <w:bottom w:val="none" w:sz="0" w:space="0" w:color="auto"/>
            <w:right w:val="none" w:sz="0" w:space="0" w:color="auto"/>
          </w:divBdr>
        </w:div>
        <w:div w:id="1817142546">
          <w:marLeft w:val="0"/>
          <w:marRight w:val="0"/>
          <w:marTop w:val="0"/>
          <w:marBottom w:val="0"/>
          <w:divBdr>
            <w:top w:val="none" w:sz="0" w:space="0" w:color="auto"/>
            <w:left w:val="none" w:sz="0" w:space="0" w:color="auto"/>
            <w:bottom w:val="none" w:sz="0" w:space="0" w:color="auto"/>
            <w:right w:val="none" w:sz="0" w:space="0" w:color="auto"/>
          </w:divBdr>
        </w:div>
        <w:div w:id="152568120">
          <w:marLeft w:val="0"/>
          <w:marRight w:val="0"/>
          <w:marTop w:val="0"/>
          <w:marBottom w:val="0"/>
          <w:divBdr>
            <w:top w:val="none" w:sz="0" w:space="0" w:color="auto"/>
            <w:left w:val="none" w:sz="0" w:space="0" w:color="auto"/>
            <w:bottom w:val="none" w:sz="0" w:space="0" w:color="auto"/>
            <w:right w:val="none" w:sz="0" w:space="0" w:color="auto"/>
          </w:divBdr>
        </w:div>
        <w:div w:id="1248464465">
          <w:marLeft w:val="0"/>
          <w:marRight w:val="0"/>
          <w:marTop w:val="0"/>
          <w:marBottom w:val="0"/>
          <w:divBdr>
            <w:top w:val="none" w:sz="0" w:space="0" w:color="auto"/>
            <w:left w:val="none" w:sz="0" w:space="0" w:color="auto"/>
            <w:bottom w:val="none" w:sz="0" w:space="0" w:color="auto"/>
            <w:right w:val="none" w:sz="0" w:space="0" w:color="auto"/>
          </w:divBdr>
        </w:div>
        <w:div w:id="1105540980">
          <w:marLeft w:val="0"/>
          <w:marRight w:val="0"/>
          <w:marTop w:val="0"/>
          <w:marBottom w:val="0"/>
          <w:divBdr>
            <w:top w:val="none" w:sz="0" w:space="0" w:color="auto"/>
            <w:left w:val="none" w:sz="0" w:space="0" w:color="auto"/>
            <w:bottom w:val="none" w:sz="0" w:space="0" w:color="auto"/>
            <w:right w:val="none" w:sz="0" w:space="0" w:color="auto"/>
          </w:divBdr>
        </w:div>
      </w:divsChild>
    </w:div>
    <w:div w:id="2027554600">
      <w:bodyDiv w:val="1"/>
      <w:marLeft w:val="0"/>
      <w:marRight w:val="0"/>
      <w:marTop w:val="0"/>
      <w:marBottom w:val="0"/>
      <w:divBdr>
        <w:top w:val="none" w:sz="0" w:space="0" w:color="auto"/>
        <w:left w:val="none" w:sz="0" w:space="0" w:color="auto"/>
        <w:bottom w:val="none" w:sz="0" w:space="0" w:color="auto"/>
        <w:right w:val="none" w:sz="0" w:space="0" w:color="auto"/>
      </w:divBdr>
      <w:divsChild>
        <w:div w:id="492570704">
          <w:marLeft w:val="-108"/>
          <w:marRight w:val="0"/>
          <w:marTop w:val="0"/>
          <w:marBottom w:val="0"/>
          <w:divBdr>
            <w:top w:val="none" w:sz="0" w:space="0" w:color="auto"/>
            <w:left w:val="none" w:sz="0" w:space="0" w:color="auto"/>
            <w:bottom w:val="none" w:sz="0" w:space="0" w:color="auto"/>
            <w:right w:val="none" w:sz="0" w:space="0" w:color="auto"/>
          </w:divBdr>
        </w:div>
        <w:div w:id="1569069815">
          <w:marLeft w:val="-10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1" Type="http://schemas.openxmlformats.org/officeDocument/2006/relationships/hyperlink" Target="https://doi.org/10.2196/resprot.4783" TargetMode="External"/><Relationship Id="rId42" Type="http://schemas.openxmlformats.org/officeDocument/2006/relationships/image" Target="media/image14.png"/><Relationship Id="rId63" Type="http://schemas.openxmlformats.org/officeDocument/2006/relationships/hyperlink" Target="https://doi.org/10.1016/j.brat.2017.04.006" TargetMode="External"/><Relationship Id="rId84" Type="http://schemas.openxmlformats.org/officeDocument/2006/relationships/image" Target="media/image27.png"/><Relationship Id="rId138" Type="http://schemas.openxmlformats.org/officeDocument/2006/relationships/image" Target="media/image68.jpeg"/><Relationship Id="rId159" Type="http://schemas.openxmlformats.org/officeDocument/2006/relationships/image" Target="media/image89.jpeg"/><Relationship Id="rId170" Type="http://schemas.openxmlformats.org/officeDocument/2006/relationships/image" Target="media/image100.png"/><Relationship Id="rId107" Type="http://schemas.openxmlformats.org/officeDocument/2006/relationships/image" Target="media/image37.jpeg"/><Relationship Id="rId11" Type="http://schemas.openxmlformats.org/officeDocument/2006/relationships/footer" Target="footer1.xml"/><Relationship Id="rId32" Type="http://schemas.openxmlformats.org/officeDocument/2006/relationships/image" Target="media/image4.png"/><Relationship Id="rId53" Type="http://schemas.openxmlformats.org/officeDocument/2006/relationships/chart" Target="charts/chart2.xml"/><Relationship Id="rId74" Type="http://schemas.openxmlformats.org/officeDocument/2006/relationships/hyperlink" Target="https://doi.org/10.1016/j.genhosppsych.2015.11.005" TargetMode="External"/><Relationship Id="rId128" Type="http://schemas.openxmlformats.org/officeDocument/2006/relationships/image" Target="media/image58.jpeg"/><Relationship Id="rId149" Type="http://schemas.openxmlformats.org/officeDocument/2006/relationships/image" Target="media/image79.jpeg"/><Relationship Id="rId5" Type="http://schemas.openxmlformats.org/officeDocument/2006/relationships/webSettings" Target="webSettings.xml"/><Relationship Id="rId95" Type="http://schemas.openxmlformats.org/officeDocument/2006/relationships/hyperlink" Target="https://cks.nice.org.uk/topics/depression/diagnosis/diagnosis/" TargetMode="External"/><Relationship Id="rId160" Type="http://schemas.openxmlformats.org/officeDocument/2006/relationships/image" Target="media/image90.jpeg"/><Relationship Id="rId22" Type="http://schemas.openxmlformats.org/officeDocument/2006/relationships/hyperlink" Target="https://doi.org/10.1177/2632084320947559" TargetMode="External"/><Relationship Id="rId43" Type="http://schemas.openxmlformats.org/officeDocument/2006/relationships/image" Target="media/image15.png"/><Relationship Id="rId64" Type="http://schemas.openxmlformats.org/officeDocument/2006/relationships/hyperlink" Target="https://doi.org/10.1111/papt.12020" TargetMode="External"/><Relationship Id="rId118" Type="http://schemas.openxmlformats.org/officeDocument/2006/relationships/image" Target="media/image48.jpeg"/><Relationship Id="rId139" Type="http://schemas.openxmlformats.org/officeDocument/2006/relationships/image" Target="media/image69.jpeg"/><Relationship Id="rId85" Type="http://schemas.openxmlformats.org/officeDocument/2006/relationships/image" Target="media/image28.png"/><Relationship Id="rId150" Type="http://schemas.openxmlformats.org/officeDocument/2006/relationships/image" Target="media/image80.jpeg"/><Relationship Id="rId171" Type="http://schemas.openxmlformats.org/officeDocument/2006/relationships/image" Target="media/image101.png"/><Relationship Id="rId12" Type="http://schemas.openxmlformats.org/officeDocument/2006/relationships/footer" Target="footer2.xml"/><Relationship Id="rId33" Type="http://schemas.openxmlformats.org/officeDocument/2006/relationships/image" Target="media/image5.png"/><Relationship Id="rId108" Type="http://schemas.openxmlformats.org/officeDocument/2006/relationships/image" Target="media/image38.jpeg"/><Relationship Id="rId129" Type="http://schemas.openxmlformats.org/officeDocument/2006/relationships/image" Target="media/image59.jpeg"/><Relationship Id="rId54" Type="http://schemas.openxmlformats.org/officeDocument/2006/relationships/chart" Target="charts/chart3.xml"/><Relationship Id="rId75" Type="http://schemas.openxmlformats.org/officeDocument/2006/relationships/hyperlink" Target="http://dx.doi.org/10.4324/9780203413081" TargetMode="External"/><Relationship Id="rId96" Type="http://schemas.openxmlformats.org/officeDocument/2006/relationships/hyperlink" Target="https://doi.org/10.3399/bjgp16X687313" TargetMode="External"/><Relationship Id="rId140" Type="http://schemas.openxmlformats.org/officeDocument/2006/relationships/image" Target="media/image70.jpeg"/><Relationship Id="rId161" Type="http://schemas.openxmlformats.org/officeDocument/2006/relationships/image" Target="media/image91.jpeg"/><Relationship Id="rId6" Type="http://schemas.openxmlformats.org/officeDocument/2006/relationships/footnotes" Target="footnotes.xml"/><Relationship Id="rId23" Type="http://schemas.openxmlformats.org/officeDocument/2006/relationships/hyperlink" Target="https://doi.org/10.1017/s1754470x22000198" TargetMode="External"/><Relationship Id="rId28" Type="http://schemas.openxmlformats.org/officeDocument/2006/relationships/hyperlink" Target="https://doi.org/10.1037/ser0000055" TargetMode="External"/><Relationship Id="rId49" Type="http://schemas.openxmlformats.org/officeDocument/2006/relationships/image" Target="media/image18.png"/><Relationship Id="rId114" Type="http://schemas.openxmlformats.org/officeDocument/2006/relationships/image" Target="media/image44.jpeg"/><Relationship Id="rId119" Type="http://schemas.openxmlformats.org/officeDocument/2006/relationships/image" Target="media/image49.jpeg"/><Relationship Id="rId44" Type="http://schemas.openxmlformats.org/officeDocument/2006/relationships/image" Target="media/image16.png"/><Relationship Id="rId60" Type="http://schemas.openxmlformats.org/officeDocument/2006/relationships/chart" Target="charts/chart9.xml"/><Relationship Id="rId65" Type="http://schemas.openxmlformats.org/officeDocument/2006/relationships/hyperlink" Target="https://doi.org/10.1002/cpp.1812" TargetMode="External"/><Relationship Id="rId81" Type="http://schemas.openxmlformats.org/officeDocument/2006/relationships/image" Target="media/image24.png"/><Relationship Id="rId86" Type="http://schemas.openxmlformats.org/officeDocument/2006/relationships/image" Target="media/image29.png"/><Relationship Id="rId130" Type="http://schemas.openxmlformats.org/officeDocument/2006/relationships/image" Target="media/image60.jpeg"/><Relationship Id="rId135" Type="http://schemas.openxmlformats.org/officeDocument/2006/relationships/image" Target="media/image65.jpeg"/><Relationship Id="rId151" Type="http://schemas.openxmlformats.org/officeDocument/2006/relationships/image" Target="media/image81.jpeg"/><Relationship Id="rId156" Type="http://schemas.openxmlformats.org/officeDocument/2006/relationships/image" Target="media/image86.jpeg"/><Relationship Id="rId177" Type="http://schemas.openxmlformats.org/officeDocument/2006/relationships/fontTable" Target="fontTable.xml"/><Relationship Id="rId172" Type="http://schemas.openxmlformats.org/officeDocument/2006/relationships/image" Target="media/image102.png"/><Relationship Id="rId13" Type="http://schemas.openxmlformats.org/officeDocument/2006/relationships/header" Target="header3.xml"/><Relationship Id="rId18" Type="http://schemas.openxmlformats.org/officeDocument/2006/relationships/hyperlink" Target="https://doi.org/10.1017/s1754470x21000337" TargetMode="External"/><Relationship Id="rId39" Type="http://schemas.openxmlformats.org/officeDocument/2006/relationships/image" Target="media/image11.png"/><Relationship Id="rId109" Type="http://schemas.openxmlformats.org/officeDocument/2006/relationships/image" Target="media/image39.jpeg"/><Relationship Id="rId34" Type="http://schemas.openxmlformats.org/officeDocument/2006/relationships/image" Target="media/image6.png"/><Relationship Id="rId50" Type="http://schemas.openxmlformats.org/officeDocument/2006/relationships/image" Target="media/image19.png"/><Relationship Id="rId55" Type="http://schemas.openxmlformats.org/officeDocument/2006/relationships/chart" Target="charts/chart4.xml"/><Relationship Id="rId76" Type="http://schemas.openxmlformats.org/officeDocument/2006/relationships/hyperlink" Target="https://doi.org/10.1016/j.cpr.2022.102187" TargetMode="External"/><Relationship Id="rId97" Type="http://schemas.openxmlformats.org/officeDocument/2006/relationships/hyperlink" Target="https://doi.org/10.1192/bjo.2020.109" TargetMode="External"/><Relationship Id="rId104" Type="http://schemas.openxmlformats.org/officeDocument/2006/relationships/image" Target="media/image34.jpeg"/><Relationship Id="rId120" Type="http://schemas.openxmlformats.org/officeDocument/2006/relationships/image" Target="media/image50.jpeg"/><Relationship Id="rId125" Type="http://schemas.openxmlformats.org/officeDocument/2006/relationships/image" Target="media/image55.jpeg"/><Relationship Id="rId141" Type="http://schemas.openxmlformats.org/officeDocument/2006/relationships/image" Target="media/image71.jpeg"/><Relationship Id="rId146" Type="http://schemas.openxmlformats.org/officeDocument/2006/relationships/image" Target="media/image76.jpeg"/><Relationship Id="rId167"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hyperlink" Target="https://digital.nhs.uk/data-and-" TargetMode="External"/><Relationship Id="rId92" Type="http://schemas.openxmlformats.org/officeDocument/2006/relationships/hyperlink" Target="https://lewishamtalkingtherapies.nhs.uk/wp-" TargetMode="External"/><Relationship Id="rId162" Type="http://schemas.openxmlformats.org/officeDocument/2006/relationships/image" Target="media/image92.jpeg"/><Relationship Id="rId2" Type="http://schemas.openxmlformats.org/officeDocument/2006/relationships/numbering" Target="numbering.xml"/><Relationship Id="rId29" Type="http://schemas.openxmlformats.org/officeDocument/2006/relationships/hyperlink" Target="https://doi.org/10.1186/1471-2288-8-45" TargetMode="External"/><Relationship Id="rId24" Type="http://schemas.openxmlformats.org/officeDocument/2006/relationships/hyperlink" Target="https://www.england.nhs.uk/mental-health/adults/nhs-talking-" TargetMode="External"/><Relationship Id="rId40" Type="http://schemas.openxmlformats.org/officeDocument/2006/relationships/image" Target="media/image12.png"/><Relationship Id="rId45" Type="http://schemas.openxmlformats.org/officeDocument/2006/relationships/footer" Target="footer5.xml"/><Relationship Id="rId66" Type="http://schemas.openxmlformats.org/officeDocument/2006/relationships/hyperlink" Target="https://doi.org/10.1017/s1754470x20000240" TargetMode="External"/><Relationship Id="rId87" Type="http://schemas.openxmlformats.org/officeDocument/2006/relationships/image" Target="media/image30.png"/><Relationship Id="rId110" Type="http://schemas.openxmlformats.org/officeDocument/2006/relationships/image" Target="media/image40.jpeg"/><Relationship Id="rId115" Type="http://schemas.openxmlformats.org/officeDocument/2006/relationships/image" Target="media/image45.jpeg"/><Relationship Id="rId131" Type="http://schemas.openxmlformats.org/officeDocument/2006/relationships/image" Target="media/image61.jpeg"/><Relationship Id="rId136" Type="http://schemas.openxmlformats.org/officeDocument/2006/relationships/image" Target="media/image66.jpeg"/><Relationship Id="rId157" Type="http://schemas.openxmlformats.org/officeDocument/2006/relationships/image" Target="media/image87.jpeg"/><Relationship Id="rId178" Type="http://schemas.openxmlformats.org/officeDocument/2006/relationships/theme" Target="theme/theme1.xml"/><Relationship Id="rId61" Type="http://schemas.openxmlformats.org/officeDocument/2006/relationships/chart" Target="charts/chart10.xml"/><Relationship Id="rId82" Type="http://schemas.openxmlformats.org/officeDocument/2006/relationships/image" Target="media/image25.png"/><Relationship Id="rId152" Type="http://schemas.openxmlformats.org/officeDocument/2006/relationships/image" Target="media/image82.jpeg"/><Relationship Id="rId173" Type="http://schemas.openxmlformats.org/officeDocument/2006/relationships/image" Target="media/image103.png"/><Relationship Id="rId19" Type="http://schemas.openxmlformats.org/officeDocument/2006/relationships/hyperlink" Target="https://doi.org/10.1192/bjp.bp.108.060996" TargetMode="External"/><Relationship Id="rId14" Type="http://schemas.openxmlformats.org/officeDocument/2006/relationships/footer" Target="footer3.xml"/><Relationship Id="rId30" Type="http://schemas.openxmlformats.org/officeDocument/2006/relationships/hyperlink" Target="https://doi.org/10.1186/1471-" TargetMode="External"/><Relationship Id="rId35" Type="http://schemas.openxmlformats.org/officeDocument/2006/relationships/image" Target="media/image7.png"/><Relationship Id="rId56" Type="http://schemas.openxmlformats.org/officeDocument/2006/relationships/chart" Target="charts/chart5.xml"/><Relationship Id="rId77" Type="http://schemas.openxmlformats.org/officeDocument/2006/relationships/hyperlink" Target="https://www.ucl.ac.uk/pals/sites/pals/files/7_guide_to_evaluating_self-" TargetMode="External"/><Relationship Id="rId100" Type="http://schemas.openxmlformats.org/officeDocument/2006/relationships/image" Target="media/image33.png"/><Relationship Id="rId105" Type="http://schemas.openxmlformats.org/officeDocument/2006/relationships/image" Target="media/image35.jpeg"/><Relationship Id="rId126" Type="http://schemas.openxmlformats.org/officeDocument/2006/relationships/image" Target="media/image56.jpeg"/><Relationship Id="rId147" Type="http://schemas.openxmlformats.org/officeDocument/2006/relationships/image" Target="media/image77.jpeg"/><Relationship Id="rId168"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hyperlink" Target="https://eprints.whiterose.ac.uk/149148/1/3008822-3.pdf" TargetMode="External"/><Relationship Id="rId93" Type="http://schemas.openxmlformats.org/officeDocument/2006/relationships/hyperlink" Target="https://doi.org/10.5042/amhid.2011.0110" TargetMode="External"/><Relationship Id="rId98" Type="http://schemas.openxmlformats.org/officeDocument/2006/relationships/image" Target="media/image32.png"/><Relationship Id="rId121" Type="http://schemas.openxmlformats.org/officeDocument/2006/relationships/image" Target="media/image51.jpeg"/><Relationship Id="rId142" Type="http://schemas.openxmlformats.org/officeDocument/2006/relationships/image" Target="media/image72.jpeg"/><Relationship Id="rId163" Type="http://schemas.openxmlformats.org/officeDocument/2006/relationships/image" Target="media/image93.png"/><Relationship Id="rId3" Type="http://schemas.openxmlformats.org/officeDocument/2006/relationships/styles" Target="styles.xml"/><Relationship Id="rId25" Type="http://schemas.openxmlformats.org/officeDocument/2006/relationships/hyperlink" Target="https://www.nhs.uk/mental-health/talking-therapies-medicine-" TargetMode="External"/><Relationship Id="rId46" Type="http://schemas.openxmlformats.org/officeDocument/2006/relationships/footer" Target="footer6.xml"/><Relationship Id="rId67" Type="http://schemas.openxmlformats.org/officeDocument/2006/relationships/hyperlink" Target="https://doi.org/10.1093/her/cyh022" TargetMode="External"/><Relationship Id="rId116" Type="http://schemas.openxmlformats.org/officeDocument/2006/relationships/image" Target="media/image46.jpeg"/><Relationship Id="rId137" Type="http://schemas.openxmlformats.org/officeDocument/2006/relationships/image" Target="media/image67.jpeg"/><Relationship Id="rId158" Type="http://schemas.openxmlformats.org/officeDocument/2006/relationships/image" Target="media/image88.jpeg"/><Relationship Id="rId20" Type="http://schemas.openxmlformats.org/officeDocument/2006/relationships/hyperlink" Target="https://doi.org/10.1111/1467-9566.13182" TargetMode="External"/><Relationship Id="rId41" Type="http://schemas.openxmlformats.org/officeDocument/2006/relationships/image" Target="media/image13.png"/><Relationship Id="rId62" Type="http://schemas.openxmlformats.org/officeDocument/2006/relationships/chart" Target="charts/chart11.xml"/><Relationship Id="rId83" Type="http://schemas.openxmlformats.org/officeDocument/2006/relationships/image" Target="media/image26.png"/><Relationship Id="rId88" Type="http://schemas.openxmlformats.org/officeDocument/2006/relationships/image" Target="media/image31.jpeg"/><Relationship Id="rId111" Type="http://schemas.openxmlformats.org/officeDocument/2006/relationships/image" Target="media/image41.jpeg"/><Relationship Id="rId132" Type="http://schemas.openxmlformats.org/officeDocument/2006/relationships/image" Target="media/image62.jpeg"/><Relationship Id="rId153" Type="http://schemas.openxmlformats.org/officeDocument/2006/relationships/image" Target="media/image83.jpeg"/><Relationship Id="rId174" Type="http://schemas.openxmlformats.org/officeDocument/2006/relationships/image" Target="media/image104.png"/><Relationship Id="rId15" Type="http://schemas.openxmlformats.org/officeDocument/2006/relationships/footer" Target="footer4.xml"/><Relationship Id="rId36" Type="http://schemas.openxmlformats.org/officeDocument/2006/relationships/image" Target="media/image8.png"/><Relationship Id="rId57" Type="http://schemas.openxmlformats.org/officeDocument/2006/relationships/chart" Target="charts/chart6.xml"/><Relationship Id="rId106" Type="http://schemas.openxmlformats.org/officeDocument/2006/relationships/image" Target="media/image36.jpeg"/><Relationship Id="rId127" Type="http://schemas.openxmlformats.org/officeDocument/2006/relationships/image" Target="media/image57.jpeg"/><Relationship Id="rId10" Type="http://schemas.openxmlformats.org/officeDocument/2006/relationships/header" Target="header2.xml"/><Relationship Id="rId31" Type="http://schemas.openxmlformats.org/officeDocument/2006/relationships/image" Target="media/image3.png"/><Relationship Id="rId52" Type="http://schemas.openxmlformats.org/officeDocument/2006/relationships/chart" Target="charts/chart1.xml"/><Relationship Id="rId73" Type="http://schemas.openxmlformats.org/officeDocument/2006/relationships/hyperlink" Target="https://doi.org/10.3390/ijerph17145027" TargetMode="External"/><Relationship Id="rId78" Type="http://schemas.openxmlformats.org/officeDocument/2006/relationships/image" Target="media/image21.png"/><Relationship Id="rId94" Type="http://schemas.openxmlformats.org/officeDocument/2006/relationships/hyperlink" Target="https://doi.org/10.1080/13676261.2015.1059927" TargetMode="External"/><Relationship Id="rId99" Type="http://schemas.openxmlformats.org/officeDocument/2006/relationships/hyperlink" Target="https://bepartofresearch.nihr.ac.uk/" TargetMode="External"/><Relationship Id="rId101" Type="http://schemas.openxmlformats.org/officeDocument/2006/relationships/hyperlink" Target="mailto:psy-hod@sheffield.ac.uk" TargetMode="External"/><Relationship Id="rId122" Type="http://schemas.openxmlformats.org/officeDocument/2006/relationships/image" Target="media/image52.jpeg"/><Relationship Id="rId143" Type="http://schemas.openxmlformats.org/officeDocument/2006/relationships/image" Target="media/image73.jpeg"/><Relationship Id="rId148" Type="http://schemas.openxmlformats.org/officeDocument/2006/relationships/image" Target="media/image78.jpeg"/><Relationship Id="rId164" Type="http://schemas.openxmlformats.org/officeDocument/2006/relationships/image" Target="media/image94.png"/><Relationship Id="rId169" Type="http://schemas.openxmlformats.org/officeDocument/2006/relationships/image" Target="media/image99.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digital.nhs.uk/data-and-" TargetMode="External"/><Relationship Id="rId47" Type="http://schemas.openxmlformats.org/officeDocument/2006/relationships/footer" Target="footer7.xml"/><Relationship Id="rId68" Type="http://schemas.openxmlformats.org/officeDocument/2006/relationships/hyperlink" Target="https://doi.org/10.1017/s1754470x20000458" TargetMode="External"/><Relationship Id="rId89" Type="http://schemas.openxmlformats.org/officeDocument/2006/relationships/hyperlink" Target="https://doi.org/:10.1017/S0033291713001943" TargetMode="External"/><Relationship Id="rId112" Type="http://schemas.openxmlformats.org/officeDocument/2006/relationships/image" Target="media/image42.jpeg"/><Relationship Id="rId133" Type="http://schemas.openxmlformats.org/officeDocument/2006/relationships/image" Target="media/image63.jpeg"/><Relationship Id="rId154" Type="http://schemas.openxmlformats.org/officeDocument/2006/relationships/image" Target="media/image84.jpeg"/><Relationship Id="rId175" Type="http://schemas.openxmlformats.org/officeDocument/2006/relationships/header" Target="header4.xml"/><Relationship Id="rId16" Type="http://schemas.openxmlformats.org/officeDocument/2006/relationships/image" Target="media/image2.png"/><Relationship Id="rId37" Type="http://schemas.openxmlformats.org/officeDocument/2006/relationships/image" Target="media/image9.png"/><Relationship Id="rId58" Type="http://schemas.openxmlformats.org/officeDocument/2006/relationships/chart" Target="charts/chart7.xml"/><Relationship Id="rId79" Type="http://schemas.openxmlformats.org/officeDocument/2006/relationships/image" Target="media/image22.png"/><Relationship Id="rId102" Type="http://schemas.openxmlformats.org/officeDocument/2006/relationships/hyperlink" Target="https://bepartofresearch.nihr.ac.uk/" TargetMode="External"/><Relationship Id="rId123" Type="http://schemas.openxmlformats.org/officeDocument/2006/relationships/image" Target="media/image53.jpeg"/><Relationship Id="rId144" Type="http://schemas.openxmlformats.org/officeDocument/2006/relationships/image" Target="media/image74.jpeg"/><Relationship Id="rId90" Type="http://schemas.openxmlformats.org/officeDocument/2006/relationships/hyperlink" Target="https://commonslibrary.parliament.uk/are-" TargetMode="External"/><Relationship Id="rId165" Type="http://schemas.openxmlformats.org/officeDocument/2006/relationships/image" Target="media/image95.png"/><Relationship Id="rId27" Type="http://schemas.openxmlformats.org/officeDocument/2006/relationships/hyperlink" Target="https://doi.org/10.1016/j.rmal.2021.100003" TargetMode="External"/><Relationship Id="rId48" Type="http://schemas.openxmlformats.org/officeDocument/2006/relationships/image" Target="media/image17.png"/><Relationship Id="rId69" Type="http://schemas.openxmlformats.org/officeDocument/2006/relationships/hyperlink" Target="https://doi.org/10.1037/0022-" TargetMode="External"/><Relationship Id="rId113" Type="http://schemas.openxmlformats.org/officeDocument/2006/relationships/image" Target="media/image43.jpeg"/><Relationship Id="rId134" Type="http://schemas.openxmlformats.org/officeDocument/2006/relationships/image" Target="media/image64.jpeg"/><Relationship Id="rId80" Type="http://schemas.openxmlformats.org/officeDocument/2006/relationships/image" Target="media/image23.png"/><Relationship Id="rId155" Type="http://schemas.openxmlformats.org/officeDocument/2006/relationships/image" Target="media/image85.jpeg"/><Relationship Id="rId176" Type="http://schemas.openxmlformats.org/officeDocument/2006/relationships/footer" Target="footer8.xml"/><Relationship Id="rId17" Type="http://schemas.openxmlformats.org/officeDocument/2006/relationships/hyperlink" Target="https://doi.org/10.46743/2160-" TargetMode="External"/><Relationship Id="rId38" Type="http://schemas.openxmlformats.org/officeDocument/2006/relationships/image" Target="media/image10.png"/><Relationship Id="rId59" Type="http://schemas.openxmlformats.org/officeDocument/2006/relationships/chart" Target="charts/chart8.xml"/><Relationship Id="rId103" Type="http://schemas.openxmlformats.org/officeDocument/2006/relationships/hyperlink" Target="mailto:rkelly2@sheffield.ac.uk" TargetMode="External"/><Relationship Id="rId124" Type="http://schemas.openxmlformats.org/officeDocument/2006/relationships/image" Target="media/image54.jpeg"/><Relationship Id="rId70" Type="http://schemas.openxmlformats.org/officeDocument/2006/relationships/hyperlink" Target="https://doi.org/10.1177/2632084320947559" TargetMode="External"/><Relationship Id="rId91" Type="http://schemas.openxmlformats.org/officeDocument/2006/relationships/hyperlink" Target="https://doi.org/10.1111/papt.12305" TargetMode="External"/><Relationship Id="rId145" Type="http://schemas.openxmlformats.org/officeDocument/2006/relationships/image" Target="media/image75.jpeg"/><Relationship Id="rId166" Type="http://schemas.openxmlformats.org/officeDocument/2006/relationships/image" Target="media/image96.png"/><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becky\Documents\01%20Doctorate\01%20Academic%20year\Year%203\Thesis\Step%2014%20-%20Raw%20Data\Excel\Group%20Media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'P1'!$A$2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'P1'!$B$1:$I$1</c:f>
              <c:strCache>
                <c:ptCount val="8"/>
                <c:pt idx="0">
                  <c:v>SS</c:v>
                </c:pt>
                <c:pt idx="1">
                  <c:v>S1</c:v>
                </c:pt>
                <c:pt idx="2">
                  <c:v>S2</c:v>
                </c:pt>
                <c:pt idx="3">
                  <c:v>S3</c:v>
                </c:pt>
                <c:pt idx="4">
                  <c:v>S4</c:v>
                </c:pt>
                <c:pt idx="5">
                  <c:v>S5</c:v>
                </c:pt>
                <c:pt idx="6">
                  <c:v>S6</c:v>
                </c:pt>
                <c:pt idx="7">
                  <c:v>FU</c:v>
                </c:pt>
              </c:strCache>
            </c:strRef>
          </c:cat>
          <c:val>
            <c:numRef>
              <c:f>'P1'!$B$2:$I$2</c:f>
              <c:numCache>
                <c:formatCode>General</c:formatCode>
                <c:ptCount val="8"/>
                <c:pt idx="0">
                  <c:v>23</c:v>
                </c:pt>
                <c:pt idx="1">
                  <c:v>17</c:v>
                </c:pt>
                <c:pt idx="2">
                  <c:v>13</c:v>
                </c:pt>
                <c:pt idx="3">
                  <c:v>10</c:v>
                </c:pt>
                <c:pt idx="4">
                  <c:v>10</c:v>
                </c:pt>
                <c:pt idx="5">
                  <c:v>0</c:v>
                </c:pt>
                <c:pt idx="6">
                  <c:v>0</c:v>
                </c:pt>
                <c:pt idx="7">
                  <c:v>0</c:v>
                </c:pt>
              </c:numCache>
            </c:numRef>
          </c:val>
          <c:smooth val="0"/>
          <c:extLst>
            <c:ext xmlns:c16="http://schemas.microsoft.com/office/drawing/2014/chart" uri="{C3380CC4-5D6E-409C-BE32-E72D297353CC}">
              <c16:uniqueId val="{00000000-190E-4114-89B1-382375B74E10}"/>
            </c:ext>
          </c:extLst>
        </c:ser>
        <c:dLbls>
          <c:showLegendKey val="0"/>
          <c:showVal val="0"/>
          <c:showCatName val="0"/>
          <c:showSerName val="0"/>
          <c:showPercent val="0"/>
          <c:showBubbleSize val="0"/>
        </c:dLbls>
        <c:marker val="1"/>
        <c:smooth val="0"/>
        <c:axId val="89853343"/>
        <c:axId val="89849983"/>
      </c:lineChart>
      <c:catAx>
        <c:axId val="898533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849983"/>
        <c:crosses val="autoZero"/>
        <c:auto val="1"/>
        <c:lblAlgn val="ctr"/>
        <c:lblOffset val="100"/>
        <c:noMultiLvlLbl val="0"/>
      </c:catAx>
      <c:valAx>
        <c:axId val="898499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853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'p10'!$A$2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'p10'!$B$1:$I$1</c:f>
              <c:strCache>
                <c:ptCount val="8"/>
                <c:pt idx="0">
                  <c:v>SS</c:v>
                </c:pt>
                <c:pt idx="1">
                  <c:v>S1</c:v>
                </c:pt>
                <c:pt idx="2">
                  <c:v>S2</c:v>
                </c:pt>
                <c:pt idx="3">
                  <c:v>S3</c:v>
                </c:pt>
                <c:pt idx="4">
                  <c:v>S4</c:v>
                </c:pt>
                <c:pt idx="5">
                  <c:v>S5</c:v>
                </c:pt>
                <c:pt idx="6">
                  <c:v>S6</c:v>
                </c:pt>
                <c:pt idx="7">
                  <c:v>FU</c:v>
                </c:pt>
              </c:strCache>
            </c:strRef>
          </c:cat>
          <c:val>
            <c:numRef>
              <c:f>'p10'!$B$2:$I$2</c:f>
              <c:numCache>
                <c:formatCode>General</c:formatCode>
                <c:ptCount val="8"/>
                <c:pt idx="0">
                  <c:v>12</c:v>
                </c:pt>
                <c:pt idx="1">
                  <c:v>8</c:v>
                </c:pt>
                <c:pt idx="2">
                  <c:v>4</c:v>
                </c:pt>
                <c:pt idx="3">
                  <c:v>5</c:v>
                </c:pt>
                <c:pt idx="4">
                  <c:v>6</c:v>
                </c:pt>
                <c:pt idx="5">
                  <c:v>2</c:v>
                </c:pt>
                <c:pt idx="6">
                  <c:v>2</c:v>
                </c:pt>
                <c:pt idx="7">
                  <c:v>1</c:v>
                </c:pt>
              </c:numCache>
            </c:numRef>
          </c:val>
          <c:smooth val="0"/>
          <c:extLst>
            <c:ext xmlns:c16="http://schemas.microsoft.com/office/drawing/2014/chart" uri="{C3380CC4-5D6E-409C-BE32-E72D297353CC}">
              <c16:uniqueId val="{00000000-0FBF-4A06-B1D1-2430ED149882}"/>
            </c:ext>
          </c:extLst>
        </c:ser>
        <c:dLbls>
          <c:showLegendKey val="0"/>
          <c:showVal val="0"/>
          <c:showCatName val="0"/>
          <c:showSerName val="0"/>
          <c:showPercent val="0"/>
          <c:showBubbleSize val="0"/>
        </c:dLbls>
        <c:marker val="1"/>
        <c:smooth val="0"/>
        <c:axId val="1678352191"/>
        <c:axId val="1678353631"/>
      </c:lineChart>
      <c:catAx>
        <c:axId val="167835219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8353631"/>
        <c:crosses val="autoZero"/>
        <c:auto val="1"/>
        <c:lblAlgn val="ctr"/>
        <c:lblOffset val="100"/>
        <c:noMultiLvlLbl val="0"/>
      </c:catAx>
      <c:valAx>
        <c:axId val="16783536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83521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'p11'!$A$2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'p11'!$B$1:$I$1</c:f>
              <c:strCache>
                <c:ptCount val="8"/>
                <c:pt idx="0">
                  <c:v>SS</c:v>
                </c:pt>
                <c:pt idx="1">
                  <c:v>S1</c:v>
                </c:pt>
                <c:pt idx="2">
                  <c:v>S2</c:v>
                </c:pt>
                <c:pt idx="3">
                  <c:v>S3</c:v>
                </c:pt>
                <c:pt idx="4">
                  <c:v>S4</c:v>
                </c:pt>
                <c:pt idx="5">
                  <c:v>S5</c:v>
                </c:pt>
                <c:pt idx="6">
                  <c:v>S6</c:v>
                </c:pt>
                <c:pt idx="7">
                  <c:v>FU</c:v>
                </c:pt>
              </c:strCache>
            </c:strRef>
          </c:cat>
          <c:val>
            <c:numRef>
              <c:f>'p11'!$B$2:$I$2</c:f>
              <c:numCache>
                <c:formatCode>General</c:formatCode>
                <c:ptCount val="8"/>
                <c:pt idx="0">
                  <c:v>15</c:v>
                </c:pt>
                <c:pt idx="1">
                  <c:v>6</c:v>
                </c:pt>
                <c:pt idx="2">
                  <c:v>10</c:v>
                </c:pt>
                <c:pt idx="3">
                  <c:v>4</c:v>
                </c:pt>
                <c:pt idx="4">
                  <c:v>4</c:v>
                </c:pt>
                <c:pt idx="5">
                  <c:v>8</c:v>
                </c:pt>
                <c:pt idx="6">
                  <c:v>6</c:v>
                </c:pt>
                <c:pt idx="7">
                  <c:v>5</c:v>
                </c:pt>
              </c:numCache>
            </c:numRef>
          </c:val>
          <c:smooth val="0"/>
          <c:extLst>
            <c:ext xmlns:c16="http://schemas.microsoft.com/office/drawing/2014/chart" uri="{C3380CC4-5D6E-409C-BE32-E72D297353CC}">
              <c16:uniqueId val="{00000000-C436-46BA-A072-0865AA4E8A34}"/>
            </c:ext>
          </c:extLst>
        </c:ser>
        <c:dLbls>
          <c:showLegendKey val="0"/>
          <c:showVal val="0"/>
          <c:showCatName val="0"/>
          <c:showSerName val="0"/>
          <c:showPercent val="0"/>
          <c:showBubbleSize val="0"/>
        </c:dLbls>
        <c:marker val="1"/>
        <c:smooth val="0"/>
        <c:axId val="199657727"/>
        <c:axId val="199659647"/>
      </c:lineChart>
      <c:catAx>
        <c:axId val="1996577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659647"/>
        <c:crosses val="autoZero"/>
        <c:auto val="1"/>
        <c:lblAlgn val="ctr"/>
        <c:lblOffset val="100"/>
        <c:noMultiLvlLbl val="0"/>
      </c:catAx>
      <c:valAx>
        <c:axId val="1996596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6577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'P2'!$A$2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'P2'!$B$1:$I$1</c:f>
              <c:strCache>
                <c:ptCount val="8"/>
                <c:pt idx="0">
                  <c:v>SS</c:v>
                </c:pt>
                <c:pt idx="1">
                  <c:v>S1</c:v>
                </c:pt>
                <c:pt idx="2">
                  <c:v>S2</c:v>
                </c:pt>
                <c:pt idx="3">
                  <c:v>S3</c:v>
                </c:pt>
                <c:pt idx="4">
                  <c:v>S4</c:v>
                </c:pt>
                <c:pt idx="5">
                  <c:v>S5</c:v>
                </c:pt>
                <c:pt idx="6">
                  <c:v>S6</c:v>
                </c:pt>
                <c:pt idx="7">
                  <c:v>FU</c:v>
                </c:pt>
              </c:strCache>
            </c:strRef>
          </c:cat>
          <c:val>
            <c:numRef>
              <c:f>'P2'!$B$2:$I$2</c:f>
              <c:numCache>
                <c:formatCode>General</c:formatCode>
                <c:ptCount val="8"/>
                <c:pt idx="0">
                  <c:v>12</c:v>
                </c:pt>
                <c:pt idx="1">
                  <c:v>14</c:v>
                </c:pt>
                <c:pt idx="2">
                  <c:v>5</c:v>
                </c:pt>
                <c:pt idx="3">
                  <c:v>3</c:v>
                </c:pt>
                <c:pt idx="4">
                  <c:v>2</c:v>
                </c:pt>
                <c:pt idx="5">
                  <c:v>1</c:v>
                </c:pt>
                <c:pt idx="6">
                  <c:v>2</c:v>
                </c:pt>
                <c:pt idx="7">
                  <c:v>1</c:v>
                </c:pt>
              </c:numCache>
            </c:numRef>
          </c:val>
          <c:smooth val="0"/>
          <c:extLst>
            <c:ext xmlns:c16="http://schemas.microsoft.com/office/drawing/2014/chart" uri="{C3380CC4-5D6E-409C-BE32-E72D297353CC}">
              <c16:uniqueId val="{00000000-C044-4AF1-B927-0D843BC221F9}"/>
            </c:ext>
          </c:extLst>
        </c:ser>
        <c:dLbls>
          <c:showLegendKey val="0"/>
          <c:showVal val="0"/>
          <c:showCatName val="0"/>
          <c:showSerName val="0"/>
          <c:showPercent val="0"/>
          <c:showBubbleSize val="0"/>
        </c:dLbls>
        <c:marker val="1"/>
        <c:smooth val="0"/>
        <c:axId val="1848178655"/>
        <c:axId val="1848179135"/>
      </c:lineChart>
      <c:catAx>
        <c:axId val="184817865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8179135"/>
        <c:crosses val="autoZero"/>
        <c:auto val="1"/>
        <c:lblAlgn val="ctr"/>
        <c:lblOffset val="100"/>
        <c:noMultiLvlLbl val="0"/>
      </c:catAx>
      <c:valAx>
        <c:axId val="18481791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PHQ-9</a:t>
                </a:r>
                <a:r>
                  <a:rPr lang="en-GB" baseline="0"/>
                  <a:t> Raw Score</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8178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'p3'!$A$2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'p3'!$B$1:$I$1</c:f>
              <c:strCache>
                <c:ptCount val="8"/>
                <c:pt idx="0">
                  <c:v>SS</c:v>
                </c:pt>
                <c:pt idx="1">
                  <c:v>S1</c:v>
                </c:pt>
                <c:pt idx="2">
                  <c:v>S2</c:v>
                </c:pt>
                <c:pt idx="3">
                  <c:v>S3</c:v>
                </c:pt>
                <c:pt idx="4">
                  <c:v>S4</c:v>
                </c:pt>
                <c:pt idx="5">
                  <c:v>S5</c:v>
                </c:pt>
                <c:pt idx="6">
                  <c:v>S6</c:v>
                </c:pt>
                <c:pt idx="7">
                  <c:v>FU</c:v>
                </c:pt>
              </c:strCache>
            </c:strRef>
          </c:cat>
          <c:val>
            <c:numRef>
              <c:f>'p3'!$B$2:$I$2</c:f>
              <c:numCache>
                <c:formatCode>General</c:formatCode>
                <c:ptCount val="8"/>
                <c:pt idx="0">
                  <c:v>24</c:v>
                </c:pt>
                <c:pt idx="1">
                  <c:v>24</c:v>
                </c:pt>
                <c:pt idx="2">
                  <c:v>24</c:v>
                </c:pt>
                <c:pt idx="3">
                  <c:v>24</c:v>
                </c:pt>
                <c:pt idx="4">
                  <c:v>24</c:v>
                </c:pt>
                <c:pt idx="5">
                  <c:v>24</c:v>
                </c:pt>
                <c:pt idx="6">
                  <c:v>24</c:v>
                </c:pt>
                <c:pt idx="7">
                  <c:v>19</c:v>
                </c:pt>
              </c:numCache>
            </c:numRef>
          </c:val>
          <c:smooth val="0"/>
          <c:extLst>
            <c:ext xmlns:c16="http://schemas.microsoft.com/office/drawing/2014/chart" uri="{C3380CC4-5D6E-409C-BE32-E72D297353CC}">
              <c16:uniqueId val="{00000000-CA68-416A-BBFA-92B7226BDA93}"/>
            </c:ext>
          </c:extLst>
        </c:ser>
        <c:dLbls>
          <c:showLegendKey val="0"/>
          <c:showVal val="0"/>
          <c:showCatName val="0"/>
          <c:showSerName val="0"/>
          <c:showPercent val="0"/>
          <c:showBubbleSize val="0"/>
        </c:dLbls>
        <c:marker val="1"/>
        <c:smooth val="0"/>
        <c:axId val="1848182495"/>
        <c:axId val="1848183455"/>
      </c:lineChart>
      <c:catAx>
        <c:axId val="184818249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8183455"/>
        <c:crosses val="autoZero"/>
        <c:auto val="1"/>
        <c:lblAlgn val="ctr"/>
        <c:lblOffset val="100"/>
        <c:noMultiLvlLbl val="0"/>
      </c:catAx>
      <c:valAx>
        <c:axId val="1848183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8182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'p4'!$A$2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'p4'!$B$1:$I$1</c:f>
              <c:strCache>
                <c:ptCount val="8"/>
                <c:pt idx="0">
                  <c:v>SS</c:v>
                </c:pt>
                <c:pt idx="1">
                  <c:v>S1</c:v>
                </c:pt>
                <c:pt idx="2">
                  <c:v>S2</c:v>
                </c:pt>
                <c:pt idx="3">
                  <c:v>S3</c:v>
                </c:pt>
                <c:pt idx="4">
                  <c:v>S4</c:v>
                </c:pt>
                <c:pt idx="5">
                  <c:v>S5</c:v>
                </c:pt>
                <c:pt idx="6">
                  <c:v>S6</c:v>
                </c:pt>
                <c:pt idx="7">
                  <c:v>FU</c:v>
                </c:pt>
              </c:strCache>
            </c:strRef>
          </c:cat>
          <c:val>
            <c:numRef>
              <c:f>'p4'!$B$2:$I$2</c:f>
              <c:numCache>
                <c:formatCode>General</c:formatCode>
                <c:ptCount val="8"/>
                <c:pt idx="0">
                  <c:v>8</c:v>
                </c:pt>
                <c:pt idx="1">
                  <c:v>8</c:v>
                </c:pt>
                <c:pt idx="2">
                  <c:v>16</c:v>
                </c:pt>
                <c:pt idx="3">
                  <c:v>18</c:v>
                </c:pt>
                <c:pt idx="4">
                  <c:v>7</c:v>
                </c:pt>
                <c:pt idx="5">
                  <c:v>8</c:v>
                </c:pt>
                <c:pt idx="6">
                  <c:v>1</c:v>
                </c:pt>
                <c:pt idx="7">
                  <c:v>1</c:v>
                </c:pt>
              </c:numCache>
            </c:numRef>
          </c:val>
          <c:smooth val="0"/>
          <c:extLst>
            <c:ext xmlns:c16="http://schemas.microsoft.com/office/drawing/2014/chart" uri="{C3380CC4-5D6E-409C-BE32-E72D297353CC}">
              <c16:uniqueId val="{00000000-6359-41CA-8EB0-19344E2E0A60}"/>
            </c:ext>
          </c:extLst>
        </c:ser>
        <c:dLbls>
          <c:showLegendKey val="0"/>
          <c:showVal val="0"/>
          <c:showCatName val="0"/>
          <c:showSerName val="0"/>
          <c:showPercent val="0"/>
          <c:showBubbleSize val="0"/>
        </c:dLbls>
        <c:marker val="1"/>
        <c:smooth val="0"/>
        <c:axId val="1114835007"/>
        <c:axId val="1114833567"/>
      </c:lineChart>
      <c:catAx>
        <c:axId val="11148350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833567"/>
        <c:crosses val="autoZero"/>
        <c:auto val="1"/>
        <c:lblAlgn val="ctr"/>
        <c:lblOffset val="100"/>
        <c:noMultiLvlLbl val="0"/>
      </c:catAx>
      <c:valAx>
        <c:axId val="1114833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835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'p5'!$A$2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'p5'!$B$1:$E$1</c:f>
              <c:strCache>
                <c:ptCount val="4"/>
                <c:pt idx="0">
                  <c:v>SS</c:v>
                </c:pt>
                <c:pt idx="1">
                  <c:v>S1</c:v>
                </c:pt>
                <c:pt idx="2">
                  <c:v>S2</c:v>
                </c:pt>
                <c:pt idx="3">
                  <c:v>S3</c:v>
                </c:pt>
              </c:strCache>
            </c:strRef>
          </c:cat>
          <c:val>
            <c:numRef>
              <c:f>'p5'!$B$2:$E$2</c:f>
              <c:numCache>
                <c:formatCode>General</c:formatCode>
                <c:ptCount val="4"/>
                <c:pt idx="0">
                  <c:v>18</c:v>
                </c:pt>
                <c:pt idx="1">
                  <c:v>20</c:v>
                </c:pt>
                <c:pt idx="2">
                  <c:v>16</c:v>
                </c:pt>
                <c:pt idx="3">
                  <c:v>20</c:v>
                </c:pt>
              </c:numCache>
            </c:numRef>
          </c:val>
          <c:smooth val="0"/>
          <c:extLst>
            <c:ext xmlns:c16="http://schemas.microsoft.com/office/drawing/2014/chart" uri="{C3380CC4-5D6E-409C-BE32-E72D297353CC}">
              <c16:uniqueId val="{00000000-991A-446C-8B93-96C0ECE85BE0}"/>
            </c:ext>
          </c:extLst>
        </c:ser>
        <c:dLbls>
          <c:showLegendKey val="0"/>
          <c:showVal val="0"/>
          <c:showCatName val="0"/>
          <c:showSerName val="0"/>
          <c:showPercent val="0"/>
          <c:showBubbleSize val="0"/>
        </c:dLbls>
        <c:marker val="1"/>
        <c:smooth val="0"/>
        <c:axId val="89613535"/>
        <c:axId val="89614015"/>
      </c:lineChart>
      <c:catAx>
        <c:axId val="896135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614015"/>
        <c:crosses val="autoZero"/>
        <c:auto val="1"/>
        <c:lblAlgn val="ctr"/>
        <c:lblOffset val="100"/>
        <c:noMultiLvlLbl val="0"/>
      </c:catAx>
      <c:valAx>
        <c:axId val="89614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613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'p6'!$A$2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'p6'!$B$1:$I$1</c:f>
              <c:strCache>
                <c:ptCount val="8"/>
                <c:pt idx="0">
                  <c:v>SS</c:v>
                </c:pt>
                <c:pt idx="1">
                  <c:v>S1</c:v>
                </c:pt>
                <c:pt idx="2">
                  <c:v>S2</c:v>
                </c:pt>
                <c:pt idx="3">
                  <c:v>S3</c:v>
                </c:pt>
                <c:pt idx="4">
                  <c:v>S4</c:v>
                </c:pt>
                <c:pt idx="5">
                  <c:v>S5</c:v>
                </c:pt>
                <c:pt idx="6">
                  <c:v>S6</c:v>
                </c:pt>
                <c:pt idx="7">
                  <c:v>FU</c:v>
                </c:pt>
              </c:strCache>
            </c:strRef>
          </c:cat>
          <c:val>
            <c:numRef>
              <c:f>'p6'!$B$2:$I$2</c:f>
              <c:numCache>
                <c:formatCode>General</c:formatCode>
                <c:ptCount val="8"/>
                <c:pt idx="0">
                  <c:v>16</c:v>
                </c:pt>
                <c:pt idx="1">
                  <c:v>20</c:v>
                </c:pt>
                <c:pt idx="2">
                  <c:v>20</c:v>
                </c:pt>
                <c:pt idx="3">
                  <c:v>19</c:v>
                </c:pt>
                <c:pt idx="4">
                  <c:v>15</c:v>
                </c:pt>
                <c:pt idx="5">
                  <c:v>14</c:v>
                </c:pt>
                <c:pt idx="6">
                  <c:v>10</c:v>
                </c:pt>
                <c:pt idx="7">
                  <c:v>6</c:v>
                </c:pt>
              </c:numCache>
            </c:numRef>
          </c:val>
          <c:smooth val="0"/>
          <c:extLst>
            <c:ext xmlns:c16="http://schemas.microsoft.com/office/drawing/2014/chart" uri="{C3380CC4-5D6E-409C-BE32-E72D297353CC}">
              <c16:uniqueId val="{00000000-E757-4455-B8B2-105DEFB42A1C}"/>
            </c:ext>
          </c:extLst>
        </c:ser>
        <c:dLbls>
          <c:showLegendKey val="0"/>
          <c:showVal val="0"/>
          <c:showCatName val="0"/>
          <c:showSerName val="0"/>
          <c:showPercent val="0"/>
          <c:showBubbleSize val="0"/>
        </c:dLbls>
        <c:marker val="1"/>
        <c:smooth val="0"/>
        <c:axId val="1464890831"/>
        <c:axId val="1758363663"/>
      </c:lineChart>
      <c:catAx>
        <c:axId val="146489083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8363663"/>
        <c:crosses val="autoZero"/>
        <c:auto val="1"/>
        <c:lblAlgn val="ctr"/>
        <c:lblOffset val="100"/>
        <c:noMultiLvlLbl val="0"/>
      </c:catAx>
      <c:valAx>
        <c:axId val="17583636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4890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'p7'!$A$2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'p7'!$B$1:$I$1</c:f>
              <c:strCache>
                <c:ptCount val="8"/>
                <c:pt idx="0">
                  <c:v>SS</c:v>
                </c:pt>
                <c:pt idx="1">
                  <c:v>S1</c:v>
                </c:pt>
                <c:pt idx="2">
                  <c:v>S2</c:v>
                </c:pt>
                <c:pt idx="3">
                  <c:v>S3</c:v>
                </c:pt>
                <c:pt idx="4">
                  <c:v>S4</c:v>
                </c:pt>
                <c:pt idx="5">
                  <c:v>S5</c:v>
                </c:pt>
                <c:pt idx="6">
                  <c:v>S6</c:v>
                </c:pt>
                <c:pt idx="7">
                  <c:v>FU</c:v>
                </c:pt>
              </c:strCache>
            </c:strRef>
          </c:cat>
          <c:val>
            <c:numRef>
              <c:f>'p7'!$B$2:$I$2</c:f>
              <c:numCache>
                <c:formatCode>General</c:formatCode>
                <c:ptCount val="8"/>
                <c:pt idx="0">
                  <c:v>14</c:v>
                </c:pt>
                <c:pt idx="1">
                  <c:v>14</c:v>
                </c:pt>
                <c:pt idx="2">
                  <c:v>14</c:v>
                </c:pt>
                <c:pt idx="3">
                  <c:v>5</c:v>
                </c:pt>
                <c:pt idx="4">
                  <c:v>5</c:v>
                </c:pt>
                <c:pt idx="5">
                  <c:v>11</c:v>
                </c:pt>
                <c:pt idx="6">
                  <c:v>11</c:v>
                </c:pt>
                <c:pt idx="7">
                  <c:v>4</c:v>
                </c:pt>
              </c:numCache>
            </c:numRef>
          </c:val>
          <c:smooth val="0"/>
          <c:extLst>
            <c:ext xmlns:c16="http://schemas.microsoft.com/office/drawing/2014/chart" uri="{C3380CC4-5D6E-409C-BE32-E72D297353CC}">
              <c16:uniqueId val="{00000000-0B4E-4727-845E-87014513CC17}"/>
            </c:ext>
          </c:extLst>
        </c:ser>
        <c:dLbls>
          <c:showLegendKey val="0"/>
          <c:showVal val="0"/>
          <c:showCatName val="0"/>
          <c:showSerName val="0"/>
          <c:showPercent val="0"/>
          <c:showBubbleSize val="0"/>
        </c:dLbls>
        <c:marker val="1"/>
        <c:smooth val="0"/>
        <c:axId val="107021903"/>
        <c:axId val="107022383"/>
      </c:lineChart>
      <c:catAx>
        <c:axId val="10702190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022383"/>
        <c:crosses val="autoZero"/>
        <c:auto val="1"/>
        <c:lblAlgn val="ctr"/>
        <c:lblOffset val="100"/>
        <c:noMultiLvlLbl val="0"/>
      </c:catAx>
      <c:valAx>
        <c:axId val="1070223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021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'p8'!$A$2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'p8'!$B$1:$I$1</c:f>
              <c:strCache>
                <c:ptCount val="8"/>
                <c:pt idx="0">
                  <c:v>SS</c:v>
                </c:pt>
                <c:pt idx="1">
                  <c:v>S1</c:v>
                </c:pt>
                <c:pt idx="2">
                  <c:v>S2</c:v>
                </c:pt>
                <c:pt idx="3">
                  <c:v>S3</c:v>
                </c:pt>
                <c:pt idx="4">
                  <c:v>S4</c:v>
                </c:pt>
                <c:pt idx="5">
                  <c:v>S5</c:v>
                </c:pt>
                <c:pt idx="6">
                  <c:v>S6</c:v>
                </c:pt>
                <c:pt idx="7">
                  <c:v>FU</c:v>
                </c:pt>
              </c:strCache>
            </c:strRef>
          </c:cat>
          <c:val>
            <c:numRef>
              <c:f>'p8'!$B$2:$I$2</c:f>
              <c:numCache>
                <c:formatCode>General</c:formatCode>
                <c:ptCount val="8"/>
                <c:pt idx="0">
                  <c:v>19</c:v>
                </c:pt>
                <c:pt idx="1">
                  <c:v>9</c:v>
                </c:pt>
                <c:pt idx="2">
                  <c:v>17</c:v>
                </c:pt>
                <c:pt idx="3">
                  <c:v>22</c:v>
                </c:pt>
                <c:pt idx="4">
                  <c:v>25</c:v>
                </c:pt>
                <c:pt idx="5">
                  <c:v>0</c:v>
                </c:pt>
                <c:pt idx="6">
                  <c:v>11</c:v>
                </c:pt>
                <c:pt idx="7">
                  <c:v>24</c:v>
                </c:pt>
              </c:numCache>
            </c:numRef>
          </c:val>
          <c:smooth val="0"/>
          <c:extLst>
            <c:ext xmlns:c16="http://schemas.microsoft.com/office/drawing/2014/chart" uri="{C3380CC4-5D6E-409C-BE32-E72D297353CC}">
              <c16:uniqueId val="{00000000-E844-4084-A57D-02BF03D24308}"/>
            </c:ext>
          </c:extLst>
        </c:ser>
        <c:dLbls>
          <c:showLegendKey val="0"/>
          <c:showVal val="0"/>
          <c:showCatName val="0"/>
          <c:showSerName val="0"/>
          <c:showPercent val="0"/>
          <c:showBubbleSize val="0"/>
        </c:dLbls>
        <c:marker val="1"/>
        <c:smooth val="0"/>
        <c:axId val="199660607"/>
        <c:axId val="199654367"/>
      </c:lineChart>
      <c:catAx>
        <c:axId val="1996606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654367"/>
        <c:crosses val="autoZero"/>
        <c:auto val="1"/>
        <c:lblAlgn val="ctr"/>
        <c:lblOffset val="100"/>
        <c:noMultiLvlLbl val="0"/>
      </c:catAx>
      <c:valAx>
        <c:axId val="1996543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660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'p9'!$A$2</c:f>
              <c:strCache>
                <c:ptCount val="1"/>
                <c:pt idx="0">
                  <c:v>PHQ-9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'p9'!$B$1:$I$1</c:f>
              <c:strCache>
                <c:ptCount val="8"/>
                <c:pt idx="0">
                  <c:v>SS</c:v>
                </c:pt>
                <c:pt idx="1">
                  <c:v>S1</c:v>
                </c:pt>
                <c:pt idx="2">
                  <c:v>S2</c:v>
                </c:pt>
                <c:pt idx="3">
                  <c:v>S3</c:v>
                </c:pt>
                <c:pt idx="4">
                  <c:v>S4</c:v>
                </c:pt>
                <c:pt idx="5">
                  <c:v>S5</c:v>
                </c:pt>
                <c:pt idx="6">
                  <c:v>S6</c:v>
                </c:pt>
                <c:pt idx="7">
                  <c:v>FU</c:v>
                </c:pt>
              </c:strCache>
            </c:strRef>
          </c:cat>
          <c:val>
            <c:numRef>
              <c:f>'p9'!$B$2:$I$2</c:f>
              <c:numCache>
                <c:formatCode>General</c:formatCode>
                <c:ptCount val="8"/>
                <c:pt idx="0">
                  <c:v>19</c:v>
                </c:pt>
                <c:pt idx="1">
                  <c:v>20</c:v>
                </c:pt>
                <c:pt idx="2">
                  <c:v>3</c:v>
                </c:pt>
                <c:pt idx="3">
                  <c:v>13</c:v>
                </c:pt>
                <c:pt idx="4">
                  <c:v>13</c:v>
                </c:pt>
                <c:pt idx="5">
                  <c:v>5</c:v>
                </c:pt>
                <c:pt idx="6">
                  <c:v>4</c:v>
                </c:pt>
                <c:pt idx="7">
                  <c:v>3</c:v>
                </c:pt>
              </c:numCache>
            </c:numRef>
          </c:val>
          <c:smooth val="0"/>
          <c:extLst>
            <c:ext xmlns:c16="http://schemas.microsoft.com/office/drawing/2014/chart" uri="{C3380CC4-5D6E-409C-BE32-E72D297353CC}">
              <c16:uniqueId val="{00000000-FD84-4DA3-B7CD-1A8C35147312}"/>
            </c:ext>
          </c:extLst>
        </c:ser>
        <c:dLbls>
          <c:showLegendKey val="0"/>
          <c:showVal val="0"/>
          <c:showCatName val="0"/>
          <c:showSerName val="0"/>
          <c:showPercent val="0"/>
          <c:showBubbleSize val="0"/>
        </c:dLbls>
        <c:marker val="1"/>
        <c:smooth val="0"/>
        <c:axId val="1759681263"/>
        <c:axId val="1679327903"/>
      </c:lineChart>
      <c:catAx>
        <c:axId val="17596812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Data Collection Points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9327903"/>
        <c:crosses val="autoZero"/>
        <c:auto val="1"/>
        <c:lblAlgn val="ctr"/>
        <c:lblOffset val="100"/>
        <c:noMultiLvlLbl val="0"/>
      </c:catAx>
      <c:valAx>
        <c:axId val="16793279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PHQ-9 Raw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9681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F1B0FA-0F2F-4F82-9FDB-0CDB4430A3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380</Pages>
  <Words>61579</Words>
  <Characters>351006</Characters>
  <Application>Microsoft Office Word</Application>
  <DocSecurity>0</DocSecurity>
  <Lines>2925</Lines>
  <Paragraphs>823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411762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Kelly</dc:creator>
  <cp:keywords/>
  <dc:description/>
  <cp:lastModifiedBy>Becky Kelly</cp:lastModifiedBy>
  <cp:revision>5</cp:revision>
  <cp:lastPrinted>2024-05-29T09:25:00Z</cp:lastPrinted>
  <dcterms:created xsi:type="dcterms:W3CDTF">2024-08-02T10:18:00Z</dcterms:created>
  <dcterms:modified xsi:type="dcterms:W3CDTF">2024-08-02T14:14:00Z</dcterms:modified>
</cp:coreProperties>
</file>